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W w:w="9072" w:type="dxa"/>
        <w:tblCellMar>
          <w:left w:w="0" w:type="dxa"/>
          <w:right w:w="0" w:type="dxa"/>
        </w:tblCellMar>
        <w:tblLook w:val="01E0" w:firstRow="1" w:lastRow="1" w:firstColumn="1" w:lastColumn="1" w:noHBand="0" w:noVBand="0"/>
      </w:tblPr>
      <w:tblGrid>
        <w:gridCol w:w="6804"/>
        <w:gridCol w:w="2268"/>
      </w:tblGrid>
      <w:tr w:rsidR="008B2DBB" w:rsidRPr="00D820D9" w:rsidTr="00C85D0F">
        <w:trPr>
          <w:trHeight w:hRule="exact" w:val="1418"/>
        </w:trPr>
        <w:tc>
          <w:tcPr>
            <w:tcW w:w="6804" w:type="dxa"/>
            <w:shd w:val="clear" w:color="auto" w:fill="auto"/>
            <w:vAlign w:val="center"/>
          </w:tcPr>
          <w:p w:rsidR="00854CAC" w:rsidRPr="00D820D9" w:rsidRDefault="00D820D9" w:rsidP="00C85D0F">
            <w:pPr>
              <w:pStyle w:val="EPName"/>
            </w:pPr>
            <w:r w:rsidRPr="00D820D9">
              <w:t>Parlamento Europeo</w:t>
            </w:r>
          </w:p>
          <w:p w:rsidR="00854CAC" w:rsidRPr="00D820D9" w:rsidRDefault="00D820D9" w:rsidP="00D464A2">
            <w:pPr>
              <w:pStyle w:val="EPTerm"/>
            </w:pPr>
            <w:r w:rsidRPr="00D820D9">
              <w:t>2019-2024</w:t>
            </w:r>
          </w:p>
        </w:tc>
        <w:tc>
          <w:tcPr>
            <w:tcW w:w="2268" w:type="dxa"/>
            <w:shd w:val="clear" w:color="auto" w:fill="auto"/>
          </w:tcPr>
          <w:p w:rsidR="00854CAC" w:rsidRPr="00D820D9" w:rsidRDefault="00D820D9" w:rsidP="00C85D0F">
            <w:pPr>
              <w:pStyle w:val="EPLogo"/>
            </w:pPr>
            <w:r w:rsidRPr="00D820D9">
              <w:rPr>
                <w:noProof/>
              </w:rPr>
              <w:drawing>
                <wp:inline distT="0" distB="0" distL="0" distR="0">
                  <wp:extent cx="1158875" cy="652145"/>
                  <wp:effectExtent l="0" t="0" r="0" b="0"/>
                  <wp:docPr id="1" name="Picture 1" descr="EP logo RGB_Mu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EP logo RGB_Mute"/>
                          <pic:cNvPicPr>
                            <a:picLocks noChangeAspect="1" noChangeArrowheads="1"/>
                          </pic:cNvPicPr>
                        </pic:nvPicPr>
                        <pic:blipFill>
                          <a:blip r:embed="rId7" cstate="print">
                            <a:extLst>
                              <a:ext uri="{28A0092B-C50C-407E-A947-70E740481C1C}">
                                <a14:useLocalDpi xmlns:a14="http://schemas.microsoft.com/office/drawing/2010/main" val="0"/>
                              </a:ext>
                            </a:extLst>
                          </a:blip>
                          <a:stretch>
                            <a:fillRect/>
                          </a:stretch>
                        </pic:blipFill>
                        <pic:spPr bwMode="auto">
                          <a:xfrm>
                            <a:off x="0" y="0"/>
                            <a:ext cx="1158875" cy="652145"/>
                          </a:xfrm>
                          <a:prstGeom prst="rect">
                            <a:avLst/>
                          </a:prstGeom>
                          <a:noFill/>
                          <a:ln>
                            <a:noFill/>
                          </a:ln>
                        </pic:spPr>
                      </pic:pic>
                    </a:graphicData>
                  </a:graphic>
                </wp:inline>
              </w:drawing>
            </w:r>
          </w:p>
        </w:tc>
      </w:tr>
    </w:tbl>
    <w:p w:rsidR="001746D0" w:rsidRPr="00D820D9" w:rsidRDefault="001746D0" w:rsidP="001746D0">
      <w:pPr>
        <w:pStyle w:val="LineTop"/>
      </w:pPr>
    </w:p>
    <w:p w:rsidR="001746D0" w:rsidRPr="00D820D9" w:rsidRDefault="00D820D9" w:rsidP="001746D0">
      <w:pPr>
        <w:pStyle w:val="EPBody"/>
      </w:pPr>
      <w:r w:rsidRPr="00D820D9">
        <w:rPr>
          <w:rStyle w:val="HideTWBExt"/>
        </w:rPr>
        <w:t>&lt;</w:t>
      </w:r>
      <w:r w:rsidRPr="00D820D9">
        <w:rPr>
          <w:rStyle w:val="HideTWBExt"/>
          <w:i w:val="0"/>
        </w:rPr>
        <w:t>Commission</w:t>
      </w:r>
      <w:r w:rsidRPr="00D820D9">
        <w:rPr>
          <w:rStyle w:val="HideTWBExt"/>
        </w:rPr>
        <w:t>&gt;</w:t>
      </w:r>
      <w:r w:rsidRPr="00D820D9">
        <w:rPr>
          <w:rStyle w:val="HideTWBInt"/>
          <w:color w:val="auto"/>
        </w:rPr>
        <w:t>{FEMM}</w:t>
      </w:r>
      <w:r w:rsidRPr="00D820D9">
        <w:t>Comisión de Derechos de las Mujeres e Igualdad de Género</w:t>
      </w:r>
      <w:r w:rsidRPr="00D820D9">
        <w:rPr>
          <w:rStyle w:val="HideTWBExt"/>
        </w:rPr>
        <w:t>&lt;/</w:t>
      </w:r>
      <w:r w:rsidRPr="00D820D9">
        <w:rPr>
          <w:rStyle w:val="HideTWBExt"/>
          <w:i w:val="0"/>
        </w:rPr>
        <w:t>Commission</w:t>
      </w:r>
      <w:r w:rsidRPr="00D820D9">
        <w:rPr>
          <w:rStyle w:val="HideTWBExt"/>
        </w:rPr>
        <w:t>&gt;</w:t>
      </w:r>
    </w:p>
    <w:p w:rsidR="001746D0" w:rsidRPr="00D820D9" w:rsidRDefault="001746D0" w:rsidP="001746D0">
      <w:pPr>
        <w:pStyle w:val="LineBottom"/>
      </w:pPr>
    </w:p>
    <w:p w:rsidR="002E2F2E" w:rsidRPr="00D820D9" w:rsidRDefault="00D820D9">
      <w:pPr>
        <w:pStyle w:val="CoverReference"/>
      </w:pPr>
      <w:r w:rsidRPr="00D820D9">
        <w:rPr>
          <w:rStyle w:val="HideTWBExt"/>
          <w:b w:val="0"/>
        </w:rPr>
        <w:t>&lt;RefProc&gt;</w:t>
      </w:r>
      <w:r w:rsidRPr="00D820D9">
        <w:t>2023/2129</w:t>
      </w:r>
      <w:r w:rsidRPr="00D820D9">
        <w:rPr>
          <w:rStyle w:val="HideTWBExt"/>
          <w:b w:val="0"/>
        </w:rPr>
        <w:t>&lt;/RefProc&gt;&lt;RefTypeProc&gt;</w:t>
      </w:r>
      <w:r w:rsidRPr="00D820D9">
        <w:t>(DEC)</w:t>
      </w:r>
      <w:r w:rsidRPr="00D820D9">
        <w:rPr>
          <w:rStyle w:val="HideTWBExt"/>
          <w:b w:val="0"/>
        </w:rPr>
        <w:t>&lt;/RefTypeProc&gt;</w:t>
      </w:r>
    </w:p>
    <w:p w:rsidR="002E2F2E" w:rsidRPr="00D820D9" w:rsidRDefault="00D820D9">
      <w:pPr>
        <w:pStyle w:val="CoverDate"/>
      </w:pPr>
      <w:r w:rsidRPr="00D820D9">
        <w:rPr>
          <w:rStyle w:val="HideTWBExt"/>
        </w:rPr>
        <w:t>&lt;Date&gt;</w:t>
      </w:r>
      <w:r w:rsidRPr="00D820D9">
        <w:rPr>
          <w:rStyle w:val="HideTWBInt"/>
          <w:color w:val="auto"/>
        </w:rPr>
        <w:t>{25/01/2024}</w:t>
      </w:r>
      <w:r w:rsidRPr="00D820D9">
        <w:t>25.1.2024</w:t>
      </w:r>
      <w:r w:rsidRPr="00D820D9">
        <w:rPr>
          <w:rStyle w:val="HideTWBExt"/>
        </w:rPr>
        <w:t>&lt;/Date&gt;</w:t>
      </w:r>
    </w:p>
    <w:p w:rsidR="002E2F2E" w:rsidRPr="00D820D9" w:rsidRDefault="00D820D9">
      <w:pPr>
        <w:pStyle w:val="CoverDocType24a"/>
      </w:pPr>
      <w:r w:rsidRPr="00D820D9">
        <w:rPr>
          <w:rStyle w:val="HideTWBExt"/>
          <w:b w:val="0"/>
        </w:rPr>
        <w:t>&lt;TitreType&gt;</w:t>
      </w:r>
      <w:r w:rsidRPr="00D820D9">
        <w:t>OPINIÓN</w:t>
      </w:r>
      <w:r w:rsidRPr="00D820D9">
        <w:rPr>
          <w:rStyle w:val="HideTWBExt"/>
          <w:b w:val="0"/>
        </w:rPr>
        <w:t>&lt;/TitreType&gt;</w:t>
      </w:r>
    </w:p>
    <w:p w:rsidR="002E2F2E" w:rsidRPr="00D820D9" w:rsidRDefault="00D820D9">
      <w:pPr>
        <w:pStyle w:val="CoverNormal24a"/>
      </w:pPr>
      <w:r w:rsidRPr="00D820D9">
        <w:rPr>
          <w:rStyle w:val="HideTWBExt"/>
        </w:rPr>
        <w:t>&lt;CommissionResp&gt;</w:t>
      </w:r>
      <w:r w:rsidRPr="00D820D9">
        <w:t>de la Comisión de Derechos de las Mujeres e Igualdad de Género</w:t>
      </w:r>
      <w:r w:rsidRPr="00D820D9">
        <w:rPr>
          <w:rStyle w:val="HideTWBExt"/>
        </w:rPr>
        <w:t>&lt;/CommissionResp&gt;</w:t>
      </w:r>
    </w:p>
    <w:p w:rsidR="002E2F2E" w:rsidRPr="00D820D9" w:rsidRDefault="00D820D9">
      <w:pPr>
        <w:pStyle w:val="CoverNormal24a"/>
      </w:pPr>
      <w:r w:rsidRPr="00D820D9">
        <w:rPr>
          <w:rStyle w:val="HideTWBExt"/>
        </w:rPr>
        <w:t>&lt;CommissionInt&gt;</w:t>
      </w:r>
      <w:r w:rsidRPr="00D820D9">
        <w:t>para la Comisión de Control Presupuestario</w:t>
      </w:r>
      <w:r w:rsidRPr="00D820D9">
        <w:rPr>
          <w:rStyle w:val="HideTWBExt"/>
        </w:rPr>
        <w:t>&lt;/CommissionInt&gt;</w:t>
      </w:r>
    </w:p>
    <w:p w:rsidR="002E2F2E" w:rsidRPr="00D820D9" w:rsidRDefault="00D820D9">
      <w:pPr>
        <w:pStyle w:val="CoverNormal"/>
      </w:pPr>
      <w:r w:rsidRPr="00D820D9">
        <w:rPr>
          <w:rStyle w:val="HideTWBExt"/>
        </w:rPr>
        <w:t>&lt;Titre&gt;</w:t>
      </w:r>
      <w:r w:rsidRPr="00D820D9">
        <w:t>sobre la aprobación de la gestión 2022: Presupuesto general de la UE – Comisión</w:t>
      </w:r>
      <w:r w:rsidRPr="00D820D9">
        <w:rPr>
          <w:rStyle w:val="HideTWBExt"/>
        </w:rPr>
        <w:t>&lt;/Titre&gt;</w:t>
      </w:r>
    </w:p>
    <w:p w:rsidR="002E2F2E" w:rsidRPr="00D820D9" w:rsidRDefault="00D820D9">
      <w:pPr>
        <w:pStyle w:val="CoverNormal24a"/>
      </w:pPr>
      <w:r w:rsidRPr="00D820D9">
        <w:rPr>
          <w:rStyle w:val="HideTWBExt"/>
        </w:rPr>
        <w:t>&lt;DocRef&gt;</w:t>
      </w:r>
      <w:r w:rsidRPr="00D820D9">
        <w:t>(2023/2129(DEC))</w:t>
      </w:r>
      <w:r w:rsidRPr="00D820D9">
        <w:rPr>
          <w:rStyle w:val="HideTWBExt"/>
        </w:rPr>
        <w:t>&lt;/DocRef&gt;</w:t>
      </w:r>
    </w:p>
    <w:p w:rsidR="002E2F2E" w:rsidRPr="00D820D9" w:rsidRDefault="00D820D9">
      <w:pPr>
        <w:pStyle w:val="CoverNormal24a"/>
      </w:pPr>
      <w:r w:rsidRPr="00D820D9">
        <w:t xml:space="preserve">Ponente de opinión: </w:t>
      </w:r>
      <w:r w:rsidRPr="00D820D9">
        <w:rPr>
          <w:rStyle w:val="HideTWBExt"/>
        </w:rPr>
        <w:t>&lt;Depute&gt;</w:t>
      </w:r>
      <w:r w:rsidRPr="00D820D9">
        <w:t>Robert Biedroń</w:t>
      </w:r>
      <w:r w:rsidRPr="00D820D9">
        <w:rPr>
          <w:rStyle w:val="HideTWBExt"/>
        </w:rPr>
        <w:t>&lt;/Depute&gt;</w:t>
      </w:r>
    </w:p>
    <w:p w:rsidR="00A72C35" w:rsidRPr="00D820D9" w:rsidRDefault="00A72C35" w:rsidP="00A72C35">
      <w:pPr>
        <w:pStyle w:val="CoverNormal"/>
      </w:pPr>
    </w:p>
    <w:p w:rsidR="002E2F2E" w:rsidRPr="00D820D9" w:rsidRDefault="00D820D9" w:rsidP="00E856D2">
      <w:pPr>
        <w:widowControl/>
        <w:tabs>
          <w:tab w:val="center" w:pos="4677"/>
        </w:tabs>
      </w:pPr>
      <w:r w:rsidRPr="00D820D9">
        <w:br w:type="page"/>
      </w:r>
      <w:r w:rsidRPr="00D820D9">
        <w:lastRenderedPageBreak/>
        <w:t>PA_NonLeg</w:t>
      </w:r>
    </w:p>
    <w:p w:rsidR="002E2F2E" w:rsidRPr="00D820D9" w:rsidRDefault="00D820D9">
      <w:pPr>
        <w:pStyle w:val="PageHeadingNotTOC"/>
      </w:pPr>
      <w:r w:rsidRPr="00D820D9">
        <w:br w:type="page"/>
        <w:t>SUGERENCIAS</w:t>
      </w:r>
    </w:p>
    <w:p w:rsidR="002E2F2E" w:rsidRPr="00D820D9" w:rsidRDefault="00D820D9" w:rsidP="008313E7">
      <w:pPr>
        <w:pStyle w:val="Normal12a"/>
      </w:pPr>
      <w:r w:rsidRPr="00D820D9">
        <w:t xml:space="preserve">La Comisión de Derechos de las Mujeres e Igualdad de Género pide a la Comisión de Control Presupuestario, competente para el fondo, que </w:t>
      </w:r>
      <w:r w:rsidRPr="00D820D9">
        <w:t>incorpore las siguientes sugerencias en la propuesta de Resolución que apruebe:</w:t>
      </w:r>
    </w:p>
    <w:p w:rsidR="001E38DF" w:rsidRPr="00D820D9" w:rsidRDefault="00D820D9" w:rsidP="001E38DF">
      <w:pPr>
        <w:pStyle w:val="NormalHanging12a"/>
        <w:rPr>
          <w:szCs w:val="24"/>
        </w:rPr>
      </w:pPr>
      <w:r w:rsidRPr="00D820D9">
        <w:t>A.</w:t>
      </w:r>
      <w:r w:rsidRPr="00D820D9">
        <w:tab/>
        <w:t>Considerando que la igualdad de género es un valor fundamental de la Unión consagrado en el artículo 2 del Tratado de la Unión Europea; que, de conformidad con el artículo 8</w:t>
      </w:r>
      <w:r w:rsidRPr="00D820D9">
        <w:t xml:space="preserve"> del Tratado de Funcionamiento de la Unión Europea, la Unión se compromete a eliminar las desigualdades entre el hombre y la mujer y a promover la igualdad de género y la integración de la perspectiva de género;</w:t>
      </w:r>
    </w:p>
    <w:p w:rsidR="001E38DF" w:rsidRPr="00D820D9" w:rsidRDefault="00D820D9" w:rsidP="001E38DF">
      <w:pPr>
        <w:pStyle w:val="NormalHanging12a"/>
        <w:rPr>
          <w:szCs w:val="24"/>
        </w:rPr>
      </w:pPr>
      <w:r w:rsidRPr="00D820D9">
        <w:t>B.</w:t>
      </w:r>
      <w:r w:rsidRPr="00D820D9">
        <w:tab/>
        <w:t>Considerando que el Parlamento Europeo ha</w:t>
      </w:r>
      <w:r w:rsidRPr="00D820D9">
        <w:t xml:space="preserve"> pedido reiteradamente a la Comisión que promueva y aplique la integración de la perspectiva de género, la presupuestación con perspectiva de género y las evaluaciones de impacto de género en todos los ámbitos de actuación de la Unión, como por ejemplo la </w:t>
      </w:r>
      <w:r w:rsidRPr="00D820D9">
        <w:t>ejecución del presupuesto de la Unión y la presentación de informes al respecto;</w:t>
      </w:r>
    </w:p>
    <w:p w:rsidR="001E38DF" w:rsidRPr="00D820D9" w:rsidRDefault="00D820D9" w:rsidP="001E38DF">
      <w:pPr>
        <w:pStyle w:val="NormalHanging12a"/>
        <w:rPr>
          <w:szCs w:val="24"/>
        </w:rPr>
      </w:pPr>
      <w:r w:rsidRPr="00D820D9">
        <w:t>C.</w:t>
      </w:r>
      <w:r w:rsidRPr="00D820D9">
        <w:tab/>
        <w:t>Considerando que, en algunos Estados miembros con bajas tasas de natalidad, las mujeres y las parejas desearían tener hijos, pero que en la práctica se les impide hacerlo c</w:t>
      </w:r>
      <w:r w:rsidRPr="00D820D9">
        <w:t>omo consecuencia de dificultades económicas, no por elección, sino por el deterioro de las condiciones de vida y de trabajo, lo que se traduce en mayores niveles de desempleo para las mujeres, lo que les dificulta, al igual que a los padres, el disfrute de</w:t>
      </w:r>
      <w:r w:rsidRPr="00D820D9">
        <w:t xml:space="preserve"> sus respectivos derechos de maternidad y paternidad en el lugar de trabajo, y complica el acceso a servicios públicos de alta calidad y a los servicios de atención a la infancia; que resulta primordial garantizar el derecho de las mujeres a un empleo con </w:t>
      </w:r>
      <w:r w:rsidRPr="00D820D9">
        <w:t>derechos sin que ello afecta al derecho a la maternidad, dado que las mujeres siguen siendo las más perjudicadas y discriminadas; que ejemplos de esa discriminación los constituyen la presión ejercida por los empleadores sobre las mujeres en las entrevista</w:t>
      </w:r>
      <w:r w:rsidRPr="00D820D9">
        <w:t>s de trabajo, cuando les preguntan si tienen hijos y de qué edad, o la presión económica y laboral para que las trabajadoras renuncien a su permiso por maternidad;</w:t>
      </w:r>
    </w:p>
    <w:p w:rsidR="001E38DF" w:rsidRPr="00D820D9" w:rsidRDefault="00D820D9" w:rsidP="001E38DF">
      <w:pPr>
        <w:pStyle w:val="NormalHanging12a"/>
      </w:pPr>
      <w:r w:rsidRPr="00D820D9">
        <w:t>D.</w:t>
      </w:r>
      <w:r w:rsidRPr="00D820D9">
        <w:tab/>
        <w:t>Considerando que la igualdad de género en la Unión se ha visto especialmente afectada por</w:t>
      </w:r>
      <w:r w:rsidRPr="00D820D9">
        <w:t xml:space="preserve"> las consecuencias de la guerra en Ucrania, la crisis del coste de la vida, que afecta a las mujeres de manera desproporcionada, y los retrocesos en igualdad de género y derechos de las mujeres, especialmente en relación con la salud y los derechos sexuale</w:t>
      </w:r>
      <w:r w:rsidRPr="00D820D9">
        <w:t>s y reproductivos en varios Estados miembros; que esto agrava aún más las desigualdades y merma la igualdad de género;</w:t>
      </w:r>
    </w:p>
    <w:p w:rsidR="001E38DF" w:rsidRPr="00D820D9" w:rsidRDefault="00D820D9" w:rsidP="001E38DF">
      <w:pPr>
        <w:pStyle w:val="NormalHanging12a"/>
        <w:rPr>
          <w:szCs w:val="24"/>
        </w:rPr>
      </w:pPr>
      <w:r w:rsidRPr="00D820D9">
        <w:t>1.</w:t>
      </w:r>
      <w:r w:rsidRPr="00D820D9">
        <w:tab/>
        <w:t>Destaca que debe integrarse y garantizarse una perspectiva de igualdad de género en todas las políticas, escenarios y medidas de atenu</w:t>
      </w:r>
      <w:r w:rsidRPr="00D820D9">
        <w:t>ación, en particular a la luz de los aspectos relacionados con el género de las crisis actuales, como las guerras, la crisis climática y energética, la inflación y los retrocesos en derechos de las mujeres, especialmente en relación con la salud y los dere</w:t>
      </w:r>
      <w:r w:rsidRPr="00D820D9">
        <w:t>chos sexuales y reproductivos en la Unión y en todo el mundo; subraya la importancia de la presupuestación con perspectiva de género en todas las medidas de recuperación y atenuación de manera que los programas de la Unión puedan usarse para mitigar los ef</w:t>
      </w:r>
      <w:r w:rsidRPr="00D820D9">
        <w:t>ectos de las diferentes crisis por lo que respecta al género;</w:t>
      </w:r>
    </w:p>
    <w:p w:rsidR="001E38DF" w:rsidRPr="00D820D9" w:rsidRDefault="00D820D9" w:rsidP="001E38DF">
      <w:pPr>
        <w:pStyle w:val="NormalHanging12a"/>
        <w:rPr>
          <w:szCs w:val="24"/>
        </w:rPr>
      </w:pPr>
      <w:r w:rsidRPr="00D820D9">
        <w:t>2.</w:t>
      </w:r>
      <w:r w:rsidRPr="00D820D9">
        <w:tab/>
        <w:t xml:space="preserve">Reitera su preocupación por la interrelación entre los ataques al Estado de Derecho, la democracia y los derechos humanos y el retroceso en igualdad de género y derechos de las mujeres; pide </w:t>
      </w:r>
      <w:r w:rsidRPr="00D820D9">
        <w:t xml:space="preserve">a la Comisión que siga trabajando para reforzar el Estado de Derecho en la Unión, en particular a través de propuestas legislativas destinadas a proteger el presupuesto de la Unión en caso de deficiencias generalizadas del Estado de Derecho, vulneraciones </w:t>
      </w:r>
      <w:r w:rsidRPr="00D820D9">
        <w:t xml:space="preserve">de los derechos humanos, incluidos los derechos de las mujeres, y violaciones de los valores fundamentales de la Unión Europea; pide a la Comisión que examine la misión principal de los beneficiarios de los fondos de la Unión y que no otorgue financiación </w:t>
      </w:r>
      <w:r w:rsidRPr="00D820D9">
        <w:t xml:space="preserve">alguna, o que la retire en su caso, a toda entidad que utilice los fondos de la Unión para hacer retroceder los derechos humanos, en particular los derechos de las mujeres y la igualdad de género, incluidos la salud y los derechos sexuales y reproductivos </w:t>
      </w:r>
      <w:r w:rsidRPr="00D820D9">
        <w:t>y los derechos de las mujeres a su integridad corporal, autonomía y autodeterminación; pide a los Estados miembros que protejan la salud y los derechos sexuales y reproductivos —incluido el acceso al aborto legal y seguro—, en particular garantizando la ex</w:t>
      </w:r>
      <w:r w:rsidRPr="00D820D9">
        <w:t>istencia de programas y servicios de salud reproductiva, incluidos los cuidados y medicamentos esenciales de planificación familiar voluntaria y salud materna y neonatal;</w:t>
      </w:r>
    </w:p>
    <w:p w:rsidR="001E38DF" w:rsidRPr="00D820D9" w:rsidRDefault="00D820D9" w:rsidP="001E38DF">
      <w:pPr>
        <w:pStyle w:val="NormalHanging12a"/>
        <w:rPr>
          <w:szCs w:val="24"/>
        </w:rPr>
      </w:pPr>
      <w:r w:rsidRPr="00D820D9">
        <w:t>3.</w:t>
      </w:r>
      <w:r w:rsidRPr="00D820D9">
        <w:tab/>
        <w:t>Toma nota de la metodología de la Comisión para el seguimiento de los elementos de</w:t>
      </w:r>
      <w:r w:rsidRPr="00D820D9">
        <w:t>l gasto relacionados con el género a partir de 2023; recuerda que solo se consideró que el 2 % del presupuesto de la Unión tenía como objetivo principal la mejora de la igualdad de género; pide a la Comisión que mejore este porcentaje integrando la perspec</w:t>
      </w:r>
      <w:r w:rsidRPr="00D820D9">
        <w:t>tiva de género desde el inicio del diseño de los programas; reitera que se necesita más información para que pueda comprenderse plenamente la mayoría del gasto (73 %) evaluado actualmente como 0* «potencial para contribuir a la igualdad de género»; observa</w:t>
      </w:r>
      <w:r w:rsidRPr="00D820D9">
        <w:t xml:space="preserve"> con preocupación que el Informe Especial 10/2021 del Tribunal de Cuentas Europeo confirmó que el ciclo presupuestario de la Unión todavía no tiene debidamente en cuenta la igualdad de género dada la ausencia generalizada de elementos clave, como el anális</w:t>
      </w:r>
      <w:r w:rsidRPr="00D820D9">
        <w:t>is de género, los objetivos relacionados con el género, los indicadores y la rendición de cuentas a través de la información;</w:t>
      </w:r>
    </w:p>
    <w:p w:rsidR="001E38DF" w:rsidRPr="00D820D9" w:rsidRDefault="00D820D9" w:rsidP="001E38DF">
      <w:pPr>
        <w:pStyle w:val="NormalHanging12a"/>
        <w:rPr>
          <w:szCs w:val="24"/>
        </w:rPr>
      </w:pPr>
      <w:r w:rsidRPr="00D820D9">
        <w:t>4.</w:t>
      </w:r>
      <w:r w:rsidRPr="00D820D9">
        <w:tab/>
        <w:t xml:space="preserve">Acoge con satisfacción el trabajo de la Comisión sobre una nueva clasificación para medir el impacto de género del gasto de la </w:t>
      </w:r>
      <w:r w:rsidRPr="00D820D9">
        <w:t>Unión; pide a la Comisión que vele por que esta clasificación se centre en una representación precisa y exhaustiva del impacto de los programas en la igualdad de género; solicita a la Comisión que, de cara al final de la presente legislatura, prosiga su la</w:t>
      </w:r>
      <w:r w:rsidRPr="00D820D9">
        <w:t>bor en materia de igualdad de género y pide un comisario de Igualdad de Género para la próxima legislatura; celebra que la igualdad de género y la integración de la perspectiva de género constituyan uno de los principios horizontales de los fondos de la Un</w:t>
      </w:r>
      <w:r w:rsidRPr="00D820D9">
        <w:t>ión en el marco financiero plurianual para el período 2021-2027 y en el Mecanismo de Recuperación y Resiliencia; pide a la Comisión, pese a todo, que aplique plenamente las recomendaciones del Tribunal de Cuentas Europeo, también en el examen intermedio de</w:t>
      </w:r>
      <w:r w:rsidRPr="00D820D9">
        <w:t>l actual marco financiero plurianual y en la ejecución del Mecanismo de Recuperación y Resiliencia; pide a la Comisión que vele por que esta clasificación se centre en una representación precisa y exhaustiva del impacto de todos los programas y fondos exis</w:t>
      </w:r>
      <w:r w:rsidRPr="00D820D9">
        <w:t>tentes; reitera, en este contexto, que una metodología exhaustiva de seguimiento en materia de género debe incluir la presentación de informes sobre los efectos negativos en la igualdad de género;</w:t>
      </w:r>
    </w:p>
    <w:p w:rsidR="001E38DF" w:rsidRPr="00D820D9" w:rsidRDefault="00D820D9" w:rsidP="001E38DF">
      <w:pPr>
        <w:pStyle w:val="NormalHanging12a"/>
        <w:rPr>
          <w:szCs w:val="24"/>
        </w:rPr>
      </w:pPr>
      <w:r w:rsidRPr="00D820D9">
        <w:t>5.</w:t>
      </w:r>
      <w:r w:rsidRPr="00D820D9">
        <w:tab/>
        <w:t>Insiste en que las mujeres y los hombres deben beneficia</w:t>
      </w:r>
      <w:r w:rsidRPr="00D820D9">
        <w:t>rse por igual del Mecanismo de Recuperación y Resiliencia, en particular teniendo en cuenta la brecha salarial entre hombres y mujeres de la Unión, del 13 %; recuerda que la Comisión introdujo una evaluación ex ante en materia de género de los planes de re</w:t>
      </w:r>
      <w:r w:rsidRPr="00D820D9">
        <w:t>cuperación y resiliencia de los Estados miembros, que reveló que algunos Estados miembros no tenían ninguna medida centrada en la igualdad de género; destaca, por tanto, la importancia de los requisitos en materia de recopilación de datos para permitir una</w:t>
      </w:r>
      <w:r w:rsidRPr="00D820D9">
        <w:t xml:space="preserve"> recopilación sistemática y exhaustiva de datos desglosados por sexo en el contexto de todas las políticas pertinentes de la Unión; insta a la Comisión a que trate este asunto como una prioridad y a que aproveche las oportunidades para mejorar los requisit</w:t>
      </w:r>
      <w:r w:rsidRPr="00D820D9">
        <w:t>os e indicadores en materia de recopilación de datos que ofrecen la adopción de nueva legislación y las revisiones legislativas, como la refundición de las normas financieras aplicables al presupuesto general de la Unión; pide a la Comisión que cumpla el c</w:t>
      </w:r>
      <w:r w:rsidRPr="00D820D9">
        <w:t xml:space="preserve">ompromiso positivo asumido por la presidenta Von der Leyen de promover la igualdad de género en todas las políticas, y pide a la Comisión que cumpla sus compromisos en el marco de la Estrategia para la Igualdad de Género 2020-2025, subrayando asimismo que </w:t>
      </w:r>
      <w:r w:rsidRPr="00D820D9">
        <w:t>es necesario hacer mucho más, ya que no existe una perspectiva de género en las principales propuestas en materia de clima, medio ambiente y economía presentadas por la Comisión; destaca que en la última década, con el estallido de la crisis económica y fi</w:t>
      </w:r>
      <w:r w:rsidRPr="00D820D9">
        <w:t>nanciera, las desigualdades económicas, sociales, laborales y de género, tanto dentro de los Estados miembros como entre ellos, han hecho la vida más difícil para las mujeres y las niñas; recuerda, en este sentido, el importante papel del Instituto Europeo</w:t>
      </w:r>
      <w:r w:rsidRPr="00D820D9">
        <w:t xml:space="preserve"> de la Igualdad de Género para dar a conocer la magnitud y las causas de la desigualdad de género en la Unión; pide, por lo tanto, que se refuercen su presupuesto, su personal y su independencia;</w:t>
      </w:r>
    </w:p>
    <w:p w:rsidR="001E38DF" w:rsidRPr="00D820D9" w:rsidRDefault="00D820D9" w:rsidP="001E38DF">
      <w:pPr>
        <w:pStyle w:val="NormalHanging12a"/>
        <w:rPr>
          <w:szCs w:val="24"/>
        </w:rPr>
      </w:pPr>
      <w:r w:rsidRPr="00D820D9">
        <w:t>6.</w:t>
      </w:r>
      <w:r w:rsidRPr="00D820D9">
        <w:tab/>
        <w:t>Reitera su petición de una línea presupuestaria específic</w:t>
      </w:r>
      <w:r w:rsidRPr="00D820D9">
        <w:t>a para la igualdad de género, en particular en el marco del programa Daphne, a la luz de la crisis de violencia de género a la que se enfrenta la Unión; destaca la importancia de reforzar la iniciativa específica Daphne mediante el aumento de sus recursos,</w:t>
      </w:r>
      <w:r w:rsidRPr="00D820D9">
        <w:t xml:space="preserve"> en particular las medidas que persigan combatir, en todos los niveles, toda forma de violencia de género contra las mujeres y las niñas y de violencia doméstica, de conformidad con el artículo 7, apartado 6, del Reglamento (UE) 2021/692, y apoyar adecuada</w:t>
      </w:r>
      <w:r w:rsidRPr="00D820D9">
        <w:t>mente a las víctimas; destaca asimismo la importancia de utilizar los Fondos Estructurales y de Inversión Europeos, como el Fondo Social Europeo Plus (FSE+), para promover la igualdad de género, el empleo de las mujeres, el empoderamiento de las mujeres, e</w:t>
      </w:r>
      <w:r w:rsidRPr="00D820D9">
        <w:t>l emprendimiento femenino y el ejercicio por parte de las mujeres de funciones de liderazgo y dirección, así como los centros de cuidados de larga duración; señala que un estudio solicitado por la Comisión de Derechos de las Mujeres e Igualdad de Género</w:t>
      </w:r>
      <w:r w:rsidRPr="00D820D9">
        <w:rPr>
          <w:vertAlign w:val="superscript"/>
        </w:rPr>
        <w:footnoteReference w:id="1"/>
      </w:r>
      <w:r w:rsidRPr="00D820D9">
        <w:t xml:space="preserve"> d</w:t>
      </w:r>
      <w:r w:rsidRPr="00D820D9">
        <w:t>emuestra que a menudo se favorece a los hombres por encima de las mujeres y grupos marginados al diseñar las ayudas y el apoyo en el marco del paquete de medidas «Objetivo 55», así como en otras políticas, programas y fondos para la transición ecológica;</w:t>
      </w:r>
    </w:p>
    <w:p w:rsidR="001E38DF" w:rsidRPr="00D820D9" w:rsidRDefault="00D820D9" w:rsidP="001E38DF">
      <w:pPr>
        <w:pStyle w:val="NormalHanging12a"/>
      </w:pPr>
      <w:r w:rsidRPr="00D820D9">
        <w:t>7</w:t>
      </w:r>
      <w:r w:rsidRPr="00D820D9">
        <w:t>.</w:t>
      </w:r>
      <w:r w:rsidRPr="00D820D9">
        <w:tab/>
        <w:t>Opina, sobre la base de los datos disponibles actualmente, que puede concederse la aprobación de la gestión al presupuesto general de la Unión por lo que respecta a la ejecución del presupuesto para el ejercicio 2022.</w:t>
      </w:r>
    </w:p>
    <w:p w:rsidR="00526DDB" w:rsidRPr="00D820D9" w:rsidRDefault="00D820D9" w:rsidP="00526DDB">
      <w:r w:rsidRPr="00D820D9">
        <w:br w:type="page"/>
      </w:r>
    </w:p>
    <w:p w:rsidR="00314030" w:rsidRPr="00D820D9" w:rsidRDefault="00D820D9" w:rsidP="00314030">
      <w:pPr>
        <w:pStyle w:val="PageHeadingNotTOC"/>
        <w:rPr>
          <w:noProof/>
        </w:rPr>
      </w:pPr>
      <w:r w:rsidRPr="00D820D9">
        <w:t>ANEXO: ENTIDADES O PERSONAS DE LAS</w:t>
      </w:r>
      <w:r w:rsidRPr="00D820D9">
        <w:t xml:space="preserve"> QUE EL PONENTE HA RECIBIDO CONTRIBUCIONES</w:t>
      </w:r>
    </w:p>
    <w:p w:rsidR="00314030" w:rsidRPr="00D820D9" w:rsidRDefault="00D820D9" w:rsidP="00314030">
      <w:pPr>
        <w:pStyle w:val="Normal24a"/>
      </w:pPr>
      <w:r w:rsidRPr="00D820D9">
        <w:rPr>
          <w:rStyle w:val="HideTWBExt"/>
        </w:rPr>
        <w:t>&lt;FootprintIntro&gt;</w:t>
      </w:r>
      <w:r w:rsidRPr="00D820D9">
        <w:t>El presidente, en su calidad de ponente, declara bajo su exclusiva responsabilidad que no ha recibido aportaciones de ninguna entidad o persona que deba mencionarse en el presente anexo de conformi</w:t>
      </w:r>
      <w:r w:rsidRPr="00D820D9">
        <w:t>dad con el artículo 8 del anexo I del Reglamento interno.</w:t>
      </w:r>
      <w:r w:rsidRPr="00D820D9">
        <w:rPr>
          <w:rStyle w:val="HideTWBExt"/>
        </w:rPr>
        <w:t>&lt;/FootprintIntro&gt;</w:t>
      </w:r>
    </w:p>
    <w:p w:rsidR="00314030" w:rsidRPr="00D820D9" w:rsidRDefault="00314030">
      <w:pPr>
        <w:autoSpaceDE w:val="0"/>
        <w:autoSpaceDN w:val="0"/>
        <w:adjustRightInd w:val="0"/>
        <w:spacing w:before="240" w:after="240"/>
        <w:jc w:val="center"/>
      </w:pPr>
    </w:p>
    <w:p w:rsidR="00314030" w:rsidRPr="00D820D9" w:rsidRDefault="00314030">
      <w:pPr>
        <w:autoSpaceDE w:val="0"/>
        <w:autoSpaceDN w:val="0"/>
        <w:adjustRightInd w:val="0"/>
        <w:spacing w:before="240" w:after="240"/>
        <w:jc w:val="center"/>
      </w:pPr>
    </w:p>
    <w:p w:rsidR="00314030" w:rsidRPr="00D820D9" w:rsidRDefault="00314030">
      <w:pPr>
        <w:autoSpaceDE w:val="0"/>
        <w:autoSpaceDN w:val="0"/>
        <w:adjustRightInd w:val="0"/>
        <w:spacing w:before="240" w:after="240"/>
        <w:jc w:val="center"/>
      </w:pPr>
    </w:p>
    <w:p w:rsidR="00314030" w:rsidRPr="00D820D9" w:rsidRDefault="00314030">
      <w:pPr>
        <w:autoSpaceDE w:val="0"/>
        <w:autoSpaceDN w:val="0"/>
        <w:adjustRightInd w:val="0"/>
        <w:spacing w:before="240" w:after="240"/>
        <w:jc w:val="center"/>
      </w:pPr>
    </w:p>
    <w:p w:rsidR="00314030" w:rsidRPr="00D820D9" w:rsidRDefault="00314030">
      <w:pPr>
        <w:autoSpaceDE w:val="0"/>
        <w:autoSpaceDN w:val="0"/>
        <w:adjustRightInd w:val="0"/>
        <w:spacing w:before="240" w:after="240"/>
        <w:jc w:val="center"/>
      </w:pPr>
    </w:p>
    <w:p w:rsidR="00314030" w:rsidRPr="00D820D9" w:rsidRDefault="00314030">
      <w:pPr>
        <w:autoSpaceDE w:val="0"/>
        <w:autoSpaceDN w:val="0"/>
        <w:adjustRightInd w:val="0"/>
        <w:spacing w:before="240" w:after="240"/>
        <w:jc w:val="center"/>
      </w:pPr>
    </w:p>
    <w:p w:rsidR="00314030" w:rsidRPr="00D820D9" w:rsidRDefault="00314030">
      <w:pPr>
        <w:autoSpaceDE w:val="0"/>
        <w:autoSpaceDN w:val="0"/>
        <w:adjustRightInd w:val="0"/>
        <w:spacing w:before="240" w:after="240"/>
        <w:jc w:val="center"/>
      </w:pPr>
    </w:p>
    <w:p w:rsidR="00314030" w:rsidRPr="00D820D9" w:rsidRDefault="00314030">
      <w:pPr>
        <w:autoSpaceDE w:val="0"/>
        <w:autoSpaceDN w:val="0"/>
        <w:adjustRightInd w:val="0"/>
        <w:spacing w:before="240" w:after="240"/>
        <w:jc w:val="center"/>
      </w:pPr>
    </w:p>
    <w:p w:rsidR="00314030" w:rsidRPr="00D820D9" w:rsidRDefault="00314030">
      <w:pPr>
        <w:autoSpaceDE w:val="0"/>
        <w:autoSpaceDN w:val="0"/>
        <w:adjustRightInd w:val="0"/>
        <w:spacing w:before="240" w:after="240"/>
        <w:jc w:val="center"/>
      </w:pPr>
    </w:p>
    <w:p w:rsidR="00314030" w:rsidRPr="00D820D9" w:rsidRDefault="00314030">
      <w:pPr>
        <w:autoSpaceDE w:val="0"/>
        <w:autoSpaceDN w:val="0"/>
        <w:adjustRightInd w:val="0"/>
        <w:spacing w:before="240" w:after="240"/>
        <w:jc w:val="center"/>
      </w:pPr>
    </w:p>
    <w:p w:rsidR="00314030" w:rsidRPr="00D820D9" w:rsidRDefault="00314030">
      <w:pPr>
        <w:autoSpaceDE w:val="0"/>
        <w:autoSpaceDN w:val="0"/>
        <w:adjustRightInd w:val="0"/>
        <w:spacing w:before="240" w:after="240"/>
        <w:jc w:val="center"/>
      </w:pPr>
    </w:p>
    <w:p w:rsidR="00314030" w:rsidRPr="00D820D9" w:rsidRDefault="00314030">
      <w:pPr>
        <w:autoSpaceDE w:val="0"/>
        <w:autoSpaceDN w:val="0"/>
        <w:adjustRightInd w:val="0"/>
        <w:spacing w:before="240" w:after="240"/>
        <w:jc w:val="center"/>
      </w:pPr>
    </w:p>
    <w:p w:rsidR="00314030" w:rsidRPr="00D820D9" w:rsidRDefault="00314030">
      <w:pPr>
        <w:autoSpaceDE w:val="0"/>
        <w:autoSpaceDN w:val="0"/>
        <w:adjustRightInd w:val="0"/>
        <w:spacing w:before="240" w:after="240"/>
        <w:jc w:val="center"/>
      </w:pPr>
    </w:p>
    <w:p w:rsidR="00314030" w:rsidRPr="00D820D9" w:rsidRDefault="00314030">
      <w:pPr>
        <w:autoSpaceDE w:val="0"/>
        <w:autoSpaceDN w:val="0"/>
        <w:adjustRightInd w:val="0"/>
        <w:spacing w:before="240" w:after="240"/>
        <w:jc w:val="center"/>
      </w:pPr>
    </w:p>
    <w:p w:rsidR="00314030" w:rsidRPr="00D820D9" w:rsidRDefault="00314030">
      <w:pPr>
        <w:autoSpaceDE w:val="0"/>
        <w:autoSpaceDN w:val="0"/>
        <w:adjustRightInd w:val="0"/>
        <w:spacing w:before="240" w:after="240"/>
        <w:jc w:val="center"/>
      </w:pPr>
    </w:p>
    <w:p w:rsidR="00314030" w:rsidRPr="00D820D9" w:rsidRDefault="00314030">
      <w:pPr>
        <w:autoSpaceDE w:val="0"/>
        <w:autoSpaceDN w:val="0"/>
        <w:adjustRightInd w:val="0"/>
        <w:spacing w:before="240" w:after="240"/>
        <w:jc w:val="center"/>
      </w:pPr>
    </w:p>
    <w:p w:rsidR="00314030" w:rsidRPr="00D820D9" w:rsidRDefault="00314030">
      <w:pPr>
        <w:autoSpaceDE w:val="0"/>
        <w:autoSpaceDN w:val="0"/>
        <w:adjustRightInd w:val="0"/>
        <w:spacing w:before="240" w:after="240"/>
        <w:jc w:val="center"/>
      </w:pPr>
    </w:p>
    <w:p w:rsidR="00314030" w:rsidRPr="00D820D9" w:rsidRDefault="00314030">
      <w:pPr>
        <w:autoSpaceDE w:val="0"/>
        <w:autoSpaceDN w:val="0"/>
        <w:adjustRightInd w:val="0"/>
        <w:spacing w:before="240" w:after="240"/>
        <w:jc w:val="center"/>
      </w:pPr>
    </w:p>
    <w:p w:rsidR="00314030" w:rsidRPr="00D820D9" w:rsidRDefault="00314030">
      <w:pPr>
        <w:autoSpaceDE w:val="0"/>
        <w:autoSpaceDN w:val="0"/>
        <w:adjustRightInd w:val="0"/>
        <w:spacing w:before="240" w:after="240"/>
        <w:jc w:val="center"/>
      </w:pPr>
    </w:p>
    <w:p w:rsidR="00314030" w:rsidRPr="00D820D9" w:rsidRDefault="00314030">
      <w:pPr>
        <w:autoSpaceDE w:val="0"/>
        <w:autoSpaceDN w:val="0"/>
        <w:adjustRightInd w:val="0"/>
        <w:spacing w:before="240" w:after="240"/>
        <w:jc w:val="center"/>
      </w:pPr>
    </w:p>
    <w:p w:rsidR="00314030" w:rsidRPr="00D820D9" w:rsidRDefault="00314030">
      <w:pPr>
        <w:autoSpaceDE w:val="0"/>
        <w:autoSpaceDN w:val="0"/>
        <w:adjustRightInd w:val="0"/>
        <w:spacing w:before="240" w:after="240"/>
        <w:jc w:val="center"/>
      </w:pPr>
    </w:p>
    <w:p w:rsidR="00314030" w:rsidRPr="00D820D9" w:rsidRDefault="00314030">
      <w:pPr>
        <w:autoSpaceDE w:val="0"/>
        <w:autoSpaceDN w:val="0"/>
        <w:adjustRightInd w:val="0"/>
        <w:spacing w:before="240" w:after="240"/>
        <w:jc w:val="center"/>
      </w:pPr>
    </w:p>
    <w:p w:rsidR="004808C5" w:rsidRPr="00D820D9" w:rsidRDefault="00D820D9" w:rsidP="004808C5">
      <w:pPr>
        <w:pStyle w:val="PageHeadingNotTOC"/>
      </w:pPr>
      <w:bookmarkStart w:id="0" w:name="ProcPageAD"/>
      <w:r w:rsidRPr="00D820D9">
        <w:t>INFORMACIÓN SOBRE LA APROBACIÓN EN LA COMISIÓN COMPETENTE PARA EMITIR OPINIÓN</w:t>
      </w:r>
    </w:p>
    <w:tbl>
      <w:tblPr>
        <w:tblW w:w="0" w:type="auto"/>
        <w:tblInd w:w="-10" w:type="dxa"/>
        <w:tblLayout w:type="fixed"/>
        <w:tblCellMar>
          <w:left w:w="0" w:type="dxa"/>
          <w:right w:w="0" w:type="dxa"/>
        </w:tblCellMar>
        <w:tblLook w:val="0000" w:firstRow="0" w:lastRow="0" w:firstColumn="0" w:lastColumn="0" w:noHBand="0" w:noVBand="0"/>
      </w:tblPr>
      <w:tblGrid>
        <w:gridCol w:w="3685"/>
        <w:gridCol w:w="1530"/>
        <w:gridCol w:w="1474"/>
        <w:gridCol w:w="1474"/>
        <w:gridCol w:w="1474"/>
      </w:tblGrid>
      <w:tr w:rsidR="008B2DBB" w:rsidRPr="00D820D9">
        <w:tc>
          <w:tcPr>
            <w:tcW w:w="3685" w:type="dxa"/>
            <w:tcBorders>
              <w:top w:val="single" w:sz="8" w:space="0" w:color="000000"/>
              <w:left w:val="single" w:sz="8" w:space="0" w:color="000000"/>
              <w:bottom w:val="single" w:sz="8" w:space="0" w:color="000000"/>
              <w:right w:val="single" w:sz="8" w:space="0" w:color="000000"/>
            </w:tcBorders>
            <w:tcMar>
              <w:top w:w="79" w:type="dxa"/>
              <w:left w:w="79" w:type="dxa"/>
              <w:bottom w:w="79" w:type="dxa"/>
              <w:right w:w="79" w:type="dxa"/>
            </w:tcMar>
          </w:tcPr>
          <w:p w:rsidR="004808C5" w:rsidRPr="00D820D9" w:rsidRDefault="00D820D9">
            <w:pPr>
              <w:autoSpaceDE w:val="0"/>
              <w:autoSpaceDN w:val="0"/>
              <w:adjustRightInd w:val="0"/>
              <w:rPr>
                <w:b/>
                <w:bCs/>
                <w:color w:val="000000"/>
                <w:sz w:val="20"/>
              </w:rPr>
            </w:pPr>
            <w:r w:rsidRPr="00D820D9">
              <w:rPr>
                <w:b/>
                <w:color w:val="000000"/>
                <w:sz w:val="20"/>
              </w:rPr>
              <w:t>Fecha de aprobación</w:t>
            </w:r>
          </w:p>
        </w:tc>
        <w:tc>
          <w:tcPr>
            <w:tcW w:w="1530" w:type="dxa"/>
            <w:tcBorders>
              <w:top w:val="single" w:sz="8" w:space="0" w:color="000000"/>
              <w:left w:val="nil"/>
              <w:bottom w:val="single" w:sz="8" w:space="0" w:color="000000"/>
              <w:right w:val="nil"/>
            </w:tcBorders>
            <w:tcMar>
              <w:top w:w="79" w:type="dxa"/>
              <w:left w:w="79" w:type="dxa"/>
              <w:bottom w:w="79" w:type="dxa"/>
              <w:right w:w="79" w:type="dxa"/>
            </w:tcMar>
          </w:tcPr>
          <w:p w:rsidR="004808C5" w:rsidRPr="00D820D9" w:rsidRDefault="00D820D9">
            <w:pPr>
              <w:autoSpaceDE w:val="0"/>
              <w:autoSpaceDN w:val="0"/>
              <w:adjustRightInd w:val="0"/>
              <w:rPr>
                <w:color w:val="000000"/>
                <w:sz w:val="20"/>
              </w:rPr>
            </w:pPr>
            <w:r w:rsidRPr="00D820D9">
              <w:rPr>
                <w:color w:val="000000"/>
                <w:sz w:val="20"/>
              </w:rPr>
              <w:t>24.1.2024</w:t>
            </w:r>
          </w:p>
        </w:tc>
        <w:tc>
          <w:tcPr>
            <w:tcW w:w="1474" w:type="dxa"/>
            <w:tcBorders>
              <w:top w:val="single" w:sz="8" w:space="0" w:color="000000"/>
              <w:left w:val="nil"/>
              <w:bottom w:val="single" w:sz="8" w:space="0" w:color="000000"/>
              <w:right w:val="nil"/>
            </w:tcBorders>
            <w:tcMar>
              <w:top w:w="79" w:type="dxa"/>
              <w:left w:w="79" w:type="dxa"/>
              <w:bottom w:w="79" w:type="dxa"/>
              <w:right w:w="79" w:type="dxa"/>
            </w:tcMar>
          </w:tcPr>
          <w:p w:rsidR="004808C5" w:rsidRPr="00D820D9" w:rsidRDefault="004808C5">
            <w:pPr>
              <w:autoSpaceDE w:val="0"/>
              <w:autoSpaceDN w:val="0"/>
              <w:adjustRightInd w:val="0"/>
              <w:rPr>
                <w:rFonts w:ascii="sans-serif" w:hAnsi="sans-serif" w:cs="sans-serif"/>
                <w:color w:val="000000"/>
                <w:szCs w:val="24"/>
              </w:rPr>
            </w:pPr>
          </w:p>
        </w:tc>
        <w:tc>
          <w:tcPr>
            <w:tcW w:w="1474" w:type="dxa"/>
            <w:tcBorders>
              <w:top w:val="single" w:sz="8" w:space="0" w:color="000000"/>
              <w:left w:val="nil"/>
              <w:bottom w:val="single" w:sz="8" w:space="0" w:color="000000"/>
              <w:right w:val="nil"/>
            </w:tcBorders>
            <w:tcMar>
              <w:top w:w="79" w:type="dxa"/>
              <w:left w:w="79" w:type="dxa"/>
              <w:bottom w:w="79" w:type="dxa"/>
              <w:right w:w="79" w:type="dxa"/>
            </w:tcMar>
          </w:tcPr>
          <w:p w:rsidR="004808C5" w:rsidRPr="00D820D9" w:rsidRDefault="004808C5">
            <w:pPr>
              <w:autoSpaceDE w:val="0"/>
              <w:autoSpaceDN w:val="0"/>
              <w:adjustRightInd w:val="0"/>
              <w:rPr>
                <w:rFonts w:ascii="sans-serif" w:hAnsi="sans-serif" w:cs="sans-serif"/>
                <w:color w:val="000000"/>
                <w:szCs w:val="24"/>
              </w:rPr>
            </w:pPr>
          </w:p>
        </w:tc>
        <w:tc>
          <w:tcPr>
            <w:tcW w:w="1474" w:type="dxa"/>
            <w:tcBorders>
              <w:top w:val="single" w:sz="8" w:space="0" w:color="000000"/>
              <w:left w:val="nil"/>
              <w:bottom w:val="single" w:sz="8" w:space="0" w:color="000000"/>
              <w:right w:val="single" w:sz="8" w:space="0" w:color="000000"/>
            </w:tcBorders>
            <w:tcMar>
              <w:top w:w="79" w:type="dxa"/>
              <w:left w:w="79" w:type="dxa"/>
              <w:bottom w:w="79" w:type="dxa"/>
              <w:right w:w="79" w:type="dxa"/>
            </w:tcMar>
          </w:tcPr>
          <w:p w:rsidR="004808C5" w:rsidRPr="00D820D9" w:rsidRDefault="004808C5">
            <w:pPr>
              <w:autoSpaceDE w:val="0"/>
              <w:autoSpaceDN w:val="0"/>
              <w:adjustRightInd w:val="0"/>
              <w:rPr>
                <w:rFonts w:ascii="sans-serif" w:hAnsi="sans-serif" w:cs="sans-serif"/>
                <w:color w:val="000000"/>
                <w:szCs w:val="24"/>
              </w:rPr>
            </w:pPr>
          </w:p>
        </w:tc>
      </w:tr>
      <w:tr w:rsidR="008B2DBB" w:rsidRPr="00D820D9">
        <w:tc>
          <w:tcPr>
            <w:tcW w:w="3685" w:type="dxa"/>
            <w:tcBorders>
              <w:top w:val="single" w:sz="8" w:space="0" w:color="000000"/>
              <w:left w:val="single" w:sz="8" w:space="0" w:color="000000"/>
              <w:bottom w:val="single" w:sz="8" w:space="0" w:color="000000"/>
              <w:right w:val="single" w:sz="8" w:space="0" w:color="000000"/>
            </w:tcBorders>
            <w:tcMar>
              <w:top w:w="79" w:type="dxa"/>
              <w:left w:w="79" w:type="dxa"/>
              <w:bottom w:w="79" w:type="dxa"/>
              <w:right w:w="79" w:type="dxa"/>
            </w:tcMar>
          </w:tcPr>
          <w:p w:rsidR="004808C5" w:rsidRPr="00D820D9" w:rsidRDefault="00D820D9">
            <w:pPr>
              <w:autoSpaceDE w:val="0"/>
              <w:autoSpaceDN w:val="0"/>
              <w:adjustRightInd w:val="0"/>
              <w:rPr>
                <w:b/>
                <w:bCs/>
                <w:color w:val="000000"/>
                <w:sz w:val="20"/>
              </w:rPr>
            </w:pPr>
            <w:r w:rsidRPr="00D820D9">
              <w:rPr>
                <w:b/>
                <w:color w:val="000000"/>
                <w:sz w:val="20"/>
              </w:rPr>
              <w:t>Resultado de la votación final</w:t>
            </w:r>
          </w:p>
        </w:tc>
        <w:tc>
          <w:tcPr>
            <w:tcW w:w="1530" w:type="dxa"/>
            <w:tcBorders>
              <w:top w:val="single" w:sz="8" w:space="0" w:color="000000"/>
              <w:left w:val="nil"/>
              <w:bottom w:val="single" w:sz="8" w:space="0" w:color="000000"/>
              <w:right w:val="nil"/>
            </w:tcBorders>
            <w:tcMar>
              <w:top w:w="79" w:type="dxa"/>
              <w:left w:w="79" w:type="dxa"/>
              <w:bottom w:w="79" w:type="dxa"/>
              <w:right w:w="79" w:type="dxa"/>
            </w:tcMar>
          </w:tcPr>
          <w:p w:rsidR="004808C5" w:rsidRPr="00D820D9" w:rsidRDefault="00D820D9">
            <w:pPr>
              <w:autoSpaceDE w:val="0"/>
              <w:autoSpaceDN w:val="0"/>
              <w:adjustRightInd w:val="0"/>
              <w:rPr>
                <w:color w:val="000000"/>
                <w:sz w:val="20"/>
              </w:rPr>
            </w:pPr>
            <w:r w:rsidRPr="00D820D9">
              <w:rPr>
                <w:color w:val="000000"/>
                <w:sz w:val="20"/>
              </w:rPr>
              <w:t>+:</w:t>
            </w:r>
          </w:p>
          <w:p w:rsidR="004808C5" w:rsidRPr="00D820D9" w:rsidRDefault="00D820D9">
            <w:pPr>
              <w:autoSpaceDE w:val="0"/>
              <w:autoSpaceDN w:val="0"/>
              <w:adjustRightInd w:val="0"/>
              <w:rPr>
                <w:color w:val="000000"/>
                <w:sz w:val="20"/>
              </w:rPr>
            </w:pPr>
            <w:r w:rsidRPr="00D820D9">
              <w:rPr>
                <w:color w:val="000000"/>
                <w:sz w:val="20"/>
              </w:rPr>
              <w:t>–:</w:t>
            </w:r>
          </w:p>
          <w:p w:rsidR="004808C5" w:rsidRPr="00D820D9" w:rsidRDefault="00D820D9">
            <w:pPr>
              <w:autoSpaceDE w:val="0"/>
              <w:autoSpaceDN w:val="0"/>
              <w:adjustRightInd w:val="0"/>
              <w:rPr>
                <w:color w:val="000000"/>
                <w:sz w:val="20"/>
              </w:rPr>
            </w:pPr>
            <w:r w:rsidRPr="00D820D9">
              <w:rPr>
                <w:color w:val="000000"/>
                <w:sz w:val="20"/>
              </w:rPr>
              <w:t>0:</w:t>
            </w:r>
          </w:p>
        </w:tc>
        <w:tc>
          <w:tcPr>
            <w:tcW w:w="4422" w:type="dxa"/>
            <w:gridSpan w:val="3"/>
            <w:tcBorders>
              <w:top w:val="single" w:sz="8" w:space="0" w:color="000000"/>
              <w:left w:val="nil"/>
              <w:bottom w:val="single" w:sz="8" w:space="0" w:color="000000"/>
              <w:right w:val="single" w:sz="8" w:space="0" w:color="000000"/>
            </w:tcBorders>
            <w:tcMar>
              <w:top w:w="79" w:type="dxa"/>
              <w:left w:w="79" w:type="dxa"/>
              <w:bottom w:w="79" w:type="dxa"/>
              <w:right w:w="79" w:type="dxa"/>
            </w:tcMar>
          </w:tcPr>
          <w:p w:rsidR="004808C5" w:rsidRPr="00D820D9" w:rsidRDefault="00D820D9">
            <w:pPr>
              <w:autoSpaceDE w:val="0"/>
              <w:autoSpaceDN w:val="0"/>
              <w:adjustRightInd w:val="0"/>
              <w:rPr>
                <w:color w:val="000000"/>
                <w:sz w:val="20"/>
              </w:rPr>
            </w:pPr>
            <w:r w:rsidRPr="00D820D9">
              <w:rPr>
                <w:color w:val="000000"/>
                <w:sz w:val="20"/>
              </w:rPr>
              <w:t>23</w:t>
            </w:r>
          </w:p>
          <w:p w:rsidR="004808C5" w:rsidRPr="00D820D9" w:rsidRDefault="00D820D9">
            <w:pPr>
              <w:autoSpaceDE w:val="0"/>
              <w:autoSpaceDN w:val="0"/>
              <w:adjustRightInd w:val="0"/>
              <w:rPr>
                <w:color w:val="000000"/>
                <w:sz w:val="20"/>
              </w:rPr>
            </w:pPr>
            <w:r w:rsidRPr="00D820D9">
              <w:rPr>
                <w:color w:val="000000"/>
                <w:sz w:val="20"/>
              </w:rPr>
              <w:t>4</w:t>
            </w:r>
          </w:p>
          <w:p w:rsidR="004808C5" w:rsidRPr="00D820D9" w:rsidRDefault="00D820D9">
            <w:pPr>
              <w:autoSpaceDE w:val="0"/>
              <w:autoSpaceDN w:val="0"/>
              <w:adjustRightInd w:val="0"/>
              <w:rPr>
                <w:color w:val="000000"/>
                <w:sz w:val="20"/>
              </w:rPr>
            </w:pPr>
            <w:r w:rsidRPr="00D820D9">
              <w:rPr>
                <w:color w:val="000000"/>
                <w:sz w:val="20"/>
              </w:rPr>
              <w:t>2</w:t>
            </w:r>
          </w:p>
        </w:tc>
      </w:tr>
      <w:tr w:rsidR="008B2DBB" w:rsidRPr="00D820D9">
        <w:tc>
          <w:tcPr>
            <w:tcW w:w="3685" w:type="dxa"/>
            <w:tcBorders>
              <w:top w:val="single" w:sz="8" w:space="0" w:color="000000"/>
              <w:left w:val="single" w:sz="8" w:space="0" w:color="000000"/>
              <w:bottom w:val="single" w:sz="8" w:space="0" w:color="000000"/>
              <w:right w:val="single" w:sz="8" w:space="0" w:color="000000"/>
            </w:tcBorders>
            <w:tcMar>
              <w:top w:w="79" w:type="dxa"/>
              <w:left w:w="79" w:type="dxa"/>
              <w:bottom w:w="79" w:type="dxa"/>
              <w:right w:w="79" w:type="dxa"/>
            </w:tcMar>
          </w:tcPr>
          <w:p w:rsidR="004808C5" w:rsidRPr="00D820D9" w:rsidRDefault="00D820D9">
            <w:pPr>
              <w:autoSpaceDE w:val="0"/>
              <w:autoSpaceDN w:val="0"/>
              <w:adjustRightInd w:val="0"/>
              <w:rPr>
                <w:b/>
                <w:bCs/>
                <w:color w:val="000000"/>
                <w:sz w:val="20"/>
              </w:rPr>
            </w:pPr>
            <w:r w:rsidRPr="00D820D9">
              <w:rPr>
                <w:b/>
                <w:color w:val="000000"/>
                <w:sz w:val="20"/>
              </w:rPr>
              <w:t>Miembros presentes en la votación final</w:t>
            </w:r>
          </w:p>
        </w:tc>
        <w:tc>
          <w:tcPr>
            <w:tcW w:w="5952" w:type="dxa"/>
            <w:gridSpan w:val="4"/>
            <w:tcBorders>
              <w:top w:val="single" w:sz="8" w:space="0" w:color="000000"/>
              <w:left w:val="nil"/>
              <w:bottom w:val="single" w:sz="8" w:space="0" w:color="000000"/>
              <w:right w:val="single" w:sz="8" w:space="0" w:color="000000"/>
            </w:tcBorders>
            <w:tcMar>
              <w:top w:w="79" w:type="dxa"/>
              <w:left w:w="79" w:type="dxa"/>
              <w:bottom w:w="79" w:type="dxa"/>
              <w:right w:w="79" w:type="dxa"/>
            </w:tcMar>
          </w:tcPr>
          <w:p w:rsidR="004808C5" w:rsidRPr="00D820D9" w:rsidRDefault="00D820D9">
            <w:pPr>
              <w:autoSpaceDE w:val="0"/>
              <w:autoSpaceDN w:val="0"/>
              <w:adjustRightInd w:val="0"/>
              <w:rPr>
                <w:color w:val="000000"/>
                <w:sz w:val="20"/>
              </w:rPr>
            </w:pPr>
            <w:r w:rsidRPr="00D820D9">
              <w:rPr>
                <w:color w:val="000000"/>
                <w:sz w:val="20"/>
              </w:rPr>
              <w:t>Christine Anderson, Robert Biedroń, Vilija Blinkevičiūtė, Maria da Graça Carvalho, Margarita de la Pisa Carrión, Gwendoline Delbos-Corfield, Frances Fitzgerald, Lívia Járóka, Arba Kokalari, Alice Kuhnke, Elżbieta Ka</w:t>
            </w:r>
            <w:r w:rsidRPr="00D820D9">
              <w:rPr>
                <w:color w:val="000000"/>
                <w:sz w:val="20"/>
              </w:rPr>
              <w:t>tarzyna Łukacijewska, Andżelika Anna Możdżanowska, Johan Nissinen, Carina Ohlsson, Sandra Pereira, Samira Rafaela, Evelyn Regner, Diana Riba i Giner, Eugenia Rodríguez Palop, María Soraya Rodríguez Ramos, Maria Veronica Rossi, Sylwia Spurek, Marco Zullo</w:t>
            </w:r>
          </w:p>
        </w:tc>
      </w:tr>
      <w:tr w:rsidR="008B2DBB" w:rsidRPr="00D820D9">
        <w:tc>
          <w:tcPr>
            <w:tcW w:w="3685" w:type="dxa"/>
            <w:tcBorders>
              <w:top w:val="nil"/>
              <w:left w:val="single" w:sz="8" w:space="0" w:color="000000"/>
              <w:bottom w:val="single" w:sz="8" w:space="0" w:color="000000"/>
              <w:right w:val="single" w:sz="8" w:space="0" w:color="000000"/>
            </w:tcBorders>
            <w:tcMar>
              <w:top w:w="79" w:type="dxa"/>
              <w:left w:w="79" w:type="dxa"/>
              <w:bottom w:w="79" w:type="dxa"/>
              <w:right w:w="79" w:type="dxa"/>
            </w:tcMar>
          </w:tcPr>
          <w:p w:rsidR="004808C5" w:rsidRPr="00D820D9" w:rsidRDefault="00D820D9">
            <w:pPr>
              <w:autoSpaceDE w:val="0"/>
              <w:autoSpaceDN w:val="0"/>
              <w:adjustRightInd w:val="0"/>
              <w:rPr>
                <w:b/>
                <w:bCs/>
                <w:color w:val="000000"/>
                <w:sz w:val="20"/>
              </w:rPr>
            </w:pPr>
            <w:r w:rsidRPr="00D820D9">
              <w:rPr>
                <w:b/>
                <w:color w:val="000000"/>
                <w:sz w:val="20"/>
              </w:rPr>
              <w:t>S</w:t>
            </w:r>
            <w:r w:rsidRPr="00D820D9">
              <w:rPr>
                <w:b/>
                <w:color w:val="000000"/>
                <w:sz w:val="20"/>
              </w:rPr>
              <w:t>uplentes presentes en la votación final</w:t>
            </w:r>
          </w:p>
        </w:tc>
        <w:tc>
          <w:tcPr>
            <w:tcW w:w="5952" w:type="dxa"/>
            <w:gridSpan w:val="4"/>
            <w:tcBorders>
              <w:top w:val="nil"/>
              <w:left w:val="nil"/>
              <w:bottom w:val="single" w:sz="8" w:space="0" w:color="000000"/>
              <w:right w:val="single" w:sz="8" w:space="0" w:color="000000"/>
            </w:tcBorders>
            <w:tcMar>
              <w:top w:w="79" w:type="dxa"/>
              <w:left w:w="79" w:type="dxa"/>
              <w:bottom w:w="79" w:type="dxa"/>
              <w:right w:w="79" w:type="dxa"/>
            </w:tcMar>
          </w:tcPr>
          <w:p w:rsidR="004808C5" w:rsidRPr="00D820D9" w:rsidRDefault="00D820D9">
            <w:pPr>
              <w:autoSpaceDE w:val="0"/>
              <w:autoSpaceDN w:val="0"/>
              <w:adjustRightInd w:val="0"/>
              <w:rPr>
                <w:color w:val="000000"/>
                <w:sz w:val="20"/>
              </w:rPr>
            </w:pPr>
            <w:r w:rsidRPr="00D820D9">
              <w:rPr>
                <w:color w:val="000000"/>
                <w:sz w:val="20"/>
              </w:rPr>
              <w:t>Laura Ballarín Cereza, Sylvie Brunet, Marina Kaljurand, Eleni Stavrou</w:t>
            </w:r>
          </w:p>
        </w:tc>
      </w:tr>
      <w:tr w:rsidR="008B2DBB" w:rsidRPr="00D820D9">
        <w:tc>
          <w:tcPr>
            <w:tcW w:w="3685" w:type="dxa"/>
            <w:tcBorders>
              <w:top w:val="nil"/>
              <w:left w:val="single" w:sz="8" w:space="0" w:color="000000"/>
              <w:bottom w:val="single" w:sz="8" w:space="0" w:color="000000"/>
              <w:right w:val="single" w:sz="8" w:space="0" w:color="000000"/>
            </w:tcBorders>
            <w:tcMar>
              <w:top w:w="79" w:type="dxa"/>
              <w:left w:w="79" w:type="dxa"/>
              <w:bottom w:w="79" w:type="dxa"/>
              <w:right w:w="79" w:type="dxa"/>
            </w:tcMar>
          </w:tcPr>
          <w:p w:rsidR="004808C5" w:rsidRPr="00D820D9" w:rsidRDefault="00D820D9">
            <w:pPr>
              <w:autoSpaceDE w:val="0"/>
              <w:autoSpaceDN w:val="0"/>
              <w:adjustRightInd w:val="0"/>
              <w:rPr>
                <w:b/>
                <w:bCs/>
                <w:color w:val="000000"/>
                <w:sz w:val="20"/>
              </w:rPr>
            </w:pPr>
            <w:r w:rsidRPr="00D820D9">
              <w:rPr>
                <w:b/>
                <w:color w:val="000000"/>
                <w:sz w:val="20"/>
              </w:rPr>
              <w:t>Suplentes (art. 209, apdo. 7) presentes en la votación final</w:t>
            </w:r>
          </w:p>
        </w:tc>
        <w:tc>
          <w:tcPr>
            <w:tcW w:w="5952" w:type="dxa"/>
            <w:gridSpan w:val="4"/>
            <w:tcBorders>
              <w:top w:val="nil"/>
              <w:left w:val="nil"/>
              <w:bottom w:val="single" w:sz="8" w:space="0" w:color="000000"/>
              <w:right w:val="single" w:sz="8" w:space="0" w:color="000000"/>
            </w:tcBorders>
            <w:tcMar>
              <w:top w:w="79" w:type="dxa"/>
              <w:left w:w="79" w:type="dxa"/>
              <w:bottom w:w="79" w:type="dxa"/>
              <w:right w:w="79" w:type="dxa"/>
            </w:tcMar>
          </w:tcPr>
          <w:p w:rsidR="004808C5" w:rsidRPr="00D820D9" w:rsidRDefault="00D820D9">
            <w:pPr>
              <w:autoSpaceDE w:val="0"/>
              <w:autoSpaceDN w:val="0"/>
              <w:adjustRightInd w:val="0"/>
              <w:rPr>
                <w:color w:val="000000"/>
                <w:sz w:val="20"/>
              </w:rPr>
            </w:pPr>
            <w:r w:rsidRPr="00D820D9">
              <w:rPr>
                <w:color w:val="000000"/>
                <w:sz w:val="20"/>
              </w:rPr>
              <w:t>Milan Brglez, Rainer Wieland</w:t>
            </w:r>
          </w:p>
        </w:tc>
      </w:tr>
    </w:tbl>
    <w:p w:rsidR="004808C5" w:rsidRPr="00D820D9" w:rsidRDefault="004808C5"/>
    <w:p w:rsidR="00D464A2" w:rsidRPr="00D820D9" w:rsidRDefault="00D464A2" w:rsidP="00526DDB"/>
    <w:bookmarkEnd w:id="0"/>
    <w:p w:rsidR="00D74EFA" w:rsidRPr="00D820D9" w:rsidRDefault="00D74EFA" w:rsidP="00D74EFA"/>
    <w:p w:rsidR="00D74EFA" w:rsidRPr="00D820D9" w:rsidRDefault="00D74EFA" w:rsidP="00D74EFA">
      <w:pPr>
        <w:sectPr w:rsidR="00D74EFA" w:rsidRPr="00D820D9" w:rsidSect="00BA7EE7">
          <w:headerReference w:type="even" r:id="rId8"/>
          <w:headerReference w:type="default" r:id="rId9"/>
          <w:footerReference w:type="even" r:id="rId10"/>
          <w:footerReference w:type="default" r:id="rId11"/>
          <w:headerReference w:type="first" r:id="rId12"/>
          <w:footerReference w:type="first" r:id="rId13"/>
          <w:footnotePr>
            <w:numRestart w:val="eachSect"/>
          </w:footnotePr>
          <w:endnotePr>
            <w:numFmt w:val="decimal"/>
          </w:endnotePr>
          <w:pgSz w:w="11906" w:h="16838" w:code="9"/>
          <w:pgMar w:top="1134" w:right="1418" w:bottom="1418" w:left="1418" w:header="1134" w:footer="567" w:gutter="0"/>
          <w:cols w:space="720"/>
          <w:noEndnote/>
          <w:titlePg/>
        </w:sectPr>
      </w:pPr>
    </w:p>
    <w:p w:rsidR="00D74EFA" w:rsidRPr="00D820D9" w:rsidRDefault="00D820D9" w:rsidP="00C36610">
      <w:pPr>
        <w:pStyle w:val="PageHeadingNotTOC"/>
      </w:pPr>
      <w:bookmarkStart w:id="1" w:name="RollCallPageAD"/>
      <w:r w:rsidRPr="00D820D9">
        <w:t>VOTACIÓN FINAL NOMINAL EN LA COMISIÓN COMPETENTE PARA EMITIR OPINIÓN</w:t>
      </w:r>
    </w:p>
    <w:tbl>
      <w:tblPr>
        <w:tblW w:w="0" w:type="auto"/>
        <w:tblInd w:w="145" w:type="dxa"/>
        <w:tblBorders>
          <w:top w:val="double" w:sz="2" w:space="0" w:color="000000"/>
          <w:left w:val="double" w:sz="2" w:space="0" w:color="000000"/>
          <w:bottom w:val="double" w:sz="2" w:space="0" w:color="000000"/>
          <w:right w:val="double" w:sz="2" w:space="0" w:color="000000"/>
          <w:insideH w:val="single" w:sz="2" w:space="0" w:color="000000"/>
          <w:insideV w:val="single" w:sz="2" w:space="0" w:color="000000"/>
        </w:tblBorders>
        <w:tblLayout w:type="fixed"/>
        <w:tblCellMar>
          <w:left w:w="145" w:type="dxa"/>
          <w:right w:w="145" w:type="dxa"/>
        </w:tblCellMar>
        <w:tblLook w:val="0000" w:firstRow="0" w:lastRow="0" w:firstColumn="0" w:lastColumn="0" w:noHBand="0" w:noVBand="0"/>
      </w:tblPr>
      <w:tblGrid>
        <w:gridCol w:w="1701"/>
        <w:gridCol w:w="7371"/>
      </w:tblGrid>
      <w:tr w:rsidR="008B2DBB" w:rsidRPr="00D820D9" w:rsidTr="008920AC">
        <w:trPr>
          <w:cantSplit/>
        </w:trPr>
        <w:tc>
          <w:tcPr>
            <w:tcW w:w="1701" w:type="dxa"/>
            <w:shd w:val="pct10" w:color="000000" w:fill="FFFFFF"/>
            <w:vAlign w:val="center"/>
          </w:tcPr>
          <w:p w:rsidR="00D74EFA" w:rsidRPr="00D820D9" w:rsidRDefault="00D820D9" w:rsidP="003858C5">
            <w:pPr>
              <w:pStyle w:val="RollCallVotes"/>
            </w:pPr>
            <w:r w:rsidRPr="00D820D9">
              <w:t>23</w:t>
            </w:r>
          </w:p>
        </w:tc>
        <w:tc>
          <w:tcPr>
            <w:tcW w:w="7371" w:type="dxa"/>
            <w:shd w:val="pct10" w:color="000000" w:fill="FFFFFF"/>
          </w:tcPr>
          <w:p w:rsidR="00D74EFA" w:rsidRPr="00D820D9" w:rsidRDefault="00D820D9" w:rsidP="003858C5">
            <w:pPr>
              <w:pStyle w:val="RollCallSymbols14pt"/>
            </w:pPr>
            <w:r w:rsidRPr="00D820D9">
              <w:t>+</w:t>
            </w:r>
          </w:p>
        </w:tc>
      </w:tr>
      <w:tr w:rsidR="008B2DBB" w:rsidRPr="00D820D9" w:rsidTr="008920AC">
        <w:trPr>
          <w:cantSplit/>
        </w:trPr>
        <w:tc>
          <w:tcPr>
            <w:tcW w:w="1701" w:type="dxa"/>
            <w:shd w:val="clear" w:color="auto" w:fill="FFFFFF"/>
          </w:tcPr>
          <w:p w:rsidR="00D74EFA" w:rsidRPr="00D820D9" w:rsidRDefault="00D820D9" w:rsidP="003858C5">
            <w:pPr>
              <w:pStyle w:val="RollCallTable"/>
            </w:pPr>
            <w:r w:rsidRPr="00D820D9">
              <w:t>PPE</w:t>
            </w:r>
          </w:p>
        </w:tc>
        <w:tc>
          <w:tcPr>
            <w:tcW w:w="7371" w:type="dxa"/>
            <w:shd w:val="clear" w:color="auto" w:fill="FFFFFF"/>
          </w:tcPr>
          <w:p w:rsidR="00D74EFA" w:rsidRPr="00D820D9" w:rsidRDefault="00D820D9" w:rsidP="003858C5">
            <w:pPr>
              <w:pStyle w:val="RollCallTable"/>
            </w:pPr>
            <w:r w:rsidRPr="00D820D9">
              <w:t>Maria da Graça Carvalho, Frances Fitzgerald, Arba Kokalari, Elżbieta Katarzyna Łukacijewska, Eleni Stavrou, Rainer Wieland</w:t>
            </w:r>
          </w:p>
        </w:tc>
      </w:tr>
      <w:tr w:rsidR="008B2DBB" w:rsidRPr="00D820D9" w:rsidTr="008920AC">
        <w:trPr>
          <w:cantSplit/>
        </w:trPr>
        <w:tc>
          <w:tcPr>
            <w:tcW w:w="1701" w:type="dxa"/>
            <w:shd w:val="clear" w:color="auto" w:fill="FFFFFF"/>
          </w:tcPr>
          <w:p w:rsidR="00D74EFA" w:rsidRPr="00D820D9" w:rsidRDefault="00D820D9" w:rsidP="003858C5">
            <w:pPr>
              <w:pStyle w:val="RollCallTable"/>
            </w:pPr>
            <w:r w:rsidRPr="00D820D9">
              <w:t>Renew</w:t>
            </w:r>
          </w:p>
        </w:tc>
        <w:tc>
          <w:tcPr>
            <w:tcW w:w="7371" w:type="dxa"/>
            <w:shd w:val="clear" w:color="auto" w:fill="FFFFFF"/>
          </w:tcPr>
          <w:p w:rsidR="00D74EFA" w:rsidRPr="00D820D9" w:rsidRDefault="00D820D9" w:rsidP="003858C5">
            <w:pPr>
              <w:pStyle w:val="RollCallTable"/>
            </w:pPr>
            <w:r w:rsidRPr="00D820D9">
              <w:t xml:space="preserve">Sylvie Brunet, Samira Rafaela, María Soraya </w:t>
            </w:r>
            <w:r w:rsidRPr="00D820D9">
              <w:t>Rodríguez Ramos, Marco Zullo</w:t>
            </w:r>
          </w:p>
        </w:tc>
      </w:tr>
      <w:tr w:rsidR="008B2DBB" w:rsidRPr="00D820D9" w:rsidTr="008920AC">
        <w:trPr>
          <w:cantSplit/>
        </w:trPr>
        <w:tc>
          <w:tcPr>
            <w:tcW w:w="1701" w:type="dxa"/>
            <w:shd w:val="clear" w:color="auto" w:fill="FFFFFF"/>
          </w:tcPr>
          <w:p w:rsidR="00D74EFA" w:rsidRPr="00D820D9" w:rsidRDefault="00D820D9" w:rsidP="003858C5">
            <w:pPr>
              <w:pStyle w:val="RollCallTable"/>
            </w:pPr>
            <w:r w:rsidRPr="00D820D9">
              <w:t>S&amp;D</w:t>
            </w:r>
          </w:p>
        </w:tc>
        <w:tc>
          <w:tcPr>
            <w:tcW w:w="7371" w:type="dxa"/>
            <w:shd w:val="clear" w:color="auto" w:fill="FFFFFF"/>
          </w:tcPr>
          <w:p w:rsidR="00D74EFA" w:rsidRPr="00D820D9" w:rsidRDefault="00D820D9" w:rsidP="003858C5">
            <w:pPr>
              <w:pStyle w:val="RollCallTable"/>
            </w:pPr>
            <w:r w:rsidRPr="00D820D9">
              <w:t>Laura Ballarín Cereza, Robert Biedroń, Vilija Blinkevičiūtė, Milan Brglez, Marina Kaljurand, Carina Ohlsson, Evelyn Regner</w:t>
            </w:r>
          </w:p>
        </w:tc>
      </w:tr>
      <w:tr w:rsidR="008B2DBB" w:rsidRPr="00D820D9" w:rsidTr="008920AC">
        <w:trPr>
          <w:cantSplit/>
        </w:trPr>
        <w:tc>
          <w:tcPr>
            <w:tcW w:w="1701" w:type="dxa"/>
            <w:shd w:val="clear" w:color="auto" w:fill="FFFFFF"/>
          </w:tcPr>
          <w:p w:rsidR="00D74EFA" w:rsidRPr="00D820D9" w:rsidRDefault="00D820D9" w:rsidP="003858C5">
            <w:pPr>
              <w:pStyle w:val="RollCallTable"/>
            </w:pPr>
            <w:r w:rsidRPr="00D820D9">
              <w:t>The Left</w:t>
            </w:r>
          </w:p>
        </w:tc>
        <w:tc>
          <w:tcPr>
            <w:tcW w:w="7371" w:type="dxa"/>
            <w:shd w:val="clear" w:color="auto" w:fill="FFFFFF"/>
          </w:tcPr>
          <w:p w:rsidR="00D74EFA" w:rsidRPr="00D820D9" w:rsidRDefault="00D820D9" w:rsidP="003858C5">
            <w:pPr>
              <w:pStyle w:val="RollCallTable"/>
            </w:pPr>
            <w:r w:rsidRPr="00D820D9">
              <w:t>Sandra Pereira, Eugenia Rodríguez Palop</w:t>
            </w:r>
          </w:p>
        </w:tc>
      </w:tr>
      <w:tr w:rsidR="008B2DBB" w:rsidRPr="00D820D9" w:rsidTr="008920AC">
        <w:trPr>
          <w:cantSplit/>
        </w:trPr>
        <w:tc>
          <w:tcPr>
            <w:tcW w:w="1701" w:type="dxa"/>
            <w:shd w:val="clear" w:color="auto" w:fill="FFFFFF"/>
          </w:tcPr>
          <w:p w:rsidR="00D74EFA" w:rsidRPr="00D820D9" w:rsidRDefault="00D820D9" w:rsidP="003858C5">
            <w:pPr>
              <w:pStyle w:val="RollCallTable"/>
            </w:pPr>
            <w:r w:rsidRPr="00D820D9">
              <w:t>Verts/ALE</w:t>
            </w:r>
          </w:p>
        </w:tc>
        <w:tc>
          <w:tcPr>
            <w:tcW w:w="7371" w:type="dxa"/>
            <w:shd w:val="clear" w:color="auto" w:fill="FFFFFF"/>
          </w:tcPr>
          <w:p w:rsidR="00D74EFA" w:rsidRPr="00D820D9" w:rsidRDefault="00D820D9" w:rsidP="003858C5">
            <w:pPr>
              <w:pStyle w:val="RollCallTable"/>
            </w:pPr>
            <w:r w:rsidRPr="00D820D9">
              <w:t>Gwendoline Delbos-Corfield, Alice Kuhn</w:t>
            </w:r>
            <w:r w:rsidRPr="00D820D9">
              <w:t>ke, Diana Riba i Giner, Sylwia Spurek</w:t>
            </w:r>
          </w:p>
        </w:tc>
      </w:tr>
    </w:tbl>
    <w:p w:rsidR="00D74EFA" w:rsidRPr="00D820D9" w:rsidRDefault="00D74EFA" w:rsidP="00147FBF"/>
    <w:tbl>
      <w:tblPr>
        <w:tblW w:w="0" w:type="auto"/>
        <w:tblInd w:w="145" w:type="dxa"/>
        <w:tblBorders>
          <w:top w:val="double" w:sz="2" w:space="0" w:color="000000"/>
          <w:left w:val="double" w:sz="2" w:space="0" w:color="000000"/>
          <w:bottom w:val="double" w:sz="2" w:space="0" w:color="000000"/>
          <w:right w:val="double" w:sz="2" w:space="0" w:color="000000"/>
          <w:insideH w:val="single" w:sz="2" w:space="0" w:color="000000"/>
          <w:insideV w:val="single" w:sz="2" w:space="0" w:color="000000"/>
        </w:tblBorders>
        <w:tblLayout w:type="fixed"/>
        <w:tblCellMar>
          <w:left w:w="145" w:type="dxa"/>
          <w:right w:w="145" w:type="dxa"/>
        </w:tblCellMar>
        <w:tblLook w:val="0000" w:firstRow="0" w:lastRow="0" w:firstColumn="0" w:lastColumn="0" w:noHBand="0" w:noVBand="0"/>
      </w:tblPr>
      <w:tblGrid>
        <w:gridCol w:w="1701"/>
        <w:gridCol w:w="7371"/>
      </w:tblGrid>
      <w:tr w:rsidR="008B2DBB" w:rsidRPr="00D820D9" w:rsidTr="008920AC">
        <w:trPr>
          <w:cantSplit/>
        </w:trPr>
        <w:tc>
          <w:tcPr>
            <w:tcW w:w="1701" w:type="dxa"/>
            <w:shd w:val="pct10" w:color="000000" w:fill="FFFFFF"/>
            <w:vAlign w:val="center"/>
          </w:tcPr>
          <w:p w:rsidR="00D74EFA" w:rsidRPr="00D820D9" w:rsidRDefault="00D820D9" w:rsidP="003858C5">
            <w:pPr>
              <w:pStyle w:val="RollCallVotes"/>
            </w:pPr>
            <w:r w:rsidRPr="00D820D9">
              <w:t>4</w:t>
            </w:r>
          </w:p>
        </w:tc>
        <w:tc>
          <w:tcPr>
            <w:tcW w:w="7371" w:type="dxa"/>
            <w:shd w:val="pct10" w:color="000000" w:fill="FFFFFF"/>
          </w:tcPr>
          <w:p w:rsidR="00D74EFA" w:rsidRPr="00D820D9" w:rsidRDefault="00D820D9" w:rsidP="003858C5">
            <w:pPr>
              <w:pStyle w:val="RollCallSymbols14pt"/>
            </w:pPr>
            <w:r w:rsidRPr="00D820D9">
              <w:t>-</w:t>
            </w:r>
          </w:p>
        </w:tc>
      </w:tr>
      <w:tr w:rsidR="008B2DBB" w:rsidRPr="00D820D9" w:rsidTr="008920AC">
        <w:trPr>
          <w:cantSplit/>
        </w:trPr>
        <w:tc>
          <w:tcPr>
            <w:tcW w:w="1701" w:type="dxa"/>
            <w:shd w:val="clear" w:color="auto" w:fill="FFFFFF"/>
          </w:tcPr>
          <w:p w:rsidR="00D74EFA" w:rsidRPr="00D820D9" w:rsidRDefault="00D820D9" w:rsidP="003858C5">
            <w:pPr>
              <w:pStyle w:val="RollCallTable"/>
            </w:pPr>
            <w:r w:rsidRPr="00D820D9">
              <w:t>ECR</w:t>
            </w:r>
          </w:p>
        </w:tc>
        <w:tc>
          <w:tcPr>
            <w:tcW w:w="7371" w:type="dxa"/>
            <w:shd w:val="clear" w:color="auto" w:fill="FFFFFF"/>
          </w:tcPr>
          <w:p w:rsidR="00D74EFA" w:rsidRPr="00D820D9" w:rsidRDefault="00D820D9" w:rsidP="003858C5">
            <w:pPr>
              <w:pStyle w:val="RollCallTable"/>
            </w:pPr>
            <w:r w:rsidRPr="00D820D9">
              <w:t>Johan Nissinen, Margarita de la Pisa Carrión</w:t>
            </w:r>
          </w:p>
        </w:tc>
      </w:tr>
      <w:tr w:rsidR="008B2DBB" w:rsidRPr="00D820D9" w:rsidTr="008920AC">
        <w:trPr>
          <w:cantSplit/>
        </w:trPr>
        <w:tc>
          <w:tcPr>
            <w:tcW w:w="1701" w:type="dxa"/>
            <w:shd w:val="clear" w:color="auto" w:fill="FFFFFF"/>
          </w:tcPr>
          <w:p w:rsidR="00D74EFA" w:rsidRPr="00D820D9" w:rsidRDefault="00D820D9" w:rsidP="003858C5">
            <w:pPr>
              <w:pStyle w:val="RollCallTable"/>
            </w:pPr>
            <w:r w:rsidRPr="00D820D9">
              <w:t>ID</w:t>
            </w:r>
          </w:p>
        </w:tc>
        <w:tc>
          <w:tcPr>
            <w:tcW w:w="7371" w:type="dxa"/>
            <w:shd w:val="clear" w:color="auto" w:fill="FFFFFF"/>
          </w:tcPr>
          <w:p w:rsidR="00D74EFA" w:rsidRPr="00D820D9" w:rsidRDefault="00D820D9" w:rsidP="003858C5">
            <w:pPr>
              <w:pStyle w:val="RollCallTable"/>
            </w:pPr>
            <w:r w:rsidRPr="00D820D9">
              <w:t>Christine Anderson, Maria Veronica Rossi</w:t>
            </w:r>
          </w:p>
        </w:tc>
      </w:tr>
    </w:tbl>
    <w:p w:rsidR="00D74EFA" w:rsidRPr="00D820D9" w:rsidRDefault="00D74EFA" w:rsidP="00147FBF"/>
    <w:tbl>
      <w:tblPr>
        <w:tblW w:w="0" w:type="auto"/>
        <w:tblInd w:w="145" w:type="dxa"/>
        <w:tblBorders>
          <w:top w:val="double" w:sz="2" w:space="0" w:color="000000"/>
          <w:left w:val="double" w:sz="2" w:space="0" w:color="000000"/>
          <w:bottom w:val="double" w:sz="2" w:space="0" w:color="000000"/>
          <w:right w:val="double" w:sz="2" w:space="0" w:color="000000"/>
          <w:insideH w:val="single" w:sz="2" w:space="0" w:color="000000"/>
          <w:insideV w:val="single" w:sz="2" w:space="0" w:color="000000"/>
        </w:tblBorders>
        <w:tblLayout w:type="fixed"/>
        <w:tblCellMar>
          <w:left w:w="145" w:type="dxa"/>
          <w:right w:w="145" w:type="dxa"/>
        </w:tblCellMar>
        <w:tblLook w:val="0000" w:firstRow="0" w:lastRow="0" w:firstColumn="0" w:lastColumn="0" w:noHBand="0" w:noVBand="0"/>
      </w:tblPr>
      <w:tblGrid>
        <w:gridCol w:w="1701"/>
        <w:gridCol w:w="7371"/>
      </w:tblGrid>
      <w:tr w:rsidR="008B2DBB" w:rsidRPr="00D820D9" w:rsidTr="008920AC">
        <w:trPr>
          <w:cantSplit/>
        </w:trPr>
        <w:tc>
          <w:tcPr>
            <w:tcW w:w="1701" w:type="dxa"/>
            <w:shd w:val="pct10" w:color="000000" w:fill="FFFFFF"/>
            <w:vAlign w:val="center"/>
          </w:tcPr>
          <w:p w:rsidR="00D74EFA" w:rsidRPr="00D820D9" w:rsidRDefault="00D820D9" w:rsidP="003858C5">
            <w:pPr>
              <w:pStyle w:val="RollCallVotes"/>
            </w:pPr>
            <w:r w:rsidRPr="00D820D9">
              <w:t>2</w:t>
            </w:r>
          </w:p>
        </w:tc>
        <w:tc>
          <w:tcPr>
            <w:tcW w:w="7371" w:type="dxa"/>
            <w:shd w:val="pct10" w:color="000000" w:fill="FFFFFF"/>
          </w:tcPr>
          <w:p w:rsidR="00D74EFA" w:rsidRPr="00D820D9" w:rsidRDefault="00D820D9" w:rsidP="003858C5">
            <w:pPr>
              <w:pStyle w:val="RollCallSymbols14pt"/>
            </w:pPr>
            <w:r w:rsidRPr="00D820D9">
              <w:t>0</w:t>
            </w:r>
          </w:p>
        </w:tc>
      </w:tr>
      <w:tr w:rsidR="008B2DBB" w:rsidRPr="00D820D9" w:rsidTr="008920AC">
        <w:trPr>
          <w:cantSplit/>
        </w:trPr>
        <w:tc>
          <w:tcPr>
            <w:tcW w:w="1701" w:type="dxa"/>
            <w:shd w:val="clear" w:color="auto" w:fill="FFFFFF"/>
          </w:tcPr>
          <w:p w:rsidR="00D74EFA" w:rsidRPr="00D820D9" w:rsidRDefault="00D820D9" w:rsidP="003858C5">
            <w:pPr>
              <w:pStyle w:val="RollCallTable"/>
            </w:pPr>
            <w:r w:rsidRPr="00D820D9">
              <w:t>ECR</w:t>
            </w:r>
          </w:p>
        </w:tc>
        <w:tc>
          <w:tcPr>
            <w:tcW w:w="7371" w:type="dxa"/>
            <w:shd w:val="clear" w:color="auto" w:fill="FFFFFF"/>
          </w:tcPr>
          <w:p w:rsidR="00D74EFA" w:rsidRPr="00D820D9" w:rsidRDefault="00D820D9" w:rsidP="003858C5">
            <w:pPr>
              <w:pStyle w:val="RollCallTable"/>
            </w:pPr>
            <w:r w:rsidRPr="00D820D9">
              <w:t>Andżelika Anna Możdżanowska</w:t>
            </w:r>
          </w:p>
        </w:tc>
      </w:tr>
      <w:tr w:rsidR="008B2DBB" w:rsidRPr="00D820D9" w:rsidTr="008920AC">
        <w:trPr>
          <w:cantSplit/>
        </w:trPr>
        <w:tc>
          <w:tcPr>
            <w:tcW w:w="1701" w:type="dxa"/>
            <w:shd w:val="clear" w:color="auto" w:fill="FFFFFF"/>
          </w:tcPr>
          <w:p w:rsidR="00D74EFA" w:rsidRPr="00D820D9" w:rsidRDefault="00D820D9" w:rsidP="003858C5">
            <w:pPr>
              <w:pStyle w:val="RollCallTable"/>
            </w:pPr>
            <w:r w:rsidRPr="00D820D9">
              <w:t>NI</w:t>
            </w:r>
          </w:p>
        </w:tc>
        <w:tc>
          <w:tcPr>
            <w:tcW w:w="7371" w:type="dxa"/>
            <w:shd w:val="clear" w:color="auto" w:fill="FFFFFF"/>
          </w:tcPr>
          <w:p w:rsidR="00D74EFA" w:rsidRPr="00D820D9" w:rsidRDefault="00D820D9" w:rsidP="003858C5">
            <w:pPr>
              <w:pStyle w:val="RollCallTable"/>
            </w:pPr>
            <w:r w:rsidRPr="00D820D9">
              <w:t>Lívia Járóka</w:t>
            </w:r>
          </w:p>
        </w:tc>
      </w:tr>
    </w:tbl>
    <w:p w:rsidR="00D74EFA" w:rsidRPr="00D820D9" w:rsidRDefault="00D74EFA" w:rsidP="00147FBF">
      <w:pPr>
        <w:pStyle w:val="Normal12a"/>
      </w:pPr>
    </w:p>
    <w:p w:rsidR="00D74EFA" w:rsidRPr="00D820D9" w:rsidRDefault="00D820D9" w:rsidP="00B735E3">
      <w:r w:rsidRPr="00D820D9">
        <w:t>Explicación de los signos utilizados</w:t>
      </w:r>
    </w:p>
    <w:p w:rsidR="00D74EFA" w:rsidRPr="00D820D9" w:rsidRDefault="00D820D9" w:rsidP="003858C5">
      <w:pPr>
        <w:pStyle w:val="RollCallTabs"/>
      </w:pPr>
      <w:r w:rsidRPr="00D820D9">
        <w:t>+</w:t>
      </w:r>
      <w:r w:rsidRPr="00D820D9">
        <w:tab/>
        <w:t>:</w:t>
      </w:r>
      <w:r w:rsidRPr="00D820D9">
        <w:tab/>
        <w:t>a favor</w:t>
      </w:r>
    </w:p>
    <w:p w:rsidR="00D74EFA" w:rsidRPr="00D820D9" w:rsidRDefault="00D820D9" w:rsidP="003858C5">
      <w:pPr>
        <w:pStyle w:val="RollCallTabs"/>
      </w:pPr>
      <w:r w:rsidRPr="00D820D9">
        <w:t>-</w:t>
      </w:r>
      <w:r w:rsidRPr="00D820D9">
        <w:tab/>
        <w:t>:</w:t>
      </w:r>
      <w:r w:rsidRPr="00D820D9">
        <w:tab/>
        <w:t xml:space="preserve">en </w:t>
      </w:r>
      <w:r w:rsidRPr="00D820D9">
        <w:t>contra</w:t>
      </w:r>
    </w:p>
    <w:p w:rsidR="00D74EFA" w:rsidRPr="00D820D9" w:rsidRDefault="00D820D9" w:rsidP="003858C5">
      <w:pPr>
        <w:pStyle w:val="RollCallTabs"/>
      </w:pPr>
      <w:r w:rsidRPr="00D820D9">
        <w:t>0</w:t>
      </w:r>
      <w:r w:rsidRPr="00D820D9">
        <w:tab/>
        <w:t>:</w:t>
      </w:r>
      <w:r w:rsidRPr="00D820D9">
        <w:tab/>
        <w:t>abstenciones</w:t>
      </w:r>
      <w:bookmarkStart w:id="2" w:name="_GoBack"/>
      <w:bookmarkEnd w:id="2"/>
    </w:p>
    <w:bookmarkEnd w:id="1"/>
    <w:sectPr w:rsidR="00D74EFA" w:rsidRPr="00D820D9" w:rsidSect="00D74EFA">
      <w:footnotePr>
        <w:numRestart w:val="eachSect"/>
      </w:footnotePr>
      <w:endnotePr>
        <w:numFmt w:val="decimal"/>
      </w:endnotePr>
      <w:pgSz w:w="11906" w:h="16838" w:code="9"/>
      <w:pgMar w:top="1134" w:right="1418" w:bottom="1418" w:left="1418" w:header="1134" w:footer="567" w:gutter="0"/>
      <w:cols w:space="720"/>
      <w:noEndnote/>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000000" w:rsidRPr="00BA7EE7" w:rsidRDefault="00D820D9">
      <w:r w:rsidRPr="00BA7EE7">
        <w:separator/>
      </w:r>
    </w:p>
  </w:endnote>
  <w:endnote w:type="continuationSeparator" w:id="0">
    <w:p w:rsidR="00000000" w:rsidRPr="00BA7EE7" w:rsidRDefault="00D820D9">
      <w:r w:rsidRPr="00BA7EE7">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Segoe UI">
    <w:panose1 w:val="020B0502040204020203"/>
    <w:charset w:val="00"/>
    <w:family w:val="swiss"/>
    <w:pitch w:val="variable"/>
    <w:sig w:usb0="E4002EFF" w:usb1="C000E47F" w:usb2="00000009" w:usb3="00000000" w:csb0="000001FF" w:csb1="00000000"/>
  </w:font>
  <w:font w:name="sans-serif">
    <w:panose1 w:val="00000000000000000000"/>
    <w:charset w:val="00"/>
    <w:family w:val="auto"/>
    <w:notTrueType/>
    <w:pitch w:val="default"/>
    <w:sig w:usb0="00000003" w:usb1="00000000" w:usb2="00000000" w:usb3="00000000" w:csb0="00000001" w:csb1="00000000"/>
  </w:font>
  <w:font w:name="Yu Gothic Light">
    <w:panose1 w:val="020B0300000000000000"/>
    <w:charset w:val="80"/>
    <w:family w:val="swiss"/>
    <w:pitch w:val="variable"/>
    <w:sig w:usb0="E00002FF" w:usb1="2AC7FDFF" w:usb2="00000016" w:usb3="00000000" w:csb0="0002009F" w:csb1="00000000"/>
  </w:font>
  <w:font w:name="Calibri Light">
    <w:panose1 w:val="020F0302020204030204"/>
    <w:charset w:val="00"/>
    <w:family w:val="swiss"/>
    <w:pitch w:val="variable"/>
    <w:sig w:usb0="E4002EFF" w:usb1="C000247B" w:usb2="00000009" w:usb3="00000000" w:csb0="000001FF" w:csb1="00000000"/>
  </w:font>
  <w:font w:name="DokChampa">
    <w:altName w:val="Leelawadee UI"/>
    <w:charset w:val="DE"/>
    <w:family w:val="swiss"/>
    <w:pitch w:val="variable"/>
    <w:sig w:usb0="83000003" w:usb1="00000000" w:usb2="00000000" w:usb3="00000000" w:csb0="00010001" w:csb1="00000000"/>
  </w:font>
  <w:font w:name="Yu Mincho">
    <w:altName w:val="游明朝"/>
    <w:panose1 w:val="00000000000000000000"/>
    <w:charset w:val="80"/>
    <w:family w:val="roman"/>
    <w:notTrueType/>
    <w:pitch w:val="default"/>
  </w:font>
  <w:font w:name="Calibri">
    <w:panose1 w:val="020F05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BA7EE7" w:rsidRPr="00BA7EE7" w:rsidRDefault="00BA7EE7" w:rsidP="00BA7EE7">
    <w:pPr>
      <w:pStyle w:val="EPFooter"/>
    </w:pPr>
    <w:r w:rsidRPr="00BA7EE7">
      <w:t>PE</w:t>
    </w:r>
    <w:r w:rsidRPr="00BA7EE7">
      <w:rPr>
        <w:rStyle w:val="HideTWBExt"/>
      </w:rPr>
      <w:t>&lt;NoPE&gt;</w:t>
    </w:r>
    <w:r w:rsidRPr="00BA7EE7">
      <w:t>754.838</w:t>
    </w:r>
    <w:r w:rsidRPr="00BA7EE7">
      <w:rPr>
        <w:rStyle w:val="HideTWBExt"/>
      </w:rPr>
      <w:t>&lt;/NoPE&gt;&lt;Version&gt;</w:t>
    </w:r>
    <w:r w:rsidRPr="00BA7EE7">
      <w:t>v02-00</w:t>
    </w:r>
    <w:r w:rsidRPr="00BA7EE7">
      <w:rPr>
        <w:rStyle w:val="HideTWBExt"/>
      </w:rPr>
      <w:t>&lt;/Version&gt;</w:t>
    </w:r>
    <w:r w:rsidRPr="00BA7EE7">
      <w:tab/>
    </w:r>
    <w:r w:rsidRPr="00BA7EE7">
      <w:fldChar w:fldCharType="begin"/>
    </w:r>
    <w:r w:rsidRPr="00BA7EE7">
      <w:instrText xml:space="preserve"> PAGE  \* MERGEFORMAT </w:instrText>
    </w:r>
    <w:r w:rsidRPr="00BA7EE7">
      <w:fldChar w:fldCharType="separate"/>
    </w:r>
    <w:r w:rsidR="00D820D9">
      <w:rPr>
        <w:noProof/>
      </w:rPr>
      <w:t>8</w:t>
    </w:r>
    <w:r w:rsidRPr="00BA7EE7">
      <w:fldChar w:fldCharType="end"/>
    </w:r>
    <w:r w:rsidRPr="00BA7EE7">
      <w:t>/</w:t>
    </w:r>
    <w:fldSimple w:instr=" NUMPAGES  \* MERGEFORMAT ">
      <w:r w:rsidR="00D820D9">
        <w:rPr>
          <w:noProof/>
        </w:rPr>
        <w:t>9</w:t>
      </w:r>
    </w:fldSimple>
    <w:r w:rsidRPr="00BA7EE7">
      <w:tab/>
    </w:r>
    <w:r w:rsidRPr="00BA7EE7">
      <w:rPr>
        <w:rStyle w:val="HideTWBExt"/>
      </w:rPr>
      <w:t>&lt;PathFdR&gt;</w:t>
    </w:r>
    <w:r w:rsidRPr="00BA7EE7">
      <w:t>AD\1294925ES.docx</w:t>
    </w:r>
    <w:r w:rsidRPr="00BA7EE7">
      <w:rPr>
        <w:rStyle w:val="HideTWBExt"/>
      </w:rPr>
      <w:t>&lt;/PathFdR&gt;</w:t>
    </w:r>
  </w:p>
  <w:p w:rsidR="002E2F2E" w:rsidRPr="00BA7EE7" w:rsidRDefault="00BA7EE7" w:rsidP="00BA7EE7">
    <w:pPr>
      <w:pStyle w:val="EPFooter2"/>
    </w:pPr>
    <w:r w:rsidRPr="00BA7EE7">
      <w:t>ES</w:t>
    </w: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BA7EE7" w:rsidRPr="00BA7EE7" w:rsidRDefault="00BA7EE7" w:rsidP="00BA7EE7">
    <w:pPr>
      <w:pStyle w:val="EPFooter"/>
    </w:pPr>
    <w:r w:rsidRPr="00BA7EE7">
      <w:rPr>
        <w:rStyle w:val="HideTWBExt"/>
      </w:rPr>
      <w:t>&lt;PathFdR&gt;</w:t>
    </w:r>
    <w:r w:rsidRPr="00BA7EE7">
      <w:t>AD\1294925ES.docx</w:t>
    </w:r>
    <w:r w:rsidRPr="00BA7EE7">
      <w:rPr>
        <w:rStyle w:val="HideTWBExt"/>
      </w:rPr>
      <w:t>&lt;/PathFdR&gt;</w:t>
    </w:r>
    <w:r w:rsidRPr="00BA7EE7">
      <w:tab/>
    </w:r>
    <w:r w:rsidRPr="00BA7EE7">
      <w:fldChar w:fldCharType="begin"/>
    </w:r>
    <w:r w:rsidRPr="00BA7EE7">
      <w:instrText xml:space="preserve"> PAGE  \* MERGEFORMAT </w:instrText>
    </w:r>
    <w:r w:rsidRPr="00BA7EE7">
      <w:fldChar w:fldCharType="separate"/>
    </w:r>
    <w:r w:rsidR="00D820D9">
      <w:rPr>
        <w:noProof/>
      </w:rPr>
      <w:t>9</w:t>
    </w:r>
    <w:r w:rsidRPr="00BA7EE7">
      <w:fldChar w:fldCharType="end"/>
    </w:r>
    <w:r w:rsidRPr="00BA7EE7">
      <w:t>/</w:t>
    </w:r>
    <w:fldSimple w:instr=" NUMPAGES  \* MERGEFORMAT ">
      <w:r w:rsidR="00D820D9">
        <w:rPr>
          <w:noProof/>
        </w:rPr>
        <w:t>9</w:t>
      </w:r>
    </w:fldSimple>
    <w:r w:rsidRPr="00BA7EE7">
      <w:tab/>
      <w:t>PE</w:t>
    </w:r>
    <w:r w:rsidRPr="00BA7EE7">
      <w:rPr>
        <w:rStyle w:val="HideTWBExt"/>
      </w:rPr>
      <w:t>&lt;NoPE&gt;</w:t>
    </w:r>
    <w:r w:rsidRPr="00BA7EE7">
      <w:t>754.838</w:t>
    </w:r>
    <w:r w:rsidRPr="00BA7EE7">
      <w:rPr>
        <w:rStyle w:val="HideTWBExt"/>
      </w:rPr>
      <w:t>&lt;/NoPE&gt;&lt;Version&gt;</w:t>
    </w:r>
    <w:r w:rsidRPr="00BA7EE7">
      <w:t>v02-00</w:t>
    </w:r>
    <w:r w:rsidRPr="00BA7EE7">
      <w:rPr>
        <w:rStyle w:val="HideTWBExt"/>
      </w:rPr>
      <w:t>&lt;/Version&gt;</w:t>
    </w:r>
  </w:p>
  <w:p w:rsidR="002E2F2E" w:rsidRPr="00BA7EE7" w:rsidRDefault="00BA7EE7" w:rsidP="00BA7EE7">
    <w:pPr>
      <w:pStyle w:val="EPFooter2"/>
    </w:pPr>
    <w:r w:rsidRPr="00BA7EE7">
      <w:tab/>
    </w:r>
    <w:r w:rsidRPr="00BA7EE7">
      <w:tab/>
      <w:t>ES</w:t>
    </w: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BA7EE7" w:rsidRPr="00BA7EE7" w:rsidRDefault="00BA7EE7" w:rsidP="00BA7EE7">
    <w:pPr>
      <w:pStyle w:val="EPFooter"/>
    </w:pPr>
    <w:r w:rsidRPr="00BA7EE7">
      <w:rPr>
        <w:rStyle w:val="HideTWBExt"/>
      </w:rPr>
      <w:t>&lt;PathFdR&gt;</w:t>
    </w:r>
    <w:r w:rsidRPr="00BA7EE7">
      <w:t>AD\1294925ES.docx</w:t>
    </w:r>
    <w:r w:rsidRPr="00BA7EE7">
      <w:rPr>
        <w:rStyle w:val="HideTWBExt"/>
      </w:rPr>
      <w:t>&lt;/PathFdR&gt;</w:t>
    </w:r>
    <w:r w:rsidRPr="00BA7EE7">
      <w:tab/>
    </w:r>
    <w:r w:rsidRPr="00BA7EE7">
      <w:tab/>
      <w:t>PE</w:t>
    </w:r>
    <w:r w:rsidRPr="00BA7EE7">
      <w:rPr>
        <w:rStyle w:val="HideTWBExt"/>
      </w:rPr>
      <w:t>&lt;NoPE&gt;</w:t>
    </w:r>
    <w:r w:rsidRPr="00BA7EE7">
      <w:t>754.838</w:t>
    </w:r>
    <w:r w:rsidRPr="00BA7EE7">
      <w:rPr>
        <w:rStyle w:val="HideTWBExt"/>
      </w:rPr>
      <w:t>&lt;/NoPE&gt;&lt;Version&gt;</w:t>
    </w:r>
    <w:r w:rsidRPr="00BA7EE7">
      <w:t>v02-00</w:t>
    </w:r>
    <w:r w:rsidRPr="00BA7EE7">
      <w:rPr>
        <w:rStyle w:val="HideTWBExt"/>
      </w:rPr>
      <w:t>&lt;/Version&gt;</w:t>
    </w:r>
  </w:p>
  <w:p w:rsidR="002E2F2E" w:rsidRPr="00BA7EE7" w:rsidRDefault="00BA7EE7" w:rsidP="00BA7EE7">
    <w:pPr>
      <w:pStyle w:val="EPFooter2"/>
    </w:pPr>
    <w:r w:rsidRPr="00BA7EE7">
      <w:t>ES</w:t>
    </w:r>
    <w:r w:rsidRPr="00BA7EE7">
      <w:tab/>
    </w:r>
    <w:r w:rsidRPr="00BA7EE7">
      <w:rPr>
        <w:b w:val="0"/>
        <w:i/>
        <w:color w:val="C0C0C0"/>
        <w:sz w:val="22"/>
      </w:rPr>
      <w:t>Unida en la diversidad</w:t>
    </w:r>
    <w:r w:rsidRPr="00BA7EE7">
      <w:tab/>
      <w:t>ES</w:t>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213B14" w:rsidRPr="00BA7EE7" w:rsidRDefault="00D820D9">
      <w:r w:rsidRPr="00BA7EE7">
        <w:separator/>
      </w:r>
    </w:p>
  </w:footnote>
  <w:footnote w:type="continuationSeparator" w:id="0">
    <w:p w:rsidR="00213B14" w:rsidRPr="00BA7EE7" w:rsidRDefault="00D820D9">
      <w:r w:rsidRPr="00BA7EE7">
        <w:continuationSeparator/>
      </w:r>
    </w:p>
  </w:footnote>
  <w:footnote w:id="1">
    <w:p w:rsidR="001E38DF" w:rsidRPr="00BA7EE7" w:rsidRDefault="00D820D9" w:rsidP="001E38DF">
      <w:pPr>
        <w:pStyle w:val="FootnoteText"/>
      </w:pPr>
      <w:r w:rsidRPr="00BA7EE7">
        <w:rPr>
          <w:rStyle w:val="FootnoteReference"/>
        </w:rPr>
        <w:footnoteRef/>
      </w:r>
      <w:r w:rsidRPr="00BA7EE7">
        <w:t xml:space="preserve"> https://www.europarl.europa.eu/RegData/etudes/STUD/2022/736899/IPOL_STU(2022)736899_EN.pdf.</w:t>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820D9" w:rsidRDefault="00D820D9">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820D9" w:rsidRDefault="00D820D9">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820D9" w:rsidRDefault="00D820D9">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7C"/>
    <w:multiLevelType w:val="singleLevel"/>
    <w:tmpl w:val="5B22A8A2"/>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D0C0EE6C"/>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BFB40F5E"/>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BF525DAA"/>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97309190"/>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8026A280"/>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1CDC9AF0"/>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1E120C2A"/>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D92AAA74"/>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AB4278A6"/>
    <w:lvl w:ilvl="0">
      <w:start w:val="1"/>
      <w:numFmt w:val="bullet"/>
      <w:lvlText w:val=""/>
      <w:lvlJc w:val="left"/>
      <w:pPr>
        <w:tabs>
          <w:tab w:val="num" w:pos="360"/>
        </w:tabs>
        <w:ind w:left="360" w:hanging="360"/>
      </w:pPr>
      <w:rPr>
        <w:rFonts w:ascii="Symbol" w:hAnsi="Symbol" w:hint="default"/>
      </w:rPr>
    </w:lvl>
  </w:abstractNum>
  <w:num w:numId="1">
    <w:abstractNumId w:val="9"/>
  </w:num>
  <w:num w:numId="2">
    <w:abstractNumId w:val="9"/>
  </w:num>
  <w:num w:numId="3">
    <w:abstractNumId w:val="7"/>
  </w:num>
  <w:num w:numId="4">
    <w:abstractNumId w:val="7"/>
  </w:num>
  <w:num w:numId="5">
    <w:abstractNumId w:val="6"/>
  </w:num>
  <w:num w:numId="6">
    <w:abstractNumId w:val="6"/>
  </w:num>
  <w:num w:numId="7">
    <w:abstractNumId w:val="5"/>
  </w:num>
  <w:num w:numId="8">
    <w:abstractNumId w:val="5"/>
  </w:num>
  <w:num w:numId="9">
    <w:abstractNumId w:val="4"/>
  </w:num>
  <w:num w:numId="10">
    <w:abstractNumId w:val="4"/>
  </w:num>
  <w:num w:numId="11">
    <w:abstractNumId w:val="8"/>
  </w:num>
  <w:num w:numId="12">
    <w:abstractNumId w:val="8"/>
  </w:num>
  <w:num w:numId="13">
    <w:abstractNumId w:val="3"/>
  </w:num>
  <w:num w:numId="14">
    <w:abstractNumId w:val="3"/>
  </w:num>
  <w:num w:numId="15">
    <w:abstractNumId w:val="2"/>
  </w:num>
  <w:num w:numId="16">
    <w:abstractNumId w:val="2"/>
  </w:num>
  <w:num w:numId="17">
    <w:abstractNumId w:val="1"/>
  </w:num>
  <w:num w:numId="18">
    <w:abstractNumId w:val="1"/>
  </w:num>
  <w:num w:numId="19">
    <w:abstractNumId w:val="0"/>
  </w:num>
  <w:num w:numId="20">
    <w:abstractNumId w:val="0"/>
  </w:num>
  <w:num w:numId="21">
    <w:abstractNumId w:val="9"/>
  </w:num>
  <w:num w:numId="22">
    <w:abstractNumId w:val="7"/>
  </w:num>
  <w:num w:numId="23">
    <w:abstractNumId w:val="6"/>
  </w:num>
  <w:num w:numId="24">
    <w:abstractNumId w:val="5"/>
  </w:num>
  <w:num w:numId="25">
    <w:abstractNumId w:val="4"/>
  </w:num>
  <w:num w:numId="26">
    <w:abstractNumId w:val="8"/>
  </w:num>
  <w:num w:numId="27">
    <w:abstractNumId w:val="3"/>
  </w:num>
  <w:num w:numId="28">
    <w:abstractNumId w:val="2"/>
  </w:num>
  <w:num w:numId="29">
    <w:abstractNumId w:val="1"/>
  </w:num>
  <w:num w:numId="30">
    <w:abstractNumId w:val="0"/>
  </w:num>
  <w:num w:numId="31">
    <w:abstractNumId w:val="9"/>
  </w:num>
  <w:num w:numId="32">
    <w:abstractNumId w:val="7"/>
  </w:num>
  <w:num w:numId="33">
    <w:abstractNumId w:val="6"/>
  </w:num>
  <w:num w:numId="34">
    <w:abstractNumId w:val="5"/>
  </w:num>
  <w:num w:numId="35">
    <w:abstractNumId w:val="4"/>
  </w:num>
  <w:num w:numId="36">
    <w:abstractNumId w:val="8"/>
  </w:num>
  <w:num w:numId="37">
    <w:abstractNumId w:val="3"/>
  </w:num>
  <w:num w:numId="38">
    <w:abstractNumId w:val="2"/>
  </w:num>
  <w:num w:numId="39">
    <w:abstractNumId w:val="1"/>
  </w:num>
  <w:num w:numId="40">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mirrorMargins/>
  <w:bordersDoNotSurroundHeader/>
  <w:bordersDoNotSurroundFooter/>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hyphenationZone w:val="425"/>
  <w:doNotHyphenateCaps/>
  <w:evenAndOddHeaders/>
  <w:drawingGridHorizontalSpacing w:val="0"/>
  <w:drawingGridVerticalSpacing w:val="0"/>
  <w:displayHorizontalDrawingGridEvery w:val="0"/>
  <w:displayVerticalDrawingGridEvery w:val="0"/>
  <w:doNotUseMarginsForDrawingGridOrigin/>
  <w:drawingGridHorizontalOrigin w:val="0"/>
  <w:drawingGridVerticalOrigin w:val="0"/>
  <w:doNotShadeFormData/>
  <w:noPunctuationKerning/>
  <w:characterSpacingControl w:val="doNotCompress"/>
  <w:footnotePr>
    <w:numRestart w:val="eachSect"/>
    <w:footnote w:id="-1"/>
    <w:footnote w:id="0"/>
  </w:footnotePr>
  <w:endnotePr>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AMDOCDECMNU" w:val=" 1"/>
    <w:docVar w:name="AUTHORMFMNU" w:val=" 1"/>
    <w:docVar w:name="CJMNU" w:val="1"/>
    <w:docVar w:name="CODEMNU" w:val=" 7"/>
    <w:docVar w:name="COM2KEY" w:val="FEMM"/>
    <w:docVar w:name="COMKEY" w:val="FEMM"/>
    <w:docVar w:name="CONTRIBUTIONMNU" w:val=" 2"/>
    <w:docVar w:name="FONCTIONMNU" w:val=" 2"/>
    <w:docVar w:name="LastAMInserted" w:val="12"/>
    <w:docVar w:name="LastEditedSection" w:val=" 1"/>
    <w:docVar w:name="NumberAMInserted" w:val="12"/>
    <w:docVar w:name="RepeatBlock-AmendEN" w:val="{\rtf1\adeflang1025\ansi\ansicpg1252\uc1\adeff0\deff0\stshfdbch0\stshfloch0\stshfhich0\stshfbi0\deflang2057\deflangfe2057\themelang2057\themelangfe0\themelangcs1108{\fonttbl{\f0\fbidi \froman\fcharset0\fprq2{\*\panose 02020603050405020304}Times New Roman;}{\f1\fbidi \fswiss\fcharset0\fprq2{\*\panose 020b0604020202020204}Arial;}_x000d__x000a_{\f34\fbidi \froman\fcharset0\fprq2{\*\panose 02040503050406030204}Cambria Math;}{\flomajor\f31500\fbidi \froman\fcharset0\fprq2{\*\panose 02020603050405020304}Times New Roman;}_x000d__x000a_{\fdbmajor\f31501\fbidi \froman\fcharset0\fprq2{\*\panose 02020603050405020304}Times New Roman;}{\fhimajor\f31502\fbidi \fswiss\fcharset0\fprq2{\*\panose 020f0302020204030204}Calibri Light;}_x000d__x000a_{\fbimajor\f31503\fbidi \fswiss\fcharset0\fprq2 DokChampa{\*\falt Leelawadee UI};}{\flominor\f31504\fbidi \froman\fcharset0\fprq2{\*\panose 02020603050405020304}Times New Roman;}_x000d__x000a_{\fdbminor\f31505\fbidi \froman\fcharset0\fprq2{\*\panose 02020603050405020304}Times New Roman;}{\fhiminor\f31506\fbidi \fswiss\fcharset0\fprq2{\*\panose 020f0502020204030204}Calibri;}_x000d__x000a_{\fbiminor\f31507\fbidi \fswiss\fcharset0\fprq2 DokChampa{\*\falt Leelawadee UI};}{\f332\fbidi \froman\fcharset238\fprq2 Times New Roman CE;}{\f333\fbidi \froman\fcharset204\fprq2 Times New Roman Cyr;}_x000d__x000a_{\f335\fbidi \froman\fcharset161\fprq2 Times New Roman Greek;}{\f336\fbidi \froman\fcharset162\fprq2 Times New Roman Tur;}{\f337\fbidi \froman\fcharset177\fprq2 Times New Roman (Hebrew);}{\f338\fbidi \froman\fcharset178\fprq2 Times New Roman (Arabic);}_x000d__x000a_{\f339\fbidi \froman\fcharset186\fprq2 Times New Roman Baltic;}{\f340\fbidi \froman\fcharset163\fprq2 Times New Roman (Vietnamese);}{\f342\fbidi \fswiss\fcharset238\fprq2 Arial CE;}{\f343\fbidi \fswiss\fcharset204\fprq2 Arial Cyr;}_x000d__x000a_{\f345\fbidi \fswiss\fcharset161\fprq2 Arial Greek;}{\f346\fbidi \fswiss\fcharset162\fprq2 Arial Tur;}{\f347\fbidi \fswiss\fcharset177\fprq2 Arial (Hebrew);}{\f348\fbidi \fswiss\fcharset178\fprq2 Arial (Arabic);}_x000d__x000a_{\f349\fbidi \fswiss\fcharset186\fprq2 Arial Baltic;}{\f350\fbidi \fswiss\fcharset163\fprq2 Arial (Vietnamese);}{\f672\fbidi \froman\fcharset238\fprq2 Cambria Math CE;}{\f673\fbidi \froman\fcharset204\fprq2 Cambria Math Cyr;}_x000d__x000a_{\f675\fbidi \froman\fcharset161\fprq2 Cambria Math Greek;}{\f676\fbidi \froman\fcharset162\fprq2 Cambria Math Tur;}{\f679\fbidi \froman\fcharset186\fprq2 Cambria Math Baltic;}{\f680\fbidi \froman\fcharset163\fprq2 Cambria Math (Vietnamese);}_x000d__x000a_{\flomajor\f31508\fbidi \froman\fcharset238\fprq2 Times New Roman CE;}{\flomajor\f31509\fbidi \froman\fcharset204\fprq2 Times New Roman Cyr;}{\flomajor\f31511\fbidi \froman\fcharset161\fprq2 Times New Roman Greek;}_x000d__x000a_{\flomajor\f31512\fbidi \froman\fcharset162\fprq2 Times New Roman Tur;}{\flomajor\f31513\fbidi \froman\fcharset177\fprq2 Times New Roman (Hebrew);}{\flomajor\f31514\fbidi \froman\fcharset178\fprq2 Times New Roman (Arabic);}_x000d__x000a_{\flomajor\f31515\fbidi \froman\fcharset186\fprq2 Times New Roman Baltic;}{\flomajor\f31516\fbidi \froman\fcharset163\fprq2 Times New Roman (Vietnamese);}{\fdbmajor\f31518\fbidi \froman\fcharset238\fprq2 Times New Roman CE;}_x000d__x000a_{\fdbmajor\f31519\fbidi \froman\fcharset204\fprq2 Times New Roman Cyr;}{\fdbmajor\f31521\fbidi \froman\fcharset161\fprq2 Times New Roman Greek;}{\fdbmajor\f31522\fbidi \froman\fcharset162\fprq2 Times New Roman Tur;}_x000d__x000a_{\fdbmajor\f31523\fbidi \froman\fcharset177\fprq2 Times New Roman (Hebrew);}{\fdbmajor\f31524\fbidi \froman\fcharset178\fprq2 Times New Roman (Arabic);}{\fdbmajor\f31525\fbidi \froman\fcharset186\fprq2 Times New Roman Baltic;}_x000d__x000a_{\fdbmajor\f31526\fbidi \froman\fcharset163\fprq2 Times New Roman (Vietnamese);}{\fhimajor\f31528\fbidi \fswiss\fcharset238\fprq2 Calibri Light CE;}{\fhimajor\f31529\fbidi \fswiss\fcharset204\fprq2 Calibri Light Cyr;}_x000d__x000a_{\fhimajor\f31531\fbidi \fswiss\fcharset161\fprq2 Calibri Light Greek;}{\fhimajor\f31532\fbidi \fswiss\fcharset162\fprq2 Calibri Light Tur;}{\fhimajor\f31533\fbidi \fswiss\fcharset177\fprq2 Calibri Light (Hebrew);}_x000d__x000a_{\fhimajor\f31534\fbidi \fswiss\fcharset178\fprq2 Calibri Light (Arabic);}{\fhimajor\f31535\fbidi \fswiss\fcharset186\fprq2 Calibri Light Baltic;}{\fhimajor\f31536\fbidi \fswiss\fcharset163\fprq2 Calibri Light (Vietnamese);}_x000d__x000a_{\fbimajor\f31547\fbidi \fswiss\fcharset222\fprq2 DokChampa (Thai){\*\falt Leelawadee UI};}{\flominor\f31548\fbidi \froman\fcharset238\fprq2 Times New Roman CE;}{\flominor\f31549\fbidi \froman\fcharset204\fprq2 Times New Roman Cyr;}_x000d__x000a_{\flominor\f31551\fbidi \froman\fcharset161\fprq2 Times New Roman Greek;}{\flominor\f31552\fbidi \froman\fcharset162\fprq2 Times New Roman Tur;}{\flominor\f31553\fbidi \froman\fcharset177\fprq2 Times New Roman (Hebrew);}_x000d__x000a_{\flominor\f31554\fbidi \froman\fcharset178\fprq2 Times New Roman (Arabic);}{\flominor\f31555\fbidi \froman\fcharset186\fprq2 Times New Roman Baltic;}{\flominor\f31556\fbidi \froman\fcharset163\fprq2 Times New Roman (Vietnamese);}_x000d__x000a_{\fdbminor\f31558\fbidi \froman\fcharset238\fprq2 Times New Roman CE;}{\fdbminor\f31559\fbidi \froman\fcharset204\fprq2 Times New Roman Cyr;}{\fdbminor\f31561\fbidi \froman\fcharset161\fprq2 Times New Roman Greek;}_x000d__x000a_{\fdbminor\f31562\fbidi \froman\fcharset162\fprq2 Times New Roman Tur;}{\fdbminor\f31563\fbidi \froman\fcharset177\fprq2 Times New Roman (Hebrew);}{\fdbminor\f31564\fbidi \froman\fcharset178\fprq2 Times New Roman (Arabic);}_x000d__x000a_{\fdbminor\f31565\fbidi \froman\fcharset186\fprq2 Times New Roman Baltic;}{\fdbminor\f31566\fbidi \froman\fcharset163\fprq2 Times New Roman (Vietnamese);}{\fhiminor\f31568\fbidi \fswiss\fcharset238\fprq2 Calibri CE;}_x000d__x000a_{\fhiminor\f31569\fbidi \fswiss\fcharset204\fprq2 Calibri Cyr;}{\fhiminor\f31571\fbidi \fswiss\fcharset161\fprq2 Calibri Greek;}{\fhiminor\f31572\fbidi \fswiss\fcharset162\fprq2 Calibri Tur;}_x000d__x000a_{\fhiminor\f31573\fbidi \fswiss\fcharset177\fprq2 Calibri (Hebrew);}{\fhiminor\f31574\fbidi \fswiss\fcharset178\fprq2 Calibri (Arabic);}{\fhiminor\f31575\fbidi \fswiss\fcharset186\fprq2 Calibri Baltic;}_x000d__x000a_{\fhiminor\f31576\fbidi \fswiss\fcharset163\fprq2 Calibri (Vietnamese);}{\fbiminor\f31587\fbidi \fswiss\fcharset222\fprq2 DokChampa (Thai){\*\falt Leelawadee UI};}}{\colortbl;\red0\green0\blue0;\red0\green0\blue255;\red0\green255\blue255;_x000d__x000a_\red0\green255\blue0;\red255\green0\blue255;\red255\green0\blue0;\red255\green255\blue0;\red255\green255\blue255;\red0\green0\blue128;\red0\green128\blue128;\red0\green128\blue0;\red128\green0\blue128;\red128\green0\blue0;\red128\green128\blue0;_x000d__x000a_\red128\green128\blue128;\red192\green192\blue192;\caccentone\ctint255\cshade191\red46\green116\blue181;}{\*\defchp }{\*\defpap \ql \li0\ri0\widctlpar\wrapdefault\aspalpha\aspnum\faauto\adjustright\rin0\lin0\itap0 }\noqfpromote {\stylesheet{_x000d__x000a_\ql \li0\ri0\widctlpar\wrapdefault\aspalpha\aspnum\faauto\adjustright\rin0\lin0\itap0 \rtlch\fcs1 \af0\afs20\alang1025 \ltrch\fcs0 \fs24\lang2057\langfe2057\cgrid\langnp2057\langfenp2057 \snext0 \sqformat \spriority0 \styrsid7823322 Normal;}{_x000d__x000a_\s1\ql \li0\ri0\sb240\keep\keepn\widctlpar\wrapdefault\aspalpha\aspnum\faauto\outlinelevel0\adjustright\rin0\lin0\itap0 \rtlch\fcs1 \af31503\afs32\alang1025 \ltrch\fcs0 _x000d__x000a_\fs32\cf17\lang2057\langfe2057\loch\f31502\hich\af31502\dbch\af31501\cgrid\langnp2057\langfenp2057 \sbasedon0 \snext0 \slink15 \ssemihidden \sqformat \spriority0 \styrsid223860 heading 1;}{\*\cs10 \additive \ssemihidden \sunhideused \spriority1 _x000d__x000a_Default Paragraph Font;}{\*\ts11\tsrowd\trftsWidthB3\trpaddl108\trpaddr108\trpaddfl3\trpaddft3\trpaddfb3\trpaddfr3\tblind0\tblindtype3\tsvertalt\tsbrdrt\tsbrdrl\tsbrdrb\tsbrdrr\tsbrdrdgl\tsbrdrdgr\tsbrdrh\tsbrdrv _x000d__x000a_\ql \li0\ri0\widctlpar\wrapdefault\aspalpha\aspnum\faauto\adjustright\rin0\lin0\itap0 \rtlch\fcs1 \af0\afs20\alang1025 \ltrch\fcs0 \fs20\lang2057\langfe2057\cgrid\langnp2057\langfenp2057 \snext11 \ssemihidden \sunhideused Normal Table;}{\*\cs15 \additive _x000d__x000a_\rtlch\fcs1 \af31503\afs32 \ltrch\fcs0 \fs32\cf17\loch\f31502\hich\af31502\dbch\af31501 \sbasedon10 \slink1 \slocked \ssemihidden \spriority0 \styrsid11549030 Heading 1 Char;}{_x000d__x000a_\s16\ql \li0\ri0\sa240\widctlpar\wrapdefault\aspalpha\aspnum\faauto\adjustright\rin0\lin0\itap0 \rtlch\fcs1 \af0\afs20\alang1025 \ltrch\fcs0 \fs24\lang2057\langfe2057\cgrid\langnp2057\langfenp2057 _x000d__x000a_\sbasedon0 \snext0 \ssemihidden \sunhideused \sqformat \spriority39 \styrsid223860 TOC Heading;}{\*\cs17 \additive \v\f1\fs20\cf15 \spriority0 \styrsid14513490 HideTWBInt;}{_x000d__x000a_\s18\ql \fi-567\li567\ri0\sa240\nowidctlpar\wrapdefault\aspalpha\aspnum\faauto\adjustright\rin0\lin567\itap0 \rtlch\fcs1 \af0\afs20\alang1025 \ltrch\fcs0 \fs24\lang2057\langfe2057\cgrid\langnp2057\langfenp2057 _x000d__x000a_\sbasedon0 \snext18 \spriority0 \styrsid14513490 NormalHanging12a;}}{\*\rsidtbl \rsid24658\rsid223860\rsid735077\rsid1718133\rsid2892074\rsid3565327\rsid4666813\rsid6641733\rsid7823322\rsid9636012\rsid10377208\rsid11215221\rsid11549030\rsid12154954_x000d__x000a_\rsid14382809\rsid14424199\rsid14513490\rsid14830128\rsid15204470\rsid15285974\rsid15950462\rsid16324206\rsid16662270}{\mmathPr\mmathFont34\mbrkBin0\mbrkBinSub0\msmallFrac0\mdispDef1\mlMargin0\mrMargin0\mdefJc1\mwrapIndent1440\mintLim0\mnaryLim1}{\info_x000d__x000a_{\author KATRIVESI Anna}{\operator KATRIVESI Anna}{\creatim\yr2024\mo1\dy24\hr15\min28}{\revtim\yr2024\mo1\dy24\hr15\min28}{\version1}{\edmins0}{\nofpages1}{\nofwords2}{\nofchars11}{\nofcharsws12}{\vern109}}{\*\xmlnstbl {\xmlns1 http://schemas.microsoft.c_x000d__x000a_om/office/word/2003/wordml}}\paperw11906\paperh16838\margl1418\margr1418\margt1134\margb1418\gutter0\ltrsect _x000d__x000a_\facingp\widowctrl\ftnbj\aenddoc\ftnrestart\trackmoves0\trackformatting1\donotembedsysfont1\relyonvml0\donotembedlingdata0\grfdocevents0\validatexml1\showplaceholdtext0\ignoremixedcontent0\saveinvalidxml0_x000d__x000a_\showxmlerrors1\margmirror\noxlattoyen\expshrtn\noultrlspc\dntblnsbdb\nospaceforul\formshade\horzdoc\dghspace180\dgvspace180\dghorigin1701\dgvorigin1984\dghshow0\dgvshow0_x000d__x000a_\jexpand\viewkind4\viewscale100\pgbrdrhead\pgbrdrfoot\splytwnine\ftnlytwnine\htmautsp\nolnhtadjtbl\useltbaln\alntblind\lytcalctblwd\lyttblrtgr\lnbrkrule\nobrkwrptbl\snaptogridincell\allowfieldendsel\wrppunct_x000d__x000a_\asianbrkrule\nojkernpunct\rsidroot14513490\newtblstyruls\nogrowautofit\usenormstyforlist\noindnmbrts\felnbrelev\nocxsptable\indrlsweleven\noafcnsttbl\afelev\utinl\hwelev\spltpgpar\notcvasp\notbrkcnstfrctbl\notvatxbx\krnprsnet\cachedcolbal _x000d__x000a_\nouicompat \fet0{\*\wgrffmtfilter 013f}\nofeaturethrottle1\ilfomacatclnup0{\*\template C:\\Users\\AKATRI~1\\AppData\\Local\\Temp\\Blank1.dotx}{\*\ftnsep \ltrpar \pard\plain \ltrpar_x000d__x000a_\ql \li0\ri0\widctlpar\wrapdefault\aspalpha\aspnum\faauto\adjustright\rin0\lin0\itap0 \rtlch\fcs1 \af0\afs20\alang1025 \ltrch\fcs0 \fs24\lang2057\langfe2057\cgrid\langnp2057\langfenp2057 {\rtlch\fcs1 \af0 \ltrch\fcs0 \insrsid14830128 \chftnsep _x000d__x000a_\par }}{\*\ftnsepc \ltrpar \pard\plain \ltrpar\ql \li0\ri0\widctlpar\wrapdefault\aspalpha\aspnum\faauto\adjustright\rin0\lin0\itap0 \rtlch\fcs1 \af0\afs20\alang1025 \ltrch\fcs0 \fs24\lang2057\langfe2057\cgrid\langnp2057\langfenp2057 {\rtlch\fcs1 \af0 _x000d__x000a_\ltrch\fcs0 \insrsid14830128 \chftnsepc _x000d__x000a_\par }}{\*\aftnsep \ltrpar \pard\plain \ltrpar\ql \li0\ri0\widctlpar\wrapdefault\aspalpha\aspnum\faauto\adjustright\rin0\lin0\itap0 \rtlch\fcs1 \af0\afs20\alang1025 \ltrch\fcs0 \fs24\lang2057\langfe2057\cgrid\langnp2057\langfenp2057 {\rtlch\fcs1 \af0 _x000d__x000a_\ltrch\fcs0 \insrsid14830128 \chftnsep _x000d__x000a_\par }}{\*\aftnsepc \ltrpar \pard\plain \ltrpar\ql \li0\ri0\widctlpar\wrapdefault\aspalpha\aspnum\faauto\adjustright\rin0\lin0\itap0 \rtlch\fcs1 \af0\afs20\alang1025 \ltrch\fcs0 \fs24\lang2057\langfe2057\cgrid\langnp2057\langfenp2057 {\rtlch\fcs1 \af0 _x000d__x000a_\ltrch\fcs0 \insrsid14830128 \chftnsepc _x000d__x000a_\par }}\ltrpar \sectd \ltrsect\psz9\linex0\headery1134\footery567\endnhere\titlepg\sectlinegrid326\sectdefaultcl\sectrsid10377208\sftnbj\sftnrestart {\headerl \ltrpar \pard\plain \ltrpar_x000d__x000a_\ql \li0\ri0\widctlpar\wrapdefault\aspalpha\aspnum\faauto\adjustright\rin0\lin0\itap0 \rtlch\fcs1 \af0\afs20\alang1025 \ltrch\fcs0 \fs24\lang2057\langfe2057\cgrid\langnp2057\langfenp2057 {\rtlch\fcs1 \af0 \ltrch\fcs0 \insrsid1718133 _x000d__x000a_\par }}{\headerr \ltrpar \pard\plain \ltrpar\ql \li0\ri0\widctlpar\wrapdefault\aspalpha\aspnum\faauto\adjustright\rin0\lin0\itap0 \rtlch\fcs1 \af0\afs20\alang1025 \ltrch\fcs0 \fs24\lang2057\langfe2057\cgrid\langnp2057\langfenp2057 {\rtlch\fcs1 \af0 _x000d__x000a_\ltrch\fcs0 \insrsid1718133 _x000d__x000a_\par }}{\footerl \ltrpar \pard\plain \ltrpar\ql \li0\ri0\widctlpar\wrapdefault\aspalpha\aspnum\faauto\adjustright\rin0\lin0\itap0 \rtlch\fcs1 \af0\afs20\alang1025 \ltrch\fcs0 \fs24\lang2057\langfe2057\cgrid\langnp2057\langfenp2057 {\rtlch\fcs1 \af0 _x000d__x000a_\ltrch\fcs0 \insrsid1718133 _x000d__x000a_\par }}{\footerr \ltrpar \pard\plain \ltrpar\ql \li0\ri0\widctlpar\wrapdefault\aspalpha\aspnum\faauto\adjustright\rin0\lin0\itap0 \rtlch\fcs1 \af0\afs20\alang1025 \ltrch\fcs0 \fs24\lang2057\langfe2057\cgrid\langnp2057\langfenp2057 {\rtlch\fcs1 \af0 _x000d__x000a_\ltrch\fcs0 \insrsid1718133 _x000d__x000a_\par }}{\headerf \ltrpar \pard\plain \ltrpar\ql \li0\ri0\widctlpar\wrapdefault\aspalpha\aspnum\faauto\adjustright\rin0\lin0\itap0 \rtlch\fcs1 \af0\afs20\alang1025 \ltrch\fcs0 \fs24\lang2057\langfe2057\cgrid\langnp2057\langfenp2057 {\rtlch\fcs1 \af0 _x000d__x000a_\ltrch\fcs0 \insrsid1718133 _x000d__x000a_\par }}{\footerf \ltrpar \pard\plain \ltrpar\ql \li0\ri0\widctlpar\wrapdefault\aspalpha\aspnum\faauto\adjustright\rin0\lin0\itap0 \rtlch\fcs1 \af0\afs20\alang1025 \ltrch\fcs0 \fs24\lang2057\langfe2057\cgrid\langnp2057\langfenp2057 {\rtlch\fcs1 \af0 _x000d__x000a_\ltrch\fcs0 \insrsid1718133 _x000d__x000a_\par }}{\*\pnseclvl1\pnucrm\pnstart1\pnindent720\pnhang {\pntxta .}}{\*\pnseclvl2\pnucltr\pnstart1\pnindent720\pnhang {\pntxta .}}{\*\pnseclvl3\pndec\pnstart1\pnindent720\pnhang {\pntxta .}}{\*\pnseclvl4\pnlcltr\pnstart1\pnindent720\pnhang {\pntxta )}}_x000d__x000a_{\*\pnseclvl5\pndec\pnstart1\pnindent720\pnhang {\pntxtb (}{\pntxta )}}{\*\pnseclvl6\pnlcltr\pnstart1\pnindent720\pnhang {\pntxtb (}{\pntxta )}}{\*\pnseclvl7\pnlcrm\pnstart1\pnindent720\pnhang {\pntxtb (}{\pntxta )}}{\*\pnseclvl8_x000d__x000a_\pnlcltr\pnstart1\pnindent720\pnhang {\pntxtb (}{\pntxta )}}{\*\pnseclvl9\pnlcrm\pnstart1\pnindent720\pnhang {\pntxtb (}{\pntxta )}}\pard\plain \ltrpar_x000d__x000a_\s18\ql \fi-567\li567\ri0\sa240\nowidctlpar\wrapdefault\aspalpha\aspnum\faauto\adjustright\rin0\lin567\itap0\pararsid14513490 \rtlch\fcs1 \af0\afs20\alang1025 \ltrch\fcs0 \fs24\lang2057\langfe2057\cgrid\langnp2057\langfenp2057 {\rtlch\fcs1 \af0 _x000d__x000a_\ltrch\fcs0 \insrsid14513490\charrsid2177812 {\*\bkmkstart restart}#}{\rtlch\fcs1 \af1 \ltrch\fcs0 \cs17\v\f1\fs20\cf15\insrsid14513490\charrsid2177812 NRMSG}{\rtlch\fcs1 \af0 \ltrch\fcs0 \insrsid14513490\charrsid2177812 #.\tab ##}{\rtlch\fcs1 \af0 _x000d__x000a_\ltrch\fcs0 \insrsid14513490\charrsid16324206 {\*\bkmkend restart}_x000d__x000a_\par }\pard\plain \ltrpar\ql \li0\ri0\widctlpar\wrapdefault\aspalpha\aspnum\faauto\adjustright\rin0\lin0\itap0\pararsid16324206 \rtlch\fcs1 \af0\afs20\alang1025 \ltrch\fcs0 \fs24\lang2057\langfe2057\cgrid\langnp2057\langfenp2057 {\rtlch\fcs1 \af0 \ltrch\fcs0 _x000d__x000a_\insrsid24658\charrsid16324206 _x000d__x000a_\par }{\*\themedata 504b030414000600080000002100e9de0fbfff0000001c020000130000005b436f6e74656e745f54797065735d2e786d6cac91cb4ec3301045f748fc83e52d4a_x000d__x000a_9cb2400825e982c78ec7a27cc0c8992416c9d8b2a755fbf74cd25442a820166c2cd933f79e3be372bd1f07b5c3989ca74aaff2422b24eb1b475da5df374fd9ad_x000d__x000a_5689811a183c61a50f98f4babebc2837878049899a52a57be670674cb23d8e90721f90a4d2fa3802cb35762680fd800ecd7551dc18eb899138e3c943d7e503b6_x000d__x000a_b01d583deee5f99824e290b4ba3f364eac4a430883b3c092d4eca8f946c916422ecab927f52ea42b89a1cd59c254f919b0e85e6535d135a8de20f20b8c12c3b0_x000d__x000a_0c895fcf6720192de6bf3b9e89ecdbd6596cbcdd8eb28e7c365ecc4ec1ff1460f53fe813d3cc7f5b7f020000ffff0300504b030414000600080000002100a5d6_x000d__x000a_a7e7c0000000360100000b0000005f72656c732f2e72656c73848fcf6ac3300c87ef85bd83d17d51d2c31825762fa590432fa37d00e1287f68221bdb1bebdb4f_x000d__x000a_c7060abb0884a4eff7a93dfeae8bf9e194e720169aaa06c3e2433fcb68e1763dbf7f82c985a4a725085b787086a37bdbb55fbc50d1a33ccd311ba548b6309512_x000d__x000a_0f88d94fbc52ae4264d1c910d24a45db3462247fa791715fd71f989e19e0364cd3f51652d73760ae8fa8c9ffb3c330cc9e4fc17faf2ce545046e37944c69e462_x000d__x000a_a1a82fe353bd90a865aad41ed0b5b8f9d6fd010000ffff0300504b0304140006000800000021006b799616830000008a0000001c0000007468656d652f746865_x000d__x000a_6d652f7468656d654d616e616765722e786d6c0ccc4d0ac3201040e17da17790d93763bb284562b2cbaebbf600439c1a41c7a0d29fdbd7e5e38337cedf14d59b_x000d__x000a_4b0d592c9c070d8a65cd2e88b7f07c2ca71ba8da481cc52c6ce1c715e6e97818c9b48d13df49c873517d23d59085adb5dd20d6b52bd521ef2cdd5eb9246a3d8b_x000d__x000a_4757e8d3f729e245eb2b260a0238fd010000ffff0300504b03041400060008000000210007b740aaca0600008f1a0000160000007468656d652f7468656d652f_x000d__x000a_7468656d65312e786d6cec595b8bdb46147e2ff43f08bd3bbe49be2cf1065bb69336bb49889d943cceda636bb2238dd18c776342a0244f7d2914d2d28706fad6_x000d__x000a_87521a68a0a12ffd310b1bdaf447f4cc489667ec71f6420aa1640d8b34face996fce39face48ba7aed51449d239c70c2e2965bbe52721d1c8fd898c4d3967b6f_x000d__x000a_d82f345c870b148f1165316eb90bccdd6bbb9f7e7215ed881047d801fb98efa0961b0a31db2916f9088611bfc26638866b13964448c069322d8e13740c7e235a_x000d__x000a_ac944ab5628448ec3a318ac0ededc9848cb033942edddda5f31e85d358703930a2c940bac68685c28e0fcb12c1173ca089738468cb8579c6ec78881f09d7a188_x000d__x000a_0bb8d0724beacf2dee5e2da29dcc888a2db69a5d5ffd657699c1f8b0a2e64ca607f9a49ee77bb576ee5f01a8d8c4f5eabd5aaf96fb5300341ac14a532eba4fbf_x000d__x000a_d3ec74fd0cab81d2438bef6ebd5b2d1b78cd7f758373db973f03af40a97f6f03dfef07104503af4029dedfc07b5ebd1278065e81527c6d035f2fb5bb5eddc02b_x000d__x000a_5048497cb8812ef9b56ab05c6d0e99307ac30a6ffa5ebf5ec99caf50500d7975c929262c16db6a2d420f59d2078004522448ec88c50c4fd008aa3840941c24c4_x000d__x000a_d923d3100a6f8662c661b85429f54b55f82f7f9e3a5211413b1869d6921730e11b43928fc34709998996fb39787535c8e9ebd7274f5f9d3cfdfde4d9b393a7bf_x000d__x000a_66732b5786dd0d144f75bbb73f7df3cf8b2f9dbf7ffbf1edf36fd3a9d7f15cc7bff9e5ab377ffcf92ef7b0e255284ebf7bf9e6d5cbd3efbffeebe7e716efed04_x000d__x000a_1de8f0218930776ee163e72e8b608116fef820b998c5304444b768c7538e622467b1f8ef89d040df5a208a2cb80e36e3783f01a9b101afcf1f1a8407613217c4_x000d__x000a_e2f1661819c07dc6688725d628dc947369611ecee3a97df264aee3ee2274649b3b40b191e5de7c061a4b6c2e83101b34ef50140b34c531168ebcc60e31b6acee_x000d__x000a_0121465cf7c928619c4d84f380381d44ac21199203a39a56463748047959d80842be8dd8ecdf773a8cda56ddc5472612ee0d442de487981a61bc8ee602453697_x000d__x000a_4314513de07b48843692834532d2713d2e20d3534c99d31b63ce6d36b71358af96f49b2033f6b4efd345642213410e6d3ef710633ab2cb0e831045331b7640e2_x000d__x000a_50c77ec60fa144917387091b7c9f9977883c873ca0786bbaef136ca4fb6c35b8070aab535a1588bc324f2cb9bc8e9951bf83059d20aca4061a80a1eb1189cf14_x000d__x000a_f93579f7ff3b7907113dfde1856545ef47d2ed8e8d7c5c50ccdb09b1de4d37d6247c1b6e5db803968cc987afdb5d348fef60b855369bd747d9fe28dbeeff5eb6_x000d__x000a_b7ddcfef5fac57fa0cd22db7ade9765d6ddea3ad7bf709a174201614ef71b57de7d095c67d189476eab915e7cf72b3100ee59d0c1318b86982948d9330f10511_x000d__x000a_e1204433d8e3975de964ca33d753eecc1887adbf1ab6fa96783a8ff6d9387d642d97e5e3692a1e1c89d578c9cfc7e17143a4e85a7df51896bb576ca7ea717949_x000d__x000a_40da5e8484369949a26a21515f0eca20a98773089a85845ad97b61d1b4b06848f7cb546db0006a795660dbe4c066abe5fa1e9880113c55218ac7324f69aa97d9_x000d__x000a_55c97c9f99de164ca302600fb1ac8055a69b92ebd6e5c9d5a5a5768e4c1b24b4723349a8c8a81ec64334c65975cad1f3d0b868ae9bab941af46428d47c505a2b_x000d__x000a_1af5c6bb585c36d760b7ae0d34d69582c6ce71cbad557d2899119ab5dc093cfac3613483dae172bb8be814de9f8d4492def097519659c24517f1300db8129d54_x000d__x000a_0d222270e25012b55cb9fc3c0d34561aa2b8952b20081f2cb926c8ca87460e926e26194f267824f4b46b2332d2e929287caa15d6abcafcf26069c9e690ee4138_x000d__x000a_3e760ee83cb98ba0c4fc7a5906704c38bc012aa7d11c1378a5990bd9aafed61a5326bbfa3b455543e938a2b310651d4517f314aea43ca7a3cef2186867d99a21_x000d__x000a_a05a48b2467830950d560faad14df3ae9172d8da75cf369291d34473d5330d55915dd3ae62c60ccb36b016cbcb35798dd532c4a0697a874fa57b5d729b4bad5b_x000d__x000a_db27e45d02029ec7cfd275cfd110346aabc90c6a92f1a60c4bcdce46cddeb15ce019d4ced32434d5af2dddaec52def11d6e960f0529d1fecd6ab168626cb7da5_x000d__x000a_8ab4faf6a17f9e60070f413cbaf022784e0557a9848f0f09820dd140ed4952d9805be491c86e0d3872e60969b98f4b7edb0b2a7e502835fc5ec1ab7aa542c36f_x000d__x000a_570b6ddfaf967b7eb9d4ed549e4063116154f6d3ef2e7d780d4517d9d71735bef105265abe69bb32625191a92f2c45455c7d812957b67f81710888cee35aa5df_x000d__x000a_ac363bb542b3daee17bc6ea7516806b54ea15b0beadd7e37f01bcdfe13d7395260af5d0dbc5aaf51a89583a0e0d54a927ea359a87b954adbabb71b3daffd24db_x000d__x000a_c6c0ca53f9c86201e155bc76ff050000ffff0300504b0304140006000800000021000dd1909fb60000001b010000270000007468656d652f7468656d652f5f72_x000d__x000a_656c732f7468656d654d616e616765722e786d6c2e72656c73848f4d0ac2301484f78277086f6fd3ba109126dd88d0add40384e4350d363f2451eced0dae2c08_x000d__x000a_2e8761be9969bb979dc9136332de3168aa1a083ae995719ac16db8ec8e4052164e89d93b64b060828e6f37ed1567914b284d262452282e3198720e274a939cd0_x000d__x000a_8a54f980ae38a38f56e422a3a641c8bbd048f7757da0f19b017cc524bd62107bd5001996509affb3fd381a89672f1f165dfe514173d9850528a2c6cce0239baa_x000d__x000a_4c04ca5bbabac4df000000ffff0300504b01022d0014000600080000002100e9de0fbfff0000001c0200001300000000000000000000000000000000005b436f_x000d__x000a_6e74656e745f54797065735d2e786d6c504b01022d0014000600080000002100a5d6a7e7c0000000360100000b00000000000000000000000000300100005f72_x000d__x000a_656c732f2e72656c73504b01022d00140006000800000021006b799616830000008a0000001c00000000000000000000000000190200007468656d652f746865_x000d__x000a_6d652f7468656d654d616e616765722e786d6c504b01022d001400060008000000210007b740aaca0600008f1a00001600000000000000000000000000d60200_x000d__x000a_007468656d652f7468656d652f7468656d65312e786d6c504b01022d00140006000800000021000dd1909fb60000001b01000027000000000000000000000000_x000d__x000a_00d40900007468656d652f7468656d652f5f72656c732f7468656d654d616e616765722e786d6c2e72656c73504b050600000000050005005d010000cf0a00000000}_x000d__x000a_{\*\colorschememapping 3c3f786d6c2076657273696f6e3d22312e302220656e636f64696e673d225554462d3822207374616e64616c6f6e653d22796573223f3e0d0a3c613a636c724d_x000d__x000a_617020786d6c6e733a613d22687474703a2f2f736368656d61732e6f70656e786d6c666f726d6174732e6f72672f64726177696e676d6c2f323030362f6d6169_x000d__x000a_6e22206267313d226c743122207478313d22646b3122206267323d226c743222207478323d22646b322220616363656e74313d22616363656e74312220616363_x000d__x000a_656e74323d22616363656e74322220616363656e74333d22616363656e74332220616363656e74343d22616363656e74342220616363656e74353d22616363656e74352220616363656e74363d22616363656e74362220686c696e6b3d22686c696e6b2220666f6c486c696e6b3d22666f6c486c696e6b222f3e}_x000d__x000a_{\*\latentstyles\lsdstimax371\lsdlockeddef0\lsdsemihiddendef0\lsdunhideuseddef0\lsdqformatdef0\lsdprioritydef0{\lsdlockedexcept \lsdqformat1 \lsdlocked0 Normal;\lsdqformat1 \lsdlocked0 heading 1;_x000d__x000a_\lsdsemihidden1 \lsdunhideused1 \lsdqformat1 \lsdlocked0 heading 2;\lsdsemihidden1 \lsdunhideused1 \lsdqformat1 \lsdlocked0 heading 3;\lsdsemihidden1 \lsdunhideused1 \lsdqformat1 \lsdlocked0 heading 4;_x000d__x000a_\lsdsemihidden1 \lsdunhideused1 \lsdqformat1 \lsdlocked0 heading 5;\lsdsemihidden1 \lsdunhideused1 \lsdqformat1 \lsdlocked0 heading 6;\lsdsemihidden1 \lsdunhideused1 \lsdqformat1 \lsdlocked0 heading 7;_x000d__x000a_\lsdsemihidden1 \lsdunhideused1 \lsdqformat1 \lsdlocked0 heading 8;\lsdsemihidden1 \lsdunhideused1 \lsdqformat1 \lsdlocked0 heading 9;\lsdsemihidden1 \lsdunhideused1 \lsdqformat1 \lsdlocked0 caption;\lsdqformat1 \lsdlocked0 Title;_x000d__x000a_\lsdqformat1 \lsdlocked0 Subtitle;\lsdqformat1 \lsdlocked0 Strong;\lsdqformat1 \lsdlocked0 Emphasis;\lsdsemihidden1 \lsdunhideused1 \lsdlocked0 Normal Table;\lsdsemihidden1 \lsdunhideused1 \lsdlocked0 Table Simple 1;_x000d__x000a_\lsdsemihidden1 \lsdunhideused1 \lsdlocked0 Table Simple 2;\lsdsemihidden1 \lsdunhideused1 \lsdlocked0 Table Simple 3;\lsdsemihidden1 \lsdunhideused1 \lsdlocked0 Table Classic 1;\lsdsemihidden1 \lsdunhideused1 \lsdlocked0 Table Classic 2;_x000d__x000a_\lsdsemihidden1 \lsdunhideused1 \lsdlocked0 Table Classic 3;\lsdsemihidden1 \lsdunhideused1 \lsdlocked0 Table Classic 4;\lsdsemihidden1 \lsdunhideused1 \lsdlocked0 Table Colorful 1;\lsdsemihidden1 \lsdunhideused1 \lsdlocked0 Table Colorful 2;_x000d__x000a_\lsdsemihidden1 \lsdunhideused1 \lsdlocked0 Table Colorful 3;\lsdsemihidden1 \lsdunhideused1 \lsdlocked0 Table Columns 1;\lsdsemihidden1 \lsdunhideused1 \lsdlocked0 Table Columns 2;\lsdsemihidden1 \lsdunhideused1 \lsdlocked0 Table Columns 3;_x000d__x000a_\lsdsemihidden1 \lsdunhideused1 \lsdlocked0 Table Columns 4;\lsdsemihidden1 \lsdunhideused1 \lsdlocked0 Table Columns 5;\lsdsemihidden1 \lsdunhideused1 \lsdlocked0 Table Grid 1;\lsdsemihidden1 \lsdunhideused1 \lsdlocked0 Table Grid 2;_x000d__x000a_\lsdsemihidden1 \lsdunhideused1 \lsdlocked0 Table Grid 3;\lsdsemihidden1 \lsdunhideused1 \lsdlocked0 Table Grid 4;\lsdsemihidden1 \lsdunhideused1 \lsdlocked0 Table Grid 5;\lsdsemihidden1 \lsdunhideused1 \lsdlocked0 Table Grid 6;_x000d__x000a_\lsdsemihidden1 \lsdunhideused1 \lsdlocked0 Table Grid 7;\lsdsemihidden1 \lsdunhideused1 \lsdlocked0 Table Grid 8;\lsdsemihidden1 \lsdunhideused1 \lsdlocked0 Table List 1;\lsdsemihidden1 \lsdunhideused1 \lsdlocked0 Table List 2;_x000d__x000a_\lsdsemihidden1 \lsdunhideused1 \lsdlocked0 Table List 3;\lsdsemihidden1 \lsdunhideused1 \lsdlocked0 Table List 4;\lsdsemihidden1 \lsdunhideused1 \lsdlocked0 Table List 5;\lsdsemihidden1 \lsdunhideused1 \lsdlocked0 Table List 6;_x000d__x000a_\lsdsemihidden1 \lsdunhideused1 \lsdlocked0 Table List 7;\lsdsemihidden1 \lsdunhideused1 \lsdlocked0 Table List 8;\lsdsemihidden1 \lsdunhideused1 \lsdlocked0 Table 3D effects 1;\lsdsemihidden1 \lsdunhideused1 \lsdlocked0 Table 3D effects 2;_x000d__x000a_\lsdsemihidden1 \lsdunhideused1 \lsdlocked0 Table 3D effects 3;\lsdsemihidden1 \lsdunhideused1 \lsdlocked0 Table Contemporary;\lsdsemihidden1 \lsdunhideused1 \lsdlocked0 Table Elegant;\lsdsemihidden1 \lsdunhideused1 \lsdlocked0 Table Professional;_x000d__x000a_\lsdsemihidden1 \lsdunhideused1 \lsdlocked0 Table Subtle 1;\lsdsemihidden1 \lsdunhideused1 \lsdlocked0 Table Subtle 2;\lsdsemihidden1 \lsdunhideused1 \lsdlocked0 Table Web 1;\lsdsemihidden1 \lsdunhideused1 \lsdlocked0 Table Web 2;_x000d__x000a_\lsdsemihidden1 \lsdunhideused1 \lsdlocked0 Table Web 3;\lsdsemihidden1 \lsdunhideused1 \lsdlocked0 Table Theme;\lsdsemihidden1 \lsdpriority99 \lsdlocked0 Placeholder Text;\lsdqformat1 \lsdpriority1 \lsdlocked0 No Spacing;_x000d__x000a_\lsdpriority60 \lsdlocked0 Light Shading;\lsdpriority61 \lsdlocked0 Light List;\lsdpriority62 \lsdlocked0 Light Grid;\lsdpriority63 \lsdlocked0 Medium Shading 1;\lsdpriority64 \lsdlocked0 Medium Shading 2;\lsdpriority65 \lsdlocked0 Medium List 1;_x000d__x000a_\lsdpriority66 \lsdlocked0 Medium List 2;\lsdpriority67 \lsdlocked0 Medium Grid 1;\lsdpriority68 \lsdlocked0 Medium Grid 2;\lsdpriority69 \lsdlocked0 Medium Grid 3;\lsdpriority70 \lsdlocked0 Dark List;\lsdpriority71 \lsdlocked0 Colorful Shading;_x000d__x000a_\lsdpriority72 \lsdlocked0 Colorful List;\lsdpriority73 \lsdlocked0 Colorful Grid;\lsdpriority60 \lsdlocked0 Light Shading Accent 1;\lsdpriority61 \lsdlocked0 Light List Accent 1;\lsdpriority62 \lsdlocked0 Light Grid Accent 1;_x000d__x000a_\lsdpriority63 \lsdlocked0 Medium Shading 1 Accent 1;\lsdpriority64 \lsdlocked0 Medium Shading 2 Accent 1;\lsdpriority65 \lsdlocked0 Medium List 1 Accent 1;\lsdsemihidden1 \lsdpriority99 \lsdlocked0 Revision;_x000d__x000a_\lsdqformat1 \lsdpriority34 \lsdlocked0 List Paragraph;\lsdqformat1 \lsdpriority29 \lsdlocked0 Quote;\lsdqformat1 \lsdpriority30 \lsdlocked0 Intense Quote;\lsdpriority66 \lsdlocked0 Medium List 2 Accent 1;\lsdpriority67 \lsdlocked0 Medium Grid 1 Accent 1;_x000d__x000a_\lsdpriority68 \lsdlocked0 Medium Grid 2 Accent 1;\lsdpriority69 \lsdlocked0 Medium Grid 3 Accent 1;\lsdpriority70 \lsdlocked0 Dark List Accent 1;\lsdpriority71 \lsdlocked0 Colorful Shading Accent 1;\lsdpriority72 \lsdlocked0 Colorful List Accent 1;_x000d__x000a_\lsdpriority73 \lsdlocked0 Colorful Grid Accent 1;\lsdpriority60 \lsdlocked0 Light Shading Accent 2;\lsdpriority61 \lsdlocked0 Light List Accent 2;\lsdpriority62 \lsdlocked0 Light Grid Accent 2;\lsdpriority63 \lsdlocked0 Medium Shading 1 Accent 2;_x000d__x000a_\lsdpriority64 \lsdlocked0 Medium Shading 2 Accent 2;\lsdpriority65 \lsdlocked0 Medium List 1 Accent 2;\lsdpriority66 \lsdlocked0 Medium List 2 Accent 2;\lsdpriority67 \lsdlocked0 Medium Grid 1 Accent 2;\lsdpriority68 \lsdlocked0 Medium Grid 2 Accent 2;_x000d__x000a_\lsdpriority69 \lsdlocked0 Medium Grid 3 Accent 2;\lsdpriority70 \lsdlocked0 Dark List Accent 2;\lsdpriority71 \lsdlocked0 Colorful Shading Accent 2;\lsdpriority72 \lsdlocked0 Colorful List Accent 2;\lsdpriority73 \lsdlocked0 Colorful Grid Accent 2;_x000d__x000a_\lsdpriority60 \lsdlocked0 Light Shading Accent 3;\lsdpriority61 \lsdlocked0 Light List Accent 3;\lsdpriority62 \lsdlocked0 Light Grid Accent 3;\lsdpriority63 \lsdlocked0 Medium Shading 1 Accent 3;\lsdpriority64 \lsdlocked0 Medium Shading 2 Accent 3;_x000d__x000a_\lsdpriority65 \lsdlocked0 Medium List 1 Accent 3;\lsdpriority66 \lsdlocked0 Medium List 2 Accent 3;\lsdpriority67 \lsdlocked0 Medium Grid 1 Accent 3;\lsdpriority68 \lsdlocked0 Medium Grid 2 Accent 3;\lsdpriority69 \lsdlocked0 Medium Grid 3 Accent 3;_x000d__x000a_\lsdpriority70 \lsdlocked0 Dark List Accent 3;\lsdpriority71 \lsdlocked0 Colorful Shading Accent 3;\lsdpriority72 \lsdlocked0 Colorful List Accent 3;\lsdpriority73 \lsdlocked0 Colorful Grid Accent 3;\lsdpriority60 \lsdlocked0 Light Shading Accent 4;_x000d__x000a_\lsdpriority61 \lsdlocked0 Light List Accent 4;\lsdpriority62 \lsdlocked0 Light Grid Accent 4;\lsdpriority63 \lsdlocked0 Medium Shading 1 Accent 4;\lsdpriority64 \lsdlocked0 Medium Shading 2 Accent 4;\lsdpriority65 \lsdlocked0 Medium List 1 Accent 4;_x000d__x000a_\lsdpriority66 \lsdlocked0 Medium List 2 Accent 4;\lsdpriority67 \lsdlocked0 Medium Grid 1 Accent 4;\lsdpriority68 \lsdlocked0 Medium Grid 2 Accent 4;\lsdpriority69 \lsdlocked0 Medium Grid 3 Accent 4;\lsdpriority70 \lsdlocked0 Dark List Accent 4;_x000d__x000a_\lsdpriority71 \lsdlocked0 Colorful Shading Accent 4;\lsdpriority72 \lsdlocked0 Colorful List Accent 4;\lsdpriority73 \lsdlocked0 Colorful Grid Accent 4;\lsdpriority60 \lsdlocked0 Light Shading Accent 5;\lsdpriority61 \lsdlocked0 Light List Accent 5;_x000d__x000a_\lsdpriority62 \lsdlocked0 Light Grid Accent 5;\lsdpriority63 \lsdlocked0 Medium Shading 1 Accent 5;\lsdpriority64 \lsdlocked0 Medium Shading 2 Accent 5;\lsdpriority65 \lsdlocked0 Medium List 1 Accent 5;\lsdpriority66 \lsdlocked0 Medium List 2 Accent 5;_x000d__x000a_\lsdpriority67 \lsdlocked0 Medium Grid 1 Accent 5;\lsdpriority68 \lsdlocked0 Medium Grid 2 Accent 5;\lsdpriority69 \lsdlocked0 Medium Grid 3 Accent 5;\lsdpriority70 \lsdlocked0 Dark List Accent 5;\lsdpriority71 \lsdlocked0 Colorful Shading Accent 5;_x000d__x000a_\lsdpriority72 \lsdlocked0 Colorful List Accent 5;\lsdpriority73 \lsdlocked0 Colorful Grid Accent 5;\lsdpriority60 \lsdlocked0 Light Shading Accent 6;\lsdpriority61 \lsdlocked0 Light List Accent 6;\lsdpriority62 \lsdlocked0 Light Grid Accent 6;_x000d__x000a_\lsdpriority63 \lsdlocked0 Medium Shading 1 Accent 6;\lsdpriority64 \lsdlocked0 Medium Shading 2 Accent 6;\lsdpriority65 \lsdlocked0 Medium List 1 Accent 6;\lsdpriority66 \lsdlocked0 Medium List 2 Accent 6;_x000d__x000a_\lsdpriority67 \lsdlocked0 Medium Grid 1 Accent 6;\lsdpriority68 \lsdlocked0 Medium Grid 2 Accent 6;\lsdpriority69 \lsdlocked0 Medium Grid 3 Accent 6;\lsdpriority70 \lsdlocked0 Dark List Accent 6;\lsdpriority71 \lsdlocked0 Colorful Shading Accent 6;_x000d__x000a_\lsdpriority72 \lsdlocked0 Colorful List Accent 6;\lsdpriority73 \lsdlocked0 Colorful Grid Accent 6;\lsdqformat1 \lsdpriority19 \lsdlocked0 Subtle Emphasis;\lsdqformat1 \lsdpriority21 \lsdlocked0 Intense Emphasis;_x000d__x000a_\lsdqformat1 \lsdpriority31 \lsdlocked0 Subtle Reference;\lsdqformat1 \lsdpriority32 \lsdlocked0 Intense Reference;\lsdqformat1 \lsdpriority33 \lsdlocked0 Book Title;\lsdsemihidden1 \lsdunhideused1 \lsdpriority37 \lsdlocked0 Bibliography;_x000d__x000a_\lsdsemihidden1 \lsdunhideused1 \lsdqformat1 \lsdpriority39 \lsdlocked0 TOC Heading;\lsdpriority41 \lsdlocked0 Plain Table 1;\lsdpriority42 \lsdlocked0 Plain Table 2;\lsdpriority43 \lsdlocked0 Plain Table 3;\lsdpriority44 \lsdlocked0 Plain Table 4;_x000d__x000a_\lsdpriority45 \lsdlocked0 Plain Table 5;\lsdpriority40 \lsdlocked0 Grid Table Light;\lsdpriority46 \lsdlocked0 Grid Table 1 Light;\lsdpriority47 \lsdlocked0 Grid Table 2;\lsdpriority48 \lsdlocked0 Grid Table 3;\lsdpriority49 \lsdlocked0 Grid Table 4;_x000d__x000a_\lsdpriority50 \lsdlocked0 Grid Table 5 Dark;\lsdpriority51 \lsdlocked0 Grid Table 6 Colorful;\lsdpriority52 \lsdlocked0 Grid Table 7 Colorful;\lsdpriority46 \lsdlocked0 Grid Table 1 Light Accent 1;\lsdpriority47 \lsdlocked0 Grid Table 2 Accent 1;_x000d__x000a_\lsdpriority48 \lsdlocked0 Grid Table 3 Accent 1;\lsdpriority49 \lsdlocked0 Grid Table 4 Accent 1;\lsdpriority50 \lsdlocked0 Grid Table 5 Dark Accent 1;\lsdpriority51 \lsdlocked0 Grid Table 6 Colorful Accent 1;_x000d__x000a_\lsdpriority52 \lsdlocked0 Grid Table 7 Colorful Accent 1;\lsdpriority46 \lsdlocked0 Grid Table 1 Light Accent 2;\lsdpriority47 \lsdlocked0 Grid Table 2 Accent 2;\lsdpriority48 \lsdlocked0 Grid Table 3 Accent 2;_x000d__x000a_\lsdpriority49 \lsdlocked0 Grid Table 4 Accent 2;\lsdpriority50 \lsdlocked0 Grid Table 5 Dark Accent 2;\lsdpriority51 \lsdlocked0 Grid Table 6 Colorful Accent 2;\lsdpriority52 \lsdlocked0 Grid Table 7 Colorful Accent 2;_x000d__x000a_\lsdpriority46 \lsdlocked0 Grid Table 1 Light Accent 3;\lsdpriority47 \lsdlocked0 Grid Table 2 Accent 3;\lsdpriority48 \lsdlocked0 Grid Table 3 Accent 3;\lsdpriority49 \lsdlocked0 Grid Table 4 Accent 3;_x000d__x000a_\lsdpriority50 \lsdlocked0 Grid Table 5 Dark Accent 3;\lsdpriority51 \lsdlocked0 Grid Table 6 Colorful Accent 3;\lsdpriority52 \lsdlocked0 Grid Table 7 Colorful Accent 3;\lsdpriority46 \lsdlocked0 Grid Table 1 Light Accent 4;_x000d__x000a_\lsdpriority47 \lsdlocked0 Grid Table 2 Accent 4;\lsdpriority48 \lsdlocked0 Grid Table 3 Accent 4;\lsdpriority49 \lsdlocked0 Grid Table 4 Accent 4;\lsdpriority50 \lsdlocked0 Grid Table 5 Dark Accent 4;_x000d__x000a_\lsdpriority51 \lsdlocked0 Grid Table 6 Colorful Accent 4;\lsdpriority52 \lsdlocked0 Grid Table 7 Colorful Accent 4;\lsdpriority46 \lsdlocked0 Grid Table 1 Light Accent 5;\lsdpriority47 \lsdlocked0 Grid Table 2 Accent 5;_x000d__x000a_\lsdpriority48 \lsdlocked0 Grid Table 3 Accent 5;\lsdpriority49 \lsdlocked0 Grid Table 4 Accent 5;\lsdpriority50 \lsdlocked0 Grid Table 5 Dark Accent 5;\lsdpriority51 \lsdlocked0 Grid Table 6 Colorful Accent 5;_x000d__x000a_\lsdpriority52 \lsdlocked0 Grid Table 7 Colorful Accent 5;\lsdpriority46 \lsdlocked0 Grid Table 1 Light Accent 6;\lsdpriority47 \lsdlocked0 Grid Table 2 Accent 6;\lsdpriority48 \lsdlocked0 Grid Table 3 Accent 6;_x000d__x000a_\lsdpriority49 \lsdlocked0 Grid Table 4 Accent 6;\lsdpriority50 \lsdlocked0 Grid Table 5 Dark Accent 6;\lsdpriority51 \lsdlocked0 Grid Table 6 Colorful Accent 6;\lsdpriority52 \lsdlocked0 Grid Table 7 Colorful Accent 6;_x000d__x000a_\lsdpriority46 \lsdlocked0 List Table 1 Light;\lsdpriority47 \lsdlocked0 List Table 2;\lsdpriority48 \lsdlocked0 List Table 3;\lsdpriority49 \lsdlocked0 List Table 4;\lsdpriority50 \lsdlocked0 List Table 5 Dark;_x000d__x000a_\lsdpriority51 \lsdlocked0 List Table 6 Colorful;\lsdpriority52 \lsdlocked0 List Table 7 Colorful;\lsdpriority46 \lsdlocked0 List Table 1 Light Accent 1;\lsdpriority47 \lsdlocked0 List Table 2 Accent 1;\lsdpriority48 \lsdlocked0 List Table 3 Accent 1;_x000d__x000a_\lsdpriority49 \lsdlocked0 List Table 4 Accent 1;\lsdpriority50 \lsdlocked0 List Table 5 Dark Accent 1;\lsdpriority51 \lsdlocked0 List Table 6 Colorful Accent 1;\lsdpriority52 \lsdlocked0 List Table 7 Colorful Accent 1;_x000d__x000a_\lsdpriority46 \lsdlocked0 List Table 1 Light Accent 2;\lsdpriority47 \lsdlocked0 List Table 2 Accent 2;\lsdpriority48 \lsdlocked0 List Table 3 Accent 2;\lsdpriority49 \lsdlocked0 List Table 4 Accent 2;_x000d__x000a_\lsdpriority50 \lsdlocked0 List Table 5 Dark Accent 2;\lsdpriority51 \lsdlocked0 List Table 6 Colorful Accent 2;\lsdpriority52 \lsdlocked0 List Table 7 Colorful Accent 2;\lsdpriority46 \lsdlocked0 List Table 1 Light Accent 3;_x000d__x000a_\lsdpriority47 \lsdlocked0 List Table 2 Accent 3;\lsdpriority48 \lsdlocked0 List Table 3 Accent 3;\lsdpriority49 \lsdlocked0 List Table 4 Accent 3;\lsdpriority50 \lsdlocked0 List Table 5 Dark Accent 3;_x000d__x000a_\lsdpriority51 \lsdlocked0 List Table 6 Colorful Accent 3;\lsdpriority52 \lsdlocked0 List Table 7 Colorful Accent 3;\lsdpriority46 \lsdlocked0 List Table 1 Light Accent 4;\lsdpriority47 \lsdlocked0 List Table 2 Accent 4;_x000d__x000a_\lsdpriority48 \lsdlocked0 List Table 3 Accent 4;\lsdpriority49 \lsdlocked0 List Table 4 Accent 4;\lsdpriority50 \lsdlocked0 List Table 5 Dark Accent 4;\lsdpriority51 \lsdlocked0 List Table 6 Colorful Accent 4;_x000d__x000a_\lsdpriority52 \lsdlocked0 List Table 7 Colorful Accent 4;\lsdpriority46 \lsdlocked0 List Table 1 Light Accent 5;\lsdpriority47 \lsdlocked0 List Table 2 Accent 5;\lsdpriority48 \lsdlocked0 List Table 3 Accent 5;_x000d__x000a_\lsdpriority49 \lsdlocked0 List Table 4 Accent 5;\lsdpriority50 \lsdlocked0 List Table 5 Dark Accent 5;\lsdpriority51 \lsdlocked0 List Table 6 Colorful Accent 5;\lsdpriority52 \lsdlocked0 List Table 7 Colorful Accent 5;_x000d__x000a_\lsdpriority46 \lsdlocked0 List Table 1 Light Accent 6;\lsdpriority47 \lsdlocked0 List Table 2 Accent 6;\lsdpriority48 \lsdlocked0 List Table 3 Accent 6;\lsdpriority49 \lsdlocked0 List Table 4 Accent 6;_x000d__x000a_\lsdpriority50 \lsdlocked0 List Table 5 Dark Accent 6;\lsdpriority51 \lsdlocked0 List Table 6 Colorful Accent 6;\lsdpriority52 \lsdlocked0 List Table 7 Colorful Accent 6;}}{\*\datastore 010500000200000018000000_x000d__x000a_4d73786d6c322e534158584d4c5265616465722e362e3000000000000000000000060000_x000d__x000a_d0cf11e0a1b11ae1000000000000000000000000000000003e000300feff090006000000000000000000000001000000010000000000000000100000feffffff00000000feffffff0000000000000000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dfffffffe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52006f006f007400200045006e00740072007900000000000000000000000000000000000000000000000000000000000000000000000000000000000000000016000500ffffffffffffffffffffffff0c6ad98892f1d411a65f0040963251e5000000000000000000000000a00e_x000d__x000a_b199d14eda01feffffff00000000000000000000000000000000000000000000000000000000000000000000000000000000000000000000000000000000000000000000000000000000000000000000000000000000ffffffffffffffffffffffff00000000000000000000000000000000000000000000000000000000_x000d__x000a_00000000000000000000000000000000000000000000000000000000000000000000000000000000000000000000000000000000000000000000000000000000000000000000000000000000000000000000000000000000ffffffffffffffffffffffff0000000000000000000000000000000000000000000000000000_x000d__x000a_000000000000000000000000000000000000000000000000000000000000000000000000000000000000000000000000000000000000000000000000000000000000000000000000000000000000000000000000000000000000ffffffffffffffffffffffff000000000000000000000000000000000000000000000000_x000d__x000a_0000000000000000000000000000000000000000000000000105000000000000}}"/>
    <w:docVar w:name="restartBrut" w:val="{\rtf1\adeflang1025\ansi\ansicpg1252\uc1\adeff0\deff0\stshfdbch0\stshfloch0\stshfhich0\stshfbi0\deflang2057\deflangfe2057\themelang2057\themelangfe0\themelangcs1108{\fonttbl{\f0\fbidi \froman\fcharset0\fprq2{\*\panose 02020603050405020304}Times New Roman;}_x000d__x000a_{\f34\fbidi \froman\fcharset0\fprq2{\*\panose 02040503050406030204}Cambria Math;}{\flomajor\f31500\fbidi \froman\fcharset0\fprq2{\*\panose 02020603050405020304}Times New Roman;}_x000d__x000a_{\fdbmajor\f31501\fbidi \froman\fcharset0\fprq2{\*\panose 02020603050405020304}Times New Roman;}{\fhimajor\f31502\fbidi \fswiss\fcharset0\fprq2{\*\panose 020f0302020204030204}Calibri Light;}_x000d__x000a_{\fbimajor\f31503\fbidi \fswiss\fcharset0\fprq2 DokChampa{\*\falt Leelawadee UI};}{\flominor\f31504\fbidi \froman\fcharset0\fprq2{\*\panose 02020603050405020304}Times New Roman;}_x000d__x000a_{\fdbminor\f31505\fbidi \froman\fcharset0\fprq2{\*\panose 02020603050405020304}Times New Roman;}{\fhiminor\f31506\fbidi \fswiss\fcharset0\fprq2{\*\panose 020f0502020204030204}Calibri;}_x000d__x000a_{\fbiminor\f31507\fbidi \fswiss\fcharset0\fprq2 DokChampa{\*\falt Leelawadee UI};}{\f332\fbidi \froman\fcharset238\fprq2 Times New Roman CE;}{\f333\fbidi \froman\fcharset204\fprq2 Times New Roman Cyr;}_x000d__x000a_{\f335\fbidi \froman\fcharset161\fprq2 Times New Roman Greek;}{\f336\fbidi \froman\fcharset162\fprq2 Times New Roman Tur;}{\f337\fbidi \froman\fcharset177\fprq2 Times New Roman (Hebrew);}{\f338\fbidi \froman\fcharset178\fprq2 Times New Roman (Arabic);}_x000d__x000a_{\f339\fbidi \froman\fcharset186\fprq2 Times New Roman Baltic;}{\f340\fbidi \froman\fcharset163\fprq2 Times New Roman (Vietnamese);}{\f672\fbidi \froman\fcharset238\fprq2 Cambria Math CE;}{\f673\fbidi \froman\fcharset204\fprq2 Cambria Math Cyr;}_x000d__x000a_{\f675\fbidi \froman\fcharset161\fprq2 Cambria Math Greek;}{\f676\fbidi \froman\fcharset162\fprq2 Cambria Math Tur;}{\f679\fbidi \froman\fcharset186\fprq2 Cambria Math Baltic;}{\f680\fbidi \froman\fcharset163\fprq2 Cambria Math (Vietnamese);}_x000d__x000a_{\flomajor\f31508\fbidi \froman\fcharset238\fprq2 Times New Roman CE;}{\flomajor\f31509\fbidi \froman\fcharset204\fprq2 Times New Roman Cyr;}{\flomajor\f31511\fbidi \froman\fcharset161\fprq2 Times New Roman Greek;}_x000d__x000a_{\flomajor\f31512\fbidi \froman\fcharset162\fprq2 Times New Roman Tur;}{\flomajor\f31513\fbidi \froman\fcharset177\fprq2 Times New Roman (Hebrew);}{\flomajor\f31514\fbidi \froman\fcharset178\fprq2 Times New Roman (Arabic);}_x000d__x000a_{\flomajor\f31515\fbidi \froman\fcharset186\fprq2 Times New Roman Baltic;}{\flomajor\f31516\fbidi \froman\fcharset163\fprq2 Times New Roman (Vietnamese);}{\fdbmajor\f31518\fbidi \froman\fcharset238\fprq2 Times New Roman CE;}_x000d__x000a_{\fdbmajor\f31519\fbidi \froman\fcharset204\fprq2 Times New Roman Cyr;}{\fdbmajor\f31521\fbidi \froman\fcharset161\fprq2 Times New Roman Greek;}{\fdbmajor\f31522\fbidi \froman\fcharset162\fprq2 Times New Roman Tur;}_x000d__x000a_{\fdbmajor\f31523\fbidi \froman\fcharset177\fprq2 Times New Roman (Hebrew);}{\fdbmajor\f31524\fbidi \froman\fcharset178\fprq2 Times New Roman (Arabic);}{\fdbmajor\f31525\fbidi \froman\fcharset186\fprq2 Times New Roman Baltic;}_x000d__x000a_{\fdbmajor\f31526\fbidi \froman\fcharset163\fprq2 Times New Roman (Vietnamese);}{\fhimajor\f31528\fbidi \fswiss\fcharset238\fprq2 Calibri Light CE;}{\fhimajor\f31529\fbidi \fswiss\fcharset204\fprq2 Calibri Light Cyr;}_x000d__x000a_{\fhimajor\f31531\fbidi \fswiss\fcharset161\fprq2 Calibri Light Greek;}{\fhimajor\f31532\fbidi \fswiss\fcharset162\fprq2 Calibri Light Tur;}{\fhimajor\f31533\fbidi \fswiss\fcharset177\fprq2 Calibri Light (Hebrew);}_x000d__x000a_{\fhimajor\f31534\fbidi \fswiss\fcharset178\fprq2 Calibri Light (Arabic);}{\fhimajor\f31535\fbidi \fswiss\fcharset186\fprq2 Calibri Light Baltic;}{\fhimajor\f31536\fbidi \fswiss\fcharset163\fprq2 Calibri Light (Vietnamese);}_x000d__x000a_{\fbimajor\f31547\fbidi \fswiss\fcharset222\fprq2 DokChampa (Thai){\*\falt Leelawadee UI};}{\flominor\f31548\fbidi \froman\fcharset238\fprq2 Times New Roman CE;}{\flominor\f31549\fbidi \froman\fcharset204\fprq2 Times New Roman Cyr;}_x000d__x000a_{\flominor\f31551\fbidi \froman\fcharset161\fprq2 Times New Roman Greek;}{\flominor\f31552\fbidi \froman\fcharset162\fprq2 Times New Roman Tur;}{\flominor\f31553\fbidi \froman\fcharset177\fprq2 Times New Roman (Hebrew);}_x000d__x000a_{\flominor\f31554\fbidi \froman\fcharset178\fprq2 Times New Roman (Arabic);}{\flominor\f31555\fbidi \froman\fcharset186\fprq2 Times New Roman Baltic;}{\flominor\f31556\fbidi \froman\fcharset163\fprq2 Times New Roman (Vietnamese);}_x000d__x000a_{\fdbminor\f31558\fbidi \froman\fcharset238\fprq2 Times New Roman CE;}{\fdbminor\f31559\fbidi \froman\fcharset204\fprq2 Times New Roman Cyr;}{\fdbminor\f31561\fbidi \froman\fcharset161\fprq2 Times New Roman Greek;}_x000d__x000a_{\fdbminor\f31562\fbidi \froman\fcharset162\fprq2 Times New Roman Tur;}{\fdbminor\f31563\fbidi \froman\fcharset177\fprq2 Times New Roman (Hebrew);}{\fdbminor\f31564\fbidi \froman\fcharset178\fprq2 Times New Roman (Arabic);}_x000d__x000a_{\fdbminor\f31565\fbidi \froman\fcharset186\fprq2 Times New Roman Baltic;}{\fdbminor\f31566\fbidi \froman\fcharset163\fprq2 Times New Roman (Vietnamese);}{\fhiminor\f31568\fbidi \fswiss\fcharset238\fprq2 Calibri CE;}_x000d__x000a_{\fhiminor\f31569\fbidi \fswiss\fcharset204\fprq2 Calibri Cyr;}{\fhiminor\f31571\fbidi \fswiss\fcharset161\fprq2 Calibri Greek;}{\fhiminor\f31572\fbidi \fswiss\fcharset162\fprq2 Calibri Tur;}_x000d__x000a_{\fhiminor\f31573\fbidi \fswiss\fcharset177\fprq2 Calibri (Hebrew);}{\fhiminor\f31574\fbidi \fswiss\fcharset178\fprq2 Calibri (Arabic);}{\fhiminor\f31575\fbidi \fswiss\fcharset186\fprq2 Calibri Baltic;}_x000d__x000a_{\fhiminor\f31576\fbidi \fswiss\fcharset163\fprq2 Calibri (Vietnamese);}{\fbiminor\f31587\fbidi \fswiss\fcharset222\fprq2 DokChampa (Thai){\*\falt Leelawadee UI};}}{\colortbl;\red0\green0\blue0;\red0\green0\blue255;\red0\green255\blue255;_x000d__x000a_\red0\green255\blue0;\red255\green0\blue255;\red255\green0\blue0;\red255\green255\blue0;\red255\green255\blue255;\red0\green0\blue128;\red0\green128\blue128;\red0\green128\blue0;\red128\green0\blue128;\red128\green0\blue0;\red128\green128\blue0;_x000d__x000a_\red128\green128\blue128;\red192\green192\blue192;\caccentone\ctint255\cshade191\red46\green116\blue181;}{\*\defchp }{\*\defpap \ql \li0\ri0\widctlpar\wrapdefault\aspalpha\aspnum\faauto\adjustright\rin0\lin0\itap0 }\noqfpromote {\stylesheet{_x000d__x000a_\ql \li0\ri0\widctlpar\wrapdefault\aspalpha\aspnum\faauto\adjustright\rin0\lin0\itap0 \rtlch\fcs1 \af0\afs20\alang1025 \ltrch\fcs0 \fs24\lang2057\langfe2057\cgrid\langnp2057\langfenp2057 \snext0 \sqformat \spriority0 \styrsid7823322 Normal;}{_x000d__x000a_\s1\ql \li0\ri0\sb240\keep\keepn\widctlpar\wrapdefault\aspalpha\aspnum\faauto\outlinelevel0\adjustright\rin0\lin0\itap0 \rtlch\fcs1 \af31503\afs32\alang1025 \ltrch\fcs0 _x000d__x000a_\fs32\cf17\lang2057\langfe2057\loch\f31502\hich\af31502\dbch\af31501\cgrid\langnp2057\langfenp2057 \sbasedon0 \snext0 \slink15 \ssemihidden \sqformat \spriority0 \styrsid223860 heading 1;}{\*\cs10 \additive \ssemihidden \sunhideused \spriority1 _x000d__x000a_Default Paragraph Font;}{\*\ts11\tsrowd\trftsWidthB3\trpaddl108\trpaddr108\trpaddfl3\trpaddft3\trpaddfb3\trpaddfr3\tblind0\tblindtype3\tsvertalt\tsbrdrt\tsbrdrl\tsbrdrb\tsbrdrr\tsbrdrdgl\tsbrdrdgr\tsbrdrh\tsbrdrv _x000d__x000a_\ql \li0\ri0\widctlpar\wrapdefault\aspalpha\aspnum\faauto\adjustright\rin0\lin0\itap0 \rtlch\fcs1 \af0\afs20\alang1025 \ltrch\fcs0 \fs20\lang2057\langfe2057\cgrid\langnp2057\langfenp2057 \snext11 \ssemihidden \sunhideused Normal Table;}{\*\cs15 \additive _x000d__x000a_\rtlch\fcs1 \af31503\afs32 \ltrch\fcs0 \fs32\cf17\loch\f31502\hich\af31502\dbch\af31501 \sbasedon10 \slink1 \slocked \ssemihidden \spriority0 \styrsid11549030 Heading 1 Char;}{_x000d__x000a_\s16\ql \li0\ri0\sa240\widctlpar\wrapdefault\aspalpha\aspnum\faauto\adjustright\rin0\lin0\itap0 \rtlch\fcs1 \af0\afs20\alang1025 \ltrch\fcs0 \fs24\lang2057\langfe2057\cgrid\langnp2057\langfenp2057 _x000d__x000a_\sbasedon0 \snext0 \ssemihidden \sunhideused \sqformat \spriority39 \styrsid223860 TOC Heading;}{\s17\ql \fi-567\li567\ri0\sa240\nowidctlpar\wrapdefault\aspalpha\aspnum\faauto\adjustright\rin0\lin567\itap0 \rtlch\fcs1 \af0\afs20\alang1025 \ltrch\fcs0 _x000d__x000a_\fs24\lang2057\langfe2057\cgrid\langnp2057\langfenp2057 \sbasedon0 \snext17 \spriority0 \styrsid13638299 NormalHanging12a;}}{\*\rsidtbl \rsid24658\rsid223860\rsid735077\rsid1718133\rsid2892074\rsid3565327\rsid4666813\rsid5908129\rsid6641733\rsid7823322_x000d__x000a_\rsid9636012\rsid10377208\rsid11215221\rsid11549030\rsid12154954\rsid13638299\rsid14382809\rsid14424199\rsid15204470\rsid15285974\rsid15950462\rsid16324206\rsid16662270}{\mmathPr\mmathFont34\mbrkBin0\mbrkBinSub0\msmallFrac0\mdispDef1\mlMargin0\mrMargin0_x000d__x000a_\mdefJc1\mwrapIndent1440\mintLim0\mnaryLim1}{\info{\author KATRIVESI Anna}{\operator KATRIVESI Anna}{\creatim\yr2024\mo1\dy24\hr15\min28}{\revtim\yr2024\mo1\dy24\hr15\min28}{\version1}{\edmins0}{\nofpages1}{\nofwords5}{\nofchars30}{\nofcharsws34}_x000d__x000a_{\vern109}}{\*\xmlnstbl {\xmlns1 http://schemas.microsoft.com/office/word/2003/wordml}}\paperw11906\paperh16838\margl1418\margr1418\margt1134\margb1418\gutter0\ltrsect _x000d__x000a_\facingp\widowctrl\ftnbj\aenddoc\ftnrestart\trackmoves0\trackformatting1\donotembedsysfont1\relyonvml0\donotembedlingdata0\grfdocevents0\validatexml1\showplaceholdtext0\ignoremixedcontent0\saveinvalidxml0_x000d__x000a_\showxmlerrors1\margmirror\noxlattoyen\expshrtn\noultrlspc\dntblnsbdb\nospaceforul\formshade\horzdoc\dghspace180\dgvspace180\dghorigin1701\dgvorigin1984\dghshow0\dgvshow0_x000d__x000a_\jexpand\viewkind4\viewscale100\pgbrdrhead\pgbrdrfoot\splytwnine\ftnlytwnine\htmautsp\nolnhtadjtbl\useltbaln\alntblind\lytcalctblwd\lyttblrtgr\lnbrkrule\nobrkwrptbl\snaptogridincell\allowfieldendsel\wrppunct_x000d__x000a_\asianbrkrule\nojkernpunct\rsidroot13638299\newtblstyruls\nogrowautofit\usenormstyforlist\noindnmbrts\felnbrelev\nocxsptable\indrlsweleven\noafcnsttbl\afelev\utinl\hwelev\spltpgpar\notcvasp\notbrkcnstfrctbl\notvatxbx\krnprsnet\cachedcolbal _x000d__x000a_\nouicompat \fet0{\*\wgrffmtfilter 013f}\nofeaturethrottle1\ilfomacatclnup0{\*\template C:\\Users\\AKATRI~1\\AppData\\Local\\Temp\\Blank1.dotx}{\*\ftnsep \ltrpar \pard\plain \ltrpar_x000d__x000a_\ql \li0\ri0\widctlpar\wrapdefault\aspalpha\aspnum\faauto\adjustright\rin0\lin0\itap0 \rtlch\fcs1 \af0\afs20\alang1025 \ltrch\fcs0 \fs24\lang2057\langfe2057\cgrid\langnp2057\langfenp2057 {\rtlch\fcs1 \af0 \ltrch\fcs0 \insrsid5908129 \chftnsep _x000d__x000a_\par }}{\*\ftnsepc \ltrpar \pard\plain \ltrpar\ql \li0\ri0\widctlpar\wrapdefault\aspalpha\aspnum\faauto\adjustright\rin0\lin0\itap0 \rtlch\fcs1 \af0\afs20\alang1025 \ltrch\fcs0 \fs24\lang2057\langfe2057\cgrid\langnp2057\langfenp2057 {\rtlch\fcs1 \af0 _x000d__x000a_\ltrch\fcs0 \insrsid5908129 \chftnsepc _x000d__x000a_\par }}{\*\aftnsep \ltrpar \pard\plain \ltrpar\ql \li0\ri0\widctlpar\wrapdefault\aspalpha\aspnum\faauto\adjustright\rin0\lin0\itap0 \rtlch\fcs1 \af0\afs20\alang1025 \ltrch\fcs0 \fs24\lang2057\langfe2057\cgrid\langnp2057\langfenp2057 {\rtlch\fcs1 \af0 _x000d__x000a_\ltrch\fcs0 \insrsid5908129 \chftnsep _x000d__x000a_\par }}{\*\aftnsepc \ltrpar \pard\plain \ltrpar\ql \li0\ri0\widctlpar\wrapdefault\aspalpha\aspnum\faauto\adjustright\rin0\lin0\itap0 \rtlch\fcs1 \af0\afs20\alang1025 \ltrch\fcs0 \fs24\lang2057\langfe2057\cgrid\langnp2057\langfenp2057 {\rtlch\fcs1 \af0 _x000d__x000a_\ltrch\fcs0 \insrsid5908129 \chftnsepc _x000d__x000a_\par }}\ltrpar \sectd \ltrsect\psz9\linex0\headery1134\footery567\endnhere\titlepg\sectlinegrid326\sectdefaultcl\sectrsid10377208\sftnbj\sftnrestart {\headerl \ltrpar \pard\plain \ltrpar_x000d__x000a_\ql \li0\ri0\widctlpar\wrapdefault\aspalpha\aspnum\faauto\adjustright\rin0\lin0\itap0 \rtlch\fcs1 \af0\afs20\alang1025 \ltrch\fcs0 \fs24\lang2057\langfe2057\cgrid\langnp2057\langfenp2057 {\rtlch\fcs1 \af0 \ltrch\fcs0 \insrsid1718133 _x000d__x000a_\par }}{\headerr \ltrpar \pard\plain \ltrpar\ql \li0\ri0\widctlpar\wrapdefault\aspalpha\aspnum\faauto\adjustright\rin0\lin0\itap0 \rtlch\fcs1 \af0\afs20\alang1025 \ltrch\fcs0 \fs24\lang2057\langfe2057\cgrid\langnp2057\langfenp2057 {\rtlch\fcs1 \af0 _x000d__x000a_\ltrch\fcs0 \insrsid1718133 _x000d__x000a_\par }}{\footerl \ltrpar \pard\plain \ltrpar\ql \li0\ri0\widctlpar\wrapdefault\aspalpha\aspnum\faauto\adjustright\rin0\lin0\itap0 \rtlch\fcs1 \af0\afs20\alang1025 \ltrch\fcs0 \fs24\lang2057\langfe2057\cgrid\langnp2057\langfenp2057 {\rtlch\fcs1 \af0 _x000d__x000a_\ltrch\fcs0 \insrsid1718133 _x000d__x000a_\par }}{\footerr \ltrpar \pard\plain \ltrpar\ql \li0\ri0\widctlpar\wrapdefault\aspalpha\aspnum\faauto\adjustright\rin0\lin0\itap0 \rtlch\fcs1 \af0\afs20\alang1025 \ltrch\fcs0 \fs24\lang2057\langfe2057\cgrid\langnp2057\langfenp2057 {\rtlch\fcs1 \af0 _x000d__x000a_\ltrch\fcs0 \insrsid1718133 _x000d__x000a_\par }}{\headerf \ltrpar \pard\plain \ltrpar\ql \li0\ri0\widctlpar\wrapdefault\aspalpha\aspnum\faauto\adjustright\rin0\lin0\itap0 \rtlch\fcs1 \af0\afs20\alang1025 \ltrch\fcs0 \fs24\lang2057\langfe2057\cgrid\langnp2057\langfenp2057 {\rtlch\fcs1 \af0 _x000d__x000a_\ltrch\fcs0 \insrsid1718133 _x000d__x000a_\par }}{\footerf \ltrpar \pard\plain \ltrpar\ql \li0\ri0\widctlpar\wrapdefault\aspalpha\aspnum\faauto\adjustright\rin0\lin0\itap0 \rtlch\fcs1 \af0\afs20\alang1025 \ltrch\fcs0 \fs24\lang2057\langfe2057\cgrid\langnp2057\langfenp2057 {\rtlch\fcs1 \af0 _x000d__x000a_\ltrch\fcs0 \insrsid1718133 _x000d__x000a_\par }}{\*\pnseclvl1\pnucrm\pnstart1\pnindent720\pnhang {\pntxta .}}{\*\pnseclvl2\pnucltr\pnstart1\pnindent720\pnhang {\pntxta .}}{\*\pnseclvl3\pndec\pnstart1\pnindent720\pnhang {\pntxta .}}{\*\pnseclvl4\pnlcltr\pnstart1\pnindent720\pnhang {\pntxta )}}_x000d__x000a_{\*\pnseclvl5\pndec\pnstart1\pnindent720\pnhang {\pntxtb (}{\pntxta )}}{\*\pnseclvl6\pnlcltr\pnstart1\pnindent720\pnhang {\pntxtb (}{\pntxta )}}{\*\pnseclvl7\pnlcrm\pnstart1\pnindent720\pnhang {\pntxtb (}{\pntxta )}}{\*\pnseclvl8_x000d__x000a_\pnlcltr\pnstart1\pnindent720\pnhang {\pntxtb (}{\pntxta )}}{\*\pnseclvl9\pnlcrm\pnstart1\pnindent720\pnhang {\pntxtb (}{\pntxta )}}\pard\plain \ltrpar_x000d__x000a_\s17\ql \fi-567\li567\ri0\sa240\nowidctlpar\wrapdefault\aspalpha\aspnum\faauto\adjustright\rin0\lin567\itap0\pararsid13638299 \rtlch\fcs1 \af0\afs20\alang1025 \ltrch\fcs0 \fs24\lang2057\langfe2057\cgrid\langnp2057\langfenp2057 {\rtlch\fcs1 \af0 _x000d__x000a_\ltrch\fcs0 \insrsid13638299\charrsid1525456 {\*\bkmkstart restart}[ZSUGGESTIONNR]\tab [ZSUGGESTIONTEXT]}{\rtlch\fcs1 \af0 \ltrch\fcs0 \insrsid13638299\charrsid16324206 {\*\bkmkend restart}_x000d__x000a_\par }\pard\plain \ltrpar\ql \li0\ri0\widctlpar\wrapdefault\aspalpha\aspnum\faauto\adjustright\rin0\lin0\itap0\pararsid16324206 \rtlch\fcs1 \af0\afs20\alang1025 \ltrch\fcs0 \fs24\lang2057\langfe2057\cgrid\langnp2057\langfenp2057 {\rtlch\fcs1 \af0 \ltrch\fcs0 _x000d__x000a_\insrsid24658\charrsid16324206 _x000d__x000a_\par }{\*\themedata 504b030414000600080000002100e9de0fbfff0000001c020000130000005b436f6e74656e745f54797065735d2e786d6cac91cb4ec3301045f748fc83e52d4a_x000d__x000a_9cb2400825e982c78ec7a27cc0c8992416c9d8b2a755fbf74cd25442a820166c2cd933f79e3be372bd1f07b5c3989ca74aaff2422b24eb1b475da5df374fd9ad_x000d__x000a_5689811a183c61a50f98f4babebc2837878049899a52a57be670674cb23d8e90721f90a4d2fa3802cb35762680fd800ecd7551dc18eb899138e3c943d7e503b6_x000d__x000a_b01d583deee5f99824e290b4ba3f364eac4a430883b3c092d4eca8f946c916422ecab927f52ea42b89a1cd59c254f919b0e85e6535d135a8de20f20b8c12c3b0_x000d__x000a_0c895fcf6720192de6bf3b9e89ecdbd6596cbcdd8eb28e7c365ecc4ec1ff1460f53fe813d3cc7f5b7f020000ffff0300504b030414000600080000002100a5d6_x000d__x000a_a7e7c0000000360100000b0000005f72656c732f2e72656c73848fcf6ac3300c87ef85bd83d17d51d2c31825762fa590432fa37d00e1287f68221bdb1bebdb4f_x000d__x000a_c7060abb0884a4eff7a93dfeae8bf9e194e720169aaa06c3e2433fcb68e1763dbf7f82c985a4a725085b787086a37bdbb55fbc50d1a33ccd311ba548b6309512_x000d__x000a_0f88d94fbc52ae4264d1c910d24a45db3462247fa791715fd71f989e19e0364cd3f51652d73760ae8fa8c9ffb3c330cc9e4fc17faf2ce545046e37944c69e462_x000d__x000a_a1a82fe353bd90a865aad41ed0b5b8f9d6fd010000ffff0300504b0304140006000800000021006b799616830000008a0000001c0000007468656d652f746865_x000d__x000a_6d652f7468656d654d616e616765722e786d6c0ccc4d0ac3201040e17da17790d93763bb284562b2cbaebbf600439c1a41c7a0d29fdbd7e5e38337cedf14d59b_x000d__x000a_4b0d592c9c070d8a65cd2e88b7f07c2ca71ba8da481cc52c6ce1c715e6e97818c9b48d13df49c873517d23d59085adb5dd20d6b52bd521ef2cdd5eb9246a3d8b_x000d__x000a_4757e8d3f729e245eb2b260a0238fd010000ffff0300504b03041400060008000000210007b740aaca0600008f1a0000160000007468656d652f7468656d652f_x000d__x000a_7468656d65312e786d6cec595b8bdb46147e2ff43f08bd3bbe49be2cf1065bb69336bb49889d943cceda636bb2238dd18c776342a0244f7d2914d2d28706fad6_x000d__x000a_87521a68a0a12ffd310b1bdaf447f4cc489667ec71f6420aa1640d8b34face996fce39face48ba7aed51449d239c70c2e2965bbe52721d1c8fd898c4d3967b6f_x000d__x000a_d82f345c870b148f1165316eb90bccdd6bbb9f7e7215ed881047d801fb98efa0961b0a31db2916f9088611bfc26638866b13964448c069322d8e13740c7e235a_x000d__x000a_ac944ab5628448ec3a318ac0ededc9848cb033942edddda5f31e85d358703930a2c940bac68685c28e0fcb12c1173ca089738468cb8579c6ec78881f09d7a188_x000d__x000a_0bb8d0724beacf2dee5e2da29dcc888a2db69a5d5ffd657699c1f8b0a2e64ca607f9a49ee77bb576ee5f01a8d8c4f5eabd5aaf96fb5300341ac14a532eba4fbf_x000d__x000a_d3ec74fd0cab81d2438bef6ebd5b2d1b78cd7f758373db973f03af40a97f6f03dfef07104503af4029dedfc07b5ebd1278065e81527c6d035f2fb5bb5eddc02b_x000d__x000a_5048497cb8812ef9b56ab05c6d0e99307ac30a6ffa5ebf5ec99caf50500d7975c929262c16db6a2d420f59d2078004522448ec88c50c4fd008aa3840941c24c4_x000d__x000a_d923d3100a6f8662c661b85429f54b55f82f7f9e3a5211413b1869d6921730e11b43928fc34709998996fb39787535c8e9ebd7274f5f9d3cfdfde4d9b393a7bf_x000d__x000a_66732b5786dd0d144f75bbb73f7df3cf8b2f9dbf7ffbf1edf36fd3a9d7f15cc7bff9e5ab377ffcf92ef7b0e255284ebf7bf9e6d5cbd3efbffeebe7e716efed04_x000d__x000a_1de8f0218930776ee163e72e8b608116fef820b998c5304444b768c7538e622467b1f8ef89d040df5a208a2cb80e36e3783f01a9b101afcf1f1a8407613217c4_x000d__x000a_e2f1661819c07dc6688725d628dc947369611ecee3a97df264aee3ee2274649b3b40b191e5de7c061a4b6c2e83101b34ef50140b34c531168ebcc60e31b6acee_x000d__x000a_0121465cf7c928619c4d84f380381d44ac21199203a39a56463748047959d80842be8dd8ecdf773a8cda56ddc5472612ee0d442de487981a61bc8ee602453697_x000d__x000a_4314513de07b48843692834532d2713d2e20d3534c99d31b63ce6d36b71358af96f49b2033f6b4efd345642213410e6d3ef710633ab2cb0e831045331b7640e2_x000d__x000a_50c77ec60fa144917387091b7c9f9977883c873ca0786bbaef136ca4fb6c35b8070aab535a1588bc324f2cb9bc8e9951bf83059d20aca4061a80a1eb1189cf14_x000d__x000a_f93579f7ff3b7907113dfde1856545ef47d2ed8e8d7c5c50ccdb09b1de4d37d6247c1b6e5db803968cc987afdb5d348fef60b855369bd747d9fe28dbeeff5eb6_x000d__x000a_b7ddcfef5fac57fa0cd22db7ade9765d6ddea3ad7bf709a174201614ef71b57de7d095c67d189476eab915e7cf72b3100ee59d0c1318b86982948d9330f10511_x000d__x000a_e1204433d8e3975de964ca33d753eecc1887adbf1ab6fa96783a8ff6d9387d642d97e5e3692a1e1c89d578c9cfc7e17143a4e85a7df51896bb576ca7ea717949_x000d__x000a_40da5e8484369949a26a21515f0eca20a98773089a85845ad97b61d1b4b06848f7cb546db0006a795660dbe4c066abe5fa1e9880113c55218ac7324f69aa97d9_x000d__x000a_55c97c9f99de164ca302600fb1ac8055a69b92ebd6e5c9d5a5a5768e4c1b24b4723349a8c8a81ec64334c65975cad1f3d0b868ae9bab941af46428d47c505a2b_x000d__x000a_1af5c6bb585c36d760b7ae0d34d69582c6ce71cbad557d2899119ab5dc093cfac3613483dae172bb8be814de9f8d4492def097519659c24517f1300db8129d54_x000d__x000a_0d222270e25012b55cb9fc3c0d34561aa2b8952b20081f2cb926c8ca87460e926e26194f267824f4b46b2332d2e929287caa15d6abcafcf26069c9e690ee4138_x000d__x000a_3e760ee83cb98ba0c4fc7a5906704c38bc012aa7d11c1378a5990bd9aafed61a5326bbfa3b455543e938a2b310651d4517f314aea43ca7a3cef2186867d99a21_x000d__x000a_a05a48b2467830950d560faad14df3ae9172d8da75cf369291d34473d5330d55915dd3ae62c60ccb36b016cbcb35798dd532c4a0697a874fa57b5d729b4bad5b_x000d__x000a_db27e45d02029ec7cfd275cfd110346aabc90c6a92f1a60c4bcdce46cddeb15ce019d4ced32434d5af2dddaec52def11d6e960f0529d1fecd6ab168626cb7da5_x000d__x000a_8ab4faf6a17f9e60070f413cbaf022784e0557a9848f0f09820dd140ed4952d9805be491c86e0d3872e60969b98f4b7edb0b2a7e502835fc5ec1ab7aa542c36f_x000d__x000a_570b6ddfaf967b7eb9d4ed549e4063116154f6d3ef2e7d780d4517d9d71735bef105265abe69bb32625191a92f2c45455c7d812957b67f81710888cee35aa5df_x000d__x000a_ac363bb542b3daee17bc6ea7516806b54ea15b0beadd7e37f01bcdfe13d7395260af5d0dbc5aaf51a89583a0e0d54a927ea359a87b954adbabb71b3daffd24db_x000d__x000a_c6c0ca53f9c86201e155bc76ff050000ffff0300504b0304140006000800000021000dd1909fb60000001b010000270000007468656d652f7468656d652f5f72_x000d__x000a_656c732f7468656d654d616e616765722e786d6c2e72656c73848f4d0ac2301484f78277086f6fd3ba109126dd88d0add40384e4350d363f2451eced0dae2c08_x000d__x000a_2e8761be9969bb979dc9136332de3168aa1a083ae995719ac16db8ec8e4052164e89d93b64b060828e6f37ed1567914b284d262452282e3198720e274a939cd0_x000d__x000a_8a54f980ae38a38f56e422a3a641c8bbd048f7757da0f19b017cc524bd62107bd5001996509affb3fd381a89672f1f165dfe514173d9850528a2c6cce0239baa_x000d__x000a_4c04ca5bbabac4df000000ffff0300504b01022d0014000600080000002100e9de0fbfff0000001c0200001300000000000000000000000000000000005b436f_x000d__x000a_6e74656e745f54797065735d2e786d6c504b01022d0014000600080000002100a5d6a7e7c0000000360100000b00000000000000000000000000300100005f72_x000d__x000a_656c732f2e72656c73504b01022d00140006000800000021006b799616830000008a0000001c00000000000000000000000000190200007468656d652f746865_x000d__x000a_6d652f7468656d654d616e616765722e786d6c504b01022d001400060008000000210007b740aaca0600008f1a00001600000000000000000000000000d60200_x000d__x000a_007468656d652f7468656d652f7468656d65312e786d6c504b01022d00140006000800000021000dd1909fb60000001b01000027000000000000000000000000_x000d__x000a_00d40900007468656d652f7468656d652f5f72656c732f7468656d654d616e616765722e786d6c2e72656c73504b050600000000050005005d010000cf0a00000000}_x000d__x000a_{\*\colorschememapping 3c3f786d6c2076657273696f6e3d22312e302220656e636f64696e673d225554462d3822207374616e64616c6f6e653d22796573223f3e0d0a3c613a636c724d_x000d__x000a_617020786d6c6e733a613d22687474703a2f2f736368656d61732e6f70656e786d6c666f726d6174732e6f72672f64726177696e676d6c2f323030362f6d6169_x000d__x000a_6e22206267313d226c743122207478313d22646b3122206267323d226c743222207478323d22646b322220616363656e74313d22616363656e74312220616363_x000d__x000a_656e74323d22616363656e74322220616363656e74333d22616363656e74332220616363656e74343d22616363656e74342220616363656e74353d22616363656e74352220616363656e74363d22616363656e74362220686c696e6b3d22686c696e6b2220666f6c486c696e6b3d22666f6c486c696e6b222f3e}_x000d__x000a_{\*\latentstyles\lsdstimax371\lsdlockeddef0\lsdsemihiddendef0\lsdunhideuseddef0\lsdqformatdef0\lsdprioritydef0{\lsdlockedexcept \lsdqformat1 \lsdlocked0 Normal;\lsdqformat1 \lsdlocked0 heading 1;_x000d__x000a_\lsdsemihidden1 \lsdunhideused1 \lsdqformat1 \lsdlocked0 heading 2;\lsdsemihidden1 \lsdunhideused1 \lsdqformat1 \lsdlocked0 heading 3;\lsdsemihidden1 \lsdunhideused1 \lsdqformat1 \lsdlocked0 heading 4;_x000d__x000a_\lsdsemihidden1 \lsdunhideused1 \lsdqformat1 \lsdlocked0 heading 5;\lsdsemihidden1 \lsdunhideused1 \lsdqformat1 \lsdlocked0 heading 6;\lsdsemihidden1 \lsdunhideused1 \lsdqformat1 \lsdlocked0 heading 7;_x000d__x000a_\lsdsemihidden1 \lsdunhideused1 \lsdqformat1 \lsdlocked0 heading 8;\lsdsemihidden1 \lsdunhideused1 \lsdqformat1 \lsdlocked0 heading 9;\lsdsemihidden1 \lsdunhideused1 \lsdqformat1 \lsdlocked0 caption;\lsdqformat1 \lsdlocked0 Title;_x000d__x000a_\lsdqformat1 \lsdlocked0 Subtitle;\lsdqformat1 \lsdlocked0 Strong;\lsdqformat1 \lsdlocked0 Emphasis;\lsdsemihidden1 \lsdunhideused1 \lsdlocked0 Normal Table;\lsdsemihidden1 \lsdunhideused1 \lsdlocked0 Table Simple 1;_x000d__x000a_\lsdsemihidden1 \lsdunhideused1 \lsdlocked0 Table Simple 2;\lsdsemihidden1 \lsdunhideused1 \lsdlocked0 Table Simple 3;\lsdsemihidden1 \lsdunhideused1 \lsdlocked0 Table Classic 1;\lsdsemihidden1 \lsdunhideused1 \lsdlocked0 Table Classic 2;_x000d__x000a_\lsdsemihidden1 \lsdunhideused1 \lsdlocked0 Table Classic 3;\lsdsemihidden1 \lsdunhideused1 \lsdlocked0 Table Classic 4;\lsdsemihidden1 \lsdunhideused1 \lsdlocked0 Table Colorful 1;\lsdsemihidden1 \lsdunhideused1 \lsdlocked0 Table Colorful 2;_x000d__x000a_\lsdsemihidden1 \lsdunhideused1 \lsdlocked0 Table Colorful 3;\lsdsemihidden1 \lsdunhideused1 \lsdlocked0 Table Columns 1;\lsdsemihidden1 \lsdunhideused1 \lsdlocked0 Table Columns 2;\lsdsemihidden1 \lsdunhideused1 \lsdlocked0 Table Columns 3;_x000d__x000a_\lsdsemihidden1 \lsdunhideused1 \lsdlocked0 Table Columns 4;\lsdsemihidden1 \lsdunhideused1 \lsdlocked0 Table Columns 5;\lsdsemihidden1 \lsdunhideused1 \lsdlocked0 Table Grid 1;\lsdsemihidden1 \lsdunhideused1 \lsdlocked0 Table Grid 2;_x000d__x000a_\lsdsemihidden1 \lsdunhideused1 \lsdlocked0 Table Grid 3;\lsdsemihidden1 \lsdunhideused1 \lsdlocked0 Table Grid 4;\lsdsemihidden1 \lsdunhideused1 \lsdlocked0 Table Grid 5;\lsdsemihidden1 \lsdunhideused1 \lsdlocked0 Table Grid 6;_x000d__x000a_\lsdsemihidden1 \lsdunhideused1 \lsdlocked0 Table Grid 7;\lsdsemihidden1 \lsdunhideused1 \lsdlocked0 Table Grid 8;\lsdsemihidden1 \lsdunhideused1 \lsdlocked0 Table List 1;\lsdsemihidden1 \lsdunhideused1 \lsdlocked0 Table List 2;_x000d__x000a_\lsdsemihidden1 \lsdunhideused1 \lsdlocked0 Table List 3;\lsdsemihidden1 \lsdunhideused1 \lsdlocked0 Table List 4;\lsdsemihidden1 \lsdunhideused1 \lsdlocked0 Table List 5;\lsdsemihidden1 \lsdunhideused1 \lsdlocked0 Table List 6;_x000d__x000a_\lsdsemihidden1 \lsdunhideused1 \lsdlocked0 Table List 7;\lsdsemihidden1 \lsdunhideused1 \lsdlocked0 Table List 8;\lsdsemihidden1 \lsdunhideused1 \lsdlocked0 Table 3D effects 1;\lsdsemihidden1 \lsdunhideused1 \lsdlocked0 Table 3D effects 2;_x000d__x000a_\lsdsemihidden1 \lsdunhideused1 \lsdlocked0 Table 3D effects 3;\lsdsemihidden1 \lsdunhideused1 \lsdlocked0 Table Contemporary;\lsdsemihidden1 \lsdunhideused1 \lsdlocked0 Table Elegant;\lsdsemihidden1 \lsdunhideused1 \lsdlocked0 Table Professional;_x000d__x000a_\lsdsemihidden1 \lsdunhideused1 \lsdlocked0 Table Subtle 1;\lsdsemihidden1 \lsdunhideused1 \lsdlocked0 Table Subtle 2;\lsdsemihidden1 \lsdunhideused1 \lsdlocked0 Table Web 1;\lsdsemihidden1 \lsdunhideused1 \lsdlocked0 Table Web 2;_x000d__x000a_\lsdsemihidden1 \lsdunhideused1 \lsdlocked0 Table Web 3;\lsdsemihidden1 \lsdunhideused1 \lsdlocked0 Table Theme;\lsdsemihidden1 \lsdpriority99 \lsdlocked0 Placeholder Text;\lsdqformat1 \lsdpriority1 \lsdlocked0 No Spacing;_x000d__x000a_\lsdpriority60 \lsdlocked0 Light Shading;\lsdpriority61 \lsdlocked0 Light List;\lsdpriority62 \lsdlocked0 Light Grid;\lsdpriority63 \lsdlocked0 Medium Shading 1;\lsdpriority64 \lsdlocked0 Medium Shading 2;\lsdpriority65 \lsdlocked0 Medium List 1;_x000d__x000a_\lsdpriority66 \lsdlocked0 Medium List 2;\lsdpriority67 \lsdlocked0 Medium Grid 1;\lsdpriority68 \lsdlocked0 Medium Grid 2;\lsdpriority69 \lsdlocked0 Medium Grid 3;\lsdpriority70 \lsdlocked0 Dark List;\lsdpriority71 \lsdlocked0 Colorful Shading;_x000d__x000a_\lsdpriority72 \lsdlocked0 Colorful List;\lsdpriority73 \lsdlocked0 Colorful Grid;\lsdpriority60 \lsdlocked0 Light Shading Accent 1;\lsdpriority61 \lsdlocked0 Light List Accent 1;\lsdpriority62 \lsdlocked0 Light Grid Accent 1;_x000d__x000a_\lsdpriority63 \lsdlocked0 Medium Shading 1 Accent 1;\lsdpriority64 \lsdlocked0 Medium Shading 2 Accent 1;\lsdpriority65 \lsdlocked0 Medium List 1 Accent 1;\lsdsemihidden1 \lsdpriority99 \lsdlocked0 Revision;_x000d__x000a_\lsdqformat1 \lsdpriority34 \lsdlocked0 List Paragraph;\lsdqformat1 \lsdpriority29 \lsdlocked0 Quote;\lsdqformat1 \lsdpriority30 \lsdlocked0 Intense Quote;\lsdpriority66 \lsdlocked0 Medium List 2 Accent 1;\lsdpriority67 \lsdlocked0 Medium Grid 1 Accent 1;_x000d__x000a_\lsdpriority68 \lsdlocked0 Medium Grid 2 Accent 1;\lsdpriority69 \lsdlocked0 Medium Grid 3 Accent 1;\lsdpriority70 \lsdlocked0 Dark List Accent 1;\lsdpriority71 \lsdlocked0 Colorful Shading Accent 1;\lsdpriority72 \lsdlocked0 Colorful List Accent 1;_x000d__x000a_\lsdpriority73 \lsdlocked0 Colorful Grid Accent 1;\lsdpriority60 \lsdlocked0 Light Shading Accent 2;\lsdpriority61 \lsdlocked0 Light List Accent 2;\lsdpriority62 \lsdlocked0 Light Grid Accent 2;\lsdpriority63 \lsdlocked0 Medium Shading 1 Accent 2;_x000d__x000a_\lsdpriority64 \lsdlocked0 Medium Shading 2 Accent 2;\lsdpriority65 \lsdlocked0 Medium List 1 Accent 2;\lsdpriority66 \lsdlocked0 Medium List 2 Accent 2;\lsdpriority67 \lsdlocked0 Medium Grid 1 Accent 2;\lsdpriority68 \lsdlocked0 Medium Grid 2 Accent 2;_x000d__x000a_\lsdpriority69 \lsdlocked0 Medium Grid 3 Accent 2;\lsdpriority70 \lsdlocked0 Dark List Accent 2;\lsdpriority71 \lsdlocked0 Colorful Shading Accent 2;\lsdpriority72 \lsdlocked0 Colorful List Accent 2;\lsdpriority73 \lsdlocked0 Colorful Grid Accent 2;_x000d__x000a_\lsdpriority60 \lsdlocked0 Light Shading Accent 3;\lsdpriority61 \lsdlocked0 Light List Accent 3;\lsdpriority62 \lsdlocked0 Light Grid Accent 3;\lsdpriority63 \lsdlocked0 Medium Shading 1 Accent 3;\lsdpriority64 \lsdlocked0 Medium Shading 2 Accent 3;_x000d__x000a_\lsdpriority65 \lsdlocked0 Medium List 1 Accent 3;\lsdpriority66 \lsdlocked0 Medium List 2 Accent 3;\lsdpriority67 \lsdlocked0 Medium Grid 1 Accent 3;\lsdpriority68 \lsdlocked0 Medium Grid 2 Accent 3;\lsdpriority69 \lsdlocked0 Medium Grid 3 Accent 3;_x000d__x000a_\lsdpriority70 \lsdlocked0 Dark List Accent 3;\lsdpriority71 \lsdlocked0 Colorful Shading Accent 3;\lsdpriority72 \lsdlocked0 Colorful List Accent 3;\lsdpriority73 \lsdlocked0 Colorful Grid Accent 3;\lsdpriority60 \lsdlocked0 Light Shading Accent 4;_x000d__x000a_\lsdpriority61 \lsdlocked0 Light List Accent 4;\lsdpriority62 \lsdlocked0 Light Grid Accent 4;\lsdpriority63 \lsdlocked0 Medium Shading 1 Accent 4;\lsdpriority64 \lsdlocked0 Medium Shading 2 Accent 4;\lsdpriority65 \lsdlocked0 Medium List 1 Accent 4;_x000d__x000a_\lsdpriority66 \lsdlocked0 Medium List 2 Accent 4;\lsdpriority67 \lsdlocked0 Medium Grid 1 Accent 4;\lsdpriority68 \lsdlocked0 Medium Grid 2 Accent 4;\lsdpriority69 \lsdlocked0 Medium Grid 3 Accent 4;\lsdpriority70 \lsdlocked0 Dark List Accent 4;_x000d__x000a_\lsdpriority71 \lsdlocked0 Colorful Shading Accent 4;\lsdpriority72 \lsdlocked0 Colorful List Accent 4;\lsdpriority73 \lsdlocked0 Colorful Grid Accent 4;\lsdpriority60 \lsdlocked0 Light Shading Accent 5;\lsdpriority61 \lsdlocked0 Light List Accent 5;_x000d__x000a_\lsdpriority62 \lsdlocked0 Light Grid Accent 5;\lsdpriority63 \lsdlocked0 Medium Shading 1 Accent 5;\lsdpriority64 \lsdlocked0 Medium Shading 2 Accent 5;\lsdpriority65 \lsdlocked0 Medium List 1 Accent 5;\lsdpriority66 \lsdlocked0 Medium List 2 Accent 5;_x000d__x000a_\lsdpriority67 \lsdlocked0 Medium Grid 1 Accent 5;\lsdpriority68 \lsdlocked0 Medium Grid 2 Accent 5;\lsdpriority69 \lsdlocked0 Medium Grid 3 Accent 5;\lsdpriority70 \lsdlocked0 Dark List Accent 5;\lsdpriority71 \lsdlocked0 Colorful Shading Accent 5;_x000d__x000a_\lsdpriority72 \lsdlocked0 Colorful List Accent 5;\lsdpriority73 \lsdlocked0 Colorful Grid Accent 5;\lsdpriority60 \lsdlocked0 Light Shading Accent 6;\lsdpriority61 \lsdlocked0 Light List Accent 6;\lsdpriority62 \lsdlocked0 Light Grid Accent 6;_x000d__x000a_\lsdpriority63 \lsdlocked0 Medium Shading 1 Accent 6;\lsdpriority64 \lsdlocked0 Medium Shading 2 Accent 6;\lsdpriority65 \lsdlocked0 Medium List 1 Accent 6;\lsdpriority66 \lsdlocked0 Medium List 2 Accent 6;_x000d__x000a_\lsdpriority67 \lsdlocked0 Medium Grid 1 Accent 6;\lsdpriority68 \lsdlocked0 Medium Grid 2 Accent 6;\lsdpriority69 \lsdlocked0 Medium Grid 3 Accent 6;\lsdpriority70 \lsdlocked0 Dark List Accent 6;\lsdpriority71 \lsdlocked0 Colorful Shading Accent 6;_x000d__x000a_\lsdpriority72 \lsdlocked0 Colorful List Accent 6;\lsdpriority73 \lsdlocked0 Colorful Grid Accent 6;\lsdqformat1 \lsdpriority19 \lsdlocked0 Subtle Emphasis;\lsdqformat1 \lsdpriority21 \lsdlocked0 Intense Emphasis;_x000d__x000a_\lsdqformat1 \lsdpriority31 \lsdlocked0 Subtle Reference;\lsdqformat1 \lsdpriority32 \lsdlocked0 Intense Reference;\lsdqformat1 \lsdpriority33 \lsdlocked0 Book Title;\lsdsemihidden1 \lsdunhideused1 \lsdpriority37 \lsdlocked0 Bibliography;_x000d__x000a_\lsdsemihidden1 \lsdunhideused1 \lsdqformat1 \lsdpriority39 \lsdlocked0 TOC Heading;\lsdpriority41 \lsdlocked0 Plain Table 1;\lsdpriority42 \lsdlocked0 Plain Table 2;\lsdpriority43 \lsdlocked0 Plain Table 3;\lsdpriority44 \lsdlocked0 Plain Table 4;_x000d__x000a_\lsdpriority45 \lsdlocked0 Plain Table 5;\lsdpriority40 \lsdlocked0 Grid Table Light;\lsdpriority46 \lsdlocked0 Grid Table 1 Light;\lsdpriority47 \lsdlocked0 Grid Table 2;\lsdpriority48 \lsdlocked0 Grid Table 3;\lsdpriority49 \lsdlocked0 Grid Table 4;_x000d__x000a_\lsdpriority50 \lsdlocked0 Grid Table 5 Dark;\lsdpriority51 \lsdlocked0 Grid Table 6 Colorful;\lsdpriority52 \lsdlocked0 Grid Table 7 Colorful;\lsdpriority46 \lsdlocked0 Grid Table 1 Light Accent 1;\lsdpriority47 \lsdlocked0 Grid Table 2 Accent 1;_x000d__x000a_\lsdpriority48 \lsdlocked0 Grid Table 3 Accent 1;\lsdpriority49 \lsdlocked0 Grid Table 4 Accent 1;\lsdpriority50 \lsdlocked0 Grid Table 5 Dark Accent 1;\lsdpriority51 \lsdlocked0 Grid Table 6 Colorful Accent 1;_x000d__x000a_\lsdpriority52 \lsdlocked0 Grid Table 7 Colorful Accent 1;\lsdpriority46 \lsdlocked0 Grid Table 1 Light Accent 2;\lsdpriority47 \lsdlocked0 Grid Table 2 Accent 2;\lsdpriority48 \lsdlocked0 Grid Table 3 Accent 2;_x000d__x000a_\lsdpriority49 \lsdlocked0 Grid Table 4 Accent 2;\lsdpriority50 \lsdlocked0 Grid Table 5 Dark Accent 2;\lsdpriority51 \lsdlocked0 Grid Table 6 Colorful Accent 2;\lsdpriority52 \lsdlocked0 Grid Table 7 Colorful Accent 2;_x000d__x000a_\lsdpriority46 \lsdlocked0 Grid Table 1 Light Accent 3;\lsdpriority47 \lsdlocked0 Grid Table 2 Accent 3;\lsdpriority48 \lsdlocked0 Grid Table 3 Accent 3;\lsdpriority49 \lsdlocked0 Grid Table 4 Accent 3;_x000d__x000a_\lsdpriority50 \lsdlocked0 Grid Table 5 Dark Accent 3;\lsdpriority51 \lsdlocked0 Grid Table 6 Colorful Accent 3;\lsdpriority52 \lsdlocked0 Grid Table 7 Colorful Accent 3;\lsdpriority46 \lsdlocked0 Grid Table 1 Light Accent 4;_x000d__x000a_\lsdpriority47 \lsdlocked0 Grid Table 2 Accent 4;\lsdpriority48 \lsdlocked0 Grid Table 3 Accent 4;\lsdpriority49 \lsdlocked0 Grid Table 4 Accent 4;\lsdpriority50 \lsdlocked0 Grid Table 5 Dark Accent 4;_x000d__x000a_\lsdpriority51 \lsdlocked0 Grid Table 6 Colorful Accent 4;\lsdpriority52 \lsdlocked0 Grid Table 7 Colorful Accent 4;\lsdpriority46 \lsdlocked0 Grid Table 1 Light Accent 5;\lsdpriority47 \lsdlocked0 Grid Table 2 Accent 5;_x000d__x000a_\lsdpriority48 \lsdlocked0 Grid Table 3 Accent 5;\lsdpriority49 \lsdlocked0 Grid Table 4 Accent 5;\lsdpriority50 \lsdlocked0 Grid Table 5 Dark Accent 5;\lsdpriority51 \lsdlocked0 Grid Table 6 Colorful Accent 5;_x000d__x000a_\lsdpriority52 \lsdlocked0 Grid Table 7 Colorful Accent 5;\lsdpriority46 \lsdlocked0 Grid Table 1 Light Accent 6;\lsdpriority47 \lsdlocked0 Grid Table 2 Accent 6;\lsdpriority48 \lsdlocked0 Grid Table 3 Accent 6;_x000d__x000a_\lsdpriority49 \lsdlocked0 Grid Table 4 Accent 6;\lsdpriority50 \lsdlocked0 Grid Table 5 Dark Accent 6;\lsdpriority51 \lsdlocked0 Grid Table 6 Colorful Accent 6;\lsdpriority52 \lsdlocked0 Grid Table 7 Colorful Accent 6;_x000d__x000a_\lsdpriority46 \lsdlocked0 List Table 1 Light;\lsdpriority47 \lsdlocked0 List Table 2;\lsdpriority48 \lsdlocked0 List Table 3;\lsdpriority49 \lsdlocked0 List Table 4;\lsdpriority50 \lsdlocked0 List Table 5 Dark;_x000d__x000a_\lsdpriority51 \lsdlocked0 List Table 6 Colorful;\lsdpriority52 \lsdlocked0 List Table 7 Colorful;\lsdpriority46 \lsdlocked0 List Table 1 Light Accent 1;\lsdpriority47 \lsdlocked0 List Table 2 Accent 1;\lsdpriority48 \lsdlocked0 List Table 3 Accent 1;_x000d__x000a_\lsdpriority49 \lsdlocked0 List Table 4 Accent 1;\lsdpriority50 \lsdlocked0 List Table 5 Dark Accent 1;\lsdpriority51 \lsdlocked0 List Table 6 Colorful Accent 1;\lsdpriority52 \lsdlocked0 List Table 7 Colorful Accent 1;_x000d__x000a_\lsdpriority46 \lsdlocked0 List Table 1 Light Accent 2;\lsdpriority47 \lsdlocked0 List Table 2 Accent 2;\lsdpriority48 \lsdlocked0 List Table 3 Accent 2;\lsdpriority49 \lsdlocked0 List Table 4 Accent 2;_x000d__x000a_\lsdpriority50 \lsdlocked0 List Table 5 Dark Accent 2;\lsdpriority51 \lsdlocked0 List Table 6 Colorful Accent 2;\lsdpriority52 \lsdlocked0 List Table 7 Colorful Accent 2;\lsdpriority46 \lsdlocked0 List Table 1 Light Accent 3;_x000d__x000a_\lsdpriority47 \lsdlocked0 List Table 2 Accent 3;\lsdpriority48 \lsdlocked0 List Table 3 Accent 3;\lsdpriority49 \lsdlocked0 List Table 4 Accent 3;\lsdpriority50 \lsdlocked0 List Table 5 Dark Accent 3;_x000d__x000a_\lsdpriority51 \lsdlocked0 List Table 6 Colorful Accent 3;\lsdpriority52 \lsdlocked0 List Table 7 Colorful Accent 3;\lsdpriority46 \lsdlocked0 List Table 1 Light Accent 4;\lsdpriority47 \lsdlocked0 List Table 2 Accent 4;_x000d__x000a_\lsdpriority48 \lsdlocked0 List Table 3 Accent 4;\lsdpriority49 \lsdlocked0 List Table 4 Accent 4;\lsdpriority50 \lsdlocked0 List Table 5 Dark Accent 4;\lsdpriority51 \lsdlocked0 List Table 6 Colorful Accent 4;_x000d__x000a_\lsdpriority52 \lsdlocked0 List Table 7 Colorful Accent 4;\lsdpriority46 \lsdlocked0 List Table 1 Light Accent 5;\lsdpriority47 \lsdlocked0 List Table 2 Accent 5;\lsdpriority48 \lsdlocked0 List Table 3 Accent 5;_x000d__x000a_\lsdpriority49 \lsdlocked0 List Table 4 Accent 5;\lsdpriority50 \lsdlocked0 List Table 5 Dark Accent 5;\lsdpriority51 \lsdlocked0 List Table 6 Colorful Accent 5;\lsdpriority52 \lsdlocked0 List Table 7 Colorful Accent 5;_x000d__x000a_\lsdpriority46 \lsdlocked0 List Table 1 Light Accent 6;\lsdpriority47 \lsdlocked0 List Table 2 Accent 6;\lsdpriority48 \lsdlocked0 List Table 3 Accent 6;\lsdpriority49 \lsdlocked0 List Table 4 Accent 6;_x000d__x000a_\lsdpriority50 \lsdlocked0 List Table 5 Dark Accent 6;\lsdpriority51 \lsdlocked0 List Table 6 Colorful Accent 6;\lsdpriority52 \lsdlocked0 List Table 7 Colorful Accent 6;}}{\*\datastore 010500000200000018000000_x000d__x000a_4d73786d6c322e534158584d4c5265616465722e362e3000000000000000000000060000_x000d__x000a_d0cf11e0a1b11ae1000000000000000000000000000000003e000300feff090006000000000000000000000001000000010000000000000000100000feffffff00000000feffffff0000000000000000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dfffffffe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52006f006f007400200045006e00740072007900000000000000000000000000000000000000000000000000000000000000000000000000000000000000000016000500ffffffffffffffffffffffff0c6ad98892f1d411a65f0040963251e5000000000000000000000000d0f2_x000d__x000a_d19bd14eda01feffffff00000000000000000000000000000000000000000000000000000000000000000000000000000000000000000000000000000000000000000000000000000000000000000000000000000000ffffffffffffffffffffffff00000000000000000000000000000000000000000000000000000000_x000d__x000a_00000000000000000000000000000000000000000000000000000000000000000000000000000000000000000000000000000000000000000000000000000000000000000000000000000000000000000000000000000000ffffffffffffffffffffffff0000000000000000000000000000000000000000000000000000_x000d__x000a_000000000000000000000000000000000000000000000000000000000000000000000000000000000000000000000000000000000000000000000000000000000000000000000000000000000000000000000000000000000000ffffffffffffffffffffffff000000000000000000000000000000000000000000000000_x000d__x000a_0000000000000000000000000000000000000000000000000105000000000000}}"/>
    <w:docVar w:name="strDocTypeID" w:val="PA_NonLeg"/>
    <w:docVar w:name="strSubDir" w:val="1294"/>
    <w:docVar w:name="TXTLANGUE" w:val="EN"/>
    <w:docVar w:name="TXTLANGUEMIN" w:val="en"/>
    <w:docVar w:name="TXTNRPE" w:val="754.838"/>
    <w:docVar w:name="TXTNRPROC" w:val="2023/2129"/>
    <w:docVar w:name="TXTPEorAP" w:val="PE"/>
    <w:docVar w:name="TXTROUTE" w:val="AD\1294925EN.docx"/>
    <w:docVar w:name="TXTTITLE" w:val="2022 DISCHARGE/ General budget of the EU - Commission"/>
    <w:docVar w:name="TXTVERSION" w:val="02-00"/>
  </w:docVars>
  <w:rsids>
    <w:rsidRoot w:val="00213B14"/>
    <w:rsid w:val="000701FE"/>
    <w:rsid w:val="000846BF"/>
    <w:rsid w:val="000E7EBF"/>
    <w:rsid w:val="00124F60"/>
    <w:rsid w:val="00135121"/>
    <w:rsid w:val="00140BE6"/>
    <w:rsid w:val="00147F4E"/>
    <w:rsid w:val="00147FBF"/>
    <w:rsid w:val="0016635E"/>
    <w:rsid w:val="001746D0"/>
    <w:rsid w:val="00192188"/>
    <w:rsid w:val="001B7393"/>
    <w:rsid w:val="001C3E23"/>
    <w:rsid w:val="001D2ED9"/>
    <w:rsid w:val="001E38DF"/>
    <w:rsid w:val="001E6E5E"/>
    <w:rsid w:val="001F21C1"/>
    <w:rsid w:val="00213B14"/>
    <w:rsid w:val="00245873"/>
    <w:rsid w:val="002A2487"/>
    <w:rsid w:val="002D28A7"/>
    <w:rsid w:val="002E2F2E"/>
    <w:rsid w:val="002E6F98"/>
    <w:rsid w:val="00314030"/>
    <w:rsid w:val="00325BCB"/>
    <w:rsid w:val="00331944"/>
    <w:rsid w:val="00332AD9"/>
    <w:rsid w:val="00347D2C"/>
    <w:rsid w:val="00351460"/>
    <w:rsid w:val="003554AD"/>
    <w:rsid w:val="0037356F"/>
    <w:rsid w:val="003858C5"/>
    <w:rsid w:val="00390EB2"/>
    <w:rsid w:val="00396A0E"/>
    <w:rsid w:val="003C75B3"/>
    <w:rsid w:val="003E2402"/>
    <w:rsid w:val="00450AE5"/>
    <w:rsid w:val="00461D54"/>
    <w:rsid w:val="004808C5"/>
    <w:rsid w:val="004836D1"/>
    <w:rsid w:val="004C28FB"/>
    <w:rsid w:val="004C44C0"/>
    <w:rsid w:val="0052544E"/>
    <w:rsid w:val="00526DDB"/>
    <w:rsid w:val="005940C3"/>
    <w:rsid w:val="00594C48"/>
    <w:rsid w:val="005B2F11"/>
    <w:rsid w:val="005C0BDF"/>
    <w:rsid w:val="005D60C6"/>
    <w:rsid w:val="006102E7"/>
    <w:rsid w:val="00640C1B"/>
    <w:rsid w:val="00657AFB"/>
    <w:rsid w:val="006D5BF7"/>
    <w:rsid w:val="007A4AAE"/>
    <w:rsid w:val="007C4C8D"/>
    <w:rsid w:val="008233BB"/>
    <w:rsid w:val="008313E7"/>
    <w:rsid w:val="00854CAC"/>
    <w:rsid w:val="008A1FBD"/>
    <w:rsid w:val="008A32C5"/>
    <w:rsid w:val="008B2DBB"/>
    <w:rsid w:val="008C6203"/>
    <w:rsid w:val="008D61E7"/>
    <w:rsid w:val="008F7002"/>
    <w:rsid w:val="00941BAD"/>
    <w:rsid w:val="0096194C"/>
    <w:rsid w:val="0099493F"/>
    <w:rsid w:val="00A046F3"/>
    <w:rsid w:val="00A16BEA"/>
    <w:rsid w:val="00A236F0"/>
    <w:rsid w:val="00A312B3"/>
    <w:rsid w:val="00A72C35"/>
    <w:rsid w:val="00A82017"/>
    <w:rsid w:val="00AB3C1F"/>
    <w:rsid w:val="00AD545A"/>
    <w:rsid w:val="00AE180F"/>
    <w:rsid w:val="00AF544D"/>
    <w:rsid w:val="00B362F7"/>
    <w:rsid w:val="00B5456B"/>
    <w:rsid w:val="00B6507E"/>
    <w:rsid w:val="00B735E3"/>
    <w:rsid w:val="00B74B53"/>
    <w:rsid w:val="00BA7EE7"/>
    <w:rsid w:val="00BC26E4"/>
    <w:rsid w:val="00BD1EAA"/>
    <w:rsid w:val="00C26D10"/>
    <w:rsid w:val="00C36610"/>
    <w:rsid w:val="00C51199"/>
    <w:rsid w:val="00C52384"/>
    <w:rsid w:val="00C52739"/>
    <w:rsid w:val="00C827FF"/>
    <w:rsid w:val="00C85D0F"/>
    <w:rsid w:val="00CD34AC"/>
    <w:rsid w:val="00D464A2"/>
    <w:rsid w:val="00D74EFA"/>
    <w:rsid w:val="00D820D9"/>
    <w:rsid w:val="00DE19FF"/>
    <w:rsid w:val="00E128F6"/>
    <w:rsid w:val="00E81BA6"/>
    <w:rsid w:val="00E856D2"/>
    <w:rsid w:val="00E929A7"/>
    <w:rsid w:val="00EB6467"/>
    <w:rsid w:val="00EE0BE6"/>
    <w:rsid w:val="00FC6460"/>
    <w:rsid w:val="00FD0D14"/>
    <w:rsid w:val="00FD4BC4"/>
    <w:rsid w:val="00FF4B50"/>
  </w:rsids>
  <m:mathPr>
    <m:mathFont m:val="Cambria Math"/>
    <m:brkBin m:val="before"/>
    <m:brkBinSub m:val="--"/>
    <m:smallFrac m:val="0"/>
    <m:dispDef/>
    <m:lMargin m:val="0"/>
    <m:rMargin m:val="0"/>
    <m:defJc m:val="centerGroup"/>
    <m:wrapIndent m:val="1440"/>
    <m:intLim m:val="subSup"/>
    <m:naryLim m:val="undOvr"/>
  </m:mathPr>
  <w:themeFontLang w:val="en-GB" w:eastAsia="ja-JP" w:bidi="lo-L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5:chartTrackingRefBased/>
  <w15:docId w15:val="{94AD9D28-D493-4770-A4F3-39656005660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s-ES" w:eastAsia="en-GB"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footer" w:semiHidden="1"/>
    <w:lsdException w:name="caption" w:semiHidden="1" w:unhideWhenUsed="1" w:qFormat="1"/>
    <w:lsdException w:name="Title" w:qFormat="1"/>
    <w:lsdException w:name="Subtitle" w:qFormat="1"/>
    <w:lsdException w:name="Strong" w:qFormat="1"/>
    <w:lsdException w:name="Emphasis" w:qFormat="1"/>
    <w:lsdException w:name="HTML Keyboard"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331944"/>
    <w:pPr>
      <w:widowControl w:val="0"/>
    </w:pPr>
    <w:rPr>
      <w:sz w:val="24"/>
      <w:lang w:val="es-ES_tradnl"/>
    </w:rPr>
  </w:style>
  <w:style w:type="paragraph" w:styleId="Heading1">
    <w:name w:val="heading 1"/>
    <w:basedOn w:val="Normal"/>
    <w:next w:val="Normal"/>
    <w:semiHidden/>
    <w:qFormat/>
    <w:pPr>
      <w:keepNext/>
      <w:spacing w:before="240" w:after="60"/>
      <w:outlineLvl w:val="0"/>
    </w:pPr>
    <w:rPr>
      <w:rFonts w:ascii="Arial" w:hAnsi="Arial"/>
      <w:b/>
      <w:kern w:val="28"/>
      <w:sz w:val="28"/>
    </w:rPr>
  </w:style>
  <w:style w:type="paragraph" w:styleId="Heading2">
    <w:name w:val="heading 2"/>
    <w:basedOn w:val="Normal"/>
    <w:next w:val="Normal"/>
    <w:semiHidden/>
    <w:qFormat/>
    <w:pPr>
      <w:keepNext/>
      <w:spacing w:before="240" w:after="60"/>
      <w:outlineLvl w:val="1"/>
    </w:pPr>
    <w:rPr>
      <w:rFonts w:ascii="Arial" w:hAnsi="Arial"/>
      <w:b/>
      <w:i/>
    </w:rPr>
  </w:style>
  <w:style w:type="paragraph" w:styleId="Heading3">
    <w:name w:val="heading 3"/>
    <w:basedOn w:val="Normal"/>
    <w:next w:val="Normal"/>
    <w:semiHidden/>
    <w:qFormat/>
    <w:pPr>
      <w:keepNext/>
      <w:spacing w:before="240" w:after="60"/>
      <w:outlineLvl w:val="2"/>
    </w:pPr>
    <w:rPr>
      <w:rFonts w:ascii="Arial" w:hAnsi="Arial"/>
    </w:rPr>
  </w:style>
  <w:style w:type="paragraph" w:styleId="Heading4">
    <w:name w:val="heading 4"/>
    <w:basedOn w:val="Normal"/>
    <w:next w:val="Normal"/>
    <w:semiHidden/>
    <w:qFormat/>
    <w:pPr>
      <w:keepNext/>
      <w:spacing w:before="240" w:after="60"/>
      <w:outlineLvl w:val="3"/>
    </w:pPr>
    <w:rPr>
      <w:rFonts w:ascii="Arial" w:hAnsi="Arial"/>
      <w:b/>
    </w:rPr>
  </w:style>
  <w:style w:type="paragraph" w:styleId="Heading5">
    <w:name w:val="heading 5"/>
    <w:basedOn w:val="Normal"/>
    <w:next w:val="Normal"/>
    <w:semiHidden/>
    <w:qFormat/>
    <w:pPr>
      <w:spacing w:before="240" w:after="60"/>
      <w:outlineLvl w:val="4"/>
    </w:pPr>
    <w:rPr>
      <w:sz w:val="22"/>
    </w:rPr>
  </w:style>
  <w:style w:type="paragraph" w:styleId="Heading6">
    <w:name w:val="heading 6"/>
    <w:basedOn w:val="Normal"/>
    <w:next w:val="Normal"/>
    <w:semiHidden/>
    <w:qFormat/>
    <w:pPr>
      <w:spacing w:before="240" w:after="60"/>
      <w:outlineLvl w:val="5"/>
    </w:pPr>
    <w:rPr>
      <w:i/>
      <w:sz w:val="22"/>
    </w:rPr>
  </w:style>
  <w:style w:type="paragraph" w:styleId="Heading7">
    <w:name w:val="heading 7"/>
    <w:basedOn w:val="Normal"/>
    <w:next w:val="Normal"/>
    <w:semiHidden/>
    <w:qFormat/>
    <w:pPr>
      <w:spacing w:before="240" w:after="60"/>
      <w:outlineLvl w:val="6"/>
    </w:pPr>
    <w:rPr>
      <w:rFonts w:ascii="Arial" w:hAnsi="Arial"/>
    </w:rPr>
  </w:style>
  <w:style w:type="paragraph" w:styleId="Heading8">
    <w:name w:val="heading 8"/>
    <w:basedOn w:val="Normal"/>
    <w:next w:val="Normal"/>
    <w:semiHidden/>
    <w:qFormat/>
    <w:pPr>
      <w:spacing w:before="240" w:after="60"/>
      <w:outlineLvl w:val="7"/>
    </w:pPr>
    <w:rPr>
      <w:rFonts w:ascii="Arial" w:hAnsi="Arial"/>
      <w:i/>
    </w:rPr>
  </w:style>
  <w:style w:type="paragraph" w:styleId="Heading9">
    <w:name w:val="heading 9"/>
    <w:basedOn w:val="Normal"/>
    <w:next w:val="Normal"/>
    <w:semiHidden/>
    <w:qFormat/>
    <w:pPr>
      <w:spacing w:before="240" w:after="60"/>
      <w:outlineLvl w:val="8"/>
    </w:pPr>
    <w:rPr>
      <w:rFonts w:ascii="Arial" w:hAnsi="Arial"/>
      <w:b/>
      <w:i/>
      <w:sz w:val="1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ideTWBExt">
    <w:name w:val="HideTWBExt"/>
    <w:basedOn w:val="DefaultParagraphFont"/>
    <w:rPr>
      <w:rFonts w:ascii="Arial" w:hAnsi="Arial" w:cs="Arial"/>
      <w:noProof/>
      <w:vanish/>
      <w:color w:val="000080"/>
      <w:sz w:val="20"/>
    </w:rPr>
  </w:style>
  <w:style w:type="paragraph" w:customStyle="1" w:styleId="EPFooter2">
    <w:name w:val="EPFooter2"/>
    <w:basedOn w:val="Normal"/>
    <w:next w:val="Normal"/>
    <w:pPr>
      <w:widowControl/>
      <w:tabs>
        <w:tab w:val="center" w:pos="4535"/>
        <w:tab w:val="right" w:pos="9921"/>
      </w:tabs>
      <w:ind w:left="-850" w:right="-850"/>
    </w:pPr>
    <w:rPr>
      <w:rFonts w:ascii="Arial" w:hAnsi="Arial" w:cs="Arial"/>
      <w:b/>
      <w:sz w:val="48"/>
    </w:rPr>
  </w:style>
  <w:style w:type="paragraph" w:customStyle="1" w:styleId="Normal12a">
    <w:name w:val="Normal12a"/>
    <w:basedOn w:val="Normal"/>
    <w:pPr>
      <w:spacing w:after="240"/>
    </w:pPr>
  </w:style>
  <w:style w:type="paragraph" w:styleId="TOC1">
    <w:name w:val="toc 1"/>
    <w:basedOn w:val="Normal12a"/>
    <w:next w:val="Normal12a"/>
    <w:autoRedefine/>
    <w:semiHidden/>
  </w:style>
  <w:style w:type="paragraph" w:styleId="TOCHeading">
    <w:name w:val="TOC Heading"/>
    <w:basedOn w:val="Normal"/>
    <w:next w:val="Normal"/>
    <w:semiHidden/>
    <w:qFormat/>
    <w:pPr>
      <w:keepNext/>
      <w:spacing w:before="240" w:after="240"/>
      <w:jc w:val="center"/>
    </w:pPr>
    <w:rPr>
      <w:rFonts w:ascii="Arial" w:hAnsi="Arial"/>
      <w:b/>
    </w:rPr>
  </w:style>
  <w:style w:type="character" w:customStyle="1" w:styleId="HideTWBInt">
    <w:name w:val="HideTWBInt"/>
    <w:rPr>
      <w:rFonts w:ascii="Arial" w:hAnsi="Arial" w:cs="Arial"/>
      <w:vanish/>
      <w:color w:val="808080"/>
      <w:sz w:val="20"/>
    </w:rPr>
  </w:style>
  <w:style w:type="paragraph" w:customStyle="1" w:styleId="PageHeadingNotTOC">
    <w:name w:val="PageHeadingNotTOC"/>
    <w:basedOn w:val="Normal"/>
    <w:pPr>
      <w:keepNext/>
      <w:spacing w:after="480"/>
      <w:jc w:val="center"/>
    </w:pPr>
    <w:rPr>
      <w:rFonts w:ascii="Arial" w:hAnsi="Arial" w:cs="Arial"/>
      <w:b/>
    </w:rPr>
  </w:style>
  <w:style w:type="paragraph" w:customStyle="1" w:styleId="EPName">
    <w:name w:val="EPName"/>
    <w:basedOn w:val="Normal"/>
    <w:rsid w:val="00E856D2"/>
    <w:pPr>
      <w:spacing w:before="80" w:after="80"/>
    </w:pPr>
    <w:rPr>
      <w:rFonts w:ascii="Arial Narrow" w:hAnsi="Arial Narrow" w:cs="Arial"/>
      <w:b/>
      <w:sz w:val="32"/>
      <w:szCs w:val="22"/>
    </w:rPr>
  </w:style>
  <w:style w:type="paragraph" w:customStyle="1" w:styleId="CoverNormal24a">
    <w:name w:val="CoverNormal24a"/>
    <w:basedOn w:val="Normal"/>
    <w:rsid w:val="00347D2C"/>
    <w:pPr>
      <w:spacing w:after="480"/>
      <w:ind w:left="1417"/>
    </w:pPr>
  </w:style>
  <w:style w:type="paragraph" w:customStyle="1" w:styleId="CoverNormal">
    <w:name w:val="CoverNormal"/>
    <w:basedOn w:val="Normal"/>
    <w:pPr>
      <w:ind w:left="1418"/>
    </w:pPr>
  </w:style>
  <w:style w:type="paragraph" w:styleId="Header">
    <w:name w:val="header"/>
    <w:basedOn w:val="Normal"/>
    <w:link w:val="HeaderChar"/>
    <w:semiHidden/>
    <w:rsid w:val="005C0BDF"/>
    <w:pPr>
      <w:tabs>
        <w:tab w:val="center" w:pos="4513"/>
        <w:tab w:val="right" w:pos="9026"/>
      </w:tabs>
    </w:pPr>
  </w:style>
  <w:style w:type="paragraph" w:customStyle="1" w:styleId="CoverReference">
    <w:name w:val="CoverReference"/>
    <w:basedOn w:val="Normal"/>
    <w:rsid w:val="00E81BA6"/>
    <w:pPr>
      <w:spacing w:before="1080"/>
      <w:jc w:val="right"/>
    </w:pPr>
    <w:rPr>
      <w:rFonts w:ascii="Arial" w:hAnsi="Arial" w:cs="Arial"/>
      <w:b/>
    </w:rPr>
  </w:style>
  <w:style w:type="paragraph" w:customStyle="1" w:styleId="CoverDocType24a">
    <w:name w:val="CoverDocType24a"/>
    <w:basedOn w:val="Normal"/>
    <w:rsid w:val="00347D2C"/>
    <w:pPr>
      <w:spacing w:after="480"/>
      <w:ind w:left="1418"/>
    </w:pPr>
    <w:rPr>
      <w:rFonts w:ascii="Arial" w:hAnsi="Arial"/>
      <w:b/>
      <w:sz w:val="48"/>
    </w:rPr>
  </w:style>
  <w:style w:type="paragraph" w:customStyle="1" w:styleId="CoverDate">
    <w:name w:val="CoverDate"/>
    <w:basedOn w:val="Normal"/>
    <w:pPr>
      <w:spacing w:before="240" w:after="1200"/>
    </w:pPr>
  </w:style>
  <w:style w:type="table" w:styleId="TableGrid">
    <w:name w:val="Table Grid"/>
    <w:basedOn w:val="TableNormal"/>
    <w:rsid w:val="001746D0"/>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EPBody">
    <w:name w:val="EPBody"/>
    <w:basedOn w:val="Normal"/>
    <w:rsid w:val="001746D0"/>
    <w:pPr>
      <w:jc w:val="center"/>
    </w:pPr>
    <w:rPr>
      <w:rFonts w:ascii="Arial" w:hAnsi="Arial" w:cs="Arial"/>
      <w:i/>
      <w:sz w:val="22"/>
      <w:szCs w:val="22"/>
    </w:rPr>
  </w:style>
  <w:style w:type="paragraph" w:customStyle="1" w:styleId="LineTop">
    <w:name w:val="LineTop"/>
    <w:basedOn w:val="Normal"/>
    <w:next w:val="Normal"/>
    <w:rsid w:val="001746D0"/>
    <w:pPr>
      <w:pBdr>
        <w:top w:val="single" w:sz="4" w:space="1" w:color="auto"/>
      </w:pBdr>
      <w:jc w:val="center"/>
    </w:pPr>
    <w:rPr>
      <w:rFonts w:ascii="Arial" w:hAnsi="Arial" w:cs="Arial"/>
      <w:sz w:val="16"/>
      <w:szCs w:val="16"/>
    </w:rPr>
  </w:style>
  <w:style w:type="paragraph" w:customStyle="1" w:styleId="LineBottom">
    <w:name w:val="LineBottom"/>
    <w:basedOn w:val="Normal"/>
    <w:next w:val="Normal"/>
    <w:rsid w:val="001746D0"/>
    <w:pPr>
      <w:pBdr>
        <w:bottom w:val="single" w:sz="4" w:space="1" w:color="auto"/>
      </w:pBdr>
      <w:spacing w:after="240"/>
      <w:jc w:val="center"/>
    </w:pPr>
    <w:rPr>
      <w:rFonts w:ascii="Arial" w:hAnsi="Arial" w:cs="Arial"/>
      <w:sz w:val="16"/>
      <w:szCs w:val="16"/>
    </w:rPr>
  </w:style>
  <w:style w:type="paragraph" w:customStyle="1" w:styleId="EPTerm">
    <w:name w:val="EPTerm"/>
    <w:basedOn w:val="Normal"/>
    <w:next w:val="Normal"/>
    <w:rsid w:val="00E856D2"/>
    <w:pPr>
      <w:spacing w:after="80"/>
    </w:pPr>
    <w:rPr>
      <w:rFonts w:ascii="Arial" w:hAnsi="Arial" w:cs="Arial"/>
      <w:sz w:val="20"/>
      <w:szCs w:val="22"/>
    </w:rPr>
  </w:style>
  <w:style w:type="paragraph" w:customStyle="1" w:styleId="EPLogo">
    <w:name w:val="EPLogo"/>
    <w:basedOn w:val="Normal"/>
    <w:qFormat/>
    <w:rsid w:val="00E856D2"/>
    <w:pPr>
      <w:jc w:val="right"/>
    </w:pPr>
  </w:style>
  <w:style w:type="paragraph" w:customStyle="1" w:styleId="NormalHanging12a">
    <w:name w:val="NormalHanging12a"/>
    <w:basedOn w:val="Normal"/>
    <w:link w:val="NormalHanging12aChar"/>
    <w:rsid w:val="008313E7"/>
    <w:pPr>
      <w:spacing w:after="240"/>
      <w:ind w:left="567" w:hanging="567"/>
    </w:pPr>
  </w:style>
  <w:style w:type="paragraph" w:customStyle="1" w:styleId="EPFooter">
    <w:name w:val="EPFooter"/>
    <w:basedOn w:val="Normal"/>
    <w:rsid w:val="00347D2C"/>
    <w:pPr>
      <w:tabs>
        <w:tab w:val="center" w:pos="4535"/>
        <w:tab w:val="right" w:pos="9071"/>
      </w:tabs>
      <w:spacing w:before="240" w:after="240"/>
    </w:pPr>
    <w:rPr>
      <w:color w:val="010000"/>
      <w:sz w:val="22"/>
    </w:rPr>
  </w:style>
  <w:style w:type="character" w:customStyle="1" w:styleId="HeaderChar">
    <w:name w:val="Header Char"/>
    <w:basedOn w:val="DefaultParagraphFont"/>
    <w:link w:val="Header"/>
    <w:semiHidden/>
    <w:rsid w:val="005C0BDF"/>
    <w:rPr>
      <w:sz w:val="24"/>
    </w:rPr>
  </w:style>
  <w:style w:type="paragraph" w:styleId="Footer">
    <w:name w:val="footer"/>
    <w:basedOn w:val="Normal"/>
    <w:link w:val="FooterChar"/>
    <w:semiHidden/>
    <w:rsid w:val="008233BB"/>
    <w:pPr>
      <w:tabs>
        <w:tab w:val="center" w:pos="4513"/>
        <w:tab w:val="right" w:pos="9026"/>
      </w:tabs>
    </w:pPr>
  </w:style>
  <w:style w:type="character" w:customStyle="1" w:styleId="FooterChar">
    <w:name w:val="Footer Char"/>
    <w:basedOn w:val="DefaultParagraphFont"/>
    <w:link w:val="Footer"/>
    <w:semiHidden/>
    <w:rsid w:val="008233BB"/>
    <w:rPr>
      <w:sz w:val="24"/>
    </w:rPr>
  </w:style>
  <w:style w:type="paragraph" w:styleId="BalloonText">
    <w:name w:val="Balloon Text"/>
    <w:basedOn w:val="Normal"/>
    <w:link w:val="BalloonTextChar"/>
    <w:semiHidden/>
    <w:unhideWhenUsed/>
    <w:rsid w:val="001E38DF"/>
    <w:rPr>
      <w:rFonts w:ascii="Segoe UI" w:hAnsi="Segoe UI" w:cs="Segoe UI"/>
      <w:sz w:val="18"/>
      <w:szCs w:val="18"/>
    </w:rPr>
  </w:style>
  <w:style w:type="character" w:customStyle="1" w:styleId="BalloonTextChar">
    <w:name w:val="Balloon Text Char"/>
    <w:basedOn w:val="DefaultParagraphFont"/>
    <w:link w:val="BalloonText"/>
    <w:semiHidden/>
    <w:rsid w:val="001E38DF"/>
    <w:rPr>
      <w:rFonts w:ascii="Segoe UI" w:hAnsi="Segoe UI" w:cs="Segoe UI"/>
      <w:sz w:val="18"/>
      <w:szCs w:val="18"/>
    </w:rPr>
  </w:style>
  <w:style w:type="character" w:customStyle="1" w:styleId="NormalHanging12aChar">
    <w:name w:val="NormalHanging12a Char"/>
    <w:basedOn w:val="DefaultParagraphFont"/>
    <w:link w:val="NormalHanging12a"/>
    <w:rsid w:val="001E38DF"/>
    <w:rPr>
      <w:sz w:val="24"/>
    </w:rPr>
  </w:style>
  <w:style w:type="paragraph" w:styleId="FootnoteText">
    <w:name w:val="footnote text"/>
    <w:basedOn w:val="Normal"/>
    <w:link w:val="FootnoteTextChar"/>
    <w:rsid w:val="001E38DF"/>
    <w:rPr>
      <w:sz w:val="20"/>
    </w:rPr>
  </w:style>
  <w:style w:type="character" w:customStyle="1" w:styleId="FootnoteTextChar">
    <w:name w:val="Footnote Text Char"/>
    <w:basedOn w:val="DefaultParagraphFont"/>
    <w:link w:val="FootnoteText"/>
    <w:rsid w:val="001E38DF"/>
  </w:style>
  <w:style w:type="character" w:styleId="FootnoteReference">
    <w:name w:val="footnote reference"/>
    <w:basedOn w:val="DefaultParagraphFont"/>
    <w:rsid w:val="001E38DF"/>
    <w:rPr>
      <w:vertAlign w:val="superscript"/>
    </w:rPr>
  </w:style>
  <w:style w:type="paragraph" w:customStyle="1" w:styleId="RollCallSymbols14pt">
    <w:name w:val="RollCallSymbols14pt"/>
    <w:basedOn w:val="Normal"/>
    <w:rsid w:val="00D74EFA"/>
    <w:pPr>
      <w:spacing w:before="120" w:after="120"/>
      <w:jc w:val="center"/>
    </w:pPr>
    <w:rPr>
      <w:rFonts w:ascii="Arial" w:hAnsi="Arial"/>
      <w:b/>
      <w:bCs/>
      <w:snapToGrid w:val="0"/>
      <w:sz w:val="28"/>
      <w:lang w:eastAsia="en-US"/>
    </w:rPr>
  </w:style>
  <w:style w:type="paragraph" w:customStyle="1" w:styleId="RollCallTabs">
    <w:name w:val="RollCallTabs"/>
    <w:basedOn w:val="Normal"/>
    <w:qFormat/>
    <w:rsid w:val="00D74EFA"/>
    <w:pPr>
      <w:tabs>
        <w:tab w:val="center" w:pos="284"/>
        <w:tab w:val="left" w:pos="426"/>
      </w:tabs>
    </w:pPr>
    <w:rPr>
      <w:snapToGrid w:val="0"/>
      <w:lang w:eastAsia="en-US"/>
    </w:rPr>
  </w:style>
  <w:style w:type="paragraph" w:customStyle="1" w:styleId="RollCallVotes">
    <w:name w:val="RollCallVotes"/>
    <w:basedOn w:val="Normal"/>
    <w:rsid w:val="00D74EFA"/>
    <w:pPr>
      <w:spacing w:before="120" w:after="120"/>
      <w:jc w:val="center"/>
    </w:pPr>
    <w:rPr>
      <w:b/>
      <w:bCs/>
      <w:snapToGrid w:val="0"/>
      <w:sz w:val="16"/>
      <w:lang w:eastAsia="en-US"/>
    </w:rPr>
  </w:style>
  <w:style w:type="paragraph" w:customStyle="1" w:styleId="RollCallTable">
    <w:name w:val="RollCallTable"/>
    <w:basedOn w:val="Normal"/>
    <w:rsid w:val="00D74EFA"/>
    <w:pPr>
      <w:spacing w:before="120" w:after="120"/>
    </w:pPr>
    <w:rPr>
      <w:snapToGrid w:val="0"/>
      <w:sz w:val="16"/>
      <w:lang w:eastAsia="en-US"/>
    </w:rPr>
  </w:style>
  <w:style w:type="paragraph" w:customStyle="1" w:styleId="Normal24a">
    <w:name w:val="Normal24a"/>
    <w:basedOn w:val="Normal"/>
    <w:rsid w:val="00D74EFA"/>
    <w:pPr>
      <w:spacing w:after="480"/>
    </w:pPr>
  </w:style>
  <w:style w:type="paragraph" w:customStyle="1" w:styleId="NormalBoldCenter">
    <w:name w:val="NormalBoldCenter"/>
    <w:basedOn w:val="Normal"/>
    <w:rsid w:val="00D74EFA"/>
    <w:pPr>
      <w:jc w:val="center"/>
    </w:pPr>
    <w:rPr>
      <w: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header" Target="head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TotalTime>
  <Pages>9</Pages>
  <Words>2096</Words>
  <Characters>10847</Characters>
  <Application>Microsoft Office Word</Application>
  <DocSecurity>0</DocSecurity>
  <Lines>245</Lines>
  <Paragraphs>72</Paragraphs>
  <ScaleCrop>false</ScaleCrop>
  <HeadingPairs>
    <vt:vector size="2" baseType="variant">
      <vt:variant>
        <vt:lpstr>Title</vt:lpstr>
      </vt:variant>
      <vt:variant>
        <vt:i4>1</vt:i4>
      </vt:variant>
    </vt:vector>
  </HeadingPairs>
  <TitlesOfParts>
    <vt:vector size="1" baseType="lpstr">
      <vt:lpstr>PA_NonLeg</vt:lpstr>
    </vt:vector>
  </TitlesOfParts>
  <Company/>
  <LinksUpToDate>false</LinksUpToDate>
  <CharactersWithSpaces>12870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PA_NonLeg</dc:title>
  <dc:creator>European Parliament</dc:creator>
  <cp:lastModifiedBy>European Parliament</cp:lastModifiedBy>
  <cp:revision>2</cp:revision>
  <cp:lastPrinted>2004-10-28T10:33:00Z</cp:lastPrinted>
  <dcterms:created xsi:type="dcterms:W3CDTF">2024-02-05T15:22:00Z</dcterms:created>
  <dcterms:modified xsi:type="dcterms:W3CDTF">2024-02-05T15:22:00Z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lt;Extension&gt;">
    <vt:lpwstr>ES</vt:lpwstr>
  </property>
  <property fmtid="{D5CDD505-2E9C-101B-9397-08002B2CF9AE}" pid="3" name="&lt;FdR&gt;">
    <vt:lpwstr>1294925</vt:lpwstr>
  </property>
  <property fmtid="{D5CDD505-2E9C-101B-9397-08002B2CF9AE}" pid="4" name="&lt;Model&gt;">
    <vt:lpwstr>PA_NonLeg</vt:lpwstr>
  </property>
  <property fmtid="{D5CDD505-2E9C-101B-9397-08002B2CF9AE}" pid="5" name="&lt;ModelCod&gt;">
    <vt:lpwstr>\\eiciBRUpr1\pdocep$\DocEP\DOCS\General\PA\PA_NonLeg\PA_NonLeg.dotx(18/09/2023 11:25:02)</vt:lpwstr>
  </property>
  <property fmtid="{D5CDD505-2E9C-101B-9397-08002B2CF9AE}" pid="6" name="&lt;ModelTra&gt;">
    <vt:lpwstr>\\eiciBRUpr1\pdocep$\DocEP\TRANSFIL\EN\PA_NonLeg.EN(18/09/2023 11:08:01)</vt:lpwstr>
  </property>
  <property fmtid="{D5CDD505-2E9C-101B-9397-08002B2CF9AE}" pid="7" name="&lt;Type&gt;">
    <vt:lpwstr>AD</vt:lpwstr>
  </property>
  <property fmtid="{D5CDD505-2E9C-101B-9397-08002B2CF9AE}" pid="8" name="Created with">
    <vt:lpwstr>9.16.1 Build [20230915]</vt:lpwstr>
  </property>
  <property fmtid="{D5CDD505-2E9C-101B-9397-08002B2CF9AE}" pid="9" name="FooterPath">
    <vt:lpwstr>AD\1294925ES.docx</vt:lpwstr>
  </property>
  <property fmtid="{D5CDD505-2E9C-101B-9397-08002B2CF9AE}" pid="10" name="LastEdited with">
    <vt:lpwstr>9.17.1 Build [20240101]</vt:lpwstr>
  </property>
  <property fmtid="{D5CDD505-2E9C-101B-9397-08002B2CF9AE}" pid="11" name="PE number">
    <vt:lpwstr>754.838</vt:lpwstr>
  </property>
  <property fmtid="{D5CDD505-2E9C-101B-9397-08002B2CF9AE}" pid="12" name="SDLStudio">
    <vt:lpwstr/>
  </property>
  <property fmtid="{D5CDD505-2E9C-101B-9397-08002B2CF9AE}" pid="13" name="SendToEpades">
    <vt:lpwstr>OK - 2024/01/25 11:17</vt:lpwstr>
  </property>
  <property fmtid="{D5CDD505-2E9C-101B-9397-08002B2CF9AE}" pid="14" name="Bookout">
    <vt:lpwstr>OK - 2024/02/05 16:21</vt:lpwstr>
  </property>
</Properties>
</file>