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83462" w:rsidRPr="006E574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6E5746" w:rsidRDefault="00893076" w:rsidP="00C85D0F">
            <w:pPr>
              <w:pStyle w:val="EPName"/>
            </w:pPr>
            <w:bookmarkStart w:id="0" w:name="_GoBack"/>
            <w:bookmarkEnd w:id="0"/>
            <w:r w:rsidRPr="006E5746">
              <w:t>Parlaimint na hEorpa</w:t>
            </w:r>
          </w:p>
          <w:p w:rsidR="00854CAC" w:rsidRPr="006E5746" w:rsidRDefault="00893076" w:rsidP="0024239A">
            <w:pPr>
              <w:pStyle w:val="EPTerm"/>
            </w:pPr>
            <w:r w:rsidRPr="006E574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6E5746" w:rsidRDefault="00893076" w:rsidP="00C85D0F">
            <w:pPr>
              <w:pStyle w:val="EPLogo"/>
            </w:pPr>
            <w:r w:rsidRPr="006E5746">
              <w:rPr>
                <w:noProof/>
                <w:lang w:eastAsia="ga-IE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6E5746" w:rsidRDefault="001746D0" w:rsidP="001746D0">
      <w:pPr>
        <w:pStyle w:val="LineTop"/>
      </w:pPr>
    </w:p>
    <w:p w:rsidR="001746D0" w:rsidRPr="006E5746" w:rsidRDefault="00893076" w:rsidP="001746D0">
      <w:pPr>
        <w:pStyle w:val="EPBody"/>
      </w:pPr>
      <w:r w:rsidRPr="006E5746">
        <w:rPr>
          <w:rStyle w:val="HideTWBExt"/>
        </w:rPr>
        <w:t>&lt;</w:t>
      </w:r>
      <w:r w:rsidRPr="006E5746">
        <w:rPr>
          <w:rStyle w:val="HideTWBExt"/>
          <w:i w:val="0"/>
        </w:rPr>
        <w:t>Commission</w:t>
      </w:r>
      <w:r w:rsidRPr="006E5746">
        <w:rPr>
          <w:rStyle w:val="HideTWBExt"/>
        </w:rPr>
        <w:t>&gt;</w:t>
      </w:r>
      <w:r w:rsidRPr="006E5746">
        <w:rPr>
          <w:rStyle w:val="HideTWBInt"/>
          <w:color w:val="auto"/>
        </w:rPr>
        <w:t>{FEMM}</w:t>
      </w:r>
      <w:r w:rsidRPr="006E5746">
        <w:t>An Coiste um Chearta na mBan agus um Chomhionannas Inscne</w:t>
      </w:r>
      <w:r w:rsidRPr="006E5746">
        <w:rPr>
          <w:rStyle w:val="HideTWBExt"/>
        </w:rPr>
        <w:t>&lt;/</w:t>
      </w:r>
      <w:r w:rsidRPr="006E5746">
        <w:rPr>
          <w:rStyle w:val="HideTWBExt"/>
          <w:i w:val="0"/>
        </w:rPr>
        <w:t>Commission</w:t>
      </w:r>
      <w:r w:rsidRPr="006E5746">
        <w:rPr>
          <w:rStyle w:val="HideTWBExt"/>
        </w:rPr>
        <w:t>&gt;</w:t>
      </w:r>
    </w:p>
    <w:p w:rsidR="001746D0" w:rsidRPr="006E5746" w:rsidRDefault="001746D0" w:rsidP="001746D0">
      <w:pPr>
        <w:pStyle w:val="LineBottom"/>
      </w:pPr>
    </w:p>
    <w:p w:rsidR="002E2F2E" w:rsidRPr="006E5746" w:rsidRDefault="00893076">
      <w:pPr>
        <w:pStyle w:val="CoverReference"/>
      </w:pPr>
      <w:r w:rsidRPr="006E5746">
        <w:rPr>
          <w:rStyle w:val="HideTWBExt"/>
          <w:b w:val="0"/>
        </w:rPr>
        <w:t>&lt;RefProc&gt;</w:t>
      </w:r>
      <w:r w:rsidRPr="006E5746">
        <w:t>2023/2152</w:t>
      </w:r>
      <w:r w:rsidRPr="006E5746">
        <w:rPr>
          <w:rStyle w:val="HideTWBExt"/>
          <w:b w:val="0"/>
        </w:rPr>
        <w:t>&lt;/RefProc&gt;&lt;RefTypeProc&gt;</w:t>
      </w:r>
      <w:r w:rsidRPr="006E5746">
        <w:t>(DEC)</w:t>
      </w:r>
      <w:r w:rsidRPr="006E5746">
        <w:rPr>
          <w:rStyle w:val="HideTWBExt"/>
          <w:b w:val="0"/>
        </w:rPr>
        <w:t>&lt;/RefTypeProc&gt;</w:t>
      </w:r>
    </w:p>
    <w:p w:rsidR="002E2F2E" w:rsidRPr="006E5746" w:rsidRDefault="00893076">
      <w:pPr>
        <w:pStyle w:val="CoverDate"/>
      </w:pPr>
      <w:r w:rsidRPr="006E5746">
        <w:rPr>
          <w:rStyle w:val="HideTWBExt"/>
        </w:rPr>
        <w:t>&lt;Date&gt;</w:t>
      </w:r>
      <w:r w:rsidRPr="006E5746">
        <w:rPr>
          <w:rStyle w:val="HideTWBInt"/>
          <w:color w:val="auto"/>
        </w:rPr>
        <w:t>{25/01/2024}</w:t>
      </w:r>
      <w:r w:rsidRPr="006E5746">
        <w:t>25.1.2024</w:t>
      </w:r>
      <w:r w:rsidRPr="006E5746">
        <w:rPr>
          <w:rStyle w:val="HideTWBExt"/>
        </w:rPr>
        <w:t>&lt;/Date&gt;</w:t>
      </w:r>
    </w:p>
    <w:p w:rsidR="002E2F2E" w:rsidRPr="006E5746" w:rsidRDefault="00893076">
      <w:pPr>
        <w:pStyle w:val="CoverDocType24a"/>
      </w:pPr>
      <w:r w:rsidRPr="006E5746">
        <w:rPr>
          <w:rStyle w:val="HideTWBExt"/>
          <w:b w:val="0"/>
        </w:rPr>
        <w:t>&lt;TitreType&gt;</w:t>
      </w:r>
      <w:r w:rsidRPr="006E5746">
        <w:t>TUAIRIM</w:t>
      </w:r>
      <w:r w:rsidRPr="006E5746">
        <w:rPr>
          <w:rStyle w:val="HideTWBExt"/>
          <w:b w:val="0"/>
        </w:rPr>
        <w:t>&lt;/TitreType&gt;</w:t>
      </w:r>
    </w:p>
    <w:p w:rsidR="002E2F2E" w:rsidRPr="006E5746" w:rsidRDefault="00893076">
      <w:pPr>
        <w:pStyle w:val="CoverNormal24a"/>
      </w:pPr>
      <w:r w:rsidRPr="006E5746">
        <w:rPr>
          <w:rStyle w:val="HideTWBExt"/>
        </w:rPr>
        <w:t>&lt;CommissionResp&gt;</w:t>
      </w:r>
      <w:r w:rsidRPr="006E5746">
        <w:t>ón gCoiste um Chearta na mBan agus um Chomhionannas Inscne</w:t>
      </w:r>
      <w:r w:rsidRPr="006E5746">
        <w:rPr>
          <w:rStyle w:val="HideTWBExt"/>
        </w:rPr>
        <w:t>&lt;/CommissionResp&gt;</w:t>
      </w:r>
    </w:p>
    <w:p w:rsidR="002E2F2E" w:rsidRPr="006E5746" w:rsidRDefault="00893076">
      <w:pPr>
        <w:pStyle w:val="CoverNormal24a"/>
      </w:pPr>
      <w:r w:rsidRPr="006E5746">
        <w:rPr>
          <w:rStyle w:val="HideTWBExt"/>
        </w:rPr>
        <w:t>&lt;CommissionInt&gt;</w:t>
      </w:r>
      <w:r w:rsidRPr="006E5746">
        <w:t>chuig an gCoiste um Rialú Buiséadach</w:t>
      </w:r>
      <w:r w:rsidRPr="006E5746">
        <w:rPr>
          <w:rStyle w:val="HideTWBExt"/>
        </w:rPr>
        <w:t>&lt;/CommissionInt&gt;</w:t>
      </w:r>
    </w:p>
    <w:p w:rsidR="002E2F2E" w:rsidRPr="006E5746" w:rsidRDefault="00893076">
      <w:pPr>
        <w:pStyle w:val="CoverNormal"/>
      </w:pPr>
      <w:r w:rsidRPr="006E5746">
        <w:rPr>
          <w:rStyle w:val="HideTWBExt"/>
        </w:rPr>
        <w:t>&lt;Titre&gt;</w:t>
      </w:r>
      <w:r w:rsidRPr="006E5746">
        <w:t>maidir le hurscaoileadh 2022: An Institiúid Eorpach um Chomhionannas Inscne</w:t>
      </w:r>
      <w:r w:rsidRPr="006E5746">
        <w:rPr>
          <w:rStyle w:val="HideTWBExt"/>
        </w:rPr>
        <w:t>&lt;/Titre&gt;</w:t>
      </w:r>
    </w:p>
    <w:p w:rsidR="002E2F2E" w:rsidRPr="006E5746" w:rsidRDefault="00893076">
      <w:pPr>
        <w:pStyle w:val="CoverNormal24a"/>
      </w:pPr>
      <w:r w:rsidRPr="006E5746">
        <w:rPr>
          <w:rStyle w:val="HideTWBExt"/>
        </w:rPr>
        <w:t>&lt;DocR</w:t>
      </w:r>
      <w:r w:rsidRPr="006E5746">
        <w:rPr>
          <w:rStyle w:val="HideTWBExt"/>
        </w:rPr>
        <w:t>ef&gt;</w:t>
      </w:r>
      <w:r w:rsidRPr="006E5746">
        <w:t>(2023/2152(DEC))</w:t>
      </w:r>
      <w:r w:rsidRPr="006E5746">
        <w:rPr>
          <w:rStyle w:val="HideTWBExt"/>
        </w:rPr>
        <w:t>&lt;/DocRef&gt;</w:t>
      </w:r>
    </w:p>
    <w:p w:rsidR="002E2F2E" w:rsidRPr="006E5746" w:rsidRDefault="00893076">
      <w:pPr>
        <w:pStyle w:val="CoverNormal24a"/>
      </w:pPr>
      <w:r w:rsidRPr="006E5746">
        <w:t xml:space="preserve">Rapóirtéir don tuairim: </w:t>
      </w:r>
      <w:r w:rsidRPr="006E5746">
        <w:rPr>
          <w:rStyle w:val="HideTWBExt"/>
        </w:rPr>
        <w:t>&lt;Depute&gt;</w:t>
      </w:r>
      <w:r w:rsidRPr="006E5746">
        <w:t>Robert Biedroń</w:t>
      </w:r>
      <w:r w:rsidRPr="006E5746">
        <w:rPr>
          <w:rStyle w:val="HideTWBExt"/>
        </w:rPr>
        <w:t>&lt;/Depute&gt;</w:t>
      </w:r>
    </w:p>
    <w:p w:rsidR="00A72C35" w:rsidRPr="006E5746" w:rsidRDefault="00A72C35" w:rsidP="00A72C35">
      <w:pPr>
        <w:pStyle w:val="CoverNormal"/>
      </w:pPr>
    </w:p>
    <w:p w:rsidR="002E2F2E" w:rsidRPr="006E5746" w:rsidRDefault="00893076" w:rsidP="00E856D2">
      <w:pPr>
        <w:widowControl/>
        <w:tabs>
          <w:tab w:val="center" w:pos="4677"/>
        </w:tabs>
      </w:pPr>
      <w:r w:rsidRPr="006E5746">
        <w:br w:type="page"/>
      </w:r>
      <w:r w:rsidRPr="006E5746">
        <w:lastRenderedPageBreak/>
        <w:t>PA_NonLeg</w:t>
      </w:r>
    </w:p>
    <w:p w:rsidR="002E2F2E" w:rsidRPr="006E5746" w:rsidRDefault="00893076">
      <w:pPr>
        <w:pStyle w:val="PageHeadingNotTOC"/>
      </w:pPr>
      <w:r w:rsidRPr="006E5746">
        <w:br w:type="page"/>
      </w:r>
      <w:r w:rsidRPr="006E5746">
        <w:lastRenderedPageBreak/>
        <w:t>MOLTAÍ</w:t>
      </w:r>
    </w:p>
    <w:p w:rsidR="002E2F2E" w:rsidRPr="006E5746" w:rsidRDefault="00893076" w:rsidP="008313E7">
      <w:pPr>
        <w:pStyle w:val="Normal12a"/>
      </w:pPr>
      <w:r w:rsidRPr="006E5746">
        <w:t xml:space="preserve">Iarrann an Coiste um Chearta na mBan agus um Chomhionannas Inscne ar an gCoiste um Rialú Buiséadach, mar an coiste atá freagrach, na moltaí seo a </w:t>
      </w:r>
      <w:r w:rsidRPr="006E5746">
        <w:t>leanas a ionchorprú ina thairiscint i gcomhair rúin: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A.</w:t>
      </w:r>
      <w:r w:rsidRPr="006E5746">
        <w:tab/>
        <w:t>dde bhrí go luaitear in Airteagal 8 CFAE go mbeidh sé d’aidhm ag an Aontas ina ghníomhaíochtaí uile neamhionannais a dhíothú, prionsabal an phríomhshruthaithe inscne a bhunú agus comhionannas inscne i</w:t>
      </w:r>
      <w:r w:rsidRPr="006E5746">
        <w:t xml:space="preserve">dir fir agus mná a chur chun cinn;  de bhrí nach mór comhionannas inscne a ionchorprú i mbeartais uile an Aontais, lena n-áirítear trí bhuiséadú inscne ar gach leibhéal den phróiseas buiséadach;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B.</w:t>
      </w:r>
      <w:r w:rsidRPr="006E5746">
        <w:tab/>
        <w:t>de bhrí go bhfuil foireann EIGE rannpháirteach go gníomha</w:t>
      </w:r>
      <w:r w:rsidRPr="006E5746">
        <w:t xml:space="preserve">ch i malartú dea-chleachtas agus gníomhaíochtaí Líonra Gníomhaireachtaí an Aontais Eorpaigh(EUAN) agus a fholíonraí, chun a shineirgí a fhorbairt amhail acmhainní daonna, bainistiú foirgneamh, seirbhísí TF agus slándáil, comhar agus malartú dea-chleachtas </w:t>
      </w:r>
      <w:r w:rsidRPr="006E5746">
        <w:t>le gníomhaireachtaí eile de chuid an Aontais d’fhonn éifeachtúlacht a fheabhsú;  de bhrí go bhfuil céimeanna réamhghníomhacha glactha ag EIGE chun bearta leanúnacha a chur i bhfeidhm chun cothromaíocht inscne a fheabhsú i measc a fhoirne;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C.</w:t>
      </w:r>
      <w:r w:rsidRPr="006E5746">
        <w:tab/>
        <w:t>de bhrí go léi</w:t>
      </w:r>
      <w:r w:rsidRPr="006E5746">
        <w:t>rítear in Innéacs Comhionannais Inscne 2023 nach bhfuil ach méadú beag 1.6 pointe déanta ag na Ballstáit chun 70.2 a bhaint amach, agus go bhfuil comharthaí cúlchéimnithe ag roinnt réimsí, go háirithe maidir le méadracht eacnamaíoch agus ioncaim</w:t>
      </w:r>
      <w:r w:rsidRPr="006E5746">
        <w:rPr>
          <w:vertAlign w:val="superscript"/>
        </w:rPr>
        <w:footnoteReference w:id="1"/>
      </w:r>
      <w:r w:rsidRPr="006E5746">
        <w:t xml:space="preserve">; de bhrí </w:t>
      </w:r>
      <w:r w:rsidRPr="006E5746">
        <w:t>gur bunaíodh an Institiúid Eorpach um Chomhionannas Inscne (EIGE) chun rannchuidiú le cur chun cinn an chomhionannais inscne san Aontas, agus chun an cur chun cinn sin a neartú, lena n-áirítear príomhshruthú inscne i mbeartais uile an Aontais agus sna bear</w:t>
      </w:r>
      <w:r w:rsidRPr="006E5746">
        <w:t xml:space="preserve">tais náisiúnta a eascraíonn astu, an comhrac i gcoinne an idirdhealaithe bunaithe ar inscne, agus feasacht shaoránaigh an Aontais ar chomhionannas inscne a ardú; 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D.</w:t>
      </w:r>
      <w:r w:rsidRPr="006E5746">
        <w:tab/>
      </w:r>
      <w:r w:rsidRPr="006E5746">
        <w:t>de bhrí go bhfuil práinn mhéadaitheach ann don Aontas dul chun cinn a dhéanamh maidir lena Straitéis maidir le Comhionannas Inscne, i bhfianaise géarchéimeanna leanúnacha amhail cogaí, an ghéarchéim aeráide, boilsciú, agus an fhrithfhreagairt i gcoinne che</w:t>
      </w:r>
      <w:r w:rsidRPr="006E5746">
        <w:t>arta na mban, go háirithe sláinte agus cearta gnéis agus atáirgthe (SRHR) san Aontas agus ar fud an domhain;  de bhrí go bhfuil riosca ag baint leis na géarchéimeanna atá ann faoi láthair ina dhiaidh sin go gcuirfear moill ar iarrachtaí chun comhionannas i</w:t>
      </w:r>
      <w:r w:rsidRPr="006E5746">
        <w:t>nscne a bhaint amach agus go bhfuil baol ann go gcuirfí bac ar theachtadh iomlán chearta na mban;  de bhrí go ndéanann an bhochtaineacht nó an t-eisiamh sóisialta difear níos measa do mhná san Aontas ná d’fhir;  de bhrí go gcuireann a ról mar phríomhchúram</w:t>
      </w:r>
      <w:r w:rsidRPr="006E5746">
        <w:t>óirí sa teaghlach méid díréireach d’obair chúraim agus tí gan phá ar mhná, a bhfuil ról ríthábhachtach acu ina leith sin;  de bhrí gurb ionann an bhearna phá idir na hinscní san Aontas agus 13 %, le héagsúlachtaí idir na Ballstáit;   de bhrí go bhfuil roin</w:t>
      </w:r>
      <w:r w:rsidRPr="006E5746">
        <w:t>nt impleachtaí ag an mbearna phá idir na hinscní, lena n-áirítear bearna 29 % i dteidlíochtaí pinsin, lena gcuirtear mná scothaosta i mbaol bochtaineachta agus eisiaimh shóisialta níos mó; de bhrí nach gcloítear i gcónaí leis an gceart chun pá chomhionainn</w:t>
      </w:r>
      <w:r w:rsidRPr="006E5746">
        <w:t xml:space="preserve"> as obair chomhionann agus go bhfuil sé fós ar cheann de na dúshláin is </w:t>
      </w:r>
      <w:r w:rsidRPr="006E5746">
        <w:lastRenderedPageBreak/>
        <w:t>mó sna hiarrachtaí chun idirdhealú pá a chomhrac; de bhrí go bhfuil sé ríthábhachtach idirdhealú idir fir agus mná a chomhrac maidir le rochtain ar fhostaíocht agus ar obair, agus comh</w:t>
      </w:r>
      <w:r w:rsidRPr="006E5746">
        <w:t>ionannas a chur chun cinn i ngairmeacha agus i gcatagóirí gairmiúla sa ghairmoiliúint;  de bhrí gur cheart do na Ballstáit infheistíocht phoiblí a mhéadú i mbeartais arb é is aidhm dóibh, go díreach nó go hindíreach, gníomhú in aghaidh éifeachtaí diúltacha</w:t>
      </w:r>
      <w:r w:rsidRPr="006E5746">
        <w:t xml:space="preserve"> na géarchéime costais mhaireachtála ar mhná ina n-éagsúlacht uile, rochtain ar sheirbhísí poiblí ardcháilíochta inacmhainne a ráthú do chúram, oideachas, sláinte, lena n-áirítear sláinte agus cearta gnéis agus atáirgthe, agus tithíocht, agus chun íosparta</w:t>
      </w:r>
      <w:r w:rsidRPr="006E5746">
        <w:t xml:space="preserve">igh foréigin inscnebhunaithe a chosaint;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E.</w:t>
      </w:r>
      <w:r w:rsidRPr="006E5746">
        <w:tab/>
        <w:t xml:space="preserve">de bhrí gur EUR 8,432,920 a bhí i mbuiséad críochnaitheach na hInstitiúide Eorpaí um Chomhionannas Inscne (‘EIGE’) don bhliain airgeadais 2022, arb ionann é agus laghdú 3 % i gcomparáid le 2021 (EUR 8,693,358); </w:t>
      </w:r>
      <w:r w:rsidRPr="006E5746">
        <w:t xml:space="preserve"> de bhrí gur ó bhuiséad an Aontais a eascraíonn buiséad iomlán na hInstitiúide;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1.</w:t>
      </w:r>
      <w:r w:rsidRPr="006E5746">
        <w:tab/>
        <w:t>á mheabhrú gur bunaíodh EIGE chun rannchuidiú le cur chun cinn an chomhionannais inscne san Aontas agus é a neartú trí thaighde ardcháilíochta agus sonraí inchomparáide a ch</w:t>
      </w:r>
      <w:r w:rsidRPr="006E5746">
        <w:t>ur ar fáil, chun cabhrú leis na hinstitiúidí Eorpacha agus leis na Ballstáit comhionannas inscne a phríomhshruthú ina mbeartais uile agus idirdhealú inscnebhunaithe a chomhrac;  á chur i bhfáth, dá bhrí sin, go bhfuil ról ríthábhachtach ag EIGE maidir le s</w:t>
      </w:r>
      <w:r w:rsidRPr="006E5746">
        <w:t>onraí agus faisnéis riachtanach a bhailiú, a anailísiú, a phróiseáil agus a scaipeadh do lucht déanta beartas, do bheartais an Aontais Eorpaigh agus a Bhallstát faoi seach;  á chur in iúl gur geal léi go háirithe obair leanúnach na hInstitiúide ar an Innéa</w:t>
      </w:r>
      <w:r w:rsidRPr="006E5746">
        <w:t xml:space="preserve">cs Comhionannais Inscne agus a rochtain ísealtairsí ar fhaisnéis do shaoránaigh;  ag cur béim ar an ngá atá le beartais chomhionannais inscne agus uirlisí príomhshruthaithe inscne a chomhtháthú ar bhealach níos láidre agus níos éifeachtúla; ag athdhearbhú </w:t>
      </w:r>
      <w:r w:rsidRPr="006E5746">
        <w:t>a glaonna arís agus arís eile go ndéanfaí tuilleadh acmhainní foirne, lena n-áirítear foireann reachtúil, a leithdháileadh ar EIGE i bhfianaise éileamh práinneach méadaitheach, cúnamh teicniúil agus iarrataí ar a sheirbhísí;  á iarraidh, dá bhrí sin, go nd</w:t>
      </w:r>
      <w:r w:rsidRPr="006E5746">
        <w:t>éanfaí méideanna níos mó a leithdháileadh i mbuiséad na hInstitiúide chun go mbeidh siad in ann feabhas a chur ar a gcumais earcaíochta agus taighde chun a gcuid oibre agus a n-aschur a fheabhsú tuilleadh i bhfianaise géarchéimeanna agus frithfhreagairtí i</w:t>
      </w:r>
      <w:r w:rsidRPr="006E5746">
        <w:t xml:space="preserve">na dhiaidh sin i gcoinne an chomhionannais inscne agus daoine LGBTIQ+ a dhéanann difear díréireach do mhná;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2.</w:t>
      </w:r>
      <w:r w:rsidRPr="006E5746">
        <w:tab/>
        <w:t>á chur i bhfáth a thábhachtaí atá sé neamhionannais agus éagóracha in aghaidh na mban a chomhrac; á iarraidh go ndéanfadh an Coimisiún agus na B</w:t>
      </w:r>
      <w:r w:rsidRPr="006E5746">
        <w:t>allstáit gníomhaíocht phráinneach a dhéanamh chun aghaidh a thabhairt ar an mbochtaineacht agus ar neamhionannais mhéadaitheacha i measc na mban, go háirithe i measc grúpaí i gcásanna leochaileacha, lena n-áirítear máithreacha aonair, mná faoi mhíchumas, m</w:t>
      </w:r>
      <w:r w:rsidRPr="006E5746">
        <w:t>ná ciníochaithe, mná LGBTIQ+, mná imirceacha agus dídeanaithe, mná scothaosta, mná i gceantair thuaithe nó i gceantair tearc ar dhaonra;  á thabhairt dá haire go bhféadfaí é sin a bhaint amach trí chomhlíonadh a dhéanamh ar an ngá atá le cistiú méadaithe d</w:t>
      </w:r>
      <w:r w:rsidRPr="006E5746">
        <w:t>o ghníomhaíochtaí comhionannais inscne ó thaobh fostaíochta agus fáis de, chomh maith leis an bhforéigean inscnebhunaithe agus an bhearna phá idir fir agus mná a chomhrac, an bhearna phá sa phinsean idir fir agus mná, tionchar na ngéarchéimeanna ar mhná, p</w:t>
      </w:r>
      <w:r w:rsidRPr="006E5746">
        <w:t xml:space="preserve">ríomhshruthú inscne agus buiséadú ráta méadaitheach na bochtaineachta i measc na mban, chomh maith le cearta agus daonlathas agus an smacht reachta; á chur in iúl gur </w:t>
      </w:r>
      <w:r w:rsidRPr="006E5746">
        <w:lastRenderedPageBreak/>
        <w:t xml:space="preserve">geal léi, chun na críche sin, an comhar leanúnach idir EIGE agus an Coiste um Chearta na </w:t>
      </w:r>
      <w:r w:rsidRPr="006E5746">
        <w:t>mBan agus um Chomhionannas Inscne (FEMM);  ag cur béim ar na hiarrachtaí ollmhóra a dhéanann EIGE chun cuspóirí, luachanna agus tosaíochtaí Pharlaimint na hEorpa a áirithiú;  ag tacú go láidir le hobair na hInstitiúide, lena gcuirtear ar chumas an Choiste,</w:t>
      </w:r>
      <w:r w:rsidRPr="006E5746">
        <w:t xml:space="preserve"> trí bhíthin staidéar, taighde agus sonraí ardcháilíochta, a chuid oibre a dhéanamh i gceart;  á thabhairt dá haire a thábhachtaí atá sé sonraí iontaofa atá imdhealaithe ó thaobh inscne de a bheith ar fáil chun go bhféadfar beartais a cheapadh ar bhonn fia</w:t>
      </w:r>
      <w:r w:rsidRPr="006E5746">
        <w:t xml:space="preserve">naise;  ag cur sonrú sa rannchuidiú luachmhar is féidir le EIGE a dhéanamh le Coistí uile Pharlaimint na hEorpa agus le gníomhaireachtaí eile an Aontais chun príomhshruthú inscne a chomhtháthú ar bhealach níos fearr i mbeartais uile an Aontais;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3.</w:t>
      </w:r>
      <w:r w:rsidRPr="006E5746">
        <w:tab/>
        <w:t>á thabh</w:t>
      </w:r>
      <w:r w:rsidRPr="006E5746">
        <w:t>airt dá haire go bhfuil leibhéal ard leanúnach feidhmiúcháin buiséid ag EIGE, in ainneoin easpa foirne leanúnaí na gníomhaireachta, le leithreasuithe faoi chomhair gealltanas suas le 97.91 % in 2022 (i gcomparáid le 98.92 % in 2021), agus ráta leithreasuit</w:t>
      </w:r>
      <w:r w:rsidRPr="006E5746">
        <w:t>he faoi chomhair íocaíochtaí 81.10 % (72.16 % in 2021);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4.</w:t>
      </w:r>
      <w:r w:rsidRPr="006E5746">
        <w:tab/>
        <w:t xml:space="preserve">ag aithint an laghdaithe, ar chaiteachas oibríochtúil tabhairt anonn EIGE, go 42.28 % in 2023 (54.79 % in 2022); </w:t>
      </w:r>
    </w:p>
    <w:p w:rsidR="003D337D" w:rsidRPr="006E5746" w:rsidRDefault="00893076" w:rsidP="003D337D">
      <w:pPr>
        <w:pStyle w:val="NormalHanging12a"/>
      </w:pPr>
      <w:r w:rsidRPr="006E5746">
        <w:t>5.</w:t>
      </w:r>
      <w:r w:rsidRPr="006E5746">
        <w:tab/>
        <w:t>á thabhairt dá haire gur dheimhnigh Cúirt Iniúchóirí na hEorpa, go gcuirtear i l</w:t>
      </w:r>
      <w:r w:rsidRPr="006E5746">
        <w:t>áthair go cothrom, ar gach slí ábhartha, a staid airgeadais amhail an 31 Nollaig 2022, i gcuntais bhliantúla EIGE, agus gur tháinig deireadh le torthaí a cuid oibríochtaí, a shreafaí airgid, agus na hathruithe ar ghlansócmhainní don bhliain ina dhiaidh sin</w:t>
      </w:r>
      <w:r w:rsidRPr="006E5746">
        <w:t xml:space="preserve">; </w:t>
      </w:r>
    </w:p>
    <w:p w:rsidR="003D337D" w:rsidRPr="006E5746" w:rsidRDefault="00893076" w:rsidP="003D337D">
      <w:pPr>
        <w:pStyle w:val="NormalHanging12a"/>
        <w:rPr>
          <w:szCs w:val="24"/>
        </w:rPr>
      </w:pPr>
      <w:r w:rsidRPr="006E5746">
        <w:t>6.</w:t>
      </w:r>
      <w:r w:rsidRPr="006E5746">
        <w:tab/>
        <w:t>á chur in iúl go bhfuil sí den tuairim bunaithe ar na sonraí atá ar fáil faoi láthair, gur féidir urscaoileadh a dheonú do Stiúrthóir EIGE i ndáil le cur chun feidhme bhuiséad EIGE don bhliain airgeadais 2022.</w:t>
      </w:r>
    </w:p>
    <w:p w:rsidR="004542C8" w:rsidRPr="006E5746" w:rsidRDefault="00893076" w:rsidP="004542C8">
      <w:r w:rsidRPr="006E5746">
        <w:br w:type="page"/>
      </w:r>
    </w:p>
    <w:p w:rsidR="0096225D" w:rsidRPr="006E5746" w:rsidRDefault="00893076" w:rsidP="0096225D">
      <w:pPr>
        <w:pStyle w:val="PageHeadingNotTOC"/>
        <w:rPr>
          <w:noProof/>
        </w:rPr>
      </w:pPr>
      <w:r w:rsidRPr="006E5746">
        <w:lastRenderedPageBreak/>
        <w:t>IARSCRÍBHINN: NA hEINTITIS NÓ NA DAOIN</w:t>
      </w:r>
      <w:r w:rsidRPr="006E5746">
        <w:t>E ÓNA bhFUAIR AN RAPÓIRTÉIR IONCHUR</w:t>
      </w:r>
    </w:p>
    <w:p w:rsidR="0096225D" w:rsidRPr="006E5746" w:rsidRDefault="00893076" w:rsidP="0096225D">
      <w:pPr>
        <w:pStyle w:val="Normal24a"/>
      </w:pPr>
      <w:r w:rsidRPr="006E5746">
        <w:rPr>
          <w:rStyle w:val="HideTWBExt"/>
        </w:rPr>
        <w:t>&lt;FootprintIntro&gt;</w:t>
      </w:r>
      <w:r w:rsidRPr="006E5746">
        <w:t>Dearbhaíonn an gCathaoirleach ina cháil mar rapóirtéir, faoina fhreagracht eisiach nach bhfuair sé ionchur ó aon eintiteas ná ó aon duine atá le lua san Iarscríbhinn seo de bhun Airteagal 8 d’Iarscríbhinn</w:t>
      </w:r>
      <w:r w:rsidRPr="006E5746">
        <w:t xml:space="preserve"> I a ghabhann leis na Rialacha Nós Imeachta.</w:t>
      </w:r>
      <w:r w:rsidRPr="006E5746">
        <w:rPr>
          <w:rStyle w:val="HideTWBExt"/>
        </w:rPr>
        <w:t>&lt;/FootprintIntro&gt;</w:t>
      </w:r>
    </w:p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96225D" w:rsidRPr="006E5746" w:rsidRDefault="0096225D" w:rsidP="005318CB"/>
    <w:p w:rsidR="00C87806" w:rsidRPr="006E5746" w:rsidRDefault="00893076" w:rsidP="00C87806">
      <w:pPr>
        <w:pStyle w:val="PageHeadingNotTOC"/>
      </w:pPr>
      <w:bookmarkStart w:id="1" w:name="ProcPageAD"/>
      <w:r w:rsidRPr="006E5746">
        <w:t>FAISNÉIS MAIDIR LE GLACADH SA CHOISTE AR IARRADH TUAIRIM AIR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583462" w:rsidRPr="006E574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E5746">
              <w:rPr>
                <w:b/>
                <w:color w:val="000000"/>
                <w:sz w:val="20"/>
              </w:rPr>
              <w:t>Dáta an ghlactha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83462" w:rsidRPr="006E574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E5746">
              <w:rPr>
                <w:b/>
                <w:color w:val="000000"/>
                <w:sz w:val="20"/>
              </w:rPr>
              <w:t>Toradh na vótála críochnaithí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+:</w:t>
            </w:r>
          </w:p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–:</w:t>
            </w:r>
          </w:p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23</w:t>
            </w:r>
          </w:p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4</w:t>
            </w:r>
          </w:p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2</w:t>
            </w:r>
          </w:p>
        </w:tc>
      </w:tr>
      <w:tr w:rsidR="00583462" w:rsidRPr="006E574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E5746">
              <w:rPr>
                <w:b/>
                <w:color w:val="000000"/>
                <w:sz w:val="20"/>
              </w:rPr>
              <w:t>Feisirí a bhí i</w:t>
            </w:r>
            <w:r w:rsidRPr="006E5746">
              <w:rPr>
                <w:b/>
                <w:color w:val="000000"/>
                <w:sz w:val="20"/>
              </w:rPr>
              <w:t xml:space="preserve"> láthair ag an vótáil chríochnaitheach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Delbos-Corfield, Frances Fitzgerald, Lívia Járóka, Arba Kokalari, Alice Kuhnke,</w:t>
            </w:r>
            <w:r w:rsidRPr="006E5746">
              <w:rPr>
                <w:color w:val="000000"/>
                <w:sz w:val="20"/>
              </w:rPr>
              <w:t xml:space="preserve"> Elżbieta Katarzyna Łukacijewska, Andżelika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583462" w:rsidRPr="006E574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E5746">
              <w:rPr>
                <w:b/>
                <w:color w:val="000000"/>
                <w:sz w:val="20"/>
              </w:rPr>
              <w:t>Comha</w:t>
            </w:r>
            <w:r w:rsidRPr="006E5746">
              <w:rPr>
                <w:b/>
                <w:color w:val="000000"/>
                <w:sz w:val="20"/>
              </w:rPr>
              <w:t>ltaí ionaid a bhí i láthair ag an vótáil chríochnaitheach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583462" w:rsidRPr="006E574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E5746">
              <w:rPr>
                <w:b/>
                <w:color w:val="000000"/>
                <w:sz w:val="20"/>
              </w:rPr>
              <w:t>Comhaltaí ionaid faoi Riail 209(7) a bhí i láthair ag an vótáil chríochnaitheach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6E5746" w:rsidRDefault="0089307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E5746">
              <w:rPr>
                <w:color w:val="000000"/>
                <w:sz w:val="20"/>
              </w:rPr>
              <w:t>Milan Brglez, Rainer Wieland</w:t>
            </w:r>
          </w:p>
        </w:tc>
      </w:tr>
    </w:tbl>
    <w:p w:rsidR="00C87806" w:rsidRPr="006E5746" w:rsidRDefault="00C87806"/>
    <w:bookmarkEnd w:id="1"/>
    <w:p w:rsidR="006E7B18" w:rsidRPr="006E5746" w:rsidRDefault="006E7B18" w:rsidP="00690B38">
      <w:pPr>
        <w:sectPr w:rsidR="006E7B18" w:rsidRPr="006E5746" w:rsidSect="006E57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90B38" w:rsidRPr="006E5746" w:rsidRDefault="00893076" w:rsidP="00C36610">
      <w:pPr>
        <w:pStyle w:val="PageHeadingNotTOC"/>
      </w:pPr>
      <w:bookmarkStart w:id="2" w:name="RollCallPageAD"/>
      <w:r w:rsidRPr="006E5746">
        <w:lastRenderedPageBreak/>
        <w:t>VÓTÁIL CHRÍOCHNAITHEACH LE GLAO ROLLA SA CHOISTE AR IARRADH TUAIRIM AIR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83462" w:rsidRPr="006E574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6E5746" w:rsidRDefault="00893076" w:rsidP="003858C5">
            <w:pPr>
              <w:pStyle w:val="RollCallVotes"/>
            </w:pPr>
            <w:r w:rsidRPr="006E5746">
              <w:t>23</w:t>
            </w:r>
          </w:p>
        </w:tc>
        <w:tc>
          <w:tcPr>
            <w:tcW w:w="7371" w:type="dxa"/>
            <w:shd w:val="pct10" w:color="000000" w:fill="FFFFFF"/>
          </w:tcPr>
          <w:p w:rsidR="00690B38" w:rsidRPr="006E5746" w:rsidRDefault="00893076" w:rsidP="003858C5">
            <w:pPr>
              <w:pStyle w:val="RollCallSymbols14pt"/>
            </w:pPr>
            <w:r w:rsidRPr="006E5746">
              <w:t>+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PPE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Maria da Graça Carvalho, Frances Fitzgerald, Arba Kokalari, Elżbieta Katarzyna Łukacijewska, Eleni Stavrou, Rainer Wieland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Renew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 xml:space="preserve">Sylvie Brunet, Samira Rafaela, María Soraya </w:t>
            </w:r>
            <w:r w:rsidRPr="006E5746">
              <w:t>Rodríguez Ramos, Marco Zullo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S&amp;D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Laura Ballarín Cereza, Robert Biedroń, Vilija Blinkevičiūtė, Milan Brglez, Marina Kaljurand, Carina Ohlsson, Evelyn Regner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Sandra Pereira, Eugenia Rodríguez Palop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Gwendoline Delbos-Corfield, Alice Kuhn</w:t>
            </w:r>
            <w:r w:rsidRPr="006E5746">
              <w:t>ke, Diana Riba i Giner, Sylwia Spurek</w:t>
            </w:r>
          </w:p>
        </w:tc>
      </w:tr>
    </w:tbl>
    <w:p w:rsidR="00690B38" w:rsidRPr="006E5746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83462" w:rsidRPr="006E574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6E5746" w:rsidRDefault="00893076" w:rsidP="003858C5">
            <w:pPr>
              <w:pStyle w:val="RollCallVotes"/>
            </w:pPr>
            <w:r w:rsidRPr="006E5746">
              <w:t>4</w:t>
            </w:r>
          </w:p>
        </w:tc>
        <w:tc>
          <w:tcPr>
            <w:tcW w:w="7371" w:type="dxa"/>
            <w:shd w:val="pct10" w:color="000000" w:fill="FFFFFF"/>
          </w:tcPr>
          <w:p w:rsidR="00690B38" w:rsidRPr="006E5746" w:rsidRDefault="00893076" w:rsidP="003858C5">
            <w:pPr>
              <w:pStyle w:val="RollCallSymbols14pt"/>
            </w:pPr>
            <w:r w:rsidRPr="006E5746">
              <w:t>-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Johan Nissinen, Margarita de la Pisa Carrión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ID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Christine Anderson, Maria Veronica Rossi</w:t>
            </w:r>
          </w:p>
        </w:tc>
      </w:tr>
    </w:tbl>
    <w:p w:rsidR="00690B38" w:rsidRPr="006E5746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83462" w:rsidRPr="006E574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6E5746" w:rsidRDefault="00893076" w:rsidP="003858C5">
            <w:pPr>
              <w:pStyle w:val="RollCallVotes"/>
            </w:pPr>
            <w:r w:rsidRPr="006E5746">
              <w:t>2</w:t>
            </w:r>
          </w:p>
        </w:tc>
        <w:tc>
          <w:tcPr>
            <w:tcW w:w="7371" w:type="dxa"/>
            <w:shd w:val="pct10" w:color="000000" w:fill="FFFFFF"/>
          </w:tcPr>
          <w:p w:rsidR="00690B38" w:rsidRPr="006E5746" w:rsidRDefault="00893076" w:rsidP="003858C5">
            <w:pPr>
              <w:pStyle w:val="RollCallSymbols14pt"/>
            </w:pPr>
            <w:r w:rsidRPr="006E5746">
              <w:t>0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Andżelika Anna Możdżanowska</w:t>
            </w:r>
          </w:p>
        </w:tc>
      </w:tr>
      <w:tr w:rsidR="00583462" w:rsidRPr="006E5746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NI</w:t>
            </w:r>
          </w:p>
        </w:tc>
        <w:tc>
          <w:tcPr>
            <w:tcW w:w="7371" w:type="dxa"/>
            <w:shd w:val="clear" w:color="auto" w:fill="FFFFFF"/>
          </w:tcPr>
          <w:p w:rsidR="00690B38" w:rsidRPr="006E5746" w:rsidRDefault="00893076" w:rsidP="003858C5">
            <w:pPr>
              <w:pStyle w:val="RollCallTable"/>
            </w:pPr>
            <w:r w:rsidRPr="006E5746">
              <w:t>Lívia Járóka</w:t>
            </w:r>
          </w:p>
        </w:tc>
      </w:tr>
    </w:tbl>
    <w:p w:rsidR="00690B38" w:rsidRPr="006E5746" w:rsidRDefault="00690B38" w:rsidP="00147FBF">
      <w:pPr>
        <w:pStyle w:val="Normal12a"/>
      </w:pPr>
    </w:p>
    <w:p w:rsidR="00690B38" w:rsidRPr="006E5746" w:rsidRDefault="00893076" w:rsidP="00B735E3">
      <w:r w:rsidRPr="006E5746">
        <w:t>Eochair do na siombailí a úsáidtear:</w:t>
      </w:r>
    </w:p>
    <w:p w:rsidR="00690B38" w:rsidRPr="006E5746" w:rsidRDefault="00893076" w:rsidP="003858C5">
      <w:pPr>
        <w:pStyle w:val="RollCallTabs"/>
      </w:pPr>
      <w:r w:rsidRPr="006E5746">
        <w:t>+</w:t>
      </w:r>
      <w:r w:rsidRPr="006E5746">
        <w:tab/>
        <w:t>:</w:t>
      </w:r>
      <w:r w:rsidRPr="006E5746">
        <w:tab/>
        <w:t>i bhfabhar</w:t>
      </w:r>
    </w:p>
    <w:p w:rsidR="00690B38" w:rsidRPr="006E5746" w:rsidRDefault="00893076" w:rsidP="003858C5">
      <w:pPr>
        <w:pStyle w:val="RollCallTabs"/>
      </w:pPr>
      <w:r w:rsidRPr="006E5746">
        <w:t>-</w:t>
      </w:r>
      <w:r w:rsidRPr="006E5746">
        <w:tab/>
        <w:t>:</w:t>
      </w:r>
      <w:r w:rsidRPr="006E5746">
        <w:tab/>
        <w:t xml:space="preserve">i </w:t>
      </w:r>
      <w:r w:rsidRPr="006E5746">
        <w:t>gcoinne</w:t>
      </w:r>
    </w:p>
    <w:p w:rsidR="00690B38" w:rsidRPr="006E5746" w:rsidRDefault="00893076" w:rsidP="003858C5">
      <w:pPr>
        <w:pStyle w:val="RollCallTabs"/>
      </w:pPr>
      <w:r w:rsidRPr="006E5746">
        <w:t>0</w:t>
      </w:r>
      <w:r w:rsidRPr="006E5746">
        <w:tab/>
        <w:t>:</w:t>
      </w:r>
      <w:r w:rsidRPr="006E5746">
        <w:tab/>
        <w:t>staonadh</w:t>
      </w:r>
    </w:p>
    <w:bookmarkEnd w:id="2"/>
    <w:sectPr w:rsidR="00690B38" w:rsidRPr="006E5746" w:rsidSect="006E7B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6E5746" w:rsidRDefault="00893076">
      <w:r w:rsidRPr="006E5746">
        <w:separator/>
      </w:r>
    </w:p>
  </w:endnote>
  <w:endnote w:type="continuationSeparator" w:id="0">
    <w:p w:rsidR="00000000" w:rsidRPr="006E5746" w:rsidRDefault="00893076">
      <w:r w:rsidRPr="006E57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746" w:rsidRPr="006E5746" w:rsidRDefault="006E5746" w:rsidP="006E5746">
    <w:pPr>
      <w:pStyle w:val="EPFooter"/>
    </w:pPr>
    <w:r w:rsidRPr="006E5746">
      <w:t>PE</w:t>
    </w:r>
    <w:r w:rsidRPr="006E5746">
      <w:rPr>
        <w:rStyle w:val="HideTWBExt"/>
      </w:rPr>
      <w:t>&lt;NoPE&gt;</w:t>
    </w:r>
    <w:r w:rsidRPr="006E5746">
      <w:t>754.839</w:t>
    </w:r>
    <w:r w:rsidRPr="006E5746">
      <w:rPr>
        <w:rStyle w:val="HideTWBExt"/>
      </w:rPr>
      <w:t>&lt;/NoPE&gt;&lt;Version&gt;</w:t>
    </w:r>
    <w:r w:rsidRPr="006E5746">
      <w:t>v02-00</w:t>
    </w:r>
    <w:r w:rsidRPr="006E5746">
      <w:rPr>
        <w:rStyle w:val="HideTWBExt"/>
      </w:rPr>
      <w:t>&lt;/Version&gt;</w:t>
    </w:r>
    <w:r w:rsidRPr="006E5746">
      <w:tab/>
    </w:r>
    <w:r w:rsidRPr="006E5746">
      <w:fldChar w:fldCharType="begin"/>
    </w:r>
    <w:r w:rsidRPr="006E5746">
      <w:instrText xml:space="preserve"> PAGE  \* MERGEFORMAT </w:instrText>
    </w:r>
    <w:r w:rsidRPr="006E5746">
      <w:fldChar w:fldCharType="separate"/>
    </w:r>
    <w:r w:rsidR="00893076">
      <w:rPr>
        <w:noProof/>
      </w:rPr>
      <w:t>6</w:t>
    </w:r>
    <w:r w:rsidRPr="006E5746">
      <w:fldChar w:fldCharType="end"/>
    </w:r>
    <w:r w:rsidRPr="006E5746">
      <w:t>/</w:t>
    </w:r>
    <w:fldSimple w:instr=" NUMPAGES  \* MERGEFORMAT ">
      <w:r w:rsidR="00893076">
        <w:rPr>
          <w:noProof/>
        </w:rPr>
        <w:t>8</w:t>
      </w:r>
    </w:fldSimple>
    <w:r w:rsidRPr="006E5746">
      <w:tab/>
    </w:r>
    <w:r w:rsidRPr="006E5746">
      <w:rPr>
        <w:rStyle w:val="HideTWBExt"/>
      </w:rPr>
      <w:t>&lt;PathFdR&gt;</w:t>
    </w:r>
    <w:r w:rsidRPr="006E5746">
      <w:t>AD\1294966GA.docx</w:t>
    </w:r>
    <w:r w:rsidRPr="006E5746">
      <w:rPr>
        <w:rStyle w:val="HideTWBExt"/>
      </w:rPr>
      <w:t>&lt;/PathFdR&gt;</w:t>
    </w:r>
  </w:p>
  <w:p w:rsidR="002E2F2E" w:rsidRPr="006E5746" w:rsidRDefault="006E5746" w:rsidP="006E5746">
    <w:pPr>
      <w:pStyle w:val="EPFooter2"/>
    </w:pPr>
    <w:r w:rsidRPr="006E5746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746" w:rsidRPr="006E5746" w:rsidRDefault="006E5746" w:rsidP="006E5746">
    <w:pPr>
      <w:pStyle w:val="EPFooter"/>
    </w:pPr>
    <w:r w:rsidRPr="006E5746">
      <w:rPr>
        <w:rStyle w:val="HideTWBExt"/>
      </w:rPr>
      <w:t>&lt;PathFdR&gt;</w:t>
    </w:r>
    <w:r w:rsidRPr="006E5746">
      <w:t>AD\1294966GA.docx</w:t>
    </w:r>
    <w:r w:rsidRPr="006E5746">
      <w:rPr>
        <w:rStyle w:val="HideTWBExt"/>
      </w:rPr>
      <w:t>&lt;/PathFdR&gt;</w:t>
    </w:r>
    <w:r w:rsidRPr="006E5746">
      <w:tab/>
    </w:r>
    <w:r w:rsidRPr="006E5746">
      <w:fldChar w:fldCharType="begin"/>
    </w:r>
    <w:r w:rsidRPr="006E5746">
      <w:instrText xml:space="preserve"> PAGE  \* MERGEFORMAT </w:instrText>
    </w:r>
    <w:r w:rsidRPr="006E5746">
      <w:fldChar w:fldCharType="separate"/>
    </w:r>
    <w:r w:rsidR="00893076">
      <w:rPr>
        <w:noProof/>
      </w:rPr>
      <w:t>5</w:t>
    </w:r>
    <w:r w:rsidRPr="006E5746">
      <w:fldChar w:fldCharType="end"/>
    </w:r>
    <w:r w:rsidRPr="006E5746">
      <w:t>/</w:t>
    </w:r>
    <w:fldSimple w:instr=" NUMPAGES  \* MERGEFORMAT ">
      <w:r w:rsidR="00893076">
        <w:rPr>
          <w:noProof/>
        </w:rPr>
        <w:t>8</w:t>
      </w:r>
    </w:fldSimple>
    <w:r w:rsidRPr="006E5746">
      <w:tab/>
      <w:t>PE</w:t>
    </w:r>
    <w:r w:rsidRPr="006E5746">
      <w:rPr>
        <w:rStyle w:val="HideTWBExt"/>
      </w:rPr>
      <w:t>&lt;NoPE&gt;</w:t>
    </w:r>
    <w:r w:rsidRPr="006E5746">
      <w:t>754.839</w:t>
    </w:r>
    <w:r w:rsidRPr="006E5746">
      <w:rPr>
        <w:rStyle w:val="HideTWBExt"/>
      </w:rPr>
      <w:t>&lt;/NoPE&gt;&lt;Version&gt;</w:t>
    </w:r>
    <w:r w:rsidRPr="006E5746">
      <w:t>v02-00</w:t>
    </w:r>
    <w:r w:rsidRPr="006E5746">
      <w:rPr>
        <w:rStyle w:val="HideTWBExt"/>
      </w:rPr>
      <w:t>&lt;/Version&gt;</w:t>
    </w:r>
  </w:p>
  <w:p w:rsidR="002E2F2E" w:rsidRPr="006E5746" w:rsidRDefault="006E5746" w:rsidP="006E5746">
    <w:pPr>
      <w:pStyle w:val="EPFooter2"/>
    </w:pPr>
    <w:r w:rsidRPr="006E5746">
      <w:tab/>
    </w:r>
    <w:r w:rsidRPr="006E5746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746" w:rsidRPr="006E5746" w:rsidRDefault="006E5746" w:rsidP="006E5746">
    <w:pPr>
      <w:pStyle w:val="EPFooter"/>
    </w:pPr>
    <w:r w:rsidRPr="006E5746">
      <w:rPr>
        <w:rStyle w:val="HideTWBExt"/>
      </w:rPr>
      <w:t>&lt;PathFdR&gt;</w:t>
    </w:r>
    <w:r w:rsidRPr="006E5746">
      <w:t>AD\1294966GA.docx</w:t>
    </w:r>
    <w:r w:rsidRPr="006E5746">
      <w:rPr>
        <w:rStyle w:val="HideTWBExt"/>
      </w:rPr>
      <w:t>&lt;/PathFdR&gt;</w:t>
    </w:r>
    <w:r w:rsidRPr="006E5746">
      <w:tab/>
    </w:r>
    <w:r w:rsidRPr="006E5746">
      <w:tab/>
      <w:t>PE</w:t>
    </w:r>
    <w:r w:rsidRPr="006E5746">
      <w:rPr>
        <w:rStyle w:val="HideTWBExt"/>
      </w:rPr>
      <w:t>&lt;NoPE&gt;</w:t>
    </w:r>
    <w:r w:rsidRPr="006E5746">
      <w:t>754.839</w:t>
    </w:r>
    <w:r w:rsidRPr="006E5746">
      <w:rPr>
        <w:rStyle w:val="HideTWBExt"/>
      </w:rPr>
      <w:t>&lt;/NoPE&gt;&lt;Version&gt;</w:t>
    </w:r>
    <w:r w:rsidRPr="006E5746">
      <w:t>v02-00</w:t>
    </w:r>
    <w:r w:rsidRPr="006E5746">
      <w:rPr>
        <w:rStyle w:val="HideTWBExt"/>
      </w:rPr>
      <w:t>&lt;/Version&gt;</w:t>
    </w:r>
  </w:p>
  <w:p w:rsidR="002E2F2E" w:rsidRPr="006E5746" w:rsidRDefault="006E5746" w:rsidP="006E5746">
    <w:pPr>
      <w:pStyle w:val="EPFooter2"/>
    </w:pPr>
    <w:r w:rsidRPr="006E5746">
      <w:t>GA</w:t>
    </w:r>
    <w:r w:rsidRPr="006E5746">
      <w:tab/>
    </w:r>
    <w:r w:rsidRPr="006E5746">
      <w:rPr>
        <w:b w:val="0"/>
        <w:i/>
        <w:color w:val="C0C0C0"/>
        <w:sz w:val="22"/>
      </w:rPr>
      <w:t>Aontaithe san éagsúlacht</w:t>
    </w:r>
    <w:r w:rsidRPr="006E5746">
      <w:tab/>
      <w:t>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7" w:rsidRPr="006E5746" w:rsidRDefault="00893076">
      <w:r w:rsidRPr="006E5746">
        <w:separator/>
      </w:r>
    </w:p>
  </w:footnote>
  <w:footnote w:type="continuationSeparator" w:id="0">
    <w:p w:rsidR="00875277" w:rsidRPr="006E5746" w:rsidRDefault="00893076">
      <w:r w:rsidRPr="006E5746">
        <w:continuationSeparator/>
      </w:r>
    </w:p>
  </w:footnote>
  <w:footnote w:id="1">
    <w:p w:rsidR="003D337D" w:rsidRPr="006E5746" w:rsidRDefault="00893076" w:rsidP="003D337D">
      <w:pPr>
        <w:pStyle w:val="FootnoteText"/>
      </w:pPr>
      <w:r w:rsidRPr="006E5746">
        <w:rPr>
          <w:rStyle w:val="FootnoteReference"/>
        </w:rPr>
        <w:footnoteRef/>
      </w:r>
      <w:r w:rsidRPr="006E5746"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76" w:rsidRDefault="008930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76" w:rsidRDefault="008930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076" w:rsidRDefault="008930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2"/>
    <w:docVar w:name="LastAMInserted" w:val="11"/>
    <w:docVar w:name="LastEditedSection" w:val=" 1"/>
    <w:docVar w:name="NumberAMInserted" w:val="1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420826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4208264 NormalHanging12a;}}{\*\rsidtbl \rsid24658\rsid223860\rsid735077\rsid1718133\rsid2892074\rsid3083205\rsid3565327\rsid4208264\rsid4666813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4\mo1\dy24\hr12\min14}{\revtim\yr2024\mo1\dy24\hr12\min14}{\version1}{\edmins0}{\nofpages1}{\nofwords2}{\nofchars11}{\nofcharsws12}{\vern109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2082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0832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4208264 \rtlch\fcs1 \af0\afs20\alang1025 \ltrch\fcs0 \fs24\lang2057\langfe2057\cgrid\langnp2057\langfenp2057 {\rtlch\fcs1 \af0 _x000d__x000a_\ltrch\fcs0 \insrsid4208264\charrsid2177812 {\*\bkmkstart restart}#}{\rtlch\fcs1 \af1 \ltrch\fcs0 \cs17\v\f1\fs20\cf15\insrsid4208264\charrsid2177812 NRMSG}{\rtlch\fcs1 \af0 \ltrch\fcs0 \insrsid4208264\charrsid2177812 #.\tab ##}{\rtlch\fcs1 \af0 _x000d__x000a_\ltrch\fcs0 \insrsid420826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723203 NormalHanging12a;}}{\*\rsidtbl \rsid24658\rsid223860\rsid735077\rsid1718133\rsid2892074\rsid3565327\rsid4666813\rsid6641733\rsid7823322\rsid9636012_x000d__x000a_\rsid10377208\rsid11215221\rsid11549030\rsid12154954\rsid13723203\rsid14382809\rsid14424199\rsid15204470\rsid15285974\rsid15950462\rsid16324206\rsid16384515\rsid16662270}{\mmathPr\mmathFont34\mbrkBin0\mbrkBinSub0\msmallFrac0\mdispDef1\mlMargin0\mrMargin0_x000d__x000a_\mdefJc1\mwrapIndent1440\mintLim0\mnaryLim1}{\info{\author DAMIANIDOU Dorothea}{\operator DAMIANIDOU Dorothea}{\creatim\yr2024\mo1\dy24\hr12\min14}{\revtim\yr2024\mo1\dy24\hr12\min14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2320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3845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723203 \rtlch\fcs1 \af0\afs20\alang1025 \ltrch\fcs0 \fs24\lang2057\langfe2057\cgrid\langnp2057\langfenp2057 {\rtlch\fcs1 \af0 _x000d__x000a_\ltrch\fcs0 \insrsid13723203\charrsid1525456 {\*\bkmkstart restart}[ZSUGGESTIONNR]\tab [ZSUGGESTIONTEXT]}{\rtlch\fcs1 \af0 \ltrch\fcs0 \insrsid1372320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4"/>
    <w:docVar w:name="TXTLANGUE" w:val="EN"/>
    <w:docVar w:name="TXTLANGUEMIN" w:val="en"/>
    <w:docVar w:name="TXTNRPE" w:val="754.839"/>
    <w:docVar w:name="TXTNRPROC" w:val="2023/2152"/>
    <w:docVar w:name="TXTPEorAP" w:val="PE"/>
    <w:docVar w:name="TXTROUTE" w:val="AD\1294966EN.docx"/>
    <w:docVar w:name="TXTTITLE" w:val="2022 discharge: European Institute for Gender Equality"/>
    <w:docVar w:name="TXTVERSION" w:val="02-00"/>
  </w:docVars>
  <w:rsids>
    <w:rsidRoot w:val="00875277"/>
    <w:rsid w:val="000D28B3"/>
    <w:rsid w:val="000E30B9"/>
    <w:rsid w:val="000E7EBF"/>
    <w:rsid w:val="00106C1C"/>
    <w:rsid w:val="00124F60"/>
    <w:rsid w:val="00135121"/>
    <w:rsid w:val="00140BE6"/>
    <w:rsid w:val="00147F4E"/>
    <w:rsid w:val="00147FBF"/>
    <w:rsid w:val="0016635E"/>
    <w:rsid w:val="001746D0"/>
    <w:rsid w:val="00180131"/>
    <w:rsid w:val="001952E1"/>
    <w:rsid w:val="001B265E"/>
    <w:rsid w:val="001B4BE8"/>
    <w:rsid w:val="001B7393"/>
    <w:rsid w:val="001D2ED9"/>
    <w:rsid w:val="001F21C1"/>
    <w:rsid w:val="0024239A"/>
    <w:rsid w:val="002452E8"/>
    <w:rsid w:val="002D28A7"/>
    <w:rsid w:val="002E2F2E"/>
    <w:rsid w:val="002E6F98"/>
    <w:rsid w:val="00325BCB"/>
    <w:rsid w:val="00331944"/>
    <w:rsid w:val="00332AD9"/>
    <w:rsid w:val="00347D2C"/>
    <w:rsid w:val="00355C3D"/>
    <w:rsid w:val="0037356F"/>
    <w:rsid w:val="003858C5"/>
    <w:rsid w:val="00390EB2"/>
    <w:rsid w:val="00396A0E"/>
    <w:rsid w:val="003D337D"/>
    <w:rsid w:val="003E2402"/>
    <w:rsid w:val="00436162"/>
    <w:rsid w:val="004542C8"/>
    <w:rsid w:val="00456548"/>
    <w:rsid w:val="004C28FB"/>
    <w:rsid w:val="004C44C0"/>
    <w:rsid w:val="004C4A86"/>
    <w:rsid w:val="004D6D75"/>
    <w:rsid w:val="004E57F9"/>
    <w:rsid w:val="00521DD9"/>
    <w:rsid w:val="0052544E"/>
    <w:rsid w:val="005318CB"/>
    <w:rsid w:val="00565269"/>
    <w:rsid w:val="00571A30"/>
    <w:rsid w:val="00575693"/>
    <w:rsid w:val="00583462"/>
    <w:rsid w:val="005940C3"/>
    <w:rsid w:val="00594C48"/>
    <w:rsid w:val="005A36B5"/>
    <w:rsid w:val="005B2F11"/>
    <w:rsid w:val="005C0BDF"/>
    <w:rsid w:val="005C57D7"/>
    <w:rsid w:val="005D4E41"/>
    <w:rsid w:val="005D60C6"/>
    <w:rsid w:val="005D67F0"/>
    <w:rsid w:val="006102E7"/>
    <w:rsid w:val="00623311"/>
    <w:rsid w:val="00640C1B"/>
    <w:rsid w:val="00652CF2"/>
    <w:rsid w:val="00657AFB"/>
    <w:rsid w:val="006719B9"/>
    <w:rsid w:val="00690B38"/>
    <w:rsid w:val="006D4C8A"/>
    <w:rsid w:val="006D5BF7"/>
    <w:rsid w:val="006E5746"/>
    <w:rsid w:val="006E7B18"/>
    <w:rsid w:val="00721B95"/>
    <w:rsid w:val="00797EF5"/>
    <w:rsid w:val="007D3444"/>
    <w:rsid w:val="007E0BB6"/>
    <w:rsid w:val="007E7446"/>
    <w:rsid w:val="00806D08"/>
    <w:rsid w:val="008313E7"/>
    <w:rsid w:val="0083794C"/>
    <w:rsid w:val="00854CAC"/>
    <w:rsid w:val="00875277"/>
    <w:rsid w:val="00880BCC"/>
    <w:rsid w:val="00893076"/>
    <w:rsid w:val="008A32C5"/>
    <w:rsid w:val="008B10CD"/>
    <w:rsid w:val="008C6203"/>
    <w:rsid w:val="008D61E7"/>
    <w:rsid w:val="008F7002"/>
    <w:rsid w:val="00950C18"/>
    <w:rsid w:val="0096225D"/>
    <w:rsid w:val="0099493F"/>
    <w:rsid w:val="009A26B2"/>
    <w:rsid w:val="009C6CDD"/>
    <w:rsid w:val="00A16BEA"/>
    <w:rsid w:val="00A312B3"/>
    <w:rsid w:val="00A36ED0"/>
    <w:rsid w:val="00A4482E"/>
    <w:rsid w:val="00A72C35"/>
    <w:rsid w:val="00A83B53"/>
    <w:rsid w:val="00AB41A7"/>
    <w:rsid w:val="00AC2DA6"/>
    <w:rsid w:val="00AC646C"/>
    <w:rsid w:val="00AE180F"/>
    <w:rsid w:val="00B362F7"/>
    <w:rsid w:val="00B5456B"/>
    <w:rsid w:val="00B7178A"/>
    <w:rsid w:val="00B735E3"/>
    <w:rsid w:val="00B74B53"/>
    <w:rsid w:val="00BC26E4"/>
    <w:rsid w:val="00BD1EAA"/>
    <w:rsid w:val="00C14D63"/>
    <w:rsid w:val="00C36610"/>
    <w:rsid w:val="00C52739"/>
    <w:rsid w:val="00C827FF"/>
    <w:rsid w:val="00C85D0F"/>
    <w:rsid w:val="00C86A7C"/>
    <w:rsid w:val="00C87806"/>
    <w:rsid w:val="00CD34AC"/>
    <w:rsid w:val="00D06C13"/>
    <w:rsid w:val="00D127A4"/>
    <w:rsid w:val="00D54440"/>
    <w:rsid w:val="00D77C50"/>
    <w:rsid w:val="00D97022"/>
    <w:rsid w:val="00DE19FF"/>
    <w:rsid w:val="00E81BA6"/>
    <w:rsid w:val="00E856D2"/>
    <w:rsid w:val="00E929A7"/>
    <w:rsid w:val="00EA6D13"/>
    <w:rsid w:val="00EC32D4"/>
    <w:rsid w:val="00FC6460"/>
    <w:rsid w:val="00FD0D14"/>
    <w:rsid w:val="00FD2A43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D3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337D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3D337D"/>
    <w:rPr>
      <w:sz w:val="24"/>
    </w:rPr>
  </w:style>
  <w:style w:type="paragraph" w:styleId="FootnoteText">
    <w:name w:val="footnote text"/>
    <w:basedOn w:val="Normal"/>
    <w:link w:val="FootnoteTextChar"/>
    <w:rsid w:val="003D337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D337D"/>
  </w:style>
  <w:style w:type="character" w:styleId="FootnoteReference">
    <w:name w:val="footnote reference"/>
    <w:basedOn w:val="DefaultParagraphFont"/>
    <w:rsid w:val="003D337D"/>
    <w:rPr>
      <w:vertAlign w:val="superscript"/>
    </w:rPr>
  </w:style>
  <w:style w:type="paragraph" w:customStyle="1" w:styleId="RollCallSymbols14pt">
    <w:name w:val="RollCallSymbols14pt"/>
    <w:basedOn w:val="Normal"/>
    <w:rsid w:val="00690B3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0B3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0B3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0B3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E7B18"/>
    <w:pPr>
      <w:spacing w:after="480"/>
    </w:pPr>
  </w:style>
  <w:style w:type="paragraph" w:customStyle="1" w:styleId="NormalBoldCenter">
    <w:name w:val="NormalBoldCenter"/>
    <w:basedOn w:val="Normal"/>
    <w:rsid w:val="006E7B1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2EB10-DEC9-40B3-9BD5-A71B1824D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1724</Words>
  <Characters>9332</Characters>
  <Application>Microsoft Office Word</Application>
  <DocSecurity>0</DocSecurity>
  <Lines>240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2024-02-01T11:03:00Z</dcterms:created>
  <dcterms:modified xsi:type="dcterms:W3CDTF">2024-02-01T11:03:00Z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AD\1294966GA.docx</vt:lpwstr>
  </property>
  <property fmtid="{D5CDD505-2E9C-101B-9397-08002B2CF9AE}" pid="10" name="LastEdited with">
    <vt:lpwstr>9.17.1 Build [20240101]</vt:lpwstr>
  </property>
  <property fmtid="{D5CDD505-2E9C-101B-9397-08002B2CF9AE}" pid="11" name="PE number">
    <vt:lpwstr>754.839</vt:lpwstr>
  </property>
  <property fmtid="{D5CDD505-2E9C-101B-9397-08002B2CF9AE}" pid="12" name="SDLStudio">
    <vt:lpwstr/>
  </property>
  <property fmtid="{D5CDD505-2E9C-101B-9397-08002B2CF9AE}" pid="13" name="SendToEpades">
    <vt:lpwstr>OK - 2024/01/25 11:13</vt:lpwstr>
  </property>
  <property fmtid="{D5CDD505-2E9C-101B-9397-08002B2CF9AE}" pid="14" name="Bookout">
    <vt:lpwstr>OK - 2024/02/01 12:03</vt:lpwstr>
  </property>
</Properties>
</file>