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945B30" w:rsidRPr="008B7114" w:rsidTr="009725C8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A3E40" w:rsidRPr="008B7114" w:rsidRDefault="00E71CE4" w:rsidP="009725C8">
            <w:pPr>
              <w:pStyle w:val="EPName"/>
            </w:pPr>
            <w:r w:rsidRPr="008B7114">
              <w:t>Parlament Ewropew</w:t>
            </w:r>
          </w:p>
          <w:p w:rsidR="00BA3E40" w:rsidRPr="008B7114" w:rsidRDefault="00E71CE4" w:rsidP="00F26A7A">
            <w:pPr>
              <w:pStyle w:val="EPTerm"/>
            </w:pPr>
            <w:r w:rsidRPr="008B7114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A3E40" w:rsidRPr="008B7114" w:rsidRDefault="00E71CE4" w:rsidP="009725C8">
            <w:pPr>
              <w:pStyle w:val="EPLogo"/>
            </w:pPr>
            <w:r w:rsidRPr="008B7114">
              <w:rPr>
                <w:noProof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24D40" w:rsidRPr="008B7114" w:rsidRDefault="00F24D40" w:rsidP="00F24D40">
      <w:pPr>
        <w:pStyle w:val="LineTop"/>
      </w:pPr>
    </w:p>
    <w:p w:rsidR="00F24D40" w:rsidRPr="008B7114" w:rsidRDefault="00E71CE4" w:rsidP="00F24D40">
      <w:pPr>
        <w:pStyle w:val="EPBody"/>
      </w:pPr>
      <w:r w:rsidRPr="008B7114">
        <w:rPr>
          <w:rStyle w:val="HideTWBExt"/>
        </w:rPr>
        <w:t>&lt;</w:t>
      </w:r>
      <w:r w:rsidRPr="008B7114">
        <w:rPr>
          <w:rStyle w:val="HideTWBExt"/>
          <w:i w:val="0"/>
        </w:rPr>
        <w:t>Commission</w:t>
      </w:r>
      <w:r w:rsidRPr="008B7114">
        <w:rPr>
          <w:rStyle w:val="HideTWBExt"/>
        </w:rPr>
        <w:t>&gt;</w:t>
      </w:r>
      <w:r w:rsidRPr="008B7114">
        <w:rPr>
          <w:rStyle w:val="HideTWBInt"/>
          <w:color w:val="auto"/>
        </w:rPr>
        <w:t>{FEMM}</w:t>
      </w:r>
      <w:r w:rsidRPr="008B7114">
        <w:t>Kumitat għad-Drittijiet tan-Nisa u l-Ugwaljanza bejn is-Sessi</w:t>
      </w:r>
      <w:r w:rsidRPr="008B7114">
        <w:rPr>
          <w:rStyle w:val="HideTWBExt"/>
        </w:rPr>
        <w:t>&lt;/</w:t>
      </w:r>
      <w:r w:rsidRPr="008B7114">
        <w:rPr>
          <w:rStyle w:val="HideTWBExt"/>
          <w:i w:val="0"/>
        </w:rPr>
        <w:t>Commission</w:t>
      </w:r>
      <w:r w:rsidRPr="008B7114">
        <w:rPr>
          <w:rStyle w:val="HideTWBExt"/>
        </w:rPr>
        <w:t>&gt;</w:t>
      </w:r>
    </w:p>
    <w:p w:rsidR="00F24D40" w:rsidRPr="008B7114" w:rsidRDefault="00F24D40" w:rsidP="00F24D40">
      <w:pPr>
        <w:pStyle w:val="LineBottom"/>
      </w:pPr>
    </w:p>
    <w:p w:rsidR="00DB56E4" w:rsidRPr="008B7114" w:rsidRDefault="00E71CE4" w:rsidP="00DB56E4">
      <w:pPr>
        <w:pStyle w:val="CoverReference"/>
      </w:pPr>
      <w:r w:rsidRPr="008B7114">
        <w:rPr>
          <w:rStyle w:val="HideTWBExt"/>
          <w:b w:val="0"/>
        </w:rPr>
        <w:t>&lt;RefProc&gt;</w:t>
      </w:r>
      <w:r w:rsidRPr="008B7114">
        <w:t>2023/0311</w:t>
      </w:r>
      <w:r w:rsidRPr="008B7114">
        <w:rPr>
          <w:rStyle w:val="HideTWBExt"/>
          <w:b w:val="0"/>
        </w:rPr>
        <w:t>&lt;/RefProc&gt;&lt;RefTypeProc&gt;</w:t>
      </w:r>
      <w:r w:rsidRPr="008B7114">
        <w:t>(COD)</w:t>
      </w:r>
      <w:r w:rsidRPr="008B7114">
        <w:rPr>
          <w:rStyle w:val="HideTWBExt"/>
          <w:b w:val="0"/>
        </w:rPr>
        <w:t>&lt;/RefTypeProc&gt;</w:t>
      </w:r>
    </w:p>
    <w:p w:rsidR="00DB56E4" w:rsidRPr="008B7114" w:rsidRDefault="00E71CE4" w:rsidP="00DB56E4">
      <w:pPr>
        <w:pStyle w:val="CoverDate"/>
      </w:pPr>
      <w:r w:rsidRPr="008B7114">
        <w:rPr>
          <w:rStyle w:val="HideTWBExt"/>
        </w:rPr>
        <w:t>&lt;Date&gt;</w:t>
      </w:r>
      <w:r w:rsidRPr="008B7114">
        <w:rPr>
          <w:rStyle w:val="HideTWBInt"/>
          <w:color w:val="auto"/>
        </w:rPr>
        <w:t>{04/12/2023}</w:t>
      </w:r>
      <w:r w:rsidRPr="008B7114">
        <w:t>4.12.2023</w:t>
      </w:r>
      <w:r w:rsidRPr="008B7114">
        <w:rPr>
          <w:rStyle w:val="HideTWBExt"/>
        </w:rPr>
        <w:t>&lt;/Date&gt;</w:t>
      </w:r>
    </w:p>
    <w:p w:rsidR="00DB56E4" w:rsidRPr="008B7114" w:rsidRDefault="00E71CE4" w:rsidP="00DB56E4">
      <w:pPr>
        <w:pStyle w:val="CoverDocType24a"/>
      </w:pPr>
      <w:r w:rsidRPr="008B7114">
        <w:rPr>
          <w:rStyle w:val="HideTWBExt"/>
          <w:b w:val="0"/>
        </w:rPr>
        <w:t>&lt;TitreType&gt;</w:t>
      </w:r>
      <w:r w:rsidRPr="008B7114">
        <w:t>OPINJONI</w:t>
      </w:r>
      <w:r w:rsidRPr="008B7114">
        <w:rPr>
          <w:rStyle w:val="HideTWBExt"/>
          <w:b w:val="0"/>
        </w:rPr>
        <w:t>&lt;/TitreType&gt;</w:t>
      </w:r>
    </w:p>
    <w:p w:rsidR="00DB56E4" w:rsidRPr="008B7114" w:rsidRDefault="00E71CE4" w:rsidP="00DB56E4">
      <w:pPr>
        <w:pStyle w:val="CoverNormal24a"/>
      </w:pPr>
      <w:r w:rsidRPr="008B7114">
        <w:rPr>
          <w:rStyle w:val="HideTWBExt"/>
        </w:rPr>
        <w:t>&lt;CommissionResp&gt;</w:t>
      </w:r>
      <w:r w:rsidRPr="008B7114">
        <w:t>tal-Kumitat għad-Drittijiet tan-Nisa u l-Ugwaljanza bejn is-Sessi</w:t>
      </w:r>
      <w:r w:rsidRPr="008B7114">
        <w:rPr>
          <w:rStyle w:val="HideTWBExt"/>
        </w:rPr>
        <w:t>&lt;/CommissionResp&gt;</w:t>
      </w:r>
    </w:p>
    <w:p w:rsidR="00DB56E4" w:rsidRPr="008B7114" w:rsidRDefault="00E71CE4" w:rsidP="00DB56E4">
      <w:pPr>
        <w:pStyle w:val="CoverNormal24a"/>
      </w:pPr>
      <w:r w:rsidRPr="008B7114">
        <w:rPr>
          <w:rStyle w:val="HideTWBExt"/>
        </w:rPr>
        <w:t>&lt;CommissionInt&gt;</w:t>
      </w:r>
      <w:r w:rsidRPr="008B7114">
        <w:t>għall-Kumitat għall-Impjiegi u l-Affarijiet Soċjali</w:t>
      </w:r>
      <w:r w:rsidRPr="008B7114">
        <w:rPr>
          <w:rStyle w:val="HideTWBExt"/>
        </w:rPr>
        <w:t>&lt;/CommissionInt&gt;</w:t>
      </w:r>
    </w:p>
    <w:p w:rsidR="00DB56E4" w:rsidRPr="008B7114" w:rsidRDefault="00E71CE4" w:rsidP="00DB56E4">
      <w:pPr>
        <w:pStyle w:val="CoverNormal"/>
      </w:pPr>
      <w:r w:rsidRPr="008B7114">
        <w:rPr>
          <w:rStyle w:val="HideTWBExt"/>
        </w:rPr>
        <w:t>&lt;Titre&gt;</w:t>
      </w:r>
      <w:r w:rsidRPr="008B7114">
        <w:t>dwar il-proposta għal direttiva tal-Parlament Ewropew u tal-Kunsill</w:t>
      </w:r>
      <w:r w:rsidRPr="008B7114">
        <w:t xml:space="preserve"> li tistabbilixxi l-Kard Ewropea tad-Diżabilità u l-Kard Ewropea għall-Parkeġġ għall-persuni b’diżabilità</w:t>
      </w:r>
      <w:r w:rsidRPr="008B7114">
        <w:rPr>
          <w:vanish/>
        </w:rPr>
        <w:t xml:space="preserve"> </w:t>
      </w:r>
      <w:r w:rsidRPr="008B7114">
        <w:rPr>
          <w:rStyle w:val="HideTWBExt"/>
        </w:rPr>
        <w:t>&lt;/Titre&gt;</w:t>
      </w:r>
    </w:p>
    <w:p w:rsidR="00DB56E4" w:rsidRPr="008B7114" w:rsidRDefault="00E71CE4" w:rsidP="00DB56E4">
      <w:pPr>
        <w:pStyle w:val="CoverNormal24a"/>
      </w:pPr>
      <w:r w:rsidRPr="008B7114">
        <w:rPr>
          <w:rStyle w:val="HideTWBExt"/>
        </w:rPr>
        <w:t>&lt;DocRef&gt;</w:t>
      </w:r>
      <w:r w:rsidRPr="008B7114">
        <w:t>COM(2023)0512 - C9 - 0328/2023</w:t>
      </w:r>
      <w:r w:rsidRPr="008B7114">
        <w:rPr>
          <w:rStyle w:val="HideTWBExt"/>
        </w:rPr>
        <w:t>&lt;/DocRef&gt;</w:t>
      </w:r>
    </w:p>
    <w:p w:rsidR="00DB56E4" w:rsidRPr="008B7114" w:rsidRDefault="00E71CE4" w:rsidP="00DB56E4">
      <w:pPr>
        <w:pStyle w:val="CoverNormal24a"/>
      </w:pPr>
      <w:r w:rsidRPr="008B7114">
        <w:t xml:space="preserve">Rapporteur għal opinjoni: </w:t>
      </w:r>
      <w:r w:rsidRPr="008B7114">
        <w:rPr>
          <w:rStyle w:val="HideTWBExt"/>
        </w:rPr>
        <w:t>&lt;Depute&gt;</w:t>
      </w:r>
      <w:r w:rsidRPr="008B7114">
        <w:t>Rosa Estaràs Ferragut</w:t>
      </w:r>
      <w:r w:rsidRPr="008B7114">
        <w:rPr>
          <w:rStyle w:val="HideTWBExt"/>
        </w:rPr>
        <w:t>&lt;/Depute&gt;</w:t>
      </w:r>
    </w:p>
    <w:p w:rsidR="00CF14C0" w:rsidRPr="008B7114" w:rsidRDefault="00CF14C0" w:rsidP="0004474F">
      <w:pPr>
        <w:tabs>
          <w:tab w:val="center" w:pos="4677"/>
        </w:tabs>
      </w:pPr>
    </w:p>
    <w:p w:rsidR="00DB56E4" w:rsidRPr="008B7114" w:rsidRDefault="00E71CE4" w:rsidP="0004474F">
      <w:pPr>
        <w:tabs>
          <w:tab w:val="center" w:pos="4677"/>
        </w:tabs>
      </w:pPr>
      <w:r w:rsidRPr="008B7114">
        <w:br w:type="page"/>
      </w:r>
      <w:r w:rsidRPr="008B7114">
        <w:lastRenderedPageBreak/>
        <w:t>PA_Legam</w:t>
      </w:r>
    </w:p>
    <w:p w:rsidR="00DB56E4" w:rsidRPr="008B7114" w:rsidRDefault="00E71CE4" w:rsidP="005A6143">
      <w:pPr>
        <w:pStyle w:val="AmHeadingPA"/>
      </w:pPr>
      <w:r w:rsidRPr="008B7114">
        <w:br w:type="page"/>
      </w:r>
      <w:r w:rsidRPr="008B7114">
        <w:lastRenderedPageBreak/>
        <w:t>EMENDI</w:t>
      </w:r>
    </w:p>
    <w:p w:rsidR="00DB56E4" w:rsidRPr="008B7114" w:rsidRDefault="00E71CE4" w:rsidP="001E3AC4">
      <w:pPr>
        <w:pStyle w:val="Normal12a"/>
      </w:pPr>
      <w:bookmarkStart w:id="0" w:name="IntroA"/>
      <w:r w:rsidRPr="008B7114">
        <w:t>Il-Kumitat għad-Drittijiet tan-Nisa u għall-Ugwaljanza bejn is-Sessi jistieden lill-Kumitat għall-Impjiegi u l-Affarijiet Soċjali, bħala l-kumitat responsabbli, biex jieħu inkunsiderazzjoni dan li ġej:</w:t>
      </w:r>
    </w:p>
    <w:bookmarkEnd w:id="0"/>
    <w:p w:rsidR="00EB2CDF" w:rsidRPr="008B7114" w:rsidRDefault="00EB2CDF" w:rsidP="00EB2CDF"/>
    <w:p w:rsidR="00C11972" w:rsidRPr="008B7114" w:rsidRDefault="00E71CE4" w:rsidP="00C11972">
      <w:bookmarkStart w:id="1" w:name="PasteOldAMStart"/>
      <w:bookmarkStart w:id="2" w:name="PasteOldAMEnd"/>
      <w:bookmarkEnd w:id="1"/>
      <w:bookmarkEnd w:id="2"/>
      <w:r w:rsidRPr="008B7114">
        <w:rPr>
          <w:rStyle w:val="HideTWBExt"/>
        </w:rPr>
        <w:t>&lt;RepeatBlock-Amend&gt;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  <w:b w:val="0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t>1</w:t>
      </w:r>
      <w:r w:rsidRPr="008B7114">
        <w:rPr>
          <w:rStyle w:val="HideTWBExt"/>
          <w:b w:val="0"/>
        </w:rPr>
        <w:t>&lt;/NumAm&gt;</w:t>
      </w:r>
    </w:p>
    <w:p w:rsidR="00C11972" w:rsidRPr="008B7114" w:rsidRDefault="00C11972" w:rsidP="00C11972"/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t>&lt;DocAmend&gt;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&lt;Article&gt;</w:t>
      </w:r>
      <w:r w:rsidRPr="008B7114">
        <w:t>Premessa 2a (ġdida)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>(2a)</w:t>
            </w:r>
            <w:r w:rsidRPr="008B7114">
              <w:rPr>
                <w:b/>
                <w:i/>
              </w:rPr>
              <w:tab/>
              <w:t xml:space="preserve">Billi l-Karta tad-Drittijiet Fundamentali tal-Unjoni Ewropea (il-“Karta”), b’mod partikolari fl-Artikoli 3, 6, 7, 8, 14, 15, </w:t>
            </w:r>
            <w:r w:rsidRPr="008B7114">
              <w:rPr>
                <w:b/>
                <w:i/>
              </w:rPr>
              <w:t>16, 20, 21, 23, 24, 25, 26, 31, 34, 35, 36, 41, 42, 45 u 47 tagħha, tiġbor flimkien l-aktar libertajiet u drittijiet personali importanti, inkluż għall-persuni b’diżabilità,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>(2b)</w:t>
            </w:r>
            <w:r w:rsidRPr="008B7114">
              <w:rPr>
                <w:b/>
                <w:i/>
              </w:rPr>
              <w:tab/>
              <w:t xml:space="preserve"> Billi r-riżoluzzjoni tat-13 ta’ Diċembru 2022 bit-titolu “Lejn drittijiet </w:t>
            </w:r>
            <w:r w:rsidRPr="008B7114">
              <w:rPr>
                <w:b/>
                <w:i/>
              </w:rPr>
              <w:t>ugwali għall-persuni b’diżabilità”</w:t>
            </w:r>
            <w:r w:rsidRPr="008B7114">
              <w:rPr>
                <w:b/>
                <w:i/>
                <w:vertAlign w:val="superscript"/>
              </w:rPr>
              <w:t>1a</w:t>
            </w:r>
            <w:r w:rsidRPr="008B7114">
              <w:rPr>
                <w:b/>
                <w:i/>
                <w:vertAlign w:val="subscript"/>
              </w:rPr>
              <w:t>,</w:t>
            </w:r>
            <w:r w:rsidRPr="008B7114">
              <w:t xml:space="preserve"> </w:t>
            </w:r>
            <w:r w:rsidRPr="008B7114">
              <w:rPr>
                <w:b/>
                <w:i/>
              </w:rPr>
              <w:t>tiddikjara l-importanza u l-ħtieġa li jkun hemm Kard tal-UE tad-Diżabilità,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>(2c)</w:t>
            </w:r>
            <w:r w:rsidRPr="008B7114">
              <w:rPr>
                <w:b/>
                <w:i/>
              </w:rPr>
              <w:tab/>
              <w:t>Billi r-riżoluzzjoni tal-4 ta’ Ottubru 2023 bit-titolu “L-armonizzazzjoni tad-drittijiet tal-persuni bl-awtiżmu”</w:t>
            </w:r>
            <w:r w:rsidRPr="008B7114">
              <w:rPr>
                <w:b/>
                <w:i/>
                <w:vertAlign w:val="superscript"/>
              </w:rPr>
              <w:t>2a</w:t>
            </w:r>
            <w:r w:rsidRPr="008B7114">
              <w:rPr>
                <w:b/>
                <w:i/>
              </w:rPr>
              <w:t xml:space="preserve"> tenfasizza l-importa</w:t>
            </w:r>
            <w:r w:rsidRPr="008B7114">
              <w:rPr>
                <w:b/>
                <w:i/>
              </w:rPr>
              <w:t>nza tal-proposta dwar il-Kard tal-UE tad-Diżabilità,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>____________________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  <w:vertAlign w:val="superscript"/>
              </w:rPr>
              <w:t>1a</w:t>
            </w:r>
            <w:r w:rsidRPr="008B7114">
              <w:t xml:space="preserve"> </w:t>
            </w:r>
            <w:r w:rsidRPr="008B7114">
              <w:rPr>
                <w:b/>
                <w:i/>
              </w:rPr>
              <w:t xml:space="preserve"> https://www.europarl.europa.eu/doceo/document/TA-9-2022-0435_MT.html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  <w:vertAlign w:val="superscript"/>
              </w:rPr>
              <w:t>2a</w:t>
            </w:r>
            <w:r w:rsidRPr="008B7114">
              <w:t xml:space="preserve"> </w:t>
            </w:r>
            <w:r w:rsidRPr="008B7114">
              <w:rPr>
                <w:b/>
                <w:i/>
              </w:rPr>
              <w:t>https://www.europarl.europa.eu/doceo/document/TA-9-2023-0343_MT.html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  <w:b w:val="0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t>2</w:t>
      </w:r>
      <w:r w:rsidRPr="008B7114">
        <w:rPr>
          <w:rStyle w:val="HideTWBExt"/>
          <w:b w:val="0"/>
        </w:rPr>
        <w:t>&lt;/NumAm&gt;</w:t>
      </w:r>
    </w:p>
    <w:p w:rsidR="00C11972" w:rsidRPr="008B7114" w:rsidRDefault="00C11972" w:rsidP="00C11972"/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lastRenderedPageBreak/>
        <w:t>&lt;DocAmend&gt;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&lt;Article&gt;</w:t>
      </w:r>
      <w:r w:rsidRPr="008B7114">
        <w:t>Premessa 3a (ġdida)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>(3a)</w:t>
            </w:r>
            <w:r w:rsidRPr="008B7114">
              <w:rPr>
                <w:b/>
                <w:i/>
              </w:rPr>
              <w:tab/>
              <w:t xml:space="preserve">Billi l-ugwaljanza bejn il-ġeneri hija valur tal-Unjoni stabbilit fl-Artikolu 2 tat-TUE, u fl-Artikolu 8 </w:t>
            </w:r>
            <w:r w:rsidRPr="008B7114">
              <w:rPr>
                <w:b/>
                <w:i/>
              </w:rPr>
              <w:t>tat-TFUE huwa ddikjarat li fl-attivitajiet kollha tagħha l-Unjoni għandha timmira li telimina l-inugwaljanzi, tistabbilixxi l-prinċipju tal-integrazzjoni tal-perspettiva tal-ġeneri u l-ugwaljanza bejn il-ġeneri; billi l-Unjoni Ewropea rratifikat il-Konvenz</w:t>
            </w:r>
            <w:r w:rsidRPr="008B7114">
              <w:rPr>
                <w:b/>
                <w:i/>
              </w:rPr>
              <w:t>joni ta’ Istanbul dwar il-prevenzjoni u l-ġlieda kontra l-vjolenza fuq in-nisa u l-vjolenza domestika, u għalhekk, il-protezzjoni u l-appoġġ ipprovduti fl-ambitu tal-Konvenzjoni ta’ Istanbul iridu jkunu disponibbli għal kwalunkwe mara mingħajr diskriminazz</w:t>
            </w:r>
            <w:r w:rsidRPr="008B7114">
              <w:rPr>
                <w:b/>
                <w:i/>
              </w:rPr>
              <w:t>joni, irrispettivament minn kwalunkwe diżabilità;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  <w:b w:val="0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t>3</w:t>
      </w:r>
      <w:r w:rsidRPr="008B7114">
        <w:rPr>
          <w:rStyle w:val="HideTWBExt"/>
          <w:b w:val="0"/>
        </w:rPr>
        <w:t>&lt;/NumAm&gt;</w:t>
      </w:r>
    </w:p>
    <w:p w:rsidR="00C11972" w:rsidRPr="008B7114" w:rsidRDefault="00C11972" w:rsidP="00C11972"/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t>&lt;DocAmend&gt;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&lt;Article&gt;</w:t>
      </w:r>
      <w:r w:rsidRPr="008B7114">
        <w:t>Premessa 3b (ġdida)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>(3b)</w:t>
            </w:r>
            <w:r w:rsidRPr="008B7114">
              <w:rPr>
                <w:b/>
                <w:i/>
              </w:rPr>
              <w:tab/>
              <w:t xml:space="preserve">Il-mandat ta’ ugwaljanza u </w:t>
            </w:r>
            <w:r w:rsidRPr="008B7114">
              <w:rPr>
                <w:b/>
                <w:i/>
              </w:rPr>
              <w:t>nondiskriminazzjoni li jinsab fl-Artikolu 5 tas-CRPD huwa rilevanti, peress li l-Kard Ewropea tad-Diżabilità hija maħsuba biex tħaffef l-ugwaljanza tal-persuni b’diżabilità permezz tar-rikonoxximent reċiproku tagħhom fl-UE. Hemm bżonn li l-mobilità u l-mov</w:t>
            </w:r>
            <w:r w:rsidRPr="008B7114">
              <w:rPr>
                <w:b/>
                <w:i/>
              </w:rPr>
              <w:t>iment liberu jiġu indirizzati b’mod sensittiv għall-ġeneru sabiex din il-leġiżlazzjoni tikkontribwixxi għar-rikonoxximent tad-drittijiet tan-nisa u l-bniet b’diżabilità, l-ommijiet u dawk li jieħdu ħsieb il-persuni b’diżabilità u jiġi adottat approċċ inter</w:t>
            </w:r>
            <w:r w:rsidRPr="008B7114">
              <w:rPr>
                <w:b/>
                <w:i/>
              </w:rPr>
              <w:t xml:space="preserve">sezzjonali fil-protezzjoni tagħhom mid-diskriminazzjoni. Huwa essenzjali li jiġi rikonoxxut li n-nisa u l-bniet b’diżabilità </w:t>
            </w:r>
            <w:r w:rsidRPr="008B7114">
              <w:rPr>
                <w:b/>
                <w:i/>
              </w:rPr>
              <w:lastRenderedPageBreak/>
              <w:t>huma affettwati minn diskriminazzjoni f’ħafna oqsma tal-ħajja inkluż l-iżolament soċjali, in-nuqqas ta’ aċċess għas-servizzi komuni</w:t>
            </w:r>
            <w:r w:rsidRPr="008B7114">
              <w:rPr>
                <w:b/>
                <w:i/>
              </w:rPr>
              <w:t xml:space="preserve">tarji, l-akkomodazzjoni ta’ kwalità baxxa, l-istituzzjonalizzazzjoni u l-kura tas-saħħa mhux adegwata li tfixkilhom milli jikkontribwixxu u jinvolvu ruħhom b’mod attiv fis-soċjetà. In-nisa b’diżabilità għandhom probabbiltà 10 darbiet akbar li jesperjenzaw </w:t>
            </w:r>
            <w:r w:rsidRPr="008B7114">
              <w:rPr>
                <w:b/>
                <w:i/>
              </w:rPr>
              <w:t>attakk fiżiku jew sesswali min-nisa mingħajr diżabilità u għalhekk jenħtieġ li tkun disponibbli informazzjoni dwar l-aċċess għal servizzi ta’ appoġġ speċjalizzati għal dawk in-nisa b’diżabilità li jkunu sofrew xi forma ta’ vjolenza abbażi tal-ġeneru. B’mod</w:t>
            </w:r>
            <w:r w:rsidRPr="008B7114">
              <w:rPr>
                <w:b/>
                <w:i/>
              </w:rPr>
              <w:t xml:space="preserve"> ġenerali, is-sitwazzjoni għan-nisa u għall-bniet b’diżabilità hija agħar minn dik tal-irġiel u tas-subien b’diżabilità, b’dan jiġi enfasizzat pereżempju f’żoni rurali fejn l-aċċess għas-servizzi u għall-opportunitajiet b’mod ġenerali huwa ħafna aktar limi</w:t>
            </w:r>
            <w:r w:rsidRPr="008B7114">
              <w:rPr>
                <w:b/>
                <w:i/>
              </w:rPr>
              <w:t>tat. Kwalunkwe persuna b’diżabilità fattwali, skont it-tifsira ddikjarata fl-Artikolu 1 tas-CRPD, meta tirrisjedi jew tiċċaqlaq fi Stat Membru tal-UE differenti minn tagħha, jenħtieġ li jkollha l-istatus ta’ diżabilità tagħha rikonoxxut.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lastRenderedPageBreak/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  <w:b w:val="0"/>
        </w:rPr>
        <w:t>&lt;Amend&gt;</w:t>
      </w:r>
      <w:r w:rsidRPr="008B7114">
        <w:t>E</w:t>
      </w:r>
      <w:r w:rsidRPr="008B7114">
        <w:t>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t>4</w:t>
      </w:r>
      <w:r w:rsidRPr="008B7114">
        <w:rPr>
          <w:rStyle w:val="HideTWBExt"/>
          <w:b w:val="0"/>
        </w:rPr>
        <w:t>&lt;/NumAm&gt;</w:t>
      </w:r>
    </w:p>
    <w:p w:rsidR="00C11972" w:rsidRPr="008B7114" w:rsidRDefault="00C11972" w:rsidP="00C11972"/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t>&lt;DocAmend&gt;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&lt;Article&gt;</w:t>
      </w:r>
      <w:r w:rsidRPr="008B7114">
        <w:t>Premessa 6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</w:pPr>
            <w:r w:rsidRPr="008B7114">
              <w:t>(6)</w:t>
            </w:r>
            <w:r w:rsidRPr="008B7114">
              <w:tab/>
              <w:t>L-għan tal-UNCRPD huwa li tippromwovi, tipproteġi u tiżgura t-tgawdija sħiħa u ugwali tad-drittijiet tal-bniedem</w:t>
            </w:r>
            <w:r w:rsidRPr="008B7114">
              <w:t xml:space="preserve"> u tal-libertajiet fundamentali kollha mill-persuni kollha b’diżabilità, u li tippromwovi r-rispett għad-dinjità inerenti tagħhom, u b’hekk tiżgura l-parteċipazzjoni u l-inklużjoni sħiħa u effettiva tagħhom fis-soċjetà fuq bażi ugwali ma’ oħrajn. Il-UNCRPD</w:t>
            </w:r>
            <w:r w:rsidRPr="008B7114">
              <w:t xml:space="preserve"> tirrikonoxxi wkoll l-importanza tal-ħtieġa </w:t>
            </w:r>
            <w:r w:rsidRPr="008B7114">
              <w:lastRenderedPageBreak/>
              <w:t>li jittieħdu miżuri xierqa biex tiġi żgurata l-aċċessibbiltà għall-persuni b’diżabilità.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lastRenderedPageBreak/>
              <w:t>(6)</w:t>
            </w:r>
            <w:r w:rsidRPr="008B7114">
              <w:tab/>
              <w:t>L-għan tal-UNCRPD huwa li tippromwovi, tipproteġi u tiżgura t-tgawdija sħiħa u ugwali tad-drittijiet tal-bniedem u tal-</w:t>
            </w:r>
            <w:r w:rsidRPr="008B7114">
              <w:t xml:space="preserve">libertajiet fundamentali kollha mill-persuni kollha b’diżabilità, u li tippromwovi r-rispett għad-dinjità inerenti tagħhom, u b’hekk tiżgura l-parteċipazzjoni u l-inklużjoni sħiħa u effettiva tagħhom fis-soċjetà fuq bażi ugwali ma’ oħrajn. </w:t>
            </w:r>
            <w:r w:rsidRPr="008B7114">
              <w:rPr>
                <w:b/>
                <w:i/>
              </w:rPr>
              <w:t>Fl-Artikolu 6 ta</w:t>
            </w:r>
            <w:r w:rsidRPr="008B7114">
              <w:rPr>
                <w:b/>
                <w:i/>
              </w:rPr>
              <w:t xml:space="preserve">għha, il-UNCRPD tirrikonoxxi b’mod speċifiku </w:t>
            </w:r>
            <w:r w:rsidRPr="008B7114">
              <w:rPr>
                <w:b/>
                <w:i/>
              </w:rPr>
              <w:lastRenderedPageBreak/>
              <w:t>li n-nisa u l-bniet b’diżabilità huma soġġetti għal diskriminazzjoni multipla, f’ħafna każijiet minħabba l-intersezzjoni tal-ġeneru u d-diżabilità, li taffettwa l-isferi kollha ta’ ħajjithom, inklużi l-esperjenz</w:t>
            </w:r>
            <w:r w:rsidRPr="008B7114">
              <w:rPr>
                <w:b/>
                <w:i/>
              </w:rPr>
              <w:t>i ta’ mobilità tagħhom, li jirrikjedu li l-Istati partijiet “jieħdu miżuri biex jiżguraw it-tgawdija sħiħa u ugwali min-naħa tagħhom tad-drittijiet tal-bniedem u l-libertajiet fundamentali kollha” u jiżguraw l-iżvilupp sħiħ, l-avvanz u l-għoti tas-setgħa l</w:t>
            </w:r>
            <w:r w:rsidRPr="008B7114">
              <w:rPr>
                <w:b/>
                <w:i/>
              </w:rPr>
              <w:t>in-nisa. In-nisa b’diżabilità spiss jiffaċċjaw forom intersezzjonali ta’ diskriminazzjoni, u għalhekk il-leġiżlazzjoni tal-UE jeħtieġ li tintegra approċċ intersezzjonali sabiex tindirizza kif xieraq l-esklużjoni u d-diskriminazzjoni minn perspettiva kompre</w:t>
            </w:r>
            <w:r w:rsidRPr="008B7114">
              <w:rPr>
                <w:b/>
                <w:i/>
              </w:rPr>
              <w:t>nsiva, sistemika u strutturali; L-Istati Membri tal-UE huma marbuta mill-UNCRPD, madankollu hemm differenzi sinifikanti bejn l-implimentazzjoni tal-pajjiżi</w:t>
            </w:r>
            <w:r w:rsidRPr="008B7114">
              <w:rPr>
                <w:b/>
                <w:i/>
                <w:vertAlign w:val="superscript"/>
              </w:rPr>
              <w:t>1a</w:t>
            </w:r>
            <w:r w:rsidRPr="008B7114">
              <w:rPr>
                <w:b/>
                <w:i/>
              </w:rPr>
              <w:t>. Hemm bżonn li jsir progress fl-ugwaljanza għall-persuni b’diżabilità fil-pajjiżi kollha, pereżemp</w:t>
            </w:r>
            <w:r w:rsidRPr="008B7114">
              <w:rPr>
                <w:b/>
                <w:i/>
              </w:rPr>
              <w:t>ju permezz ta’ investimenti fl-infrastruttura, fil-bini tal-kapaċitajiet u f’kampanji ta’ sensibilizzazzjoni.</w:t>
            </w:r>
            <w:r w:rsidRPr="008B7114">
              <w:t xml:space="preserve"> Il-UNCRPD tirrikonoxxi wkoll l-importanza tal-ħtieġa li jittieħdu miżuri xierqa biex tiġi żgurata l-aċċessibbiltà </w:t>
            </w:r>
            <w:r w:rsidRPr="008B7114">
              <w:rPr>
                <w:b/>
                <w:bCs/>
                <w:i/>
                <w:iCs/>
              </w:rPr>
              <w:t>universali</w:t>
            </w:r>
            <w:r w:rsidRPr="008B7114">
              <w:t xml:space="preserve"> għall-persuni b’diżab</w:t>
            </w:r>
            <w:r w:rsidRPr="008B7114">
              <w:t>ilità</w:t>
            </w:r>
            <w:r w:rsidRPr="008B7114">
              <w:rPr>
                <w:b/>
                <w:bCs/>
                <w:i/>
                <w:iCs/>
              </w:rPr>
              <w:t>, bħal pereżempju għal dawk b’illitteriżmu funzjonali li jolqot l-aktar lin-nisa, speċjalment fir-rigward tad-direttiva attwali, u biex jiġi żgurat li l-persuni b’diżabilità jgawdu minn mobilità personali bl-akbar indipendenza possibbli</w:t>
            </w:r>
            <w:r w:rsidRPr="008B7114">
              <w:t>.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 xml:space="preserve">(6a) Huwa </w:t>
            </w:r>
            <w:r w:rsidRPr="008B7114">
              <w:rPr>
                <w:b/>
                <w:i/>
              </w:rPr>
              <w:t xml:space="preserve">meħtieġ li jiġi rikonoxxut li n-nisa u l-bniet b’diżabilità jiffaċċjaw riskju akbar ta’ vjolenza u abbuż, inkluż abbuż sesswali, u għandhom vulnerabbiltà akbar minħabba s-sess, l-età u d-diżabilità tagħhom, 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 xml:space="preserve">(6b) Iċ-ċifri juru b’mod ċar li l-persuni li </w:t>
            </w:r>
            <w:r w:rsidRPr="008B7114">
              <w:rPr>
                <w:b/>
                <w:i/>
              </w:rPr>
              <w:t>jieħdu ħsieb il-persuni b’diżabilità fil-maġġoranza l-kbira tagħhom huma nisa u li għalhekk għandu jiġi applikat approċċ sensittiv għall-ġeneru anke meta titqies il-perspettiva tal-persuni li jieħdu ħsiebhom.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t>____________________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  <w:vertAlign w:val="superscript"/>
              </w:rPr>
              <w:t>1a</w:t>
            </w:r>
            <w:r w:rsidRPr="008B7114">
              <w:t xml:space="preserve"> </w:t>
            </w:r>
            <w:r w:rsidRPr="008B7114">
              <w:rPr>
                <w:b/>
                <w:i/>
              </w:rPr>
              <w:t>Implimentazzjoni ta</w:t>
            </w:r>
            <w:r w:rsidRPr="008B7114">
              <w:rPr>
                <w:b/>
                <w:i/>
              </w:rPr>
              <w:t>l-Konvenzjoni dwar id-Drittijiet ta’ Persuni b’Diżabilità, https://fra.europa.eu/sites/default/files/fra_uploads/fra-2023-uncrpd-human-rights-indicators_en.pdf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  <w:b w:val="0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t>5</w:t>
      </w:r>
      <w:r w:rsidRPr="008B7114">
        <w:rPr>
          <w:rStyle w:val="HideTWBExt"/>
          <w:b w:val="0"/>
        </w:rPr>
        <w:t>&lt;/NumAm&gt;</w:t>
      </w:r>
    </w:p>
    <w:p w:rsidR="00C11972" w:rsidRPr="008B7114" w:rsidRDefault="00C11972" w:rsidP="00C11972"/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t>&lt;DocAmend&gt;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</w:t>
      </w:r>
      <w:r w:rsidRPr="008B7114">
        <w:rPr>
          <w:rStyle w:val="HideTWBExt"/>
          <w:b w:val="0"/>
        </w:rPr>
        <w:t>&gt;</w:t>
      </w:r>
      <w:r w:rsidRPr="008B7114">
        <w:t>Premessa 6a (ġdida)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>(6a)</w:t>
            </w:r>
            <w:r w:rsidRPr="008B7114">
              <w:rPr>
                <w:b/>
                <w:i/>
              </w:rPr>
              <w:tab/>
              <w:t>(6a) Billi d-data mill-Istitut Ewropew għall-Ugwaljanza bejn is-Sessi</w:t>
            </w:r>
            <w:r w:rsidRPr="008B7114">
              <w:rPr>
                <w:b/>
                <w:i/>
                <w:vertAlign w:val="superscript"/>
              </w:rPr>
              <w:t>1a</w:t>
            </w:r>
            <w:r w:rsidRPr="008B7114">
              <w:t xml:space="preserve"> </w:t>
            </w:r>
            <w:r w:rsidRPr="008B7114">
              <w:rPr>
                <w:b/>
                <w:i/>
              </w:rPr>
              <w:t xml:space="preserve">turi li fl-UE, 20 % tan-nisa b’diżabilità huma impjegati full-time, meta mqabbla ma’ 29 % tal-irġiel </w:t>
            </w:r>
            <w:r w:rsidRPr="008B7114">
              <w:rPr>
                <w:b/>
                <w:i/>
              </w:rPr>
              <w:t>b’diżabilità u 48 % tan-nisa mingħajr diżabilità. 22 % tan-nisa b’diżabilità huma f’riskju ta’ faqar, meta mqabbla ma’ 20 % tal-irġiel b’diżabilità u 16 % tan-nisa mingħajr diżabilità. 17 % tan-nisa b’diżabilità jiggradwaw b’edukazzjoni terzjarja, meta mqa</w:t>
            </w:r>
            <w:r w:rsidRPr="008B7114">
              <w:rPr>
                <w:b/>
                <w:i/>
              </w:rPr>
              <w:t>bbla ma’ 18 % tal-irġiel b’diżabilità u 32 % tan-nisa mingħajr diżabilità. 11 % tan-nisa b’diżabilità għandhom ħtiġijiet ta’ eżami mediku mhux issodisfati, meta mqabbla ma’ 10 % tal-irġiel b’diżabilità u 3 % tan-nisa mingħajr diżabilità; billi madwar 46 mi</w:t>
            </w:r>
            <w:r w:rsidRPr="008B7114">
              <w:rPr>
                <w:b/>
                <w:i/>
              </w:rPr>
              <w:t xml:space="preserve">ljun mara u tifla fl-UE għandhom diżabilità, ċifra li tinkludi madwar 16 % tal-popolazzjoni femminili totali u li tirrappreżenta 60 % tal-popolazzjoni globali tal-persuni b’diżabilità; għalhekk għandu jiġi applikat approċċ sensittiv għall-ġeneru meta tiġi </w:t>
            </w:r>
            <w:r w:rsidRPr="008B7114">
              <w:rPr>
                <w:b/>
                <w:i/>
              </w:rPr>
              <w:t>stabbilita Kard Ewropea tad-Diżabilità, u wara r-rakkomandazzjonijiet speċifiċi adottati mill-Kumitat CRPD dwar ir-rapport inizjali tal-UE fl-2015, b’mod partikolari, l-integrazzjoni tal-perspettiva tan-nisa u l-bniet b’diżabilità trid tkun fiċ-ċentru tal-</w:t>
            </w:r>
            <w:r w:rsidRPr="008B7114">
              <w:rPr>
                <w:b/>
                <w:i/>
              </w:rPr>
              <w:t>Istrateġija tal-UE dwar l-Ugwaljanza bejn il-Ġeneri, flimkien ma’ politiki u programmi u perspettiva tal-ġeneru fl-istrateġija tagħha dwar id-diżabilità. Il-Kumitat irrakkomanda wkoll li l-Unjoni Ewropea tiżviluppa azzjonijiet biex tavvanza d-drittijiet ta</w:t>
            </w:r>
            <w:r w:rsidRPr="008B7114">
              <w:rPr>
                <w:b/>
                <w:i/>
              </w:rPr>
              <w:t>n-nisa u tal-bniet b’diżabilità billi tistabbilixxi mekkaniżmu għall-monitoraġġ tal-progress u l-appoġġ għall-finanzjament tal-ġbir tad-data u tar-riċerka dwar in-nisa u l-bniet b’diżabilità</w:t>
            </w:r>
            <w:r w:rsidRPr="008B7114">
              <w:rPr>
                <w:b/>
                <w:i/>
                <w:vertAlign w:val="superscript"/>
              </w:rPr>
              <w:t>1c</w:t>
            </w:r>
            <w:r w:rsidRPr="008B7114">
              <w:rPr>
                <w:b/>
                <w:i/>
              </w:rPr>
              <w:t>; filwaqt li l-Kummissjoni Ewropea u l-Istati Membri tal-UE għan</w:t>
            </w:r>
            <w:r w:rsidRPr="008B7114">
              <w:rPr>
                <w:b/>
                <w:i/>
              </w:rPr>
              <w:t>dhom jiżguraw li tinġabar data diżaggregata skont il-ġeneru biex tiġi elaborata valutazzjoni tal-impatt fuq il-ġeneru tad-Direttiva u tiġi ggarantita fil-futur ir-reviżjoni tagħha integrata skont il-perspettiva tal-ġeneri.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>____________________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  <w:vertAlign w:val="superscript"/>
              </w:rPr>
              <w:t>1a</w:t>
            </w:r>
            <w:r w:rsidRPr="008B7114">
              <w:t xml:space="preserve"> </w:t>
            </w:r>
            <w:r w:rsidRPr="008B7114">
              <w:rPr>
                <w:b/>
                <w:bCs/>
                <w:i/>
                <w:iCs/>
              </w:rPr>
              <w:t>(Intersecting inequalities in the European Union in the 2023 Gender Equality Index) Inugwaljanzi li jikkoinċidu fl-Unjoni Ewropea fl-Indiċi tal-Ugwaljanza bejn il-Ġeneri tal-2023 https://eige.europa.eu/gender-equality-index/2022/domain/intersecting-inequal</w:t>
            </w:r>
            <w:r w:rsidRPr="008B7114">
              <w:rPr>
                <w:b/>
                <w:bCs/>
                <w:i/>
                <w:iCs/>
              </w:rPr>
              <w:t>ities/disability/work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  <w:vertAlign w:val="superscript"/>
              </w:rPr>
              <w:t>1b</w:t>
            </w:r>
            <w:r w:rsidRPr="008B7114">
              <w:t xml:space="preserve"> </w:t>
            </w:r>
            <w:r w:rsidRPr="008B7114">
              <w:rPr>
                <w:b/>
                <w:i/>
              </w:rPr>
              <w:t>https://www.edf-feph.org/women-and-gender-equality/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  <w:vertAlign w:val="superscript"/>
              </w:rPr>
              <w:t>1c</w:t>
            </w:r>
            <w:r w:rsidRPr="008B7114">
              <w:t xml:space="preserve"> </w:t>
            </w:r>
            <w:r w:rsidRPr="008B7114">
              <w:rPr>
                <w:b/>
                <w:i/>
              </w:rPr>
              <w:t>Concluding observations on the initial report of the European Union</w:t>
            </w:r>
            <w:r w:rsidRPr="008B7114">
              <w:t xml:space="preserve"> </w:t>
            </w:r>
            <w:r w:rsidRPr="008B7114">
              <w:rPr>
                <w:b/>
                <w:bCs/>
                <w:i/>
                <w:iCs/>
              </w:rPr>
              <w:t>(</w:t>
            </w:r>
            <w:r w:rsidRPr="008B7114">
              <w:rPr>
                <w:b/>
                <w:i/>
              </w:rPr>
              <w:t xml:space="preserve">Osservazzjonijiet konklużivi dwar ir-rapport inizjali tal-Unjoni Ewropea) CRPD/C/EU/CO/1, Kumitat dwar </w:t>
            </w:r>
            <w:r w:rsidRPr="008B7114">
              <w:rPr>
                <w:b/>
                <w:i/>
              </w:rPr>
              <w:t>id-Drittijiet ta’ Persuni b’Diżabilità, 2 ta’ Ottubru 2015.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</w:rPr>
        <w:t>&lt;Amend&gt;</w:t>
      </w:r>
      <w:r w:rsidRPr="008B7114">
        <w:t>Emenda</w:t>
      </w:r>
      <w:r w:rsidRPr="008B7114">
        <w:tab/>
      </w:r>
      <w:r w:rsidRPr="008B7114">
        <w:rPr>
          <w:rStyle w:val="HideTWBExt"/>
        </w:rPr>
        <w:t>&lt;NumAm&gt;</w:t>
      </w:r>
      <w:r w:rsidRPr="008B7114">
        <w:t>6</w:t>
      </w:r>
      <w:r w:rsidRPr="008B7114">
        <w:rPr>
          <w:rStyle w:val="HideTWBExt"/>
        </w:rPr>
        <w:t>&lt;/NumAm&gt;</w:t>
      </w:r>
    </w:p>
    <w:p w:rsidR="00C11972" w:rsidRPr="008B7114" w:rsidRDefault="00E71CE4" w:rsidP="00C11972">
      <w:pPr>
        <w:pStyle w:val="NormalBold12b"/>
      </w:pPr>
      <w:r w:rsidRPr="008B7114">
        <w:rPr>
          <w:rStyle w:val="HideTWBExt"/>
        </w:rPr>
        <w:t>&lt;DocAmend&gt;</w:t>
      </w:r>
      <w:r w:rsidRPr="008B7114">
        <w:t>Proposta għal direttiva</w:t>
      </w:r>
      <w:r w:rsidRPr="008B7114">
        <w:rPr>
          <w:rStyle w:val="HideTWBExt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</w:rPr>
        <w:t>&lt;Article&gt;</w:t>
      </w:r>
      <w:r w:rsidRPr="008B7114">
        <w:t>Premessa 7</w:t>
      </w:r>
      <w:r w:rsidRPr="008B7114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/>
        </w:tc>
      </w:tr>
      <w:tr w:rsidR="00945B30" w:rsidRPr="008B7114" w:rsidTr="00096654">
        <w:trPr>
          <w:trHeight w:val="240"/>
          <w:jc w:val="center"/>
        </w:trPr>
        <w:tc>
          <w:tcPr>
            <w:tcW w:w="4876" w:type="dxa"/>
          </w:tcPr>
          <w:p w:rsidR="00C11972" w:rsidRPr="008B7114" w:rsidRDefault="00E71CE4" w:rsidP="00096654">
            <w:pPr>
              <w:pStyle w:val="AmColumnHeading"/>
            </w:pPr>
            <w:r w:rsidRPr="008B7114">
              <w:t>Test propost mill-Kummissjoni</w:t>
            </w:r>
          </w:p>
        </w:tc>
        <w:tc>
          <w:tcPr>
            <w:tcW w:w="4876" w:type="dxa"/>
          </w:tcPr>
          <w:p w:rsidR="00C11972" w:rsidRPr="008B7114" w:rsidRDefault="00E71CE4" w:rsidP="00096654">
            <w:pPr>
              <w:pStyle w:val="AmColumnHeading"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E71CE4" w:rsidP="00096654">
            <w:pPr>
              <w:pStyle w:val="Normal6a"/>
            </w:pPr>
            <w:r w:rsidRPr="008B7114">
              <w:t>(7)</w:t>
            </w:r>
            <w:r w:rsidRPr="008B7114">
              <w:tab/>
              <w:t xml:space="preserve">Il-Pilastru Ewropew tad-Drittijiet </w:t>
            </w:r>
            <w:r w:rsidRPr="008B7114">
              <w:t>Soċjali, ipproklamat mill-Parlament Ewropew, mill-Kunsill, u l-Kummissjoni Ewropea f’Gothenburg fis-17 ta’ Novembru 2017</w:t>
            </w:r>
            <w:r w:rsidRPr="008B7114">
              <w:rPr>
                <w:vertAlign w:val="superscript"/>
              </w:rPr>
              <w:t>40</w:t>
            </w:r>
            <w:r w:rsidRPr="008B7114">
              <w:t>, jipprovdi li kulħadd, inter alia irrispettivament mid-diżabilità, għandu d-dritt għal trattament u opportunitajiet indaqs fir-rigwar</w:t>
            </w:r>
            <w:r w:rsidRPr="008B7114">
              <w:t xml:space="preserve">d, </w:t>
            </w:r>
            <w:r w:rsidRPr="008B7114">
              <w:rPr>
                <w:b/>
                <w:bCs/>
                <w:i/>
                <w:iCs/>
              </w:rPr>
              <w:t>fost l-oħrajn,</w:t>
            </w:r>
            <w:r w:rsidRPr="008B7114">
              <w:t xml:space="preserve"> tal-aċċess għall-prodotti u s-servizzi disponibbli għall-pubbliku (il-prinċipju 3). Barra minn hekk, il-Pilastru Ewropew tad-Drittijiet Soċjali jirrikonoxxi li l-persuni b’diżabilità għandhom id-dritt għal servizzi li jippermettulhom jipp</w:t>
            </w:r>
            <w:r w:rsidRPr="008B7114">
              <w:t>arteċipaw fis-soċjetà (il-prinċipju 17).</w:t>
            </w:r>
          </w:p>
        </w:tc>
        <w:tc>
          <w:tcPr>
            <w:tcW w:w="4876" w:type="dxa"/>
          </w:tcPr>
          <w:p w:rsidR="00C11972" w:rsidRPr="008B7114" w:rsidRDefault="00E71CE4" w:rsidP="00096654">
            <w:pPr>
              <w:pStyle w:val="Normal6a"/>
            </w:pPr>
            <w:r w:rsidRPr="008B7114">
              <w:t>(7)</w:t>
            </w:r>
            <w:r w:rsidRPr="008B7114">
              <w:tab/>
              <w:t>Il-Pilastru Ewropew tad-Drittijiet Soċjali, ipproklamat mill-Parlament Ewropew, mill-Kunsill, u l-Kummissjoni Ewropea f’Gothenburg fis-17 ta’ Novembru 2017</w:t>
            </w:r>
            <w:r w:rsidRPr="008B7114">
              <w:rPr>
                <w:vertAlign w:val="superscript"/>
              </w:rPr>
              <w:t>40</w:t>
            </w:r>
            <w:r w:rsidRPr="008B7114">
              <w:t>, jipprovdi li kulħadd, inter alia irrispettivament mi</w:t>
            </w:r>
            <w:r w:rsidRPr="008B7114">
              <w:t xml:space="preserve">d-diżabilità, għandu d-dritt għal trattament u opportunitajiet indaqs fir-rigward </w:t>
            </w:r>
            <w:r w:rsidRPr="008B7114">
              <w:rPr>
                <w:b/>
                <w:bCs/>
                <w:i/>
                <w:iCs/>
              </w:rPr>
              <w:t>tal-impjiegi, tal-protezzjoni soċjali, tal-edukazzjoni,</w:t>
            </w:r>
            <w:r w:rsidRPr="008B7114">
              <w:t xml:space="preserve"> tal-aċċess għall-prodotti u s-servizzi disponibbli għall-pubbliku (il-prinċipju 3)</w:t>
            </w:r>
            <w:r w:rsidRPr="008B7114">
              <w:rPr>
                <w:b/>
                <w:bCs/>
                <w:i/>
                <w:iCs/>
              </w:rPr>
              <w:t>;</w:t>
            </w:r>
            <w:r w:rsidRPr="008B7114">
              <w:rPr>
                <w:b/>
                <w:i/>
              </w:rPr>
              <w:t xml:space="preserve"> u li l-ugwaljanza tat-trattament u</w:t>
            </w:r>
            <w:r w:rsidRPr="008B7114">
              <w:rPr>
                <w:b/>
                <w:i/>
              </w:rPr>
              <w:t xml:space="preserve"> tal-opportunitajiet bejn in-nisa u l-irġiel trid tiġi żgurata u mħeġġa wkoll fl-oqsma kollha (il-prinċipju 2)</w:t>
            </w:r>
            <w:r w:rsidRPr="008B7114">
              <w:t>. Barra minn hekk, il-Pilastru Ewropew tad-Drittijiet Soċjali jirrikonoxxi li l-persuni b’diżabilità għandhom id-dritt għal servizzi li jippermett</w:t>
            </w:r>
            <w:r w:rsidRPr="008B7114">
              <w:t>ulhom jipparteċipaw</w:t>
            </w:r>
            <w:r w:rsidRPr="008B7114">
              <w:rPr>
                <w:b/>
                <w:bCs/>
                <w:i/>
                <w:iCs/>
              </w:rPr>
              <w:t xml:space="preserve"> fis-suq tax-xogħol u</w:t>
            </w:r>
            <w:r w:rsidRPr="008B7114">
              <w:t xml:space="preserve"> fis-soċjetà, </w:t>
            </w:r>
            <w:r w:rsidRPr="008B7114">
              <w:rPr>
                <w:b/>
                <w:bCs/>
                <w:i/>
                <w:iCs/>
              </w:rPr>
              <w:t>u ambjent tax-xogħol adattat għall-ħtiġijiet tagħhom</w:t>
            </w:r>
            <w:r w:rsidRPr="008B7114">
              <w:t xml:space="preserve"> (prinċipju 17). </w:t>
            </w:r>
            <w:r w:rsidRPr="008B7114">
              <w:rPr>
                <w:b/>
                <w:i/>
              </w:rPr>
              <w:t>(1) Il-Pilastru Ewropew tad-Drittijiet Soċjali jirrikonoxxi wkoll li kulħadd għandu d-dritt għal aċċess f’waqtu għal kura tas-saħħa a</w:t>
            </w:r>
            <w:r w:rsidRPr="008B7114">
              <w:rPr>
                <w:b/>
                <w:i/>
              </w:rPr>
              <w:t>ffordabbli, preventiva u kurattiva ta’ kwalità tajba (il-prinċipju 16).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E71CE4" w:rsidP="00096654">
            <w:pPr>
              <w:pStyle w:val="Normal6a"/>
            </w:pPr>
            <w:r w:rsidRPr="008B7114">
              <w:rPr>
                <w:b/>
                <w:i/>
              </w:rPr>
              <w:t>___________________</w:t>
            </w:r>
          </w:p>
        </w:tc>
        <w:tc>
          <w:tcPr>
            <w:tcW w:w="4876" w:type="dxa"/>
          </w:tcPr>
          <w:p w:rsidR="00C11972" w:rsidRPr="008B7114" w:rsidRDefault="00E71CE4" w:rsidP="00096654">
            <w:pPr>
              <w:pStyle w:val="Normal6a"/>
            </w:pPr>
            <w:r w:rsidRPr="008B7114">
              <w:rPr>
                <w:b/>
                <w:i/>
              </w:rPr>
              <w:t>___________________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E71CE4" w:rsidP="00096654">
            <w:pPr>
              <w:pStyle w:val="Normal6a"/>
            </w:pPr>
            <w:r w:rsidRPr="008B7114">
              <w:rPr>
                <w:vertAlign w:val="superscript"/>
              </w:rPr>
              <w:t>40</w:t>
            </w:r>
            <w:r w:rsidRPr="008B7114">
              <w:t xml:space="preserve"> Proklamazzjoni Interistituzzjonali dwar il-Pilastru Ewropew tad-Drittijiet Soċjali, ĠU C 428, 13.12.2017, p. 10.</w:t>
            </w:r>
          </w:p>
        </w:tc>
        <w:tc>
          <w:tcPr>
            <w:tcW w:w="4876" w:type="dxa"/>
          </w:tcPr>
          <w:p w:rsidR="00C11972" w:rsidRPr="008B7114" w:rsidRDefault="00E71CE4" w:rsidP="00096654">
            <w:pPr>
              <w:pStyle w:val="Normal6a"/>
            </w:pPr>
            <w:r w:rsidRPr="008B7114">
              <w:rPr>
                <w:vertAlign w:val="superscript"/>
              </w:rPr>
              <w:t>40</w:t>
            </w:r>
            <w:r w:rsidRPr="008B7114">
              <w:t xml:space="preserve"> Proklamazzjoni Interist</w:t>
            </w:r>
            <w:r w:rsidRPr="008B7114">
              <w:t>ituzzjonali dwar il-Pilastru Ewropew tad-Drittijiet Soċjali, ĠU C 428, 13.12.2017, p. 10.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  <w:b w:val="0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rPr>
          <w:rStyle w:val="NormalBoldChar"/>
          <w:b/>
        </w:rPr>
        <w:t>7</w:t>
      </w:r>
      <w:r w:rsidRPr="008B7114">
        <w:rPr>
          <w:rStyle w:val="HideTWBExt"/>
          <w:b w:val="0"/>
        </w:rPr>
        <w:t>&lt;/NumAm&gt;</w:t>
      </w:r>
    </w:p>
    <w:p w:rsidR="00C11972" w:rsidRPr="008B7114" w:rsidRDefault="00C11972" w:rsidP="00C11972"/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t>&lt;DocAmend&gt;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&lt;Article&gt;</w:t>
      </w:r>
      <w:r w:rsidRPr="008B7114">
        <w:t>Premessa 15a (ġdida)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>(15a)</w:t>
            </w:r>
            <w:r w:rsidRPr="008B7114">
              <w:rPr>
                <w:b/>
                <w:i/>
              </w:rPr>
              <w:tab/>
              <w:t>Billi l-assistent personali jista’ jinkludi persuni li jindukraw b’mod informali bħall-membri tal-familja jew iqis li n-nisa għandhom responsabbiltà sproporzjonata għall-kura mhux imħallsa u mħallsa għall-persuni b’diżabilità, inklużi l-membri tal</w:t>
            </w:r>
            <w:r w:rsidRPr="008B7114">
              <w:rPr>
                <w:b/>
                <w:i/>
              </w:rPr>
              <w:t>-familja nisa;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0"/>
        <w:keepNext/>
      </w:pPr>
      <w:r w:rsidRPr="008B7114">
        <w:rPr>
          <w:rStyle w:val="HideTWBExt"/>
          <w:b w:val="0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t>8</w:t>
      </w:r>
      <w:r w:rsidRPr="008B7114">
        <w:rPr>
          <w:rStyle w:val="HideTWBExt"/>
          <w:b w:val="0"/>
        </w:rPr>
        <w:t>&lt;/NumAm&gt;</w:t>
      </w:r>
    </w:p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t>&lt;DocAmend&gt;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&lt;Article&gt;</w:t>
      </w:r>
      <w:r w:rsidRPr="008B7114">
        <w:t>Premessa 16a (ġdida)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>(16a)</w:t>
            </w:r>
            <w:r w:rsidRPr="008B7114">
              <w:rPr>
                <w:b/>
                <w:i/>
              </w:rPr>
              <w:tab/>
              <w:t xml:space="preserve">Jeħtieġ li niffaċċjaw in-nuqqas kbir ta’ għarfien dwar </w:t>
            </w:r>
            <w:r w:rsidRPr="008B7114">
              <w:rPr>
                <w:b/>
                <w:i/>
              </w:rPr>
              <w:t>l-aċċessibbiltà psikosoċjali, u għalhekk ma tittieħed l-ebda miżura individwali u strutturali biex jiġu eliminati l-ostakli li jxekklu jew ifixkluha, inklużi l-ostakli attitudinali, amministrattivi u sistemiċi jew simboliċi, sabiex jgħinu fil-ġlieda kontra</w:t>
            </w:r>
            <w:r w:rsidRPr="008B7114">
              <w:rPr>
                <w:b/>
                <w:i/>
              </w:rPr>
              <w:t xml:space="preserve"> l-istigma u preġudizzji li jwasslu għal diskriminazzjoni, vjolenza, abbuż, esklużjoni soċjali u segregazzjoni, li jikkostitwixxu ostakli għall-eżerċizzju effettiv tad-drittijiet tal-persuni b’diżabilità u ma jiffavorixxux ir-rispett għall-awtonomija, ir-r</w:t>
            </w:r>
            <w:r w:rsidRPr="008B7114">
              <w:rPr>
                <w:b/>
                <w:i/>
              </w:rPr>
              <w:t>ieda u l-preferenzi tagħhom.</w:t>
            </w:r>
          </w:p>
        </w:tc>
      </w:tr>
    </w:tbl>
    <w:p w:rsidR="00C11972" w:rsidRPr="008B7114" w:rsidRDefault="00E71CE4" w:rsidP="00C11972">
      <w:pPr>
        <w:pStyle w:val="JustificationTitle"/>
        <w:rPr>
          <w:noProof w:val="0"/>
        </w:rPr>
      </w:pPr>
      <w:r w:rsidRPr="008B7114">
        <w:rPr>
          <w:rStyle w:val="HideTWBExt"/>
          <w:i w:val="0"/>
        </w:rPr>
        <w:t>&lt;TitreJust&gt;</w:t>
      </w:r>
      <w:r w:rsidRPr="008B7114">
        <w:t>Ġustifikazzjoni</w:t>
      </w:r>
      <w:r w:rsidRPr="008B7114">
        <w:rPr>
          <w:rStyle w:val="HideTWBExt"/>
          <w:i w:val="0"/>
        </w:rPr>
        <w:t>&lt;/TitreJust&gt;</w:t>
      </w:r>
    </w:p>
    <w:p w:rsidR="00C11972" w:rsidRPr="008B7114" w:rsidRDefault="00E71CE4" w:rsidP="00C11972">
      <w:pPr>
        <w:pStyle w:val="Normal12Italic"/>
        <w:rPr>
          <w:noProof w:val="0"/>
        </w:rPr>
      </w:pPr>
      <w:r w:rsidRPr="008B7114">
        <w:t>Ħtieġa ta’ protezzjoni aktar b’saħħitha tan-nisa b’diżabilità. Il-Kard Ewropea tad-Diżabilità għandha tinkludi status preferenzjali għan-nisa u l-bniet b’diżabilità li jkunu vittmi ta’ vj</w:t>
      </w:r>
      <w:r w:rsidRPr="008B7114">
        <w:t>olenza u abbuż, li tagħtihom attenzjoni urġenti bħala dawk li huma l-aktar f’riskju, sabiex tkun tista’ tittieħed azzjoni preventiva.</w:t>
      </w:r>
    </w:p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0"/>
        <w:keepNext/>
      </w:pPr>
      <w:r w:rsidRPr="008B7114">
        <w:rPr>
          <w:rStyle w:val="HideTWBExt"/>
          <w:b w:val="0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t>9</w:t>
      </w:r>
      <w:r w:rsidRPr="008B7114">
        <w:rPr>
          <w:rStyle w:val="HideTWBExt"/>
          <w:b w:val="0"/>
        </w:rPr>
        <w:t>&lt;/NumAm&gt;</w:t>
      </w:r>
    </w:p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t>&lt;DocAmend&gt;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&lt;Article&gt;</w:t>
      </w:r>
      <w:r w:rsidRPr="008B7114">
        <w:t>Premessa 24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</w:pPr>
            <w:r w:rsidRPr="008B7114">
              <w:t>(24)</w:t>
            </w:r>
            <w:r w:rsidRPr="008B7114">
              <w:tab/>
              <w:t>Eżempji ta’ kundizzjonijiet speċjali jew ta’ trattament preferenzjali jinkludu aċċess mingħajr ħlas, tariffi jew pedaġġi mnaqqsa tat-/pontijiet/mini, aċċess prijoritarju, siġġijiet deżinjati f’parks u żoni pubbliċ</w:t>
            </w:r>
            <w:r w:rsidRPr="008B7114">
              <w:t>i oħra, siġġijiet aċċessibbli f’avvenimenti kulturali jew pubbliċi, assistenza personali, annimali ta’ assistenza, assistenza fil-bajjiet biex jinżlu fl-ilma, appoġġ (bħall-aċċess għall-braille, gwidi awdjo, interpretar bil-lingwa tas-sinjali), għotjiet ta</w:t>
            </w:r>
            <w:r w:rsidRPr="008B7114">
              <w:t>’ għajnuna jew assistenza, self ta’ siġġu tar-roti, self ta’ siġġu tar-roti li jżomm f’wiċċ l-ilma, il-ksib ta’ informazzjoni turistika f’formati aċċessibbli, l-użu ta’ skuter għall-mobbiltà fit-toroq jew ta’ siġġu tar-roti fil-korsiji għaċ-ċiklisti mingħa</w:t>
            </w:r>
            <w:r w:rsidRPr="008B7114">
              <w:t>jr ma jingħataw multa, eċċ. Il-kundizzjonijiet u l-faċilitajiet tal-parkeġġ jinkludu parkeġġ estiż jew parkeġġ riżervat. Fir-rigward tas-servizzi tat-trasport tal-passiġġieri, minbarra l-kundizzjonijiet speċjali jew it-trattament preferenzjali offrut lill-</w:t>
            </w:r>
            <w:r w:rsidRPr="008B7114">
              <w:t>persuni b’diżabilità, f’konformità mal-leġiżlazzjoni jew il-prattiki nazzjonali, l-annimali tal-għajnuna, l-assistenti personali jew persuni oħra li jakkumpanjaw jew li jgħinu lill-persuni b’diżabilità (jew b’mobbiltà mnaqqsa) jistgħu jivvjaġġaw mingħajr ħ</w:t>
            </w:r>
            <w:r w:rsidRPr="008B7114">
              <w:t>las jew ipoġġu, fejn ikun prattiku, ħdejn il-persuna b’diżabilità.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t>(24)</w:t>
            </w:r>
            <w:r w:rsidRPr="008B7114">
              <w:tab/>
              <w:t>Eżempji ta’ kundizzjonijiet speċjali jew ta’ trattament preferenzjali jinkludu aċċess mingħajr ħlas, tariffi jew pedaġġi mnaqqsa tat-/pontijiet/mini, aċċess prijoritarju, siġġijiet deż</w:t>
            </w:r>
            <w:r w:rsidRPr="008B7114">
              <w:t>injati f’parks u żoni pubbliċi oħra, siġġijiet aċċessibbli f’avvenimenti kulturali jew pubbliċi, assistenza personali, annimali ta’ assistenza, assistenza fil-bajjiet biex jinżlu fl-ilma, appoġġ (bħall-aċċess għall-braille, gwidi awdjo, interpretar bil-lin</w:t>
            </w:r>
            <w:r w:rsidRPr="008B7114">
              <w:t>gwa tas-sinjali), għotjiet ta’ għajnuna jew assistenza, self ta’ siġġu tar-roti, self ta’ siġġu tar-roti li jżomm f’wiċċ l-ilma, il-ksib ta’ informazzjoni turistika f’formati aċċessibbli, l-użu ta’ skuter għall-mobbiltà fit-toroq jew ta’ siġġu tar-roti fil</w:t>
            </w:r>
            <w:r w:rsidRPr="008B7114">
              <w:t>-korsiji għaċ-ċiklisti mingħajr ma jingħataw multa, eċċ. Il-kundizzjonijiet u l-faċilitajiet tal-parkeġġ jinkludu parkeġġ estiż jew parkeġġ riżervat. Fir-rigward tas-servizzi tat-trasport tal-passiġġieri, minbarra l-kundizzjonijiet speċjali jew it-trattame</w:t>
            </w:r>
            <w:r w:rsidRPr="008B7114">
              <w:t xml:space="preserve">nt preferenzjali offrut lill-persuni b’diżabilità, f’konformità mal-leġiżlazzjoni jew il-prattiki nazzjonali, l-annimali tal-għajnuna, l-assistenti personali jew persuni oħra li jakkumpanjaw jew li jgħinu lill-persuni b’diżabilità (jew b’mobbiltà mnaqqsa) </w:t>
            </w:r>
            <w:r w:rsidRPr="008B7114">
              <w:t xml:space="preserve">jistgħu jivvjaġġaw mingħajr ħlas jew ipoġġu, fejn ikun prattiku, ħdejn il-persuna b’diżabilità. </w:t>
            </w:r>
            <w:r w:rsidRPr="008B7114">
              <w:rPr>
                <w:b/>
                <w:i/>
              </w:rPr>
              <w:t>Fir-rigward tal-adozzjoni ta’ miżuri effettivi biex tiġi żgurata l-mobbiltà, jeħtieġ li tiġi kkunsidrata l-aċċessibbiltà għall-persuni b’diżabilità fil-mezzi di</w:t>
            </w:r>
            <w:r w:rsidRPr="008B7114">
              <w:rPr>
                <w:b/>
                <w:i/>
              </w:rPr>
              <w:t>fferenti tat-trasport pubbliku (ferrovija, ajruplan, eċċ.) u li jeħtieġu jużaw is-siġġu tar-roti proprju tagħhom minħabba l-ispeċjalizzazzjoni meħtieġa biex tiggarantixxi s-sikurezza tagħhom.</w:t>
            </w:r>
          </w:p>
        </w:tc>
      </w:tr>
    </w:tbl>
    <w:p w:rsidR="00C11972" w:rsidRPr="008B7114" w:rsidRDefault="00E71CE4" w:rsidP="00C11972">
      <w:pPr>
        <w:pStyle w:val="JustificationTitle"/>
        <w:rPr>
          <w:noProof w:val="0"/>
        </w:rPr>
      </w:pPr>
      <w:r w:rsidRPr="008B7114">
        <w:rPr>
          <w:rStyle w:val="HideTWBExt"/>
          <w:i w:val="0"/>
        </w:rPr>
        <w:t>&lt;TitreJust&gt;</w:t>
      </w:r>
      <w:r w:rsidRPr="008B7114">
        <w:t>Ġustifikazzjoni</w:t>
      </w:r>
      <w:r w:rsidRPr="008B7114">
        <w:rPr>
          <w:rStyle w:val="HideTWBExt"/>
          <w:i w:val="0"/>
        </w:rPr>
        <w:t>&lt;/TitreJust&gt;</w:t>
      </w:r>
    </w:p>
    <w:p w:rsidR="00C11972" w:rsidRPr="008B7114" w:rsidRDefault="00E71CE4" w:rsidP="00C11972">
      <w:pPr>
        <w:pStyle w:val="Normal12Italic"/>
        <w:rPr>
          <w:noProof w:val="0"/>
        </w:rPr>
      </w:pPr>
      <w:r w:rsidRPr="008B7114">
        <w:t xml:space="preserve">Nondiskriminazzjoni ta’ </w:t>
      </w:r>
      <w:r w:rsidRPr="008B7114">
        <w:t>persuni b’diżabilità. Il-persuni b’diżabilità għandhom igawdu d-drittijiet kollha fuq l-istess bażi bħall-oħrajn. Dan jinkludi l-fatt li jkunu jistgħu jgawdu l-moviment liberu tal-persuni mingħajr xkiel għall-moviment tagħhom u bl-appoġġ individwali li kul</w:t>
      </w:r>
      <w:r w:rsidRPr="008B7114">
        <w:t>l persuna teħtieġ. L-iżgurar ta’ aċċessibbiltà universali, skont l-Artikolu 9 tas-CRPD, f’koerenza mal-Emendi preċedenti.</w:t>
      </w:r>
    </w:p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  <w:b w:val="0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t>10</w:t>
      </w:r>
      <w:r w:rsidRPr="008B7114">
        <w:rPr>
          <w:rStyle w:val="HideTWBExt"/>
          <w:b w:val="0"/>
        </w:rPr>
        <w:t>&lt;/NumAm&gt;</w:t>
      </w:r>
    </w:p>
    <w:p w:rsidR="00C11972" w:rsidRPr="008B7114" w:rsidRDefault="00C11972" w:rsidP="00C11972"/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t>&lt;DocAmend&gt;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&lt;Article&gt;</w:t>
      </w:r>
      <w:r w:rsidRPr="008B7114">
        <w:t>Artikolu 2 – paragrafu 1 – punti 3a u</w:t>
      </w:r>
      <w:r w:rsidRPr="008B7114">
        <w:t xml:space="preserve"> 3b (ġdid)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>(3aa) Servizzi ta’ informazzjoni u konsulenza għan-nisa u l-bniet b’diżabilità.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 xml:space="preserve">(3b) servizz speċjalizzat ta’ informazzjoni, assistenza u appoġġ lin-nisa u lill-bniet b’diżabilità li huma </w:t>
            </w:r>
            <w:r w:rsidRPr="008B7114">
              <w:rPr>
                <w:b/>
                <w:i/>
              </w:rPr>
              <w:t>vittmi ta’ vjolenza.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  <w:b w:val="0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t>11</w:t>
      </w:r>
      <w:r w:rsidRPr="008B7114">
        <w:rPr>
          <w:rStyle w:val="HideTWBExt"/>
          <w:b w:val="0"/>
        </w:rPr>
        <w:t>&lt;/NumAm&gt;</w:t>
      </w:r>
    </w:p>
    <w:p w:rsidR="00C11972" w:rsidRPr="008B7114" w:rsidRDefault="00C11972" w:rsidP="00C11972"/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t>&lt;DocAmend&gt;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&lt;Article&gt;</w:t>
      </w:r>
      <w:r w:rsidRPr="008B7114">
        <w:t>Artikolu 5 – paragrafu 1a (ġdid)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C11972" w:rsidP="00096654">
            <w:pPr>
              <w:pStyle w:val="Normal6"/>
            </w:pP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rPr>
                <w:b/>
                <w:i/>
              </w:rPr>
              <w:t>1a.</w:t>
            </w:r>
            <w:r w:rsidRPr="008B7114">
              <w:rPr>
                <w:b/>
                <w:i/>
              </w:rPr>
              <w:tab/>
              <w:t xml:space="preserve">L-Istati Membri għandhom jieħdu l-miżuri kollha </w:t>
            </w:r>
            <w:r w:rsidRPr="008B7114">
              <w:rPr>
                <w:b/>
                <w:i/>
              </w:rPr>
              <w:t xml:space="preserve">meħtieġa biex jirrikonoxxu l-persuni kollha b’diżabilità li għandhom Kard Ewropea tad-Diżabilità biex jiżguraw ir-rikonoxximent reċiproku tal-kard bħaal mezz ta’ protezzjoni kontra d-diskriminazzjoni abbażi ta’ diżabilità, bid-dritt konsegwenti ta’ aċċess </w:t>
            </w:r>
            <w:r w:rsidRPr="008B7114">
              <w:rPr>
                <w:b/>
                <w:i/>
              </w:rPr>
              <w:t>fl-UE kollha għar-rimedji u l-mekkaniżmi pprovduti kontra l-ksur tad-drittijiet u n-nuqqas ta’ trattament ugwali effettiv; b’mod partikolari l-Istati Membri għandhom jiżguraw li l-Kard Ewropea tad-Diżabilità tkun aċċessibbli bl-istess mod għall-persuni b’d</w:t>
            </w:r>
            <w:r w:rsidRPr="008B7114">
              <w:rPr>
                <w:b/>
                <w:i/>
              </w:rPr>
              <w:t>iżabilità irrispettivament mis-sess, ir-razza, il-kulur, l-oriġini etnika jew soċjali, il-fattizzi ġenetiċi, il-lingwa, ir-reliġjon jew it-twemmin, l-opinjoni politika jew kwalunkwe opinjoni oħra, l-appartenenza għal minoranza nazzjonali, il-proprjetà, it-</w:t>
            </w:r>
            <w:r w:rsidRPr="008B7114">
              <w:rPr>
                <w:b/>
                <w:i/>
              </w:rPr>
              <w:t>twelid, id-diżabilità, l-età jew l-orjentazzjoni sesswali.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  <w:b w:val="0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t>12</w:t>
      </w:r>
      <w:r w:rsidRPr="008B7114">
        <w:rPr>
          <w:rStyle w:val="HideTWBExt"/>
          <w:b w:val="0"/>
        </w:rPr>
        <w:t>&lt;/NumAm&gt;</w:t>
      </w:r>
    </w:p>
    <w:p w:rsidR="00C11972" w:rsidRPr="008B7114" w:rsidRDefault="00C11972" w:rsidP="00C11972"/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t>&lt;DocAmend&gt;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&lt;Article&gt;</w:t>
      </w:r>
      <w:r w:rsidRPr="008B7114">
        <w:t>Artikolu 6 – paragrafu 5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</w:pPr>
            <w:r w:rsidRPr="008B7114">
              <w:t>5.</w:t>
            </w:r>
            <w:r w:rsidRPr="008B7114">
              <w:tab/>
              <w:t xml:space="preserve">Il-Kard Ewropea </w:t>
            </w:r>
            <w:r w:rsidRPr="008B7114">
              <w:t>tad-Diżabilità għandha tinħareġ bħala kard fiżika u għandha tiġi kkomplementata minn format diġitali mal-adozzjoni tal-atti delegati msemmija fil-paragrafu 7. Il-persuni b’diżabilità għandhom jingħataw l-għażla li jużaw jew il-kard diġitali jew dik fiżika,</w:t>
            </w:r>
            <w:r w:rsidRPr="008B7114">
              <w:t xml:space="preserve"> jew it-tnejn li huma.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t>5.</w:t>
            </w:r>
            <w:r w:rsidRPr="008B7114">
              <w:tab/>
              <w:t xml:space="preserve">Il-Kard Ewropea tad-Diżabilità għandha tinħareġ bħala kard fiżika u għandha tiġi kkomplementata minn format diġitali mal-adozzjoni tal-atti delegati msemmija fil-paragrafu 7. Il-persuni b’diżabilità għandhom jingħataw l-għażla li </w:t>
            </w:r>
            <w:r w:rsidRPr="008B7114">
              <w:t xml:space="preserve">jużaw jew il-kard diġitali jew dik fiżika, jew it-tnejn li huma. </w:t>
            </w:r>
            <w:r w:rsidRPr="008B7114">
              <w:rPr>
                <w:b/>
                <w:i/>
              </w:rPr>
              <w:t>Il-proċess biex tintalab u tinkiseb Kard Ewropea tad-Diżabilità maħruġa mill-Istati Membri għandu jitfassal b’mod simplifikat. Għall-persuni b’diżabilità li japplikaw għall-kard, għażla tista</w:t>
            </w:r>
            <w:r w:rsidRPr="008B7114">
              <w:rPr>
                <w:b/>
                <w:i/>
              </w:rPr>
              <w:t>’ tkun, pereżempju, li fuq in-naħa ta’ wara tal-kard jitniżżlu r-rekwiżiti speċifiċi tagħhom. B’dak il-mod ma għandu jkun hemm l-ebda ostaklu fiżiku jew diġitali biex jingħataw aċċess ugwali għall-ħruġ mingħajr ħlas jew għat-tiġdid tal-kard. Huwa important</w:t>
            </w:r>
            <w:r w:rsidRPr="008B7114">
              <w:rPr>
                <w:b/>
                <w:i/>
              </w:rPr>
              <w:t>i li jiġu ggarantiti l-aċċessibbiltà u l-użu b’mod sħiħ tagħha mill-persuni kollha b’diżabilità, speċjalment min-nisa u l-bniet b’diżabilità li huma partikolarment f’riskju li jiġu esklużi b’mod diġitali.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  <w:b w:val="0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t>13</w:t>
      </w:r>
      <w:r w:rsidRPr="008B7114">
        <w:rPr>
          <w:rStyle w:val="HideTWBExt"/>
          <w:b w:val="0"/>
        </w:rPr>
        <w:t>&lt;/NumAm&gt;</w:t>
      </w:r>
    </w:p>
    <w:p w:rsidR="00C11972" w:rsidRPr="008B7114" w:rsidRDefault="00C11972" w:rsidP="00C11972"/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t>&lt;DocAme</w:t>
      </w:r>
      <w:r w:rsidRPr="008B7114">
        <w:rPr>
          <w:rStyle w:val="HideTWBExt"/>
          <w:b w:val="0"/>
        </w:rPr>
        <w:t>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&lt;Article&gt;</w:t>
      </w:r>
      <w:r w:rsidRPr="008B7114">
        <w:t>Artikolu 9 – paragrafu 2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</w:pPr>
            <w:r w:rsidRPr="008B7114">
              <w:t>2.</w:t>
            </w:r>
            <w:r w:rsidRPr="008B7114">
              <w:tab/>
              <w:t xml:space="preserve">L-Istati Membri għandhom jieħdu miżuri xierqa biex iqajmu kuxjenza fost il-pubbliku u jinfurmaw lill-persuni b’diżabilità, inkluż </w:t>
            </w:r>
            <w:r w:rsidRPr="008B7114">
              <w:t>b’modi aċċessibbli, dwar l-eżistenza u l-kundizzjonijiet biex jiksbu, jużaw, jew iġeddu l-Kard Ewropea tad-Diżabilità u l-Kard Ewropea għall-Parkeġġ għall-persuni b’diżabilità.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t>2.</w:t>
            </w:r>
            <w:r w:rsidRPr="008B7114">
              <w:tab/>
              <w:t>L-Istati Membri għandhom jieħdu miżuri xierqa biex iqajmu kuxjenza fost il-p</w:t>
            </w:r>
            <w:r w:rsidRPr="008B7114">
              <w:t>ubbliku inkluż</w:t>
            </w:r>
            <w:r w:rsidRPr="008B7114">
              <w:rPr>
                <w:b/>
                <w:bCs/>
                <w:i/>
                <w:iCs/>
              </w:rPr>
              <w:t xml:space="preserve"> l-awtoritajiet pubbliċi</w:t>
            </w:r>
            <w:r w:rsidRPr="008B7114">
              <w:t xml:space="preserve"> </w:t>
            </w:r>
            <w:r w:rsidRPr="008B7114">
              <w:rPr>
                <w:b/>
                <w:i/>
              </w:rPr>
              <w:t xml:space="preserve">u l-fornituri privati tas-servizzi li għandhom il-potenzjal li joffru appoġġ imfassal skont l-Artikolu 5, dwar l-eżistenza u l-kundizzjonijiet tal-kard. </w:t>
            </w:r>
            <w:r w:rsidRPr="008B7114">
              <w:rPr>
                <w:b/>
                <w:bCs/>
                <w:i/>
                <w:iCs/>
              </w:rPr>
              <w:t>L-Istati Membri għandhom jinfurmaw ukoll lill-persuni b’diżabili</w:t>
            </w:r>
            <w:r w:rsidRPr="008B7114">
              <w:rPr>
                <w:b/>
                <w:bCs/>
                <w:i/>
                <w:iCs/>
              </w:rPr>
              <w:t>tà, inkluż b’modi aċċessibbli u li juża ġens newtrali, dwar l-eżistenza</w:t>
            </w:r>
            <w:r w:rsidRPr="008B7114">
              <w:t xml:space="preserve"> u jinfurmaw lill-persuni b’diżabilità, inkluż b’modi aċċessibbli, dwar l-eżistenza u l-kundizzjonijiet biex jiksbu, jużaw, jew iġeddu l-Kard Ewropea tad-Diżabilità u l-Kard Ewropea għa</w:t>
            </w:r>
            <w:r w:rsidRPr="008B7114">
              <w:t xml:space="preserve">ll-Parkeġġ għall-persuni b’diżabilità. </w:t>
            </w:r>
            <w:r w:rsidRPr="008B7114">
              <w:rPr>
                <w:b/>
                <w:i/>
              </w:rPr>
              <w:t>Huma għandhom jikkoordinaw ukoll taħriġ komprensiv integrat skont il-perspettiva tal-ġeneri għall-atturi kollha kkonċernati.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</w:rPr>
        <w:t>&lt;NumAm&gt;</w:t>
      </w:r>
      <w:r w:rsidRPr="008B7114">
        <w:t>14</w:t>
      </w:r>
      <w:r w:rsidRPr="008B7114">
        <w:rPr>
          <w:rStyle w:val="HideTWBExt"/>
        </w:rPr>
        <w:t>&lt;/NumAm&gt;</w:t>
      </w:r>
    </w:p>
    <w:p w:rsidR="00C11972" w:rsidRPr="008B7114" w:rsidRDefault="00E71CE4" w:rsidP="00C11972">
      <w:pPr>
        <w:pStyle w:val="NormalBold12b"/>
      </w:pPr>
      <w:r w:rsidRPr="008B7114">
        <w:rPr>
          <w:rStyle w:val="HideTWBExt"/>
        </w:rPr>
        <w:t>&lt;DocAmend&gt;</w:t>
      </w:r>
      <w:r w:rsidRPr="008B7114">
        <w:t>Proposta għal direttiva</w:t>
      </w:r>
      <w:r w:rsidRPr="008B7114">
        <w:rPr>
          <w:rStyle w:val="HideTWBExt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</w:rPr>
        <w:t>&lt;Art</w:t>
      </w:r>
      <w:r w:rsidRPr="008B7114">
        <w:rPr>
          <w:rStyle w:val="HideTWBExt"/>
        </w:rPr>
        <w:t>icle&gt;</w:t>
      </w:r>
      <w:r w:rsidRPr="008B7114">
        <w:t>Artikolu 11 – paragrafu 4</w:t>
      </w:r>
      <w:r w:rsidRPr="008B7114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/>
        </w:tc>
      </w:tr>
      <w:tr w:rsidR="00945B30" w:rsidRPr="008B7114" w:rsidTr="00096654">
        <w:trPr>
          <w:trHeight w:val="240"/>
          <w:jc w:val="center"/>
        </w:trPr>
        <w:tc>
          <w:tcPr>
            <w:tcW w:w="4876" w:type="dxa"/>
          </w:tcPr>
          <w:p w:rsidR="00C11972" w:rsidRPr="008B7114" w:rsidRDefault="00E71CE4" w:rsidP="00096654">
            <w:pPr>
              <w:pStyle w:val="AmColumnHeading"/>
            </w:pPr>
            <w:r w:rsidRPr="008B7114">
              <w:t>Test propost mill-Kummissjoni</w:t>
            </w:r>
          </w:p>
        </w:tc>
        <w:tc>
          <w:tcPr>
            <w:tcW w:w="4876" w:type="dxa"/>
          </w:tcPr>
          <w:p w:rsidR="00C11972" w:rsidRPr="008B7114" w:rsidRDefault="00E71CE4" w:rsidP="00096654">
            <w:pPr>
              <w:pStyle w:val="AmColumnHeading"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E71CE4" w:rsidP="00096654">
            <w:pPr>
              <w:pStyle w:val="Normal6a"/>
            </w:pPr>
            <w:r w:rsidRPr="008B7114">
              <w:t>4.</w:t>
            </w:r>
            <w:r w:rsidRPr="008B7114">
              <w:tab/>
              <w:t xml:space="preserve">Qabel ma tadotta att delegat, il-Kummissjoni għandha tikkonsulta esperti maħtura minn kull Stat Membru f’konformità mal-prinċipji stabbiliti fil-Ftehim Interistituzzjonali </w:t>
            </w:r>
            <w:r w:rsidRPr="008B7114">
              <w:t>tat-13 ta’ April 2016 dwar it-Tfassil Aħjar tal-Liġijiet.</w:t>
            </w:r>
          </w:p>
        </w:tc>
        <w:tc>
          <w:tcPr>
            <w:tcW w:w="4876" w:type="dxa"/>
          </w:tcPr>
          <w:p w:rsidR="00C11972" w:rsidRPr="008B7114" w:rsidRDefault="00E71CE4" w:rsidP="00096654">
            <w:pPr>
              <w:pStyle w:val="Normal6a"/>
            </w:pPr>
            <w:r w:rsidRPr="008B7114">
              <w:t>4.</w:t>
            </w:r>
            <w:r w:rsidRPr="008B7114">
              <w:tab/>
              <w:t>Qabel ma tadotta att delegat, il-Kummissjoni għandha tikkonsulta esperti maħtura minn kull Stat Membru f’konformità mal-prinċipji stabbiliti fil-Ftehim Interistituzzjonali tat-13 ta’ April 2016 d</w:t>
            </w:r>
            <w:r w:rsidRPr="008B7114">
              <w:t xml:space="preserve">war it-Tfassil Aħjar tal-Liġijiet. </w:t>
            </w:r>
            <w:r w:rsidRPr="008B7114">
              <w:rPr>
                <w:b/>
                <w:i/>
              </w:rPr>
              <w:t>Il-Kummissjoni għandha tikkonsulta wkoll lill-esperti dwar l-ugwaljanza bejn il-ġeneri u titlob data diżaggregata skont il-ġeneru minn kull Stat Membru u mill-awtoritajiet kompetenti tal-UE fid-dawl tal-integrazzjoni tal-</w:t>
            </w:r>
            <w:r w:rsidRPr="008B7114">
              <w:rPr>
                <w:b/>
                <w:i/>
              </w:rPr>
              <w:t>perspettiva tal-ġeneri u l-ibbaġitjar skont il-ġeneru meta meħtieġ.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</w:rPr>
        <w:t>&lt;NumAm&gt;</w:t>
      </w:r>
      <w:r w:rsidRPr="008B7114">
        <w:t>15</w:t>
      </w:r>
      <w:r w:rsidRPr="008B7114">
        <w:rPr>
          <w:rStyle w:val="HideTWBExt"/>
        </w:rPr>
        <w:t>&lt;/NumAm&gt;</w:t>
      </w:r>
    </w:p>
    <w:p w:rsidR="00C11972" w:rsidRPr="008B7114" w:rsidRDefault="00E71CE4" w:rsidP="00C11972">
      <w:pPr>
        <w:pStyle w:val="NormalBold12b"/>
      </w:pPr>
      <w:r w:rsidRPr="008B7114">
        <w:rPr>
          <w:rStyle w:val="HideTWBExt"/>
        </w:rPr>
        <w:t>&lt;DocAmend&gt;</w:t>
      </w:r>
      <w:r w:rsidRPr="008B7114">
        <w:t>Proposta għal direttiva</w:t>
      </w:r>
      <w:r w:rsidRPr="008B7114">
        <w:rPr>
          <w:rStyle w:val="HideTWBExt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</w:rPr>
        <w:t>&lt;Article&gt;</w:t>
      </w:r>
      <w:r w:rsidRPr="008B7114">
        <w:t>Artikolu 13 – paragrafu 2– punt b</w:t>
      </w:r>
      <w:r w:rsidRPr="008B7114">
        <w:rPr>
          <w:rStyle w:val="HideTWBExt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trHeight w:hRule="exact" w:val="240"/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/>
        </w:tc>
      </w:tr>
      <w:tr w:rsidR="00945B30" w:rsidRPr="008B7114" w:rsidTr="00096654">
        <w:trPr>
          <w:trHeight w:val="240"/>
          <w:jc w:val="center"/>
        </w:trPr>
        <w:tc>
          <w:tcPr>
            <w:tcW w:w="4876" w:type="dxa"/>
          </w:tcPr>
          <w:p w:rsidR="00C11972" w:rsidRPr="008B7114" w:rsidRDefault="00E71CE4" w:rsidP="00096654">
            <w:pPr>
              <w:pStyle w:val="AmColumnHeading"/>
            </w:pPr>
            <w:r w:rsidRPr="008B7114">
              <w:t>Test propost mill-Kummissjoni</w:t>
            </w:r>
          </w:p>
        </w:tc>
        <w:tc>
          <w:tcPr>
            <w:tcW w:w="4876" w:type="dxa"/>
          </w:tcPr>
          <w:p w:rsidR="00C11972" w:rsidRPr="008B7114" w:rsidRDefault="00E71CE4" w:rsidP="00096654">
            <w:pPr>
              <w:pStyle w:val="AmColumnHeading"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</w:tcPr>
          <w:p w:rsidR="00C11972" w:rsidRPr="008B7114" w:rsidRDefault="00E71CE4" w:rsidP="00096654">
            <w:pPr>
              <w:pStyle w:val="Normal6a"/>
            </w:pPr>
            <w:r w:rsidRPr="008B7114">
              <w:t>(b)</w:t>
            </w:r>
            <w:r w:rsidRPr="008B7114">
              <w:tab/>
            </w:r>
            <w:r w:rsidRPr="008B7114">
              <w:t>dispożizzjonijiet li permezz tagħhom korpi pubbliċi jew assoċjazzjonijiet, organizzazzjonijiet jew entitajiet legali privati oħra li għandhom interess leġittimu biex jiżguraw li d-dispożizzjonijiet ta’ din id-Direttiva jiġu rrispettati jistgħu jieħdu azzjo</w:t>
            </w:r>
            <w:r w:rsidRPr="008B7114">
              <w:t xml:space="preserve">ni f’konformità mad-dritt u l-proċeduri nazzjonali quddiem il-qrati jew quddiem il-korpi amministrattivi kompetenti f’isem il-persuna b’diżabilità jew b’appoġġ għaliha, bl-approvazzjoni </w:t>
            </w:r>
            <w:r w:rsidRPr="008B7114">
              <w:rPr>
                <w:b/>
                <w:bCs/>
                <w:i/>
                <w:iCs/>
              </w:rPr>
              <w:t>tagħha</w:t>
            </w:r>
            <w:r w:rsidRPr="008B7114">
              <w:t>, fi kwalunkwe proċedura ġudizzjarja jew amministrattiva previst</w:t>
            </w:r>
            <w:r w:rsidRPr="008B7114">
              <w:t>a għall-infurzar tal-obbligi skont din id-Direttiva.</w:t>
            </w:r>
          </w:p>
        </w:tc>
        <w:tc>
          <w:tcPr>
            <w:tcW w:w="4876" w:type="dxa"/>
          </w:tcPr>
          <w:p w:rsidR="00C11972" w:rsidRPr="008B7114" w:rsidRDefault="00E71CE4" w:rsidP="00096654">
            <w:pPr>
              <w:pStyle w:val="Normal6a"/>
            </w:pPr>
            <w:r w:rsidRPr="008B7114">
              <w:t>(b)</w:t>
            </w:r>
            <w:r w:rsidRPr="008B7114">
              <w:tab/>
              <w:t xml:space="preserve">dispożizzjonijiet li permezz tagħhom korpi pubbliċi </w:t>
            </w:r>
            <w:r w:rsidRPr="008B7114">
              <w:rPr>
                <w:b/>
                <w:bCs/>
                <w:i/>
                <w:iCs/>
              </w:rPr>
              <w:t>bħal Korpi tal-Ugwaljanza</w:t>
            </w:r>
            <w:r w:rsidRPr="008B7114">
              <w:t xml:space="preserve"> jew assoċjazzjonijiet, organizzazzjonijiet jew entitajiet legali privati oħra li għandhom interess leġittimu biex jiżgura</w:t>
            </w:r>
            <w:r w:rsidRPr="008B7114">
              <w:t>w li d-dispożizzjonijiet ta’ din id-Direttiva jiġu rrispettati jistgħu jieħdu azzjoni f’konformità mad-dritt u l-proċeduri nazzjonali quddiem il-qrati jew quddiem il-korpi amministrattivi kompetenti f’isem il-persuna b’diżabilità jew b’appoġġ għaliha, bl-a</w:t>
            </w:r>
            <w:r w:rsidRPr="008B7114">
              <w:t xml:space="preserve">pprovazzjoni </w:t>
            </w:r>
            <w:r w:rsidRPr="008B7114">
              <w:rPr>
                <w:b/>
                <w:bCs/>
                <w:i/>
                <w:iCs/>
              </w:rPr>
              <w:t>tagħhom</w:t>
            </w:r>
            <w:r w:rsidRPr="008B7114">
              <w:t>, fi kwalunkwe proċedura ġudizzjarja jew amministrattiva prevista għall-infurzar tal-obbligi skont din id-Direttiva.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  <w:b w:val="0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t>16</w:t>
      </w:r>
      <w:r w:rsidRPr="008B7114">
        <w:rPr>
          <w:rStyle w:val="HideTWBExt"/>
          <w:b w:val="0"/>
        </w:rPr>
        <w:t>&lt;/NumAm&gt;</w:t>
      </w:r>
    </w:p>
    <w:p w:rsidR="00C11972" w:rsidRPr="008B7114" w:rsidRDefault="00C11972" w:rsidP="00C11972"/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t>&lt;DocAmend&gt;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&lt;Article&gt;</w:t>
      </w:r>
      <w:r w:rsidRPr="008B7114">
        <w:t xml:space="preserve">Artikolu 16 – </w:t>
      </w:r>
      <w:r w:rsidRPr="008B7114">
        <w:t>paragrafu 2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</w:pPr>
            <w:r w:rsidRPr="008B7114">
              <w:t>2.</w:t>
            </w:r>
            <w:r w:rsidRPr="008B7114">
              <w:tab/>
              <w:t xml:space="preserve">Ir-rapport għandu jindirizza, inter alia, </w:t>
            </w:r>
            <w:r w:rsidRPr="008B7114">
              <w:rPr>
                <w:b/>
                <w:bCs/>
                <w:i/>
                <w:iCs/>
              </w:rPr>
              <w:t>fid-dawl tal-iżviluppi soċjali u ekonomiċi,</w:t>
            </w:r>
            <w:r w:rsidRPr="008B7114">
              <w:t xml:space="preserve"> l-użu tal-Kard tal-UE tad-Diżabilità u tal-Kard Ewropea għall-Parkeġġ għall-persuni b’diżabilità bil-għan li tiġi vvalutata l-ħtieġa li din id-Direttiva tiġi rieżaminata.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t>2.</w:t>
            </w:r>
            <w:r w:rsidRPr="008B7114">
              <w:tab/>
              <w:t xml:space="preserve">Ir-rapport għandu jindirizza, inter alia, l-użu tal-Kard tal-UE tad-Diżabilità u </w:t>
            </w:r>
            <w:r w:rsidRPr="008B7114">
              <w:t xml:space="preserve">tal-Kard Ewropea għall-Parkeġġ għall-persuni b’diżabilità </w:t>
            </w:r>
            <w:r w:rsidRPr="008B7114">
              <w:rPr>
                <w:b/>
                <w:i/>
              </w:rPr>
              <w:t>fid-dawl tal-iżviluppi soċjali u ekonomiċi fl-Istati Membri u fl-Unjoni kollha kemm hi,</w:t>
            </w:r>
            <w:r w:rsidRPr="008B7114">
              <w:t xml:space="preserve"> bil-għan li tiġi vvalutata l-ħtieġa li din id-Direttiva tiġi rieżaminata. </w:t>
            </w:r>
            <w:r w:rsidRPr="008B7114">
              <w:rPr>
                <w:b/>
                <w:i/>
              </w:rPr>
              <w:t>Ir-rapport għandu jinkludi analiżi t</w:t>
            </w:r>
            <w:r w:rsidRPr="008B7114">
              <w:rPr>
                <w:b/>
                <w:i/>
              </w:rPr>
              <w:t>al-ġeneru, li tiffoka fuq kif id-dispożizzjonijiet ta’ din id-Direttiva effettivament u potenzjalment kellhom impatt fuq il-moviment ħieles tan-nisa u l-bniet b’diżabilità. Ir-rapport għandu jevalwa wkoll l-effettività tal-miżuri ta’ inċentivi pprovduti mi</w:t>
            </w:r>
            <w:r w:rsidRPr="008B7114">
              <w:rPr>
                <w:b/>
                <w:i/>
              </w:rPr>
              <w:t>ll-Istati Membri lill-fornituri tas-servizzi. Dan għandu jqis il-feedback mill-persuni b’diżabilità u mill-organizzazzjonijiet mhux governattivi rilevanti, b’mod partikolari l-organizzazzjonijiet li jirrappreżentaw lill-persuni b’diżabilità u l-organizzazz</w:t>
            </w:r>
            <w:r w:rsidRPr="008B7114">
              <w:rPr>
                <w:b/>
                <w:i/>
              </w:rPr>
              <w:t>jonijiet li jiġġieldu għall-ugwaljanza bejn il-ġeneri, kif ukoll partijiet ekonomiċi kkonċernati. Il-Kummissjoni għandha toħloq portal diġitali li jkun fih l-informazzjoni kollha fir-rigward tal-benefiċċji li wieħed ikollu l-Kard Ewropea tad-Diżabilità u l</w:t>
            </w:r>
            <w:r w:rsidRPr="008B7114">
              <w:rPr>
                <w:b/>
                <w:i/>
              </w:rPr>
              <w:t>-Kard Ewropea għall-Parkeġġ fl-Istati Membri b’mod li juża ġens newtrali.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E71CE4" w:rsidP="00C11972">
      <w:pPr>
        <w:pStyle w:val="AmNumberTabs"/>
      </w:pPr>
      <w:r w:rsidRPr="008B7114">
        <w:rPr>
          <w:rStyle w:val="HideTWBExt"/>
          <w:b w:val="0"/>
        </w:rPr>
        <w:t>&lt;Amend&gt;</w:t>
      </w:r>
      <w:r w:rsidRPr="008B7114">
        <w:t>Emenda</w:t>
      </w:r>
      <w:r w:rsidRPr="008B7114">
        <w:tab/>
      </w:r>
      <w:r w:rsidRPr="008B7114">
        <w:tab/>
      </w:r>
      <w:r w:rsidRPr="008B7114">
        <w:rPr>
          <w:rStyle w:val="HideTWBExt"/>
          <w:b w:val="0"/>
        </w:rPr>
        <w:t>&lt;NumAm&gt;</w:t>
      </w:r>
      <w:r w:rsidRPr="008B7114">
        <w:t>17</w:t>
      </w:r>
      <w:r w:rsidRPr="008B7114">
        <w:rPr>
          <w:rStyle w:val="HideTWBExt"/>
          <w:b w:val="0"/>
        </w:rPr>
        <w:t>&lt;/NumAm&gt;</w:t>
      </w:r>
    </w:p>
    <w:p w:rsidR="00C11972" w:rsidRPr="008B7114" w:rsidRDefault="00C11972" w:rsidP="00C11972"/>
    <w:p w:rsidR="00C11972" w:rsidRPr="008B7114" w:rsidRDefault="00E71CE4" w:rsidP="00C11972">
      <w:pPr>
        <w:pStyle w:val="NormalBold"/>
        <w:keepNext/>
      </w:pPr>
      <w:r w:rsidRPr="008B7114">
        <w:rPr>
          <w:rStyle w:val="HideTWBExt"/>
          <w:b w:val="0"/>
        </w:rPr>
        <w:t>&lt;DocAmend&gt;</w:t>
      </w:r>
      <w:r w:rsidRPr="008B7114">
        <w:t>Proposta għal direttiva</w:t>
      </w:r>
      <w:r w:rsidRPr="008B7114">
        <w:rPr>
          <w:rStyle w:val="HideTWBExt"/>
          <w:b w:val="0"/>
        </w:rPr>
        <w:t>&lt;/DocAmend&gt;</w:t>
      </w:r>
    </w:p>
    <w:p w:rsidR="00C11972" w:rsidRPr="008B7114" w:rsidRDefault="00E71CE4" w:rsidP="00C11972">
      <w:pPr>
        <w:pStyle w:val="NormalBold"/>
      </w:pPr>
      <w:r w:rsidRPr="008B7114">
        <w:rPr>
          <w:rStyle w:val="HideTWBExt"/>
          <w:b w:val="0"/>
        </w:rPr>
        <w:t>&lt;Article&gt;</w:t>
      </w:r>
      <w:r w:rsidRPr="008B7114">
        <w:t>Artikolu 16 – paragrafu 3</w:t>
      </w:r>
      <w:r w:rsidRPr="008B7114">
        <w:rPr>
          <w:rStyle w:val="HideTWBExt"/>
          <w:b w:val="0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945B30" w:rsidRPr="008B7114" w:rsidTr="00096654">
        <w:trPr>
          <w:jc w:val="center"/>
        </w:trPr>
        <w:tc>
          <w:tcPr>
            <w:tcW w:w="9752" w:type="dxa"/>
            <w:gridSpan w:val="2"/>
          </w:tcPr>
          <w:p w:rsidR="00C11972" w:rsidRPr="008B7114" w:rsidRDefault="00C11972" w:rsidP="00096654">
            <w:pPr>
              <w:keepNext/>
            </w:pP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Test propost mill-Kummissjoni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ColumnHeading"/>
              <w:keepNext/>
            </w:pPr>
            <w:r w:rsidRPr="008B7114">
              <w:t>Emenda</w:t>
            </w:r>
          </w:p>
        </w:tc>
      </w:tr>
      <w:tr w:rsidR="00945B30" w:rsidRPr="008B7114" w:rsidTr="00096654">
        <w:trPr>
          <w:jc w:val="center"/>
        </w:trPr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</w:pPr>
            <w:r w:rsidRPr="008B7114">
              <w:t>3.</w:t>
            </w:r>
            <w:r w:rsidRPr="008B7114">
              <w:tab/>
            </w:r>
            <w:r w:rsidRPr="008B7114">
              <w:t>L-Istati Membri għandhom jikkomunikaw lill-Kummissjoni, fuq talba tagħha u fi żmien xieraq, l-informazzjoni kollha meħtieġa għall-Kummissjoni sabiex tfassal rapport bħal dan.</w:t>
            </w:r>
          </w:p>
        </w:tc>
        <w:tc>
          <w:tcPr>
            <w:tcW w:w="4876" w:type="dxa"/>
            <w:hideMark/>
          </w:tcPr>
          <w:p w:rsidR="00C11972" w:rsidRPr="008B7114" w:rsidRDefault="00E71CE4" w:rsidP="00096654">
            <w:pPr>
              <w:pStyle w:val="Normal6"/>
              <w:rPr>
                <w:szCs w:val="24"/>
              </w:rPr>
            </w:pPr>
            <w:r w:rsidRPr="008B7114">
              <w:t>3.</w:t>
            </w:r>
            <w:r w:rsidRPr="008B7114">
              <w:tab/>
              <w:t xml:space="preserve">L-Istati Membri għandhom jikkomunikaw lill-Kummissjoni, fuq talba tagħha u fi </w:t>
            </w:r>
            <w:r w:rsidRPr="008B7114">
              <w:t xml:space="preserve">żmien xieraq, l-informazzjoni kollha meħtieġa għall-Kummissjoni sabiex tfassal rapport bħal dan. </w:t>
            </w:r>
            <w:r w:rsidRPr="008B7114">
              <w:rPr>
                <w:b/>
                <w:i/>
              </w:rPr>
              <w:t>Din l-informazzjoni għandha tinkludi, fost l-oħrajn, perspettiva ċara tal-ġeneru dwar l-implimentazzjoni tal-Kard tad-Diżabilità. L-Istati Membri għandhom jiġb</w:t>
            </w:r>
            <w:r w:rsidRPr="008B7114">
              <w:rPr>
                <w:b/>
                <w:i/>
              </w:rPr>
              <w:t>ru data diżaggregata skont il-ġeneru sabiex jidentifikaw il-forom ta’ diskriminazzjoni multipla li jiffaċċjaw in-nisa u l-bniet b’diżabilità meta jaċċessaw kundizzjonijiet speċjali jew trattament preferenzjali fir-rigward ta’ servizzi, attivitajiet jew faċ</w:t>
            </w:r>
            <w:r w:rsidRPr="008B7114">
              <w:rPr>
                <w:b/>
                <w:i/>
              </w:rPr>
              <w:t>ilitajiet, jew il-kundizzjonijiet u l-faċilitajiet tal-parkeġġ offruti lil persuni b’diżabilità jew lil persuni li jakkumpanjawhom jew li jgħinuhom, inkluż l-assistent(i) personali tagħhom, jew riservati għalihom, f’konformità mal-obbligi li jirriżultaw mi</w:t>
            </w:r>
            <w:r w:rsidRPr="008B7114">
              <w:rPr>
                <w:b/>
                <w:i/>
              </w:rPr>
              <w:t>ll-Kard Ewropea tad-Diżabilità jew mill-Kard Ewropea għall-Parkeġġ għall-persuni b’diżabilità. Din id-data għandha tintuża għall-valutazzjoni tal-impatt fuq il-ġeneru tad-Direttiva u tiggarantixxi fil-futur ir-reviżjoni tagħha integrata skont il-perspettiv</w:t>
            </w:r>
            <w:r w:rsidRPr="008B7114">
              <w:rPr>
                <w:b/>
                <w:i/>
              </w:rPr>
              <w:t>a tal-ġeneri.</w:t>
            </w:r>
          </w:p>
        </w:tc>
      </w:tr>
    </w:tbl>
    <w:p w:rsidR="00C11972" w:rsidRPr="008B7114" w:rsidRDefault="00E71CE4" w:rsidP="00C11972">
      <w:r w:rsidRPr="008B7114">
        <w:rPr>
          <w:rStyle w:val="HideTWBExt"/>
        </w:rPr>
        <w:t>&lt;/Amend&gt;</w:t>
      </w:r>
    </w:p>
    <w:p w:rsidR="00C11972" w:rsidRPr="008B7114" w:rsidRDefault="00C11972" w:rsidP="00C11972">
      <w:pPr>
        <w:rPr>
          <w:rStyle w:val="HideTWBExt"/>
          <w:szCs w:val="20"/>
        </w:rPr>
      </w:pPr>
    </w:p>
    <w:p w:rsidR="00EB2CDF" w:rsidRPr="008B7114" w:rsidRDefault="00E71CE4" w:rsidP="00EB2CDF">
      <w:r w:rsidRPr="008B7114">
        <w:rPr>
          <w:rStyle w:val="HideTWBExt"/>
        </w:rPr>
        <w:t>&lt;/RepeatBlock-Amend&gt;</w:t>
      </w:r>
    </w:p>
    <w:p w:rsidR="00EB2CDF" w:rsidRPr="008B7114" w:rsidRDefault="00EB2CDF" w:rsidP="00EB2CDF"/>
    <w:p w:rsidR="00D36117" w:rsidRPr="008B7114" w:rsidRDefault="00E71CE4" w:rsidP="00D36117">
      <w:r w:rsidRPr="008B7114">
        <w:br w:type="page"/>
      </w:r>
    </w:p>
    <w:p w:rsidR="00E71CE4" w:rsidRDefault="00E71CE4" w:rsidP="00E71CE4">
      <w:pPr>
        <w:pStyle w:val="PageHeadingNotTOC"/>
        <w:rPr>
          <w:noProof/>
        </w:rPr>
      </w:pPr>
      <w:bookmarkStart w:id="3" w:name="ProcPageAD"/>
      <w:bookmarkStart w:id="4" w:name="FootprintPageAD"/>
      <w:r>
        <w:rPr>
          <w:noProof/>
        </w:rPr>
        <w:t>ANNESS: ENTITAJIET JEW PERSUNI</w:t>
      </w:r>
      <w:r>
        <w:rPr>
          <w:noProof/>
        </w:rPr>
        <w:br/>
        <w:t>LI R-RAPPORTEUR GĦAL OPINJONI RĊEVIET KONTRIBUT MINGĦANDHOM</w:t>
      </w:r>
    </w:p>
    <w:p w:rsidR="00E71CE4" w:rsidRPr="0099178F" w:rsidRDefault="00E71CE4" w:rsidP="00E71CE4">
      <w:pPr>
        <w:pStyle w:val="Normal24a"/>
      </w:pPr>
      <w:r w:rsidRPr="00FE761F">
        <w:rPr>
          <w:rStyle w:val="HideTWBExt"/>
        </w:rPr>
        <w:t>&lt;FootprintIntro&gt;</w:t>
      </w:r>
      <w:r>
        <w:t>F’konformità mal-Artikolu 8 tal-Anness I tar-Regoli ta’ Proċedura, ir-rapporteur għal opinjoni tiddikjara li rċeviet kontribut mill-entitajiet jew il-persuni li ġejjin fit-tħejjija tal-opinjoni, sal-adozzjoni tagħha fil-kumitat:</w:t>
      </w:r>
      <w:r w:rsidRPr="00FE761F">
        <w:rPr>
          <w:rStyle w:val="HideTWBExt"/>
        </w:rPr>
        <w:t>&lt;</w:t>
      </w:r>
      <w:r>
        <w:rPr>
          <w:rStyle w:val="HideTWBExt"/>
        </w:rPr>
        <w:t>/</w:t>
      </w:r>
      <w:r w:rsidRPr="00FE761F">
        <w:rPr>
          <w:rStyle w:val="HideTWBExt"/>
        </w:rPr>
        <w:t>FootprintIntro&gt;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E71CE4" w:rsidTr="004030A0">
        <w:tc>
          <w:tcPr>
            <w:tcW w:w="9060" w:type="dxa"/>
            <w:shd w:val="clear" w:color="auto" w:fill="auto"/>
          </w:tcPr>
          <w:p w:rsidR="00E71CE4" w:rsidRDefault="00E71CE4" w:rsidP="004030A0">
            <w:pPr>
              <w:pStyle w:val="NormalBoldCenter"/>
            </w:pPr>
            <w:r>
              <w:t>Entità u/jew persuna</w:t>
            </w:r>
          </w:p>
        </w:tc>
      </w:tr>
      <w:tr w:rsidR="00E71CE4" w:rsidTr="004030A0">
        <w:tc>
          <w:tcPr>
            <w:tcW w:w="9060" w:type="dxa"/>
            <w:shd w:val="clear" w:color="auto" w:fill="auto"/>
          </w:tcPr>
          <w:p w:rsidR="00E71CE4" w:rsidRPr="00A754B5" w:rsidRDefault="00E71CE4" w:rsidP="004030A0">
            <w:pPr>
              <w:rPr>
                <w:szCs w:val="20"/>
              </w:rPr>
            </w:pPr>
            <w:r w:rsidRPr="00A754B5">
              <w:t>CERMI- Comité Español de Representantes de Personas con Discapacidad</w:t>
            </w:r>
          </w:p>
        </w:tc>
      </w:tr>
      <w:tr w:rsidR="00E71CE4" w:rsidTr="004030A0">
        <w:tc>
          <w:tcPr>
            <w:tcW w:w="9060" w:type="dxa"/>
            <w:shd w:val="clear" w:color="auto" w:fill="auto"/>
          </w:tcPr>
          <w:p w:rsidR="00E71CE4" w:rsidRPr="00A754B5" w:rsidRDefault="00E71CE4" w:rsidP="004030A0">
            <w:r w:rsidRPr="00A754B5">
              <w:t>ONCE-Organización Nacional de Ciegos Españoles</w:t>
            </w:r>
          </w:p>
        </w:tc>
      </w:tr>
      <w:tr w:rsidR="00E71CE4" w:rsidTr="004030A0">
        <w:tc>
          <w:tcPr>
            <w:tcW w:w="9060" w:type="dxa"/>
            <w:shd w:val="clear" w:color="auto" w:fill="auto"/>
          </w:tcPr>
          <w:p w:rsidR="00E71CE4" w:rsidRPr="00A754B5" w:rsidRDefault="00E71CE4" w:rsidP="004030A0">
            <w:r w:rsidRPr="00A754B5">
              <w:t>Asociación Autismo España</w:t>
            </w:r>
          </w:p>
        </w:tc>
      </w:tr>
    </w:tbl>
    <w:p w:rsidR="00E71CE4" w:rsidRDefault="00E71CE4" w:rsidP="00E71CE4"/>
    <w:p w:rsidR="00E71CE4" w:rsidRPr="002537B8" w:rsidRDefault="00E71CE4" w:rsidP="00E71CE4">
      <w:r>
        <w:t>Il-lista ta’ hawn fuq hija mfassla taħt ir-responsabbiltà esklużiva tar-rapporteur għal opinjoni.</w:t>
      </w:r>
    </w:p>
    <w:p w:rsidR="00E71CE4" w:rsidRPr="00E71CE4" w:rsidRDefault="00E71CE4" w:rsidP="00E71CE4"/>
    <w:bookmarkEnd w:id="4"/>
    <w:p w:rsidR="00E71CE4" w:rsidRDefault="00E71CE4">
      <w:pPr>
        <w:widowControl/>
        <w:rPr>
          <w:rFonts w:ascii="Arial" w:hAnsi="Arial" w:cs="Arial"/>
          <w:b/>
          <w:szCs w:val="20"/>
        </w:rPr>
      </w:pPr>
      <w:r>
        <w:br w:type="page"/>
      </w:r>
    </w:p>
    <w:p w:rsidR="005B3175" w:rsidRPr="008B7114" w:rsidRDefault="00E71CE4" w:rsidP="00A4306C">
      <w:pPr>
        <w:pStyle w:val="PageHeadingNotTOC"/>
      </w:pPr>
      <w:r w:rsidRPr="008B7114">
        <w:t>PROĊEDURA TAL-KUMITAT LI JINTALAB JAGĦTI OPINJONI</w:t>
      </w: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1530"/>
        <w:gridCol w:w="1474"/>
        <w:gridCol w:w="1474"/>
        <w:gridCol w:w="1474"/>
      </w:tblGrid>
      <w:tr w:rsidR="00945B30" w:rsidRPr="008B71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B7114">
              <w:rPr>
                <w:b/>
                <w:color w:val="000000"/>
                <w:sz w:val="20"/>
              </w:rPr>
              <w:t>Titolu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L-istabbiliment l-Kard Ewropea tad-Diżabilità u l-Kard Ewropea għall-Parkeġġ għall-persuni b’diżabilità</w:t>
            </w:r>
          </w:p>
        </w:tc>
      </w:tr>
      <w:tr w:rsidR="00945B30" w:rsidRPr="008B7114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B7114">
              <w:rPr>
                <w:b/>
                <w:color w:val="000000"/>
                <w:sz w:val="20"/>
              </w:rPr>
              <w:t>Referenzi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COM(2023)0512 – C9-0328/2023 – 2023/0311(COD)</w:t>
            </w:r>
          </w:p>
        </w:tc>
      </w:tr>
      <w:tr w:rsidR="00945B30" w:rsidRPr="008B71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B7114">
              <w:rPr>
                <w:b/>
                <w:color w:val="000000"/>
                <w:sz w:val="20"/>
              </w:rPr>
              <w:t>Kumitat responsabbli</w:t>
            </w:r>
          </w:p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       Data tat-tħabbir fis-seduta plenarja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EMPL</w:t>
            </w:r>
          </w:p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19.10.2023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5B3175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5B3175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5B3175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945B30" w:rsidRPr="008B71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B7114">
              <w:rPr>
                <w:b/>
                <w:color w:val="000000"/>
                <w:sz w:val="20"/>
              </w:rPr>
              <w:t>Opinjoni mogħtija minn</w:t>
            </w:r>
          </w:p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       Data tat-tħabbir fis-seduta plenarja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FEMM</w:t>
            </w:r>
          </w:p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19.10.2023</w:t>
            </w:r>
          </w:p>
        </w:tc>
      </w:tr>
      <w:tr w:rsidR="00945B30" w:rsidRPr="008B71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B7114">
              <w:rPr>
                <w:b/>
                <w:color w:val="000000"/>
                <w:sz w:val="20"/>
              </w:rPr>
              <w:t>Rapporteur għal opinjoni</w:t>
            </w:r>
          </w:p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 xml:space="preserve">       Data </w:t>
            </w:r>
            <w:r w:rsidRPr="008B7114">
              <w:rPr>
                <w:color w:val="000000"/>
                <w:sz w:val="20"/>
              </w:rPr>
              <w:t>tal-ħatra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Rosa Estaràs Ferragut</w:t>
            </w:r>
          </w:p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10.10.2023</w:t>
            </w:r>
          </w:p>
        </w:tc>
      </w:tr>
      <w:tr w:rsidR="00945B30" w:rsidRPr="008B71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B7114">
              <w:rPr>
                <w:b/>
                <w:color w:val="000000"/>
                <w:sz w:val="20"/>
              </w:rPr>
              <w:t>Data tal-adozzjoni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30.11.2023</w:t>
            </w: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5B3175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5B3175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  <w:tc>
          <w:tcPr>
            <w:tcW w:w="147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5B3175">
            <w:pPr>
              <w:autoSpaceDE w:val="0"/>
              <w:autoSpaceDN w:val="0"/>
              <w:adjustRightInd w:val="0"/>
              <w:rPr>
                <w:rFonts w:ascii="sans-serif" w:hAnsi="sans-serif" w:cs="sans-serif"/>
                <w:color w:val="000000"/>
              </w:rPr>
            </w:pPr>
          </w:p>
        </w:tc>
      </w:tr>
      <w:tr w:rsidR="00945B30" w:rsidRPr="008B71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B7114">
              <w:rPr>
                <w:b/>
                <w:color w:val="000000"/>
                <w:sz w:val="20"/>
              </w:rPr>
              <w:t>Riżultat tal-votazzjoni finali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+:</w:t>
            </w:r>
          </w:p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–:</w:t>
            </w:r>
          </w:p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0:</w:t>
            </w:r>
          </w:p>
        </w:tc>
        <w:tc>
          <w:tcPr>
            <w:tcW w:w="442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22</w:t>
            </w:r>
          </w:p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1</w:t>
            </w:r>
          </w:p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0</w:t>
            </w:r>
          </w:p>
        </w:tc>
      </w:tr>
      <w:tr w:rsidR="00945B30" w:rsidRPr="008B7114">
        <w:tc>
          <w:tcPr>
            <w:tcW w:w="3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B7114">
              <w:rPr>
                <w:b/>
                <w:color w:val="000000"/>
                <w:sz w:val="20"/>
              </w:rPr>
              <w:t>Membri preżenti għall-votazzjoni finali</w:t>
            </w:r>
          </w:p>
        </w:tc>
        <w:tc>
          <w:tcPr>
            <w:tcW w:w="5952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 xml:space="preserve">Isabella Adinolfi, Robert Biedroń, Vilija Blinkevičiūtė, Margarita de la Pisa Carrión, </w:t>
            </w:r>
            <w:r w:rsidRPr="008B7114">
              <w:rPr>
                <w:color w:val="000000"/>
                <w:sz w:val="20"/>
              </w:rPr>
              <w:t>Frances Fitzgerald, Radka Maxová, Johan Nissinen, Maria Noichl, Carina Ohlsson, Pina Picierno, Maria Veronica Rossi, Christine Schneider</w:t>
            </w:r>
          </w:p>
        </w:tc>
      </w:tr>
      <w:tr w:rsidR="00945B30" w:rsidRPr="008B7114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B7114">
              <w:rPr>
                <w:b/>
                <w:color w:val="000000"/>
                <w:sz w:val="20"/>
              </w:rPr>
              <w:t>Sostituti preżenti għall-votazzjoni finali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 xml:space="preserve">Abir Al-Sahlani, Marina Kaljurand, Aušra Maldeikienė, Silvia Modig, Susana </w:t>
            </w:r>
            <w:r w:rsidRPr="008B7114">
              <w:rPr>
                <w:color w:val="000000"/>
                <w:sz w:val="20"/>
              </w:rPr>
              <w:t>Solís Pérez, Pernille Weiss, Angelika Winzig</w:t>
            </w:r>
          </w:p>
        </w:tc>
      </w:tr>
      <w:tr w:rsidR="00945B30" w:rsidRPr="008B7114">
        <w:tc>
          <w:tcPr>
            <w:tcW w:w="36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B7114">
              <w:rPr>
                <w:b/>
                <w:color w:val="000000"/>
                <w:sz w:val="20"/>
              </w:rPr>
              <w:t>Sostituti (skont l-Artikolu 209(7)) preżenti għall-votazzjoni finali</w:t>
            </w:r>
          </w:p>
        </w:tc>
        <w:tc>
          <w:tcPr>
            <w:tcW w:w="5952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79" w:type="dxa"/>
              <w:left w:w="79" w:type="dxa"/>
              <w:bottom w:w="79" w:type="dxa"/>
              <w:right w:w="79" w:type="dxa"/>
            </w:tcMar>
          </w:tcPr>
          <w:p w:rsidR="005B3175" w:rsidRPr="008B7114" w:rsidRDefault="00E71CE4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8B7114">
              <w:rPr>
                <w:color w:val="000000"/>
                <w:sz w:val="20"/>
              </w:rPr>
              <w:t>Jakop G. Dalunde, France Jamet, Grace O’Sullivan, Tomáš Zdechovský</w:t>
            </w:r>
          </w:p>
        </w:tc>
      </w:tr>
    </w:tbl>
    <w:p w:rsidR="005B3175" w:rsidRPr="008B7114" w:rsidRDefault="005B3175"/>
    <w:p w:rsidR="00E71CE4" w:rsidRDefault="00E71CE4" w:rsidP="00DE2846">
      <w:pPr>
        <w:sectPr w:rsidR="00E71CE4" w:rsidSect="00E71CE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docGrid w:linePitch="326"/>
        </w:sectPr>
      </w:pPr>
      <w:bookmarkStart w:id="5" w:name="_GoBack"/>
      <w:bookmarkEnd w:id="3"/>
      <w:bookmarkEnd w:id="5"/>
    </w:p>
    <w:p w:rsidR="00DE2846" w:rsidRPr="008B7114" w:rsidRDefault="00DE2846" w:rsidP="00DE2846"/>
    <w:p w:rsidR="00DE2846" w:rsidRPr="008B7114" w:rsidRDefault="00E71CE4" w:rsidP="00C36610">
      <w:pPr>
        <w:pStyle w:val="PageHeadingNotTOC"/>
      </w:pPr>
      <w:bookmarkStart w:id="6" w:name="RollCallPageAD"/>
      <w:r w:rsidRPr="008B7114">
        <w:t>VOTAZZJONI FINALI B’SEJĦA TAL-ISMIJIET FIL-KUMITAT LI JINTALAB JAGĦ</w:t>
      </w:r>
      <w:r w:rsidRPr="008B7114">
        <w:t>TI OPINJONI</w:t>
      </w:r>
    </w:p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945B30" w:rsidRPr="008B7114" w:rsidTr="008920AC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DE2846" w:rsidRPr="008B7114" w:rsidRDefault="00E71CE4" w:rsidP="003858C5">
            <w:pPr>
              <w:pStyle w:val="RollCallVotes"/>
            </w:pPr>
            <w:r w:rsidRPr="008B7114">
              <w:t>22</w:t>
            </w:r>
          </w:p>
        </w:tc>
        <w:tc>
          <w:tcPr>
            <w:tcW w:w="7371" w:type="dxa"/>
            <w:shd w:val="pct10" w:color="000000" w:fill="FFFFFF"/>
          </w:tcPr>
          <w:p w:rsidR="00DE2846" w:rsidRPr="008B7114" w:rsidRDefault="00E71CE4" w:rsidP="003858C5">
            <w:pPr>
              <w:pStyle w:val="RollCallSymbols14pt"/>
            </w:pPr>
            <w:r w:rsidRPr="008B7114">
              <w:t>+</w:t>
            </w:r>
          </w:p>
        </w:tc>
      </w:tr>
      <w:tr w:rsidR="00945B30" w:rsidRPr="008B7114" w:rsidTr="008920AC">
        <w:trPr>
          <w:cantSplit/>
        </w:trPr>
        <w:tc>
          <w:tcPr>
            <w:tcW w:w="170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ECR</w:t>
            </w:r>
          </w:p>
        </w:tc>
        <w:tc>
          <w:tcPr>
            <w:tcW w:w="737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Margarita de la Pisa Carrión</w:t>
            </w:r>
          </w:p>
        </w:tc>
      </w:tr>
      <w:tr w:rsidR="00945B30" w:rsidRPr="008B7114" w:rsidTr="008920AC">
        <w:trPr>
          <w:cantSplit/>
        </w:trPr>
        <w:tc>
          <w:tcPr>
            <w:tcW w:w="170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ID</w:t>
            </w:r>
          </w:p>
        </w:tc>
        <w:tc>
          <w:tcPr>
            <w:tcW w:w="737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France Jamet, Maria Veronica Rossi</w:t>
            </w:r>
          </w:p>
        </w:tc>
      </w:tr>
      <w:tr w:rsidR="00945B30" w:rsidRPr="008B7114" w:rsidTr="008920AC">
        <w:trPr>
          <w:cantSplit/>
        </w:trPr>
        <w:tc>
          <w:tcPr>
            <w:tcW w:w="170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PPE</w:t>
            </w:r>
          </w:p>
        </w:tc>
        <w:tc>
          <w:tcPr>
            <w:tcW w:w="737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Isabella Adinolfi, Frances Fitzgerald, Helmut Geuking, Aušra Maldeikienė, Christine Schneider, Pernille Weiss, Angelika Winzig, Tomáš Zdechovský</w:t>
            </w:r>
          </w:p>
        </w:tc>
      </w:tr>
      <w:tr w:rsidR="00945B30" w:rsidRPr="008B7114" w:rsidTr="008920AC">
        <w:trPr>
          <w:cantSplit/>
        </w:trPr>
        <w:tc>
          <w:tcPr>
            <w:tcW w:w="170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Renew</w:t>
            </w:r>
          </w:p>
        </w:tc>
        <w:tc>
          <w:tcPr>
            <w:tcW w:w="737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 xml:space="preserve">Abir </w:t>
            </w:r>
            <w:r w:rsidRPr="008B7114">
              <w:t>Al-Sahlani, Susana Solís Pérez</w:t>
            </w:r>
          </w:p>
        </w:tc>
      </w:tr>
      <w:tr w:rsidR="00945B30" w:rsidRPr="008B7114" w:rsidTr="008920AC">
        <w:trPr>
          <w:cantSplit/>
        </w:trPr>
        <w:tc>
          <w:tcPr>
            <w:tcW w:w="170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S&amp;D</w:t>
            </w:r>
          </w:p>
        </w:tc>
        <w:tc>
          <w:tcPr>
            <w:tcW w:w="737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Robert Biedroń, Vilija Blinkevičiūtė, Marina Kaljurand, Radka Maxová, Maria Noichl, Carina Ohlsson, Pina Picierno</w:t>
            </w:r>
          </w:p>
        </w:tc>
      </w:tr>
      <w:tr w:rsidR="00945B30" w:rsidRPr="008B7114" w:rsidTr="008920AC">
        <w:trPr>
          <w:cantSplit/>
        </w:trPr>
        <w:tc>
          <w:tcPr>
            <w:tcW w:w="170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The Left</w:t>
            </w:r>
          </w:p>
        </w:tc>
        <w:tc>
          <w:tcPr>
            <w:tcW w:w="737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Silvia Modig</w:t>
            </w:r>
          </w:p>
        </w:tc>
      </w:tr>
      <w:tr w:rsidR="00945B30" w:rsidRPr="008B7114" w:rsidTr="008920AC">
        <w:trPr>
          <w:cantSplit/>
        </w:trPr>
        <w:tc>
          <w:tcPr>
            <w:tcW w:w="170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Verts/ALE</w:t>
            </w:r>
          </w:p>
        </w:tc>
        <w:tc>
          <w:tcPr>
            <w:tcW w:w="737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Grace O’Sullivan</w:t>
            </w:r>
          </w:p>
        </w:tc>
      </w:tr>
    </w:tbl>
    <w:p w:rsidR="00DE2846" w:rsidRPr="008B7114" w:rsidRDefault="00DE2846" w:rsidP="00147FBF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945B30" w:rsidRPr="008B7114" w:rsidTr="008920AC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DE2846" w:rsidRPr="008B7114" w:rsidRDefault="00E71CE4" w:rsidP="003858C5">
            <w:pPr>
              <w:pStyle w:val="RollCallVotes"/>
            </w:pPr>
            <w:r w:rsidRPr="008B7114">
              <w:t>1</w:t>
            </w:r>
          </w:p>
        </w:tc>
        <w:tc>
          <w:tcPr>
            <w:tcW w:w="7371" w:type="dxa"/>
            <w:shd w:val="pct10" w:color="000000" w:fill="FFFFFF"/>
          </w:tcPr>
          <w:p w:rsidR="00DE2846" w:rsidRPr="008B7114" w:rsidRDefault="00E71CE4" w:rsidP="003858C5">
            <w:pPr>
              <w:pStyle w:val="RollCallSymbols14pt"/>
            </w:pPr>
            <w:r w:rsidRPr="008B7114">
              <w:t>-</w:t>
            </w:r>
          </w:p>
        </w:tc>
      </w:tr>
      <w:tr w:rsidR="00945B30" w:rsidRPr="008B7114" w:rsidTr="008920AC">
        <w:trPr>
          <w:cantSplit/>
        </w:trPr>
        <w:tc>
          <w:tcPr>
            <w:tcW w:w="170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ECR</w:t>
            </w:r>
          </w:p>
        </w:tc>
        <w:tc>
          <w:tcPr>
            <w:tcW w:w="7371" w:type="dxa"/>
            <w:shd w:val="clear" w:color="auto" w:fill="FFFFFF"/>
          </w:tcPr>
          <w:p w:rsidR="00DE2846" w:rsidRPr="008B7114" w:rsidRDefault="00E71CE4" w:rsidP="003858C5">
            <w:pPr>
              <w:pStyle w:val="RollCallTable"/>
            </w:pPr>
            <w:r w:rsidRPr="008B7114">
              <w:t>Johan Nissinen</w:t>
            </w:r>
          </w:p>
        </w:tc>
      </w:tr>
    </w:tbl>
    <w:p w:rsidR="00DE2846" w:rsidRPr="008B7114" w:rsidRDefault="00DE2846" w:rsidP="00147FBF"/>
    <w:tbl>
      <w:tblPr>
        <w:tblW w:w="0" w:type="auto"/>
        <w:tblInd w:w="145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45" w:type="dxa"/>
          <w:right w:w="145" w:type="dxa"/>
        </w:tblCellMar>
        <w:tblLook w:val="0000" w:firstRow="0" w:lastRow="0" w:firstColumn="0" w:lastColumn="0" w:noHBand="0" w:noVBand="0"/>
      </w:tblPr>
      <w:tblGrid>
        <w:gridCol w:w="1701"/>
        <w:gridCol w:w="7371"/>
      </w:tblGrid>
      <w:tr w:rsidR="00945B30" w:rsidRPr="008B7114" w:rsidTr="008920AC">
        <w:trPr>
          <w:cantSplit/>
        </w:trPr>
        <w:tc>
          <w:tcPr>
            <w:tcW w:w="1701" w:type="dxa"/>
            <w:shd w:val="pct10" w:color="000000" w:fill="FFFFFF"/>
            <w:vAlign w:val="center"/>
          </w:tcPr>
          <w:p w:rsidR="00DE2846" w:rsidRPr="008B7114" w:rsidRDefault="00E71CE4" w:rsidP="003858C5">
            <w:pPr>
              <w:pStyle w:val="RollCallVotes"/>
            </w:pPr>
            <w:r w:rsidRPr="008B7114">
              <w:t>0</w:t>
            </w:r>
          </w:p>
        </w:tc>
        <w:tc>
          <w:tcPr>
            <w:tcW w:w="7371" w:type="dxa"/>
            <w:shd w:val="pct10" w:color="000000" w:fill="FFFFFF"/>
          </w:tcPr>
          <w:p w:rsidR="00DE2846" w:rsidRPr="008B7114" w:rsidRDefault="00E71CE4" w:rsidP="003858C5">
            <w:pPr>
              <w:pStyle w:val="RollCallSymbols14pt"/>
            </w:pPr>
            <w:r w:rsidRPr="008B7114">
              <w:t>0</w:t>
            </w:r>
          </w:p>
        </w:tc>
      </w:tr>
      <w:tr w:rsidR="00945B30" w:rsidRPr="008B7114" w:rsidTr="008920AC">
        <w:trPr>
          <w:cantSplit/>
        </w:trPr>
        <w:tc>
          <w:tcPr>
            <w:tcW w:w="1701" w:type="dxa"/>
            <w:shd w:val="clear" w:color="auto" w:fill="FFFFFF"/>
          </w:tcPr>
          <w:p w:rsidR="00DE2846" w:rsidRPr="008B7114" w:rsidRDefault="00DE2846" w:rsidP="003858C5">
            <w:pPr>
              <w:pStyle w:val="RollCallTable"/>
            </w:pPr>
          </w:p>
        </w:tc>
        <w:tc>
          <w:tcPr>
            <w:tcW w:w="7371" w:type="dxa"/>
            <w:shd w:val="clear" w:color="auto" w:fill="FFFFFF"/>
          </w:tcPr>
          <w:p w:rsidR="00DE2846" w:rsidRPr="008B7114" w:rsidRDefault="00DE2846" w:rsidP="003858C5">
            <w:pPr>
              <w:pStyle w:val="RollCallTable"/>
            </w:pPr>
          </w:p>
        </w:tc>
      </w:tr>
    </w:tbl>
    <w:p w:rsidR="00DE2846" w:rsidRPr="008B7114" w:rsidRDefault="00DE2846" w:rsidP="00147FBF">
      <w:pPr>
        <w:pStyle w:val="Normal12a"/>
      </w:pPr>
    </w:p>
    <w:p w:rsidR="00DE2846" w:rsidRPr="008B7114" w:rsidRDefault="00E71CE4" w:rsidP="00B735E3">
      <w:r w:rsidRPr="008B7114">
        <w:t xml:space="preserve">Tifsira </w:t>
      </w:r>
      <w:r w:rsidRPr="008B7114">
        <w:t>tas-simboli użati:</w:t>
      </w:r>
    </w:p>
    <w:p w:rsidR="00DE2846" w:rsidRPr="008B7114" w:rsidRDefault="00E71CE4" w:rsidP="003858C5">
      <w:pPr>
        <w:pStyle w:val="RollCallTabs"/>
      </w:pPr>
      <w:r w:rsidRPr="008B7114">
        <w:t>+</w:t>
      </w:r>
      <w:r w:rsidRPr="008B7114">
        <w:tab/>
        <w:t>:</w:t>
      </w:r>
      <w:r w:rsidRPr="008B7114">
        <w:tab/>
        <w:t>favur</w:t>
      </w:r>
    </w:p>
    <w:p w:rsidR="00DE2846" w:rsidRPr="008B7114" w:rsidRDefault="00E71CE4" w:rsidP="003858C5">
      <w:pPr>
        <w:pStyle w:val="RollCallTabs"/>
      </w:pPr>
      <w:r w:rsidRPr="008B7114">
        <w:t>-</w:t>
      </w:r>
      <w:r w:rsidRPr="008B7114">
        <w:tab/>
        <w:t>:</w:t>
      </w:r>
      <w:r w:rsidRPr="008B7114">
        <w:tab/>
        <w:t>kontra</w:t>
      </w:r>
    </w:p>
    <w:p w:rsidR="00DE2846" w:rsidRPr="008B7114" w:rsidRDefault="00E71CE4" w:rsidP="003858C5">
      <w:pPr>
        <w:pStyle w:val="RollCallTabs"/>
      </w:pPr>
      <w:r w:rsidRPr="008B7114">
        <w:t>0</w:t>
      </w:r>
      <w:r w:rsidRPr="008B7114">
        <w:tab/>
        <w:t>:</w:t>
      </w:r>
      <w:r w:rsidRPr="008B7114">
        <w:tab/>
        <w:t>astensjoni</w:t>
      </w:r>
    </w:p>
    <w:p w:rsidR="00DE2846" w:rsidRPr="008B7114" w:rsidRDefault="00DE2846" w:rsidP="00207509"/>
    <w:bookmarkEnd w:id="6"/>
    <w:p w:rsidR="00DB56E4" w:rsidRPr="008B7114" w:rsidRDefault="00DB56E4" w:rsidP="00DE2846"/>
    <w:sectPr w:rsidR="00DB56E4" w:rsidRPr="008B7114" w:rsidSect="00E71CE4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8B7114" w:rsidRDefault="00E71CE4">
      <w:r w:rsidRPr="008B7114">
        <w:separator/>
      </w:r>
    </w:p>
  </w:endnote>
  <w:endnote w:type="continuationSeparator" w:id="0">
    <w:p w:rsidR="00000000" w:rsidRPr="008B7114" w:rsidRDefault="00E71CE4">
      <w:r w:rsidRPr="008B711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ns-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14" w:rsidRPr="008B7114" w:rsidRDefault="008B7114" w:rsidP="008B7114">
    <w:pPr>
      <w:pStyle w:val="EPFooter"/>
    </w:pPr>
    <w:r w:rsidRPr="008B7114">
      <w:t>PE</w:t>
    </w:r>
    <w:r w:rsidRPr="008B7114">
      <w:rPr>
        <w:rStyle w:val="HideTWBExt"/>
      </w:rPr>
      <w:t>&lt;NoPE&gt;</w:t>
    </w:r>
    <w:r w:rsidRPr="008B7114">
      <w:t>754.897</w:t>
    </w:r>
    <w:r w:rsidRPr="008B7114">
      <w:rPr>
        <w:rStyle w:val="HideTWBExt"/>
      </w:rPr>
      <w:t>&lt;/NoPE&gt;&lt;Version&gt;</w:t>
    </w:r>
    <w:r w:rsidRPr="008B7114">
      <w:t>v05-00</w:t>
    </w:r>
    <w:r w:rsidRPr="008B7114">
      <w:rPr>
        <w:rStyle w:val="HideTWBExt"/>
      </w:rPr>
      <w:t>&lt;/Version&gt;</w:t>
    </w:r>
    <w:r w:rsidRPr="008B7114">
      <w:tab/>
    </w:r>
    <w:r w:rsidRPr="008B7114">
      <w:fldChar w:fldCharType="begin"/>
    </w:r>
    <w:r w:rsidRPr="008B7114">
      <w:instrText xml:space="preserve"> PAGE  \* MERGEFORMAT </w:instrText>
    </w:r>
    <w:r w:rsidRPr="008B7114">
      <w:fldChar w:fldCharType="separate"/>
    </w:r>
    <w:r w:rsidR="00E71CE4">
      <w:rPr>
        <w:noProof/>
      </w:rPr>
      <w:t>18</w:t>
    </w:r>
    <w:r w:rsidRPr="008B7114">
      <w:fldChar w:fldCharType="end"/>
    </w:r>
    <w:r w:rsidRPr="008B7114">
      <w:t>/</w:t>
    </w:r>
    <w:fldSimple w:instr=" NUMPAGES  \* MERGEFORMAT ">
      <w:r w:rsidR="00E71CE4">
        <w:rPr>
          <w:noProof/>
        </w:rPr>
        <w:t>19</w:t>
      </w:r>
    </w:fldSimple>
    <w:r w:rsidRPr="008B7114">
      <w:tab/>
    </w:r>
    <w:r w:rsidRPr="008B7114">
      <w:rPr>
        <w:rStyle w:val="HideTWBExt"/>
      </w:rPr>
      <w:t>&lt;PathFdR&gt;</w:t>
    </w:r>
    <w:r w:rsidRPr="008B7114">
      <w:t>AD\1292708MT.docx</w:t>
    </w:r>
    <w:r w:rsidRPr="008B7114">
      <w:rPr>
        <w:rStyle w:val="HideTWBExt"/>
      </w:rPr>
      <w:t>&lt;/PathFdR&gt;</w:t>
    </w:r>
  </w:p>
  <w:p w:rsidR="009725C8" w:rsidRPr="008B7114" w:rsidRDefault="008B7114" w:rsidP="008B7114">
    <w:pPr>
      <w:pStyle w:val="EPFooter2"/>
    </w:pPr>
    <w:r w:rsidRPr="008B7114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14" w:rsidRPr="008B7114" w:rsidRDefault="008B7114" w:rsidP="008B7114">
    <w:pPr>
      <w:pStyle w:val="EPFooter"/>
    </w:pPr>
    <w:r w:rsidRPr="008B7114">
      <w:rPr>
        <w:rStyle w:val="HideTWBExt"/>
      </w:rPr>
      <w:t>&lt;PathFdR&gt;</w:t>
    </w:r>
    <w:r w:rsidRPr="008B7114">
      <w:t>AD\1292708MT.docx</w:t>
    </w:r>
    <w:r w:rsidRPr="008B7114">
      <w:rPr>
        <w:rStyle w:val="HideTWBExt"/>
      </w:rPr>
      <w:t>&lt;/PathFdR&gt;</w:t>
    </w:r>
    <w:r w:rsidRPr="008B7114">
      <w:tab/>
    </w:r>
    <w:r w:rsidRPr="008B7114">
      <w:fldChar w:fldCharType="begin"/>
    </w:r>
    <w:r w:rsidRPr="008B7114">
      <w:instrText xml:space="preserve"> PAGE  \* MERGEFORMAT </w:instrText>
    </w:r>
    <w:r w:rsidRPr="008B7114">
      <w:fldChar w:fldCharType="separate"/>
    </w:r>
    <w:r w:rsidR="00E71CE4">
      <w:rPr>
        <w:noProof/>
      </w:rPr>
      <w:t>17</w:t>
    </w:r>
    <w:r w:rsidRPr="008B7114">
      <w:fldChar w:fldCharType="end"/>
    </w:r>
    <w:r w:rsidRPr="008B7114">
      <w:t>/</w:t>
    </w:r>
    <w:fldSimple w:instr=" NUMPAGES  \* MERGEFORMAT ">
      <w:r w:rsidR="00E71CE4">
        <w:rPr>
          <w:noProof/>
        </w:rPr>
        <w:t>19</w:t>
      </w:r>
    </w:fldSimple>
    <w:r w:rsidRPr="008B7114">
      <w:tab/>
      <w:t>PE</w:t>
    </w:r>
    <w:r w:rsidRPr="008B7114">
      <w:rPr>
        <w:rStyle w:val="HideTWBExt"/>
      </w:rPr>
      <w:t>&lt;NoPE&gt;</w:t>
    </w:r>
    <w:r w:rsidRPr="008B7114">
      <w:t>754.897</w:t>
    </w:r>
    <w:r w:rsidRPr="008B7114">
      <w:rPr>
        <w:rStyle w:val="HideTWBExt"/>
      </w:rPr>
      <w:t>&lt;/NoPE&gt;&lt;Version&gt;</w:t>
    </w:r>
    <w:r w:rsidRPr="008B7114">
      <w:t>v05-00</w:t>
    </w:r>
    <w:r w:rsidRPr="008B7114">
      <w:rPr>
        <w:rStyle w:val="HideTWBExt"/>
      </w:rPr>
      <w:t>&lt;/Version&gt;</w:t>
    </w:r>
  </w:p>
  <w:p w:rsidR="009725C8" w:rsidRPr="008B7114" w:rsidRDefault="008B7114" w:rsidP="008B7114">
    <w:pPr>
      <w:pStyle w:val="EPFooter2"/>
    </w:pPr>
    <w:r w:rsidRPr="008B7114">
      <w:tab/>
    </w:r>
    <w:r w:rsidRPr="008B7114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14" w:rsidRPr="008B7114" w:rsidRDefault="008B7114" w:rsidP="008B7114">
    <w:pPr>
      <w:pStyle w:val="EPFooter"/>
    </w:pPr>
    <w:r w:rsidRPr="008B7114">
      <w:rPr>
        <w:rStyle w:val="HideTWBExt"/>
      </w:rPr>
      <w:t>&lt;PathFdR&gt;</w:t>
    </w:r>
    <w:r w:rsidRPr="008B7114">
      <w:t>AD\1292708MT.docx</w:t>
    </w:r>
    <w:r w:rsidRPr="008B7114">
      <w:rPr>
        <w:rStyle w:val="HideTWBExt"/>
      </w:rPr>
      <w:t>&lt;/PathFdR&gt;</w:t>
    </w:r>
    <w:r w:rsidRPr="008B7114">
      <w:tab/>
    </w:r>
    <w:r w:rsidRPr="008B7114">
      <w:tab/>
      <w:t>PE</w:t>
    </w:r>
    <w:r w:rsidRPr="008B7114">
      <w:rPr>
        <w:rStyle w:val="HideTWBExt"/>
      </w:rPr>
      <w:t>&lt;NoPE&gt;</w:t>
    </w:r>
    <w:r w:rsidRPr="008B7114">
      <w:t>754.897</w:t>
    </w:r>
    <w:r w:rsidRPr="008B7114">
      <w:rPr>
        <w:rStyle w:val="HideTWBExt"/>
      </w:rPr>
      <w:t>&lt;/NoPE&gt;&lt;Version&gt;</w:t>
    </w:r>
    <w:r w:rsidRPr="008B7114">
      <w:t>v05-00</w:t>
    </w:r>
    <w:r w:rsidRPr="008B7114">
      <w:rPr>
        <w:rStyle w:val="HideTWBExt"/>
      </w:rPr>
      <w:t>&lt;/Version&gt;</w:t>
    </w:r>
  </w:p>
  <w:p w:rsidR="009725C8" w:rsidRPr="008B7114" w:rsidRDefault="008B7114" w:rsidP="008B7114">
    <w:pPr>
      <w:pStyle w:val="EPFooter2"/>
    </w:pPr>
    <w:r w:rsidRPr="008B7114">
      <w:t>MT</w:t>
    </w:r>
    <w:r w:rsidRPr="008B7114">
      <w:tab/>
    </w:r>
    <w:r w:rsidRPr="008B7114">
      <w:rPr>
        <w:b w:val="0"/>
        <w:i/>
        <w:color w:val="C0C0C0"/>
        <w:sz w:val="22"/>
      </w:rPr>
      <w:t>Magħquda fid-diversità</w:t>
    </w:r>
    <w:r w:rsidRPr="008B7114">
      <w:tab/>
      <w:t>MT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Pr="008B7114" w:rsidRDefault="00E71CE4">
      <w:r w:rsidRPr="008B7114">
        <w:separator/>
      </w:r>
    </w:p>
  </w:footnote>
  <w:footnote w:type="continuationSeparator" w:id="0">
    <w:p w:rsidR="00000000" w:rsidRPr="008B7114" w:rsidRDefault="00E71CE4">
      <w:r w:rsidRPr="008B711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CE4" w:rsidRDefault="00E71C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CE4" w:rsidRDefault="00E71CE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1CE4" w:rsidRDefault="00E71CE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drawingGridHorizontalSpacing w:val="12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DOPTIONMNU" w:val=" 1"/>
    <w:docVar w:name="AMACTMNU" w:val=" 1"/>
    <w:docVar w:name="AMPLURMNU" w:val=" 1"/>
    <w:docVar w:name="AUTHORMFMNU" w:val=" 2"/>
    <w:docVar w:name="CJMNU" w:val="1"/>
    <w:docVar w:name="CODEMNU" w:val=" 1"/>
    <w:docVar w:name="COM2KEY" w:val="FEMM"/>
    <w:docVar w:name="COMKEY" w:val="FEMM"/>
    <w:docVar w:name="Consolidate" w:val="True"/>
    <w:docVar w:name="CONTRIBUTIONMNU" w:val=" 1"/>
    <w:docVar w:name="CVA" w:val="43"/>
    <w:docVar w:name="DOCCODMNU" w:val=" 2"/>
    <w:docVar w:name="End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3460525 HideTWBExt;}}{\*\rsidtbl \rsid24658\rsid358857\rsid735077\rsid787282\rsid2892074\rsid3015627\rsid3622648\rsid4666813\rsid5708216\rsid6641733\rsid7553164\rsid8465581\rsid8681905_x000d__x000a_\rsid8724649\rsid9636012\rsid9862312\rsid11215221\rsid11370291\rsid11434737\rsid11607138\rsid11824949\rsid12154954\rsid13460525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5}{\nofchars34}{\*\company European Parliament}{\nofcharsws38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3460525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301562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01562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3460525 \rtlch\fcs1 \af0\afs20\alang1025 \ltrch\fcs0 \fs24\lang2057\langfe2057\cgrid\langnp2057\langfenp2057 {\rtlch\fcs1 \af0 \ltrch\fcs0 _x000d__x000a_\cs15\v\f1\fs20\cf9\insrsid13460525\charrsid15879488 {\*\bkmkstart EndA}&lt;&lt;&lt;}{\rtlch\fcs1 \af0 \ltrch\fcs0 \insrsid13460525\charrsid15879488 #@&gt;ZOTHAMA&lt;@#}{\rtlch\fcs1 \af0 \ltrch\fcs0 \cs15\v\f1\fs20\cf9\insrsid13460525\charrsid15879488 _x000d__x000a_&lt;/RepeatBlock-AmendA&gt;}{\rtlch\fcs1 \af0 \ltrch\fcs0 \insrsid13460525\charrsid15879488 _x000d__x000a_\par }\pard \ltrpar\ql \li0\ri0\widctlpar\wrapdefault\aspalpha\aspnum\faauto\adjustright\rin0\lin0\itap0\pararsid16324206 {\rtlch\fcs1 \af0 \ltrch\fcs0 \insrsid24658\charrsid16324206 {\*\bkmkend End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End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4837363 HideTWBExt;}}{\*\rsidtbl \rsid24658\rsid358857\rsid735077\rsid787282\rsid2892074\rsid3622648\rsid4666813\rsid5708216\rsid6641733\rsid7553164\rsid8465581\rsid8681905\rsid8724649_x000d__x000a_\rsid9636012\rsid9862312\rsid11215221\rsid11370291\rsid11434737\rsid11607138\rsid11824949\rsid12154954\rsid13334283\rsid14424199\rsid14837363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5}{\nofchars33}{\*\company European Parliament}{\nofcharsws37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4837363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333428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333428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14837363\charrsid15879488 {\*\bkmkstart EndB}&lt;&lt;&lt;}{\rtlch\fcs1 \af0 \ltrch\fcs0 \insrsid14837363\charrsid15879488 #@&gt;ZOTHAMB&lt;@#}{\rtlch\fcs1 \af0 \ltrch\fcs0 \cs15\v\f1\fs20\cf9\insrsid14837363\charrsid15879488 _x000d__x000a_&lt;/RepeatBlock-AmendB&gt;}{\rtlch\fcs1 \af0 \ltrch\fcs0 \insrsid24658\charrsid16324206 {\*\bkmkend End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FONCTIONMNU" w:val=" 1"/>
    <w:docVar w:name="iNoAmend" w:val="43"/>
    <w:docVar w:name="IntroA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0757877 HideTWBExt;}{\s16\ql \li0\ri0\sa240\nowidctlpar\wrapdefault\aspalpha\aspnum\faauto\adjustright\rin0\lin0\itap0 \rtlch\fcs1 \af0\afs20\alang1025 \ltrch\fcs0 _x000d__x000a_\fs24\lang2057\langfe2057\cgrid\langnp2057\langfenp2057 \sbasedon0 \snext16 \spriority0 \styrsid10757877 Normal12a;}}{\*\rsidtbl \rsid24658\rsid358857\rsid735077\rsid787282\rsid2892074\rsid3372043\rsid3622648\rsid4666813\rsid5708216\rsid6641733_x000d__x000a_\rsid7553164\rsid8465581\rsid8681905\rsid8724649\rsid9636012\rsid9862312\rsid10757877\rsid11215221\rsid11370291\rsid11434737\rsid11607138\rsid11824949\rsid12154954\rsid14424199\rsid15204470\rsid15285974\rsid15535219\rsid15950462\rsid16324206\rsid16662270}_x000d__x000a_{\mmathPr\mmathFont34\mbrkBin0\mbrkBinSub0\msmallFrac0\mdispDef1\mlMargin0\mrMargin0\mdefJc1\mwrapIndent1440\mintLim0\mnaryLim1}{\info{\author FELIX Karina}{\operator FELIX Karina}{\creatim\yr2019\mo7\dy4\hr11\min4}{\revtim\yr2019\mo7\dy4\hr11\min4}_x000d__x000a_{\version1}{\edmins0}{\nofpages1}{\nofwords3}{\nofchars19}{\*\company European Parliament}{\nofcharsws21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0757877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337204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337204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li0\ri0\sa240\nowidctlpar\wrapdefault\aspalpha\aspnum\faauto\adjustright\rin0\lin0\itap0\pararsid10757877 \rtlch\fcs1 \af0\afs20\alang1025 \ltrch\fcs0 \fs24\lang2057\langfe2057\cgrid\langnp2057\langfenp2057 {\rtlch\fcs1 \af0 \ltrch\fcs0 _x000d__x000a_\insrsid10757877 {\*\bkmkstart IntroA}_x000d__x000a_\par }\pard\plain \ltrpar\ql \li0\ri0\widctlpar\wrapdefault\aspalpha\aspnum\faauto\adjustright\rin0\lin0\itap0\pararsid10757877 \rtlch\fcs1 \af0\afs20\alang1025 \ltrch\fcs0 \fs24\lang2057\langfe2057\cgrid\langnp2057\langfenp2057 {\rtlch\fcs1 \af0 \ltrch\fcs0 _x000d__x000a_\cs15\v\f1\fs20\cf9\insrsid10757877\charrsid15879488 &lt;RepeatBlock-AmendA&gt;}{\rtlch\fcs1 \af0 \ltrch\fcs0 \insrsid24658\charrsid16324206 {\*\bkmkend Intro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IntroB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5332188 HideTWBExt;}}{\*\rsidtbl \rsid24658\rsid358857\rsid735077\rsid787282\rsid2892074\rsid3622648\rsid4666813\rsid5332188\rsid5708216\rsid6641733\rsid7553164\rsid8258893\rsid8465581_x000d__x000a_\rsid8681905\rsid8724649\rsid9636012\rsid9862312\rsid11215221\rsid11370291\rsid11434737\rsid11607138\rsid11824949\rsid12154954\rsid14424199\rsid15204470\rsid15285974\rsid15535219\rsid15950462\rsid16324206\rsid16662270}{\mmathPr\mmathFont34\mbrkBin0_x000d__x000a_\mbrkBinSub0\msmallFrac0\mdispDef1\mlMargin0\mrMargin0\mdefJc1\mwrapIndent1440\mintLim0\mnaryLim1}{\info{\author FELIX Karina}{\operator FELIX Karina}{\creatim\yr2019\mo7\dy4\hr11\min4}{\revtim\yr2019\mo7\dy4\hr11\min4}{\version1}{\edmins0}{\nofpages1}_x000d__x000a_{\nofwords3}{\nofchars18}{\*\company European Parliament}{\nofcharsws20}{\vern9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5332188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8258893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8258893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ql \li0\ri0\widctlpar\wrapdefault\aspalpha\aspnum\faauto\adjustright\rin0\lin0\itap0\pararsid16324206 \rtlch\fcs1 \af0\afs20\alang1025 \ltrch\fcs0 \fs24\lang2057\langfe2057\cgrid\langnp2057\langfenp2057 {\rtlch\fcs1 \af0 \ltrch\fcs0 _x000d__x000a_\cs15\v\f1\fs20\cf9\insrsid5332188\charrsid15879488 {\*\bkmkstart IntroB}&lt;RepeatBlock-AmendB&gt;}{\rtlch\fcs1 \af0 \ltrch\fcs0 \insrsid24658\charrsid16324206 {\*\bkmkend Intro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LastEditedSection" w:val=" 1"/>
    <w:docVar w:name="RepeatBlock-AmendAENold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2\fbidi \froman\fcharset238\fprq2 Times New Roman CE;}{\f333\fbidi \froman\fcharset204\fprq2 Times New Roman Cyr;}_x000d__x000a_{\f335\fbidi \froman\fcharset161\fprq2 Times New Roman Greek;}{\f336\fbidi \froman\fcharset162\fprq2 Times New Roman Tur;}{\f337\fbidi \froman\fcharset177\fprq2 Times New Roman (Hebrew);}{\f338\fbidi \froman\fcharset178\fprq2 Times New Roman (Arabic);}_x000d__x000a_{\f339\fbidi \froman\fcharset186\fprq2 Times New Roman Baltic;}{\f340\fbidi \froman\fcharset163\fprq2 Times New Roman (Vietnamese);}{\f342\fbidi \fswiss\fcharset238\fprq2 Arial CE;}{\f343\fbidi \fswiss\fcharset204\fprq2 Arial Cyr;}_x000d__x000a_{\f345\fbidi \fswiss\fcharset161\fprq2 Arial Greek;}{\f346\fbidi \fswiss\fcharset162\fprq2 Arial Tur;}{\f347\fbidi \fswiss\fcharset177\fprq2 Arial (Hebrew);}{\f348\fbidi \fswiss\fcharset178\fprq2 Arial (Arabic);}_x000d__x000a_{\f349\fbidi \fswiss\fcharset186\fprq2 Arial Baltic;}{\f350\fbidi \fswiss\fcharset163\fprq2 Arial (Vietnamese);}{\f672\fbidi \froman\fcharset238\fprq2 Cambria Math CE;}{\f673\fbidi \froman\fcharset204\fprq2 Cambria Math Cyr;}_x000d__x000a_{\f675\fbidi \froman\fcharset161\fprq2 Cambria Math Greek;}{\f676\fbidi \froman\fcharset162\fprq2 Cambria Math Tur;}{\f679\fbidi \froman\fcharset186\fprq2 Cambria Math Baltic;}{\f68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15 \spriority0 \styrsid6823469 HideTWBInt;}}{\*\rsidtbl \rsid24658\rsid223860\rsid735077\rsid1718133\rsid2892074\rsid3565327_x000d__x000a_\rsid4666813\rsid6641733\rsid6823469\rsid7823322\rsid9636012\rsid10226440\rsid10377208\rsid11215221\rsid11549030\rsid12154954\rsid14382809\rsid14424199\rsid15204470\rsid15285974\rsid15950462\rsid16324206\rsid16662270}{\mmathPr\mmathFont34\mbrkBin0_x000d__x000a_\mbrkBinSub0\msmallFrac0\mdispDef1\mlMargin0\mrMargin0\mdefJc1\mwrapIndent1440\mintLim0\mnaryLim1}{\info{\author MARCUZZO Sandrina}{\operator MARCUZZO Sandrina}{\creatim\yr2023\mo11\dy14\hr10\min47}{\revtim\yr2023\mo11\dy14\hr10\min47}{\version1}_x000d__x000a_{\edmins0}{\nofpages1}{\nofwords2}{\nofchars16}{\nofcharsws17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6823469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SMARCU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0226440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0226440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0226440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0226440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6324206 _x000d__x000a_\rtlch\fcs1 \af0\afs20\alang1025 \ltrch\fcs0 \fs24\lang2057\langfe2057\cgrid\langnp2057\langfenp2057 {\rtlch\fcs1 \af0 \ltrch\fcs0 \insrsid6823469\charrsid12130910 {\*\bkmkstart ReplaceBookmark}#}{\rtlch\fcs1 \af1 \ltrch\fcs0 _x000d__x000a_\cs17\v\f1\fs20\cf15\insrsid6823469\charrsid12130910 &gt;&gt;&gt;CVAR@@AmendA}{\rtlch\fcs1 \af0 \ltrch\fcs0 \insrsid6823469\charrsid12130910 #}{\rtlch\fcs1 \af0 \ltrch\fcs0 \insrsid24658\charrsid16324206 {\*\bkmkend ReplaceBookmark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0_x000d__x000a_3395df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AENoldToDel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1\fbidi \froman\fcharset238\fprq2 Times New Roman CE;}{\f332\fbidi \froman\fcharset204\fprq2 Times New Roman Cyr;}_x000d__x000a_{\f334\fbidi \froman\fcharset161\fprq2 Times New Roman Greek;}{\f335\fbidi \froman\fcharset162\fprq2 Times New Roman Tur;}{\f336\fbidi \froman\fcharset177\fprq2 Times New Roman (Hebrew);}{\f337\fbidi \froman\fcharset178\fprq2 Times New Roman (Arabic);}_x000d__x000a_{\f338\fbidi \froman\fcharset186\fprq2 Times New Roman Baltic;}{\f339\fbidi \froman\fcharset163\fprq2 Times New Roman (Vietnamese);}{\f341\fbidi \fswiss\fcharset238\fprq2 Arial CE;}{\f342\fbidi \fswiss\fcharset204\fprq2 Arial Cyr;}_x000d__x000a_{\f344\fbidi \fswiss\fcharset161\fprq2 Arial Greek;}{\f345\fbidi \fswiss\fcharset162\fprq2 Arial Tur;}{\f346\fbidi \fswiss\fcharset177\fprq2 Arial (Hebrew);}{\f347\fbidi \fswiss\fcharset178\fprq2 Arial (Arabic);}_x000d__x000a_{\f348\fbidi \fswiss\fcharset186\fprq2 Arial Baltic;}{\f349\fbidi \fswiss\fcharset163\fprq2 Arial (Vietnamese);}{\f671\fbidi \froman\fcharset238\fprq2 Cambria Math CE;}{\f672\fbidi \froman\fcharset204\fprq2 Cambria Math Cyr;}_x000d__x000a_{\f674\fbidi \froman\fcharset161\fprq2 Cambria Math Greek;}{\f675\fbidi \froman\fcharset162\fprq2 Cambria Math Tur;}{\f678\fbidi \froman\fcharset186\fprq2 Cambria Math Baltic;}{\f67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726559 HideTWBExt;}{_x000d__x000a_\s18\ql \li0\ri0\sa120\nowidctlpar\wrapdefault\aspalpha\aspnum\faauto\adjustright\rin0\lin0\itap0 \rtlch\fcs1 \af0\afs20\alang1025 \ltrch\fcs0 \fs24\lang2057\langfe2057\cgrid\langnp2057\langfenp2057 \sbasedon0 \snext18 \spriority0 \styrsid726559 _x000d__x000a_Normal6a;}{\s19\ql \li0\ri0\nowidctlpar\wrapdefault\aspalpha\aspnum\faauto\adjustright\rin0\lin0\itap0 \rtlch\fcs1 \af0\afs20\alang1025 \ltrch\fcs0 \b\fs24\lang2057\langfe2057\cgrid\langnp2057\langfenp2057 \sbasedon0 \snext19 \spriority0 \styrsid726559 _x000d__x000a_NormalBold;}{\*\cs20 \additive \v\f1\fs20\cf15 \spriority0 \styrsid726559 HideTWBInt;}{\s21\qr \li0\ri0\sb240\sa240\nowidctlpar\wrapdefault\aspalpha\aspnum\faauto\adjustright\rin0\lin0\itap0 \rtlch\fcs1 \af0\afs20\alang1025 \ltrch\fcs0 _x000d__x000a_\fs24\lang2057\langfe2057\cgrid\langnp2057\langfenp2057 \sbasedon0 \snext21 \spriority0 \styrsid726559 AmOrLang;}{\s22\qc \li0\ri0\sa240\nowidctlpar\wrapdefault\aspalpha\aspnum\faauto\adjustright\rin0\lin0\itap0 \rtlch\fcs1 \af0\afs20\alang1025 _x000d__x000a_\ltrch\fcs0 \i\fs24\lang2057\langfe2057\cgrid\langnp2057\langfenp2057 \sbasedon0 \snext22 \spriority0 \styrsid726559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726559 AmNumberTabs;}{\s24\ql \li0\ri0\sb240\nowidctlpar\wrapdefault\aspalpha\aspnum\faauto\adjustright\rin0\lin0\itap0 \rtlch\fcs1 _x000d__x000a_\af0\afs20\alang1025 \ltrch\fcs0 \b\fs24\lang2057\langfe2057\cgrid\langnp2057\langfenp2057 \sbasedon0 \snext24 \spriority0 \styrsid726559 NormalBold12b;}}{\*\rsidtbl \rsid24658\rsid223860\rsid726559\rsid735077\rsid1718133\rsid2892074\rsid3565327_x000d__x000a_\rsid4666813\rsid6641733\rsid7823322\rsid9636012\rsid10377208\rsid11215221\rsid11549030\rsid11751165\rsid12154954\rsid14382809\rsid14424199\rsid15204470\rsid15285974\rsid15950462\rsid16324206\rsid16662270}{\mmathPr\mmathFont34\mbrkBin0\mbrkBinSub0_x000d__x000a_\msmallFrac0\mdispDef1\mlMargin0\mrMargin0\mdefJc1\mwrapIndent1440\mintLim0\mnaryLim1}{\info{\author MARCUZZO Sandrina}{\operator MARCUZZO Sandrina}{\creatim\yr2023\mo11\dy14\hr10\min40}{\revtim\yr2023\mo11\dy14\hr10\min40}{\version1}{\edmins0}_x000d__x000a_{\nofpages1}{\nofwords41}{\nofchars235}{\nofcharsws275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726559\newtblstyruls\nogrowautofit\usenormstyforlist\noindnmbrts\felnbrelev\nocxsptable\indrlsweleven\noafcnsttbl\afelev\utinl\hwelev\spltpgpar\notcvasp\notbrkcnstfrctbl\notvatxbx\krnprsnet\cachedcolbal \nouicompat \fet0_x000d__x000a_{\*\wgrffmtfilter 013f}\nofeaturethrottle1\ilfomacatclnup0{\*\template C:\\Users\\SMARCU~1\\AppData\\Local\\Temp\\Blank1.dotx}{\*\ftnsep \ltrpar \pard\plain \ltrpar\ql \li0\ri0\widctlpar\wrapdefault\aspalpha\aspnum\faauto\adjustright\rin0\lin0\itap0 _x000d__x000a_\rtlch\fcs1 \af0\afs20\alang1025 \ltrch\fcs0 \fs24\lang2057\langfe2057\cgrid\langnp2057\langfenp2057 {\rtlch\fcs1 \af0 \ltrch\fcs0 \insrsid11751165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175116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175116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1751165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3\ql \li0\ri0\sb240\keepn\nowidctlpar_x000d__x000a_\tx879\tx936\tx1021\tx1077\tx1134\tx1191\tx1247\tx1304\tx1361\tx1418\tx1474\tx1531\tx1588\tx1644\tx1701\tx1758\tx1814\tx1871\tx2070\tx2126\tx3374\tx3430\wrapdefault\aspalpha\aspnum\faauto\adjustright\rin0\lin0\itap0\pararsid726559 \rtlch\fcs1 _x000d__x000a_\af0\afs20\alang1025 \ltrch\fcs0 \b\fs24\lang2057\langfe2057\cgrid\langnp2057\langfenp2057 {\rtlch\fcs1 \af0 \ltrch\fcs0 \cs17\b0\v\fs20\cf9\lang1024\langfe1024\loch\af1\hich\af1\dbch\af31501\noproof\insrsid726559\charrsid12130910 {\*\bkmkstart restartA}_x000d__x000a_\hich\af1\dbch\af31501\loch\f1 &lt;AmendA&gt;}{\rtlch\fcs1 \af0 \ltrch\fcs0 \insrsid726559\charrsid12130910 Amendment\tab \tab }{\rtlch\fcs1 \af0 \ltrch\fcs0 _x000d__x000a_\cs17\b0\v\fs20\cf9\lang1024\langfe1024\loch\af1\hich\af1\dbch\af31501\noproof\insrsid726559\charrsid12130910 \hich\af1\dbch\af31501\loch\f1 &lt;NumAmA&gt;}{\rtlch\fcs1 \af0 \ltrch\fcs0 \insrsid726559\charrsid12130910 #}{\rtlch\fcs1 \af1 \ltrch\fcs0 _x000d__x000a_\cs20\v\f1\fs20\cf15\insrsid726559\charrsid12130910 ENMIENDA@NRAM@}{\rtlch\fcs1 \af0 \ltrch\fcs0 \insrsid726559\charrsid12130910 #}{\rtlch\fcs1 \af0 \ltrch\fcs0 _x000d__x000a_\cs17\b0\v\fs20\cf9\lang1024\langfe1024\loch\af1\hich\af1\dbch\af31501\noproof\insrsid726559\charrsid12130910 \hich\af1\dbch\af31501\loch\f1 &lt;/NumAmA&gt;}{\rtlch\fcs1 \af0 \ltrch\fcs0 \insrsid726559\charrsid12130910 _x000d__x000a_\par }\pard\plain \ltrpar\s24\ql \li0\ri0\sb240\keepn\nowidctlpar\wrapdefault\aspalpha\aspnum\faauto\adjustright\rin0\lin0\itap0\pararsid726559 \rtlch\fcs1 \af0\afs20\alang1025 \ltrch\fcs0 \b\fs24\lang2057\langfe2057\cgrid\langnp2057\langfenp2057 {\rtlch\fcs1 _x000d__x000a_\af0 \ltrch\fcs0 \cs17\b0\v\fs20\cf9\lang1024\langfe1024\loch\af1\hich\af1\dbch\af31501\noproof\insrsid726559\charrsid12130910 \hich\af1\dbch\af31501\loch\f1 &lt;DocAmend&gt;}{\rtlch\fcs1 \af0 \ltrch\fcs0 \insrsid726559\charrsid12130910 _x000d__x000a_Draft legislative resolution}{\rtlch\fcs1 \af0 \ltrch\fcs0 \cs17\b0\v\fs20\cf9\lang1024\langfe1024\loch\af1\hich\af1\dbch\af31501\noproof\insrsid726559\charrsid12130910 \hich\af1\dbch\af31501\loch\f1 &lt;/DocAmend&gt;}{\rtlch\fcs1 \af0 \ltrch\fcs0 _x000d__x000a_\insrsid726559\charrsid12130910 _x000d__x000a_\par }\pard\plain \ltrpar\s19\ql \li0\ri0\nowidctlpar\wrapdefault\aspalpha\aspnum\faauto\adjustright\rin0\lin0\itap0\pararsid726559 \rtlch\fcs1 \af0\afs20\alang1025 \ltrch\fcs0 \b\fs24\lang2057\langfe2057\cgrid\langnp2057\langfenp2057 {\rtlch\fcs1 \af0 _x000d__x000a_\ltrch\fcs0 \cs17\b0\v\fs20\cf9\lang1024\langfe1024\loch\af1\hich\af1\dbch\af31501\noproof\insrsid726559\charrsid12130910 \hich\af1\dbch\af31501\loch\f1 &lt;Article&gt;}{\rtlch\fcs1 \af0 \ltrch\fcs0 \cf10\insrsid726559\charrsid12130910 \u9668\'3f}{\rtlch\fcs1 _x000d__x000a_\af0 \ltrch\fcs0 \insrsid726559\charrsid12130910 #}{\rtlch\fcs1 \af1 \ltrch\fcs0 \cs20\v\f1\fs20\cf15\insrsid726559\charrsid12130910 TVTRESPART@RESPART@}{\rtlch\fcs1 \af0 \ltrch\fcs0 \insrsid726559\charrsid12130910 #}{\rtlch\fcs1 \af0 \ltrch\fcs0 _x000d__x000a_\cf10\insrsid726559\charrsid12130910 \u9658\'3f}{\rtlch\fcs1 \af0 \ltrch\fcs0 \cs17\b0\v\fs20\cf9\lang1024\langfe1024\loch\af1\hich\af1\dbch\af31501\noproof\insrsid726559\charrsid12130910 \hich\af1\dbch\af31501\loch\f1 &lt;/Article&gt;}{\rtlch\fcs1 \af0 _x000d__x000a_\ltrch\fcs0 \insrsid726559\charrsid12130910 _x000d__x000a_\par \ltrrow}\trowd \irow0\irowband0\ltrrow\ts11\trqc\trgaph340\trleft0\trftsWidth1\trftsWidthB3\trpaddl340\trpaddr340\trpaddfl3\trpaddft3\trpaddfb3\trpaddfr3\tblrsid14374628\tblind0\tblindtype3 \clvertalt\clbrdrt\brdrtbl \clbrdrl\brdrtbl \clbrdrb\brdrtbl _x000d__x000a_\clbrdrr\brdrtbl \cltxlrtb\clftsWidth3\clwWidth9752\clshdrawnil \cellx9752\pard\plain \ltrpar\ql \li0\ri0\keepn\widctlpar\intbl\wrapdefault\aspalpha\aspnum\faauto\adjustright\rin0\lin0\pararsid14374628 \rtlch\fcs1 \af0\afs20\alang1025 \ltrch\fcs0 _x000d__x000a_\fs24\lang2057\langfe2057\cgrid\langnp2057\langfenp2057 {\rtlch\fcs1 \af0 \ltrch\fcs0 \insrsid726559\charrsid12130910 \cell }\pard\plain \ltrpar\ql \li0\ri0\widctlpar\intbl\wrapdefault\aspalpha\aspnum\faauto\adjustright\rin0\lin0 \rtlch\fcs1 _x000d__x000a_\af0\afs20\alang1025 \ltrch\fcs0 \fs24\lang2057\langfe2057\cgrid\langnp2057\langfenp2057 {\rtlch\fcs1 \af0 \ltrch\fcs0 \insrsid726559\charrsid12130910 \trowd \irow0\irowband0\ltrrow_x000d__x000a_\ts11\trqc\trgaph340\trleft0\trftsWidth1\trftsWidthB3\trpaddl340\trpaddr340\trpaddfl3\trpaddft3\trpaddfb3\trpaddfr3\tblrsid14374628\tblind0\tblindtype3 \clvertalt\clbrdrt\brdrtbl \clbrdrl\brdrtbl \clbrdrb\brdrtbl \clbrdrr\brdrtbl _x000d__x000a_\cltxlrtb\clftsWidth3\clwWidth9752\clshdrawnil \cellx9752\row \ltrrow}\trowd \irow1\irowband1\ltrrow\ts11\trqc\trgaph340\trleft0\trftsWidth1\trftsWidthB3\trpaddl340\trpaddr340\trpaddfl3\trpaddft3\trpaddfb3\trpaddfr3\tblrsid14374628\tblind0\tblindtype3 _x000d__x000a_\clvertalt\clbrdrt\brdrtbl \clbrdrl\brdrtbl \clbrdrb\brdrtbl \clbrdrr\brdrtbl \cltxlrtb\clftsWidth3\clwWidth4876\clshdrawnil \cellx4876\clvertalt\clbrdrt\brdrtbl \clbrdrl\brdrtbl \clbrdrb\brdrtbl \clbrdrr\brdrtbl _x000d__x000a_\cltxlrtb\clftsWidth3\clwWidth4876\clshdrawnil \cellx9752\pard\plain \ltrpar\s22\qc \li0\ri0\sa240\keepn\nowidctlpar\intbl\wrapdefault\aspalpha\aspnum\faauto\adjustright\rin0\lin0\pararsid14374628 \rtlch\fcs1 \af0\afs20\alang1025 \ltrch\fcs0 _x000d__x000a_\i\fs24\lang2057\langfe2057\cgrid\langnp2057\langfenp2057 {\rtlch\fcs1 \af0 \ltrch\fcs0 \insrsid726559\charrsid12130910 Draft legislative resolution\cell Amendment\cell }\pard\plain \ltrpar_x000d__x000a_\ql \li0\ri0\widctlpar\intbl\wrapdefault\aspalpha\aspnum\faauto\adjustright\rin0\lin0 \rtlch\fcs1 \af0\afs20\alang1025 \ltrch\fcs0 \fs24\lang2057\langfe2057\cgrid\langnp2057\langfenp2057 {\rtlch\fcs1 \af0 \ltrch\fcs0 \insrsid726559\charrsid12130910 _x000d__x000a_\trowd \irow1\irowband1\ltrrow\ts11\trqc\trgaph340\trleft0\trftsWidth1\trftsWidthB3\trpaddl340\trpaddr340\trpaddfl3\trpaddft3\trpaddfb3\trpaddfr3\tblrsid14374628\tblind0\tblindtype3 \clvertalt\clbrdrt\brdrtbl \clbrdrl\brdrtbl \clbrdrb\brdrtbl \clbrdrr_x000d__x000a_\brdrtbl \cltxlrtb\clftsWidth3\clwWidth4876\clshdrawnil \cellx4876\clvertalt\clbrdrt\brdrtbl \clbrdrl\brdrtbl \clbrdrb\brdrtbl \clbrdrr\brdrtbl \cltxlrtb\clftsWidth3\clwWidth4876\clshdrawnil \cellx975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726559\charrsid12130910 ##\cell ##}{\rtlch\fcs1 \af0\afs24 \ltrch\fcs0 \insrsid726559\charrsid12130910 \cell }\pard\plain \ltrpar\ql \li0\ri0\widctlpar\intbl\wrapdefault\aspalpha\aspnum\faauto\adjustright\rin0\lin0 \rtlch\fcs1 _x000d__x000a_\af0\afs20\alang1025 \ltrch\fcs0 \fs24\lang2057\langfe2057\cgrid\langnp2057\langfenp2057 {\rtlch\fcs1 \af0 \ltrch\fcs0 \insrsid726559\charrsid12130910 \trowd \irow2\irowband2\lastrow \ltrrow_x000d__x000a_\ts11\trqc\trgaph340\trleft0\trftsWidth1\trftsWidthB3\trpaddl340\trpaddr340\trpaddfl3\trpaddft3\trpaddfb3\trpaddfr3\tblrsid14374628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1\qr \li0\ri0\sb240\sa240\nowidctlpar\wrapdefault\aspalpha\aspnum\faauto\adjustright\rin0\lin0\itap0\pararsid726559 \rtlch\fcs1 \af0\afs20\alang1025 \ltrch\fcs0 \fs24\lang2057\langfe2057\cgrid\langnp2057\langfenp2057 {\rtlch\fcs1 \af0 \ltrch\fcs0 _x000d__x000a_\insrsid726559\charrsid12130910 Or. }{\rtlch\fcs1 \af0 \ltrch\fcs0 \cs17\v\fs20\cf9\lang1024\langfe1024\loch\af1\hich\af1\dbch\af31501\noproof\insrsid726559\charrsid12130910 \hich\af1\dbch\af31501\loch\f1 &lt;Original&gt;}{\rtlch\fcs1 \af0 \ltrch\fcs0 _x000d__x000a_\insrsid726559\charrsid12130910 #}{\rtlch\fcs1 \af1 \ltrch\fcs0 \cs20\v\f1\fs20\cf15\insrsid726559\charrsid12130910 MNU[OPTORLANG][ORLANGMORE]@CHOICE@AMPLURMNU}{\rtlch\fcs1 \af0 \ltrch\fcs0 \insrsid726559\charrsid12130910 #}{\rtlch\fcs1 \af0 \ltrch\fcs0 _x000d__x000a_\cs17\v\fs20\cf9\lang1024\langfe1024\loch\af1\hich\af1\dbch\af31501\noproof\insrsid726559\charrsid12130910 \hich\af1\dbch\af31501\loch\f1 &lt;/Original&gt;}{\rtlch\fcs1 \af0 \ltrch\fcs0 \insrsid726559\charrsid12130910 _x000d__x000a_\par }\pard\plain \ltrpar\ql \li0\ri0\widctlpar\wrapdefault\aspalpha\aspnum\faauto\adjustright\rin0\lin0\itap0\pararsid726559 \rtlch\fcs1 \af0\afs20\alang1025 \ltrch\fcs0 \fs24\lang2057\langfe2057\cgrid\langnp2057\langfenp2057 {\rtlch\fcs1 \af0 \ltrch\fcs0 _x000d__x000a_\cs17\v\fs20\cf9\lang1024\langfe1024\loch\af1\hich\af1\dbch\af31501\noproof\insrsid726559\charrsid12130910 \hich\af1\dbch\af31501\loch\f1 &lt;/AmendA&gt;}{\rtlch\fcs1 \af0 \ltrch\fcs0 \insrsid24658\charrsid16324206 {\*\bkmkend restartA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fd_x000d__x000a_c9a5de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" w:val="{\rtf1\adeflang1025\ansi\ansicpg1252\uc1\adeff0\deff0\stshfdbch0\stshfloch0\stshfhich0\stshfbi0\deflang2057\deflangfe2057\themelang2057\themelangfe0\themelangcs1108{\fonttbl{\f0\fbidi \froman\fcharset0\fprq2{\*\panose 02020603050405020304}Times New Roman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1\fbidi \froman\fcharset238\fprq2 Times New Roman CE;}{\f332\fbidi \froman\fcharset204\fprq2 Times New Roman Cyr;}_x000d__x000a_{\f334\fbidi \froman\fcharset161\fprq2 Times New Roman Greek;}{\f335\fbidi \froman\fcharset162\fprq2 Times New Roman Tur;}{\f336\fbidi \froman\fcharset177\fprq2 Times New Roman (Hebrew);}{\f337\fbidi \froman\fcharset178\fprq2 Times New Roman (Arabic);}_x000d__x000a_{\f338\fbidi \froman\fcharset186\fprq2 Times New Roman Baltic;}{\f339\fbidi \froman\fcharset163\fprq2 Times New Roman (Vietnamese);}{\f671\fbidi \froman\fcharset238\fprq2 Cambria Math CE;}{\f672\fbidi \froman\fcharset204\fprq2 Cambria Math Cyr;}_x000d__x000a_{\f674\fbidi \froman\fcharset161\fprq2 Cambria Math Greek;}{\f675\fbidi \froman\fcharset162\fprq2 Cambria Math Tur;}{\f678\fbidi \froman\fcharset186\fprq2 Cambria Math Baltic;}{\f67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}{\*\rsidtbl \rsid24658\rsid223860\rsid735077\rsid1704185\rsid1718133\rsid2892074\rsid3565327\rsid4666813\rsid6641733\rsid7823322\rsid9636012\rsid10377208_x000d__x000a_\rsid11215221\rsid11549030\rsid12154954\rsid12612698\rsid14382809\rsid14424199\rsid15204470\rsid15285974\rsid15950462\rsid16324206\rsid16662270}{\mmathPr\mmathFont34\mbrkBin0\mbrkBinSub0\msmallFrac0\mdispDef1\mlMargin0\mrMargin0\mdefJc1\mwrapIndent1440_x000d__x000a_\mintLim0\mnaryLim1}{\info{\author MARCUZZO Sandrina}{\operator MARCUZZO Sandrina}{\creatim\yr2023\mo12\dy4\hr14\min30}{\revtim\yr2023\mo12\dy4\hr14\min30}{\version1}{\edmins0}{\nofpages1}{\nofwords0}{\nofchars1}{\nofcharsws1}{\vern109}}_x000d__x000a_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704185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SMARCU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261269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61269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61269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61269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ql \li0\ri0\widctlpar\wrapdefault\aspalpha\aspnum\faauto\adjustright\rin0\lin0\itap0\pararsid1704185 _x000d__x000a_\rtlch\fcs1 \af0\afs20\alang1025 \ltrch\fcs0 \fs24\lang2057\langfe2057\cgrid\langnp2057\langfenp2057 {\rtlch\fcs1 \af0 \ltrch\fcs0 \insrsid1704185 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a3_x000d__x000a_ebffb52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BENoldToKeep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1\fbidi \froman\fcharset238\fprq2 Times New Roman CE;}{\f332\fbidi \froman\fcharset204\fprq2 Times New Roman Cyr;}_x000d__x000a_{\f334\fbidi \froman\fcharset161\fprq2 Times New Roman Greek;}{\f335\fbidi \froman\fcharset162\fprq2 Times New Roman Tur;}{\f336\fbidi \froman\fcharset177\fprq2 Times New Roman (Hebrew);}{\f337\fbidi \froman\fcharset178\fprq2 Times New Roman (Arabic);}_x000d__x000a_{\f338\fbidi \froman\fcharset186\fprq2 Times New Roman Baltic;}{\f339\fbidi \froman\fcharset163\fprq2 Times New Roman (Vietnamese);}{\f341\fbidi \fswiss\fcharset238\fprq2 Arial CE;}{\f342\fbidi \fswiss\fcharset204\fprq2 Arial Cyr;}_x000d__x000a_{\f344\fbidi \fswiss\fcharset161\fprq2 Arial Greek;}{\f345\fbidi \fswiss\fcharset162\fprq2 Arial Tur;}{\f346\fbidi \fswiss\fcharset177\fprq2 Arial (Hebrew);}{\f347\fbidi \fswiss\fcharset178\fprq2 Arial (Arabic);}_x000d__x000a_{\f348\fbidi \fswiss\fcharset186\fprq2 Arial Baltic;}{\f349\fbidi \fswiss\fcharset163\fprq2 Arial (Vietnamese);}{\f671\fbidi \froman\fcharset238\fprq2 Cambria Math CE;}{\f672\fbidi \froman\fcharset204\fprq2 Cambria Math Cyr;}_x000d__x000a_{\f674\fbidi \froman\fcharset161\fprq2 Cambria Math Greek;}{\f675\fbidi \froman\fcharset162\fprq2 Cambria Math Tur;}{\f678\fbidi \froman\fcharset186\fprq2 Cambria Math Baltic;}{\f67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4330938 HideTWBExt;}{_x000d__x000a_\s18\ql \li0\ri0\sa120\nowidctlpar\wrapdefault\aspalpha\aspnum\faauto\adjustright\rin0\lin0\itap0 \rtlch\fcs1 \af0\afs20\alang1025 \ltrch\fcs0 \fs24\lang2057\langfe2057\cgrid\langnp2057\langfenp2057 \sbasedon0 \snext18 \spriority0 \styrsid4330938 _x000d__x000a_Normal6a;}{\s19\ql \li0\ri0\nowidctlpar\wrapdefault\aspalpha\aspnum\faauto\adjustright\rin0\lin0\itap0 \rtlch\fcs1 \af0\afs20\alang1025 \ltrch\fcs0 \b\fs24\lang2057\langfe2057\cgrid\langnp2057\langfenp2057 \sbasedon0 \snext19 \spriority0 \styrsid4330938 _x000d__x000a_NormalBold;}{\s20\ql \li0\ri0\sa240\nowidctlpar\wrapdefault\aspalpha\aspnum\faauto\adjustright\rin0\lin0\itap0 \rtlch\fcs1 \af0\afs20\alang1025 \ltrch\fcs0 \i\fs24\lang2057\langfe2057\cgrid\langnp2057\langfenp2057 _x000d__x000a_\sbasedon0 \snext20 \spriority0 \styrsid4330938 AmJustText;}{\s21\qc \li0\ri0\sb240\sa240\nowidctlpar\wrapdefault\aspalpha\aspnum\faauto\adjustright\rin0\lin0\itap0 \rtlch\fcs1 \af0\afs20\alang1025 \ltrch\fcs0 _x000d__x000a_\i\fs24\lang2057\langfe2057\cgrid\langnp2057\langfenp2057 \sbasedon0 \snext21 \spriority0 \styrsid4330938 AmCrossRef;}{\*\cs22 \additive \v\f1\fs20\cf15 \spriority0 \styrsid4330938 HideTWBInt;}{_x000d__x000a_\s23\qc \li0\ri0\sb240\sa240\keepn\nowidctlpar\wrapdefault\aspalpha\aspnum\faauto\adjustright\rin0\lin0\itap0 \rtlch\fcs1 \af0\afs20\alang1025 \ltrch\fcs0 \i\fs24\lang2057\langfe2057\cgrid\langnp2057\langfenp2057 _x000d__x000a_\sbasedon0 \snext20 \spriority0 \styrsid4330938 AmJustTitle;}{\s24\qr \li0\ri0\sb240\sa240\nowidctlpar\wrapdefault\aspalpha\aspnum\faauto\adjustright\rin0\lin0\itap0 \rtlch\fcs1 \af0\afs20\alang1025 \ltrch\fcs0 _x000d__x000a_\fs24\lang2057\langfe2057\cgrid\langnp2057\langfenp2057 \sbasedon0 \snext24 \spriority0 \styrsid4330938 AmOrLang;}{\s25\qc \li0\ri0\sa240\nowidctlpar\wrapdefault\aspalpha\aspnum\faauto\adjustright\rin0\lin0\itap0 \rtlch\fcs1 \af0\afs20\alang1025 _x000d__x000a_\ltrch\fcs0 \i\fs24\lang2057\langfe2057\cgrid\langnp2057\langfenp2057 \sbasedon0 \snext25 \spriority0 \styrsid4330938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4330938 AmNumberTabs;}{\s27\ql \li0\ri0\sb240\nowidctlpar\wrapdefault\aspalpha\aspnum\faauto\adjustright\rin0\lin0\itap0 \rtlch\fcs1 _x000d__x000a_\af0\afs20\alang1025 \ltrch\fcs0 \b\fs24\lang2057\langfe2057\cgrid\langnp2057\langfenp2057 \sbasedon0 \snext27 \spriority0 \styrsid4330938 NormalBold12b;}}{\*\rsidtbl \rsid24658\rsid223860\rsid735077\rsid1718133\rsid2892074\rsid3565327\rsid4330938_x000d__x000a_\rsid4666813\rsid6641733\rsid7823322\rsid9636012\rsid10377208\rsid11215221\rsid11549030\rsid12154954\rsid14382809\rsid14424199\rsid15204470\rsid15285974\rsid15738697\rsid15950462\rsid16324206\rsid16662270}{\mmathPr\mmathFont34\mbrkBin0\mbrkBinSub0_x000d__x000a_\msmallFrac0\mdispDef1\mlMargin0\mrMargin0\mdefJc1\mwrapIndent1440\mintLim0\mnaryLim1}{\info{\author MARCUZZO Sandrina}{\operator MARCUZZO Sandrina}{\creatim\yr2023\mo11\dy14\hr10\min40}{\revtim\yr2023\mo11\dy14\hr10\min40}{\version1}{\edmins0}_x000d__x000a_{\nofpages1}{\nofwords109}{\nofchars627}{\nofcharsws735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4330938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SMARCU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5738697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573869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573869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5738697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4330938 \rtlch\fcs1 _x000d__x000a_\af0\afs20\alang1025 \ltrch\fcs0 \b\fs24\lang2057\langfe2057\cgrid\langnp2057\langfenp2057 {\rtlch\fcs1 \af0 \ltrch\fcs0 \cs17\b0\v\fs20\cf9\lang1024\langfe1024\loch\af1\hich\af1\dbch\af31501\noproof\insrsid4330938\charrsid12130910 {\*\bkmkstart restartB}_x000d__x000a_\hich\af1\dbch\af31501\loch\f1 &lt;AmendB&gt;}{\rtlch\fcs1 \af0 \ltrch\fcs0 \insrsid4330938\charrsid12130910 Amendment\tab \tab }{\rtlch\fcs1 \af0 \ltrch\fcs0 _x000d__x000a_\cs17\b0\v\fs20\cf9\lang1024\langfe1024\loch\af1\hich\af1\dbch\af31501\noproof\insrsid4330938\charrsid12130910 \hich\af1\dbch\af31501\loch\f1 &lt;NumAmB&gt;}{\rtlch\fcs1 \af0 \ltrch\fcs0 \insrsid4330938\charrsid12130910 #}{\rtlch\fcs1 \af1 \ltrch\fcs0 _x000d__x000a_\cs22\v\f1\fs20\cf15\insrsid4330938\charrsid12130910 ENMIENDA@NRAM@}{\rtlch\fcs1 \af0 \ltrch\fcs0 \insrsid4330938\charrsid12130910 #}{\rtlch\fcs1 \af0 \ltrch\fcs0 _x000d__x000a_\cs17\b0\v\fs20\cf9\lang1024\langfe1024\loch\af1\hich\af1\dbch\af31501\noproof\insrsid4330938\charrsid12130910 \hich\af1\dbch\af31501\loch\f1 &lt;/NumAmB&gt;}{\rtlch\fcs1 \af0 \ltrch\fcs0 \insrsid4330938\charrsid12130910 _x000d__x000a_\par }\pard\plain \ltrpar\s27\ql \li0\ri0\sb240\keepn\nowidctlpar\wrapdefault\aspalpha\aspnum\faauto\adjustright\rin0\lin0\itap0\pararsid4330938 \rtlch\fcs1 \af0\afs20\alang1025 \ltrch\fcs0 \b\fs24\lang2057\langfe2057\cgrid\langnp2057\langfenp2057 {_x000d__x000a_\rtlch\fcs1 \af0 \ltrch\fcs0 \cs17\b0\v\fs20\cf9\lang1024\langfe1024\loch\af1\hich\af1\dbch\af31501\noproof\insrsid4330938\charrsid12130910 \hich\af1\dbch\af31501\loch\f1 &lt;DocAmend&gt;}{\rtlch\fcs1 \af0 \ltrch\fcs0 \insrsid4330938\charrsid12130910 #}{_x000d__x000a_\rtlch\fcs1 \af1 \ltrch\fcs0 \cs22\v\f1\fs20\cf15\insrsid4330938\charrsid12130910 MNU[OPTPROPOSALCOD][OPTPROPOSALCNS][OPTPROPOSALNLE][OPTPROPOSALINL]@CHOICE@CODEMNU}{\rtlch\fcs1 \af0 \ltrch\fcs0 \insrsid4330938\charrsid12130910 ##}{\rtlch\fcs1 \af1 _x000d__x000a_\ltrch\fcs0 \cs22\v\f1\fs20\cf15\insrsid4330938\charrsid12130910 MNU[AMACTYES][NOTAPP]@CHOICE@AMACTMNU}{\rtlch\fcs1 \af0 \ltrch\fcs0 \insrsid4330938\charrsid12130910 #}{\rtlch\fcs1 \af0 \ltrch\fcs0 _x000d__x000a_\cs17\b0\v\fs20\cf9\lang1024\langfe1024\loch\af1\hich\af1\dbch\af31501\noproof\insrsid4330938\charrsid12130910 \hich\af1\dbch\af31501\loch\f1 &lt;/DocAmend&gt;}{\rtlch\fcs1 \af0 \ltrch\fcs0 \insrsid4330938\charrsid12130910 _x000d__x000a_\par }\pard\plain \ltrpar\s19\ql \li0\ri0\keepn\nowidctlpar\wrapdefault\aspalpha\aspnum\faauto\adjustright\rin0\lin0\itap0\pararsid4330938 \rtlch\fcs1 \af0\afs20\alang1025 \ltrch\fcs0 \b\fs24\lang2057\langfe2057\cgrid\langnp2057\langfenp2057 {\rtlch\fcs1 \af0 _x000d__x000a_\ltrch\fcs0 \cs17\b0\v\fs20\cf9\lang1024\langfe1024\loch\af1\hich\af1\dbch\af31501\noproof\insrsid4330938\charrsid12130910 \hich\af1\dbch\af31501\loch\f1 &lt;Article&gt;}{\rtlch\fcs1 \af0 \ltrch\fcs0 \insrsid4330938\charrsid12130910 #}{\rtlch\fcs1 \af1 _x000d__x000a_\ltrch\fcs0 \cs22\v\f1\fs20\cf15\insrsid4330938\charrsid12130910 MNU[AMACTPARTYES][AMACTPARTNO]@CHOICE@AMACTMNU}{\rtlch\fcs1 \af0 \ltrch\fcs0 \insrsid4330938\charrsid12130910 #}{\rtlch\fcs1 \af0 \ltrch\fcs0 _x000d__x000a_\cs17\b0\v\fs20\cf9\lang1024\langfe1024\loch\af1\hich\af1\dbch\af31501\noproof\insrsid4330938\charrsid12130910 \hich\af1\dbch\af31501\loch\f1 &lt;/Article&gt;}{\rtlch\fcs1 \af0 \ltrch\fcs0 \insrsid4330938\charrsid12130910 _x000d__x000a_\par }\pard\plain \ltrpar\ql \li0\ri0\keepn\widctlpar\wrapdefault\aspalpha\aspnum\faauto\adjustright\rin0\lin0\itap0\pararsid4330938 \rtlch\fcs1 \af0\afs20\alang1025 \ltrch\fcs0 \fs24\lang2057\langfe2057\cgrid\langnp2057\langfenp2057 {\rtlch\fcs1 \af0 _x000d__x000a_\ltrch\fcs0 \cs17\v\fs20\cf9\lang1024\langfe1024\loch\af1\hich\af1\dbch\af31501\noproof\insrsid4330938\charrsid12130910 \hich\af1\dbch\af31501\loch\f1 &lt;DocAmend2&gt;&lt;OptDel&gt;}{\rtlch\fcs1 \af0 \ltrch\fcs0 \insrsid4330938\charrsid12130910 #}{\rtlch\fcs1 \af1 _x000d__x000a_\ltrch\fcs0 \cs22\v\f1\fs20\cf15\insrsid4330938\charrsid12130910 MNU[OPTNRACTYES][NOTAPP]@CHOICE@AMACTMNU}{\rtlch\fcs1 \af0 \ltrch\fcs0 \insrsid4330938\charrsid12130910 #}{\rtlch\fcs1 \af0 \ltrch\fcs0 _x000d__x000a_\cs17\v\fs20\cf9\lang1024\langfe1024\loch\af1\hich\af1\dbch\af31501\noproof\insrsid4330938\charrsid12130910 \hich\af1\dbch\af31501\loch\f1 &lt;/OptDel&gt;&lt;/DocAmend2&gt;}{\rtlch\fcs1 \af0 \ltrch\fcs0 \insrsid4330938\charrsid12130910 _x000d__x000a_\par }\pard \ltrpar\ql \li0\ri0\widctlpar\wrapdefault\aspalpha\aspnum\faauto\adjustright\rin0\lin0\itap0\pararsid4330938 {\rtlch\fcs1 \af0 \ltrch\fcs0 \cs17\v\fs20\cf9\lang1024\langfe1024\loch\af1\hich\af1\dbch\af31501\noproof\insrsid4330938\charrsid12130910 _x000d__x000a_\hich\af1\dbch\af31501\loch\f1 &lt;Article2&gt;&lt;OptDel&gt;}{\rtlch\fcs1 \af0 \ltrch\fcs0 \insrsid4330938\charrsid12130910 #}{\rtlch\fcs1 \af1 \ltrch\fcs0 \cs22\v\f1\fs20\cf15\insrsid4330938\charrsid12130910 MNU[OPTACTPARTYES][NOTAPP]@CHOICE@AMACTMNU}{\rtlch\fcs1 _x000d__x000a_\af0 \ltrch\fcs0 \insrsid4330938\charrsid12130910 #}{\rtlch\fcs1 \af0 \ltrch\fcs0 \cs17\v\fs20\cf9\lang1024\langfe1024\loch\af1\hich\af1\dbch\af31501\noproof\insrsid4330938\charrsid12130910 \hich\af1\dbch\af31501\loch\f1 &lt;/OptDel&gt;&lt;/Article2&gt;}{\rtlch\fcs1 _x000d__x000a_\af0 \ltrch\fcs0 \insrsid4330938\charrsid12130910 _x000d__x000a_\par \ltrrow}\trowd \irow0\irowband0\ltrrow\ts11\trqc\trgaph340\trleft0\trftsWidth3\trwWidth9752\trftsWidthB3\trpaddl340\trpaddr340\trpaddfl3\trpaddft3\trpaddfb3\trpaddfr3\tblrsid14374628\tblind0\tblindtype3 \clvertalt\clbrdrt\brdrtbl \clbrdrl\brdrtbl \clbrdrb_x000d__x000a_\brdrtbl \clbrdrr\brdrtbl \cltxlrtb\clftsWidth3\clwWidth9752\clshdrawnil \cellx9752\pard\plain \ltrpar\ql \li0\ri0\keepn\widctlpar\intbl\wrapdefault\aspalpha\aspnum\faauto\adjustright\rin0\lin0\pararsid14374628 \rtlch\fcs1 \af0\afs20\alang1025 _x000d__x000a_\ltrch\fcs0 \fs24\lang2057\langfe2057\cgrid\langnp2057\langfenp2057 {\rtlch\fcs1 \af0 \ltrch\fcs0 \insrsid4330938\charrsid12130910 \cell }\pard\plain \ltrpar\ql \li0\ri0\widctlpar\intbl\wrapdefault\aspalpha\aspnum\faauto\adjustright\rin0\lin0 \rtlch\fcs1 _x000d__x000a_\af0\afs20\alang1025 \ltrch\fcs0 \fs24\lang2057\langfe2057\cgrid\langnp2057\langfenp2057 {\rtlch\fcs1 \af0 \ltrch\fcs0 \insrsid4330938\charrsid12130910 \trowd \irow0\irowband0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9752\clshdrawnil \cellx9752\row \ltrrow}\trowd \irow1\irowband1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5\qc \li0\ri0\sa240\keepn\nowidctlpar\intbl\wrapdefault\aspalpha\aspnum\faauto\adjustright\rin0\lin0\pararsid14374628 \rtlch\fcs1 \af0\afs20\alang1025 \ltrch\fcs0 \i\fs24\lang2057\langfe2057\cgrid\langnp2057\langfenp2057 {\rtlch\fcs1 \af0 \ltrch\fcs0 _x000d__x000a_\insrsid4330938\charrsid12130910 #}{\rtlch\fcs1 \af1 \ltrch\fcs0 \cs22\v\f1\fs20\cf15\insrsid4330938\charrsid12130910 MNU[OPTLEFTAMACT][LEFTPROP]@CHOICE@AMACTMNU}{\rtlch\fcs1 \af0 \ltrch\fcs0 \insrsid4330938\charrsid12130910 #\cell Amendment\cell _x000d__x000a_}\pard\plain \ltrpar\ql \li0\ri0\widctlpar\intbl\wrapdefault\aspalpha\aspnum\faauto\adjustright\rin0\lin0 \rtlch\fcs1 \af0\afs20\alang1025 \ltrch\fcs0 \fs24\lang2057\langfe2057\cgrid\langnp2057\langfenp2057 {\rtlch\fcs1 \af0 \ltrch\fcs0 _x000d__x000a_\insrsid4330938\charrsid12130910 \trowd \irow1\irowband1\ltrrow\ts11\trqc\trgaph340\trleft0\trftsWidth3\trwWidth9752\trftsWidthB3\trpaddl340\trpaddr340\trpaddfl3\trpaddft3\trpaddfb3\trpaddfr3\tblrsid14374628\tblind0\tblindtype3 \clvertalt\clbrdrt\brdrtbl _x000d__x000a_\clbrdrl\brdrtbl \clbrdrb\brdrtbl \clbrdrr\brdrtbl \cltxlrtb\clftsWidth3\clwWidth4876\clshdrawnil \cellx4876\clvertalt\clbrdrt\brdrtbl \clbrdrl\brdrtbl \clbrdrb\brdrtbl \clbrdrr\brdrtbl \cltxlrtb\clftsWidth3\clwWidth4876\clshdrawnil \cellx9752\row \ltrrow_x000d__x000a_}\pard\plain \ltrpar\s18\ql \li0\ri0\sa120\nowidctlpar\intbl\wrapdefault\aspalpha\aspnum\faauto\adjustright\rin0\lin0\pararsid14374628 \rtlch\fcs1 \af0\afs20\alang1025 \ltrch\fcs0 \fs24\lang2057\langfe2057\cgrid\langnp2057\langfenp2057 {\rtlch\fcs1 \af0 _x000d__x000a_\ltrch\fcs0 \insrsid4330938\charrsid12130910 ##\cell ##}{\rtlch\fcs1 \af0\afs24 \ltrch\fcs0 \insrsid4330938\charrsid12130910 \cell }\pard\plain \ltrpar\ql \li0\ri0\widctlpar\intbl\wrapdefault\aspalpha\aspnum\faauto\adjustright\rin0\lin0 \rtlch\fcs1 _x000d__x000a_\af0\afs20\alang1025 \ltrch\fcs0 \fs24\lang2057\langfe2057\cgrid\langnp2057\langfenp2057 {\rtlch\fcs1 \af0 \ltrch\fcs0 \insrsid4330938\charrsid12130910 \trowd \irow2\irowband2\lastrow 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4330938 \rtlch\fcs1 \af0\afs20\alang1025 \ltrch\fcs0 \fs24\lang2057\langfe2057\cgrid\langnp2057\langfenp2057 {\rtlch\fcs1 \af0 \ltrch\fcs0 _x000d__x000a_\insrsid4330938\charrsid12130910 Or. }{\rtlch\fcs1 \af0 \ltrch\fcs0 \cs17\v\fs20\cf9\lang1024\langfe1024\loch\af1\hich\af1\dbch\af31501\noproof\insrsid4330938\charrsid12130910 \hich\af1\dbch\af31501\loch\f1 &lt;Original&gt;}{\rtlch\fcs1 \af0 \ltrch\fcs0 _x000d__x000a_\insrsid4330938\charrsid12130910 #}{\rtlch\fcs1 \af1 \ltrch\fcs0 \cs22\v\f1\fs20\cf15\insrsid4330938\charrsid12130910 MNU[OPTORLANG][ORLANGMORE]@CHOICE@AMPLURMNU}{\rtlch\fcs1 \af0 \ltrch\fcs0 \insrsid4330938\charrsid12130910 #}{\rtlch\fcs1 \af0 _x000d__x000a_\ltrch\fcs0 \cs17\v\fs20\cf9\lang1024\langfe1024\loch\af1\hich\af1\dbch\af31501\noproof\insrsid4330938\charrsid12130910 \hich\af1\dbch\af31501\loch\f1 &lt;/Original&gt;}{\rtlch\fcs1 \af0 \ltrch\fcs0 \insrsid4330938\charrsid12130910 _x000d__x000a_\par }\pard\plain \ltrpar\s21\qc \li0\ri0\sb240\sa240\nowidctlpar\wrapdefault\aspalpha\aspnum\faauto\adjustright\rin0\lin0\itap0\pararsid4330938 \rtlch\fcs1 \af0\afs20\alang1025 \ltrch\fcs0 \i\fs24\lang2057\langfe2057\cgrid\langnp2057\langfenp2057 {_x000d__x000a_\rtlch\fcs1 \af0 \ltrch\fcs0 \cs17\i0\v\fs20\cf9\lang1024\langfe1024\loch\af1\hich\af1\dbch\af31501\noproof\insrsid4330938\charrsid12130910 \hich\af1\dbch\af31501\loch\f1 &lt;OptDel&gt;}{\rtlch\fcs1 \af0 \ltrch\fcs0 \insrsid4330938\charrsid12130910 #}{_x000d__x000a_\rtlch\fcs1 \af1 \ltrch\fcs0 \cs22\v\f1\fs20\cf15\insrsid4330938\charrsid12130910 MNU[CROSSREFNO][CROSSREFYES]@CHOICE@}{\rtlch\fcs1 \af0 \ltrch\fcs0 \insrsid4330938\charrsid12130910 #}{\rtlch\fcs1 \af0 \ltrch\fcs0 _x000d__x000a_\cs17\i0\v\fs20\cf9\lang1024\langfe1024\loch\af1\hich\af1\dbch\af31501\noproof\insrsid4330938\charrsid12130910 \hich\af1\dbch\af31501\loch\f1 &lt;/OptDel&gt;}{\rtlch\fcs1 \af0 \ltrch\fcs0 \insrsid4330938\charrsid12130910 _x000d__x000a_\par }\pard\plain \ltrpar\s23\qc \li0\ri0\sb240\sa240\keepn\nowidctlpar\wrapdefault\aspalpha\aspnum\faauto\adjustright\rin0\lin0\itap0\pararsid4330938 \rtlch\fcs1 \af0\afs20\alang1025 \ltrch\fcs0 \i\fs24\lang2057\langfe2057\cgrid\langnp2057\langfenp2057 {_x000d__x000a_\rtlch\fcs1 \af0 \ltrch\fcs0 \cs17\i0\v\fs20\cf9\lang1024\langfe1024\loch\af1\hich\af1\dbch\af31501\noproof\insrsid4330938\charrsid12130910 \hich\af1\dbch\af31501\loch\f1 &lt;TitreJust&gt;}{\rtlch\fcs1 \af0 \ltrch\fcs0 \insrsid4330938\charrsid12130910 _x000d__x000a_Justification}{\rtlch\fcs1 \af0 \ltrch\fcs0 \cs17\i0\v\fs20\cf9\lang1024\langfe1024\loch\af1\hich\af1\dbch\af31501\noproof\insrsid4330938\charrsid12130910 \hich\af1\dbch\af31501\loch\f1 &lt;/TitreJust&gt;}{\rtlch\fcs1 \af0 \ltrch\fcs0 _x000d__x000a_\insrsid4330938\charrsid12130910 _x000d__x000a_\par }\pard\plain \ltrpar\s20\ql \li0\ri0\sa240\nowidctlpar\wrapdefault\aspalpha\aspnum\faauto\adjustright\rin0\lin0\itap0\pararsid4330938 \rtlch\fcs1 \af0\afs20\alang1025 \ltrch\fcs0 \i\fs24\lang2057\langfe2057\cgrid\langnp2057\langfenp2057 {\rtlch\fcs1 \af0 _x000d__x000a_\ltrch\fcs0 \cs17\i0\v\fs20\cf9\lang1024\langfe1024\loch\af1\hich\af1\dbch\af31501\noproof\insrsid4330938\charrsid12130910 \hich\af1\dbch\af31501\loch\f1 &lt;OptDelPrev&gt;}{\rtlch\fcs1 \af0 \ltrch\fcs0 \insrsid4330938\charrsid12130910 #}{\rtlch\fcs1 \af1 _x000d__x000a_\ltrch\fcs0 \cs22\v\f1\fs20\cf15\insrsid4330938\charrsid12130910 MNU[TEXTJUSTYES][TEXTJUSTNO]@CHOICE@}{\rtlch\fcs1 \af0 \ltrch\fcs0 \insrsid4330938\charrsid12130910 #}{\rtlch\fcs1 \af0 \ltrch\fcs0 _x000d__x000a_\cs17\i0\v\fs20\cf9\lang1024\langfe1024\loch\af1\hich\af1\dbch\af31501\noproof\insrsid4330938\charrsid12130910 \hich\af1\dbch\af31501\loch\f1 &lt;/OptDelPrev&gt;}{\rtlch\fcs1 \af0 \ltrch\fcs0 \insrsid4330938\charrsid12130910 _x000d__x000a_\par }\pard\plain \ltrpar\ql \li0\ri0\widctlpar\wrapdefault\aspalpha\aspnum\faauto\adjustright\rin0\lin0\itap0\pararsid4330938 \rtlch\fcs1 \af0\afs20\alang1025 \ltrch\fcs0 \fs24\lang2057\langfe2057\cgrid\langnp2057\langfenp2057 {\rtlch\fcs1 \af0 \ltrch\fcs0 _x000d__x000a_\cs17\v\fs20\cf9\lang1024\langfe1024\loch\af1\hich\af1\dbch\af31501\noproof\insrsid4330938\charrsid12130910 \hich\af1\dbch\af31501\loch\f1 &lt;/AmendB&gt;}{\rtlch\fcs1 \af0 \ltrch\fcs0 \insrsid24658\charrsid16324206 {\*\bkmkend restartB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23_x000d__x000a_d9a6de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peatBlock-AmendexBEN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2\fbidi \froman\fcharset238\fprq2 Times New Roman CE;}{\f333\fbidi \froman\fcharset204\fprq2 Times New Roman Cyr;}_x000d__x000a_{\f335\fbidi \froman\fcharset161\fprq2 Times New Roman Greek;}{\f336\fbidi \froman\fcharset162\fprq2 Times New Roman Tur;}{\f337\fbidi \froman\fcharset177\fprq2 Times New Roman (Hebrew);}{\f338\fbidi \froman\fcharset178\fprq2 Times New Roman (Arabic);}_x000d__x000a_{\f339\fbidi \froman\fcharset186\fprq2 Times New Roman Baltic;}{\f340\fbidi \froman\fcharset163\fprq2 Times New Roman (Vietnamese);}{\f342\fbidi \fswiss\fcharset238\fprq2 Arial CE;}{\f343\fbidi \fswiss\fcharset204\fprq2 Arial Cyr;}_x000d__x000a_{\f345\fbidi \fswiss\fcharset161\fprq2 Arial Greek;}{\f346\fbidi \fswiss\fcharset162\fprq2 Arial Tur;}{\f347\fbidi \fswiss\fcharset177\fprq2 Arial (Hebrew);}{\f348\fbidi \fswiss\fcharset178\fprq2 Arial (Arabic);}_x000d__x000a_{\f349\fbidi \fswiss\fcharset186\fprq2 Arial Baltic;}{\f350\fbidi \fswiss\fcharset163\fprq2 Arial (Vietnamese);}{\f672\fbidi \froman\fcharset238\fprq2 Cambria Math CE;}{\f673\fbidi \froman\fcharset204\fprq2 Cambria Math Cyr;}_x000d__x000a_{\f675\fbidi \froman\fcharset161\fprq2 Cambria Math Greek;}{\f676\fbidi \froman\fcharset162\fprq2 Cambria Math Tur;}{\f679\fbidi \froman\fcharset186\fprq2 Cambria Math Baltic;}{\f680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3978370 HideTWBExt;}{_x000d__x000a_\s18\ql \li0\ri0\sa120\nowidctlpar\wrapdefault\aspalpha\aspnum\faauto\adjustright\rin0\lin0\itap0 \rtlch\fcs1 \af0\afs20\alang1025 \ltrch\fcs0 \fs24\lang2057\langfe2057\cgrid\langnp2057\langfenp2057 \sbasedon0 \snext18 \spriority0 \styrsid13978370 _x000d__x000a_Normal6a;}{\s19\ql \li0\ri0\nowidctlpar\wrapdefault\aspalpha\aspnum\faauto\adjustright\rin0\lin0\itap0 \rtlch\fcs1 \af0\afs20\alang1025 \ltrch\fcs0 \b\fs24\lang2057\langfe2057\cgrid\langnp2057\langfenp2057 \sbasedon0 \snext19 \spriority0 \styrsid13978370 _x000d__x000a_NormalBold;}{\s20\ql \li0\ri0\sa240\nowidctlpar\wrapdefault\aspalpha\aspnum\faauto\adjustright\rin0\lin0\itap0 \rtlch\fcs1 \af0\afs20\alang1025 \ltrch\fcs0 \i\fs24\lang2057\langfe2057\cgrid\langnp2057\langfenp2057 _x000d__x000a_\sbasedon0 \snext20 \spriority0 \styrsid13978370 AmJustText;}{\s21\qc \li0\ri0\sb240\sa240\nowidctlpar\wrapdefault\aspalpha\aspnum\faauto\adjustright\rin0\lin0\itap0 \rtlch\fcs1 \af0\afs20\alang1025 \ltrch\fcs0 _x000d__x000a_\i\fs24\lang2057\langfe2057\cgrid\langnp2057\langfenp2057 \sbasedon0 \snext21 \spriority0 \styrsid13978370 AmCrossRef;}{\*\cs22 \additive \v\f1\fs20\cf15 \spriority0 \styrsid13978370 HideTWBInt;}{_x000d__x000a_\s23\qc \li0\ri0\sb240\sa240\keepn\nowidctlpar\wrapdefault\aspalpha\aspnum\faauto\adjustright\rin0\lin0\itap0 \rtlch\fcs1 \af0\afs20\alang1025 \ltrch\fcs0 \i\fs24\lang2057\langfe2057\cgrid\langnp2057\langfenp2057 _x000d__x000a_\sbasedon0 \snext20 \spriority0 \styrsid13978370 AmJustTitle;}{\s24\qr \li0\ri0\sb240\sa240\nowidctlpar\wrapdefault\aspalpha\aspnum\faauto\adjustright\rin0\lin0\itap0 \rtlch\fcs1 \af0\afs20\alang1025 \ltrch\fcs0 _x000d__x000a_\fs24\lang2057\langfe2057\cgrid\langnp2057\langfenp2057 \sbasedon0 \snext24 \spriority0 \styrsid13978370 AmOrLang;}{\s25\qc \li0\ri0\sa240\nowidctlpar\wrapdefault\aspalpha\aspnum\faauto\adjustright\rin0\lin0\itap0 \rtlch\fcs1 \af0\afs20\alang1025 _x000d__x000a_\ltrch\fcs0 \i\fs24\lang2057\langfe2057\cgrid\langnp2057\langfenp2057 \sbasedon0 \snext25 \spriority0 \styrsid13978370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6 \spriority0 \styrsid13978370 AmNumberTabs;}{\s27\ql \li0\ri0\sb240\nowidctlpar\wrapdefault\aspalpha\aspnum\faauto\adjustright\rin0\lin0\itap0 \rtlch\fcs1 _x000d__x000a_\af0\afs20\alang1025 \ltrch\fcs0 \b\fs24\lang2057\langfe2057\cgrid\langnp2057\langfenp2057 \sbasedon0 \snext27 \spriority0 \styrsid13978370 NormalBold12b;}}{\*\rsidtbl \rsid24658\rsid223860\rsid735077\rsid1718133\rsid2892074\rsid3565327\rsid4666813_x000d__x000a_\rsid5723055\rsid6641733\rsid7823322\rsid9636012\rsid10377208\rsid11215221\rsid11549030\rsid12154954\rsid13978370\rsid14382809\rsid14424199\rsid15204470\rsid15285974\rsid15950462\rsid16324206\rsid16662270}{\mmathPr\mmathFont34\mbrkBin0\mbrkBinSub0_x000d__x000a_\msmallFrac0\mdispDef1\mlMargin0\mrMargin0\mdefJc1\mwrapIndent1440\mintLim0\mnaryLim1}{\info{\author MARCUZZO Sandrina}{\operator MARCUZZO Sandrina}{\creatim\yr2023\mo11\dy14\hr10\min47}{\revtim\yr2023\mo11\dy14\hr10\min47}{\version1}{\edmins0}_x000d__x000a_{\nofpages1}{\nofwords109}{\nofchars623}{\nofcharsws731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397837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SMARCU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5723055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5723055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5723055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5723055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13978370 \rtlch\fcs1 _x000d__x000a_\af0\afs20\alang1025 \ltrch\fcs0 \b\fs24\lang2057\langfe2057\cgrid\langnp2057\langfenp2057 {\rtlch\fcs1 \af0 \ltrch\fcs0 \cs17\b0\v\fs20\cf9\lang1024\langfe1024\loch\af1\hich\af1\dbch\af31501\noproof\insrsid13978370\charrsid12130910 {\*\bkmkstart restart}_x000d__x000a_\hich\af1\dbch\af31501\loch\f1 &lt;}{\rtlch\fcs1 \af0 \ltrch\fcs0 \cs17\b0\v\fs20\cf9\lang1024\langfe1024\loch\af1\hich\af1\dbch\af31501\noproof\insrsid13978370 \hich\af1\dbch\af31501\loch\f1 Amend}{\rtlch\fcs1 \af0 \ltrch\fcs0 _x000d__x000a_\cs17\b0\v\fs20\cf9\lang1024\langfe1024\loch\af1\hich\af1\dbch\af31501\noproof\insrsid13978370\charrsid12130910 \hich\af1\dbch\af31501\loch\f1 &gt;}{\rtlch\fcs1 \af0 \ltrch\fcs0 \insrsid13978370\charrsid12130910 Amendment\tab \tab }{\rtlch\fcs1 \af0 _x000d__x000a_\ltrch\fcs0 \cs17\b0\v\fs20\cf9\lang1024\langfe1024\loch\af1\hich\af1\dbch\af31501\noproof\insrsid13978370\charrsid12130910 \hich\af1\dbch\af31501\loch\f1 &lt;}{\rtlch\fcs1 \af0 \ltrch\fcs0 _x000d__x000a_\cs17\b0\v\fs20\cf9\lang1024\langfe1024\loch\af1\hich\af1\dbch\af31501\noproof\insrsid13978370 \hich\af1\dbch\af31501\loch\f1 NumAm&gt;}{\rtlch\fcs1 \af0 \ltrch\fcs0 \insrsid13978370\charrsid12130910 #}{\rtlch\fcs1 \af1 \ltrch\fcs0 _x000d__x000a_\cs22\v\f1\fs20\cf15\insrsid13978370\charrsid12130910 ENMIENDA@NRAM@}{\rtlch\fcs1 \af0 \ltrch\fcs0 \insrsid13978370\charrsid12130910 #}{\rtlch\fcs1 \af0 \ltrch\fcs0 _x000d__x000a_\cs17\b0\v\fs20\cf9\lang1024\langfe1024\loch\af1\hich\af1\dbch\af31501\noproof\insrsid13978370\charrsid12130910 \hich\af1\dbch\af31501\loch\f1 &lt;/}{\rtlch\fcs1 \af0 \ltrch\fcs0 _x000d__x000a_\cs17\b0\v\fs20\cf9\lang1024\langfe1024\loch\af1\hich\af1\dbch\af31501\noproof\insrsid13978370 \hich\af1\dbch\af31501\loch\f1 NumAm&gt;}{\rtlch\fcs1 \af0 \ltrch\fcs0 \insrsid13978370\charrsid12130910 _x000d__x000a_\par }\pard\plain \ltrpar\s27\ql \li0\ri0\sb240\keepn\nowidctlpar\wrapdefault\aspalpha\aspnum\faauto\adjustright\rin0\lin0\itap0\pararsid13978370 \rtlch\fcs1 \af0\afs20\alang1025 \ltrch\fcs0 \b\fs24\lang2057\langfe2057\cgrid\langnp2057\langfenp2057 {_x000d__x000a_\rtlch\fcs1 \af0 \ltrch\fcs0 \cs17\b0\v\fs20\cf9\lang1024\langfe1024\loch\af1\hich\af1\dbch\af31501\noproof\insrsid13978370\charrsid12130910 \hich\af1\dbch\af31501\loch\f1 &lt;DocAmend&gt;}{\rtlch\fcs1 \af0 \ltrch\fcs0 \insrsid13978370\charrsid12130910 #}{_x000d__x000a_\rtlch\fcs1 \af1 \ltrch\fcs0 \cs22\v\f1\fs20\cf15\insrsid13978370\charrsid12130910 MNU[OPTPROPOSALCOD][OPTPROPOSALCNS][OPTPROPOSALNLE][OPTPROPOSALINL]@CHOICE@CODEMNU}{\rtlch\fcs1 \af0 \ltrch\fcs0 \insrsid13978370\charrsid12130910 ##}{\rtlch\fcs1 \af1 _x000d__x000a_\ltrch\fcs0 \cs22\v\f1\fs20\cf15\insrsid13978370\charrsid12130910 MNU[AMACTYES][NOTAPP]@CHOICE@AMACTMNU}{\rtlch\fcs1 \af0 \ltrch\fcs0 \insrsid13978370\charrsid12130910 #}{\rtlch\fcs1 \af0 \ltrch\fcs0 _x000d__x000a_\cs17\b0\v\fs20\cf9\lang1024\langfe1024\loch\af1\hich\af1\dbch\af31501\noproof\insrsid13978370\charrsid12130910 \hich\af1\dbch\af31501\loch\f1 &lt;/DocAmend&gt;}{\rtlch\fcs1 \af0 \ltrch\fcs0 \insrsid13978370\charrsid12130910 _x000d__x000a_\par }\pard\plain \ltrpar\s19\ql \li0\ri0\keepn\nowidctlpar\wrapdefault\aspalpha\aspnum\faauto\adjustright\rin0\lin0\itap0\pararsid13978370 \rtlch\fcs1 \af0\afs20\alang1025 \ltrch\fcs0 \b\fs24\lang2057\langfe2057\cgrid\langnp2057\langfenp2057 {\rtlch\fcs1 _x000d__x000a_\af0 \ltrch\fcs0 \cs17\b0\v\fs20\cf9\lang1024\langfe1024\loch\af1\hich\af1\dbch\af31501\noproof\insrsid13978370\charrsid12130910 \hich\af1\dbch\af31501\loch\f1 &lt;Article&gt;}{\rtlch\fcs1 \af0 \ltrch\fcs0 \insrsid13978370\charrsid12130910 #}{\rtlch\fcs1 \af1 _x000d__x000a_\ltrch\fcs0 \cs22\v\f1\fs20\cf15\insrsid13978370\charrsid12130910 MNU[AMACTPARTYES][AMACTPARTNO]@CHOICE@AMACTMNU}{\rtlch\fcs1 \af0 \ltrch\fcs0 \insrsid13978370\charrsid12130910 #}{\rtlch\fcs1 \af0 \ltrch\fcs0 _x000d__x000a_\cs17\b0\v\fs20\cf9\lang1024\langfe1024\loch\af1\hich\af1\dbch\af31501\noproof\insrsid13978370\charrsid12130910 \hich\af1\dbch\af31501\loch\f1 &lt;/Article&gt;}{\rtlch\fcs1 \af0 \ltrch\fcs0 \insrsid13978370\charrsid12130910 _x000d__x000a_\par }\pard\plain \ltrpar\ql \li0\ri0\keepn\widctlpar\wrapdefault\aspalpha\aspnum\faauto\adjustright\rin0\lin0\itap0\pararsid13978370 \rtlch\fcs1 \af0\afs20\alang1025 \ltrch\fcs0 \fs24\lang2057\langfe2057\cgrid\langnp2057\langfenp2057 {\rtlch\fcs1 \af0 _x000d__x000a_\ltrch\fcs0 \cs17\v\fs20\cf9\lang1024\langfe1024\loch\af1\hich\af1\dbch\af31501\noproof\insrsid13978370\charrsid12130910 \hich\af1\dbch\af31501\loch\f1 &lt;DocAmend2&gt;&lt;OptDel&gt;}{\rtlch\fcs1 \af0 \ltrch\fcs0 \insrsid13978370\charrsid12130910 #}{\rtlch\fcs1 _x000d__x000a_\af1 \ltrch\fcs0 \cs22\v\f1\fs20\cf15\insrsid13978370\charrsid12130910 MNU[OPTNRACTYES][NOTAPP]@CHOICE@AMACTMNU}{\rtlch\fcs1 \af0 \ltrch\fcs0 \insrsid13978370\charrsid12130910 #}{\rtlch\fcs1 \af0 \ltrch\fcs0 _x000d__x000a_\cs17\v\fs20\cf9\lang1024\langfe1024\loch\af1\hich\af1\dbch\af31501\noproof\insrsid13978370\charrsid12130910 \hich\af1\dbch\af31501\loch\f1 &lt;/OptDel&gt;&lt;/DocAmend2&gt;}{\rtlch\fcs1 \af0 \ltrch\fcs0 \insrsid13978370\charrsid12130910 _x000d__x000a_\par }\pard \ltrpar\ql \li0\ri0\widctlpar\wrapdefault\aspalpha\aspnum\faauto\adjustright\rin0\lin0\itap0\pararsid13978370 {\rtlch\fcs1 \af0 \ltrch\fcs0 _x000d__x000a_\cs17\v\fs20\cf9\lang1024\langfe1024\loch\af1\hich\af1\dbch\af31501\noproof\insrsid13978370\charrsid12130910 \hich\af1\dbch\af31501\loch\f1 &lt;Article2&gt;&lt;OptDel&gt;}{\rtlch\fcs1 \af0 \ltrch\fcs0 \insrsid13978370\charrsid12130910 #}{\rtlch\fcs1 \af1 \ltrch\fcs0 _x000d__x000a_\cs22\v\f1\fs20\cf15\insrsid13978370\charrsid12130910 MNU[OPTACTPARTYES][NOTAPP]@CHOICE@AMACTMNU}{\rtlch\fcs1 \af0 \ltrch\fcs0 \insrsid13978370\charrsid12130910 #}{\rtlch\fcs1 \af0 \ltrch\fcs0 _x000d__x000a_\cs17\v\fs20\cf9\lang1024\langfe1024\loch\af1\hich\af1\dbch\af31501\noproof\insrsid13978370\charrsid12130910 \hich\af1\dbch\af31501\loch\f1 &lt;/OptDel&gt;&lt;/Article2&gt;}{\rtlch\fcs1 \af0 \ltrch\fcs0 \insrsid13978370\charrsid12130910 _x000d__x000a_\par \ltrrow}\trowd \irow0\irowband0\ltrrow\ts11\trqc\trgaph340\trleft0\trftsWidth3\trwWidth9752\trftsWidthB3\trpaddl340\trpaddr340\trpaddfl3\trpaddft3\trpaddfb3\trpaddfr3\tblrsid14374628\tblind0\tblindtype3 \clvertalt\clbrdrt\brdrtbl \clbrdrl\brdrtbl \clbrdrb_x000d__x000a_\brdrtbl \clbrdrr\brdrtbl \cltxlrtb\clftsWidth3\clwWidth9752\clshdrawnil \cellx9752\pard\plain \ltrpar\ql \li0\ri0\keepn\widctlpar\intbl\wrapdefault\aspalpha\aspnum\faauto\adjustright\rin0\lin0\pararsid14374628 \rtlch\fcs1 \af0\afs20\alang1025 _x000d__x000a_\ltrch\fcs0 \fs24\lang2057\langfe2057\cgrid\langnp2057\langfenp2057 {\rtlch\fcs1 \af0 \ltrch\fcs0 \insrsid13978370\charrsid12130910 \cell }\pard\plain \ltrpar\ql \li0\ri0\widctlpar\intbl\wrapdefault\aspalpha\aspnum\faauto\adjustright\rin0\lin0 _x000d__x000a_\rtlch\fcs1 \af0\afs20\alang1025 \ltrch\fcs0 \fs24\lang2057\langfe2057\cgrid\langnp2057\langfenp2057 {\rtlch\fcs1 \af0 \ltrch\fcs0 \insrsid13978370\charrsid12130910 \trowd \irow0\irowband0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9752\clshdrawnil \cellx9752\row \ltrrow}\trowd \irow1\irowband1\ltrrow_x000d__x000a_\ts11\trqc\trgaph340\trleft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876\clvertalt\clbrdrt\brdrtbl \clbrdrl\brdrtbl \clbrdrb\brdrtbl \clbrdrr\brdrtbl \cltxlrtb\clftsWidth3\clwWidth4876\clshdrawnil \cellx9752\pard\plain \ltrpar_x000d__x000a_\s25\qc \li0\ri0\sa240\keepn\nowidctlpar\intbl\wrapdefault\aspalpha\aspnum\faauto\adjustright\rin0\lin0\pararsid14374628 \rtlch\fcs1 \af0\afs20\alang1025 \ltrch\fcs0 \i\fs24\lang2057\langfe2057\cgrid\langnp2057\langfenp2057 {\rtlch\fcs1 \af0 \ltrch\fcs0 _x000d__x000a_\insrsid13978370\charrsid12130910 #}{\rtlch\fcs1 \af1 \ltrch\fcs0 \cs22\v\f1\fs20\cf15\insrsid13978370\charrsid12130910 MNU[OPTLEFTAMACT][LEFTPROP]@CHOICE@AMACTMNU}{\rtlch\fcs1 \af0 \ltrch\fcs0 \insrsid13978370\charrsid12130910 #\cell Amendment\cell _x000d__x000a_}\pard\plain \ltrpar\ql \li0\ri0\widctlpar\intbl\wrapdefault\aspalpha\aspnum\faauto\adjustright\rin0\lin0 \rtlch\fcs1 \af0\afs20\alang1025 \ltrch\fcs0 \fs24\lang2057\langfe2057\cgrid\langnp2057\langfenp2057 {\rtlch\fcs1 \af0 \ltrch\fcs0 _x000d__x000a_\insrsid13978370\charrsid12130910 \trowd \irow1\irowband1\ltrrow\ts11\trqc\trgaph340\trleft0\trftsWidth3\trwWidth9752\trftsWidthB3\trpaddl340\trpaddr340\trpaddfl3\trpaddft3\trpaddfb3\trpaddfr3\tblrsid14374628\tblind0\tblindtype3 \clvertalt\clbrdrt_x000d__x000a_\brdrtbl \clbrdrl\brdrtbl \clbrdrb\brdrtbl \clbrdrr\brdrtbl \cltxlrtb\clftsWidth3\clwWidth4876\clshdrawnil \cellx4876\clvertalt\clbrdrt\brdrtbl \clbrdrl\brdrtbl \clbrdrb\brdrtbl \clbrdrr\brdrtbl \cltxlrtb\clftsWidth3\clwWidth4876\clshdrawnil \cellx9752_x000d__x000a_\row \ltrrow}\pard\plain \ltrpar\s18\ql \li0\ri0\sa120\nowidctlpar\intbl\wrapdefault\aspalpha\aspnum\faauto\adjustright\rin0\lin0\pararsid14374628 \rtlch\fcs1 \af0\afs20\alang1025 \ltrch\fcs0 \fs24\lang2057\langfe2057\cgrid\langnp2057\langfenp2057 {_x000d__x000a_\rtlch\fcs1 \af0 \ltrch\fcs0 \insrsid13978370\charrsid12130910 ##\cell ##}{\rtlch\fcs1 \af0\afs24 \ltrch\fcs0 \insrsid13978370\charrsid12130910 \cell }\pard\plain \ltrpar_x000d__x000a_\ql \li0\ri0\widctlpar\intbl\wrapdefault\aspalpha\aspnum\faauto\adjustright\rin0\lin0 \rtlch\fcs1 \af0\afs20\alang1025 \ltrch\fcs0 \fs24\lang2057\langfe2057\cgrid\langnp2057\langfenp2057 {\rtlch\fcs1 \af0 \ltrch\fcs0 \insrsid13978370\charrsid12130910 _x000d__x000a_\trowd \irow2\irowband2\lastrow \ltrrow\ts11\trqc\trgaph340\trleft0\trftsWidth3\trwWidth9752\trftsWidthB3\trpaddl340\trpaddr340\trpaddfl3\trpaddft3\trpaddfb3\trpaddfr3\tblrsid14374628\tblind0\tblindtype3 \clvertalt\clbrdrt\brdrtbl \clbrdrl\brdrtbl _x000d__x000a_\clbrdrb\brdrtbl \clbrdrr\brdrtbl \cltxlrtb\clftsWidth3\clwWidth4876\clshdrawnil \cellx4876\clvertalt\clbrdrt\brdrtbl \clbrdrl\brdrtbl \clbrdrb\brdrtbl \clbrdrr\brdrtbl \cltxlrtb\clftsWidth3\clwWidth4876\clshdrawnil \cellx9752\row }\pard\plain \ltrpar_x000d__x000a_\s24\qr \li0\ri0\sb240\sa240\nowidctlpar\wrapdefault\aspalpha\aspnum\faauto\adjustright\rin0\lin0\itap0\pararsid13978370 \rtlch\fcs1 \af0\afs20\alang1025 \ltrch\fcs0 \fs24\lang2057\langfe2057\cgrid\langnp2057\langfenp2057 {\rtlch\fcs1 \af0 \ltrch\fcs0 _x000d__x000a_\insrsid13978370\charrsid12130910 Or. }{\rtlch\fcs1 \af0 \ltrch\fcs0 \cs17\v\fs20\cf9\lang1024\langfe1024\loch\af1\hich\af1\dbch\af31501\noproof\insrsid13978370\charrsid12130910 \hich\af1\dbch\af31501\loch\f1 &lt;Original&gt;}{\rtlch\fcs1 \af0 \ltrch\fcs0 _x000d__x000a_\insrsid13978370\charrsid12130910 #}{\rtlch\fcs1 \af1 \ltrch\fcs0 \cs22\v\f1\fs20\cf15\insrsid13978370\charrsid12130910 MNU[OPTORLANG][ORLANGMORE]@CHOICE@AMPLURMNU}{\rtlch\fcs1 \af0 \ltrch\fcs0 \insrsid13978370\charrsid12130910 #}{\rtlch\fcs1 \af0 _x000d__x000a_\ltrch\fcs0 \cs17\v\fs20\cf9\lang1024\langfe1024\loch\af1\hich\af1\dbch\af31501\noproof\insrsid13978370\charrsid12130910 \hich\af1\dbch\af31501\loch\f1 &lt;/Original&gt;}{\rtlch\fcs1 \af0 \ltrch\fcs0 \insrsid13978370\charrsid12130910 _x000d__x000a_\par }\pard\plain \ltrpar\s21\qc \li0\ri0\sb240\sa240\nowidctlpar\wrapdefault\aspalpha\aspnum\faauto\adjustright\rin0\lin0\itap0\pararsid13978370 \rtlch\fcs1 \af0\afs20\alang1025 \ltrch\fcs0 \i\fs24\lang2057\langfe2057\cgrid\langnp2057\langfenp2057 {_x000d__x000a_\rtlch\fcs1 \af0 \ltrch\fcs0 \cs17\i0\v\fs20\cf9\lang1024\langfe1024\loch\af1\hich\af1\dbch\af31501\noproof\insrsid13978370\charrsid12130910 \hich\af1\dbch\af31501\loch\f1 &lt;OptDel&gt;}{\rtlch\fcs1 \af0 \ltrch\fcs0 \insrsid13978370\charrsid12130910 #}{_x000d__x000a_\rtlch\fcs1 \af1 \ltrch\fcs0 \cs22\v\f1\fs20\cf15\insrsid13978370\charrsid12130910 MNU[CROSSREFNO][CROSSREFYES]@CHOICE@}{\rtlch\fcs1 \af0 \ltrch\fcs0 \insrsid13978370\charrsid12130910 #}{\rtlch\fcs1 \af0 \ltrch\fcs0 _x000d__x000a_\cs17\i0\v\fs20\cf9\lang1024\langfe1024\loch\af1\hich\af1\dbch\af31501\noproof\insrsid13978370\charrsid12130910 \hich\af1\dbch\af31501\loch\f1 &lt;/OptDel&gt;}{\rtlch\fcs1 \af0 \ltrch\fcs0 \insrsid13978370\charrsid12130910 _x000d__x000a_\par }\pard\plain \ltrpar\s23\qc \li0\ri0\sb240\sa240\keepn\nowidctlpar\wrapdefault\aspalpha\aspnum\faauto\adjustright\rin0\lin0\itap0\pararsid13978370 \rtlch\fcs1 \af0\afs20\alang1025 \ltrch\fcs0 \i\fs24\lang2057\langfe2057\cgrid\langnp2057\langfenp2057 {_x000d__x000a_\rtlch\fcs1 \af0 \ltrch\fcs0 \cs17\i0\v\fs20\cf9\lang1024\langfe1024\loch\af1\hich\af1\dbch\af31501\noproof\insrsid13978370\charrsid12130910 \hich\af1\dbch\af31501\loch\f1 &lt;TitreJust&gt;}{\rtlch\fcs1 \af0 \ltrch\fcs0 \insrsid13978370\charrsid12130910 _x000d__x000a_Justification}{\rtlch\fcs1 \af0 \ltrch\fcs0 \cs17\i0\v\fs20\cf9\lang1024\langfe1024\loch\af1\hich\af1\dbch\af31501\noproof\insrsid13978370\charrsid12130910 \hich\af1\dbch\af31501\loch\f1 &lt;/TitreJust&gt;}{\rtlch\fcs1 \af0 \ltrch\fcs0 _x000d__x000a_\insrsid13978370\charrsid12130910 _x000d__x000a_\par }\pard\plain \ltrpar\s20\ql \li0\ri0\sa240\nowidctlpar\wrapdefault\aspalpha\aspnum\faauto\adjustright\rin0\lin0\itap0\pararsid13978370 \rtlch\fcs1 \af0\afs20\alang1025 \ltrch\fcs0 \i\fs24\lang2057\langfe2057\cgrid\langnp2057\langfenp2057 {\rtlch\fcs1 _x000d__x000a_\af0 \ltrch\fcs0 \cs17\i0\v\fs20\cf9\lang1024\langfe1024\loch\af1\hich\af1\dbch\af31501\noproof\insrsid13978370\charrsid12130910 \hich\af1\dbch\af31501\loch\f1 &lt;OptDelPrev&gt;}{\rtlch\fcs1 \af0 \ltrch\fcs0 \insrsid13978370\charrsid12130910 #}{\rtlch\fcs1 _x000d__x000a_\af1 \ltrch\fcs0 \cs22\v\f1\fs20\cf15\insrsid13978370\charrsid12130910 MNU[TEXTJUSTYES][TEXTJUSTNO]@CHOICE@}{\rtlch\fcs1 \af0 \ltrch\fcs0 \insrsid13978370\charrsid12130910 #}{\rtlch\fcs1 \af0 \ltrch\fcs0 _x000d__x000a_\cs17\i0\v\fs20\cf9\lang1024\langfe1024\loch\af1\hich\af1\dbch\af31501\noproof\insrsid13978370\charrsid12130910 \hich\af1\dbch\af31501\loch\f1 &lt;/OptDelPrev&gt;}{\rtlch\fcs1 \af0 \ltrch\fcs0 \insrsid13978370\charrsid12130910 _x000d__x000a_\par }\pard\plain \ltrpar\ql \li0\ri0\widctlpar\wrapdefault\aspalpha\aspnum\faauto\adjustright\rin0\lin0\itap0\pararsid13978370 \rtlch\fcs1 \af0\afs20\alang1025 \ltrch\fcs0 \fs24\lang2057\langfe2057\cgrid\langnp2057\langfenp2057 {\rtlch\fcs1 \af0 \ltrch\fcs0 _x000d__x000a_\cs17\v\fs20\cf9\lang1024\langfe1024\loch\af1\hich\af1\dbch\af31501\noproof\insrsid13978370\charrsid12130910 \hich\af1\dbch\af31501\loch\f1 &lt;/}{\rtlch\fcs1 \af0 \ltrch\fcs0 _x000d__x000a_\cs17\v\fs20\cf9\lang1024\langfe1024\loch\af1\hich\af1\dbch\af31501\noproof\insrsid13978370 \hich\af1\dbch\af31501\loch\f1 Amend}{\rtlch\fcs1 \af0 \ltrch\fcs0 _x000d__x000a_\cs17\v\fs20\cf9\lang1024\langfe1024\loch\af1\hich\af1\dbch\af31501\noproof\insrsid13978370\charrsid12130910 \hich\af1\dbch\af31501\loch\f1 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95_x000d__x000a_2696df1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A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1\fbidi \froman\fcharset238\fprq2 Times New Roman CE;}{\f332\fbidi \froman\fcharset204\fprq2 Times New Roman Cyr;}_x000d__x000a_{\f334\fbidi \froman\fcharset161\fprq2 Times New Roman Greek;}{\f335\fbidi \froman\fcharset162\fprq2 Times New Roman Tur;}{\f336\fbidi \froman\fcharset177\fprq2 Times New Roman (Hebrew);}{\f337\fbidi \froman\fcharset178\fprq2 Times New Roman (Arabic);}_x000d__x000a_{\f338\fbidi \froman\fcharset186\fprq2 Times New Roman Baltic;}{\f339\fbidi \froman\fcharset163\fprq2 Times New Roman (Vietnamese);}{\f341\fbidi \fswiss\fcharset238\fprq2 Arial CE;}{\f342\fbidi \fswiss\fcharset204\fprq2 Arial Cyr;}_x000d__x000a_{\f344\fbidi \fswiss\fcharset161\fprq2 Arial Greek;}{\f345\fbidi \fswiss\fcharset162\fprq2 Arial Tur;}{\f346\fbidi \fswiss\fcharset177\fprq2 Arial (Hebrew);}{\f347\fbidi \fswiss\fcharset178\fprq2 Arial (Arabic);}_x000d__x000a_{\f348\fbidi \fswiss\fcharset186\fprq2 Arial Baltic;}{\f349\fbidi \fswiss\fcharset163\fprq2 Arial (Vietnamese);}{\f671\fbidi \froman\fcharset238\fprq2 Cambria Math CE;}{\f672\fbidi \froman\fcharset204\fprq2 Cambria Math Cyr;}_x000d__x000a_{\f674\fbidi \froman\fcharset161\fprq2 Cambria Math Greek;}{\f675\fbidi \froman\fcharset162\fprq2 Cambria Math Tur;}{\f678\fbidi \froman\fcharset186\fprq2 Cambria Math Baltic;}{\f67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10183920 HideTWBExt;}{_x000d__x000a_\s18\ql \li0\ri0\sa120\nowidctlpar\wrapdefault\aspalpha\aspnum\faauto\adjustright\rin0\lin0\itap0 \rtlch\fcs1 \af0\afs20\alang1025 \ltrch\fcs0 \fs24\lang2057\langfe2057\cgrid\langnp2057\langfenp2057 \sbasedon0 \snext18 \spriority0 \styrsid10183920 _x000d__x000a_Normal6a;}{\s19\ql \li0\ri0\nowidctlpar\wrapdefault\aspalpha\aspnum\faauto\adjustright\rin0\lin0\itap0 \rtlch\fcs1 \af0\afs20\alang1025 \ltrch\fcs0 \b\fs24\lang2057\langfe2057\cgrid\langnp2057\langfenp2057 \sbasedon0 \snext19 \spriority0 \styrsid10183920 _x000d__x000a_NormalBold;}{\s20\qc \li0\ri0\sa240\nowidctlpar\wrapdefault\aspalpha\aspnum\faauto\adjustright\rin0\lin0\itap0 \rtlch\fcs1 \af0\afs20\alang1025 \ltrch\fcs0 \i\fs24\lang2057\langfe2057\cgrid\langnp2057\langfenp2057 _x000d__x000a_\sbasedon0 \snext20 \spriority0 \styrsid10183920 AmColumnHeading;}{\s21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1 \spriority0 \styrsid10183920 AmNumberTabs;}{\s22\ql \li0\ri0\sb240\nowidctlpar\wrapdefault\aspalpha\aspnum\faauto\adjustright\rin0\lin0\itap0 \rtlch\fcs1 _x000d__x000a_\af0\afs20\alang1025 \ltrch\fcs0 \b\fs24\lang2057\langfe2057\cgrid\langnp2057\langfenp2057 \sbasedon0 \snext22 \spriority0 \styrsid10183920 NormalBold12b;}}{\*\rsidtbl \rsid24658\rsid223860\rsid735077\rsid1718133\rsid2892074\rsid3565327\rsid4666813_x000d__x000a_\rsid6641733\rsid7823322\rsid9636012\rsid10183920\rsid10377208\rsid11215221\rsid11549030\rsid12154954\rsid14382809\rsid14424199\rsid15087798\rsid15204470\rsid15285974\rsid15950462\rsid16324206\rsid16662270}{\mmathPr\mmathFont34\mbrkBin0\mbrkBinSub0_x000d__x000a_\msmallFrac0\mdispDef1\mlMargin0\mrMargin0\mdefJc1\mwrapIndent1440\mintLim0\mnaryLim1}{\info{\author MARCUZZO Sandrina}{\operator MARCUZZO Sandrina}{\creatim\yr2023\mo12\dy4\hr14\min30}{\revtim\yr2023\mo12\dy4\hr14\min30}{\version1}{\edmins0}{\nofpages1}_x000d__x000a_{\nofwords24}{\nofchars139}{\nofcharsws162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10183920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SMARCU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508779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508779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508779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508779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1\ql \li0\ri0\sb240\keepn\nowidctlpar_x000d__x000a_\tx879\tx936\tx1021\tx1077\tx1134\tx1191\tx1247\tx1304\tx1361\tx1418\tx1474\tx1531\tx1588\tx1644\tx1701\tx1758\tx1814\tx1871\tx2070\tx2126\tx3374\tx3430\wrapdefault\aspalpha\aspnum\faauto\adjustright\rin0\lin0\itap0\pararsid10183920 \rtlch\fcs1 _x000d__x000a_\af0\afs20\alang1025 \ltrch\fcs0 \b\fs24\lang2057\langfe2057\cgrid\langnp2057\langfenp2057 {\rtlch\fcs1 \af0 \ltrch\fcs0 \cs17\b0\v\fs20\cf9\lang1024\langfe1024\loch\af1\hich\af1\dbch\af31501\noproof\insrsid10183920\charrsid15879488 {\*\bkmkstart restartA_x000d__x000a_}\hich\af1\dbch\af31501\loch\f1 &lt;AmendA&gt;}{\rtlch\fcs1 \af0 \ltrch\fcs0 \insrsid10183920\charrsid15879488 [ZAMENDMENT]\tab \tab }{\rtlch\fcs1 \af0 \ltrch\fcs0 _x000d__x000a_\cs17\b0\v\fs20\cf9\lang1024\langfe1024\loch\af1\hich\af1\dbch\af31501\noproof\insrsid10183920\charrsid15879488 \hich\af1\dbch\af31501\loch\f1 &lt;NumAmA&gt;}{\rtlch\fcs1 \af0 \ltrch\fcs0 \insrsid10183920\charrsid15879488 [ZNRAM]}{\rtlch\fcs1 \af0 \ltrch\fcs0 _x000d__x000a_\cs17\b0\v\fs20\cf9\lang1024\langfe1024\loch\af1\hich\af1\dbch\af31501\noproof\insrsid10183920\charrsid15879488 \hich\af1\dbch\af31501\loch\f1 &lt;/NumAmA&gt;}{\rtlch\fcs1 \af0 \ltrch\fcs0 \insrsid10183920\charrsid15879488 _x000d__x000a_\par }\pard\plain \ltrpar\s22\ql \li0\ri0\sb240\keepn\nowidctlpar\wrapdefault\aspalpha\aspnum\faauto\adjustright\rin0\lin0\itap0\pararsid10183920 \rtlch\fcs1 \af0\afs20\alang1025 \ltrch\fcs0 \b\fs24\lang2057\langfe2057\cgrid\langnp2057\langfenp2057 {_x000d__x000a_\rtlch\fcs1 \af0 \ltrch\fcs0 \cs17\b0\v\fs20\cf9\lang1024\langfe1024\loch\af1\hich\af1\dbch\af31501\noproof\langnp1036\insrsid10183920\charrsid11356624 \hich\af1\dbch\af31501\loch\f1 &lt;DocAmend&gt;}{\rtlch\fcs1 \af0 \ltrch\fcs0 _x000d__x000a_\lang1036\langfe2057\langnp1036\insrsid10183920\charrsid11356624 [ZRESOLUTION]}{\rtlch\fcs1 \af0 \ltrch\fcs0 \cs17\b0\v\fs20\cf9\lang1024\langfe1024\loch\af1\hich\af1\dbch\af31501\noproof\langnp1036\insrsid10183920\charrsid11356624 _x000d__x000a_\hich\af1\dbch\af31501\loch\f1 &lt;/DocAmend&gt;}{\rtlch\fcs1 \af0 \ltrch\fcs0 \lang1036\langfe2057\langnp1036\insrsid10183920\charrsid11356624 _x000d__x000a_\par }\pard\plain \ltrpar\s19\ql \li0\ri0\nowidctlpar\wrapdefault\aspalpha\aspnum\faauto\adjustright\rin0\lin0\itap0\pararsid10183920 \rtlch\fcs1 \af0\afs20\alang1025 \ltrch\fcs0 \b\fs24\lang2057\langfe2057\cgrid\langnp2057\langfenp2057 {\rtlch\fcs1 \af0 _x000d__x000a_\ltrch\fcs0 \cs17\b0\v\fs20\cf9\lang1024\langfe1024\loch\af1\hich\af1\dbch\af31501\noproof\langnp1036\insrsid10183920\charrsid11356624 \hich\af1\dbch\af31501\loch\f1 &lt;Article&gt;}{\rtlch\fcs1 \af0 \ltrch\fcs0 _x000d__x000a_\lang1036\langfe2057\langnp1036\insrsid10183920\charrsid11356624 [ZRESPART]}{\rtlch\fcs1 \af0 \ltrch\fcs0 \cs17\b0\v\fs20\cf9\lang1024\langfe1024\loch\af1\hich\af1\dbch\af31501\noproof\langnp1036\insrsid10183920\charrsid11356624 _x000d__x000a_\hich\af1\dbch\af31501\loch\f1 &lt;/Article&gt;}{\rtlch\fcs1 \af0 \ltrch\fcs0 \lang1036\langfe2057\langnp1036\insrsid10183920\charrsid11356624 _x000d__x000a_\par \ltrrow}\trowd \irow0\irowband0\ltrrow\ts11\trqc\trgaph340\trleft-340\trftsWidth1\trftsWidthB3\trpaddl340\trpaddr340\trpaddfl3\trpaddft3\trpaddfb3\trpaddfr3\tblrsid14374628\tblind0\tblindtype3 \clvertalt\clbrdrt\brdrtbl \clbrdrl\brdrtbl \clbrdrb\brdrtbl _x000d__x000a_\clbrdrr\brdrtbl \cltxlrtb\clftsWidth3\clwWidth9752\clshdrawnil \cellx9412\pard\plain \ltrpar\ql \li0\ri0\keepn\widctlpar\intbl\wrapdefault\aspalpha\aspnum\faauto\adjustright\rin0\lin0\pararsid14374628 \rtlch\fcs1 \af0\afs20\alang1025 \ltrch\fcs0 _x000d__x000a_\fs24\lang2057\langfe2057\cgrid\langnp2057\langfenp2057 {\rtlch\fcs1 \af0 \ltrch\fcs0 \lang1036\langfe2057\langnp1036\insrsid10183920\charrsid11356624 \cell }\pard \ltrpar_x000d__x000a_\ql \li0\ri0\widctlpar\intbl\wrapdefault\aspalpha\aspnum\faauto\adjustright\rin0\lin0 {\rtlch\fcs1 \af0 \ltrch\fcs0 \insrsid10183920\charrsid11356624 \trowd \irow0\irowband0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9752\clshdrawnil \cellx9412\row \ltrrow}\trowd \irow1\irowband1\ltrrow\ts11\trqc\trgaph340\trleft-340\trftsWidth1\trftsWidthB3\trpaddl340\trpaddr340\trpaddfl3\trpaddft3\trpaddfb3\trpaddfr3\tblrsid14374628\tblind0\tblindtype3 _x000d__x000a_\clvertalt\clbrdrt\brdrtbl \clbrdrl\brdrtbl \clbrdrb\brdrtbl \clbrdrr\brdrtbl \cltxlrtb\clftsWidth3\clwWidth4876\clshdrawnil \cellx4536\clvertalt\clbrdrt\brdrtbl \clbrdrl\brdrtbl \clbrdrb\brdrtbl \clbrdrr\brdrtbl _x000d__x000a_\cltxlrtb\clftsWidth3\clwWidth4876\clshdrawnil \cellx9412\pard\plain \ltrpar\s20\qc \li0\ri0\sa240\keepn\nowidctlpar\intbl\wrapdefault\aspalpha\aspnum\faauto\adjustright\rin0\lin0\pararsid14374628 \rtlch\fcs1 \af0\afs20\alang1025 \ltrch\fcs0 _x000d__x000a_\i\fs24\lang2057\langfe2057\cgrid\langnp2057\langfenp2057 {\rtlch\fcs1 \af0 \ltrch\fcs0 \insrsid10183920\charrsid15879488 [ZLEFTA]\cell [ZRIGHT]\cell }\pard\plain \ltrpar_x000d__x000a_\ql \li0\ri0\widctlpar\intbl\wrapdefault\aspalpha\aspnum\faauto\adjustright\rin0\lin0 \rtlch\fcs1 \af0\afs20\alang1025 \ltrch\fcs0 \fs24\lang2057\langfe2057\cgrid\langnp2057\langfenp2057 {\rtlch\fcs1 \af0 \ltrch\fcs0 \insrsid10183920\charrsid15879488 _x000d__x000a_\trowd \irow1\irowband1\ltrrow\ts11\trqc\trgaph340\trleft-340\trftsWidth1\trftsWidthB3\trpaddl340\trpaddr340\trpaddfl3\trpaddft3\trpaddfb3\trpaddfr3\tblrsid14374628\tblind0\tblindtype3 \clvertalt\clbrdrt\brdrtbl \clbrdrl\brdrtbl \clbrdrb\brdrtbl \clbrdrr_x000d__x000a_\brdrtbl 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10183920\charrsid15879488 [ZTEXTL]\cell [ZTEXTR]}{\rtlch\fcs1 \af0\afs24 \ltrch\fcs0 \insrsid10183920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10183920\charrsid15879488 \trowd \irow2\irowband2\lastrow \ltrrow_x000d__x000a_\ts11\trqc\trgaph340\trleft-340\trftsWidth1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 \ltrpar_x000d__x000a_\ql \li0\ri0\widctlpar\wrapdefault\aspalpha\aspnum\faauto\adjustright\rin0\lin0\itap0\pararsid10183920 {\rtlch\fcs1 \af0 \ltrch\fcs0 \cs17\v\fs20\cf9\lang1024\langfe1024\loch\af1\hich\af1\dbch\af31501\noproof\insrsid10183920\charrsid15879488 _x000d__x000a_\hich\af1\dbch\af31501\loch\f1 &lt;/AmendA&gt;}{\rtlch\fcs1 \af0 \ltrch\fcs0 \insrsid10183920\charrsid16324206 {\*\bkmkend restartA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36_x000d__x000a_f804b62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1\fbidi \froman\fcharset238\fprq2 Times New Roman CE;}{\f332\fbidi \froman\fcharset204\fprq2 Times New Roman Cyr;}_x000d__x000a_{\f334\fbidi \froman\fcharset161\fprq2 Times New Roman Greek;}{\f335\fbidi \froman\fcharset162\fprq2 Times New Roman Tur;}{\f336\fbidi \froman\fcharset177\fprq2 Times New Roman (Hebrew);}{\f337\fbidi \froman\fcharset178\fprq2 Times New Roman (Arabic);}_x000d__x000a_{\f338\fbidi \froman\fcharset186\fprq2 Times New Roman Baltic;}{\f339\fbidi \froman\fcharset163\fprq2 Times New Roman (Vietnamese);}{\f341\fbidi \fswiss\fcharset238\fprq2 Arial CE;}{\f342\fbidi \fswiss\fcharset204\fprq2 Arial Cyr;}_x000d__x000a_{\f344\fbidi \fswiss\fcharset161\fprq2 Arial Greek;}{\f345\fbidi \fswiss\fcharset162\fprq2 Arial Tur;}{\f346\fbidi \fswiss\fcharset177\fprq2 Arial (Hebrew);}{\f347\fbidi \fswiss\fcharset178\fprq2 Arial (Arabic);}_x000d__x000a_{\f348\fbidi \fswiss\fcharset186\fprq2 Arial Baltic;}{\f349\fbidi \fswiss\fcharset163\fprq2 Arial (Vietnamese);}{\f671\fbidi \froman\fcharset238\fprq2 Cambria Math CE;}{\f672\fbidi \froman\fcharset204\fprq2 Cambria Math Cyr;}_x000d__x000a_{\f674\fbidi \froman\fcharset161\fprq2 Cambria Math Greek;}{\f675\fbidi \froman\fcharset162\fprq2 Cambria Math Tur;}{\f678\fbidi \froman\fcharset186\fprq2 Cambria Math Baltic;}{\f67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6949306 HideTWBExt;}{_x000d__x000a_\s18\ql \li0\ri0\sa120\nowidctlpar\wrapdefault\aspalpha\aspnum\faauto\adjustright\rin0\lin0\itap0 \rtlch\fcs1 \af0\afs20\alang1025 \ltrch\fcs0 \fs24\lang2057\langfe2057\cgrid\langnp2057\langfenp2057 \sbasedon0 \snext18 \spriority0 \styrsid6949306 _x000d__x000a_Normal6a;}{\s19\ql \li0\ri0\nowidctlpar\wrapdefault\aspalpha\aspnum\faauto\adjustright\rin0\lin0\itap0 \rtlch\fcs1 \af0\afs20\alang1025 \ltrch\fcs0 \b\fs24\lang2057\langfe2057\cgrid\langnp2057\langfenp2057 \sbasedon0 \snext19 \spriority0 \styrsid6949306 _x000d__x000a_NormalBold;}{\s20\ql \li0\ri0\sa240\nowidctlpar\wrapdefault\aspalpha\aspnum\faauto\adjustright\rin0\lin0\itap0 \rtlch\fcs1 \af0\afs20\alang1025 \ltrch\fcs0 \i\fs24\lang2057\langfe2057\cgrid\langnp2057\langfenp2057 _x000d__x000a_\sbasedon0 \snext20 \spriority0 \styrsid6949306 AmJustText;}{\s21\qc \li0\ri0\sb240\sa240\nowidctlpar\wrapdefault\aspalpha\aspnum\faauto\adjustright\rin0\lin0\itap0 \rtlch\fcs1 \af0\afs20\alang1025 \ltrch\fcs0 _x000d__x000a_\i\fs24\lang2057\langfe2057\cgrid\langnp2057\langfenp2057 \sbasedon0 \snext21 \spriority0 \styrsid6949306 AmCrossRef;}{\s22\qc \li0\ri0\sb240\sa240\keepn\nowidctlpar\wrapdefault\aspalpha\aspnum\faauto\adjustright\rin0\lin0\itap0 \rtlch\fcs1 _x000d__x000a_\af0\afs20\alang1025 \ltrch\fcs0 \i\fs24\lang2057\langfe2057\cgrid\langnp2057\langfenp2057 \sbasedon0 \snext20 \spriority0 \styrsid6949306 AmJustTitle;}{\s23\qc \li0\ri0\sa240\nowidctlpar\wrapdefault\aspalpha\aspnum\faauto\adjustright\rin0\lin0\itap0 _x000d__x000a_\rtlch\fcs1 \af0\afs20\alang1025 \ltrch\fcs0 \i\fs24\lang2057\langfe2057\cgrid\langnp2057\langfenp2057 \sbasedon0 \snext23 \spriority0 \styrsid6949306 Am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4 \spriority0 \styrsid6949306 AmNumberTabs;}{\s25\ql \li0\ri0\sb240\nowidctlpar\wrapdefault\aspalpha\aspnum\faauto\adjustright\rin0\lin0\itap0 \rtlch\fcs1 _x000d__x000a_\af0\afs20\alang1025 \ltrch\fcs0 \b\fs24\lang2057\langfe2057\cgrid\langnp2057\langfenp2057 \sbasedon0 \snext25 \spriority0 \styrsid6949306 NormalBold12b;}}{\*\rsidtbl \rsid24658\rsid223860\rsid735077\rsid1718133\rsid2892074\rsid3565327\rsid4666813_x000d__x000a_\rsid6641733\rsid6949306\rsid7669812\rsid7823322\rsid9636012\rsid10377208\rsid11215221\rsid11549030\rsid12154954\rsid14382809\rsid14424199\rsid15204470\rsid15285974\rsid15950462\rsid16324206\rsid16662270}{\mmathPr\mmathFont34\mbrkBin0\mbrkBinSub0_x000d__x000a_\msmallFrac0\mdispDef1\mlMargin0\mrMargin0\mdefJc1\mwrapIndent1440\mintLim0\mnaryLim1}{\info{\author MARCUZZO Sandrina}{\operator MARCUZZO Sandrina}{\creatim\yr2023\mo12\dy4\hr14\min30}{\revtim\yr2023\mo12\dy4\hr14\min30}{\version1}{\edmins0}{\nofpages1}_x000d__x000a_{\nofwords56}{\nofchars316}{\nofcharsws369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6949306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SMARCU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7669812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766981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766981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7669812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4\ql \li0\ri0\sb240\keepn\nowidctlpar_x000d__x000a_\tx879\tx936\tx1021\tx1077\tx1134\tx1191\tx1247\tx1304\tx1361\tx1418\tx1474\tx1531\tx1588\tx1644\tx1701\tx1758\tx1814\tx1871\tx2070\tx2126\tx3374\tx3430\wrapdefault\aspalpha\aspnum\faauto\adjustright\rin0\lin0\itap0\pararsid6949306 \rtlch\fcs1 _x000d__x000a_\af0\afs20\alang1025 \ltrch\fcs0 \b\fs24\lang2057\langfe2057\cgrid\langnp2057\langfenp2057 {\rtlch\fcs1 \af0 \ltrch\fcs0 \cs17\b0\v\fs20\cf9\lang1024\langfe1024\loch\af1\hich\af1\dbch\af31501\noproof\insrsid6949306\charrsid15879488 {\*\bkmkstart restartB}_x000d__x000a_\hich\af1\dbch\af31501\loch\f1 &lt;AmendB&gt;}{\rtlch\fcs1 \af0 \ltrch\fcs0 \insrsid6949306\charrsid15879488 [ZAMENDMENT]\tab \tab }{\rtlch\fcs1 \af0 \ltrch\fcs0 _x000d__x000a_\cs17\b0\v\fs20\cf9\lang1024\langfe1024\loch\af1\hich\af1\dbch\af31501\noproof\insrsid6949306\charrsid15879488 \hich\af1\dbch\af31501\loch\f1 &lt;NumAmB&gt;}{\rtlch\fcs1 \af0 \ltrch\fcs0 \insrsid6949306\charrsid15879488 [ZNRAM]}{\rtlch\fcs1 \af0 \ltrch\fcs0 _x000d__x000a_\cs17\b0\v\fs20\cf9\lang1024\langfe1024\loch\af1\hich\af1\dbch\af31501\noproof\insrsid6949306\charrsid15879488 \hich\af1\dbch\af31501\loch\f1 &lt;/NumAmB&gt;}{\rtlch\fcs1 \af0 \ltrch\fcs0 \insrsid6949306\charrsid15879488 _x000d__x000a_\par }\pard\plain \ltrpar\s25\ql \li0\ri0\sb240\keepn\nowidctlpar\wrapdefault\aspalpha\aspnum\faauto\adjustright\rin0\lin0\itap0\pararsid6949306 \rtlch\fcs1 \af0\afs20\alang1025 \ltrch\fcs0 \b\fs24\lang2057\langfe2057\cgrid\langnp2057\langfenp2057 {_x000d__x000a_\rtlch\fcs1 \af0 \ltrch\fcs0 \cs17\b0\v\fs20\cf9\lang1024\langfe1024\loch\af1\hich\af1\dbch\af31501\noproof\insrsid6949306\charrsid15879488 \hich\af1\dbch\af31501\loch\f1 &lt;DocAmend&gt;}{\rtlch\fcs1 \af0 \ltrch\fcs0 \insrsid6949306\charrsid15879488 _x000d__x000a_[ZPROPOSAL][ZAMACT]}{\rtlch\fcs1 \af0 \ltrch\fcs0 \cs17\b0\v\fs20\cf9\lang1024\langfe1024\loch\af1\hich\af1\dbch\af31501\noproof\insrsid6949306\charrsid15879488 \hich\af1\dbch\af31501\loch\f1 &lt;/DocAmend&gt;}{\rtlch\fcs1 \af0 \ltrch\fcs0 _x000d__x000a_\insrsid6949306\charrsid15879488 _x000d__x000a_\par }\pard\plain \ltrpar\s19\ql \li0\ri0\keepn\nowidctlpar\wrapdefault\aspalpha\aspnum\faauto\adjustright\rin0\lin0\itap0\pararsid6949306 \rtlch\fcs1 \af0\afs20\alang1025 \ltrch\fcs0 \b\fs24\lang2057\langfe2057\cgrid\langnp2057\langfenp2057 {\rtlch\fcs1 \af0 _x000d__x000a_\ltrch\fcs0 \cs17\b0\v\fs20\cf9\lang1024\langfe1024\loch\af1\hich\af1\dbch\af31501\noproof\insrsid6949306\charrsid15879488 \hich\af1\dbch\af31501\loch\f1 &lt;Article&gt;}{\rtlch\fcs1 \af0 \ltrch\fcs0 \insrsid6949306\charrsid15879488 [ZAMPART]}{\rtlch\fcs1 \af0 _x000d__x000a_\ltrch\fcs0 \cs17\b0\v\fs20\cf9\lang1024\langfe1024\loch\af1\hich\af1\dbch\af31501\noproof\insrsid6949306\charrsid15879488 \hich\af1\dbch\af31501\loch\f1 &lt;/Article&gt;}{\rtlch\fcs1 \af0 \ltrch\fcs0 \insrsid6949306\charrsid15879488 _x000d__x000a_\par }\pard\plain \ltrpar\ql \li0\ri0\keepn\widctlpar\wrapdefault\aspalpha\aspnum\faauto\adjustright\rin0\lin0\itap0\pararsid6949306 \rtlch\fcs1 \af0\afs20\alang1025 \ltrch\fcs0 \fs24\lang2057\langfe2057\cgrid\langnp2057\langfenp2057 {\rtlch\fcs1 \af0 _x000d__x000a_\ltrch\fcs0 \cs17\v\fs20\cf9\lang1024\langfe1024\loch\af1\hich\af1\dbch\af31501\noproof\insrsid6949306\charrsid15879488 \hich\af1\dbch\af31501\loch\f1 &lt;DocAmend2&gt;&lt;OptDel&gt;}{\rtlch\fcs1 \af0 \ltrch\fcs0 \insrsid6949306\charrsid15879488 [ZNRACT]}{_x000d__x000a_\rtlch\fcs1 \af0 \ltrch\fcs0 \cs17\v\fs20\cf9\lang1024\langfe1024\loch\af1\hich\af1\dbch\af31501\noproof\insrsid6949306\charrsid15879488 \hich\af1\dbch\af31501\loch\f1 &lt;/OptDel&gt;&lt;/DocAmend2&gt;}{\rtlch\fcs1 \af0 \ltrch\fcs0 \insrsid6949306\charrsid15879488 _x000d__x000a__x000d__x000a_\par }\pard \ltrpar\ql \li0\ri0\widctlpar\wrapdefault\aspalpha\aspnum\faauto\adjustright\rin0\lin0\itap0\pararsid6949306 {\rtlch\fcs1 \af0 \ltrch\fcs0 _x000d__x000a_\cs17\v\fs20\cf9\lang1024\langfe1024\loch\af1\hich\af1\dbch\af31501\noproof\langnp1036\insrsid6949306\charrsid11356624 \hich\af1\dbch\af31501\loch\f1 &lt;Article2&gt;&lt;OptDel&gt;}{\rtlch\fcs1 \af0 \ltrch\fcs0 _x000d__x000a_\lang1036\langfe2057\langnp1036\insrsid6949306\charrsid11356624 [ZACTPART]}{\rtlch\fcs1 \af0 \ltrch\fcs0 \cs17\v\fs20\cf9\lang1024\langfe1024\loch\af1\hich\af1\dbch\af31501\noproof\langnp1036\insrsid6949306\charrsid11356624 \hich\af1\dbch\af31501\loch\f1 _x000d__x000a_&lt;/OptDel&gt;&lt;/Article2&gt;}{\rtlch\fcs1 \af0 \ltrch\fcs0 \lang1036\langfe2057\langnp1036\insrsid6949306\charrsid11356624 _x000d__x000a_\par \ltrrow}\trowd \irow0\irowband0\ltrrow\ts11\trqc\trgaph340\trleft-340\trftsWidth3\trwWidth9752\trftsWidthB3\trpaddl340\trpaddr340\trpaddfl3\trpaddft3\trpaddfb3\trpaddfr3\tblrsid14374628\tblind0\tblindtype3 \clvertalt\clbrdrt\brdrtbl \clbrdrl\brdrtbl _x000d__x000a_\clbrdrb\brdrtbl \clbrdrr\brdrtbl \cltxlrtb\clftsWidth3\clwWidth9752\clshdrawnil \cellx9412\pard \ltrpar\ql \li0\ri0\keepn\widctlpar\intbl\wrapdefault\aspalpha\aspnum\faauto\adjustright\rin0\lin0\pararsid14374628 {\rtlch\fcs1 \af0 \ltrch\fcs0 _x000d__x000a_\lang1036\langfe2057\langnp1036\insrsid6949306\charrsid11356624 \cell }\pard \ltrpar\ql \li0\ri0\widctlpar\intbl\wrapdefault\aspalpha\aspnum\faauto\adjustright\rin0\lin0 {\rtlch\fcs1 \af0 \ltrch\fcs0 \insrsid6949306\charrsid11356624 _x000d__x000a_\trowd \irow0\irowband0\ltrrow\ts11\trqc\trgaph340\trleft-340\trftsWidth3\trwWidth9752\trftsWidthB3\trpaddl340\trpaddr340\trpaddfl3\trpaddft3\trpaddfb3\trpaddfr3\tblrsid14374628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3\qc \li0\ri0\sa240\keepn\nowidctlpar\intbl\wrapdefault\aspalpha\aspnum\faauto\adjustright\rin0\lin0\pararsid14374628 \rtlch\fcs1 \af0\afs20\alang1025 \ltrch\fcs0 \i\fs24\lang2057\langfe2057\cgrid\langnp2057\langfenp2057 {\rtlch\fcs1 \af0 \ltrch\fcs0 _x000d__x000a_\insrsid6949306\charrsid15879488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6949306\charrsid15879488 \trowd \irow1\irowband1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6949306\charrsid15879488 [ZTEXTL]\cell [ZTEXTR]}{\rtlch\fcs1 \af0\afs24 \ltrch\fcs0 \insrsid6949306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6949306\charrsid15879488 \trowd \irow2\irowband2\lastrow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sa240\nowidctlpar\wrapdefault\aspalpha\aspnum\faauto\adjustright\rin0\lin0\itap0\pararsid6949306 \rtlch\fcs1 \af0\afs20\alang1025 \ltrch\fcs0 \i\fs24\lang2057\langfe2057\cgrid\langnp2057\langfenp2057 {\rtlch\fcs1 \af0 \ltrch\fcs0 _x000d__x000a_\cs17\i0\v\fs20\cf9\lang1024\langfe1024\loch\af1\hich\af1\dbch\af31501\noproof\insrsid6949306\charrsid15879488 \hich\af1\dbch\af31501\loch\f1 &lt;OptDel&gt;}{\rtlch\fcs1 \af0 \ltrch\fcs0 \insrsid6949306\charrsid15879488 [ZCROSSREF]}{\rtlch\fcs1 \af0 _x000d__x000a_\ltrch\fcs0 \cs17\i0\v\fs20\cf9\lang1024\langfe1024\loch\af1\hich\af1\dbch\af31501\noproof\insrsid6949306\charrsid15879488 \hich\af1\dbch\af31501\loch\f1 &lt;/OptDel&gt;}{\rtlch\fcs1 \af0 \ltrch\fcs0 \insrsid6949306\charrsid15879488 _x000d__x000a_\par }\pard\plain \ltrpar\s22\qc \li0\ri0\sb240\sa240\keepn\nowidctlpar\wrapdefault\aspalpha\aspnum\faauto\adjustright\rin0\lin0\itap0\pararsid6949306 \rtlch\fcs1 \af0\afs20\alang1025 \ltrch\fcs0 \i\fs24\lang2057\langfe2057\cgrid\langnp2057\langfenp2057 {_x000d__x000a_\rtlch\fcs1 \af0 \ltrch\fcs0 \cs17\i0\v\fs20\cf9\lang1024\langfe1024\loch\af1\hich\af1\dbch\af31501\noproof\insrsid6949306\charrsid15879488 \hich\af1\dbch\af31501\loch\f1 &lt;TitreJust&gt;}{\rtlch\fcs1 \af0 \ltrch\fcs0 \insrsid6949306\charrsid15879488 _x000d__x000a_[ZJUSTIFICATION]}{\rtlch\fcs1 \af0 \ltrch\fcs0 \cs17\i0\v\fs20\cf9\lang1024\langfe1024\loch\af1\hich\af1\dbch\af31501\noproof\insrsid6949306\charrsid15879488 \hich\af1\dbch\af31501\loch\f1 &lt;/TitreJust&gt;}{\rtlch\fcs1 \af0 \ltrch\fcs0 _x000d__x000a_\insrsid6949306\charrsid15879488 _x000d__x000a_\par }\pard\plain \ltrpar\s20\ql \li0\ri0\sa240\nowidctlpar\wrapdefault\aspalpha\aspnum\faauto\adjustright\rin0\lin0\itap0\pararsid6949306 \rtlch\fcs1 \af0\afs20\alang1025 \ltrch\fcs0 \i\fs24\lang2057\langfe2057\cgrid\langnp2057\langfenp2057 {\rtlch\fcs1 \af0 _x000d__x000a_\ltrch\fcs0 \cs17\i0\v\fs20\cf9\lang1024\langfe1024\loch\af1\hich\af1\dbch\af31501\noproof\insrsid6949306\charrsid15879488 \hich\af1\dbch\af31501\loch\f1 &lt;OptDelPrev&gt;}{\rtlch\fcs1 \af0 \ltrch\fcs0 \insrsid6949306\charrsid15879488 [ZTEXTJUST]}{\rtlch\fcs1 _x000d__x000a_\af0 \ltrch\fcs0 \cs17\i0\v\fs20\cf9\lang1024\langfe1024\loch\af1\hich\af1\dbch\af31501\noproof\insrsid6949306\charrsid15879488 \hich\af1\dbch\af31501\loch\f1 &lt;/OptDelPrev&gt;}{\rtlch\fcs1 \af0 \ltrch\fcs0 \insrsid6949306\charrsid15879488 _x000d__x000a_\par }\pard\plain \ltrpar\ql \li0\ri0\widctlpar\wrapdefault\aspalpha\aspnum\faauto\adjustright\rin0\lin0\itap0\pararsid6949306 \rtlch\fcs1 \af0\afs20\alang1025 \ltrch\fcs0 \fs24\lang2057\langfe2057\cgrid\langnp2057\langfenp2057 {\rtlch\fcs1 \af0 \ltrch\fcs0 _x000d__x000a_\cs17\v\fs20\cf9\lang1024\langfe1024\loch\af1\hich\af1\dbch\af31501\noproof\insrsid6949306\charrsid15879488 \hich\af1\dbch\af31501\loch\f1 &lt;/AmendB&gt;}{\rtlch\fcs1 \af0 \ltrch\fcs0 \insrsid6949306\charrsid16324206 {\*\bkmkend restartB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5b_x000d__x000a_8f07b62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31\fbidi \froman\fcharset238\fprq2 Times New Roman CE;}{\f332\fbidi \froman\fcharset204\fprq2 Times New Roman Cyr;}_x000d__x000a_{\f334\fbidi \froman\fcharset161\fprq2 Times New Roman Greek;}{\f335\fbidi \froman\fcharset162\fprq2 Times New Roman Tur;}{\f336\fbidi \froman\fcharset177\fprq2 Times New Roman (Hebrew);}{\f337\fbidi \froman\fcharset178\fprq2 Times New Roman (Arabic);}_x000d__x000a_{\f338\fbidi \froman\fcharset186\fprq2 Times New Roman Baltic;}{\f339\fbidi \froman\fcharset163\fprq2 Times New Roman (Vietnamese);}{\f341\fbidi \fswiss\fcharset238\fprq2 Arial CE;}{\f342\fbidi \fswiss\fcharset204\fprq2 Arial Cyr;}_x000d__x000a_{\f344\fbidi \fswiss\fcharset161\fprq2 Arial Greek;}{\f345\fbidi \fswiss\fcharset162\fprq2 Arial Tur;}{\f346\fbidi \fswiss\fcharset177\fprq2 Arial (Hebrew);}{\f347\fbidi \fswiss\fcharset178\fprq2 Arial (Arabic);}_x000d__x000a_{\f348\fbidi \fswiss\fcharset186\fprq2 Arial Baltic;}{\f349\fbidi \fswiss\fcharset163\fprq2 Arial (Vietnamese);}{\f671\fbidi \froman\fcharset238\fprq2 Cambria Math CE;}{\f672\fbidi \froman\fcharset204\fprq2 Cambria Math Cyr;}_x000d__x000a_{\f674\fbidi \froman\fcharset161\fprq2 Cambria Math Greek;}{\f675\fbidi \froman\fcharset162\fprq2 Cambria Math Tur;}{\f678\fbidi \froman\fcharset186\fprq2 Cambria Math Baltic;}{\f679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4544203 HideTWBExt;}{_x000d__x000a_\s18\ql \li0\ri0\sa120\nowidctlpar\wrapdefault\aspalpha\aspnum\faauto\adjustright\rin0\lin0\itap0 \rtlch\fcs1 \af0\afs20\alang1025 \ltrch\fcs0 \fs24\lang2057\langfe2057\cgrid\langnp2057\langfenp2057 \sbasedon0 \snext18 \spriority0 \styrsid4544203 _x000d__x000a_Normal6a;}{\s19\ql \li0\ri0\nowidctlpar\wrapdefault\aspalpha\aspnum\faauto\adjustright\rin0\lin0\itap0 \rtlch\fcs1 \af0\afs20\alang1025 \ltrch\fcs0 \b\fs24\lang2057\langfe2057\cgrid\langnp2057\langfenp2057 \sbasedon0 \snext19 \spriority0 \styrsid4544203 _x000d__x000a_NormalBold;}{\s20\ql \li0\ri0\sa240\nowidctlpar\wrapdefault\aspalpha\aspnum\faauto\adjustright\rin0\lin0\itap0 \rtlch\fcs1 \af0\afs20\alang1025 \ltrch\fcs0 \i\fs24\lang2057\langfe2057\cgrid\langnp2057\langfenp2057 _x000d__x000a_\sbasedon0 \snext20 \spriority0 \styrsid4544203 AmJustText;}{\s21\qc \li0\ri0\sb240\sa240\nowidctlpar\wrapdefault\aspalpha\aspnum\faauto\adjustright\rin0\lin0\itap0 \rtlch\fcs1 \af0\afs20\alang1025 \ltrch\fcs0 _x000d__x000a_\i\fs24\lang2057\langfe2057\cgrid\langnp2057\langfenp2057 \sbasedon0 \snext21 \spriority0 \styrsid4544203 AmCrossRef;}{\s22\qc \li0\ri0\sb240\sa240\keepn\nowidctlpar\wrapdefault\aspalpha\aspnum\faauto\adjustright\rin0\lin0\itap0 \rtlch\fcs1 _x000d__x000a_\af0\afs20\alang1025 \ltrch\fcs0 \i\fs24\lang2057\langfe2057\cgrid\langnp2057\langfenp2057 \sbasedon0 \snext20 \spriority0 \styrsid4544203 AmJustTitle;}{\s23\qc \li0\ri0\sa240\nowidctlpar\wrapdefault\aspalpha\aspnum\faauto\adjustright\rin0\lin0\itap0 _x000d__x000a_\rtlch\fcs1 \af0\afs20\alang1025 \ltrch\fcs0 \i\fs24\lang2057\langfe2057\cgrid\langnp2057\langfenp2057 \sbasedon0 \snext23 \spriority0 \styrsid4544203 Am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4 \spriority0 \styrsid4544203 AmNumberTabs;}{\s25\ql \li0\ri0\sb240\nowidctlpar\wrapdefault\aspalpha\aspnum\faauto\adjustright\rin0\lin0\itap0 \rtlch\fcs1 _x000d__x000a_\af0\afs20\alang1025 \ltrch\fcs0 \b\fs24\lang2057\langfe2057\cgrid\langnp2057\langfenp2057 \sbasedon0 \snext25 \spriority0 \styrsid4544203 NormalBold12b;}}{\*\rsidtbl \rsid24658\rsid223860\rsid735077\rsid1718133\rsid2892074\rsid3565327\rsid4544203_x000d__x000a_\rsid4666813\rsid6641733\rsid7823322\rsid9636012\rsid10377208\rsid11215221\rsid11549030\rsid12154954\rsid14382809\rsid14424199\rsid15204470\rsid15285974\rsid15950462\rsid16324206\rsid16522254\rsid16662270}{\mmathPr\mmathFont34\mbrkBin0\mbrkBinSub0_x000d__x000a_\msmallFrac0\mdispDef1\mlMargin0\mrMargin0\mdefJc1\mwrapIndent1440\mintLim0\mnaryLim1}{\info{\author MARCUZZO Sandrina}{\operator MARCUZZO Sandrina}{\creatim\yr2023\mo12\dy4\hr14\min30}{\revtim\yr2023\mo12\dy4\hr14\min30}{\version1}{\edmins0}{\nofpages1}_x000d__x000a_{\nofwords56}{\nofchars316}{\nofcharsws369}{\vern109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4\viewscale100\pgbrdrhead\pgbrdrfoot\splytwnine\ftnlytwnine\htmautsp\nolnhtadjtbl\useltbaln\alntblind\lytcalctblwd\lyttblrtgr\lnbrkrule\nobrkwrptbl\snaptogridincell\allowfieldendsel\wrppunct_x000d__x000a_\asianbrkrule\nojkernpunct\rsidroot4544203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SMARCU~1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6522254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6522254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6522254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6522254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4\ql \li0\ri0\sb240\keepn\nowidctlpar_x000d__x000a_\tx879\tx936\tx1021\tx1077\tx1134\tx1191\tx1247\tx1304\tx1361\tx1418\tx1474\tx1531\tx1588\tx1644\tx1701\tx1758\tx1814\tx1871\tx2070\tx2126\tx3374\tx3430\wrapdefault\aspalpha\aspnum\faauto\adjustright\rin0\lin0\itap0\pararsid4544203 \rtlch\fcs1 _x000d__x000a_\af0\afs20\alang1025 \ltrch\fcs0 \b\fs24\lang2057\langfe2057\cgrid\langnp2057\langfenp2057 {\rtlch\fcs1 \af0 \ltrch\fcs0 \cs17\b0\v\fs20\cf9\lang1024\langfe1024\loch\af1\hich\af1\dbch\af31501\noproof\insrsid4544203\charrsid15879488 {\*\bkmkstart restartB}_x000d__x000a_\hich\af1\dbch\af31501\loch\f1 &lt;AmendB&gt;}{\rtlch\fcs1 \af0 \ltrch\fcs0 \insrsid4544203\charrsid15879488 [ZAMENDMENT]\tab \tab }{\rtlch\fcs1 \af0 \ltrch\fcs0 _x000d__x000a_\cs17\b0\v\fs20\cf9\lang1024\langfe1024\loch\af1\hich\af1\dbch\af31501\noproof\insrsid4544203\charrsid15879488 \hich\af1\dbch\af31501\loch\f1 &lt;NumAmB&gt;}{\rtlch\fcs1 \af0 \ltrch\fcs0 \insrsid4544203\charrsid15879488 [ZNRAM]}{\rtlch\fcs1 \af0 \ltrch\fcs0 _x000d__x000a_\cs17\b0\v\fs20\cf9\lang1024\langfe1024\loch\af1\hich\af1\dbch\af31501\noproof\insrsid4544203\charrsid15879488 \hich\af1\dbch\af31501\loch\f1 &lt;/NumAmB&gt;}{\rtlch\fcs1 \af0 \ltrch\fcs0 \insrsid4544203\charrsid15879488 _x000d__x000a_\par }\pard\plain \ltrpar\s25\ql \li0\ri0\sb240\keepn\nowidctlpar\wrapdefault\aspalpha\aspnum\faauto\adjustright\rin0\lin0\itap0\pararsid4544203 \rtlch\fcs1 \af0\afs20\alang1025 \ltrch\fcs0 \b\fs24\lang2057\langfe2057\cgrid\langnp2057\langfenp2057 {_x000d__x000a_\rtlch\fcs1 \af0 \ltrch\fcs0 \cs17\b0\v\fs20\cf9\lang1024\langfe1024\loch\af1\hich\af1\dbch\af31501\noproof\insrsid4544203\charrsid15879488 \hich\af1\dbch\af31501\loch\f1 &lt;DocAmend&gt;}{\rtlch\fcs1 \af0 \ltrch\fcs0 \insrsid4544203\charrsid15879488 _x000d__x000a_[ZPROPOSAL][ZAMACT]}{\rtlch\fcs1 \af0 \ltrch\fcs0 \cs17\b0\v\fs20\cf9\lang1024\langfe1024\loch\af1\hich\af1\dbch\af31501\noproof\insrsid4544203\charrsid15879488 \hich\af1\dbch\af31501\loch\f1 &lt;/DocAmend&gt;}{\rtlch\fcs1 \af0 \ltrch\fcs0 _x000d__x000a_\insrsid4544203\charrsid15879488 _x000d__x000a_\par }\pard\plain \ltrpar\s19\ql \li0\ri0\keepn\nowidctlpar\wrapdefault\aspalpha\aspnum\faauto\adjustright\rin0\lin0\itap0\pararsid4544203 \rtlch\fcs1 \af0\afs20\alang1025 \ltrch\fcs0 \b\fs24\lang2057\langfe2057\cgrid\langnp2057\langfenp2057 {\rtlch\fcs1 \af0 _x000d__x000a_\ltrch\fcs0 \cs17\b0\v\fs20\cf9\lang1024\langfe1024\loch\af1\hich\af1\dbch\af31501\noproof\insrsid4544203\charrsid15879488 \hich\af1\dbch\af31501\loch\f1 &lt;Article&gt;}{\rtlch\fcs1 \af0 \ltrch\fcs0 \insrsid4544203\charrsid15879488 [ZAMPART]}{\rtlch\fcs1 \af0 _x000d__x000a_\ltrch\fcs0 \cs17\b0\v\fs20\cf9\lang1024\langfe1024\loch\af1\hich\af1\dbch\af31501\noproof\insrsid4544203\charrsid15879488 \hich\af1\dbch\af31501\loch\f1 &lt;/Article&gt;}{\rtlch\fcs1 \af0 \ltrch\fcs0 \insrsid4544203\charrsid15879488 _x000d__x000a_\par }\pard\plain \ltrpar\ql \li0\ri0\keepn\widctlpar\wrapdefault\aspalpha\aspnum\faauto\adjustright\rin0\lin0\itap0\pararsid4544203 \rtlch\fcs1 \af0\afs20\alang1025 \ltrch\fcs0 \fs24\lang2057\langfe2057\cgrid\langnp2057\langfenp2057 {\rtlch\fcs1 \af0 _x000d__x000a_\ltrch\fcs0 \cs17\v\fs20\cf9\lang1024\langfe1024\loch\af1\hich\af1\dbch\af31501\noproof\insrsid4544203\charrsid15879488 \hich\af1\dbch\af31501\loch\f1 &lt;DocAmend2&gt;&lt;OptDel&gt;}{\rtlch\fcs1 \af0 \ltrch\fcs0 \insrsid4544203\charrsid15879488 [ZNRACT]}{_x000d__x000a_\rtlch\fcs1 \af0 \ltrch\fcs0 \cs17\v\fs20\cf9\lang1024\langfe1024\loch\af1\hich\af1\dbch\af31501\noproof\insrsid4544203\charrsid15879488 \hich\af1\dbch\af31501\loch\f1 &lt;/OptDel&gt;&lt;/DocAmend2&gt;}{\rtlch\fcs1 \af0 \ltrch\fcs0 \insrsid4544203\charrsid15879488 _x000d__x000a__x000d__x000a_\par }\pard \ltrpar\ql \li0\ri0\widctlpar\wrapdefault\aspalpha\aspnum\faauto\adjustright\rin0\lin0\itap0\pararsid4544203 {\rtlch\fcs1 \af0 \ltrch\fcs0 _x000d__x000a_\cs17\v\fs20\cf9\lang1024\langfe1024\loch\af1\hich\af1\dbch\af31501\noproof\langnp1036\insrsid4544203\charrsid11356624 \hich\af1\dbch\af31501\loch\f1 &lt;Article2&gt;&lt;OptDel&gt;}{\rtlch\fcs1 \af0 \ltrch\fcs0 _x000d__x000a_\lang1036\langfe2057\langnp1036\insrsid4544203\charrsid11356624 [ZACTPART]}{\rtlch\fcs1 \af0 \ltrch\fcs0 \cs17\v\fs20\cf9\lang1024\langfe1024\loch\af1\hich\af1\dbch\af31501\noproof\langnp1036\insrsid4544203\charrsid11356624 \hich\af1\dbch\af31501\loch\f1 _x000d__x000a_&lt;/OptDel&gt;&lt;/Article2&gt;}{\rtlch\fcs1 \af0 \ltrch\fcs0 \lang1036\langfe2057\langnp1036\insrsid4544203\charrsid11356624 _x000d__x000a_\par \ltrrow}\trowd \irow0\irowband0\ltrrow\ts11\trqc\trgaph340\trleft-340\trftsWidth3\trwWidth9752\trftsWidthB3\trpaddl340\trpaddr340\trpaddfl3\trpaddft3\trpaddfb3\trpaddfr3\tblrsid14374628\tblind0\tblindtype3 \clvertalt\clbrdrt\brdrtbl \clbrdrl\brdrtbl _x000d__x000a_\clbrdrb\brdrtbl \clbrdrr\brdrtbl \cltxlrtb\clftsWidth3\clwWidth9752\clshdrawnil \cellx9412\pard \ltrpar\ql \li0\ri0\keepn\widctlpar\intbl\wrapdefault\aspalpha\aspnum\faauto\adjustright\rin0\lin0\pararsid14374628 {\rtlch\fcs1 \af0 \ltrch\fcs0 _x000d__x000a_\lang1036\langfe2057\langnp1036\insrsid4544203\charrsid11356624 \cell }\pard \ltrpar\ql \li0\ri0\widctlpar\intbl\wrapdefault\aspalpha\aspnum\faauto\adjustright\rin0\lin0 {\rtlch\fcs1 \af0 \ltrch\fcs0 \insrsid4544203\charrsid11356624 _x000d__x000a_\trowd \irow0\irowband0\ltrrow\ts11\trqc\trgaph340\trleft-340\trftsWidth3\trwWidth9752\trftsWidthB3\trpaddl340\trpaddr340\trpaddfl3\trpaddft3\trpaddfb3\trpaddfr3\tblrsid14374628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3\qc \li0\ri0\sa240\keepn\nowidctlpar\intbl\wrapdefault\aspalpha\aspnum\faauto\adjustright\rin0\lin0\pararsid14374628 \rtlch\fcs1 \af0\afs20\alang1025 \ltrch\fcs0 \i\fs24\lang2057\langfe2057\cgrid\langnp2057\langfenp2057 {\rtlch\fcs1 \af0 \ltrch\fcs0 _x000d__x000a_\insrsid4544203\charrsid15879488 [ZLEFTB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4544203\charrsid15879488 \trowd \irow1\irowband1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8\ql \li0\ri0\sa120\nowidctlpar\intbl\wrapdefault\aspalpha\aspnum\faauto\adjustright\rin0\lin0\pararsid14374628 \rtlch\fcs1 \af0\afs20\alang1025 \ltrch\fcs0 \fs24\lang2057\langfe2057\cgrid\langnp2057\langfenp2057 {\rtlch\fcs1 \af0 \ltrch\fcs0 _x000d__x000a_\insrsid4544203\charrsid15879488 [ZTEXTL]\cell [ZTEXTR]}{\rtlch\fcs1 \af0\afs24 \ltrch\fcs0 \insrsid4544203\charrsid15879488 \cell }\pard\plain \ltrpar\ql \li0\ri0\widctlpar\intbl\wrapdefault\aspalpha\aspnum\faauto\adjustright\rin0\lin0 \rtlch\fcs1 _x000d__x000a_\af0\afs20\alang1025 \ltrch\fcs0 \fs24\lang2057\langfe2057\cgrid\langnp2057\langfenp2057 {\rtlch\fcs1 \af0 \ltrch\fcs0 \insrsid4544203\charrsid15879488 \trowd \irow2\irowband2\lastrow \ltrrow_x000d__x000a_\ts11\trqc\trgaph340\trleft-340\trftsWidth3\trwWidth9752\trftsWidthB3\trpaddl340\trpaddr340\trpaddfl3\trpaddft3\trpaddfb3\trpaddfr3\tblrsid14374628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c \li0\ri0\sb240\sa240\nowidctlpar\wrapdefault\aspalpha\aspnum\faauto\adjustright\rin0\lin0\itap0\pararsid4544203 \rtlch\fcs1 \af0\afs20\alang1025 \ltrch\fcs0 \i\fs24\lang2057\langfe2057\cgrid\langnp2057\langfenp2057 {\rtlch\fcs1 \af0 \ltrch\fcs0 _x000d__x000a_\cs17\i0\v\fs20\cf9\lang1024\langfe1024\loch\af1\hich\af1\dbch\af31501\noproof\insrsid4544203\charrsid15879488 \hich\af1\dbch\af31501\loch\f1 &lt;OptDel&gt;}{\rtlch\fcs1 \af0 \ltrch\fcs0 \insrsid4544203\charrsid15879488 [ZCROSSREF]}{\rtlch\fcs1 \af0 _x000d__x000a_\ltrch\fcs0 \cs17\i0\v\fs20\cf9\lang1024\langfe1024\loch\af1\hich\af1\dbch\af31501\noproof\insrsid4544203\charrsid15879488 \hich\af1\dbch\af31501\loch\f1 &lt;/OptDel&gt;}{\rtlch\fcs1 \af0 \ltrch\fcs0 \insrsid4544203\charrsid15879488 _x000d__x000a_\par }\pard\plain \ltrpar\s22\qc \li0\ri0\sb240\sa240\keepn\nowidctlpar\wrapdefault\aspalpha\aspnum\faauto\adjustright\rin0\lin0\itap0\pararsid4544203 \rtlch\fcs1 \af0\afs20\alang1025 \ltrch\fcs0 \i\fs24\lang2057\langfe2057\cgrid\langnp2057\langfenp2057 {_x000d__x000a_\rtlch\fcs1 \af0 \ltrch\fcs0 \cs17\i0\v\fs20\cf9\lang1024\langfe1024\loch\af1\hich\af1\dbch\af31501\noproof\insrsid4544203\charrsid15879488 \hich\af1\dbch\af31501\loch\f1 &lt;TitreJust&gt;}{\rtlch\fcs1 \af0 \ltrch\fcs0 \insrsid4544203\charrsid15879488 _x000d__x000a_[ZJUSTIFICATION]}{\rtlch\fcs1 \af0 \ltrch\fcs0 \cs17\i0\v\fs20\cf9\lang1024\langfe1024\loch\af1\hich\af1\dbch\af31501\noproof\insrsid4544203\charrsid15879488 \hich\af1\dbch\af31501\loch\f1 &lt;/TitreJust&gt;}{\rtlch\fcs1 \af0 \ltrch\fcs0 _x000d__x000a_\insrsid4544203\charrsid15879488 _x000d__x000a_\par }\pard\plain \ltrpar\s20\ql \li0\ri0\sa240\nowidctlpar\wrapdefault\aspalpha\aspnum\faauto\adjustright\rin0\lin0\itap0\pararsid4544203 \rtlch\fcs1 \af0\afs20\alang1025 \ltrch\fcs0 \i\fs24\lang2057\langfe2057\cgrid\langnp2057\langfenp2057 {\rtlch\fcs1 \af0 _x000d__x000a_\ltrch\fcs0 \cs17\i0\v\fs20\cf9\lang1024\langfe1024\loch\af1\hich\af1\dbch\af31501\noproof\insrsid4544203\charrsid15879488 \hich\af1\dbch\af31501\loch\f1 &lt;OptDelPrev&gt;}{\rtlch\fcs1 \af0 \ltrch\fcs0 \insrsid4544203\charrsid15879488 [ZTEXTJUST]}{\rtlch\fcs1 _x000d__x000a_\af0 \ltrch\fcs0 \cs17\i0\v\fs20\cf9\lang1024\langfe1024\loch\af1\hich\af1\dbch\af31501\noproof\insrsid4544203\charrsid15879488 \hich\af1\dbch\af31501\loch\f1 &lt;/OptDelPrev&gt;}{\rtlch\fcs1 \af0 \ltrch\fcs0 \insrsid4544203\charrsid15879488 _x000d__x000a_\par }\pard\plain \ltrpar\ql \li0\ri0\widctlpar\wrapdefault\aspalpha\aspnum\faauto\adjustright\rin0\lin0\itap0\pararsid4544203 \rtlch\fcs1 \af0\afs20\alang1025 \ltrch\fcs0 \fs24\lang2057\langfe2057\cgrid\langnp2057\langfenp2057 {\rtlch\fcs1 \af0 \ltrch\fcs0 _x000d__x000a_\cs17\v\fs20\cf9\lang1024\langfe1024\loch\af1\hich\af1\dbch\af31501\noproof\insrsid4544203\charrsid15879488 \hich\af1\dbch\af31501\loch\f1 &lt;/AmendB&gt;}{\rtlch\fcs1 \af0 \ltrch\fcs0 \insrsid4544203\charrsid16324206 {\*\bkmkend restartB}_x000d__x000a_\par }\pard \ltrpar\ql \li0\ri0\widctlpar\wrapdefault\aspalpha\aspnum\faauto\adjustright\rin0\lin0\itap0\pararsid16324206 {\rtlch\fcs1 \af0 \ltrch\fcs0 \insrsid24658\charrsid16324206 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b3_x000d__x000a_8302b626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PA_Legam"/>
    <w:docVar w:name="strSubDir" w:val="1292"/>
    <w:docVar w:name="TITLECODMNU" w:val=" 1"/>
    <w:docVar w:name="TVTAMACTPART" w:val="Recital 6"/>
    <w:docVar w:name="TXTLANGUE" w:val="EN"/>
    <w:docVar w:name="TXTLANGUEMIN" w:val="en"/>
    <w:docVar w:name="TXTNRC" w:val="0512"/>
    <w:docVar w:name="TXTNRCOM" w:val="2023"/>
    <w:docVar w:name="TXTNRFIRSTAM" w:val="1"/>
    <w:docVar w:name="TXTNRLASTAM" w:val="43"/>
    <w:docVar w:name="TXTNRPE" w:val="754.897"/>
    <w:docVar w:name="TXTNRPROC" w:val="2023/0311"/>
    <w:docVar w:name="TXTPEorAP" w:val="PE"/>
    <w:docVar w:name="TXTROUTE" w:val="AD\1292708EN.docx"/>
    <w:docVar w:name="TXTVERSION" w:val="05-00"/>
  </w:docVars>
  <w:rsids>
    <w:rsidRoot w:val="00B91A5E"/>
    <w:rsid w:val="00026559"/>
    <w:rsid w:val="00027FA8"/>
    <w:rsid w:val="0004474F"/>
    <w:rsid w:val="00082EC4"/>
    <w:rsid w:val="000867B4"/>
    <w:rsid w:val="00096654"/>
    <w:rsid w:val="00096CA2"/>
    <w:rsid w:val="00097200"/>
    <w:rsid w:val="000B582F"/>
    <w:rsid w:val="000D44A6"/>
    <w:rsid w:val="000E5966"/>
    <w:rsid w:val="000F59DA"/>
    <w:rsid w:val="00122C05"/>
    <w:rsid w:val="00134974"/>
    <w:rsid w:val="00141CD7"/>
    <w:rsid w:val="00147FBF"/>
    <w:rsid w:val="001616BD"/>
    <w:rsid w:val="001820A9"/>
    <w:rsid w:val="001A0556"/>
    <w:rsid w:val="001B0A1E"/>
    <w:rsid w:val="001B7B4C"/>
    <w:rsid w:val="001C0886"/>
    <w:rsid w:val="001C2422"/>
    <w:rsid w:val="001D5154"/>
    <w:rsid w:val="001E3AC4"/>
    <w:rsid w:val="001F7C78"/>
    <w:rsid w:val="0020077A"/>
    <w:rsid w:val="00207509"/>
    <w:rsid w:val="00215FA4"/>
    <w:rsid w:val="0023131B"/>
    <w:rsid w:val="002676CA"/>
    <w:rsid w:val="002A67EE"/>
    <w:rsid w:val="002D6504"/>
    <w:rsid w:val="002F44A1"/>
    <w:rsid w:val="00304EA8"/>
    <w:rsid w:val="0030544B"/>
    <w:rsid w:val="00341A99"/>
    <w:rsid w:val="00344369"/>
    <w:rsid w:val="00360FAA"/>
    <w:rsid w:val="0038294E"/>
    <w:rsid w:val="003858C5"/>
    <w:rsid w:val="003A2F84"/>
    <w:rsid w:val="003B43F6"/>
    <w:rsid w:val="003C7390"/>
    <w:rsid w:val="003D4362"/>
    <w:rsid w:val="003E1280"/>
    <w:rsid w:val="003E352B"/>
    <w:rsid w:val="003F128E"/>
    <w:rsid w:val="003F2C57"/>
    <w:rsid w:val="0040055C"/>
    <w:rsid w:val="00441B57"/>
    <w:rsid w:val="00460A79"/>
    <w:rsid w:val="00475E8E"/>
    <w:rsid w:val="00480A64"/>
    <w:rsid w:val="00486D41"/>
    <w:rsid w:val="00487596"/>
    <w:rsid w:val="004B3A53"/>
    <w:rsid w:val="004C2A0D"/>
    <w:rsid w:val="004D35DF"/>
    <w:rsid w:val="004F1D2F"/>
    <w:rsid w:val="005004D6"/>
    <w:rsid w:val="00502B76"/>
    <w:rsid w:val="00513F6F"/>
    <w:rsid w:val="00522B51"/>
    <w:rsid w:val="00524707"/>
    <w:rsid w:val="00537202"/>
    <w:rsid w:val="005539B7"/>
    <w:rsid w:val="005661F7"/>
    <w:rsid w:val="00571233"/>
    <w:rsid w:val="00582526"/>
    <w:rsid w:val="00586A0B"/>
    <w:rsid w:val="005A6143"/>
    <w:rsid w:val="005A6F67"/>
    <w:rsid w:val="005B3175"/>
    <w:rsid w:val="005C2691"/>
    <w:rsid w:val="00613134"/>
    <w:rsid w:val="00626D52"/>
    <w:rsid w:val="00643DA8"/>
    <w:rsid w:val="00657D5C"/>
    <w:rsid w:val="00683DD1"/>
    <w:rsid w:val="00691B1C"/>
    <w:rsid w:val="006A0F0A"/>
    <w:rsid w:val="006A352D"/>
    <w:rsid w:val="006A48AA"/>
    <w:rsid w:val="006B1267"/>
    <w:rsid w:val="006C30F5"/>
    <w:rsid w:val="006C5587"/>
    <w:rsid w:val="006D292E"/>
    <w:rsid w:val="006F096D"/>
    <w:rsid w:val="00707817"/>
    <w:rsid w:val="00712462"/>
    <w:rsid w:val="00716BAA"/>
    <w:rsid w:val="007536D2"/>
    <w:rsid w:val="00774A7C"/>
    <w:rsid w:val="0078548A"/>
    <w:rsid w:val="007B7CE3"/>
    <w:rsid w:val="007F15CE"/>
    <w:rsid w:val="007F187F"/>
    <w:rsid w:val="007F1AF6"/>
    <w:rsid w:val="00817D13"/>
    <w:rsid w:val="00820C7D"/>
    <w:rsid w:val="00833D11"/>
    <w:rsid w:val="00836FD3"/>
    <w:rsid w:val="008375A8"/>
    <w:rsid w:val="00860F4B"/>
    <w:rsid w:val="008635EC"/>
    <w:rsid w:val="00871AD8"/>
    <w:rsid w:val="00872A52"/>
    <w:rsid w:val="00876A73"/>
    <w:rsid w:val="00893338"/>
    <w:rsid w:val="0089388A"/>
    <w:rsid w:val="008B7114"/>
    <w:rsid w:val="008C5297"/>
    <w:rsid w:val="008D44B9"/>
    <w:rsid w:val="008D44ED"/>
    <w:rsid w:val="008E6F61"/>
    <w:rsid w:val="008F3DB0"/>
    <w:rsid w:val="00904864"/>
    <w:rsid w:val="009052FE"/>
    <w:rsid w:val="009215FC"/>
    <w:rsid w:val="009228F3"/>
    <w:rsid w:val="00924555"/>
    <w:rsid w:val="009368B3"/>
    <w:rsid w:val="00945B30"/>
    <w:rsid w:val="009725C8"/>
    <w:rsid w:val="0097542F"/>
    <w:rsid w:val="00982B83"/>
    <w:rsid w:val="009857B4"/>
    <w:rsid w:val="009C611A"/>
    <w:rsid w:val="009D4992"/>
    <w:rsid w:val="009E7319"/>
    <w:rsid w:val="00A1575C"/>
    <w:rsid w:val="00A4306C"/>
    <w:rsid w:val="00A71228"/>
    <w:rsid w:val="00A74E25"/>
    <w:rsid w:val="00A754B5"/>
    <w:rsid w:val="00A91A61"/>
    <w:rsid w:val="00A97D01"/>
    <w:rsid w:val="00AC2A60"/>
    <w:rsid w:val="00AD49D0"/>
    <w:rsid w:val="00AE7614"/>
    <w:rsid w:val="00B00003"/>
    <w:rsid w:val="00B00EE6"/>
    <w:rsid w:val="00B02B0F"/>
    <w:rsid w:val="00B04C49"/>
    <w:rsid w:val="00B476DC"/>
    <w:rsid w:val="00B556CD"/>
    <w:rsid w:val="00B62D4B"/>
    <w:rsid w:val="00B735E3"/>
    <w:rsid w:val="00B904FA"/>
    <w:rsid w:val="00B91A5E"/>
    <w:rsid w:val="00BA3E40"/>
    <w:rsid w:val="00BC2202"/>
    <w:rsid w:val="00BD1F76"/>
    <w:rsid w:val="00BD6CE9"/>
    <w:rsid w:val="00BD7CF5"/>
    <w:rsid w:val="00BE20CF"/>
    <w:rsid w:val="00BE7313"/>
    <w:rsid w:val="00C0682E"/>
    <w:rsid w:val="00C11972"/>
    <w:rsid w:val="00C124F0"/>
    <w:rsid w:val="00C1452F"/>
    <w:rsid w:val="00C22327"/>
    <w:rsid w:val="00C335C6"/>
    <w:rsid w:val="00C36610"/>
    <w:rsid w:val="00C4219C"/>
    <w:rsid w:val="00C52A28"/>
    <w:rsid w:val="00C62D55"/>
    <w:rsid w:val="00C66A8D"/>
    <w:rsid w:val="00C709B7"/>
    <w:rsid w:val="00C74928"/>
    <w:rsid w:val="00C75E98"/>
    <w:rsid w:val="00C81C5B"/>
    <w:rsid w:val="00C83B35"/>
    <w:rsid w:val="00CC66E6"/>
    <w:rsid w:val="00CD1847"/>
    <w:rsid w:val="00CF14C0"/>
    <w:rsid w:val="00CF5DBD"/>
    <w:rsid w:val="00D0754B"/>
    <w:rsid w:val="00D25CF2"/>
    <w:rsid w:val="00D36117"/>
    <w:rsid w:val="00D45B66"/>
    <w:rsid w:val="00D56CE0"/>
    <w:rsid w:val="00D6254D"/>
    <w:rsid w:val="00D67D0A"/>
    <w:rsid w:val="00D74FD1"/>
    <w:rsid w:val="00D943A5"/>
    <w:rsid w:val="00D94DA6"/>
    <w:rsid w:val="00D9581F"/>
    <w:rsid w:val="00DB56E4"/>
    <w:rsid w:val="00DE2846"/>
    <w:rsid w:val="00E27F01"/>
    <w:rsid w:val="00E6160A"/>
    <w:rsid w:val="00E71CE4"/>
    <w:rsid w:val="00E77FF5"/>
    <w:rsid w:val="00E85376"/>
    <w:rsid w:val="00E94D64"/>
    <w:rsid w:val="00EA3802"/>
    <w:rsid w:val="00EB2CDF"/>
    <w:rsid w:val="00EF1432"/>
    <w:rsid w:val="00EF33D5"/>
    <w:rsid w:val="00F15744"/>
    <w:rsid w:val="00F24D40"/>
    <w:rsid w:val="00F26A7A"/>
    <w:rsid w:val="00F470EA"/>
    <w:rsid w:val="00F63F7D"/>
    <w:rsid w:val="00FD11D6"/>
    <w:rsid w:val="00FE5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3354AC"/>
  <w15:chartTrackingRefBased/>
  <w15:docId w15:val="{B802DF5A-20D1-468C-8529-F741CF5DF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1">
    <w:lsdException w:name="heading 1" w:semiHidden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335C6"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semiHidden/>
    <w:qFormat/>
    <w:rsid w:val="00A712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basedOn w:val="DefaultParagraphFont"/>
    <w:rsid w:val="00B04C49"/>
    <w:rPr>
      <w:rFonts w:ascii="Arial" w:hAnsi="Arial" w:cs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rsid w:val="00DB56E4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Normal12a">
    <w:name w:val="Normal12a"/>
    <w:basedOn w:val="Normal"/>
    <w:rsid w:val="00DB56E4"/>
    <w:pPr>
      <w:spacing w:after="240"/>
    </w:pPr>
    <w:rPr>
      <w:szCs w:val="20"/>
    </w:rPr>
  </w:style>
  <w:style w:type="paragraph" w:customStyle="1" w:styleId="Normal6a">
    <w:name w:val="Normal6a"/>
    <w:basedOn w:val="Normal"/>
    <w:rsid w:val="00DB56E4"/>
    <w:pPr>
      <w:spacing w:after="120"/>
    </w:pPr>
    <w:rPr>
      <w:szCs w:val="20"/>
    </w:rPr>
  </w:style>
  <w:style w:type="paragraph" w:customStyle="1" w:styleId="PageHeadingNotTOC">
    <w:name w:val="PageHeadingNotTOC"/>
    <w:basedOn w:val="Normal"/>
    <w:rsid w:val="00DB56E4"/>
    <w:pPr>
      <w:keepNext/>
      <w:spacing w:after="480"/>
      <w:jc w:val="center"/>
    </w:pPr>
    <w:rPr>
      <w:rFonts w:ascii="Arial" w:hAnsi="Arial" w:cs="Arial"/>
      <w:b/>
      <w:szCs w:val="20"/>
    </w:rPr>
  </w:style>
  <w:style w:type="paragraph" w:customStyle="1" w:styleId="NormalBold">
    <w:name w:val="NormalBold"/>
    <w:basedOn w:val="Normal"/>
    <w:link w:val="NormalBoldChar"/>
    <w:rsid w:val="00DB56E4"/>
    <w:rPr>
      <w:b/>
      <w:szCs w:val="20"/>
    </w:rPr>
  </w:style>
  <w:style w:type="paragraph" w:customStyle="1" w:styleId="AmJustText">
    <w:name w:val="AmJustText"/>
    <w:basedOn w:val="Normal"/>
    <w:rsid w:val="00304EA8"/>
    <w:pPr>
      <w:spacing w:after="240"/>
    </w:pPr>
    <w:rPr>
      <w:i/>
      <w:szCs w:val="20"/>
    </w:rPr>
  </w:style>
  <w:style w:type="paragraph" w:customStyle="1" w:styleId="EPName">
    <w:name w:val="EPName"/>
    <w:basedOn w:val="Normal"/>
    <w:rsid w:val="00522B51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DB56E4"/>
    <w:pPr>
      <w:spacing w:after="480"/>
      <w:ind w:left="1417"/>
    </w:pPr>
    <w:rPr>
      <w:szCs w:val="20"/>
    </w:rPr>
  </w:style>
  <w:style w:type="paragraph" w:customStyle="1" w:styleId="CoverNormal">
    <w:name w:val="CoverNormal"/>
    <w:basedOn w:val="Normal"/>
    <w:rsid w:val="00DB56E4"/>
    <w:pPr>
      <w:ind w:left="1418"/>
    </w:pPr>
    <w:rPr>
      <w:szCs w:val="20"/>
    </w:rPr>
  </w:style>
  <w:style w:type="paragraph" w:customStyle="1" w:styleId="AmCrossRef">
    <w:name w:val="AmCrossRef"/>
    <w:basedOn w:val="Normal"/>
    <w:rsid w:val="00DB56E4"/>
    <w:pPr>
      <w:spacing w:before="240" w:after="240"/>
      <w:jc w:val="center"/>
    </w:pPr>
    <w:rPr>
      <w:i/>
      <w:szCs w:val="20"/>
    </w:rPr>
  </w:style>
  <w:style w:type="character" w:customStyle="1" w:styleId="HideTWBInt">
    <w:name w:val="HideTWBInt"/>
    <w:rsid w:val="006A48AA"/>
    <w:rPr>
      <w:rFonts w:ascii="Arial" w:hAnsi="Arial" w:cs="Arial"/>
      <w:vanish/>
      <w:color w:val="808080"/>
      <w:sz w:val="20"/>
    </w:rPr>
  </w:style>
  <w:style w:type="paragraph" w:customStyle="1" w:styleId="AmJustTitle">
    <w:name w:val="AmJustTitle"/>
    <w:basedOn w:val="Normal"/>
    <w:next w:val="AmJustText"/>
    <w:rsid w:val="00304EA8"/>
    <w:pPr>
      <w:keepNext/>
      <w:spacing w:before="240" w:after="240"/>
      <w:jc w:val="center"/>
    </w:pPr>
    <w:rPr>
      <w:i/>
      <w:szCs w:val="20"/>
    </w:rPr>
  </w:style>
  <w:style w:type="paragraph" w:customStyle="1" w:styleId="CoverReference">
    <w:name w:val="CoverReference"/>
    <w:basedOn w:val="Normal"/>
    <w:rsid w:val="00AC2A60"/>
    <w:pPr>
      <w:spacing w:before="1080"/>
      <w:jc w:val="right"/>
    </w:pPr>
    <w:rPr>
      <w:rFonts w:ascii="Arial" w:hAnsi="Arial" w:cs="Arial"/>
      <w:b/>
      <w:szCs w:val="20"/>
    </w:rPr>
  </w:style>
  <w:style w:type="paragraph" w:customStyle="1" w:styleId="CoverDocType24a">
    <w:name w:val="CoverDocType24a"/>
    <w:basedOn w:val="Normal"/>
    <w:rsid w:val="00DB56E4"/>
    <w:pPr>
      <w:spacing w:after="480"/>
      <w:ind w:left="1418"/>
    </w:pPr>
    <w:rPr>
      <w:rFonts w:ascii="Arial" w:hAnsi="Arial"/>
      <w:b/>
      <w:sz w:val="48"/>
      <w:szCs w:val="20"/>
    </w:rPr>
  </w:style>
  <w:style w:type="paragraph" w:customStyle="1" w:styleId="CoverDate">
    <w:name w:val="CoverDate"/>
    <w:basedOn w:val="Normal"/>
    <w:rsid w:val="00DB56E4"/>
    <w:pPr>
      <w:spacing w:before="240" w:after="1200"/>
    </w:pPr>
    <w:rPr>
      <w:szCs w:val="20"/>
    </w:rPr>
  </w:style>
  <w:style w:type="paragraph" w:customStyle="1" w:styleId="AmHeadingPA">
    <w:name w:val="AmHeadingPA"/>
    <w:basedOn w:val="Normal"/>
    <w:next w:val="Normal"/>
    <w:rsid w:val="00716BAA"/>
    <w:pPr>
      <w:spacing w:before="480" w:after="240"/>
      <w:jc w:val="center"/>
    </w:pPr>
    <w:rPr>
      <w:rFonts w:ascii="Arial" w:hAnsi="Arial"/>
      <w:b/>
      <w:caps/>
      <w:snapToGrid w:val="0"/>
      <w:lang w:eastAsia="en-US"/>
    </w:rPr>
  </w:style>
  <w:style w:type="paragraph" w:customStyle="1" w:styleId="AmOrLang">
    <w:name w:val="AmOrLang"/>
    <w:basedOn w:val="Normal"/>
    <w:rsid w:val="00DB56E4"/>
    <w:pPr>
      <w:spacing w:before="240" w:after="240"/>
      <w:jc w:val="right"/>
    </w:pPr>
    <w:rPr>
      <w:szCs w:val="20"/>
    </w:rPr>
  </w:style>
  <w:style w:type="character" w:styleId="PageNumber">
    <w:name w:val="page number"/>
    <w:basedOn w:val="DefaultParagraphFont"/>
    <w:rsid w:val="00DB56E4"/>
  </w:style>
  <w:style w:type="paragraph" w:customStyle="1" w:styleId="AmColumnHeading">
    <w:name w:val="AmColumnHeading"/>
    <w:basedOn w:val="Normal"/>
    <w:rsid w:val="00DB56E4"/>
    <w:pPr>
      <w:spacing w:after="240"/>
      <w:jc w:val="center"/>
    </w:pPr>
    <w:rPr>
      <w:i/>
      <w:szCs w:val="20"/>
    </w:rPr>
  </w:style>
  <w:style w:type="paragraph" w:customStyle="1" w:styleId="AmNumberTabs">
    <w:name w:val="AmNumberTabs"/>
    <w:basedOn w:val="Normal"/>
    <w:link w:val="AmNumberTabsChar"/>
    <w:rsid w:val="00DB56E4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NormalBold12b">
    <w:name w:val="NormalBold12b"/>
    <w:basedOn w:val="Normal"/>
    <w:link w:val="NormalBold12bChar"/>
    <w:rsid w:val="00DB56E4"/>
    <w:pPr>
      <w:spacing w:before="240"/>
    </w:pPr>
    <w:rPr>
      <w:b/>
      <w:szCs w:val="20"/>
    </w:rPr>
  </w:style>
  <w:style w:type="table" w:styleId="TableGrid">
    <w:name w:val="Table Grid"/>
    <w:basedOn w:val="TableNormal"/>
    <w:rsid w:val="00613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613134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613134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81C5B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styleId="Header">
    <w:name w:val="header"/>
    <w:basedOn w:val="Normal"/>
    <w:link w:val="HeaderChar"/>
    <w:semiHidden/>
    <w:rsid w:val="00C4219C"/>
    <w:pPr>
      <w:tabs>
        <w:tab w:val="center" w:pos="4513"/>
        <w:tab w:val="right" w:pos="9026"/>
      </w:tabs>
    </w:pPr>
    <w:rPr>
      <w:szCs w:val="20"/>
    </w:rPr>
  </w:style>
  <w:style w:type="paragraph" w:customStyle="1" w:styleId="EPTerm">
    <w:name w:val="EPTerm"/>
    <w:basedOn w:val="Normal"/>
    <w:next w:val="Normal"/>
    <w:rsid w:val="00522B51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522B51"/>
    <w:pPr>
      <w:jc w:val="right"/>
    </w:pPr>
    <w:rPr>
      <w:szCs w:val="20"/>
    </w:rPr>
  </w:style>
  <w:style w:type="paragraph" w:customStyle="1" w:styleId="EPFooter">
    <w:name w:val="EPFooter"/>
    <w:basedOn w:val="Normal"/>
    <w:rsid w:val="009368B3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ing1Char">
    <w:name w:val="Heading 1 Char"/>
    <w:basedOn w:val="DefaultParagraphFont"/>
    <w:link w:val="Heading1"/>
    <w:semiHidden/>
    <w:rsid w:val="00A7122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A71228"/>
    <w:pPr>
      <w:spacing w:after="240"/>
    </w:pPr>
  </w:style>
  <w:style w:type="character" w:customStyle="1" w:styleId="HeaderChar">
    <w:name w:val="Header Char"/>
    <w:basedOn w:val="DefaultParagraphFont"/>
    <w:link w:val="Header"/>
    <w:semiHidden/>
    <w:rsid w:val="00626D52"/>
    <w:rPr>
      <w:sz w:val="24"/>
    </w:rPr>
  </w:style>
  <w:style w:type="paragraph" w:customStyle="1" w:styleId="msonormal0">
    <w:name w:val="msonormal"/>
    <w:basedOn w:val="Normal"/>
    <w:rsid w:val="00EB2CDF"/>
    <w:pPr>
      <w:widowControl/>
      <w:spacing w:before="100" w:beforeAutospacing="1" w:after="100" w:afterAutospacing="1"/>
    </w:pPr>
  </w:style>
  <w:style w:type="paragraph" w:styleId="Footer">
    <w:name w:val="footer"/>
    <w:link w:val="FooterChar"/>
    <w:unhideWhenUsed/>
    <w:rsid w:val="00EB2CDF"/>
    <w:pPr>
      <w:tabs>
        <w:tab w:val="center" w:pos="4536"/>
        <w:tab w:val="right" w:pos="9072"/>
      </w:tabs>
      <w:spacing w:before="240" w:after="240" w:line="220" w:lineRule="auto"/>
    </w:pPr>
    <w:rPr>
      <w:sz w:val="22"/>
    </w:rPr>
  </w:style>
  <w:style w:type="character" w:customStyle="1" w:styleId="FooterChar">
    <w:name w:val="Footer Char"/>
    <w:basedOn w:val="DefaultParagraphFont"/>
    <w:link w:val="Footer"/>
    <w:rsid w:val="00EB2CDF"/>
    <w:rPr>
      <w:sz w:val="22"/>
    </w:rPr>
  </w:style>
  <w:style w:type="character" w:customStyle="1" w:styleId="Normal12Char">
    <w:name w:val="Normal12 Char"/>
    <w:basedOn w:val="DefaultParagraphFont"/>
    <w:link w:val="Normal12"/>
    <w:locked/>
    <w:rsid w:val="00EB2CDF"/>
    <w:rPr>
      <w:noProof/>
      <w:sz w:val="24"/>
    </w:rPr>
  </w:style>
  <w:style w:type="paragraph" w:customStyle="1" w:styleId="Normal12">
    <w:name w:val="Normal12"/>
    <w:basedOn w:val="Normal"/>
    <w:link w:val="Normal12Char"/>
    <w:rsid w:val="00EB2CDF"/>
    <w:pPr>
      <w:spacing w:after="240"/>
    </w:pPr>
    <w:rPr>
      <w:noProof/>
      <w:szCs w:val="20"/>
    </w:rPr>
  </w:style>
  <w:style w:type="paragraph" w:customStyle="1" w:styleId="CommitteeAM">
    <w:name w:val="CommitteeAM"/>
    <w:basedOn w:val="Normal"/>
    <w:rsid w:val="00EB2CDF"/>
    <w:pPr>
      <w:spacing w:before="240" w:after="600"/>
      <w:jc w:val="center"/>
    </w:pPr>
    <w:rPr>
      <w:i/>
      <w:szCs w:val="20"/>
    </w:rPr>
  </w:style>
  <w:style w:type="paragraph" w:customStyle="1" w:styleId="ZDateAM">
    <w:name w:val="ZDateAM"/>
    <w:basedOn w:val="Normal"/>
    <w:rsid w:val="00EB2CDF"/>
    <w:pPr>
      <w:tabs>
        <w:tab w:val="right" w:pos="9356"/>
      </w:tabs>
      <w:spacing w:after="480"/>
    </w:pPr>
    <w:rPr>
      <w:noProof/>
      <w:szCs w:val="20"/>
    </w:rPr>
  </w:style>
  <w:style w:type="paragraph" w:customStyle="1" w:styleId="ProjRap">
    <w:name w:val="ProjRap"/>
    <w:basedOn w:val="Normal"/>
    <w:rsid w:val="00EB2CDF"/>
    <w:pPr>
      <w:tabs>
        <w:tab w:val="right" w:pos="9356"/>
      </w:tabs>
    </w:pPr>
    <w:rPr>
      <w:b/>
      <w:noProof/>
      <w:szCs w:val="20"/>
    </w:rPr>
  </w:style>
  <w:style w:type="paragraph" w:customStyle="1" w:styleId="PELeft">
    <w:name w:val="PELeft"/>
    <w:basedOn w:val="Normal"/>
    <w:rsid w:val="00EB2CDF"/>
    <w:pPr>
      <w:spacing w:before="40" w:after="40"/>
    </w:pPr>
    <w:rPr>
      <w:rFonts w:ascii="Arial" w:hAnsi="Arial" w:cs="Arial"/>
      <w:sz w:val="22"/>
      <w:szCs w:val="22"/>
    </w:rPr>
  </w:style>
  <w:style w:type="paragraph" w:customStyle="1" w:styleId="PERight">
    <w:name w:val="PERight"/>
    <w:basedOn w:val="Normal"/>
    <w:next w:val="Normal"/>
    <w:rsid w:val="00EB2CDF"/>
    <w:pPr>
      <w:jc w:val="right"/>
    </w:pPr>
    <w:rPr>
      <w:rFonts w:ascii="Arial" w:hAnsi="Arial" w:cs="Arial"/>
      <w:sz w:val="22"/>
      <w:szCs w:val="22"/>
    </w:rPr>
  </w:style>
  <w:style w:type="character" w:customStyle="1" w:styleId="Normal6Char">
    <w:name w:val="Normal6 Char"/>
    <w:basedOn w:val="DefaultParagraphFont"/>
    <w:link w:val="Normal6"/>
    <w:locked/>
    <w:rsid w:val="00EB2CDF"/>
    <w:rPr>
      <w:sz w:val="24"/>
      <w:lang w:val="mt-MT"/>
    </w:rPr>
  </w:style>
  <w:style w:type="paragraph" w:customStyle="1" w:styleId="Normal6">
    <w:name w:val="Normal6"/>
    <w:basedOn w:val="Normal"/>
    <w:link w:val="Normal6Char"/>
    <w:rsid w:val="00EB2CDF"/>
    <w:pPr>
      <w:spacing w:after="120"/>
    </w:pPr>
    <w:rPr>
      <w:szCs w:val="20"/>
    </w:rPr>
  </w:style>
  <w:style w:type="character" w:customStyle="1" w:styleId="NormalBoldChar">
    <w:name w:val="NormalBold Char"/>
    <w:basedOn w:val="DefaultParagraphFont"/>
    <w:link w:val="NormalBold"/>
    <w:locked/>
    <w:rsid w:val="00EB2CDF"/>
    <w:rPr>
      <w:b/>
      <w:sz w:val="24"/>
    </w:rPr>
  </w:style>
  <w:style w:type="paragraph" w:customStyle="1" w:styleId="Normal12Italic">
    <w:name w:val="Normal12Italic"/>
    <w:basedOn w:val="Normal12"/>
    <w:rsid w:val="00EB2CDF"/>
    <w:rPr>
      <w:i/>
    </w:rPr>
  </w:style>
  <w:style w:type="paragraph" w:customStyle="1" w:styleId="JustificationTitle">
    <w:name w:val="JustificationTitle"/>
    <w:basedOn w:val="Normal"/>
    <w:next w:val="Normal12"/>
    <w:rsid w:val="00EB2CDF"/>
    <w:pPr>
      <w:keepNext/>
      <w:spacing w:before="240" w:after="240"/>
      <w:jc w:val="center"/>
    </w:pPr>
    <w:rPr>
      <w:i/>
      <w:noProof/>
      <w:szCs w:val="20"/>
    </w:rPr>
  </w:style>
  <w:style w:type="paragraph" w:customStyle="1" w:styleId="Olang">
    <w:name w:val="Olang"/>
    <w:basedOn w:val="Normal"/>
    <w:rsid w:val="00EB2CDF"/>
    <w:pPr>
      <w:spacing w:before="240" w:after="240"/>
      <w:jc w:val="right"/>
    </w:pPr>
    <w:rPr>
      <w:noProof/>
    </w:rPr>
  </w:style>
  <w:style w:type="paragraph" w:customStyle="1" w:styleId="ColumnHeading">
    <w:name w:val="ColumnHeading"/>
    <w:basedOn w:val="Normal"/>
    <w:rsid w:val="00EB2CDF"/>
    <w:pPr>
      <w:spacing w:after="240"/>
      <w:jc w:val="center"/>
    </w:pPr>
    <w:rPr>
      <w:i/>
      <w:szCs w:val="20"/>
    </w:rPr>
  </w:style>
  <w:style w:type="paragraph" w:customStyle="1" w:styleId="AMNumberTabs0">
    <w:name w:val="AMNumberTabs"/>
    <w:basedOn w:val="Normal"/>
    <w:rsid w:val="00EB2CDF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zCs w:val="20"/>
    </w:rPr>
  </w:style>
  <w:style w:type="paragraph" w:customStyle="1" w:styleId="CrossRef">
    <w:name w:val="CrossRef"/>
    <w:basedOn w:val="Normal"/>
    <w:rsid w:val="00EB2CDF"/>
    <w:pPr>
      <w:spacing w:before="240"/>
      <w:jc w:val="center"/>
    </w:pPr>
    <w:rPr>
      <w:i/>
      <w:szCs w:val="20"/>
    </w:rPr>
  </w:style>
  <w:style w:type="paragraph" w:customStyle="1" w:styleId="Footer2">
    <w:name w:val="Footer2"/>
    <w:basedOn w:val="Normal12"/>
    <w:rsid w:val="00EB2CDF"/>
    <w:pPr>
      <w:tabs>
        <w:tab w:val="center" w:pos="4535"/>
        <w:tab w:val="right" w:pos="9923"/>
      </w:tabs>
      <w:spacing w:line="480" w:lineRule="auto"/>
      <w:ind w:left="-851"/>
    </w:pPr>
    <w:rPr>
      <w:rFonts w:ascii="Arial" w:cs="Arial"/>
      <w:b/>
      <w:sz w:val="48"/>
    </w:rPr>
  </w:style>
  <w:style w:type="character" w:customStyle="1" w:styleId="Footer2Middle">
    <w:name w:val="Footer2Middle"/>
    <w:rsid w:val="00EB2CDF"/>
    <w:rPr>
      <w:rFonts w:ascii="Arial" w:hAnsi="Arial" w:cs="Arial" w:hint="default"/>
      <w:b w:val="0"/>
      <w:bCs w:val="0"/>
      <w:i/>
      <w:iCs w:val="0"/>
      <w:color w:val="C0C0C0"/>
      <w:sz w:val="22"/>
    </w:rPr>
  </w:style>
  <w:style w:type="paragraph" w:customStyle="1" w:styleId="EntPE">
    <w:name w:val="EntPE"/>
    <w:basedOn w:val="Normal12"/>
    <w:rsid w:val="00EB2CDF"/>
    <w:pPr>
      <w:jc w:val="center"/>
    </w:pPr>
    <w:rPr>
      <w:noProof w:val="0"/>
      <w:sz w:val="56"/>
    </w:rPr>
  </w:style>
  <w:style w:type="paragraph" w:styleId="BalloonText">
    <w:name w:val="Balloon Text"/>
    <w:basedOn w:val="Normal"/>
    <w:link w:val="BalloonTextChar"/>
    <w:semiHidden/>
    <w:unhideWhenUsed/>
    <w:rsid w:val="00BE73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BE7313"/>
    <w:rPr>
      <w:rFonts w:ascii="Segoe UI" w:hAnsi="Segoe UI" w:cs="Segoe UI"/>
      <w:sz w:val="18"/>
      <w:szCs w:val="18"/>
    </w:rPr>
  </w:style>
  <w:style w:type="paragraph" w:customStyle="1" w:styleId="RollCallSymbols14pt">
    <w:name w:val="RollCallSymbols14pt"/>
    <w:basedOn w:val="Normal"/>
    <w:rsid w:val="00DE2846"/>
    <w:pPr>
      <w:spacing w:before="120" w:after="120"/>
      <w:jc w:val="center"/>
    </w:pPr>
    <w:rPr>
      <w:rFonts w:ascii="Arial" w:hAnsi="Arial"/>
      <w:b/>
      <w:bCs/>
      <w:snapToGrid w:val="0"/>
      <w:sz w:val="28"/>
      <w:szCs w:val="20"/>
      <w:lang w:eastAsia="en-US"/>
    </w:rPr>
  </w:style>
  <w:style w:type="paragraph" w:customStyle="1" w:styleId="RollCallTabs">
    <w:name w:val="RollCallTabs"/>
    <w:basedOn w:val="Normal"/>
    <w:qFormat/>
    <w:rsid w:val="00DE2846"/>
    <w:pPr>
      <w:tabs>
        <w:tab w:val="center" w:pos="284"/>
        <w:tab w:val="left" w:pos="426"/>
      </w:tabs>
    </w:pPr>
    <w:rPr>
      <w:snapToGrid w:val="0"/>
      <w:szCs w:val="20"/>
      <w:lang w:eastAsia="en-US"/>
    </w:rPr>
  </w:style>
  <w:style w:type="paragraph" w:customStyle="1" w:styleId="RollCallVotes">
    <w:name w:val="RollCallVotes"/>
    <w:basedOn w:val="Normal"/>
    <w:rsid w:val="00DE2846"/>
    <w:pPr>
      <w:spacing w:before="120" w:after="120"/>
      <w:jc w:val="center"/>
    </w:pPr>
    <w:rPr>
      <w:b/>
      <w:bCs/>
      <w:snapToGrid w:val="0"/>
      <w:sz w:val="16"/>
      <w:szCs w:val="20"/>
      <w:lang w:eastAsia="en-US"/>
    </w:rPr>
  </w:style>
  <w:style w:type="paragraph" w:customStyle="1" w:styleId="RollCallTable">
    <w:name w:val="RollCallTable"/>
    <w:basedOn w:val="Normal"/>
    <w:rsid w:val="00DE2846"/>
    <w:pPr>
      <w:spacing w:before="120" w:after="120"/>
    </w:pPr>
    <w:rPr>
      <w:snapToGrid w:val="0"/>
      <w:sz w:val="16"/>
      <w:szCs w:val="20"/>
      <w:lang w:eastAsia="en-US"/>
    </w:rPr>
  </w:style>
  <w:style w:type="character" w:customStyle="1" w:styleId="AmNumberTabsChar">
    <w:name w:val="AmNumberTabs Char"/>
    <w:basedOn w:val="DefaultParagraphFont"/>
    <w:link w:val="AmNumberTabs"/>
    <w:rsid w:val="00C11972"/>
    <w:rPr>
      <w:b/>
      <w:sz w:val="24"/>
    </w:rPr>
  </w:style>
  <w:style w:type="character" w:customStyle="1" w:styleId="NormalBold12bChar">
    <w:name w:val="NormalBold12b Char"/>
    <w:basedOn w:val="AmNumberTabsChar"/>
    <w:link w:val="NormalBold12b"/>
    <w:rsid w:val="00C11972"/>
    <w:rPr>
      <w:b/>
      <w:sz w:val="24"/>
    </w:rPr>
  </w:style>
  <w:style w:type="character" w:styleId="CommentReference">
    <w:name w:val="annotation reference"/>
    <w:basedOn w:val="DefaultParagraphFont"/>
    <w:rsid w:val="00344369"/>
    <w:rPr>
      <w:sz w:val="16"/>
      <w:szCs w:val="16"/>
    </w:rPr>
  </w:style>
  <w:style w:type="paragraph" w:styleId="CommentText">
    <w:name w:val="annotation text"/>
    <w:basedOn w:val="Normal"/>
    <w:link w:val="CommentTextChar"/>
    <w:rsid w:val="0034436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344369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443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44369"/>
    <w:rPr>
      <w:b/>
      <w:bCs/>
    </w:rPr>
  </w:style>
  <w:style w:type="paragraph" w:customStyle="1" w:styleId="Normal24a">
    <w:name w:val="Normal24a"/>
    <w:basedOn w:val="Normal"/>
    <w:rsid w:val="00E71CE4"/>
    <w:pPr>
      <w:spacing w:after="480"/>
    </w:pPr>
    <w:rPr>
      <w:szCs w:val="20"/>
      <w:lang w:val="en-GB"/>
    </w:rPr>
  </w:style>
  <w:style w:type="paragraph" w:customStyle="1" w:styleId="NormalBoldCenter">
    <w:name w:val="NormalBoldCenter"/>
    <w:basedOn w:val="Normal"/>
    <w:rsid w:val="00E71CE4"/>
    <w:pPr>
      <w:jc w:val="center"/>
    </w:pPr>
    <w:rPr>
      <w:b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F74C3-D8D0-4A1C-A351-EF0DE0D50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3293</Words>
  <Characters>24786</Characters>
  <Application>Microsoft Office Word</Application>
  <DocSecurity>0</DocSecurity>
  <Lines>882</Lines>
  <Paragraphs>213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PA_Legam</vt:lpstr>
    </vt:vector>
  </TitlesOfParts>
  <Company/>
  <LinksUpToDate>false</LinksUpToDate>
  <CharactersWithSpaces>27916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PA_Legam</dc:title>
  <dc:creator>European Parliament</dc:creator>
  <cp:lastModifiedBy>European Parliament</cp:lastModifiedBy>
  <cp:revision>2</cp:revision>
  <dcterms:created xsi:type="dcterms:W3CDTF">2024-01-08T12:28:00Z</dcterms:created>
  <dcterms:modified xsi:type="dcterms:W3CDTF">2024-01-08T12:28:00Z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1292708</vt:lpwstr>
  </property>
  <property fmtid="{D5CDD505-2E9C-101B-9397-08002B2CF9AE}" pid="4" name="&lt;Model&gt;">
    <vt:lpwstr>PA_Legam</vt:lpwstr>
  </property>
  <property fmtid="{D5CDD505-2E9C-101B-9397-08002B2CF9AE}" pid="5" name="&lt;ModelCod&gt;">
    <vt:lpwstr>\\eiciBRUpr1\pdocep$\DocEP\DOCS\General\PA\PA_Leg\PA_Legam.dotx(19/12/2022 06:51:18)</vt:lpwstr>
  </property>
  <property fmtid="{D5CDD505-2E9C-101B-9397-08002B2CF9AE}" pid="6" name="&lt;ModelTra&gt;">
    <vt:lpwstr>\\eiciBRUpr1\pdocep$\DocEP\TRANSFIL\EN\PA_Legam.EN(21/03/2023 16:53:01)</vt:lpwstr>
  </property>
  <property fmtid="{D5CDD505-2E9C-101B-9397-08002B2CF9AE}" pid="7" name="&lt;Type&gt;">
    <vt:lpwstr>AD</vt:lpwstr>
  </property>
  <property fmtid="{D5CDD505-2E9C-101B-9397-08002B2CF9AE}" pid="8" name="Created with">
    <vt:lpwstr>9.16.1 Build [20230920]</vt:lpwstr>
  </property>
  <property fmtid="{D5CDD505-2E9C-101B-9397-08002B2CF9AE}" pid="9" name="FooterPath">
    <vt:lpwstr>AD\1292708MT.docx</vt:lpwstr>
  </property>
  <property fmtid="{D5CDD505-2E9C-101B-9397-08002B2CF9AE}" pid="10" name="LastEdited with">
    <vt:lpwstr>9.16.1 Build [20230920]</vt:lpwstr>
  </property>
  <property fmtid="{D5CDD505-2E9C-101B-9397-08002B2CF9AE}" pid="11" name="PE number">
    <vt:lpwstr>754.897</vt:lpwstr>
  </property>
  <property fmtid="{D5CDD505-2E9C-101B-9397-08002B2CF9AE}" pid="12" name="SDLStudio">
    <vt:lpwstr/>
  </property>
  <property fmtid="{D5CDD505-2E9C-101B-9397-08002B2CF9AE}" pid="13" name="SendToEpades">
    <vt:lpwstr>OK - 2023/12/12 14:30</vt:lpwstr>
  </property>
  <property fmtid="{D5CDD505-2E9C-101B-9397-08002B2CF9AE}" pid="14" name="Bookout">
    <vt:lpwstr>OK - 2024/01/08 13:28</vt:lpwstr>
  </property>
</Properties>
</file>