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C28D1" w:rsidTr="00C85D0F">
        <w:trPr>
          <w:trHeight w:hRule="exact" w:val="1418"/>
        </w:trPr>
        <w:tc>
          <w:tcPr>
            <w:tcW w:w="6804" w:type="dxa"/>
            <w:shd w:val="clear" w:color="auto" w:fill="auto"/>
            <w:vAlign w:val="center"/>
          </w:tcPr>
          <w:p w:rsidR="004F48ED" w:rsidRPr="0062397F" w:rsidRDefault="00155AEE" w:rsidP="00C85D0F">
            <w:pPr>
              <w:pStyle w:val="EPName"/>
            </w:pPr>
            <w:r>
              <w:t>Evropský parlament</w:t>
            </w:r>
          </w:p>
          <w:p w:rsidR="004F48ED" w:rsidRPr="00160387" w:rsidRDefault="00155AEE" w:rsidP="00160387">
            <w:pPr>
              <w:pStyle w:val="EPTerm"/>
            </w:pPr>
            <w:r>
              <w:t>2024-2029</w:t>
            </w:r>
          </w:p>
        </w:tc>
        <w:tc>
          <w:tcPr>
            <w:tcW w:w="2268" w:type="dxa"/>
            <w:shd w:val="clear" w:color="auto" w:fill="auto"/>
          </w:tcPr>
          <w:p w:rsidR="004F48ED" w:rsidRPr="0062397F" w:rsidRDefault="00155AEE" w:rsidP="00C85D0F">
            <w:pPr>
              <w:pStyle w:val="EPLogo"/>
            </w:pPr>
            <w:r w:rsidRPr="006239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62397F" w:rsidRDefault="00E9601C" w:rsidP="00E9601C">
      <w:pPr>
        <w:pStyle w:val="LineTop"/>
      </w:pPr>
    </w:p>
    <w:p w:rsidR="00E9601C" w:rsidRPr="0062397F" w:rsidRDefault="00155AEE" w:rsidP="00E9601C">
      <w:pPr>
        <w:pStyle w:val="EPBody"/>
      </w:pPr>
      <w:r>
        <w:rPr>
          <w:rStyle w:val="HideTWBExt"/>
        </w:rPr>
        <w:t>&lt;</w:t>
      </w:r>
      <w:r>
        <w:rPr>
          <w:rStyle w:val="HideTWBExt"/>
          <w:i w:val="0"/>
        </w:rPr>
        <w:t>Commission</w:t>
      </w:r>
      <w:r>
        <w:rPr>
          <w:rStyle w:val="HideTWBExt"/>
        </w:rPr>
        <w:t>&gt;</w:t>
      </w:r>
      <w:r>
        <w:rPr>
          <w:rStyle w:val="HideTWBInt"/>
          <w:color w:val="auto"/>
        </w:rPr>
        <w:t>{FEMM}</w:t>
      </w:r>
      <w:r>
        <w:t>Výbor pro práva žen</w:t>
      </w:r>
      <w:r w:rsidR="00572488">
        <w:t xml:space="preserve"> a </w:t>
      </w:r>
      <w:r>
        <w:t>rovnost pohlaví</w:t>
      </w:r>
      <w:r>
        <w:rPr>
          <w:rStyle w:val="HideTWBExt"/>
        </w:rPr>
        <w:t>&lt;/</w:t>
      </w:r>
      <w:r>
        <w:rPr>
          <w:rStyle w:val="HideTWBExt"/>
          <w:i w:val="0"/>
        </w:rPr>
        <w:t>Commission</w:t>
      </w:r>
      <w:r>
        <w:rPr>
          <w:rStyle w:val="HideTWBExt"/>
        </w:rPr>
        <w:t>&gt;</w:t>
      </w:r>
    </w:p>
    <w:p w:rsidR="00E9601C" w:rsidRPr="0062397F" w:rsidRDefault="00E9601C" w:rsidP="00E9601C">
      <w:pPr>
        <w:pStyle w:val="LineBottom"/>
      </w:pPr>
    </w:p>
    <w:p w:rsidR="004E54DC" w:rsidRPr="0062397F" w:rsidRDefault="00155AEE"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rsidR="002E2F2E" w:rsidRPr="0062397F" w:rsidRDefault="00155AEE">
      <w:pPr>
        <w:pStyle w:val="CoverDate"/>
      </w:pPr>
      <w:r>
        <w:rPr>
          <w:rStyle w:val="HideTWBExt"/>
        </w:rPr>
        <w:t>&lt;Date&gt;</w:t>
      </w:r>
      <w:r>
        <w:rPr>
          <w:rStyle w:val="HideTWBInt"/>
        </w:rPr>
        <w:t>{21/02/2025}</w:t>
      </w:r>
      <w:r>
        <w:t>21.2.2025</w:t>
      </w:r>
      <w:r>
        <w:rPr>
          <w:rStyle w:val="HideTWBExt"/>
        </w:rPr>
        <w:t>&lt;/Date&gt;</w:t>
      </w:r>
    </w:p>
    <w:p w:rsidR="002E2F2E" w:rsidRPr="0062397F" w:rsidRDefault="00155AEE">
      <w:pPr>
        <w:pStyle w:val="CoverDocType24a"/>
      </w:pPr>
      <w:r>
        <w:rPr>
          <w:rStyle w:val="HideTWBExt"/>
          <w:b w:val="0"/>
        </w:rPr>
        <w:t>&lt;TitreType&gt;</w:t>
      </w:r>
      <w:r>
        <w:t>STANOVISKO</w:t>
      </w:r>
      <w:r>
        <w:rPr>
          <w:rStyle w:val="HideTWBExt"/>
          <w:b w:val="0"/>
        </w:rPr>
        <w:t>&lt;/TitreType&gt;</w:t>
      </w:r>
    </w:p>
    <w:p w:rsidR="002E2F2E" w:rsidRPr="0062397F" w:rsidRDefault="00155AEE">
      <w:pPr>
        <w:pStyle w:val="CoverNormal24a"/>
      </w:pPr>
      <w:r>
        <w:rPr>
          <w:rStyle w:val="HideTWBExt"/>
        </w:rPr>
        <w:t>&lt;CommissionResp&gt;</w:t>
      </w:r>
      <w:r>
        <w:t>Výboru pro práva žen</w:t>
      </w:r>
      <w:r w:rsidR="00572488">
        <w:t xml:space="preserve"> a </w:t>
      </w:r>
      <w:r>
        <w:t>rovnost pohlaví</w:t>
      </w:r>
      <w:r>
        <w:rPr>
          <w:rStyle w:val="HideTWBExt"/>
        </w:rPr>
        <w:t>&lt;/CommissionResp&gt;</w:t>
      </w:r>
    </w:p>
    <w:p w:rsidR="002E2F2E" w:rsidRPr="0062397F" w:rsidRDefault="00155AEE" w:rsidP="0095497D">
      <w:pPr>
        <w:pStyle w:val="CoverNormal24a"/>
      </w:pPr>
      <w:r>
        <w:rPr>
          <w:rStyle w:val="HideTWBExt"/>
        </w:rPr>
        <w:t>&lt;CommissionInt&gt;</w:t>
      </w:r>
      <w:r>
        <w:t>pro Výbor pro rozpočtovou kontrolu</w:t>
      </w:r>
      <w:r>
        <w:rPr>
          <w:rStyle w:val="HideTWBExt"/>
        </w:rPr>
        <w:t>&lt;/CommissionInt&gt;</w:t>
      </w:r>
    </w:p>
    <w:p w:rsidR="002E2F2E" w:rsidRPr="0062397F" w:rsidRDefault="00155AEE">
      <w:pPr>
        <w:pStyle w:val="CoverNormal"/>
      </w:pPr>
      <w:r>
        <w:rPr>
          <w:rStyle w:val="HideTWBExt"/>
        </w:rPr>
        <w:t>&lt;Titre&gt;</w:t>
      </w:r>
      <w:r>
        <w:t>k udělení absolutoria za plnění rozpočtu agentur Evropské unie na rozpočtový rok 2023</w:t>
      </w:r>
      <w:r>
        <w:rPr>
          <w:rStyle w:val="HideTWBExt"/>
        </w:rPr>
        <w:t>&lt;/Titre&gt;</w:t>
      </w:r>
    </w:p>
    <w:p w:rsidR="002E2F2E" w:rsidRPr="0062397F" w:rsidRDefault="00155AEE">
      <w:pPr>
        <w:pStyle w:val="CoverNormal24a"/>
      </w:pPr>
      <w:r>
        <w:rPr>
          <w:rStyle w:val="HideTWBExt"/>
        </w:rPr>
        <w:t>&lt;DocRef&gt;</w:t>
      </w:r>
      <w:r>
        <w:t>(2024/2030(DEC))</w:t>
      </w:r>
      <w:r>
        <w:rPr>
          <w:rStyle w:val="HideTWBExt"/>
        </w:rPr>
        <w:t>&lt;/DocRef&gt;</w:t>
      </w:r>
    </w:p>
    <w:p w:rsidR="002E2F2E" w:rsidRPr="0062397F" w:rsidRDefault="00155AEE">
      <w:pPr>
        <w:pStyle w:val="CoverNormal24a"/>
      </w:pPr>
      <w:r>
        <w:t xml:space="preserve">Zpravodajka: </w:t>
      </w:r>
      <w:r>
        <w:rPr>
          <w:rStyle w:val="HideTWBExt"/>
        </w:rPr>
        <w:t>&lt;Depute&gt;</w:t>
      </w:r>
      <w:r>
        <w:t>Lina Gálvez</w:t>
      </w:r>
      <w:r>
        <w:rPr>
          <w:rStyle w:val="HideTWBExt"/>
        </w:rPr>
        <w:t>&lt;/Depute&gt;</w:t>
      </w:r>
    </w:p>
    <w:p w:rsidR="00977F76" w:rsidRPr="0062397F" w:rsidRDefault="00977F76" w:rsidP="00977F76">
      <w:pPr>
        <w:pStyle w:val="CoverNormal"/>
      </w:pPr>
    </w:p>
    <w:p w:rsidR="002E2F2E" w:rsidRPr="0062397F" w:rsidRDefault="00155AEE" w:rsidP="00BB2AC1">
      <w:pPr>
        <w:widowControl/>
        <w:tabs>
          <w:tab w:val="center" w:pos="4677"/>
        </w:tabs>
      </w:pPr>
      <w:r>
        <w:br w:type="page"/>
      </w:r>
      <w:r>
        <w:lastRenderedPageBreak/>
        <w:t>PA_NonLegDec</w:t>
      </w:r>
    </w:p>
    <w:p w:rsidR="003E06CF" w:rsidRPr="0062397F" w:rsidRDefault="00155AEE" w:rsidP="003E06CF">
      <w:pPr>
        <w:pStyle w:val="PageHeadingNotTOC"/>
      </w:pPr>
      <w:r>
        <w:br w:type="page"/>
      </w:r>
      <w:r>
        <w:lastRenderedPageBreak/>
        <w:t>STANOVISKO</w:t>
      </w:r>
    </w:p>
    <w:p w:rsidR="003E06CF" w:rsidRPr="0062397F" w:rsidRDefault="00155AEE" w:rsidP="003E06CF">
      <w:pPr>
        <w:pStyle w:val="Normal12a"/>
      </w:pPr>
      <w:r>
        <w:t>Výbor pro práva žen</w:t>
      </w:r>
      <w:r w:rsidR="00572488">
        <w:t xml:space="preserve"> a </w:t>
      </w:r>
      <w:r>
        <w:t>rovnost pohlaví vyzývá Výbor pro rozpočtovou kontrolu jako příslušný výbor, aby do návrhu usnesení, který přijme, začlenil:</w:t>
      </w:r>
    </w:p>
    <w:p w:rsidR="000048A8" w:rsidRPr="0062397F" w:rsidRDefault="000048A8" w:rsidP="003E06CF">
      <w:pPr>
        <w:pStyle w:val="Normal12a"/>
      </w:pPr>
    </w:p>
    <w:p w:rsidR="0069228C" w:rsidRPr="00582162" w:rsidRDefault="00155AEE" w:rsidP="0069228C">
      <w:pPr>
        <w:spacing w:before="240" w:after="240"/>
        <w:ind w:left="567" w:hanging="567"/>
      </w:pPr>
      <w:r>
        <w:rPr>
          <w:rStyle w:val="HideTWBExt"/>
        </w:rPr>
        <w:t>&lt;RepeatBlock-Dec&gt;</w:t>
      </w:r>
      <w:r>
        <w:t>A.</w:t>
      </w:r>
      <w:r>
        <w:tab/>
        <w:t>vzhledem</w:t>
      </w:r>
      <w:r w:rsidR="00572488">
        <w:t xml:space="preserve"> k </w:t>
      </w:r>
      <w:r>
        <w:t>tomu, že podle článku 8 Smlouvy</w:t>
      </w:r>
      <w:r w:rsidR="00572488">
        <w:t xml:space="preserve"> o </w:t>
      </w:r>
      <w:r>
        <w:t>fungování EU usiluje Unie při všech svých činnostech</w:t>
      </w:r>
      <w:r w:rsidR="00572488">
        <w:t xml:space="preserve"> o </w:t>
      </w:r>
      <w:r>
        <w:t>odstranění nerovností</w:t>
      </w:r>
      <w:r w:rsidR="00572488">
        <w:t xml:space="preserve"> a </w:t>
      </w:r>
      <w:r>
        <w:t>podporu rovného zacházení pro muže</w:t>
      </w:r>
      <w:r w:rsidR="00572488">
        <w:t xml:space="preserve"> a </w:t>
      </w:r>
      <w:r>
        <w:t>ženy, čímž zavádí zásadu genderového mainstreamingu; vzhledem</w:t>
      </w:r>
      <w:r w:rsidR="00572488">
        <w:t xml:space="preserve"> k </w:t>
      </w:r>
      <w:r>
        <w:t>tomu, že rovnost žen</w:t>
      </w:r>
      <w:r w:rsidR="00572488">
        <w:t xml:space="preserve"> a </w:t>
      </w:r>
      <w:r>
        <w:t>mužů musí být začleněna do všech politik</w:t>
      </w:r>
      <w:r w:rsidR="00572488">
        <w:t xml:space="preserve"> a </w:t>
      </w:r>
      <w:r>
        <w:t>činností EU,</w:t>
      </w:r>
      <w:r w:rsidR="00572488">
        <w:t xml:space="preserve"> a </w:t>
      </w:r>
      <w:r>
        <w:t>to</w:t>
      </w:r>
      <w:r w:rsidR="00572488">
        <w:t xml:space="preserve"> i </w:t>
      </w:r>
      <w:r>
        <w:t>prostřednictvím genderového rozpočtování na všech úrovních rozpočtového procesu; vzhledem</w:t>
      </w:r>
      <w:r w:rsidR="00572488">
        <w:t xml:space="preserve"> k </w:t>
      </w:r>
      <w:r>
        <w:t>tomu, že rovnost je základním právem podle Lisabonské smlouvy</w:t>
      </w:r>
      <w:r w:rsidR="00572488">
        <w:t xml:space="preserve"> a </w:t>
      </w:r>
      <w:r>
        <w:t>jednou</w:t>
      </w:r>
      <w:r w:rsidR="00572488">
        <w:t xml:space="preserve"> z </w:t>
      </w:r>
      <w:r>
        <w:t>priorit Unie</w:t>
      </w:r>
      <w:r w:rsidR="00572488">
        <w:t xml:space="preserve"> a </w:t>
      </w:r>
      <w:r>
        <w:t>dosažení rovnosti žen</w:t>
      </w:r>
      <w:r w:rsidR="00572488">
        <w:t xml:space="preserve"> a </w:t>
      </w:r>
      <w:r>
        <w:t>mužů má zásadní význam pro dodržování těchto práv; vzhledem</w:t>
      </w:r>
      <w:r w:rsidR="00572488">
        <w:t xml:space="preserve"> k </w:t>
      </w:r>
      <w:r>
        <w:t>tomu, že Evropský institut pro rovnost žen</w:t>
      </w:r>
      <w:r w:rsidR="00572488">
        <w:t xml:space="preserve"> a </w:t>
      </w:r>
      <w:r>
        <w:t>mužů (EIGE) hraje ústřední úlohu při podpoře orgánů Unie</w:t>
      </w:r>
      <w:r w:rsidR="00572488">
        <w:t xml:space="preserve"> a </w:t>
      </w:r>
      <w:r>
        <w:t>členských států při dosahování tohoto cíle; vzhledem</w:t>
      </w:r>
      <w:r w:rsidR="00572488">
        <w:t xml:space="preserve"> k </w:t>
      </w:r>
      <w:r>
        <w:t>tomu, že cílem EIGE je přispívat</w:t>
      </w:r>
      <w:r w:rsidR="00572488">
        <w:t xml:space="preserve"> k </w:t>
      </w:r>
      <w:r>
        <w:t>prosazování rovnosti žen</w:t>
      </w:r>
      <w:r w:rsidR="00572488">
        <w:t xml:space="preserve"> a </w:t>
      </w:r>
      <w:r>
        <w:t>mužů</w:t>
      </w:r>
      <w:r w:rsidR="00572488">
        <w:t xml:space="preserve"> a </w:t>
      </w:r>
      <w:r>
        <w:t>posilovat ji, včetně začleňování hlediska rovnosti žen</w:t>
      </w:r>
      <w:r w:rsidR="00572488">
        <w:t xml:space="preserve"> a </w:t>
      </w:r>
      <w:r>
        <w:t>mužů do všech politik EU, což je úkol, při jehož plnění se osvědčil jako zásadně důležitý</w:t>
      </w:r>
      <w:r w:rsidR="00572488">
        <w:t xml:space="preserve"> a </w:t>
      </w:r>
      <w:r>
        <w:t>účinný; vzhledem</w:t>
      </w:r>
      <w:r w:rsidR="00572488">
        <w:t xml:space="preserve"> k </w:t>
      </w:r>
      <w:r>
        <w:t>tomu, že se proto zdůrazňuje, že EIGE musí mít</w:t>
      </w:r>
      <w:r w:rsidR="00572488">
        <w:t xml:space="preserve"> k </w:t>
      </w:r>
      <w:r>
        <w:t>dispozici dostatečné</w:t>
      </w:r>
      <w:r w:rsidR="00572488">
        <w:t xml:space="preserve"> a </w:t>
      </w:r>
      <w:r>
        <w:t>stabilní finanční</w:t>
      </w:r>
      <w:r w:rsidR="00572488">
        <w:t xml:space="preserve"> a </w:t>
      </w:r>
      <w:r>
        <w:t>lidské zdroje, aby mohl plnit své úkoly;</w:t>
      </w:r>
    </w:p>
    <w:p w:rsidR="0069228C" w:rsidRPr="00582162" w:rsidRDefault="0069228C" w:rsidP="0069228C">
      <w:pPr>
        <w:pStyle w:val="NormalHanging12a"/>
      </w:pPr>
      <w:r>
        <w:t>B.</w:t>
      </w:r>
      <w:r>
        <w:tab/>
        <w:t>vzhledem</w:t>
      </w:r>
      <w:r w:rsidR="00572488">
        <w:t xml:space="preserve"> k </w:t>
      </w:r>
      <w:r>
        <w:t>tomu, že EIGE byl zřízen, aby přispíval</w:t>
      </w:r>
      <w:r w:rsidR="00572488">
        <w:t xml:space="preserve"> k </w:t>
      </w:r>
      <w:r>
        <w:t>prosazování rovnosti žen</w:t>
      </w:r>
      <w:r w:rsidR="00572488">
        <w:t xml:space="preserve"> a </w:t>
      </w:r>
      <w:r>
        <w:t>mužů</w:t>
      </w:r>
      <w:r w:rsidR="00572488">
        <w:t xml:space="preserve"> v </w:t>
      </w:r>
      <w:r>
        <w:t>Unii</w:t>
      </w:r>
      <w:r w:rsidR="00572488">
        <w:t xml:space="preserve"> a </w:t>
      </w:r>
      <w:r>
        <w:t>posiloval ji, včetně začleňování hlediska rovnosti žen</w:t>
      </w:r>
      <w:r w:rsidR="00572488">
        <w:t xml:space="preserve"> a </w:t>
      </w:r>
      <w:r>
        <w:t>mužů do všech politik Unie</w:t>
      </w:r>
      <w:r w:rsidR="00572488">
        <w:t xml:space="preserve"> a </w:t>
      </w:r>
      <w:r>
        <w:t>vyplývajících vnitrostátních politik, aby bojoval proti diskriminaci založené na pohlaví</w:t>
      </w:r>
      <w:r w:rsidR="00572488">
        <w:t xml:space="preserve"> a </w:t>
      </w:r>
      <w:r>
        <w:t>aby zvyšoval informovanost občanů Unie</w:t>
      </w:r>
      <w:r w:rsidR="00572488">
        <w:t xml:space="preserve"> o </w:t>
      </w:r>
      <w:r>
        <w:t>této problematice;</w:t>
      </w:r>
    </w:p>
    <w:p w:rsidR="0069228C" w:rsidRPr="00582162" w:rsidRDefault="0069228C" w:rsidP="0069228C">
      <w:pPr>
        <w:pStyle w:val="NormalHanging12a"/>
      </w:pPr>
      <w:r>
        <w:t>C.</w:t>
      </w:r>
      <w:r>
        <w:tab/>
        <w:t>vzhledem</w:t>
      </w:r>
      <w:r w:rsidR="00572488">
        <w:t xml:space="preserve"> k </w:t>
      </w:r>
      <w:r>
        <w:t>tomu, že hlavním posláním EIGE je dosažení rovnosti žen</w:t>
      </w:r>
      <w:r w:rsidR="00572488">
        <w:t xml:space="preserve"> a </w:t>
      </w:r>
      <w:r>
        <w:t>mužů</w:t>
      </w:r>
      <w:r w:rsidR="00572488">
        <w:t xml:space="preserve"> v </w:t>
      </w:r>
      <w:r>
        <w:t>EU prováděním výzkumu, shromažďováním</w:t>
      </w:r>
      <w:r w:rsidR="00572488">
        <w:t xml:space="preserve"> a </w:t>
      </w:r>
      <w:r>
        <w:t>sdělováním údajů</w:t>
      </w:r>
      <w:r w:rsidR="00572488">
        <w:t xml:space="preserve"> a </w:t>
      </w:r>
      <w:r>
        <w:t>rozvojem metod pro zlepšení statistik</w:t>
      </w:r>
      <w:r w:rsidR="00572488">
        <w:t xml:space="preserve"> a </w:t>
      </w:r>
      <w:r>
        <w:t>shromažďování údajů, měřením stavu rovnosti žen</w:t>
      </w:r>
      <w:r w:rsidR="00572488">
        <w:t xml:space="preserve"> a </w:t>
      </w:r>
      <w:r>
        <w:t>mužů na úrovni EU</w:t>
      </w:r>
      <w:r w:rsidR="00572488">
        <w:t xml:space="preserve"> i </w:t>
      </w:r>
      <w:r>
        <w:t>členských států, vývojem metodických nástrojů</w:t>
      </w:r>
      <w:r w:rsidR="00572488">
        <w:t xml:space="preserve"> a </w:t>
      </w:r>
      <w:r>
        <w:t>poskytováním technické podpory pro začleňování hlediska rovnosti žen</w:t>
      </w:r>
      <w:r w:rsidR="00572488">
        <w:t xml:space="preserve"> a </w:t>
      </w:r>
      <w:r>
        <w:t>mužů</w:t>
      </w:r>
      <w:r w:rsidR="00572488">
        <w:t xml:space="preserve"> a </w:t>
      </w:r>
      <w:r>
        <w:t>spoluprací</w:t>
      </w:r>
      <w:r w:rsidR="00572488">
        <w:t xml:space="preserve"> s </w:t>
      </w:r>
      <w:r>
        <w:t>orgány EU, členskými státy EU, agenturami EU, mezinárodními organizacemi, akademickou obcí, občanskou společností</w:t>
      </w:r>
      <w:r w:rsidR="00572488">
        <w:t xml:space="preserve"> a </w:t>
      </w:r>
      <w:r>
        <w:t>dalšími zúčastněnými stranami;</w:t>
      </w:r>
    </w:p>
    <w:p w:rsidR="0069228C" w:rsidRPr="00582162" w:rsidRDefault="0069228C" w:rsidP="0069228C">
      <w:pPr>
        <w:pStyle w:val="NormalHanging12a"/>
      </w:pPr>
      <w:r>
        <w:t>D.</w:t>
      </w:r>
      <w:r>
        <w:tab/>
        <w:t>vzhledem</w:t>
      </w:r>
      <w:r w:rsidR="00572488">
        <w:t xml:space="preserve"> k </w:t>
      </w:r>
      <w:r>
        <w:t>tomu, že index rovnosti žen</w:t>
      </w:r>
      <w:r w:rsidR="00572488">
        <w:t xml:space="preserve"> a </w:t>
      </w:r>
      <w:r>
        <w:t>mužů 2023</w:t>
      </w:r>
      <w:r w:rsidR="00572488">
        <w:t xml:space="preserve"> v </w:t>
      </w:r>
      <w:r>
        <w:t>Evropské unii (EU) poprvé překročil 70 bodů, což představuje mírný nárůst</w:t>
      </w:r>
      <w:r w:rsidR="00572488">
        <w:t xml:space="preserve"> o </w:t>
      </w:r>
      <w:r>
        <w:t>1,6 bodu od roku 2022; vzhledem</w:t>
      </w:r>
      <w:r w:rsidR="00572488">
        <w:t xml:space="preserve"> k </w:t>
      </w:r>
      <w:r>
        <w:t>tomu, že zvýšení celkového skóre EU je nejvyšším meziročním nárůstem od prvního vydání indexu</w:t>
      </w:r>
      <w:r w:rsidR="00572488">
        <w:t xml:space="preserve"> v </w:t>
      </w:r>
      <w:r>
        <w:t>roce 2013; vzhledem</w:t>
      </w:r>
      <w:r w:rsidR="00572488">
        <w:t xml:space="preserve"> k </w:t>
      </w:r>
      <w:r>
        <w:t>tomu, že některé oblasti vykazují známky regrese, zejména</w:t>
      </w:r>
      <w:r w:rsidR="00572488">
        <w:t xml:space="preserve"> v </w:t>
      </w:r>
      <w:r>
        <w:t>ekonomické</w:t>
      </w:r>
      <w:r w:rsidR="00572488">
        <w:t xml:space="preserve"> a </w:t>
      </w:r>
      <w:r>
        <w:t xml:space="preserve">příjmové metrice; </w:t>
      </w:r>
    </w:p>
    <w:p w:rsidR="0069228C" w:rsidRPr="00582162" w:rsidRDefault="0069228C" w:rsidP="0069228C">
      <w:pPr>
        <w:pStyle w:val="NormalHanging12a"/>
      </w:pPr>
      <w:r>
        <w:t>E.</w:t>
      </w:r>
      <w:r>
        <w:tab/>
        <w:t>vzhledem</w:t>
      </w:r>
      <w:r w:rsidR="00572488">
        <w:t xml:space="preserve"> k </w:t>
      </w:r>
      <w:r>
        <w:t>tomu, že</w:t>
      </w:r>
      <w:r w:rsidR="00572488">
        <w:t xml:space="preserve"> v </w:t>
      </w:r>
      <w:r>
        <w:t>roce 2023 se činnost EIGE zaměřila na dvě tematické priority: Zelenou dohodu pro Evropu</w:t>
      </w:r>
      <w:r w:rsidR="00572488">
        <w:t xml:space="preserve"> a </w:t>
      </w:r>
      <w:r>
        <w:t>genderově podmíněné násilí; vzhledem</w:t>
      </w:r>
      <w:r w:rsidR="00572488">
        <w:t xml:space="preserve"> k </w:t>
      </w:r>
      <w:r>
        <w:t>tomu, že</w:t>
      </w:r>
      <w:r w:rsidR="00572488">
        <w:t xml:space="preserve"> v </w:t>
      </w:r>
      <w:r>
        <w:t>době krize jsou ženy zranitelnější</w:t>
      </w:r>
      <w:r w:rsidR="00572488">
        <w:t xml:space="preserve"> a </w:t>
      </w:r>
      <w:r>
        <w:t>jsou více vystaveny násilí, neboť krize prohlubují již existující strukturální nerovnosti</w:t>
      </w:r>
      <w:r w:rsidR="00572488">
        <w:t xml:space="preserve"> a </w:t>
      </w:r>
      <w:r>
        <w:t>zhoršují všechny typy genderově podmíněného násilí, ať už je to násilí fyzické, sexuální nebo psychické; vzhledem</w:t>
      </w:r>
      <w:r w:rsidR="00572488">
        <w:t xml:space="preserve"> k </w:t>
      </w:r>
      <w:r>
        <w:t>tomu, že dodržování zásady začleňování hlediska rovnosti žen</w:t>
      </w:r>
      <w:r w:rsidR="00572488">
        <w:t xml:space="preserve"> a </w:t>
      </w:r>
      <w:r>
        <w:t>mužů, zohledňování genderového hlediska</w:t>
      </w:r>
      <w:r w:rsidR="00572488">
        <w:t xml:space="preserve"> a </w:t>
      </w:r>
      <w:r>
        <w:t>zkoumání dopadu všech politik na ženy jsou klíčovými aspekty dosažení rovnosti žen</w:t>
      </w:r>
      <w:r w:rsidR="00572488">
        <w:t xml:space="preserve"> a </w:t>
      </w:r>
      <w:r>
        <w:t>mužů; vzhledem</w:t>
      </w:r>
      <w:r w:rsidR="00572488">
        <w:t xml:space="preserve"> k </w:t>
      </w:r>
      <w:r>
        <w:t>tomu, že ženy jsou nedostatečně zastoupeny ve vedoucích funkcích</w:t>
      </w:r>
      <w:r w:rsidR="00572488">
        <w:t xml:space="preserve"> v </w:t>
      </w:r>
      <w:r>
        <w:t>politice týkající se klimatu, neboť muži stále zastávají 67 % rozhodovacích rolí souvisejících</w:t>
      </w:r>
      <w:r w:rsidR="00572488">
        <w:t xml:space="preserve"> s </w:t>
      </w:r>
      <w:r>
        <w:t>klimatem; vzhledem</w:t>
      </w:r>
      <w:r w:rsidR="00572488">
        <w:t xml:space="preserve"> k </w:t>
      </w:r>
      <w:r>
        <w:t>tomu, že EIGE poukázal také na to, že ženy jsou nedostatečně zastoupeny při vytváření</w:t>
      </w:r>
      <w:r w:rsidR="00572488">
        <w:t xml:space="preserve"> a </w:t>
      </w:r>
      <w:r>
        <w:t>rozvoji čistých inovací; vzhledem</w:t>
      </w:r>
      <w:r w:rsidR="00572488">
        <w:t xml:space="preserve"> k </w:t>
      </w:r>
      <w:r>
        <w:t>tomu, že jejich zapojení má přidanou hodnotu pro tvorbu evropských politik;</w:t>
      </w:r>
    </w:p>
    <w:p w:rsidR="0069228C" w:rsidRPr="00582162" w:rsidRDefault="0069228C" w:rsidP="0069228C">
      <w:pPr>
        <w:pStyle w:val="NormalHanging12a"/>
      </w:pPr>
      <w:r>
        <w:t>F.</w:t>
      </w:r>
      <w:r>
        <w:tab/>
        <w:t>vzhledem</w:t>
      </w:r>
      <w:r w:rsidR="00572488">
        <w:t xml:space="preserve"> k </w:t>
      </w:r>
      <w:r>
        <w:t>tomu, že rovnost žen</w:t>
      </w:r>
      <w:r w:rsidR="00572488">
        <w:t xml:space="preserve"> a </w:t>
      </w:r>
      <w:r>
        <w:t>mužů</w:t>
      </w:r>
      <w:r w:rsidR="00572488">
        <w:t xml:space="preserve"> v </w:t>
      </w:r>
      <w:r>
        <w:t>Unii byla obzvláště oslabena důsledky ruské útočné války proti Ukrajině, krizí životních nákladů, jíž jsou ženy neúměrně postiženy,</w:t>
      </w:r>
      <w:r w:rsidR="00572488">
        <w:t xml:space="preserve"> a </w:t>
      </w:r>
      <w:r>
        <w:t>odmítavým postojem</w:t>
      </w:r>
      <w:r w:rsidR="00572488">
        <w:t xml:space="preserve"> k </w:t>
      </w:r>
      <w:r>
        <w:t>rovnosti žen</w:t>
      </w:r>
      <w:r w:rsidR="00572488">
        <w:t xml:space="preserve"> a </w:t>
      </w:r>
      <w:r>
        <w:t>mužů</w:t>
      </w:r>
      <w:r w:rsidR="00572488">
        <w:t xml:space="preserve"> a </w:t>
      </w:r>
      <w:r>
        <w:t>právům žen; vzhledem</w:t>
      </w:r>
      <w:r w:rsidR="00572488">
        <w:t xml:space="preserve"> k </w:t>
      </w:r>
      <w:r>
        <w:t>tomu, že to dále prohlubuje nerovnosti; vzhledem</w:t>
      </w:r>
      <w:r w:rsidR="00572488">
        <w:t xml:space="preserve"> k </w:t>
      </w:r>
      <w:r>
        <w:t>tomu, že EIGE se zaměřil také na genderově podmíněné násilí tím, že pracoval na celounijním průzkumu</w:t>
      </w:r>
      <w:r w:rsidR="00572488">
        <w:t xml:space="preserve"> o </w:t>
      </w:r>
      <w:r>
        <w:t>genderově podmíněném násilí</w:t>
      </w:r>
      <w:r w:rsidR="00572488">
        <w:t xml:space="preserve"> s </w:t>
      </w:r>
      <w:r>
        <w:t>cílem napravit desetiletý nedostatek údajů</w:t>
      </w:r>
      <w:r w:rsidR="00572488">
        <w:t xml:space="preserve"> o </w:t>
      </w:r>
      <w:r>
        <w:t>výskytu násilí páchaného na ženách</w:t>
      </w:r>
      <w:r w:rsidR="00572488">
        <w:t xml:space="preserve"> v </w:t>
      </w:r>
      <w:r>
        <w:t>EU; vzhledem</w:t>
      </w:r>
      <w:r w:rsidR="00572488">
        <w:t xml:space="preserve"> k </w:t>
      </w:r>
      <w:r>
        <w:t>tomu, že EIGE usiluje</w:t>
      </w:r>
      <w:r w:rsidR="00572488">
        <w:t xml:space="preserve"> o </w:t>
      </w:r>
      <w:r>
        <w:t>poskytování důkazů</w:t>
      </w:r>
      <w:r w:rsidR="00572488">
        <w:t xml:space="preserve"> o </w:t>
      </w:r>
      <w:r>
        <w:t>genderově podmíněném násilí, které mohou podpořit EU</w:t>
      </w:r>
      <w:r w:rsidR="00572488">
        <w:t xml:space="preserve"> a </w:t>
      </w:r>
      <w:r>
        <w:t>členské státy (i jiné země)</w:t>
      </w:r>
      <w:r w:rsidR="00572488">
        <w:t xml:space="preserve"> v </w:t>
      </w:r>
      <w:r>
        <w:t>jejich úsilí</w:t>
      </w:r>
      <w:r w:rsidR="00572488">
        <w:t xml:space="preserve"> o </w:t>
      </w:r>
      <w:r>
        <w:t>vymýcení všech forem násilí;</w:t>
      </w:r>
    </w:p>
    <w:p w:rsidR="0069228C" w:rsidRPr="00582162" w:rsidRDefault="0069228C" w:rsidP="0069228C">
      <w:pPr>
        <w:pStyle w:val="NormalHanging12a"/>
      </w:pPr>
      <w:r>
        <w:t>G.</w:t>
      </w:r>
      <w:r>
        <w:tab/>
        <w:t>vzhledem</w:t>
      </w:r>
      <w:r w:rsidR="00572488">
        <w:t xml:space="preserve"> k </w:t>
      </w:r>
      <w:r>
        <w:t>tomu, že agentury EU, jako je EIGE, přispívají</w:t>
      </w:r>
      <w:r w:rsidR="00572488">
        <w:t xml:space="preserve"> k </w:t>
      </w:r>
      <w:r>
        <w:t>provádění politik EU</w:t>
      </w:r>
      <w:r w:rsidR="00572488">
        <w:t xml:space="preserve"> a </w:t>
      </w:r>
      <w:r>
        <w:t>usilují</w:t>
      </w:r>
      <w:r w:rsidR="00572488">
        <w:t xml:space="preserve"> o </w:t>
      </w:r>
      <w:r>
        <w:t>rozvoj udržitelnější, inkluzivnější</w:t>
      </w:r>
      <w:r w:rsidR="00572488">
        <w:t xml:space="preserve"> a </w:t>
      </w:r>
      <w:r>
        <w:t>konkurenceschopnější Evropy ve prospěch všech občanů EU; vzhledem</w:t>
      </w:r>
      <w:r w:rsidR="00572488">
        <w:t xml:space="preserve"> k </w:t>
      </w:r>
      <w:r>
        <w:t>tomu, že tyto agentury jsou decentralizované,</w:t>
      </w:r>
      <w:r w:rsidR="00572488">
        <w:t xml:space="preserve"> a </w:t>
      </w:r>
      <w:r>
        <w:t>tudíž nezávislé při vytváření svých pracovních programů;</w:t>
      </w:r>
    </w:p>
    <w:p w:rsidR="0069228C" w:rsidRPr="00582162" w:rsidRDefault="0069228C" w:rsidP="0069228C">
      <w:pPr>
        <w:pStyle w:val="NormalHanging12a"/>
      </w:pPr>
      <w:r>
        <w:t>1.</w:t>
      </w:r>
      <w:r>
        <w:tab/>
        <w:t>zdůrazňuje, že za posledních deset let se hospodářské, sociální, pracovní</w:t>
      </w:r>
      <w:r w:rsidR="00572488">
        <w:t xml:space="preserve"> a </w:t>
      </w:r>
      <w:r>
        <w:t>genderové nerovnosti</w:t>
      </w:r>
      <w:r w:rsidR="00572488">
        <w:t xml:space="preserve"> v </w:t>
      </w:r>
      <w:r>
        <w:t>rámci členských států</w:t>
      </w:r>
      <w:r w:rsidR="00572488">
        <w:t xml:space="preserve"> i </w:t>
      </w:r>
      <w:r>
        <w:t>mezi nimi zhoršily; připomíná důležitou úlohu EIGE při chápání</w:t>
      </w:r>
      <w:r w:rsidR="00572488">
        <w:t xml:space="preserve"> a </w:t>
      </w:r>
      <w:r>
        <w:t>řešení rozsahu</w:t>
      </w:r>
      <w:r w:rsidR="00572488">
        <w:t xml:space="preserve"> a </w:t>
      </w:r>
      <w:r>
        <w:t>příčin genderové nerovnosti</w:t>
      </w:r>
      <w:r w:rsidR="00572488">
        <w:t xml:space="preserve"> v </w:t>
      </w:r>
      <w:r>
        <w:t>EU; bere na vědomí trvale vysokou míru plnění rozpočtu EIGE navzdory přetrvávajícímu nedostatku zaměstnanců –</w:t>
      </w:r>
      <w:r w:rsidR="00572488">
        <w:t xml:space="preserve"> v </w:t>
      </w:r>
      <w:r>
        <w:t>roce 2023 činila míra plnění</w:t>
      </w:r>
      <w:r w:rsidR="00572488">
        <w:t xml:space="preserve"> u </w:t>
      </w:r>
      <w:r>
        <w:t>prostředků na závazky až 98 %</w:t>
      </w:r>
      <w:r w:rsidR="00572488">
        <w:t xml:space="preserve"> a </w:t>
      </w:r>
      <w:bookmarkStart w:id="0" w:name="_GoBack"/>
      <w:bookmarkEnd w:id="0"/>
      <w:r w:rsidR="00572488">
        <w:t>u </w:t>
      </w:r>
      <w:r>
        <w:t>prostředků na platby 83 %; blahopřeje EIGE</w:t>
      </w:r>
      <w:r w:rsidR="00572488">
        <w:t xml:space="preserve"> k </w:t>
      </w:r>
      <w:r>
        <w:t>tomu, že dosáhl cílů svého pracovního programu</w:t>
      </w:r>
      <w:r w:rsidR="00572488">
        <w:t xml:space="preserve"> z </w:t>
      </w:r>
      <w:r>
        <w:t>92,76 %; konstatuje, že index rovnosti žen</w:t>
      </w:r>
      <w:r w:rsidR="00572488">
        <w:t xml:space="preserve"> a </w:t>
      </w:r>
      <w:r>
        <w:t>mužů</w:t>
      </w:r>
      <w:r w:rsidR="00572488">
        <w:t xml:space="preserve"> z </w:t>
      </w:r>
      <w:r>
        <w:t>roku 2023 se zaměřil na to, jak rozdíly mezi ženami</w:t>
      </w:r>
      <w:r w:rsidR="00572488">
        <w:t xml:space="preserve"> a </w:t>
      </w:r>
      <w:r>
        <w:t>muži ovlivňují úsilí</w:t>
      </w:r>
      <w:r w:rsidR="00572488">
        <w:t xml:space="preserve"> o </w:t>
      </w:r>
      <w:r>
        <w:t>ekologickou transformaci, zejména</w:t>
      </w:r>
      <w:r w:rsidR="00572488">
        <w:t xml:space="preserve"> v </w:t>
      </w:r>
      <w:r>
        <w:t>odvětvích, jako je energetika, inovace</w:t>
      </w:r>
      <w:r w:rsidR="00572488">
        <w:t xml:space="preserve"> v </w:t>
      </w:r>
      <w:r>
        <w:t>oblasti ekologických technologií</w:t>
      </w:r>
      <w:r w:rsidR="00572488">
        <w:t xml:space="preserve"> a </w:t>
      </w:r>
      <w:r>
        <w:t>doprava,</w:t>
      </w:r>
      <w:r w:rsidR="00572488">
        <w:t xml:space="preserve"> a </w:t>
      </w:r>
      <w:r>
        <w:t>jak jsou tímto úsilím ovlivňovány,</w:t>
      </w:r>
      <w:r w:rsidR="00572488">
        <w:t xml:space="preserve"> a </w:t>
      </w:r>
      <w:r>
        <w:t>vítá skutečnost, že iniciativy EIGE tento jev objasňují;</w:t>
      </w:r>
    </w:p>
    <w:p w:rsidR="0069228C" w:rsidRPr="00582162" w:rsidRDefault="0069228C" w:rsidP="0069228C">
      <w:pPr>
        <w:pStyle w:val="NormalHanging12a"/>
      </w:pPr>
      <w:r>
        <w:t xml:space="preserve">2. </w:t>
      </w:r>
      <w:r>
        <w:tab/>
        <w:t>konstatuje, že EIGE byl zřízen jako znalostní centrum EU pro rovnost žen</w:t>
      </w:r>
      <w:r w:rsidR="00572488">
        <w:t xml:space="preserve"> a </w:t>
      </w:r>
      <w:r>
        <w:t>mužů za účelem provádění nezávislého výzkumu</w:t>
      </w:r>
      <w:r w:rsidR="00572488">
        <w:t xml:space="preserve"> a </w:t>
      </w:r>
      <w:r>
        <w:t>sdílení osvědčených postupů</w:t>
      </w:r>
      <w:r w:rsidR="00572488">
        <w:t xml:space="preserve"> s </w:t>
      </w:r>
      <w:r>
        <w:t>cílem odstranit diskriminaci na základě pohlaví, kombinovat výzkum, údaje</w:t>
      </w:r>
      <w:r w:rsidR="00572488">
        <w:t xml:space="preserve"> a </w:t>
      </w:r>
      <w:r>
        <w:t>nástroje,</w:t>
      </w:r>
      <w:r w:rsidR="00572488">
        <w:t xml:space="preserve"> a </w:t>
      </w:r>
      <w:r>
        <w:t>pomáhat tak EU</w:t>
      </w:r>
      <w:r w:rsidR="00572488">
        <w:t xml:space="preserve"> a </w:t>
      </w:r>
      <w:r>
        <w:t>jejím členským státům navrhovat inkluzivní</w:t>
      </w:r>
      <w:r w:rsidR="00572488">
        <w:t xml:space="preserve"> a </w:t>
      </w:r>
      <w:r>
        <w:t>genderově transformativní politiky</w:t>
      </w:r>
      <w:r w:rsidR="00572488">
        <w:t xml:space="preserve"> a </w:t>
      </w:r>
      <w:r>
        <w:t>začleňovat hledisko rovnosti žen</w:t>
      </w:r>
      <w:r w:rsidR="00572488">
        <w:t xml:space="preserve"> a </w:t>
      </w:r>
      <w:r>
        <w:t>mužů do všech svých politik; zdůrazňuje, že je naléhavě nutné, aby Unie pokročila</w:t>
      </w:r>
      <w:r w:rsidR="00572488">
        <w:t xml:space="preserve"> v </w:t>
      </w:r>
      <w:r>
        <w:t>oblasti rovnosti žen</w:t>
      </w:r>
      <w:r w:rsidR="00572488">
        <w:t xml:space="preserve"> a </w:t>
      </w:r>
      <w:r>
        <w:t>mužů</w:t>
      </w:r>
      <w:r w:rsidR="00572488">
        <w:t xml:space="preserve"> s </w:t>
      </w:r>
      <w:r>
        <w:t>ohledem na probíhající krize, jako je klimatická krize, války, odmítavé reakce vůči rovnosti žen</w:t>
      </w:r>
      <w:r w:rsidR="00572488">
        <w:t xml:space="preserve"> a </w:t>
      </w:r>
      <w:r>
        <w:t>mužů, protidemokratická hnutí</w:t>
      </w:r>
      <w:r w:rsidR="00572488">
        <w:t xml:space="preserve"> a </w:t>
      </w:r>
      <w:r>
        <w:t>široce rozšířené genderově podmíněné násilí; zdůrazňuje, že řešení těchto odmítavých reakcí</w:t>
      </w:r>
      <w:r w:rsidR="00572488">
        <w:t xml:space="preserve"> a </w:t>
      </w:r>
      <w:r>
        <w:t>genderově podmíněného násilí nelze oddělit od řešení hospodářských</w:t>
      </w:r>
      <w:r w:rsidR="00572488">
        <w:t xml:space="preserve"> a </w:t>
      </w:r>
      <w:r>
        <w:t>sociálních nerovností; vyzývá EIGE, aby jako základní součást svého poslání upřednostnil výzkum</w:t>
      </w:r>
      <w:r w:rsidR="00572488">
        <w:t xml:space="preserve"> a </w:t>
      </w:r>
      <w:r>
        <w:t>doporučení, která se zaměří na snižování rozdílů</w:t>
      </w:r>
      <w:r w:rsidR="00572488">
        <w:t xml:space="preserve"> v </w:t>
      </w:r>
      <w:r>
        <w:t>odměňování žen</w:t>
      </w:r>
      <w:r w:rsidR="00572488">
        <w:t xml:space="preserve"> a </w:t>
      </w:r>
      <w:r>
        <w:t>mužů, zlepšení přístupu žen ke kvalitním pracovním místům</w:t>
      </w:r>
      <w:r w:rsidR="00572488">
        <w:t xml:space="preserve"> a </w:t>
      </w:r>
      <w:r>
        <w:t>zajištění jejich ekonomické nezávislosti; konstatuje</w:t>
      </w:r>
      <w:r w:rsidR="00572488">
        <w:t xml:space="preserve"> v </w:t>
      </w:r>
      <w:r>
        <w:t>tomto ohledu, že rozdíly</w:t>
      </w:r>
      <w:r w:rsidR="00572488">
        <w:t xml:space="preserve"> v </w:t>
      </w:r>
      <w:r>
        <w:t>odměňování žen</w:t>
      </w:r>
      <w:r w:rsidR="00572488">
        <w:t xml:space="preserve"> a </w:t>
      </w:r>
      <w:r>
        <w:t>mužů</w:t>
      </w:r>
      <w:r w:rsidR="00572488">
        <w:t xml:space="preserve"> v </w:t>
      </w:r>
      <w:r>
        <w:t>EU činí 13 %</w:t>
      </w:r>
      <w:r w:rsidR="00572488">
        <w:t xml:space="preserve"> a </w:t>
      </w:r>
      <w:r>
        <w:t>rozdíl ve výši důchodů žen</w:t>
      </w:r>
      <w:r w:rsidR="00572488">
        <w:t xml:space="preserve"> a </w:t>
      </w:r>
      <w:r>
        <w:t>mužů je 29 %, což má dopad na dobré životní podmínky žen ve společnosti; konstatuje, že</w:t>
      </w:r>
      <w:r w:rsidR="00572488">
        <w:t xml:space="preserve"> v </w:t>
      </w:r>
      <w:r>
        <w:t>ohrožení jsou</w:t>
      </w:r>
      <w:r w:rsidR="00572488">
        <w:t xml:space="preserve"> i </w:t>
      </w:r>
      <w:r>
        <w:t>základní práva</w:t>
      </w:r>
      <w:r w:rsidR="00572488">
        <w:t xml:space="preserve"> a </w:t>
      </w:r>
      <w:r>
        <w:t>tělesná autonomie žen</w:t>
      </w:r>
      <w:r w:rsidR="00572488">
        <w:t xml:space="preserve"> v </w:t>
      </w:r>
      <w:r>
        <w:t>EU, neboť přetrvávají útoky proti sexuálnímu</w:t>
      </w:r>
      <w:r w:rsidR="00572488">
        <w:t xml:space="preserve"> a </w:t>
      </w:r>
      <w:r>
        <w:t>reprodukčnímu zdraví</w:t>
      </w:r>
      <w:r w:rsidR="00572488">
        <w:t xml:space="preserve"> a </w:t>
      </w:r>
      <w:r>
        <w:t>právům</w:t>
      </w:r>
      <w:r w:rsidR="00572488">
        <w:t xml:space="preserve"> s </w:t>
      </w:r>
      <w:r>
        <w:t>ním spojeným, včetně práv na umělé přerušení těhotenství; opakuje, že ženy jsou rovněž neúměrně zasaženy klimatickou krizí</w:t>
      </w:r>
      <w:r w:rsidR="00572488">
        <w:t xml:space="preserve"> a </w:t>
      </w:r>
      <w:r>
        <w:t>válkami</w:t>
      </w:r>
      <w:r w:rsidR="00572488">
        <w:t xml:space="preserve"> a </w:t>
      </w:r>
      <w:r>
        <w:t xml:space="preserve">konflikty; </w:t>
      </w:r>
    </w:p>
    <w:p w:rsidR="0069228C" w:rsidRPr="00582162" w:rsidRDefault="0069228C" w:rsidP="0069228C">
      <w:pPr>
        <w:pStyle w:val="NormalHanging12a"/>
      </w:pPr>
      <w:r>
        <w:t>3.</w:t>
      </w:r>
      <w:r>
        <w:tab/>
        <w:t>uznává vysokou míru úspěšnosti EIGE při vypracovávání opatření</w:t>
      </w:r>
      <w:r w:rsidR="00572488">
        <w:t xml:space="preserve"> a </w:t>
      </w:r>
      <w:r>
        <w:t>komunikačních kampaní týkajících se rovnosti žen</w:t>
      </w:r>
      <w:r w:rsidR="00572488">
        <w:t xml:space="preserve"> a </w:t>
      </w:r>
      <w:r>
        <w:t>mužů</w:t>
      </w:r>
      <w:r w:rsidR="00572488">
        <w:t xml:space="preserve"> a </w:t>
      </w:r>
      <w:r>
        <w:t>zdůrazňuje jeho význam pro osvětu;</w:t>
      </w:r>
    </w:p>
    <w:p w:rsidR="0069228C" w:rsidRPr="00582162" w:rsidRDefault="0069228C" w:rsidP="0069228C">
      <w:pPr>
        <w:pStyle w:val="NormalHanging12a"/>
      </w:pPr>
      <w:r>
        <w:t>4.</w:t>
      </w:r>
      <w:r>
        <w:tab/>
        <w:t>zdůrazňuje, že je důležité znovu přistoupit</w:t>
      </w:r>
      <w:r w:rsidR="00572488">
        <w:t xml:space="preserve"> k </w:t>
      </w:r>
      <w:r>
        <w:t>opatřením týkajícím se začleňování hlediska rovnosti žen</w:t>
      </w:r>
      <w:r w:rsidR="00572488">
        <w:t xml:space="preserve"> a </w:t>
      </w:r>
      <w:r>
        <w:t>mužů, která nedosáhla 100% míry úspěšnosti, zejména</w:t>
      </w:r>
      <w:r w:rsidR="00572488">
        <w:t xml:space="preserve"> z </w:t>
      </w:r>
      <w:r>
        <w:t>procesních důvodů;</w:t>
      </w:r>
    </w:p>
    <w:p w:rsidR="0069228C" w:rsidRPr="00582162" w:rsidRDefault="0069228C" w:rsidP="0069228C">
      <w:pPr>
        <w:pStyle w:val="NormalHanging12a"/>
      </w:pPr>
      <w:r>
        <w:t>5.</w:t>
      </w:r>
      <w:r>
        <w:tab/>
        <w:t>poukazuje na důležitý výzkum EIGE, který ukazuje, že násilí je výsledkem nerovností, které postihují všechny ženy, ale že některé skupiny žen jsou vůči násilí zranitelnější, například ženy se zdravotním postižením; vyzývá EIGE, aby se tomuto naléhavému tématu věnoval</w:t>
      </w:r>
      <w:r w:rsidR="00572488">
        <w:t xml:space="preserve"> i </w:t>
      </w:r>
      <w:r>
        <w:t>nadále;</w:t>
      </w:r>
    </w:p>
    <w:p w:rsidR="0069228C" w:rsidRPr="00582162" w:rsidRDefault="0069228C" w:rsidP="0069228C">
      <w:pPr>
        <w:pStyle w:val="NormalHanging12a"/>
      </w:pPr>
      <w:r>
        <w:t>6.</w:t>
      </w:r>
      <w:r>
        <w:tab/>
        <w:t>konstatuje, že EIGE již považuje násilí páchané na ženách za jedno</w:t>
      </w:r>
      <w:r w:rsidR="00572488">
        <w:t xml:space="preserve"> z </w:t>
      </w:r>
      <w:r>
        <w:t>nejzávažnějších porušení lidských práv ve společnosti;</w:t>
      </w:r>
    </w:p>
    <w:p w:rsidR="0069228C" w:rsidRPr="00582162" w:rsidRDefault="0069228C" w:rsidP="0069228C">
      <w:pPr>
        <w:pStyle w:val="NormalHanging12a"/>
      </w:pPr>
      <w:r>
        <w:t>7.</w:t>
      </w:r>
      <w:r>
        <w:tab/>
        <w:t>souhlasí</w:t>
      </w:r>
      <w:r w:rsidR="00572488">
        <w:t xml:space="preserve"> s </w:t>
      </w:r>
      <w:r>
        <w:t>EIGE, který při svém výzkumu dospěl</w:t>
      </w:r>
      <w:r w:rsidR="00572488">
        <w:t xml:space="preserve"> k </w:t>
      </w:r>
      <w:r>
        <w:t>závěru, že ženy</w:t>
      </w:r>
      <w:r w:rsidR="00572488">
        <w:t xml:space="preserve"> a </w:t>
      </w:r>
      <w:r>
        <w:t>dívky se zdravotním postižením jsou často více ohroženy dopravní chudobou</w:t>
      </w:r>
      <w:r w:rsidR="00572488">
        <w:t xml:space="preserve"> v </w:t>
      </w:r>
      <w:r>
        <w:t>důsledku omezené cenové dostupnosti, disponibility</w:t>
      </w:r>
      <w:r w:rsidR="00572488">
        <w:t xml:space="preserve"> a </w:t>
      </w:r>
      <w:r>
        <w:t>přístupnosti dopravy;</w:t>
      </w:r>
    </w:p>
    <w:p w:rsidR="0069228C" w:rsidRPr="00582162" w:rsidRDefault="0069228C" w:rsidP="0069228C">
      <w:pPr>
        <w:pStyle w:val="NormalHanging12a"/>
      </w:pPr>
      <w:r>
        <w:t>8.</w:t>
      </w:r>
      <w:r>
        <w:tab/>
        <w:t>vítá zprávu EIGE</w:t>
      </w:r>
      <w:r w:rsidR="00572488">
        <w:t xml:space="preserve"> o </w:t>
      </w:r>
      <w:r>
        <w:t>rovnosti žen</w:t>
      </w:r>
      <w:r w:rsidR="00572488">
        <w:t xml:space="preserve"> a </w:t>
      </w:r>
      <w:r>
        <w:t>mužů, která prezentovala Chorvatsko</w:t>
      </w:r>
      <w:r w:rsidR="00572488">
        <w:t xml:space="preserve"> a </w:t>
      </w:r>
      <w:r>
        <w:t>Řecko jako země</w:t>
      </w:r>
      <w:r w:rsidR="00572488">
        <w:t xml:space="preserve"> s </w:t>
      </w:r>
      <w:r>
        <w:t>nejvyšším podílem žen mezi výzkumnými</w:t>
      </w:r>
      <w:r w:rsidR="00572488">
        <w:t xml:space="preserve"> a </w:t>
      </w:r>
      <w:r>
        <w:t>inovačními pracovníky</w:t>
      </w:r>
      <w:r w:rsidR="00572488">
        <w:t xml:space="preserve"> v </w:t>
      </w:r>
      <w:r>
        <w:t>obchodních podnicích</w:t>
      </w:r>
      <w:r w:rsidR="00572488">
        <w:t xml:space="preserve"> v </w:t>
      </w:r>
      <w:r>
        <w:t>odvětví dodávek elektřiny, plynu</w:t>
      </w:r>
      <w:r w:rsidR="00572488">
        <w:t xml:space="preserve"> a </w:t>
      </w:r>
      <w:r>
        <w:t>vody; konstatuje, že tyto informace mají přidanou hodnotu pro otázku rovnosti žen</w:t>
      </w:r>
      <w:r w:rsidR="00572488">
        <w:t xml:space="preserve"> a </w:t>
      </w:r>
      <w:r>
        <w:t>mužů na trhu</w:t>
      </w:r>
      <w:r w:rsidR="00572488">
        <w:t xml:space="preserve"> s </w:t>
      </w:r>
      <w:r>
        <w:t>energií;</w:t>
      </w:r>
    </w:p>
    <w:p w:rsidR="0069228C" w:rsidRPr="00582162" w:rsidRDefault="0069228C" w:rsidP="0069228C">
      <w:pPr>
        <w:pStyle w:val="NormalHanging12a"/>
      </w:pPr>
      <w:r>
        <w:t xml:space="preserve">9. </w:t>
      </w:r>
      <w:r>
        <w:tab/>
        <w:t>konstatuje, že zvýšení personálních výdajů EIGE</w:t>
      </w:r>
      <w:r w:rsidR="00572488">
        <w:t xml:space="preserve"> o </w:t>
      </w:r>
      <w:r>
        <w:t>8,5 % lze přičíst inflaci, která zůstává stále na vysoké úrovni,</w:t>
      </w:r>
      <w:r w:rsidR="00572488">
        <w:t xml:space="preserve"> a </w:t>
      </w:r>
      <w:r>
        <w:t>stejně tak</w:t>
      </w:r>
      <w:r w:rsidR="00572488">
        <w:t xml:space="preserve"> i </w:t>
      </w:r>
      <w:r>
        <w:t>indexaci platů zaměstnanců ve výši 2,7 %,</w:t>
      </w:r>
      <w:r w:rsidR="00572488">
        <w:t xml:space="preserve"> a </w:t>
      </w:r>
      <w:r>
        <w:t>že EIGE má</w:t>
      </w:r>
      <w:r w:rsidR="00572488">
        <w:t xml:space="preserve"> i </w:t>
      </w:r>
      <w:r>
        <w:t>nadále průměrně 45 zaměstnanců; konstatuje, že byly uzavřeny smlouvy se dvěma smluvními zaměstnanci, které jsou financovány na základě dohody</w:t>
      </w:r>
      <w:r w:rsidR="00572488">
        <w:t xml:space="preserve"> o </w:t>
      </w:r>
      <w:r>
        <w:t>přiznání příspěvku</w:t>
      </w:r>
      <w:r w:rsidR="00572488">
        <w:t xml:space="preserve"> v </w:t>
      </w:r>
      <w:r>
        <w:t>rámci NPP uzavřené</w:t>
      </w:r>
      <w:r w:rsidR="00572488">
        <w:t xml:space="preserve"> s </w:t>
      </w:r>
      <w:r>
        <w:t>Generálním ředitelstvím pro politiku sousedství</w:t>
      </w:r>
      <w:r w:rsidR="00572488">
        <w:t xml:space="preserve"> a </w:t>
      </w:r>
      <w:r>
        <w:t>jednání</w:t>
      </w:r>
      <w:r w:rsidR="00572488">
        <w:t xml:space="preserve"> o </w:t>
      </w:r>
      <w:r>
        <w:t>rozšíření; konstatuje, že článek 6 nařízení Evropského parlamentu</w:t>
      </w:r>
      <w:r w:rsidR="00572488">
        <w:t xml:space="preserve"> a </w:t>
      </w:r>
      <w:r>
        <w:t>Rady (ES) č. 1922/2006 ze dne 20. prosince 2006</w:t>
      </w:r>
      <w:r w:rsidR="00572488">
        <w:t xml:space="preserve"> o </w:t>
      </w:r>
      <w:r>
        <w:t>zřízení Evropského institutu pro rovnost žen</w:t>
      </w:r>
      <w:r w:rsidR="00572488">
        <w:t xml:space="preserve"> a </w:t>
      </w:r>
      <w:r>
        <w:t>mužů stanoví, že EIGE by měl fungovat nezávisle ve veřejném zájmu; připomíná, že úkolem EIGE je shromažďovat, analyzovat</w:t>
      </w:r>
      <w:r w:rsidR="00572488">
        <w:t xml:space="preserve"> a </w:t>
      </w:r>
      <w:r>
        <w:t>šířit informace týkající se rovnosti žen</w:t>
      </w:r>
      <w:r w:rsidR="00572488">
        <w:t xml:space="preserve"> a </w:t>
      </w:r>
      <w:r>
        <w:t>mužů</w:t>
      </w:r>
      <w:r w:rsidR="00572488">
        <w:t xml:space="preserve"> a </w:t>
      </w:r>
      <w:r>
        <w:t>vyvíjet, analyzovat, hodnotit</w:t>
      </w:r>
      <w:r w:rsidR="00572488">
        <w:t xml:space="preserve"> a </w:t>
      </w:r>
      <w:r>
        <w:t>šířit metodické nástroje za účelem podpory začlenění hlediska rovnosti žen</w:t>
      </w:r>
      <w:r w:rsidR="00572488">
        <w:t xml:space="preserve"> a </w:t>
      </w:r>
      <w:r>
        <w:t>mužů do politik Unie</w:t>
      </w:r>
      <w:r w:rsidR="00572488">
        <w:t xml:space="preserve"> a </w:t>
      </w:r>
      <w:r>
        <w:t>do souvisejících vnitrostátních politik; bere na vědomí, že EIGE má nadále nedostatek zaměstnanců, jak dokládají zjištění druhého externího hodnocení; důrazně vyzývá, aby byly EIGE přiděleny nezbytné rozpočtové</w:t>
      </w:r>
      <w:r w:rsidR="00572488">
        <w:t xml:space="preserve"> a </w:t>
      </w:r>
      <w:r>
        <w:t>personální prostředky, které mu umožní plnit jeho úkoly,</w:t>
      </w:r>
      <w:r w:rsidR="00572488">
        <w:t xml:space="preserve"> a </w:t>
      </w:r>
      <w:r>
        <w:t>to</w:t>
      </w:r>
      <w:r w:rsidR="00572488">
        <w:t xml:space="preserve"> i v </w:t>
      </w:r>
      <w:r>
        <w:t>reakci na rostoucí naléhavé požadavky, technickou pomoc</w:t>
      </w:r>
      <w:r w:rsidR="00572488">
        <w:t xml:space="preserve"> a </w:t>
      </w:r>
      <w:r>
        <w:t>žádosti</w:t>
      </w:r>
      <w:r w:rsidR="00572488">
        <w:t xml:space="preserve"> o </w:t>
      </w:r>
      <w:r>
        <w:t xml:space="preserve">jeho služby; </w:t>
      </w:r>
    </w:p>
    <w:p w:rsidR="0069228C" w:rsidRPr="00582162" w:rsidRDefault="0069228C" w:rsidP="0069228C">
      <w:pPr>
        <w:pStyle w:val="NormalHanging12a"/>
      </w:pPr>
      <w:r>
        <w:t>10.</w:t>
      </w:r>
      <w:r>
        <w:tab/>
        <w:t>připomíná, že EIGE byl založen proto, aby pomáhal evropským orgánům</w:t>
      </w:r>
      <w:r w:rsidR="00572488">
        <w:t xml:space="preserve"> a </w:t>
      </w:r>
      <w:r>
        <w:t>členským státům zařazovat problematiku rovnosti žen</w:t>
      </w:r>
      <w:r w:rsidR="00572488">
        <w:t xml:space="preserve"> a </w:t>
      </w:r>
      <w:r>
        <w:t>mužů do všech politik</w:t>
      </w:r>
      <w:r w:rsidR="00572488">
        <w:t xml:space="preserve"> a </w:t>
      </w:r>
      <w:r>
        <w:t>bojovat proti diskriminaci na základě pohlaví tím, že bude poskytovat aktuální studie,</w:t>
      </w:r>
      <w:r w:rsidR="00572488">
        <w:t xml:space="preserve"> a </w:t>
      </w:r>
      <w:r>
        <w:t>že tudíž významně přispívá</w:t>
      </w:r>
      <w:r w:rsidR="00572488">
        <w:t xml:space="preserve"> k </w:t>
      </w:r>
      <w:r>
        <w:t>úsilí</w:t>
      </w:r>
      <w:r w:rsidR="00572488">
        <w:t xml:space="preserve"> o </w:t>
      </w:r>
      <w:r>
        <w:t>dosažení skutečné rovnosti žen</w:t>
      </w:r>
      <w:r w:rsidR="00572488">
        <w:t xml:space="preserve"> a </w:t>
      </w:r>
      <w:r>
        <w:t>mužů;</w:t>
      </w:r>
    </w:p>
    <w:p w:rsidR="0069228C" w:rsidRPr="00582162" w:rsidRDefault="0069228C" w:rsidP="0069228C">
      <w:pPr>
        <w:pStyle w:val="NormalHanging12a"/>
      </w:pPr>
      <w:r>
        <w:t xml:space="preserve">11. </w:t>
      </w:r>
      <w:r>
        <w:tab/>
        <w:t>vítá probíhající spolupráci mezi EIGE</w:t>
      </w:r>
      <w:r w:rsidR="00572488">
        <w:t xml:space="preserve"> a </w:t>
      </w:r>
      <w:r>
        <w:t>Výborem pro práva žen</w:t>
      </w:r>
      <w:r w:rsidR="00572488">
        <w:t xml:space="preserve"> a </w:t>
      </w:r>
      <w:r>
        <w:t>rovnost pohlaví (FEMM), zejména příspěvek institutu</w:t>
      </w:r>
      <w:r w:rsidR="00572488">
        <w:t xml:space="preserve"> k </w:t>
      </w:r>
      <w:r>
        <w:t>pokračujícímu úsilí výboru, pokud jde</w:t>
      </w:r>
      <w:r w:rsidR="00572488">
        <w:t xml:space="preserve"> o </w:t>
      </w:r>
      <w:r>
        <w:t>genderově podmíněné násilí, rovnováhu mezi pracovním</w:t>
      </w:r>
      <w:r w:rsidR="00572488">
        <w:t xml:space="preserve"> a </w:t>
      </w:r>
      <w:r>
        <w:t>soukromým životem, rozdíly</w:t>
      </w:r>
      <w:r w:rsidR="00572488">
        <w:t xml:space="preserve"> v </w:t>
      </w:r>
      <w:r>
        <w:t>odměňování</w:t>
      </w:r>
      <w:r w:rsidR="00572488">
        <w:t xml:space="preserve"> a </w:t>
      </w:r>
      <w:r>
        <w:t>důchodech žen</w:t>
      </w:r>
      <w:r w:rsidR="00572488">
        <w:t xml:space="preserve"> a </w:t>
      </w:r>
      <w:r>
        <w:t>mužů, dopad krizí na ženy, začleňování hlediska rovnosti žen</w:t>
      </w:r>
      <w:r w:rsidR="00572488">
        <w:t xml:space="preserve"> a </w:t>
      </w:r>
      <w:r>
        <w:t>mužů</w:t>
      </w:r>
      <w:r w:rsidR="00572488">
        <w:t xml:space="preserve"> a </w:t>
      </w:r>
      <w:r>
        <w:t>genderové rozpočtování; důrazně podporuje práci institutu, díky které může výbor řádně vykonávat svou činnost; konstatuje, že je důležité, aby byly</w:t>
      </w:r>
      <w:r w:rsidR="00572488">
        <w:t xml:space="preserve"> k </w:t>
      </w:r>
      <w:r>
        <w:t>dispozici spolehlivé údaje rozčleněné podle pohlaví, které umožní vytvářet politiky založené na faktech; konstatuje, že EIGE může cenným způsobem přispět</w:t>
      </w:r>
      <w:r w:rsidR="00572488">
        <w:t xml:space="preserve"> k </w:t>
      </w:r>
      <w:r>
        <w:t>činnosti všech výborů Evropského parlamentu</w:t>
      </w:r>
      <w:r w:rsidR="00572488">
        <w:t xml:space="preserve"> a </w:t>
      </w:r>
      <w:r>
        <w:t>dalších agentur EU, pokud jde</w:t>
      </w:r>
      <w:r w:rsidR="00572488">
        <w:t xml:space="preserve"> o </w:t>
      </w:r>
      <w:r>
        <w:t>lepší začleňování hlediska rovnosti žen</w:t>
      </w:r>
      <w:r w:rsidR="00572488">
        <w:t xml:space="preserve"> a </w:t>
      </w:r>
      <w:r>
        <w:t>mužů do všech politik</w:t>
      </w:r>
      <w:r w:rsidR="00572488">
        <w:t xml:space="preserve"> a </w:t>
      </w:r>
      <w:r>
        <w:t>opatření EU; vyzývá EIGE, aby ve svém výzkumu</w:t>
      </w:r>
      <w:r w:rsidR="00572488">
        <w:t xml:space="preserve"> a </w:t>
      </w:r>
      <w:r>
        <w:t>při tvorbě politik přijal meziodvětvový rámec</w:t>
      </w:r>
      <w:r w:rsidR="00572488">
        <w:t xml:space="preserve"> s </w:t>
      </w:r>
      <w:r>
        <w:t>cílem řešit kumulované sociální</w:t>
      </w:r>
      <w:r w:rsidR="00572488">
        <w:t xml:space="preserve"> a </w:t>
      </w:r>
      <w:r>
        <w:t>ekonomické znevýhodnění žen</w:t>
      </w:r>
      <w:r w:rsidR="00572488">
        <w:t xml:space="preserve"> z </w:t>
      </w:r>
      <w:r>
        <w:t>marginalizovaných skupin, včetně žen jiné barvy pleti, migrantek, osob se zdravotním postižením</w:t>
      </w:r>
      <w:r w:rsidR="00572488">
        <w:t xml:space="preserve"> a </w:t>
      </w:r>
      <w:r>
        <w:t xml:space="preserve">osob LGBTIQA+; zdůrazňuje, že pro vypracování cílených řešení pro tyto skupiny je důležité shromažďovat rozčleněné údaje; </w:t>
      </w:r>
    </w:p>
    <w:p w:rsidR="0069228C" w:rsidRDefault="0069228C" w:rsidP="0069228C">
      <w:pPr>
        <w:ind w:left="360" w:hanging="360"/>
      </w:pPr>
      <w:r>
        <w:t>12.</w:t>
      </w:r>
      <w:r>
        <w:tab/>
        <w:t>na základě aktuálně dostupných údajů je toho názoru, že lze ředitelce EIGE udělit absolutorium za plnění rozpočtu institutu na rozpočtový rok 2023.</w:t>
      </w:r>
    </w:p>
    <w:p w:rsidR="0069228C" w:rsidRDefault="0069228C">
      <w:pPr>
        <w:widowControl/>
      </w:pPr>
      <w:r>
        <w:br w:type="page"/>
      </w:r>
    </w:p>
    <w:p w:rsidR="0069228C" w:rsidRPr="00582162" w:rsidRDefault="0069228C" w:rsidP="0069228C">
      <w:pPr>
        <w:pStyle w:val="PageHeadingNotTOC"/>
      </w:pPr>
      <w:r>
        <w:t>PŘÍLOHA: SUBJEKTY NEBO OSOBY,</w:t>
      </w:r>
      <w:r w:rsidR="00572488">
        <w:br/>
      </w:r>
      <w:r>
        <w:t>OD NICHŽ ZPRAVODAJ</w:t>
      </w:r>
      <w:r w:rsidR="004C55A7">
        <w:t>KA</w:t>
      </w:r>
      <w:r>
        <w:t xml:space="preserve"> OBDRŽEL</w:t>
      </w:r>
      <w:r w:rsidR="004C55A7">
        <w:t>A</w:t>
      </w:r>
      <w:r>
        <w:t xml:space="preserve"> PODNĚTY</w:t>
      </w:r>
    </w:p>
    <w:p w:rsidR="0069228C" w:rsidRPr="00582162" w:rsidRDefault="0069228C" w:rsidP="0069228C">
      <w:pPr>
        <w:pStyle w:val="Normal24a"/>
      </w:pPr>
      <w:r>
        <w:rPr>
          <w:rStyle w:val="HideTWBExt"/>
        </w:rPr>
        <w:t>&lt;FootprintIntro&gt;</w:t>
      </w:r>
      <w:r>
        <w:t>Předsedkyně jakožto zpravodajka prohlašuje na svou výhradní odpovědnost, že neobdržela žádný podn</w:t>
      </w:r>
      <w:r w:rsidR="004C55A7">
        <w:t>ět od subjektu nebo osoby, které</w:t>
      </w:r>
      <w:r>
        <w:t xml:space="preserve"> musí být uveden</w:t>
      </w:r>
      <w:r w:rsidR="004C55A7">
        <w:t>y</w:t>
      </w:r>
      <w:r w:rsidR="00572488">
        <w:t xml:space="preserve"> v </w:t>
      </w:r>
      <w:r>
        <w:t>této příloze</w:t>
      </w:r>
      <w:r w:rsidR="00572488">
        <w:t xml:space="preserve"> v </w:t>
      </w:r>
      <w:r>
        <w:t>souladu</w:t>
      </w:r>
      <w:r w:rsidR="00572488">
        <w:t xml:space="preserve"> s </w:t>
      </w:r>
      <w:r>
        <w:t>článkem 8 přílohy</w:t>
      </w:r>
      <w:r w:rsidR="00572488">
        <w:t xml:space="preserve"> I </w:t>
      </w:r>
      <w:r>
        <w:t>jednacího řádu.</w:t>
      </w:r>
      <w:r>
        <w:rPr>
          <w:rStyle w:val="HideTWBExt"/>
        </w:rPr>
        <w:t>&lt;/FootprintIntro&gt;</w:t>
      </w:r>
    </w:p>
    <w:p w:rsidR="00160387" w:rsidRPr="00F36584" w:rsidRDefault="00155AEE" w:rsidP="0069228C">
      <w:pPr>
        <w:pStyle w:val="NormalHanging12a"/>
        <w:ind w:left="0" w:firstLine="0"/>
      </w:pPr>
      <w:r>
        <w:rPr>
          <w:rStyle w:val="HideTWBExt"/>
        </w:rPr>
        <w:t>&lt;/RepeatBlock-Dec&gt;</w:t>
      </w:r>
    </w:p>
    <w:p w:rsidR="00B404AD" w:rsidRPr="00B404AD" w:rsidRDefault="00B404AD" w:rsidP="00B404AD">
      <w:r>
        <w:br w:type="page"/>
      </w:r>
    </w:p>
    <w:p w:rsidR="00B404AD" w:rsidRDefault="00B404AD" w:rsidP="00B404AD">
      <w:pPr>
        <w:pStyle w:val="PageHeadingNotTOC"/>
      </w:pPr>
      <w:bookmarkStart w:id="1" w:name="ProcPageAD"/>
      <w:r>
        <w:t>INFORMACE</w:t>
      </w:r>
      <w:r w:rsidR="00572488">
        <w:t xml:space="preserve"> O </w:t>
      </w:r>
      <w:r>
        <w:t>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404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404AD" w:rsidRDefault="00B404AD">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404AD" w:rsidRDefault="00B404A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404AD" w:rsidRDefault="00B404A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rFonts w:ascii="sans-serif" w:hAnsi="sans-serif" w:cs="sans-serif"/>
                <w:color w:val="000000"/>
                <w:szCs w:val="24"/>
              </w:rPr>
            </w:pPr>
          </w:p>
        </w:tc>
      </w:tr>
      <w:tr w:rsidR="00B404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404AD" w:rsidRDefault="00B404AD">
            <w:pPr>
              <w:autoSpaceDE w:val="0"/>
              <w:autoSpaceDN w:val="0"/>
              <w:adjustRightInd w:val="0"/>
              <w:rPr>
                <w:color w:val="000000"/>
                <w:sz w:val="20"/>
              </w:rPr>
            </w:pPr>
            <w:r>
              <w:rPr>
                <w:color w:val="000000"/>
                <w:sz w:val="20"/>
              </w:rPr>
              <w:t>+:</w:t>
            </w:r>
          </w:p>
          <w:p w:rsidR="00B404AD" w:rsidRDefault="00B404AD">
            <w:pPr>
              <w:autoSpaceDE w:val="0"/>
              <w:autoSpaceDN w:val="0"/>
              <w:adjustRightInd w:val="0"/>
              <w:rPr>
                <w:color w:val="000000"/>
                <w:sz w:val="20"/>
              </w:rPr>
            </w:pPr>
            <w:r>
              <w:rPr>
                <w:color w:val="000000"/>
                <w:sz w:val="20"/>
              </w:rPr>
              <w:t>–:</w:t>
            </w:r>
          </w:p>
          <w:p w:rsidR="00B404AD" w:rsidRDefault="00B404A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color w:val="000000"/>
                <w:sz w:val="20"/>
              </w:rPr>
            </w:pPr>
            <w:r>
              <w:rPr>
                <w:color w:val="000000"/>
                <w:sz w:val="20"/>
              </w:rPr>
              <w:t>27</w:t>
            </w:r>
          </w:p>
          <w:p w:rsidR="00B404AD" w:rsidRDefault="00B404AD">
            <w:pPr>
              <w:autoSpaceDE w:val="0"/>
              <w:autoSpaceDN w:val="0"/>
              <w:adjustRightInd w:val="0"/>
              <w:rPr>
                <w:color w:val="000000"/>
                <w:sz w:val="20"/>
              </w:rPr>
            </w:pPr>
            <w:r>
              <w:rPr>
                <w:color w:val="000000"/>
                <w:sz w:val="20"/>
              </w:rPr>
              <w:t>10</w:t>
            </w:r>
          </w:p>
          <w:p w:rsidR="00B404AD" w:rsidRDefault="00B404AD">
            <w:pPr>
              <w:autoSpaceDE w:val="0"/>
              <w:autoSpaceDN w:val="0"/>
              <w:adjustRightInd w:val="0"/>
              <w:rPr>
                <w:color w:val="000000"/>
                <w:sz w:val="20"/>
              </w:rPr>
            </w:pPr>
            <w:r>
              <w:rPr>
                <w:color w:val="000000"/>
                <w:sz w:val="20"/>
              </w:rPr>
              <w:t>1</w:t>
            </w:r>
          </w:p>
        </w:tc>
      </w:tr>
      <w:tr w:rsidR="00B404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B404A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color w:val="000000"/>
                <w:sz w:val="20"/>
              </w:rPr>
            </w:pPr>
            <w:r>
              <w:rPr>
                <w:color w:val="000000"/>
                <w:sz w:val="20"/>
              </w:rPr>
              <w:t>Elena Donazzan, Loucas Fourlas, Elisabeth Grossmann, Jana Toom</w:t>
            </w:r>
          </w:p>
        </w:tc>
      </w:tr>
      <w:tr w:rsidR="00B404A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b/>
                <w:bCs/>
                <w:color w:val="000000"/>
                <w:sz w:val="20"/>
              </w:rPr>
            </w:pPr>
            <w:r>
              <w:rPr>
                <w:b/>
                <w:color w:val="000000"/>
                <w:sz w:val="20"/>
              </w:rPr>
              <w:t>Poslanci uvedení</w:t>
            </w:r>
            <w:r w:rsidR="00572488">
              <w:rPr>
                <w:b/>
                <w:color w:val="000000"/>
                <w:sz w:val="20"/>
              </w:rPr>
              <w:t xml:space="preserve"> v </w:t>
            </w:r>
            <w:r>
              <w:rPr>
                <w:b/>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404AD" w:rsidRDefault="00B404AD">
            <w:pPr>
              <w:autoSpaceDE w:val="0"/>
              <w:autoSpaceDN w:val="0"/>
              <w:adjustRightInd w:val="0"/>
              <w:rPr>
                <w:color w:val="000000"/>
                <w:sz w:val="20"/>
              </w:rPr>
            </w:pPr>
            <w:r>
              <w:rPr>
                <w:color w:val="000000"/>
                <w:sz w:val="20"/>
              </w:rPr>
              <w:t>Gabriella Gerzsenyi, Nikos Papandreou</w:t>
            </w:r>
          </w:p>
        </w:tc>
      </w:tr>
    </w:tbl>
    <w:p w:rsidR="00B404AD" w:rsidRPr="0069228C" w:rsidRDefault="00B404AD" w:rsidP="0069228C"/>
    <w:bookmarkEnd w:id="1"/>
    <w:p w:rsidR="0069228C" w:rsidRDefault="0069228C" w:rsidP="00B404AD">
      <w:pPr>
        <w:sectPr w:rsidR="0069228C" w:rsidSect="0069228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9228C" w:rsidRPr="0099178F" w:rsidRDefault="0069228C" w:rsidP="00C36610">
      <w:pPr>
        <w:pStyle w:val="PageHeadingNotTOC"/>
      </w:pPr>
      <w:bookmarkStart w:id="2" w:name="RollCallPageAD"/>
      <w:r>
        <w:t>JMENOVITÉ KONEČNÉ HLASOVÁNÍ</w:t>
      </w:r>
      <w:r w:rsidR="00572488">
        <w:br/>
      </w:r>
      <w:r>
        <w:t>VE VÝBORU POSKYTUJÍCÍM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228C" w:rsidRPr="00F64B87" w:rsidTr="0069228C">
        <w:trPr>
          <w:cantSplit/>
        </w:trPr>
        <w:tc>
          <w:tcPr>
            <w:tcW w:w="1701" w:type="dxa"/>
            <w:shd w:val="pct10" w:color="000000" w:fill="FFFFFF"/>
            <w:vAlign w:val="center"/>
          </w:tcPr>
          <w:p w:rsidR="0069228C" w:rsidRPr="00F079B8" w:rsidRDefault="0069228C" w:rsidP="003858C5">
            <w:pPr>
              <w:pStyle w:val="RollCallVotes"/>
            </w:pPr>
            <w:r>
              <w:t>27</w:t>
            </w:r>
          </w:p>
        </w:tc>
        <w:tc>
          <w:tcPr>
            <w:tcW w:w="7371" w:type="dxa"/>
            <w:shd w:val="pct10" w:color="000000" w:fill="FFFFFF"/>
          </w:tcPr>
          <w:p w:rsidR="0069228C" w:rsidRPr="00AB7DBA" w:rsidRDefault="0069228C" w:rsidP="003858C5">
            <w:pPr>
              <w:pStyle w:val="RollCallSymbols14pt"/>
            </w:pPr>
            <w:r>
              <w:t>+</w:t>
            </w:r>
          </w:p>
        </w:tc>
      </w:tr>
      <w:tr w:rsidR="0069228C" w:rsidRPr="00F64B87" w:rsidTr="0069228C">
        <w:trPr>
          <w:cantSplit/>
        </w:trPr>
        <w:tc>
          <w:tcPr>
            <w:tcW w:w="1701" w:type="dxa"/>
            <w:shd w:val="clear" w:color="auto" w:fill="FFFFFF"/>
          </w:tcPr>
          <w:p w:rsidR="0069228C" w:rsidRPr="00F079B8" w:rsidRDefault="0069228C" w:rsidP="003858C5">
            <w:pPr>
              <w:pStyle w:val="RollCallTable"/>
            </w:pPr>
            <w:r>
              <w:t>PPE</w:t>
            </w:r>
          </w:p>
        </w:tc>
        <w:tc>
          <w:tcPr>
            <w:tcW w:w="7371" w:type="dxa"/>
            <w:shd w:val="clear" w:color="auto" w:fill="FFFFFF"/>
          </w:tcPr>
          <w:p w:rsidR="0069228C" w:rsidRPr="00F079B8" w:rsidRDefault="0069228C" w:rsidP="003858C5">
            <w:pPr>
              <w:pStyle w:val="RollCallTable"/>
            </w:pPr>
            <w:r>
              <w:t>Loucas Fourlas, Gabriella Gerzsenyi, Arba Kokalari, Ewa Kopacz, Eleonora Meleti, Mirosława Nykiel, Sirpa Pietikäinen, Giusi Princi, Maria Walsh</w:t>
            </w:r>
          </w:p>
        </w:tc>
      </w:tr>
      <w:tr w:rsidR="0069228C" w:rsidRPr="00F64B87" w:rsidTr="0069228C">
        <w:trPr>
          <w:cantSplit/>
        </w:trPr>
        <w:tc>
          <w:tcPr>
            <w:tcW w:w="1701" w:type="dxa"/>
            <w:shd w:val="clear" w:color="auto" w:fill="FFFFFF"/>
          </w:tcPr>
          <w:p w:rsidR="0069228C" w:rsidRPr="00582162" w:rsidRDefault="0069228C" w:rsidP="0069228C">
            <w:pPr>
              <w:pStyle w:val="RollCallTable"/>
            </w:pPr>
            <w:r>
              <w:t>Renew</w:t>
            </w:r>
          </w:p>
        </w:tc>
        <w:tc>
          <w:tcPr>
            <w:tcW w:w="7371" w:type="dxa"/>
            <w:shd w:val="clear" w:color="auto" w:fill="FFFFFF"/>
          </w:tcPr>
          <w:p w:rsidR="0069228C" w:rsidRPr="00582162" w:rsidRDefault="0069228C" w:rsidP="0069228C">
            <w:pPr>
              <w:pStyle w:val="RollCallTable"/>
            </w:pPr>
            <w:r>
              <w:t>Abir Al-Sahlani, Valérie Devaux, Jana Toom, Lucia Yar</w:t>
            </w:r>
          </w:p>
        </w:tc>
      </w:tr>
      <w:tr w:rsidR="0069228C" w:rsidRPr="00F64B87" w:rsidTr="0069228C">
        <w:trPr>
          <w:cantSplit/>
        </w:trPr>
        <w:tc>
          <w:tcPr>
            <w:tcW w:w="1701" w:type="dxa"/>
            <w:shd w:val="clear" w:color="auto" w:fill="FFFFFF"/>
          </w:tcPr>
          <w:p w:rsidR="0069228C" w:rsidRPr="00582162" w:rsidRDefault="0069228C" w:rsidP="0069228C">
            <w:pPr>
              <w:pStyle w:val="RollCallTable"/>
            </w:pPr>
            <w:r>
              <w:t>S&amp;D</w:t>
            </w:r>
          </w:p>
        </w:tc>
        <w:tc>
          <w:tcPr>
            <w:tcW w:w="7371" w:type="dxa"/>
            <w:shd w:val="clear" w:color="auto" w:fill="FFFFFF"/>
          </w:tcPr>
          <w:p w:rsidR="0069228C" w:rsidRPr="00582162" w:rsidRDefault="0069228C" w:rsidP="0069228C">
            <w:pPr>
              <w:pStyle w:val="RollCallTable"/>
            </w:pPr>
            <w:r>
              <w:t>Heléne Fritzon, Lina Gálvez, Elisabeth Grossmann, Maria Noichl, Nikos Papandreou, Emma Rafowicz, Joanna Scheuring-Wielgus, Marko Vešligaj</w:t>
            </w:r>
          </w:p>
        </w:tc>
      </w:tr>
      <w:tr w:rsidR="0069228C" w:rsidRPr="00F64B87" w:rsidTr="0069228C">
        <w:trPr>
          <w:cantSplit/>
        </w:trPr>
        <w:tc>
          <w:tcPr>
            <w:tcW w:w="1701" w:type="dxa"/>
            <w:shd w:val="clear" w:color="auto" w:fill="FFFFFF"/>
          </w:tcPr>
          <w:p w:rsidR="0069228C" w:rsidRPr="00582162" w:rsidRDefault="0069228C" w:rsidP="0069228C">
            <w:pPr>
              <w:pStyle w:val="RollCallTable"/>
            </w:pPr>
            <w:r>
              <w:t>The Left</w:t>
            </w:r>
          </w:p>
        </w:tc>
        <w:tc>
          <w:tcPr>
            <w:tcW w:w="7371" w:type="dxa"/>
            <w:shd w:val="clear" w:color="auto" w:fill="FFFFFF"/>
          </w:tcPr>
          <w:p w:rsidR="0069228C" w:rsidRPr="00582162" w:rsidRDefault="0069228C" w:rsidP="0069228C">
            <w:pPr>
              <w:pStyle w:val="RollCallTable"/>
            </w:pPr>
            <w:r>
              <w:t>Elena Kountoura, Irene Montero, Carolina Morace</w:t>
            </w:r>
          </w:p>
        </w:tc>
      </w:tr>
      <w:tr w:rsidR="0069228C" w:rsidRPr="00F64B87" w:rsidTr="0069228C">
        <w:trPr>
          <w:cantSplit/>
        </w:trPr>
        <w:tc>
          <w:tcPr>
            <w:tcW w:w="1701" w:type="dxa"/>
            <w:shd w:val="clear" w:color="auto" w:fill="FFFFFF"/>
          </w:tcPr>
          <w:p w:rsidR="0069228C" w:rsidRPr="00582162" w:rsidRDefault="0069228C" w:rsidP="0069228C">
            <w:pPr>
              <w:pStyle w:val="RollCallTable"/>
            </w:pPr>
            <w:r>
              <w:t>Verts/ALE</w:t>
            </w:r>
          </w:p>
        </w:tc>
        <w:tc>
          <w:tcPr>
            <w:tcW w:w="7371" w:type="dxa"/>
            <w:shd w:val="clear" w:color="auto" w:fill="FFFFFF"/>
          </w:tcPr>
          <w:p w:rsidR="0069228C" w:rsidRPr="00582162" w:rsidRDefault="0069228C" w:rsidP="0069228C">
            <w:pPr>
              <w:pStyle w:val="RollCallTable"/>
            </w:pPr>
            <w:r>
              <w:t>Mélissa Camara, Alexandra Geese, Benedetta Scuderi</w:t>
            </w:r>
          </w:p>
        </w:tc>
      </w:tr>
    </w:tbl>
    <w:p w:rsidR="0069228C" w:rsidRDefault="0069228C"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228C" w:rsidRPr="00F64B87" w:rsidTr="0069228C">
        <w:trPr>
          <w:cantSplit/>
        </w:trPr>
        <w:tc>
          <w:tcPr>
            <w:tcW w:w="1701" w:type="dxa"/>
            <w:shd w:val="pct10" w:color="000000" w:fill="FFFFFF"/>
            <w:vAlign w:val="center"/>
          </w:tcPr>
          <w:p w:rsidR="0069228C" w:rsidRPr="00BF54D6" w:rsidRDefault="0069228C" w:rsidP="003858C5">
            <w:pPr>
              <w:pStyle w:val="RollCallVotes"/>
            </w:pPr>
            <w:r>
              <w:t>10</w:t>
            </w:r>
          </w:p>
        </w:tc>
        <w:tc>
          <w:tcPr>
            <w:tcW w:w="7371" w:type="dxa"/>
            <w:shd w:val="pct10" w:color="000000" w:fill="FFFFFF"/>
          </w:tcPr>
          <w:p w:rsidR="0069228C" w:rsidRPr="00AB7DBA" w:rsidRDefault="0069228C" w:rsidP="003858C5">
            <w:pPr>
              <w:pStyle w:val="RollCallSymbols14pt"/>
            </w:pPr>
            <w:r>
              <w:t>-</w:t>
            </w:r>
          </w:p>
        </w:tc>
      </w:tr>
      <w:tr w:rsidR="0069228C" w:rsidRPr="00F64B87" w:rsidTr="0069228C">
        <w:trPr>
          <w:cantSplit/>
        </w:trPr>
        <w:tc>
          <w:tcPr>
            <w:tcW w:w="1701" w:type="dxa"/>
            <w:shd w:val="clear" w:color="auto" w:fill="FFFFFF"/>
          </w:tcPr>
          <w:p w:rsidR="0069228C" w:rsidRPr="00F079B8" w:rsidRDefault="0069228C" w:rsidP="003858C5">
            <w:pPr>
              <w:pStyle w:val="RollCallTable"/>
            </w:pPr>
            <w:r>
              <w:t>ECR</w:t>
            </w:r>
          </w:p>
        </w:tc>
        <w:tc>
          <w:tcPr>
            <w:tcW w:w="7371" w:type="dxa"/>
            <w:shd w:val="clear" w:color="auto" w:fill="FFFFFF"/>
          </w:tcPr>
          <w:p w:rsidR="0069228C" w:rsidRPr="00F079B8" w:rsidRDefault="0069228C" w:rsidP="003858C5">
            <w:pPr>
              <w:pStyle w:val="RollCallTable"/>
            </w:pPr>
            <w:r>
              <w:t>Elena Donazzan, Chiara Gemma, Assita Kanko, Laurence Trochu</w:t>
            </w:r>
          </w:p>
        </w:tc>
      </w:tr>
      <w:tr w:rsidR="0069228C" w:rsidRPr="00F64B87" w:rsidTr="0069228C">
        <w:trPr>
          <w:cantSplit/>
        </w:trPr>
        <w:tc>
          <w:tcPr>
            <w:tcW w:w="1701" w:type="dxa"/>
            <w:shd w:val="clear" w:color="auto" w:fill="FFFFFF"/>
          </w:tcPr>
          <w:p w:rsidR="0069228C" w:rsidRPr="00582162" w:rsidRDefault="0069228C" w:rsidP="0069228C">
            <w:pPr>
              <w:pStyle w:val="RollCallTable"/>
            </w:pPr>
            <w:r>
              <w:t>ESN</w:t>
            </w:r>
          </w:p>
        </w:tc>
        <w:tc>
          <w:tcPr>
            <w:tcW w:w="7371" w:type="dxa"/>
            <w:shd w:val="clear" w:color="auto" w:fill="FFFFFF"/>
          </w:tcPr>
          <w:p w:rsidR="0069228C" w:rsidRPr="00582162" w:rsidRDefault="0069228C" w:rsidP="0069228C">
            <w:pPr>
              <w:pStyle w:val="RollCallTable"/>
            </w:pPr>
            <w:r>
              <w:t>Irmhild Boßdorf</w:t>
            </w:r>
          </w:p>
        </w:tc>
      </w:tr>
      <w:tr w:rsidR="0069228C" w:rsidRPr="00F64B87" w:rsidTr="0069228C">
        <w:trPr>
          <w:cantSplit/>
        </w:trPr>
        <w:tc>
          <w:tcPr>
            <w:tcW w:w="1701" w:type="dxa"/>
            <w:shd w:val="clear" w:color="auto" w:fill="FFFFFF"/>
          </w:tcPr>
          <w:p w:rsidR="0069228C" w:rsidRPr="00582162" w:rsidRDefault="0069228C" w:rsidP="0069228C">
            <w:pPr>
              <w:pStyle w:val="RollCallTable"/>
            </w:pPr>
            <w:r>
              <w:t>NI</w:t>
            </w:r>
          </w:p>
        </w:tc>
        <w:tc>
          <w:tcPr>
            <w:tcW w:w="7371" w:type="dxa"/>
            <w:shd w:val="clear" w:color="auto" w:fill="FFFFFF"/>
          </w:tcPr>
          <w:p w:rsidR="0069228C" w:rsidRPr="00582162" w:rsidRDefault="0069228C" w:rsidP="0069228C">
            <w:pPr>
              <w:pStyle w:val="RollCallTable"/>
            </w:pPr>
            <w:r>
              <w:t>Judita Laššáková</w:t>
            </w:r>
          </w:p>
        </w:tc>
      </w:tr>
      <w:tr w:rsidR="0069228C" w:rsidRPr="00F64B87" w:rsidTr="0069228C">
        <w:trPr>
          <w:cantSplit/>
        </w:trPr>
        <w:tc>
          <w:tcPr>
            <w:tcW w:w="1701" w:type="dxa"/>
            <w:shd w:val="clear" w:color="auto" w:fill="FFFFFF"/>
          </w:tcPr>
          <w:p w:rsidR="0069228C" w:rsidRPr="00582162" w:rsidRDefault="0069228C" w:rsidP="0069228C">
            <w:pPr>
              <w:pStyle w:val="RollCallTable"/>
            </w:pPr>
            <w:r>
              <w:t>PfE</w:t>
            </w:r>
          </w:p>
        </w:tc>
        <w:tc>
          <w:tcPr>
            <w:tcW w:w="7371" w:type="dxa"/>
            <w:shd w:val="clear" w:color="auto" w:fill="FFFFFF"/>
          </w:tcPr>
          <w:p w:rsidR="0069228C" w:rsidRPr="00582162" w:rsidRDefault="0069228C" w:rsidP="0069228C">
            <w:pPr>
              <w:pStyle w:val="RollCallTable"/>
            </w:pPr>
            <w:r>
              <w:t>Mireia Borrás Pabón, Elisabeth Dieringer, Sebastian Kruis, Margarita de la Pisa Carrión</w:t>
            </w:r>
          </w:p>
        </w:tc>
      </w:tr>
    </w:tbl>
    <w:p w:rsidR="0069228C" w:rsidRDefault="006922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228C" w:rsidRPr="00F64B87" w:rsidTr="008920AC">
        <w:trPr>
          <w:cantSplit/>
        </w:trPr>
        <w:tc>
          <w:tcPr>
            <w:tcW w:w="1701" w:type="dxa"/>
            <w:shd w:val="pct10" w:color="000000" w:fill="FFFFFF"/>
            <w:vAlign w:val="center"/>
          </w:tcPr>
          <w:p w:rsidR="0069228C" w:rsidRPr="00BF54D6" w:rsidRDefault="0069228C" w:rsidP="003858C5">
            <w:pPr>
              <w:pStyle w:val="RollCallVotes"/>
            </w:pPr>
            <w:r>
              <w:t>1</w:t>
            </w:r>
          </w:p>
        </w:tc>
        <w:tc>
          <w:tcPr>
            <w:tcW w:w="7371" w:type="dxa"/>
            <w:shd w:val="pct10" w:color="000000" w:fill="FFFFFF"/>
          </w:tcPr>
          <w:p w:rsidR="0069228C" w:rsidRPr="00AB7DBA" w:rsidRDefault="0069228C" w:rsidP="003858C5">
            <w:pPr>
              <w:pStyle w:val="RollCallSymbols14pt"/>
            </w:pPr>
            <w:r>
              <w:t>0</w:t>
            </w:r>
          </w:p>
        </w:tc>
      </w:tr>
      <w:tr w:rsidR="0069228C" w:rsidRPr="00F64B87" w:rsidTr="008920AC">
        <w:trPr>
          <w:cantSplit/>
        </w:trPr>
        <w:tc>
          <w:tcPr>
            <w:tcW w:w="1701" w:type="dxa"/>
            <w:shd w:val="clear" w:color="auto" w:fill="FFFFFF"/>
          </w:tcPr>
          <w:p w:rsidR="0069228C" w:rsidRPr="00F079B8" w:rsidRDefault="0069228C" w:rsidP="003858C5">
            <w:pPr>
              <w:pStyle w:val="RollCallTable"/>
            </w:pPr>
            <w:r>
              <w:t>PPE</w:t>
            </w:r>
          </w:p>
        </w:tc>
        <w:tc>
          <w:tcPr>
            <w:tcW w:w="7371" w:type="dxa"/>
            <w:shd w:val="clear" w:color="auto" w:fill="FFFFFF"/>
          </w:tcPr>
          <w:p w:rsidR="0069228C" w:rsidRPr="00F079B8" w:rsidRDefault="0069228C" w:rsidP="003858C5">
            <w:pPr>
              <w:pStyle w:val="RollCallTable"/>
            </w:pPr>
            <w:r>
              <w:t>Rosa Estaràs Ferragut</w:t>
            </w:r>
          </w:p>
        </w:tc>
      </w:tr>
    </w:tbl>
    <w:p w:rsidR="0069228C" w:rsidRDefault="0069228C" w:rsidP="00147FBF">
      <w:pPr>
        <w:pStyle w:val="Normal12a"/>
      </w:pPr>
    </w:p>
    <w:p w:rsidR="0069228C" w:rsidRDefault="0069228C" w:rsidP="00B735E3">
      <w:r>
        <w:t>Význam zkratek:</w:t>
      </w:r>
    </w:p>
    <w:p w:rsidR="0069228C" w:rsidRDefault="0069228C" w:rsidP="003858C5">
      <w:pPr>
        <w:pStyle w:val="RollCallTabs"/>
      </w:pPr>
      <w:r>
        <w:t>+</w:t>
      </w:r>
      <w:r>
        <w:tab/>
        <w:t>:</w:t>
      </w:r>
      <w:r>
        <w:tab/>
        <w:t>pro</w:t>
      </w:r>
    </w:p>
    <w:p w:rsidR="0069228C" w:rsidRDefault="0069228C" w:rsidP="003858C5">
      <w:pPr>
        <w:pStyle w:val="RollCallTabs"/>
      </w:pPr>
      <w:r>
        <w:t>-</w:t>
      </w:r>
      <w:r>
        <w:tab/>
        <w:t>:</w:t>
      </w:r>
      <w:r>
        <w:tab/>
        <w:t>proti</w:t>
      </w:r>
    </w:p>
    <w:p w:rsidR="0069228C" w:rsidRDefault="0069228C" w:rsidP="003858C5">
      <w:pPr>
        <w:pStyle w:val="RollCallTabs"/>
      </w:pPr>
      <w:r>
        <w:t>0</w:t>
      </w:r>
      <w:r>
        <w:tab/>
        <w:t>:</w:t>
      </w:r>
      <w:r>
        <w:tab/>
        <w:t>zdrželi se</w:t>
      </w:r>
    </w:p>
    <w:p w:rsidR="0069228C" w:rsidRDefault="0069228C" w:rsidP="00207509"/>
    <w:bookmarkEnd w:id="2"/>
    <w:p w:rsidR="00E05697" w:rsidRPr="0069228C" w:rsidRDefault="00E05697" w:rsidP="00B404AD"/>
    <w:sectPr w:rsidR="00E05697" w:rsidRPr="0069228C" w:rsidSect="006922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DBF" w:rsidRDefault="00155AEE">
      <w:r>
        <w:separator/>
      </w:r>
    </w:p>
  </w:endnote>
  <w:endnote w:type="continuationSeparator" w:id="0">
    <w:p w:rsidR="00E76DBF" w:rsidRDefault="00155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4AD" w:rsidRDefault="00B404AD" w:rsidP="00B404AD">
    <w:pPr>
      <w:pStyle w:val="EPFooter"/>
    </w:pPr>
    <w:r>
      <w:t>PE</w:t>
    </w:r>
    <w:r w:rsidRPr="00B404AD">
      <w:rPr>
        <w:rStyle w:val="HideTWBExt"/>
      </w:rPr>
      <w:t>&lt;NoPE&gt;</w:t>
    </w:r>
    <w:r>
      <w:t>765.344</w:t>
    </w:r>
    <w:r w:rsidRPr="00B404AD">
      <w:rPr>
        <w:rStyle w:val="HideTWBExt"/>
      </w:rPr>
      <w:t>&lt;/NoPE&gt;&lt;Version&gt;</w:t>
    </w:r>
    <w:r>
      <w:t>v02-00</w:t>
    </w:r>
    <w:r w:rsidRPr="00B404AD">
      <w:rPr>
        <w:rStyle w:val="HideTWBExt"/>
      </w:rPr>
      <w:t>&lt;/Version&gt;</w:t>
    </w:r>
    <w:r>
      <w:tab/>
    </w:r>
    <w:r>
      <w:fldChar w:fldCharType="begin"/>
    </w:r>
    <w:r>
      <w:instrText xml:space="preserve"> PAGE  \* MERGEFORMAT </w:instrText>
    </w:r>
    <w:r>
      <w:fldChar w:fldCharType="separate"/>
    </w:r>
    <w:r w:rsidR="00572488">
      <w:rPr>
        <w:noProof/>
      </w:rPr>
      <w:t>4</w:t>
    </w:r>
    <w:r>
      <w:fldChar w:fldCharType="end"/>
    </w:r>
    <w:r>
      <w:t>/</w:t>
    </w:r>
    <w:fldSimple w:instr=" NUMPAGES  \* MERGEFORMAT ">
      <w:r w:rsidR="00572488">
        <w:rPr>
          <w:noProof/>
        </w:rPr>
        <w:t>9</w:t>
      </w:r>
    </w:fldSimple>
    <w:r>
      <w:tab/>
    </w:r>
    <w:r w:rsidRPr="00B404AD">
      <w:rPr>
        <w:rStyle w:val="HideTWBExt"/>
      </w:rPr>
      <w:t>&lt;PathFdR&gt;</w:t>
    </w:r>
    <w:r>
      <w:t>AD\1315717CS.docx</w:t>
    </w:r>
    <w:r w:rsidRPr="00B404AD">
      <w:rPr>
        <w:rStyle w:val="HideTWBExt"/>
      </w:rPr>
      <w:t>&lt;/PathFdR&gt;</w:t>
    </w:r>
  </w:p>
  <w:p w:rsidR="00C75378" w:rsidRPr="0062397F" w:rsidRDefault="00B404AD" w:rsidP="00B404AD">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4AD" w:rsidRDefault="00B404AD" w:rsidP="00B404AD">
    <w:pPr>
      <w:pStyle w:val="EPFooter"/>
    </w:pPr>
    <w:r w:rsidRPr="00B404AD">
      <w:rPr>
        <w:rStyle w:val="HideTWBExt"/>
      </w:rPr>
      <w:t>&lt;PathFdR&gt;</w:t>
    </w:r>
    <w:r>
      <w:t>AD\1315717CS.docx</w:t>
    </w:r>
    <w:r w:rsidRPr="00B404AD">
      <w:rPr>
        <w:rStyle w:val="HideTWBExt"/>
      </w:rPr>
      <w:t>&lt;/PathFdR&gt;</w:t>
    </w:r>
    <w:r>
      <w:tab/>
    </w:r>
    <w:r>
      <w:fldChar w:fldCharType="begin"/>
    </w:r>
    <w:r>
      <w:instrText xml:space="preserve"> PAGE  \* MERGEFORMAT </w:instrText>
    </w:r>
    <w:r>
      <w:fldChar w:fldCharType="separate"/>
    </w:r>
    <w:r w:rsidR="00572488">
      <w:rPr>
        <w:noProof/>
      </w:rPr>
      <w:t>5</w:t>
    </w:r>
    <w:r>
      <w:fldChar w:fldCharType="end"/>
    </w:r>
    <w:r>
      <w:t>/</w:t>
    </w:r>
    <w:fldSimple w:instr=" NUMPAGES  \* MERGEFORMAT ">
      <w:r w:rsidR="00572488">
        <w:rPr>
          <w:noProof/>
        </w:rPr>
        <w:t>9</w:t>
      </w:r>
    </w:fldSimple>
    <w:r>
      <w:tab/>
      <w:t>PE</w:t>
    </w:r>
    <w:r w:rsidRPr="00B404AD">
      <w:rPr>
        <w:rStyle w:val="HideTWBExt"/>
      </w:rPr>
      <w:t>&lt;NoPE&gt;</w:t>
    </w:r>
    <w:r>
      <w:t>765.344</w:t>
    </w:r>
    <w:r w:rsidRPr="00B404AD">
      <w:rPr>
        <w:rStyle w:val="HideTWBExt"/>
      </w:rPr>
      <w:t>&lt;/NoPE&gt;&lt;Version&gt;</w:t>
    </w:r>
    <w:r>
      <w:t>v02-00</w:t>
    </w:r>
    <w:r w:rsidRPr="00B404AD">
      <w:rPr>
        <w:rStyle w:val="HideTWBExt"/>
      </w:rPr>
      <w:t>&lt;/Version&gt;</w:t>
    </w:r>
  </w:p>
  <w:p w:rsidR="00C75378" w:rsidRPr="0062397F" w:rsidRDefault="00B404AD" w:rsidP="00B404AD">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4AD" w:rsidRDefault="00B404AD" w:rsidP="00B404AD">
    <w:pPr>
      <w:pStyle w:val="EPFooter"/>
    </w:pPr>
    <w:r w:rsidRPr="00B404AD">
      <w:rPr>
        <w:rStyle w:val="HideTWBExt"/>
      </w:rPr>
      <w:t>&lt;PathFdR&gt;</w:t>
    </w:r>
    <w:r>
      <w:t>AD\1315717CS.docx</w:t>
    </w:r>
    <w:r w:rsidRPr="00B404AD">
      <w:rPr>
        <w:rStyle w:val="HideTWBExt"/>
      </w:rPr>
      <w:t>&lt;/PathFdR&gt;</w:t>
    </w:r>
    <w:r>
      <w:tab/>
    </w:r>
    <w:r>
      <w:tab/>
      <w:t>PE</w:t>
    </w:r>
    <w:r w:rsidRPr="00B404AD">
      <w:rPr>
        <w:rStyle w:val="HideTWBExt"/>
      </w:rPr>
      <w:t>&lt;NoPE&gt;</w:t>
    </w:r>
    <w:r>
      <w:t>765.344</w:t>
    </w:r>
    <w:r w:rsidRPr="00B404AD">
      <w:rPr>
        <w:rStyle w:val="HideTWBExt"/>
      </w:rPr>
      <w:t>&lt;/NoPE&gt;&lt;Version&gt;</w:t>
    </w:r>
    <w:r>
      <w:t>v02-00</w:t>
    </w:r>
    <w:r w:rsidRPr="00B404AD">
      <w:rPr>
        <w:rStyle w:val="HideTWBExt"/>
      </w:rPr>
      <w:t>&lt;/Version&gt;</w:t>
    </w:r>
  </w:p>
  <w:p w:rsidR="00C75378" w:rsidRPr="0062397F" w:rsidRDefault="00B404AD" w:rsidP="00B404AD">
    <w:pPr>
      <w:pStyle w:val="EPFooter2"/>
    </w:pPr>
    <w:r>
      <w:t>CS</w:t>
    </w:r>
    <w:r>
      <w:tab/>
    </w:r>
    <w:r w:rsidRPr="00B404AD">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DBF" w:rsidRDefault="00155AEE">
      <w:r>
        <w:separator/>
      </w:r>
    </w:p>
  </w:footnote>
  <w:footnote w:type="continuationSeparator" w:id="0">
    <w:p w:rsidR="00E76DBF" w:rsidRDefault="00155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28C" w:rsidRDefault="00692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28C" w:rsidRDefault="006922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28C" w:rsidRDefault="00692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DOCDT" w:val="14/11/2024"/>
    <w:docVar w:name="LastEditedSection" w:val=" 1"/>
    <w:docVar w:name="strDocTypeID" w:val="PA_NonLegDec"/>
    <w:docVar w:name="strSubDir" w:val="1315"/>
    <w:docVar w:name="TITLEMNU" w:val=" 1"/>
    <w:docVar w:name="TXTAUTHOR" w:val="Assita Kanko"/>
    <w:docVar w:name="TXTBUDYEAR" w:val="2023"/>
    <w:docVar w:name="TXTLANGUE" w:val="CS"/>
    <w:docVar w:name="TXTLANGUEMIN" w:val="cs"/>
    <w:docVar w:name="TXTNRPE" w:val="765.344"/>
    <w:docVar w:name="TXTNRPROC" w:val="2024/2030"/>
    <w:docVar w:name="TXTPEorAP" w:val="PE"/>
    <w:docVar w:name="TXTROUTE" w:val="AD\1315717CS.docx"/>
    <w:docVar w:name="TXTVERSION" w:val="02-00"/>
  </w:docVars>
  <w:rsids>
    <w:rsidRoot w:val="0062397F"/>
    <w:rsid w:val="000048A8"/>
    <w:rsid w:val="00007A18"/>
    <w:rsid w:val="00062634"/>
    <w:rsid w:val="000A05CA"/>
    <w:rsid w:val="000B6C4B"/>
    <w:rsid w:val="000D001F"/>
    <w:rsid w:val="000D099F"/>
    <w:rsid w:val="000E6813"/>
    <w:rsid w:val="000F07FE"/>
    <w:rsid w:val="001275F4"/>
    <w:rsid w:val="00155AEE"/>
    <w:rsid w:val="00160387"/>
    <w:rsid w:val="001A455F"/>
    <w:rsid w:val="001F2766"/>
    <w:rsid w:val="001F6ED8"/>
    <w:rsid w:val="00212D35"/>
    <w:rsid w:val="00245C7F"/>
    <w:rsid w:val="00271180"/>
    <w:rsid w:val="002A4AC9"/>
    <w:rsid w:val="002B2892"/>
    <w:rsid w:val="002C0EE6"/>
    <w:rsid w:val="002C34AE"/>
    <w:rsid w:val="002E2F2E"/>
    <w:rsid w:val="00307C14"/>
    <w:rsid w:val="003575B3"/>
    <w:rsid w:val="003707A7"/>
    <w:rsid w:val="00385BAB"/>
    <w:rsid w:val="0039003E"/>
    <w:rsid w:val="00396FA9"/>
    <w:rsid w:val="003B72FC"/>
    <w:rsid w:val="003D684B"/>
    <w:rsid w:val="003E06CF"/>
    <w:rsid w:val="003E35FB"/>
    <w:rsid w:val="003F3B83"/>
    <w:rsid w:val="00431E30"/>
    <w:rsid w:val="00487232"/>
    <w:rsid w:val="00495CA4"/>
    <w:rsid w:val="004A34E6"/>
    <w:rsid w:val="004C28FB"/>
    <w:rsid w:val="004C55A7"/>
    <w:rsid w:val="004E54DC"/>
    <w:rsid w:val="004F48ED"/>
    <w:rsid w:val="00514664"/>
    <w:rsid w:val="0055017A"/>
    <w:rsid w:val="00572488"/>
    <w:rsid w:val="00577018"/>
    <w:rsid w:val="005779E7"/>
    <w:rsid w:val="005D0786"/>
    <w:rsid w:val="005E3670"/>
    <w:rsid w:val="00600DC9"/>
    <w:rsid w:val="0062397F"/>
    <w:rsid w:val="00643F39"/>
    <w:rsid w:val="0066728C"/>
    <w:rsid w:val="006819E0"/>
    <w:rsid w:val="0069228C"/>
    <w:rsid w:val="0071319E"/>
    <w:rsid w:val="00722749"/>
    <w:rsid w:val="00806587"/>
    <w:rsid w:val="008818A9"/>
    <w:rsid w:val="008C6240"/>
    <w:rsid w:val="008E7494"/>
    <w:rsid w:val="008F36CD"/>
    <w:rsid w:val="008F7002"/>
    <w:rsid w:val="0095301E"/>
    <w:rsid w:val="0095497D"/>
    <w:rsid w:val="009669A8"/>
    <w:rsid w:val="00972FD8"/>
    <w:rsid w:val="00977F76"/>
    <w:rsid w:val="0098140C"/>
    <w:rsid w:val="009A33F4"/>
    <w:rsid w:val="009A403C"/>
    <w:rsid w:val="009B5265"/>
    <w:rsid w:val="009D6EBB"/>
    <w:rsid w:val="00A2041C"/>
    <w:rsid w:val="00A722B1"/>
    <w:rsid w:val="00A8267E"/>
    <w:rsid w:val="00A93570"/>
    <w:rsid w:val="00A9617A"/>
    <w:rsid w:val="00AA1A2C"/>
    <w:rsid w:val="00AA223C"/>
    <w:rsid w:val="00AF77DA"/>
    <w:rsid w:val="00B107A4"/>
    <w:rsid w:val="00B1441B"/>
    <w:rsid w:val="00B362F7"/>
    <w:rsid w:val="00B404AD"/>
    <w:rsid w:val="00BB2AC1"/>
    <w:rsid w:val="00BC28D1"/>
    <w:rsid w:val="00C04938"/>
    <w:rsid w:val="00C175C0"/>
    <w:rsid w:val="00C47E30"/>
    <w:rsid w:val="00C54F53"/>
    <w:rsid w:val="00C75378"/>
    <w:rsid w:val="00C85D0F"/>
    <w:rsid w:val="00CA0D01"/>
    <w:rsid w:val="00CF7076"/>
    <w:rsid w:val="00D41244"/>
    <w:rsid w:val="00D438D0"/>
    <w:rsid w:val="00D44697"/>
    <w:rsid w:val="00D47632"/>
    <w:rsid w:val="00D625A2"/>
    <w:rsid w:val="00D71751"/>
    <w:rsid w:val="00D759AA"/>
    <w:rsid w:val="00DA7632"/>
    <w:rsid w:val="00E01434"/>
    <w:rsid w:val="00E05697"/>
    <w:rsid w:val="00E12435"/>
    <w:rsid w:val="00E3462E"/>
    <w:rsid w:val="00E729C7"/>
    <w:rsid w:val="00E76DBF"/>
    <w:rsid w:val="00E83B40"/>
    <w:rsid w:val="00E9601C"/>
    <w:rsid w:val="00EA78B3"/>
    <w:rsid w:val="00EB19AA"/>
    <w:rsid w:val="00EB3E38"/>
    <w:rsid w:val="00EC2C85"/>
    <w:rsid w:val="00F036E0"/>
    <w:rsid w:val="00F129D0"/>
    <w:rsid w:val="00F36584"/>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FBB0D"/>
  <w15:chartTrackingRefBased/>
  <w15:docId w15:val="{BE2C9BE4-ACB7-4175-B574-3181D139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1" w:right="-851"/>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160387"/>
    <w:pPr>
      <w:widowControl/>
      <w:ind w:left="720"/>
      <w:contextualSpacing/>
      <w:jc w:val="both"/>
    </w:pPr>
    <w:rPr>
      <w:rFonts w:eastAsiaTheme="minorHAnsi"/>
      <w:szCs w:val="24"/>
      <w:lang w:eastAsia="en-US"/>
    </w:rPr>
  </w:style>
  <w:style w:type="paragraph" w:styleId="Footer">
    <w:name w:val="footer"/>
    <w:basedOn w:val="Normal"/>
    <w:link w:val="FooterChar"/>
    <w:semiHidden/>
    <w:rsid w:val="00160387"/>
    <w:pPr>
      <w:tabs>
        <w:tab w:val="center" w:pos="4513"/>
        <w:tab w:val="right" w:pos="9026"/>
      </w:tabs>
    </w:pPr>
  </w:style>
  <w:style w:type="character" w:customStyle="1" w:styleId="FooterChar">
    <w:name w:val="Footer Char"/>
    <w:basedOn w:val="DefaultParagraphFont"/>
    <w:link w:val="Footer"/>
    <w:semiHidden/>
    <w:rsid w:val="00160387"/>
    <w:rPr>
      <w:sz w:val="24"/>
      <w:lang w:val="cs-CZ"/>
    </w:rPr>
  </w:style>
  <w:style w:type="character" w:customStyle="1" w:styleId="NormalHanging12aChar">
    <w:name w:val="NormalHanging12a Char"/>
    <w:basedOn w:val="DefaultParagraphFont"/>
    <w:link w:val="NormalHanging12a"/>
    <w:rsid w:val="0069228C"/>
    <w:rPr>
      <w:sz w:val="24"/>
    </w:rPr>
  </w:style>
  <w:style w:type="paragraph" w:customStyle="1" w:styleId="RollCallSymbols14pt">
    <w:name w:val="RollCallSymbols14pt"/>
    <w:basedOn w:val="Normal"/>
    <w:rsid w:val="006922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228C"/>
    <w:pPr>
      <w:tabs>
        <w:tab w:val="center" w:pos="284"/>
        <w:tab w:val="left" w:pos="426"/>
      </w:tabs>
    </w:pPr>
    <w:rPr>
      <w:snapToGrid w:val="0"/>
      <w:lang w:eastAsia="en-US"/>
    </w:rPr>
  </w:style>
  <w:style w:type="paragraph" w:customStyle="1" w:styleId="RollCallVotes">
    <w:name w:val="RollCallVotes"/>
    <w:basedOn w:val="Normal"/>
    <w:rsid w:val="0069228C"/>
    <w:pPr>
      <w:spacing w:before="120" w:after="120"/>
      <w:jc w:val="center"/>
    </w:pPr>
    <w:rPr>
      <w:b/>
      <w:bCs/>
      <w:snapToGrid w:val="0"/>
      <w:sz w:val="16"/>
      <w:lang w:eastAsia="en-US"/>
    </w:rPr>
  </w:style>
  <w:style w:type="paragraph" w:customStyle="1" w:styleId="RollCallTable">
    <w:name w:val="RollCallTable"/>
    <w:basedOn w:val="Normal"/>
    <w:rsid w:val="0069228C"/>
    <w:pPr>
      <w:spacing w:before="120" w:after="120"/>
    </w:pPr>
    <w:rPr>
      <w:snapToGrid w:val="0"/>
      <w:sz w:val="16"/>
      <w:lang w:eastAsia="en-US"/>
    </w:rPr>
  </w:style>
  <w:style w:type="paragraph" w:customStyle="1" w:styleId="Normal24a">
    <w:name w:val="Normal24a"/>
    <w:basedOn w:val="Normal"/>
    <w:rsid w:val="0069228C"/>
    <w:pPr>
      <w:spacing w:after="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2040</Words>
  <Characters>11409</Characters>
  <Application>Microsoft Office Word</Application>
  <DocSecurity>0</DocSecurity>
  <Lines>242</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2025-03-07T14:49:00Z</dcterms:created>
  <dcterms:modified xsi:type="dcterms:W3CDTF">2025-03-07T14:49:00Z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1315717</vt:lpwstr>
  </property>
  <property fmtid="{D5CDD505-2E9C-101B-9397-08002B2CF9AE}" pid="4" name="&lt;Model&gt;">
    <vt:lpwstr>PA_NonLegDec</vt:lpwstr>
  </property>
  <property fmtid="{D5CDD505-2E9C-101B-9397-08002B2CF9AE}" pid="5" name="&lt;ModelCod&gt;">
    <vt:lpwstr>\\eiciLUXpr1\pdocep$\DocEP\DOCS\General\PA\PA_NonLeg\PA_NonLegDec.dotx(08/11/2024 09:44:10)</vt:lpwstr>
  </property>
  <property fmtid="{D5CDD505-2E9C-101B-9397-08002B2CF9AE}" pid="6" name="&lt;ModelTra&gt;">
    <vt:lpwstr>\\eiciLUXpr1\pdocep$\DocEP\TRANSFIL\CS\PA_NonLegDec.CS(18/11/2024 15:02:00)</vt:lpwstr>
  </property>
  <property fmtid="{D5CDD505-2E9C-101B-9397-08002B2CF9AE}" pid="7" name="&lt;Type&gt;">
    <vt:lpwstr>AD</vt:lpwstr>
  </property>
  <property fmtid="{D5CDD505-2E9C-101B-9397-08002B2CF9AE}" pid="8" name="Bookout">
    <vt:lpwstr>OK - 2025/03/07 15:45</vt:lpwstr>
  </property>
  <property fmtid="{D5CDD505-2E9C-101B-9397-08002B2CF9AE}" pid="9" name="Created with">
    <vt:lpwstr>10.0.0 Build [20241005]</vt:lpwstr>
  </property>
  <property fmtid="{D5CDD505-2E9C-101B-9397-08002B2CF9AE}" pid="10" name="FooterPath">
    <vt:lpwstr>AD\1315717CS.docx</vt:lpwstr>
  </property>
  <property fmtid="{D5CDD505-2E9C-101B-9397-08002B2CF9AE}" pid="11" name="LastEdited with">
    <vt:lpwstr>10.0.1 Build [20250114]</vt:lpwstr>
  </property>
  <property fmtid="{D5CDD505-2E9C-101B-9397-08002B2CF9AE}" pid="12" name="PE number">
    <vt:lpwstr>765.344</vt:lpwstr>
  </property>
  <property fmtid="{D5CDD505-2E9C-101B-9397-08002B2CF9AE}" pid="13" name="SDLStudio">
    <vt:lpwstr/>
  </property>
</Properties>
</file>