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902E2" w:rsidRPr="000375FA" w:rsidTr="00095CD0">
        <w:trPr>
          <w:trHeight w:hRule="exact" w:val="1418"/>
        </w:trPr>
        <w:tc>
          <w:tcPr>
            <w:tcW w:w="6804" w:type="dxa"/>
            <w:shd w:val="clear" w:color="auto" w:fill="auto"/>
            <w:vAlign w:val="center"/>
          </w:tcPr>
          <w:p w:rsidR="00BA3E40" w:rsidRPr="000375FA" w:rsidRDefault="000375FA" w:rsidP="00095CD0">
            <w:pPr>
              <w:pStyle w:val="EPName"/>
            </w:pPr>
            <w:r w:rsidRPr="000375FA">
              <w:t>Euroopan parlamentti</w:t>
            </w:r>
          </w:p>
          <w:p w:rsidR="00BA3E40" w:rsidRPr="000375FA" w:rsidRDefault="000375FA" w:rsidP="00506BDC">
            <w:pPr>
              <w:pStyle w:val="EPTerm"/>
            </w:pPr>
            <w:r w:rsidRPr="000375FA">
              <w:t>2024-2029</w:t>
            </w:r>
          </w:p>
        </w:tc>
        <w:tc>
          <w:tcPr>
            <w:tcW w:w="2268" w:type="dxa"/>
            <w:shd w:val="clear" w:color="auto" w:fill="auto"/>
          </w:tcPr>
          <w:p w:rsidR="00BA3E40" w:rsidRPr="000375FA" w:rsidRDefault="000375FA" w:rsidP="00095CD0">
            <w:pPr>
              <w:pStyle w:val="EPLogo"/>
            </w:pPr>
            <w:r w:rsidRPr="000375FA">
              <w:rPr>
                <w:noProof/>
                <w:lang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0375FA" w:rsidRDefault="00F24D40" w:rsidP="00F24D40">
      <w:pPr>
        <w:pStyle w:val="LineTop"/>
      </w:pPr>
    </w:p>
    <w:p w:rsidR="00F24D40" w:rsidRPr="000375FA" w:rsidRDefault="000375FA" w:rsidP="00F24D40">
      <w:pPr>
        <w:pStyle w:val="EPBody"/>
      </w:pPr>
      <w:r w:rsidRPr="000375FA">
        <w:rPr>
          <w:rStyle w:val="HideTWBExt"/>
        </w:rPr>
        <w:t>&lt;</w:t>
      </w:r>
      <w:r w:rsidRPr="000375FA">
        <w:rPr>
          <w:rStyle w:val="HideTWBExt"/>
          <w:i w:val="0"/>
        </w:rPr>
        <w:t>Commission</w:t>
      </w:r>
      <w:r w:rsidRPr="000375FA">
        <w:rPr>
          <w:rStyle w:val="HideTWBExt"/>
        </w:rPr>
        <w:t>&gt;</w:t>
      </w:r>
      <w:r w:rsidRPr="000375FA">
        <w:rPr>
          <w:rStyle w:val="HideTWBInt"/>
          <w:color w:val="auto"/>
        </w:rPr>
        <w:t>{FEMM}</w:t>
      </w:r>
      <w:r w:rsidRPr="000375FA">
        <w:t>Naisten oikeuksien ja sukupuolten tasa-arvon valiokunta</w:t>
      </w:r>
      <w:r w:rsidRPr="000375FA">
        <w:rPr>
          <w:rStyle w:val="HideTWBExt"/>
        </w:rPr>
        <w:t>&lt;/</w:t>
      </w:r>
      <w:r w:rsidRPr="000375FA">
        <w:rPr>
          <w:rStyle w:val="HideTWBExt"/>
          <w:i w:val="0"/>
        </w:rPr>
        <w:t>Commission</w:t>
      </w:r>
      <w:r w:rsidRPr="000375FA">
        <w:rPr>
          <w:rStyle w:val="HideTWBExt"/>
        </w:rPr>
        <w:t>&gt;</w:t>
      </w:r>
    </w:p>
    <w:p w:rsidR="00F24D40" w:rsidRPr="000375FA" w:rsidRDefault="00F24D40" w:rsidP="00F24D40">
      <w:pPr>
        <w:pStyle w:val="LineBottom"/>
      </w:pPr>
    </w:p>
    <w:p w:rsidR="004267B1" w:rsidRPr="000375FA" w:rsidRDefault="000375FA" w:rsidP="004267B1">
      <w:pPr>
        <w:pStyle w:val="CoverReference"/>
      </w:pPr>
      <w:r w:rsidRPr="000375FA">
        <w:rPr>
          <w:rStyle w:val="HideTWBExt"/>
          <w:b w:val="0"/>
        </w:rPr>
        <w:t>&lt;RefProc&gt;</w:t>
      </w:r>
      <w:r w:rsidRPr="000375FA">
        <w:t>2024/0035</w:t>
      </w:r>
      <w:r w:rsidRPr="000375FA">
        <w:rPr>
          <w:rStyle w:val="HideTWBExt"/>
          <w:b w:val="0"/>
        </w:rPr>
        <w:t>&lt;/RefProc&gt;&lt;RefTypeProc&gt;</w:t>
      </w:r>
      <w:r w:rsidRPr="000375FA">
        <w:t>(COD)</w:t>
      </w:r>
      <w:r w:rsidRPr="000375FA">
        <w:rPr>
          <w:rStyle w:val="HideTWBExt"/>
          <w:b w:val="0"/>
        </w:rPr>
        <w:t>&lt;/RefTypeProc&gt;</w:t>
      </w:r>
    </w:p>
    <w:p w:rsidR="004267B1" w:rsidRPr="000375FA" w:rsidRDefault="000375FA" w:rsidP="004267B1">
      <w:pPr>
        <w:pStyle w:val="CoverDate"/>
      </w:pPr>
      <w:r w:rsidRPr="000375FA">
        <w:rPr>
          <w:rStyle w:val="HideTWBExt"/>
        </w:rPr>
        <w:t>&lt;Date&gt;</w:t>
      </w:r>
      <w:r w:rsidRPr="000375FA">
        <w:rPr>
          <w:rStyle w:val="HideTWBInt"/>
          <w:color w:val="auto"/>
        </w:rPr>
        <w:t>{05/03/2025}</w:t>
      </w:r>
      <w:r w:rsidRPr="000375FA">
        <w:t>5.3.2025</w:t>
      </w:r>
      <w:r w:rsidRPr="000375FA">
        <w:rPr>
          <w:rStyle w:val="HideTWBExt"/>
        </w:rPr>
        <w:t>&lt;/Date&gt;</w:t>
      </w:r>
    </w:p>
    <w:p w:rsidR="004267B1" w:rsidRPr="000375FA" w:rsidRDefault="000375FA" w:rsidP="004267B1">
      <w:pPr>
        <w:pStyle w:val="CoverDocType24a"/>
      </w:pPr>
      <w:r w:rsidRPr="000375FA">
        <w:rPr>
          <w:rStyle w:val="HideTWBExt"/>
          <w:b w:val="0"/>
        </w:rPr>
        <w:t>&lt;TitreType&gt;</w:t>
      </w:r>
      <w:r w:rsidRPr="000375FA">
        <w:t>LAUSUNTO</w:t>
      </w:r>
      <w:r w:rsidRPr="000375FA">
        <w:rPr>
          <w:rStyle w:val="HideTWBExt"/>
          <w:b w:val="0"/>
        </w:rPr>
        <w:t>&lt;/TitreType&gt;</w:t>
      </w:r>
    </w:p>
    <w:p w:rsidR="004267B1" w:rsidRPr="000375FA" w:rsidRDefault="000375FA" w:rsidP="004267B1">
      <w:pPr>
        <w:pStyle w:val="CoverNormal24a"/>
      </w:pPr>
      <w:r w:rsidRPr="000375FA">
        <w:rPr>
          <w:rStyle w:val="HideTWBExt"/>
        </w:rPr>
        <w:t>&lt;CommissionResp&gt;</w:t>
      </w:r>
      <w:r w:rsidRPr="000375FA">
        <w:t>naisten oikeuksien ja sukupuolten tasa-arvon valiokunnalta</w:t>
      </w:r>
      <w:r w:rsidRPr="000375FA">
        <w:rPr>
          <w:rStyle w:val="HideTWBExt"/>
        </w:rPr>
        <w:t>&lt;/CommissionResp&gt;</w:t>
      </w:r>
    </w:p>
    <w:p w:rsidR="004267B1" w:rsidRPr="000375FA" w:rsidRDefault="000375FA" w:rsidP="004267B1">
      <w:pPr>
        <w:pStyle w:val="CoverNormal24a"/>
      </w:pPr>
      <w:r w:rsidRPr="000375FA">
        <w:rPr>
          <w:rStyle w:val="HideTWBExt"/>
        </w:rPr>
        <w:t>&lt;CommissionInt&gt;</w:t>
      </w:r>
      <w:r w:rsidRPr="000375FA">
        <w:t>kansalaisvapauksien sekä oikeus- ja sisäasioiden valiokunnalle</w:t>
      </w:r>
      <w:r w:rsidRPr="000375FA">
        <w:rPr>
          <w:rStyle w:val="HideTWBExt"/>
        </w:rPr>
        <w:t>&lt;/CommissionInt&gt;</w:t>
      </w:r>
    </w:p>
    <w:p w:rsidR="004267B1" w:rsidRPr="000375FA" w:rsidRDefault="000375FA" w:rsidP="004267B1">
      <w:pPr>
        <w:pStyle w:val="CoverNormal"/>
      </w:pPr>
      <w:r w:rsidRPr="000375FA">
        <w:rPr>
          <w:rStyle w:val="HideTWBExt"/>
        </w:rPr>
        <w:t>&lt;Titre&gt;</w:t>
      </w:r>
      <w:r w:rsidRPr="000375FA">
        <w:t>ehdotuksesta Euroopan parlamentin ja neuvoston direktiiviksi la</w:t>
      </w:r>
      <w:r w:rsidRPr="000375FA">
        <w:t>psiin kohdistuvan seksuaaliväkivallan ja seksuaalisen riiston sekä lapsiin kohdistuvaa seksuaaliväkivaltaa todistavan materiaalin torjumisesta ja neuvoston puitepäätöksen 2004/68/YOS korvaamisesta (uudelleenlaadittu teksti)</w:t>
      </w:r>
      <w:r w:rsidRPr="000375FA">
        <w:rPr>
          <w:rStyle w:val="HideTWBExt"/>
        </w:rPr>
        <w:t>&lt;/Titre&gt;</w:t>
      </w:r>
    </w:p>
    <w:p w:rsidR="004267B1" w:rsidRPr="000375FA" w:rsidRDefault="000375FA" w:rsidP="004267B1">
      <w:pPr>
        <w:pStyle w:val="CoverNormal24a"/>
      </w:pPr>
      <w:r w:rsidRPr="000375FA">
        <w:rPr>
          <w:rStyle w:val="HideTWBExt"/>
        </w:rPr>
        <w:t>&lt;DocRef&gt;</w:t>
      </w:r>
      <w:r w:rsidRPr="000375FA">
        <w:t>(COM(2024)0060 –</w:t>
      </w:r>
      <w:r w:rsidRPr="000375FA">
        <w:t xml:space="preserve"> C9</w:t>
      </w:r>
      <w:r w:rsidRPr="000375FA">
        <w:noBreakHyphen/>
        <w:t>0028/2024 – 2024/0035(COD))</w:t>
      </w:r>
      <w:r w:rsidRPr="000375FA">
        <w:rPr>
          <w:rStyle w:val="HideTWBExt"/>
        </w:rPr>
        <w:t>&lt;/DocRef&gt;</w:t>
      </w:r>
    </w:p>
    <w:p w:rsidR="004267B1" w:rsidRPr="000375FA" w:rsidRDefault="000375FA" w:rsidP="004267B1">
      <w:pPr>
        <w:pStyle w:val="CoverNormal24a"/>
        <w:rPr>
          <w:rStyle w:val="HideTWBExt"/>
        </w:rPr>
      </w:pPr>
      <w:r w:rsidRPr="000375FA">
        <w:t xml:space="preserve">Valmistelija: </w:t>
      </w:r>
      <w:r w:rsidRPr="000375FA">
        <w:rPr>
          <w:rStyle w:val="HideTWBExt"/>
        </w:rPr>
        <w:t>&lt;Depute&gt;</w:t>
      </w:r>
      <w:r w:rsidRPr="000375FA">
        <w:t>Heléne Fritzon</w:t>
      </w:r>
      <w:r w:rsidRPr="000375FA">
        <w:rPr>
          <w:rStyle w:val="HideTWBExt"/>
        </w:rPr>
        <w:t>&lt;/Depute&gt;</w:t>
      </w:r>
    </w:p>
    <w:p w:rsidR="004267B1" w:rsidRPr="000375FA" w:rsidRDefault="004267B1" w:rsidP="004267B1">
      <w:pPr>
        <w:pStyle w:val="CoverNormal"/>
      </w:pPr>
    </w:p>
    <w:p w:rsidR="004267B1" w:rsidRPr="000375FA" w:rsidRDefault="004267B1" w:rsidP="004267B1">
      <w:pPr>
        <w:pStyle w:val="CoverNormal24a"/>
      </w:pPr>
    </w:p>
    <w:p w:rsidR="004267B1" w:rsidRPr="000375FA" w:rsidRDefault="004267B1" w:rsidP="004267B1">
      <w:pPr>
        <w:pStyle w:val="CoverNormal"/>
      </w:pPr>
    </w:p>
    <w:p w:rsidR="004267B1" w:rsidRPr="000375FA" w:rsidRDefault="000375FA" w:rsidP="004267B1">
      <w:pPr>
        <w:tabs>
          <w:tab w:val="center" w:pos="4677"/>
        </w:tabs>
      </w:pPr>
      <w:r w:rsidRPr="000375FA">
        <w:br w:type="page"/>
      </w:r>
      <w:r w:rsidRPr="000375FA">
        <w:lastRenderedPageBreak/>
        <w:t>PA_Legam</w:t>
      </w:r>
    </w:p>
    <w:p w:rsidR="004267B1" w:rsidRPr="000375FA" w:rsidRDefault="000375FA" w:rsidP="004267B1">
      <w:pPr>
        <w:pStyle w:val="PageHeadingNotTOC"/>
      </w:pPr>
      <w:r w:rsidRPr="000375FA">
        <w:br w:type="page"/>
      </w:r>
    </w:p>
    <w:p w:rsidR="004267B1" w:rsidRPr="000375FA" w:rsidRDefault="000375FA" w:rsidP="004267B1">
      <w:pPr>
        <w:pStyle w:val="PageHeadingNotTOC"/>
      </w:pPr>
      <w:r w:rsidRPr="000375FA">
        <w:lastRenderedPageBreak/>
        <w:t>LYHYET PERUSTELUT</w:t>
      </w:r>
    </w:p>
    <w:p w:rsidR="004267B1" w:rsidRPr="000375FA" w:rsidRDefault="000375FA" w:rsidP="004267B1">
      <w:pPr>
        <w:spacing w:before="100" w:beforeAutospacing="1" w:after="100" w:afterAutospacing="1"/>
      </w:pPr>
      <w:r w:rsidRPr="000375FA">
        <w:t>Euroopan komissio julkaisi 6. helmikuuta 2024 lainsäädäntöehdotuksen lapsiin kohdistuvan seksuaaliväkivallan ja seksuaalisen riiston sek</w:t>
      </w:r>
      <w:r w:rsidRPr="000375FA">
        <w:t>ä lapsiin kohdistuvaa seksuaaliväkivaltaa todistavan materiaalin torjumisesta ja neuvoston puitepäätöksen 2004/68/YOS korvaamisesta annetun direktiivin 2011/93/EU uudelleenlaatimisesta. Tällä ehdotuksella pyritään yhdenmukaistamaan rikoslainsäädäntöä kaikk</w:t>
      </w:r>
      <w:r w:rsidRPr="000375FA">
        <w:t xml:space="preserve">ialla EU:ssa puuttumalla tiettyihin rikoksiin, kuten </w:t>
      </w:r>
      <w:r w:rsidRPr="000375FA">
        <w:rPr>
          <w:color w:val="333333"/>
        </w:rPr>
        <w:t>lapsiin</w:t>
      </w:r>
      <w:r w:rsidRPr="000375FA">
        <w:rPr>
          <w:color w:val="000000"/>
        </w:rPr>
        <w:t xml:space="preserve"> </w:t>
      </w:r>
      <w:r w:rsidRPr="000375FA">
        <w:t>kohdistuvaa seksuaaliväkivaltaa todistavaan materiaaliin, lapsen houkuttelemiseen seksuaalisiin tarkoituksiin, lapsen pakottamiseen seksuaaliseen tekoon ja lapsen raiskaukseen. Direktiivillä pyri</w:t>
      </w:r>
      <w:r w:rsidRPr="000375FA">
        <w:t>tään myös ottamaan käyttöön vankkoja toimenpiteitä, joiden avulla voidaan havaita verkkovälitteinen lapsiin kohdistuva seksuaaliväkivalta ja ilmoittaa siitä sekä torjua tällaisia rikoksia ja tukea uhreja.</w:t>
      </w:r>
    </w:p>
    <w:p w:rsidR="004267B1" w:rsidRPr="000375FA" w:rsidRDefault="000375FA" w:rsidP="004267B1">
      <w:pPr>
        <w:spacing w:before="100" w:beforeAutospacing="1" w:after="100" w:afterAutospacing="1"/>
      </w:pPr>
      <w:r w:rsidRPr="000375FA">
        <w:t>Lapsiin kohdistuva seksuaaliväkivalta lisääntyy sek</w:t>
      </w:r>
      <w:r w:rsidRPr="000375FA">
        <w:t xml:space="preserve">ä verkossa että sen ulkopuolella. Pelkästään vuonna 2023 EU:ssa tehtiin 1,3 miljoonaa ilmoitusta lapsiin kohdistuvasta seksuaaliväkivallasta. Niihin liittyi yli 3,4 miljoonaa kuvaa ja videota. Maailmanlaajuisesti ilmoitusten määrä on kasvanut vuosien 2010 </w:t>
      </w:r>
      <w:r w:rsidRPr="000375FA">
        <w:t>ja 2023</w:t>
      </w:r>
      <w:r>
        <w:t xml:space="preserve"> välillä miljoonasta lähes 35,9 </w:t>
      </w:r>
      <w:bookmarkStart w:id="0" w:name="_GoBack"/>
      <w:bookmarkEnd w:id="0"/>
      <w:r w:rsidRPr="000375FA">
        <w:t>miljoonaan, mukaan lukien 105,6 miljoonaa kuvaa ja videota. Hälyttävää on se, että INHOPE-yhdistyksen tietojen mukaan yhdeksän kymmenestä uhrista on tyttöjä. Suurinta osa lapsiin kohdistuvaa seksuaaliväkivaltaa todist</w:t>
      </w:r>
      <w:r w:rsidRPr="000375FA">
        <w:t>avasta materiaalista maailmassa säilytetään edelleen EU:ssa, sillä Internet Watch Foundation -järjestön mukaan 59 prosenttia tällaisesta sisällöstä on säilytettävänä EU:n jäsenvaltioissa.</w:t>
      </w:r>
    </w:p>
    <w:p w:rsidR="004267B1" w:rsidRPr="000375FA" w:rsidRDefault="000375FA" w:rsidP="004267B1">
      <w:pPr>
        <w:spacing w:before="100" w:beforeAutospacing="1" w:after="100" w:afterAutospacing="1"/>
      </w:pPr>
      <w:r w:rsidRPr="000375FA">
        <w:t>Ehdotuksessa korostetaan tarvetta puuttua digitaalisten alustojen vä</w:t>
      </w:r>
      <w:r w:rsidRPr="000375FA">
        <w:t>ärinkäyttöön lapsiin kohdistuvaa seksuaaliväkivaltaa todistavan materiaalin levittämiseen ja lasten houkuttelemiseen seksuaalisiin tarkoituksiin. Nämä rikokset kohdistuvat pääasiassa tyttöihin ja nuoriin naisiin. Enemmistö rikoksentekijöistä on miehiä. Val</w:t>
      </w:r>
      <w:r w:rsidRPr="000375FA">
        <w:t>mistelija korostaa, että on kriittisen tärkeää tunnustaa lapsiin kohdistuva seksuaaliväkivalta yhdeksi sukupuolistuneen väkivallan muodoksi ja hyödyntää sukupuolittain eriteltyjä lähestymistapoja, jotta näitä rikoksia voidaan torjua tehokkaasti.</w:t>
      </w:r>
    </w:p>
    <w:p w:rsidR="004267B1" w:rsidRPr="000375FA" w:rsidRDefault="000375FA" w:rsidP="004267B1">
      <w:pPr>
        <w:spacing w:before="100" w:beforeAutospacing="1" w:after="100" w:afterAutospacing="1"/>
      </w:pPr>
      <w:r w:rsidRPr="000375FA">
        <w:t xml:space="preserve">Valmistelija ehdottaa tarkistuksia ennaltaehkäiseviin toimenpiteisiin siten, että niissä toteutetaan iän ja sukupuolen mukaan kohdennettuja valistuskampanjoita. Valmistelija korostaa periaatetta, jonka mukaan vain yksiselitteisesti ja tietoisesti ilmaistu </w:t>
      </w:r>
      <w:r w:rsidRPr="000375FA">
        <w:t>”kyllä” tarkoittaa suostumusta. Tämän mukaisesti direktiivillä on varmistettava, että suostumus on keskeinen osa kaikkia ennaltaehkäisy- ja tukitoimenpiteitä Uhrien ja selviytyjien tuen on oltava erikoistunutta, ja siihen on sisällytettävä sukupuolinäkökul</w:t>
      </w:r>
      <w:r w:rsidRPr="000375FA">
        <w:t>ma. Tämän vuoksi valmistelija kannattaa vahvasti EU-keskuksen perustamista, minkä lisäksi olisi perustettava selviytyjistä ja lasten oikeuksien asiantuntijoista koostuva neuvoa-antava lautakunta. Tämän lautakunnan tehtävänä olisi antaa ohjeita lasten oikeu</w:t>
      </w:r>
      <w:r w:rsidRPr="000375FA">
        <w:t>ksista, ennaltaehkäisystrategioista ja uhrien tukemisesta EU-keskuksen hallintorakenteille.</w:t>
      </w:r>
    </w:p>
    <w:p w:rsidR="004267B1" w:rsidRPr="000375FA" w:rsidRDefault="000375FA" w:rsidP="004267B1">
      <w:pPr>
        <w:pStyle w:val="Normal12a"/>
      </w:pPr>
      <w:r w:rsidRPr="000375FA">
        <w:t xml:space="preserve">Lopuksi valmistelija toteaa uskovansa, että tällä direktiivillä voi olla merkittävä vaikutus lapsiin kohdistuvan seksuaaliväkivallan torjunnassa kaikille lapsille. </w:t>
      </w:r>
      <w:r w:rsidRPr="000375FA">
        <w:t>Edellä mainittu lapsiin kohdistuvaa seksuaaliväkivaltaa todistavan materiaalin levityksen räjähdysmäinen kasvu korostaa tarvetta saattaa lainsäädäntö kiireellisesti ajan tasalle.</w:t>
      </w:r>
    </w:p>
    <w:p w:rsidR="004267B1" w:rsidRPr="000375FA" w:rsidRDefault="004267B1" w:rsidP="004267B1">
      <w:pPr>
        <w:pStyle w:val="Normal12a"/>
      </w:pPr>
    </w:p>
    <w:p w:rsidR="004267B1" w:rsidRPr="000375FA" w:rsidRDefault="000375FA" w:rsidP="004267B1">
      <w:pPr>
        <w:pStyle w:val="AmHeadingPA"/>
      </w:pPr>
      <w:r w:rsidRPr="000375FA">
        <w:lastRenderedPageBreak/>
        <w:t>TARKISTUS</w:t>
      </w:r>
    </w:p>
    <w:p w:rsidR="004267B1" w:rsidRPr="000375FA" w:rsidRDefault="000375FA" w:rsidP="004267B1">
      <w:pPr>
        <w:pStyle w:val="Normal12a"/>
      </w:pPr>
      <w:bookmarkStart w:id="1" w:name="IntroA"/>
      <w:r w:rsidRPr="000375FA">
        <w:t>Naisten oikeuksien ja sukupuolten tasa-arvon valiokunta esittää as</w:t>
      </w:r>
      <w:r w:rsidRPr="000375FA">
        <w:t>iasta vastaavalle kansalaisvapauksien sekä oikeus- ja sisäasioiden valiokunnalle seuraavaa:</w:t>
      </w:r>
    </w:p>
    <w:p w:rsidR="004267B1" w:rsidRPr="000375FA" w:rsidRDefault="000375FA" w:rsidP="004267B1">
      <w:bookmarkStart w:id="2" w:name="IntroB"/>
      <w:bookmarkEnd w:id="1"/>
      <w:r w:rsidRPr="000375FA">
        <w:rPr>
          <w:rStyle w:val="HideTWBExt"/>
        </w:rPr>
        <w:t>&lt;RepeatBlock-Amend&gt;</w:t>
      </w:r>
      <w:bookmarkStart w:id="3" w:name="EndB"/>
      <w:bookmarkEnd w:id="2"/>
    </w:p>
    <w:p w:rsidR="004267B1" w:rsidRPr="000375FA" w:rsidRDefault="000375FA" w:rsidP="009E162A">
      <w:pPr>
        <w:pStyle w:val="AMNumberTabs0"/>
      </w:pPr>
      <w:r w:rsidRPr="000375FA">
        <w:rPr>
          <w:rStyle w:val="HideTWBExt"/>
        </w:rPr>
        <w:t>&lt;Amend&gt;</w:t>
      </w:r>
      <w:r w:rsidRPr="000375FA">
        <w:t>Tarkistus</w:t>
      </w:r>
      <w:r w:rsidRPr="000375FA">
        <w:tab/>
      </w:r>
      <w:r w:rsidRPr="000375FA">
        <w:tab/>
      </w:r>
      <w:r w:rsidRPr="000375FA">
        <w:rPr>
          <w:rStyle w:val="HideTWBExt"/>
        </w:rPr>
        <w:t>&lt;NumAm&gt;</w:t>
      </w:r>
      <w:r w:rsidRPr="000375FA">
        <w:t>1</w:t>
      </w:r>
      <w:r w:rsidRPr="000375FA">
        <w:rPr>
          <w:rStyle w:val="HideTWBExt"/>
        </w:rPr>
        <w:t>&lt;/NumAm&gt;</w:t>
      </w:r>
    </w:p>
    <w:p w:rsidR="004267B1" w:rsidRPr="000375FA" w:rsidRDefault="000375FA" w:rsidP="009E162A">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11 kappale</w:t>
      </w:r>
      <w:r w:rsidRPr="000375FA">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(11)</w:t>
            </w:r>
            <w:r w:rsidRPr="000375FA">
              <w:tab/>
              <w:t>Tutkimukset ovat osoittaneet, että on ratkaisevan tärkeää rajoittaa lapsiin kohdistuvaa seksuaaliväkivaltaa todistavan materiaalin levittämistä, jotta vältetään tällaista seksuaaliväkivaltaa koskevien kuvien ja videoiden levittämiseen liitt</w:t>
            </w:r>
            <w:r w:rsidRPr="000375FA">
              <w:t>yvä uudelleen uhriksi joutuminen, mutta se on olennaista myös rikoksentekijöihin kohdistuvana ennaltaehkäisyn muotona, sillä lapsiin kohdistuvaa seksuaaliväkivaltaa todistavan materiaalin katselu on usein ensimmäinen askel kohti itse harjoitettua todellist</w:t>
            </w:r>
            <w:r w:rsidRPr="000375FA">
              <w:t>a seksuaaliväkivaltaa riippumatta siitä, esitetäänkö materiaalissa todellista vai pelkästään todenmukaiselta näyttävää seksuaaliväkivaltaa ja seksuaalista riistoa. Koska tekoälysovellukset kehittyvät jatkuvasti ja niillä voidaan luoda todenmukaisilta näytt</w:t>
            </w:r>
            <w:r w:rsidRPr="000375FA">
              <w:t>äviä kuvia, jotka eivät ole erotettavissa todellisista kuvista, odotettavissa on, että lapsiin kohdistuvaa seksuaaliväkivaltaa todistavien niin kutsuttujen syväväärennöskuvien ja -videoiden määrä kasvaa tulevina vuosina jyrkästi. Nykyinen määritelmä ei myö</w:t>
            </w:r>
            <w:r w:rsidRPr="000375FA">
              <w:t>skään kata kaikkea sellaisen täydennetyn, laajennetun ja virtuaalisen todellisuuden kehitystä, jossa voidaan hyödyntää virtuaalihahmoja ja aistipalautetta esimerkiksi kosketusta vastaavan kokemuksen välittävien laitteiden avulla. Lisäämällä nimenomainen vi</w:t>
            </w:r>
            <w:r w:rsidRPr="000375FA">
              <w:t xml:space="preserve">ittaus ’jäljennöksiin ja tallenteisiin’ on tarkoitus varmistaa, että lapsiin kohdistuvaa </w:t>
            </w:r>
            <w:r w:rsidRPr="000375FA">
              <w:lastRenderedPageBreak/>
              <w:t>seksuaaliväkivaltaa todistavan materiaalin määritelmä kattaa tämän ja tulevan teknologisen kehityksen riittävän teknologianeutraalilla ja siten tulevaisuuden vaatimuks</w:t>
            </w:r>
            <w:r w:rsidRPr="000375FA">
              <w:t>et huomioon ottavalla tavalla.</w:t>
            </w:r>
          </w:p>
        </w:tc>
        <w:tc>
          <w:tcPr>
            <w:tcW w:w="4876" w:type="dxa"/>
            <w:tcBorders>
              <w:top w:val="nil"/>
              <w:left w:val="nil"/>
              <w:bottom w:val="nil"/>
              <w:right w:val="nil"/>
            </w:tcBorders>
          </w:tcPr>
          <w:p w:rsidR="004267B1" w:rsidRPr="000375FA" w:rsidRDefault="000375FA" w:rsidP="002438EE">
            <w:pPr>
              <w:pStyle w:val="Normal6a"/>
            </w:pPr>
            <w:r w:rsidRPr="000375FA">
              <w:lastRenderedPageBreak/>
              <w:t>(11)</w:t>
            </w:r>
            <w:r w:rsidRPr="000375FA">
              <w:tab/>
            </w:r>
            <w:r w:rsidRPr="000375FA">
              <w:rPr>
                <w:b/>
                <w:i/>
              </w:rPr>
              <w:t>Lapsiin kohdistuvalla seksuaaliväkivallalla ja seksuaalisella riistolla on vahva sukupuoliulottuvuus, joka vaikuttaa suhteettomasti tyttöihin, minkä vuoksi sitä voidaan pitää sukupuoleen perustuvan väkivallan äärimmäisen</w:t>
            </w:r>
            <w:r w:rsidRPr="000375FA">
              <w:rPr>
                <w:b/>
                <w:i/>
              </w:rPr>
              <w:t>ä muotona. Valtaosa lapsiin kohdistuvaa seksuaaliväkivaltaa todistavassa materiaalissa kuvatuista uhreista on tyttöjä, ja tytöt ovat huomattavasti yliedustettuina tapauksissa, joissa lapsia houkutellaan seksuaalisiin tarkoituksiin. Sen sijaan rikoksentekij</w:t>
            </w:r>
            <w:r w:rsidRPr="000375FA">
              <w:rPr>
                <w:b/>
                <w:i/>
              </w:rPr>
              <w:t>öistä ylivoimainen enemmistö on miehiä. Raporttien mukaan yhdeksän kymmenestä uhrista on nuoria tyttöjä</w:t>
            </w:r>
            <w:r w:rsidRPr="000375FA">
              <w:rPr>
                <w:b/>
                <w:i/>
                <w:vertAlign w:val="superscript"/>
              </w:rPr>
              <w:t>1 a</w:t>
            </w:r>
            <w:r w:rsidRPr="000375FA">
              <w:rPr>
                <w:b/>
                <w:i/>
              </w:rPr>
              <w:t>.</w:t>
            </w:r>
            <w:r w:rsidRPr="000375FA">
              <w:t xml:space="preserve"> Tutkimukset ovat osoittaneet, että on ratkaisevan tärkeää rajoittaa lapsiin kohdistuvaa seksuaaliväkivaltaa todistavan materiaalin levittämistä, jot</w:t>
            </w:r>
            <w:r w:rsidRPr="000375FA">
              <w:t>ta vältetään tällaista seksuaaliväkivaltaa koskevien kuvien ja videoiden levittämiseen liittyvä uudelleen uhriksi joutuminen, mutta se on olennaista myös rikoksentekijöihin kohdistuvana ennaltaehkäisyn muotona, sillä lapsiin kohdistuvaa seksuaaliväkivaltaa</w:t>
            </w:r>
            <w:r w:rsidRPr="000375FA">
              <w:t xml:space="preserve"> todistavan materiaalin katselu on usein ensimmäinen askel kohti itse harjoitettua todellista seksuaaliväkivaltaa riippumatta siitä, esitetäänkö materiaalissa todellista vai pelkästään todenmukaiselta näyttävää seksuaaliväkivaltaa ja seksuaalista riistoa. </w:t>
            </w:r>
            <w:r w:rsidRPr="000375FA">
              <w:rPr>
                <w:b/>
                <w:i/>
              </w:rPr>
              <w:t xml:space="preserve">Kehitteillä olevien teknologioiden, kuten tekoälyn, virtuaalitodellisuuden, </w:t>
            </w:r>
            <w:r w:rsidRPr="000375FA">
              <w:rPr>
                <w:b/>
                <w:i/>
              </w:rPr>
              <w:lastRenderedPageBreak/>
              <w:t>laajennetun todellisuuden, syväväärennösten tai muiden alastomuuden esittämiseen käytettävien välineiden, käyttö johtaa lapsiin kohdistuvaa seksuaaliväkivaltaa todistavan totuudenv</w:t>
            </w:r>
            <w:r w:rsidRPr="000375FA">
              <w:rPr>
                <w:b/>
                <w:i/>
              </w:rPr>
              <w:t>astaisen materiaalin luomiseen ja levittämiseen, samalla kun tytöt joutuvat usein suhteettomassa määrin sen kohteeksi. Se, miten helposti kehitteillä olevia teknologioita voidaan käyttää ja miten vähän teknistä asiantuntemusta tarvitaan tällaisen materiaal</w:t>
            </w:r>
            <w:r w:rsidRPr="000375FA">
              <w:rPr>
                <w:b/>
                <w:i/>
              </w:rPr>
              <w:t>in tuottamiseen jopa teollisessa mittakaavassa, on lisännyt tarvetta ratkaista tämä ongelma kiireellisesti. Näitä teknologioita käytetään usein väärin lapsiin kohdistuviin seksuaalirikoksiin sosiaalisessa mediassa, verkostoitumisessa, verkkopelaamiseen lii</w:t>
            </w:r>
            <w:r w:rsidRPr="000375FA">
              <w:rPr>
                <w:b/>
                <w:i/>
              </w:rPr>
              <w:t>ttyvissä yhteyksissä ja lasten kanssa vuorovaikutuksessa olemista varten suunnitelluissa tekoälyllä luoduissa sovelluksissa, ja ne lisäävät riskejä esimerkiksi lapsen houkutteluun seksuaalisiin tarkoituksiin sekä altistumiseen haitalliselle sisällölle ja l</w:t>
            </w:r>
            <w:r w:rsidRPr="000375FA">
              <w:rPr>
                <w:b/>
                <w:i/>
              </w:rPr>
              <w:t xml:space="preserve">apsiin kohdistuvaan seksuaaliväkivaltaan ja seksuaalisen riistoon. </w:t>
            </w:r>
            <w:r w:rsidRPr="000375FA">
              <w:t>Koska tekoälysovellukset kehittyvät jatkuvasti ja niillä voidaan luoda todenmukaisilta näyttäviä kuvia, jotka eivät ole erotettavissa todellisista kuvista, odotettavissa on lisäksi, että la</w:t>
            </w:r>
            <w:r w:rsidRPr="000375FA">
              <w:t>psiin kohdistuvaa seksuaaliväkivaltaa todistavien niin kutsuttujen syväväärennöskuvien ja -videoiden määrä kasvaa tulevina vuosina jyrkästi. Nykyinen määritelmä ei myöskään kata kaikkea sellaisen täydennetyn, laajennetun ja virtuaalisen todellisuuden kehit</w:t>
            </w:r>
            <w:r w:rsidRPr="000375FA">
              <w:t xml:space="preserve">ystä, jossa voidaan hyödyntää virtuaalihahmoja ja aistipalautetta esimerkiksi kosketusta vastaavan kokemuksen välittävien laitteiden avulla. </w:t>
            </w:r>
            <w:r w:rsidRPr="000375FA">
              <w:rPr>
                <w:b/>
                <w:i/>
              </w:rPr>
              <w:t>Lisäksi tekoälyjärjestelmien vinoumien on osoitettu tuottavan suhteettomasti tyttöjen hyväksikäyttöä esittäviä kuvi</w:t>
            </w:r>
            <w:r w:rsidRPr="000375FA">
              <w:rPr>
                <w:b/>
                <w:i/>
              </w:rPr>
              <w:t xml:space="preserve">a, mikä kuvastaa suurinta osaa jo olemassa olevasta lapsiin kohdistuvaa </w:t>
            </w:r>
            <w:r w:rsidRPr="000375FA">
              <w:rPr>
                <w:b/>
                <w:i/>
              </w:rPr>
              <w:lastRenderedPageBreak/>
              <w:t>seksuaaliväkivaltaa todistavasta materiaalista ja lisää edelleen sen määrää. Siksi olisi otettava huomioon, että tekoälyn käyttäminen lapsiin kohdistuvaa seksuaaliväkivaltaa todistavan</w:t>
            </w:r>
            <w:r w:rsidRPr="000375FA">
              <w:rPr>
                <w:b/>
                <w:i/>
              </w:rPr>
              <w:t xml:space="preserve"> materiaalin tuottamiseen voi lisätä tiettyjen ryhmien, kuten tyttöjen, joutumista suhteettoman usein uhriksi.</w:t>
            </w:r>
            <w:r w:rsidRPr="000375FA">
              <w:t xml:space="preserve"> Lisäämällä nimenomainen viittaus ’jäljennöksiin ja tallenteisiin’ on tarkoitus varmistaa, että lapsiin kohdistuvaa seksuaaliväkivaltaa todistavan</w:t>
            </w:r>
            <w:r w:rsidRPr="000375FA">
              <w:t xml:space="preserve"> materiaalin määritelmä kattaa tämän ja tulevan teknologisen kehityksen riittävän teknologianeutraalilla ja siten tulevaisuuden vaatimukset huomioon ottavalla tavalla.</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tc>
        <w:tc>
          <w:tcPr>
            <w:tcW w:w="4876" w:type="dxa"/>
            <w:tcBorders>
              <w:top w:val="nil"/>
              <w:left w:val="nil"/>
              <w:bottom w:val="nil"/>
              <w:right w:val="nil"/>
            </w:tcBorders>
          </w:tcPr>
          <w:p w:rsidR="004267B1" w:rsidRPr="000375FA" w:rsidRDefault="000375FA" w:rsidP="002438EE">
            <w:pPr>
              <w:pStyle w:val="Normal6a"/>
            </w:pPr>
            <w:r w:rsidRPr="000375FA">
              <w:rPr>
                <w:b/>
                <w:i/>
              </w:rPr>
              <w:t>_________________</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tc>
        <w:tc>
          <w:tcPr>
            <w:tcW w:w="4876" w:type="dxa"/>
            <w:tcBorders>
              <w:top w:val="nil"/>
              <w:left w:val="nil"/>
              <w:bottom w:val="nil"/>
              <w:right w:val="nil"/>
            </w:tcBorders>
          </w:tcPr>
          <w:p w:rsidR="004267B1" w:rsidRPr="000375FA" w:rsidRDefault="000375FA" w:rsidP="002438EE">
            <w:pPr>
              <w:pStyle w:val="Normal6a"/>
            </w:pPr>
            <w:r w:rsidRPr="000375FA">
              <w:rPr>
                <w:b/>
                <w:i/>
                <w:vertAlign w:val="superscript"/>
              </w:rPr>
              <w:t>1 a</w:t>
            </w:r>
            <w:r w:rsidRPr="000375FA">
              <w:rPr>
                <w:b/>
                <w:i/>
              </w:rPr>
              <w:t xml:space="preserve"> INHOPE-järjestön vuosikertomus 2023 https://www.inhope.org/EN/articles/inhope-annual-report-2023. </w:t>
            </w:r>
          </w:p>
        </w:tc>
      </w:tr>
    </w:tbl>
    <w:p w:rsidR="004267B1" w:rsidRPr="000375FA" w:rsidRDefault="000375FA" w:rsidP="004267B1">
      <w:r w:rsidRPr="000375FA">
        <w:rPr>
          <w:rStyle w:val="HideTWBExt"/>
        </w:rPr>
        <w:t>&lt;/Amend&gt;</w:t>
      </w:r>
    </w:p>
    <w:p w:rsidR="004267B1" w:rsidRPr="000375FA" w:rsidRDefault="000375FA" w:rsidP="004267B1">
      <w:pPr>
        <w:pStyle w:val="AMNumberTabs0"/>
      </w:pPr>
      <w:r w:rsidRPr="000375FA">
        <w:rPr>
          <w:rStyle w:val="HideTWBExt"/>
        </w:rPr>
        <w:t>&lt;Amend&gt;</w:t>
      </w:r>
      <w:r w:rsidRPr="000375FA">
        <w:t>Tarkistus</w:t>
      </w:r>
      <w:r w:rsidRPr="000375FA">
        <w:tab/>
      </w:r>
      <w:r w:rsidRPr="000375FA">
        <w:tab/>
      </w:r>
      <w:r w:rsidRPr="000375FA">
        <w:rPr>
          <w:rStyle w:val="HideTWBExt"/>
        </w:rPr>
        <w:t>&lt;NumAm&gt;</w:t>
      </w:r>
      <w:r w:rsidRPr="000375FA">
        <w:t>2</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11 a kappale (uusi)</w:t>
      </w:r>
      <w:r w:rsidRPr="000375FA">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 xml:space="preserve">Komission </w:t>
            </w:r>
            <w:r w:rsidRPr="000375FA">
              <w:t>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(11 a)</w:t>
            </w:r>
            <w:r w:rsidRPr="000375FA">
              <w:tab/>
            </w:r>
            <w:r w:rsidRPr="000375FA">
              <w:rPr>
                <w:b/>
                <w:i/>
              </w:rPr>
              <w:t>Lapset käyttävät yhä enemmän internetiä nuoressa iässä, ja tytöt ovat erityisen suuressa vaarassa kohdata verkkoväkivaltaa ja joutua sen uhriksi. Tutkimusten mukaan joka kymmenes vähintään 15-vuotias tyttö tai nainen on kokenut jo</w:t>
            </w:r>
            <w:r w:rsidRPr="000375FA">
              <w:rPr>
                <w:b/>
                <w:i/>
              </w:rPr>
              <w:t>nkinlaista sukupuolistunutta verkkoväkivaltaa</w:t>
            </w:r>
            <w:r w:rsidRPr="000375FA">
              <w:rPr>
                <w:b/>
                <w:i/>
                <w:vertAlign w:val="superscript"/>
              </w:rPr>
              <w:t>1 a</w:t>
            </w:r>
            <w:r w:rsidRPr="000375FA">
              <w:rPr>
                <w:b/>
                <w:i/>
              </w:rPr>
              <w:t xml:space="preserve"> ja 58 prosenttia tytöistä ilmoittaa kokeneensa verkossa tapahtuvaa häirintää</w:t>
            </w:r>
            <w:r w:rsidRPr="000375FA">
              <w:rPr>
                <w:b/>
                <w:i/>
                <w:vertAlign w:val="superscript"/>
              </w:rPr>
              <w:t>1 b</w:t>
            </w:r>
            <w:r w:rsidRPr="000375FA">
              <w:rPr>
                <w:b/>
                <w:i/>
              </w:rPr>
              <w:t>. Kolme viidestä tytöstä on kokenut vähintään yhden seksuaalisen vahingonteon verkossa, ja hlbtiq+-lapsilla on suurempi riski jo</w:t>
            </w:r>
            <w:r w:rsidRPr="000375FA">
              <w:rPr>
                <w:b/>
                <w:i/>
              </w:rPr>
              <w:t xml:space="preserve">utua kokemaan seksuaalinen vahingonteko verkossa. Verkossa tapahtuva seksuaaliväkivalta, mukaan lukien seksuaalinen häirintä, hyväksikäyttö ja lapsen houkutteleminen seksuaalisiin </w:t>
            </w:r>
            <w:r w:rsidRPr="000375FA">
              <w:rPr>
                <w:b/>
                <w:i/>
              </w:rPr>
              <w:lastRenderedPageBreak/>
              <w:t>tarkoituksiin, on yleistynyt ennennäkemättömällä tavalla ja vaikuttaa suhtee</w:t>
            </w:r>
            <w:r w:rsidRPr="000375FA">
              <w:rPr>
                <w:b/>
                <w:i/>
              </w:rPr>
              <w:t xml:space="preserve">ttomasti tyttöihin ja nuoriin naisiin. Tytöt ovat suhteettomalla tavalla alttiimpia seksuaaliselle kiristämiselle, ja tyttöjä esittävästä lapsiin kohdistuvaa seksuaaliväkivaltaa todistavasta materiaalista on tulossa entistä enemmän käypää valuuttaa, jolla </w:t>
            </w:r>
            <w:r w:rsidRPr="000375FA">
              <w:rPr>
                <w:b/>
                <w:i/>
              </w:rPr>
              <w:t>käydään kauppaa rikoksentekijöiden keskuudessa, mikä pahentaa taustalla olevia sukupuoleen liittyviä ja sosiaalisia stereotypioita sekä sukupuoleen liittyvää ja sosiaalista eriarvoisuutta, jotka pitävät yllä tällaista seksuaaliväkivaltaa. Ilman suostumusta</w:t>
            </w:r>
            <w:r w:rsidRPr="000375FA">
              <w:rPr>
                <w:b/>
                <w:i/>
              </w:rPr>
              <w:t xml:space="preserve"> jaetut kuvat esittävät pääasiassa nuoria tyttöjä, mikä altistaa heidät vakaville traumoille, jotka voivat myös johtaa itsetuhoisuuteen. On ratkaisevan tärkeää sisällyttää sukupuolinäkökulma kaikkiin toimenpiteisiin, jotka on suunniteltu verkkovälitteisen </w:t>
            </w:r>
            <w:r w:rsidRPr="000375FA">
              <w:rPr>
                <w:b/>
                <w:i/>
              </w:rPr>
              <w:t>lapsiin kohdistuvan seksuaaliväkivallan ehkäisemiseen ja torjuntaan ja lasten verkkohoukuttelun havaitsemiseen, minkä lisäksi on puututtava sukupuolistuneen väkivallan perimmäisiin syihin. Ratkaisevan tärkeää on myös varmistaa, että digitaaliset alustat si</w:t>
            </w:r>
            <w:r w:rsidRPr="000375FA">
              <w:rPr>
                <w:b/>
                <w:i/>
              </w:rPr>
              <w:t>sältävät tehokkaita toimenpiteitä, mukaan lukien asiaankuuluvat ihmisoikeussäädökset tai viimeaikainen naisiin kohdistuvaa väkivaltaa, myös verkkoväkivaltaa, koskeva lainsäädäntö sukupuoleen perustuvan väkivallan ja verkkoväkivallan torjunnassa, jotta void</w:t>
            </w:r>
            <w:r w:rsidRPr="000375FA">
              <w:rPr>
                <w:b/>
                <w:i/>
              </w:rPr>
              <w:t>aan suojella haavoittuvassa asemassa olevia käyttäjiä samalla kun puututaan tyttöihin ja naisiin kohdistuviin systeemisiin ja suhteettomiin riskeihin.</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tc>
        <w:tc>
          <w:tcPr>
            <w:tcW w:w="4876" w:type="dxa"/>
            <w:tcBorders>
              <w:top w:val="nil"/>
              <w:left w:val="nil"/>
              <w:bottom w:val="nil"/>
              <w:right w:val="nil"/>
            </w:tcBorders>
          </w:tcPr>
          <w:p w:rsidR="004267B1" w:rsidRPr="000375FA" w:rsidRDefault="000375FA" w:rsidP="002438EE">
            <w:pPr>
              <w:pStyle w:val="Normal6a"/>
            </w:pPr>
            <w:r w:rsidRPr="000375FA">
              <w:rPr>
                <w:b/>
                <w:i/>
              </w:rPr>
              <w:t>_________________</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tc>
        <w:tc>
          <w:tcPr>
            <w:tcW w:w="4876" w:type="dxa"/>
            <w:tcBorders>
              <w:top w:val="nil"/>
              <w:left w:val="nil"/>
              <w:bottom w:val="nil"/>
              <w:right w:val="nil"/>
            </w:tcBorders>
          </w:tcPr>
          <w:p w:rsidR="004267B1" w:rsidRPr="000375FA" w:rsidRDefault="000375FA" w:rsidP="002438EE">
            <w:pPr>
              <w:pStyle w:val="Normal6a"/>
            </w:pPr>
            <w:r w:rsidRPr="000375FA">
              <w:rPr>
                <w:b/>
                <w:i/>
                <w:vertAlign w:val="superscript"/>
              </w:rPr>
              <w:t>1 a</w:t>
            </w:r>
            <w:r w:rsidRPr="000375FA">
              <w:rPr>
                <w:b/>
                <w:i/>
              </w:rPr>
              <w:t xml:space="preserve"> Euroopan tasa-arvoinstituutin (EIGE) raportti naisiin ja tyttöihin kohdistuvasta verkkoväkivallasta https://eige.europa.eu/newsroom/news/cyber-violence-growing-threat-especially-women-and-girls?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tc>
        <w:tc>
          <w:tcPr>
            <w:tcW w:w="4876" w:type="dxa"/>
            <w:tcBorders>
              <w:top w:val="nil"/>
              <w:left w:val="nil"/>
              <w:bottom w:val="nil"/>
              <w:right w:val="nil"/>
            </w:tcBorders>
          </w:tcPr>
          <w:p w:rsidR="004267B1" w:rsidRPr="000375FA" w:rsidRDefault="000375FA" w:rsidP="002438EE">
            <w:pPr>
              <w:pStyle w:val="Normal6a"/>
            </w:pPr>
            <w:r w:rsidRPr="000375FA">
              <w:rPr>
                <w:b/>
                <w:i/>
                <w:vertAlign w:val="superscript"/>
              </w:rPr>
              <w:t>1 b</w:t>
            </w:r>
            <w:r w:rsidRPr="000375FA">
              <w:rPr>
                <w:b/>
                <w:i/>
              </w:rPr>
              <w:t xml:space="preserve"> GREVIOn vuoden 2023 raportti </w:t>
            </w:r>
            <w:r w:rsidRPr="000375FA">
              <w:rPr>
                <w:b/>
                <w:i/>
              </w:rPr>
              <w:lastRenderedPageBreak/>
              <w:t>https://www.coe.int/en/we</w:t>
            </w:r>
            <w:r w:rsidRPr="000375FA">
              <w:rPr>
                <w:b/>
                <w:i/>
              </w:rPr>
              <w:t>b/cyberviolence/cyberviolence-against-women.</w:t>
            </w:r>
          </w:p>
        </w:tc>
      </w:tr>
    </w:tbl>
    <w:p w:rsidR="004267B1" w:rsidRPr="000375FA" w:rsidRDefault="000375FA" w:rsidP="004267B1">
      <w:r w:rsidRPr="000375FA">
        <w:rPr>
          <w:rStyle w:val="HideTWBExt"/>
        </w:rPr>
        <w:lastRenderedPageBreak/>
        <w:t>&lt;/Amend&gt;</w:t>
      </w:r>
    </w:p>
    <w:p w:rsidR="004267B1" w:rsidRPr="000375FA" w:rsidRDefault="000375FA" w:rsidP="004267B1">
      <w:pPr>
        <w:pStyle w:val="AMNumberTabs0"/>
      </w:pPr>
      <w:r w:rsidRPr="000375FA">
        <w:rPr>
          <w:rStyle w:val="HideTWBExt"/>
        </w:rPr>
        <w:t>&lt;Amend&gt;</w:t>
      </w:r>
      <w:r w:rsidRPr="000375FA">
        <w:t>Tarkistus</w:t>
      </w:r>
      <w:r w:rsidRPr="000375FA">
        <w:tab/>
      </w:r>
      <w:r w:rsidRPr="000375FA">
        <w:tab/>
      </w:r>
      <w:r w:rsidRPr="000375FA">
        <w:rPr>
          <w:rStyle w:val="HideTWBExt"/>
        </w:rPr>
        <w:t>&lt;NumAm&gt;</w:t>
      </w:r>
      <w:r w:rsidRPr="000375FA">
        <w:t>3</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11 b kappale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(11 b)</w:t>
            </w:r>
            <w:r w:rsidRPr="000375FA">
              <w:tab/>
            </w:r>
            <w:r w:rsidRPr="000375FA">
              <w:rPr>
                <w:b/>
                <w:i/>
              </w:rPr>
              <w:t xml:space="preserve">Ilmoittamattomaan lapsiin </w:t>
            </w:r>
            <w:r w:rsidRPr="000375FA">
              <w:rPr>
                <w:b/>
                <w:i/>
              </w:rPr>
              <w:t>kohdistuvaan seksuaaliväkivaltaan ja seksuaaliseen riistoon, jotka edustavat suurinta osaa tapauksista, olisi puututtava. Lapsiin kohdistuvaa seksuaaliväkivaltaa esiintyy myös perhesuhteissa, joissa lähisuhdeväkivalta on yleistä, minkä vuoksi sitä on vaike</w:t>
            </w:r>
            <w:r w:rsidRPr="000375FA">
              <w:rPr>
                <w:b/>
                <w:i/>
              </w:rPr>
              <w:t>a tunnistaa ja ilmoittaa. Tämä korostaa sellaisen lainsäädännön tarvetta, joka suojelee ja tukee uhreja ja selviytyjiä ja tarjoaa heille kattavia oikeussuojakeinoja rikosoikeudellisten menettelyjen aloittamisesta riippumatta. Asianmukainen institutionaalin</w:t>
            </w:r>
            <w:r w:rsidRPr="000375FA">
              <w:rPr>
                <w:b/>
                <w:i/>
              </w:rPr>
              <w:t>en kehys on olennaisen tärkeä lasten oikeuksien takaamiseksi. Tältä osin direktiivissä olisi säädettävä oikeudellisesta kehyksestä, jolla luodaan yhdenmukaiset mekanismit ennaltaehkäisy-, tunnistamis-, suojelu-, ilmoittamis- ja vahingonkorvausvaiheisiin, j</w:t>
            </w:r>
            <w:r w:rsidRPr="000375FA">
              <w:rPr>
                <w:b/>
                <w:i/>
              </w:rPr>
              <w:t>otta voidaan varmistaa kattava ja tehokas reagointi näihin rikoksiin.</w:t>
            </w:r>
          </w:p>
        </w:tc>
      </w:tr>
    </w:tbl>
    <w:p w:rsidR="004267B1" w:rsidRPr="000375FA" w:rsidRDefault="000375FA" w:rsidP="004267B1">
      <w:r w:rsidRPr="000375FA">
        <w:rPr>
          <w:rStyle w:val="HideTWBExt"/>
        </w:rPr>
        <w:t>&lt;/Amend&gt;</w:t>
      </w:r>
    </w:p>
    <w:p w:rsidR="004267B1" w:rsidRPr="000375FA" w:rsidRDefault="000375FA" w:rsidP="004267B1">
      <w:pPr>
        <w:pStyle w:val="AMNumberTabs0"/>
      </w:pPr>
      <w:r w:rsidRPr="000375FA">
        <w:rPr>
          <w:rStyle w:val="HideTWBExt"/>
        </w:rPr>
        <w:t>&lt;Amend&gt;</w:t>
      </w:r>
      <w:r w:rsidRPr="000375FA">
        <w:t>Tarkistus</w:t>
      </w:r>
      <w:r w:rsidRPr="000375FA">
        <w:tab/>
      </w:r>
      <w:r w:rsidRPr="000375FA">
        <w:tab/>
      </w:r>
      <w:r w:rsidRPr="000375FA">
        <w:rPr>
          <w:rStyle w:val="HideTWBExt"/>
        </w:rPr>
        <w:t>&lt;NumAm&gt;</w:t>
      </w:r>
      <w:r w:rsidRPr="000375FA">
        <w:t>4</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11 c kappale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(11 c)</w:t>
            </w:r>
            <w:r w:rsidRPr="000375FA">
              <w:tab/>
            </w:r>
            <w:r w:rsidRPr="000375FA">
              <w:rPr>
                <w:b/>
                <w:i/>
              </w:rPr>
              <w:t>Lapsiin</w:t>
            </w:r>
            <w:r w:rsidRPr="000375FA">
              <w:rPr>
                <w:b/>
                <w:i/>
              </w:rPr>
              <w:t xml:space="preserve"> kohdistuva seksuaaliväkivalta voi pahentua, jos väkivalta risteää sellaisen syrjinnän kanssa, joka perustuu biologisen tai sosiaalisen sukupuolen sekä yhden tai useamman muun perusoikeuskirjan 21 artiklassa tarkoitetun syrjintäperusteen yhdistelmään; näit</w:t>
            </w:r>
            <w:r w:rsidRPr="000375FA">
              <w:rPr>
                <w:b/>
                <w:i/>
              </w:rPr>
              <w:t>ä syrjintäperusteita ovat rotu, ihonväri tai etninen taikka yhteiskunnallinen alkuperä, geneettiset ominaisuudet, kieli, uskonto tai vakaumus, poliittiset tai muut mielipiteet, kansalliseen vähemmistöön kuuluminen, varallisuus, syntyperä, vammaisuus, ikä t</w:t>
            </w:r>
            <w:r w:rsidRPr="000375FA">
              <w:rPr>
                <w:b/>
                <w:i/>
              </w:rPr>
              <w:t>ai seksuaalinen suuntautuminen, jäljempänä ’moniperusteinen syrjintä’. Jäsenvaltioiden olisi siksi kiinnitettävä asianmukaista huomiota tällaisesta moniperusteisesta syrjinnästä kärsiviin uhreihin ryhtymällä toimenpiteisiin tämän kohonneen riskitason ottam</w:t>
            </w:r>
            <w:r w:rsidRPr="000375FA">
              <w:rPr>
                <w:b/>
                <w:i/>
              </w:rPr>
              <w:t>iseksi huomioon, kun ne panevat täytäntöön tässä direktiivissä säädettyjä toimenpiteitä.</w:t>
            </w:r>
          </w:p>
        </w:tc>
      </w:tr>
    </w:tbl>
    <w:p w:rsidR="004267B1" w:rsidRPr="000375FA" w:rsidRDefault="000375FA" w:rsidP="004267B1">
      <w:r w:rsidRPr="000375FA">
        <w:rPr>
          <w:rStyle w:val="HideTWBExt"/>
        </w:rPr>
        <w:t>&lt;/Amend&gt;</w:t>
      </w:r>
    </w:p>
    <w:p w:rsidR="004267B1" w:rsidRPr="000375FA" w:rsidRDefault="000375FA" w:rsidP="004267B1">
      <w:pPr>
        <w:pStyle w:val="AMNumberTabs0"/>
      </w:pPr>
      <w:r w:rsidRPr="000375FA">
        <w:rPr>
          <w:rStyle w:val="HideTWBExt"/>
        </w:rPr>
        <w:t>&lt;Amend&gt;</w:t>
      </w:r>
      <w:r w:rsidRPr="000375FA">
        <w:t>Tarkistus</w:t>
      </w:r>
      <w:r w:rsidRPr="000375FA">
        <w:tab/>
      </w:r>
      <w:r w:rsidRPr="000375FA">
        <w:tab/>
      </w:r>
      <w:r w:rsidRPr="000375FA">
        <w:rPr>
          <w:rStyle w:val="HideTWBExt"/>
        </w:rPr>
        <w:t>&lt;NumAm&gt;</w:t>
      </w:r>
      <w:r w:rsidRPr="000375FA">
        <w:t>5</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11 d kappale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(11 d)</w:t>
            </w:r>
            <w:r w:rsidRPr="000375FA">
              <w:tab/>
            </w:r>
            <w:r w:rsidRPr="000375FA">
              <w:rPr>
                <w:b/>
                <w:i/>
              </w:rPr>
              <w:t xml:space="preserve">Vammaiset lapset ovat erityisen alttiita seksuaaliselle hyväksikäytölle ja riistolle, erityisesti pakkoaborteille, pakkosterilisaatioille ja seksuaaliselle väkivallalle. Vammaisten henkilöiden oikeuksista tehdyn yleissopimuksen </w:t>
            </w:r>
            <w:r w:rsidRPr="000375FA">
              <w:rPr>
                <w:b/>
                <w:i/>
              </w:rPr>
              <w:t>osapuolena unionia sitovat myös ne vammaisyleissopimuksen velvoitteet, jotka koskevat vammaisten lasten suojelua lapsiin kohdistuvalta seksuaaliväkivallalta ja seksuaaliselta riistolta. Lisäksi seksuaaliväkivallasta ja seksuaalisesta riistosta voi aiheutua</w:t>
            </w:r>
            <w:r w:rsidRPr="000375FA">
              <w:rPr>
                <w:b/>
                <w:i/>
              </w:rPr>
              <w:t xml:space="preserve"> lapsille haittaa, joka voi vaikuttaa heidän kehitykseensä myöhemmin elämässä.</w:t>
            </w:r>
          </w:p>
        </w:tc>
      </w:tr>
    </w:tbl>
    <w:p w:rsidR="004267B1" w:rsidRPr="000375FA" w:rsidRDefault="000375FA" w:rsidP="004267B1">
      <w:r w:rsidRPr="000375FA">
        <w:rPr>
          <w:rStyle w:val="HideTWBExt"/>
        </w:rPr>
        <w:t>&lt;/Amend&gt;</w:t>
      </w:r>
    </w:p>
    <w:p w:rsidR="004267B1" w:rsidRPr="000375FA" w:rsidRDefault="000375FA" w:rsidP="004267B1">
      <w:pPr>
        <w:pStyle w:val="AMNumberTabs0"/>
      </w:pPr>
      <w:r w:rsidRPr="000375FA">
        <w:rPr>
          <w:rStyle w:val="HideTWBExt"/>
        </w:rPr>
        <w:t>&lt;Amend&gt;</w:t>
      </w:r>
      <w:r w:rsidRPr="000375FA">
        <w:t>Tarkistus</w:t>
      </w:r>
      <w:r w:rsidRPr="000375FA">
        <w:tab/>
      </w:r>
      <w:r w:rsidRPr="000375FA">
        <w:tab/>
      </w:r>
      <w:r w:rsidRPr="000375FA">
        <w:rPr>
          <w:rStyle w:val="HideTWBExt"/>
        </w:rPr>
        <w:t>&lt;NumAm&gt;</w:t>
      </w:r>
      <w:r w:rsidRPr="000375FA">
        <w:t>6</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11 e kappale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 xml:space="preserve">(11 </w:t>
            </w:r>
            <w:r w:rsidRPr="000375FA">
              <w:rPr>
                <w:b/>
                <w:i/>
              </w:rPr>
              <w:t>e)</w:t>
            </w:r>
            <w:r w:rsidRPr="000375FA">
              <w:tab/>
            </w:r>
            <w:r w:rsidRPr="000375FA">
              <w:rPr>
                <w:b/>
                <w:i/>
              </w:rPr>
              <w:t xml:space="preserve">Lapsiin kohdistuva väkivalta sekä lasten hyväksikäyttö ja laiminlyöminen ovat yleisempiä laitosympäristöissä. Orpokodeissa asuvilla lapsilla on erityisen suuri riski joutua alttiiksi väkivallalle, mukaan lukien sanallinen hyväksikäyttö, pahoinpitely ja </w:t>
            </w:r>
            <w:r w:rsidRPr="000375FA">
              <w:rPr>
                <w:b/>
                <w:i/>
              </w:rPr>
              <w:t>fyysinen kidutus, seksuaaliväkivalta, raiskaus mukaan lukien, ja psyykkiset haitat, mukaan lukien eristäminen, häirintä ja kuri, jota sovelletaan nöyryyttämistarkoituksessa</w:t>
            </w:r>
            <w:r w:rsidRPr="000375FA">
              <w:rPr>
                <w:b/>
                <w:i/>
                <w:vertAlign w:val="superscript"/>
              </w:rPr>
              <w:t>1 a</w:t>
            </w:r>
            <w:r w:rsidRPr="000375FA">
              <w:rPr>
                <w:b/>
                <w:i/>
              </w:rPr>
              <w:t>.</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tc>
        <w:tc>
          <w:tcPr>
            <w:tcW w:w="4876" w:type="dxa"/>
            <w:tcBorders>
              <w:top w:val="nil"/>
              <w:left w:val="nil"/>
              <w:bottom w:val="nil"/>
              <w:right w:val="nil"/>
            </w:tcBorders>
          </w:tcPr>
          <w:p w:rsidR="004267B1" w:rsidRPr="000375FA" w:rsidRDefault="000375FA" w:rsidP="002438EE">
            <w:pPr>
              <w:pStyle w:val="Normal6a"/>
            </w:pPr>
            <w:r w:rsidRPr="000375FA">
              <w:rPr>
                <w:b/>
                <w:i/>
              </w:rPr>
              <w:t>_________________</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tc>
        <w:tc>
          <w:tcPr>
            <w:tcW w:w="4876" w:type="dxa"/>
            <w:tcBorders>
              <w:top w:val="nil"/>
              <w:left w:val="nil"/>
              <w:bottom w:val="nil"/>
              <w:right w:val="nil"/>
            </w:tcBorders>
          </w:tcPr>
          <w:p w:rsidR="004267B1" w:rsidRPr="000375FA" w:rsidRDefault="000375FA" w:rsidP="002438EE">
            <w:pPr>
              <w:pStyle w:val="Normal6a"/>
            </w:pPr>
            <w:r w:rsidRPr="000375FA">
              <w:rPr>
                <w:b/>
                <w:i/>
                <w:vertAlign w:val="superscript"/>
              </w:rPr>
              <w:t>1 a</w:t>
            </w:r>
            <w:r w:rsidRPr="000375FA">
              <w:t xml:space="preserve"> </w:t>
            </w:r>
            <w:r w:rsidRPr="000375FA">
              <w:rPr>
                <w:b/>
                <w:i/>
              </w:rPr>
              <w:t>https://www.hopeandhomes.org/why-it-matters/how-orphanages-harm-children/.</w:t>
            </w:r>
          </w:p>
        </w:tc>
      </w:tr>
    </w:tbl>
    <w:p w:rsidR="004267B1" w:rsidRPr="000375FA" w:rsidRDefault="000375FA" w:rsidP="004267B1">
      <w:r w:rsidRPr="000375FA">
        <w:rPr>
          <w:rStyle w:val="HideTWBExt"/>
        </w:rPr>
        <w:t>&lt;/Amend&gt;</w:t>
      </w:r>
    </w:p>
    <w:p w:rsidR="004267B1" w:rsidRPr="000375FA" w:rsidRDefault="000375FA" w:rsidP="004267B1">
      <w:pPr>
        <w:pStyle w:val="AMNumberTabs0"/>
      </w:pPr>
      <w:bookmarkStart w:id="4" w:name="AM11Compr1"/>
      <w:r w:rsidRPr="000375FA">
        <w:rPr>
          <w:rStyle w:val="HideTWBExt"/>
        </w:rPr>
        <w:t>&lt;Amend&gt;</w:t>
      </w:r>
      <w:r w:rsidRPr="000375FA">
        <w:t>Tarkistus</w:t>
      </w:r>
      <w:r w:rsidRPr="000375FA">
        <w:tab/>
      </w:r>
      <w:r w:rsidRPr="000375FA">
        <w:tab/>
      </w:r>
      <w:r w:rsidRPr="000375FA">
        <w:rPr>
          <w:rStyle w:val="HideTWBExt"/>
        </w:rPr>
        <w:t>&lt;NumAm&gt;</w:t>
      </w:r>
      <w:r w:rsidRPr="000375FA">
        <w:t>7</w:t>
      </w:r>
      <w:r w:rsidRPr="000375FA">
        <w:rPr>
          <w:rStyle w:val="HideTWBExt"/>
        </w:rPr>
        <w:t>&lt;/NumAm&gt;</w:t>
      </w:r>
    </w:p>
    <w:p w:rsidR="004267B1" w:rsidRPr="000375FA" w:rsidRDefault="000375FA" w:rsidP="009E162A">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12 kappale</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(12)</w:t>
            </w:r>
            <w:r w:rsidRPr="000375FA">
              <w:tab/>
            </w:r>
            <w:r w:rsidRPr="000375FA">
              <w:t xml:space="preserve">Lapsiin kohdistuvaan seksuaaliväkivaltaan liittyvien rikosten ehkäisemiseksi lapsiin </w:t>
            </w:r>
            <w:r w:rsidRPr="000375FA">
              <w:rPr>
                <w:b/>
                <w:i/>
              </w:rPr>
              <w:t>kohdistuvaa seksuaaliväkivaltaa todistavan materiaalin määritelmän olisi sisällettävä niin kutsutut pedofiilin oppaat</w:t>
            </w:r>
            <w:r w:rsidRPr="000375FA">
              <w:t>.</w:t>
            </w:r>
            <w:r w:rsidRPr="000375FA">
              <w:rPr>
                <w:b/>
                <w:i/>
              </w:rPr>
              <w:t xml:space="preserve"> Pedofiilin</w:t>
            </w:r>
            <w:r w:rsidRPr="000375FA">
              <w:t xml:space="preserve"> oppaissa annetaan neuvoja lasten löytämis</w:t>
            </w:r>
            <w:r w:rsidRPr="000375FA">
              <w:t>estä, heidän houkuttelustaan seksuaalisiin tarkoituksiin ja heihin kohdistuvasta seksuaaliväkivallasta sekä tavoista välttää henkilöllisyyden paljastuminen ja syytteeseen joutuminen. Tällaisilla oppailla madalletaan kynnystä ja levitetään tarvittavaa taito</w:t>
            </w:r>
            <w:r w:rsidRPr="000375FA">
              <w:t>tietoa, millä yllytetään rikoksentekijöitä ja tuetaan seksuaaliväkivallan toteuttamista. Niiden levittäminen verkossa on jo saanut eräät jäsenvaltiot muuttamaan rikoslainsäädäntöään ja kriminalisoimaan nimenomaisesti tällaisten oppaiden hallussapidon ja ja</w:t>
            </w:r>
            <w:r w:rsidRPr="000375FA">
              <w:t>kelun. Yhdenmukaisuuden puutteen vuoksi suoja ei ole yhtä hyvällä tasolla kaikkialla EU:ssa.</w:t>
            </w:r>
          </w:p>
        </w:tc>
        <w:tc>
          <w:tcPr>
            <w:tcW w:w="4876" w:type="dxa"/>
            <w:tcBorders>
              <w:top w:val="nil"/>
              <w:left w:val="nil"/>
              <w:bottom w:val="nil"/>
              <w:right w:val="nil"/>
            </w:tcBorders>
          </w:tcPr>
          <w:p w:rsidR="004267B1" w:rsidRPr="000375FA" w:rsidRDefault="000375FA" w:rsidP="002438EE">
            <w:pPr>
              <w:pStyle w:val="Normal6a"/>
            </w:pPr>
            <w:r w:rsidRPr="000375FA">
              <w:t>(12)</w:t>
            </w:r>
            <w:r w:rsidRPr="000375FA">
              <w:tab/>
              <w:t xml:space="preserve">Lapsiin kohdistuvaan seksuaaliväkivaltaan liittyvien rikosten ehkäisemiseksi </w:t>
            </w:r>
            <w:r w:rsidRPr="000375FA">
              <w:rPr>
                <w:b/>
                <w:i/>
              </w:rPr>
              <w:t>tässä direktiivissä olisi myös määriteltävä, mitä tarkoitetaan niin kutsutuilla</w:t>
            </w:r>
            <w:r w:rsidRPr="000375FA">
              <w:t xml:space="preserve"> l</w:t>
            </w:r>
            <w:r w:rsidRPr="000375FA">
              <w:t xml:space="preserve">apsiin </w:t>
            </w:r>
            <w:r w:rsidRPr="000375FA">
              <w:rPr>
                <w:b/>
                <w:i/>
              </w:rPr>
              <w:t>kohdistuvan seksuaaliväkivallan harjoittamista koskevilla oppailla, ja puututtava niihin</w:t>
            </w:r>
            <w:r w:rsidRPr="000375FA">
              <w:t>.</w:t>
            </w:r>
            <w:r w:rsidRPr="000375FA">
              <w:rPr>
                <w:b/>
                <w:i/>
              </w:rPr>
              <w:t xml:space="preserve"> </w:t>
            </w:r>
            <w:r w:rsidRPr="000375FA">
              <w:t>Oppaissa annetaan neuvoja lasten löytämisestä, heidän houkuttelustaan seksuaalisiin tarkoituksiin ja heihin kohdistuvasta seksuaaliväkivallasta sekä tavoista v</w:t>
            </w:r>
            <w:r w:rsidRPr="000375FA">
              <w:t>älttää henkilöllisyyden paljastuminen ja syytteeseen joutuminen</w:t>
            </w:r>
            <w:r w:rsidRPr="000375FA">
              <w:rPr>
                <w:b/>
                <w:i/>
              </w:rPr>
              <w:t>. Koska tällaiset oppaat keskittyvät nimenomaisesti ja erityisesti siihen, miten lapsiin kohdistuvaa seksuaaliväkivaltaa voidaan harjoittaa ilman havaituksi tulemista, ne voidaan erottaa selväs</w:t>
            </w:r>
            <w:r w:rsidRPr="000375FA">
              <w:rPr>
                <w:b/>
                <w:i/>
              </w:rPr>
              <w:t>ti yleisistä ohjeista, jotka koskevat muun muassa yksityisyyttä, anonymiteettiä verkossa ja valvonnan välttämistä ja joita ei pitäisi kriminalisoida</w:t>
            </w:r>
            <w:r w:rsidRPr="000375FA">
              <w:t>. Tällaisilla oppailla madalletaan kynnystä ja levitetään tarvittavaa taitotietoa, millä yllytetään rikoksen</w:t>
            </w:r>
            <w:r w:rsidRPr="000375FA">
              <w:t xml:space="preserve">tekijöitä ja tuetaan seksuaaliväkivallan toteuttamista. Niiden levittäminen verkossa on jo saanut eräät jäsenvaltiot muuttamaan rikoslainsäädäntöään ja kriminalisoimaan nimenomaisesti tällaisten oppaiden hallussapidon ja jakelun. Yhdenmukaisuuden puutteen </w:t>
            </w:r>
            <w:r w:rsidRPr="000375FA">
              <w:t>vuoksi suoja ei ole yhtä hyvällä tasolla kaikkialla EU:ssa.</w:t>
            </w:r>
          </w:p>
        </w:tc>
      </w:tr>
    </w:tbl>
    <w:p w:rsidR="004267B1" w:rsidRPr="000375FA" w:rsidRDefault="000375FA" w:rsidP="004267B1">
      <w:r w:rsidRPr="000375FA">
        <w:rPr>
          <w:rStyle w:val="HideTWBExt"/>
        </w:rPr>
        <w:t>&lt;/Amend&gt;</w:t>
      </w:r>
      <w:bookmarkEnd w:id="4"/>
    </w:p>
    <w:p w:rsidR="004267B1" w:rsidRPr="000375FA" w:rsidRDefault="000375FA" w:rsidP="004267B1">
      <w:pPr>
        <w:pStyle w:val="AMNumberTabs0"/>
      </w:pPr>
      <w:bookmarkStart w:id="5" w:name="AM12Compr1"/>
      <w:r w:rsidRPr="000375FA">
        <w:rPr>
          <w:rStyle w:val="HideTWBExt"/>
        </w:rPr>
        <w:t>&lt;Amend&gt;</w:t>
      </w:r>
      <w:r w:rsidRPr="000375FA">
        <w:t>Tarkistus</w:t>
      </w:r>
      <w:r w:rsidRPr="000375FA">
        <w:tab/>
      </w:r>
      <w:r w:rsidRPr="000375FA">
        <w:tab/>
      </w:r>
      <w:r w:rsidRPr="000375FA">
        <w:rPr>
          <w:rStyle w:val="HideTWBExt"/>
        </w:rPr>
        <w:t>&lt;NumAm&gt;</w:t>
      </w:r>
      <w:r w:rsidRPr="000375FA">
        <w:t>8</w:t>
      </w:r>
      <w:r w:rsidRPr="000375FA">
        <w:rPr>
          <w:rStyle w:val="HideTWBExt"/>
        </w:rPr>
        <w:t>&lt;/NumAm&gt;</w:t>
      </w:r>
    </w:p>
    <w:p w:rsidR="004267B1" w:rsidRPr="000375FA" w:rsidRDefault="000375FA" w:rsidP="009E162A">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22 kappale</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(22)</w:t>
            </w:r>
            <w:r w:rsidRPr="000375FA">
              <w:tab/>
              <w:t xml:space="preserve">Lasten verkkohoukuttelu </w:t>
            </w:r>
            <w:r w:rsidRPr="000375FA">
              <w:t xml:space="preserve">seksuaalisiin tarkoituksiin on erityinen uhka, koska Internet tarjoaa käyttäjälle ennennäkemättömän anonyymiyden, ja siten he voivat salata todellisen henkilöllisyytensä ja tuntomerkkinsä, kuten ikänsä. Viimeksi kuluneiden kymmenen vuoden aikana tieto- ja </w:t>
            </w:r>
            <w:r w:rsidRPr="000375FA">
              <w:t>viestintätekniikan käyttö on jatkuvasti helpottanut rikoksentekijöiden mahdollisuuksia lähestyä lapsia, ja yhteydenotto alkaa usein siten, että rikoksentekijä houkuttelee lapsen hänet vaarantavaan tilanteeseen esimerkiksi teeskentelemällä olevansa hänen ve</w:t>
            </w:r>
            <w:r w:rsidRPr="000375FA">
              <w:t>rtaisensa tai käyttäytymällä muutoin vilpillisesti tai imartelevasti. Nämä lisääntyneet mahdollisuudet lähestyä lapsia ovat johtaneet siihen, että ”seksuaalisen kiristämisen” (uhkaaminen uhria kuvaavan intiimin materiaalin jakamisella rahan, lapsiin kohdis</w:t>
            </w:r>
            <w:r w:rsidRPr="000375FA">
              <w:t>tuvaa seksuaaliväkivaltaa todistavan materiaalin tai muun hyödyn saamiseksi) kaltaiset ilmiöt ovat yleistyneet nopeasti, ja ne vaikuttavat sekä seksuaalista itsemääräämisoikeutta koskevaa suojaikärajaa nuorempiin että sen saavuttaneisiin lapsiin. Viime vuo</w:t>
            </w:r>
            <w:r w:rsidRPr="000375FA">
              <w:t>sina on lisääntynyt nopeasti järjestäytyneiden rikollisryhmien erityisesti teini-ikäisiin poikiin kohdistama taloudellisen hyödyn saamiseksi toteutettava seksuaalinen kiristäminen, mikä on johtanut moniin tapauksiin, joissa lapset ovat riistäneet oman henk</w:t>
            </w:r>
            <w:r w:rsidRPr="000375FA">
              <w:t>ensä. Sen vuoksi on olennaisen tärkeää, että jäsenvaltioiden lainsäädännössä otetaan asianmukaisesti huomioon kaikki nämä ilmiöt. Toisaalta jäsenvaltiot tunnustavat, että on tärkeää torjua lasten houkuttelemista myös, kun se tapahtuu muuten kuin Internetin</w:t>
            </w:r>
            <w:r w:rsidRPr="000375FA">
              <w:t xml:space="preserve"> kautta ja etenkin kun houkuttelemiseen ei käytetä tieto- ja viestintätekniikkaa. Jäsenvaltioita kannustetaan kriminalisoimaan toiminta, jossa lapsen houkutteleminen tapaamaan rikoksentekijä seksuaalisessa tarkoituksessa tapahtuu lapsen läsnä ollessa tai l</w:t>
            </w:r>
            <w:r w:rsidRPr="000375FA">
              <w:t>äheisyydessä niin, että kyseessä on esimerkiksi erityinen rikoksen valmistelu, tässä direktiivissä tarkoitetun rikoksen yritys tai seksuaaliväkivallan erityinen muoto. Riippumatta oikeudellisesta keinosta, jolla lapsen houkuttelu muualla kuin verkossa krim</w:t>
            </w:r>
            <w:r w:rsidRPr="000375FA">
              <w:t>inalisoidaan, jäsenvaltioiden olisi varmistettava, että rikoksentekijät asetetaan syytteeseen.</w:t>
            </w:r>
          </w:p>
        </w:tc>
        <w:tc>
          <w:tcPr>
            <w:tcW w:w="4876" w:type="dxa"/>
            <w:tcBorders>
              <w:top w:val="nil"/>
              <w:left w:val="nil"/>
              <w:bottom w:val="nil"/>
              <w:right w:val="nil"/>
            </w:tcBorders>
          </w:tcPr>
          <w:p w:rsidR="004267B1" w:rsidRPr="000375FA" w:rsidRDefault="000375FA" w:rsidP="002438EE">
            <w:pPr>
              <w:pStyle w:val="Normal6a"/>
            </w:pPr>
            <w:r w:rsidRPr="000375FA">
              <w:t>(22)</w:t>
            </w:r>
            <w:r w:rsidRPr="000375FA">
              <w:tab/>
              <w:t>Lasten verkkohoukuttelu seksuaalisiin tarkoituksiin on erityinen uhka, koska Internet tarjoaa käyttäjälle ennennäkemättömän anonyymiyden, ja siten he voivat</w:t>
            </w:r>
            <w:r w:rsidRPr="000375FA">
              <w:t xml:space="preserve"> salata todellisen henkilöllisyytensä ja tuntomerkkinsä, kuten ikänsä. Viimeksi kuluneiden kymmenen vuoden aikana tieto- ja viestintätekniikan käyttö on jatkuvasti helpottanut rikoksentekijöiden mahdollisuuksia lähestyä lapsia, ja yhteydenotto alkaa usein </w:t>
            </w:r>
            <w:r w:rsidRPr="000375FA">
              <w:t>siten, että rikoksentekijä houkuttelee lapsen hänet vaarantavaan tilanteeseen esimerkiksi teeskentelemällä olevansa hänen vertaisensa tai käyttäytymällä muutoin vilpillisesti tai imartelevasti. Nämä lisääntyneet mahdollisuudet lähestyä lapsia ovat johtanee</w:t>
            </w:r>
            <w:r w:rsidRPr="000375FA">
              <w:t>t siihen, että ”seksuaalisen kiristämisen” (uhkaaminen uhria kuvaavan intiimin materiaalin jakamisella rahan, lapsiin kohdistuvaa seksuaaliväkivaltaa todistavan materiaalin tai muun hyödyn saamiseksi) kaltaiset ilmiöt ovat yleistyneet nopeasti, ja ne vaiku</w:t>
            </w:r>
            <w:r w:rsidRPr="000375FA">
              <w:t>ttavat sekä seksuaalista itsemääräämisoikeutta koskevaa suojaikärajaa nuorempiin että sen saavuttaneisiin lapsiin. Viime vuosina on lisääntynyt nopeasti järjestäytyneiden rikollisryhmien erityisesti teini-ikäisiin poikiin kohdistama taloudellisen hyödyn sa</w:t>
            </w:r>
            <w:r w:rsidRPr="000375FA">
              <w:t>amiseksi toteutettava seksuaalinen kiristäminen, mikä on johtanut moniin tapauksiin, joissa lapset ovat riistäneet oman henkensä. Sen vuoksi on olennaisen tärkeää, että kunkin jäsenvaltion lainsäädännössä otetaan asianmukaisesti huomioon kaikki nämä ilmiöt</w:t>
            </w:r>
            <w:r w:rsidRPr="000375FA">
              <w:t>. Toisaalta jäsenvaltiot tunnustavat, että on tärkeää torjua lasten houkuttelemista myös, kun se tapahtuu muuten kuin Internetin kautta ja etenkin kun houkuttelemiseen ei käytetä tieto- ja viestintätekniikkaa. Jäsenvaltioita kannustetaan kriminalisoimaan t</w:t>
            </w:r>
            <w:r w:rsidRPr="000375FA">
              <w:t>oiminta, jossa lapsen houkutteleminen tapaamaan rikoksentekijä seksuaalisessa tarkoituksessa tapahtuu lapsen läsnä ollessa tai läheisyydessä niin, että kyseessä on esimerkiksi erityinen rikoksen valmistelu, tässä direktiivissä tarkoitetun rikoksen yritys t</w:t>
            </w:r>
            <w:r w:rsidRPr="000375FA">
              <w:t xml:space="preserve">ai seksuaaliväkivallan erityinen muoto. Riippumatta oikeudellisesta keinosta, jolla lapsen houkuttelu muualla kuin verkossa kriminalisoidaan, jäsenvaltioiden olisi varmistettava, että rikoksentekijät asetetaan syytteeseen. </w:t>
            </w:r>
            <w:r w:rsidRPr="000375FA">
              <w:rPr>
                <w:b/>
                <w:i/>
              </w:rPr>
              <w:t>Houkuttelua on kaikki toiminta, j</w:t>
            </w:r>
            <w:r w:rsidRPr="000375FA">
              <w:rPr>
                <w:b/>
                <w:i/>
              </w:rPr>
              <w:t>onka tarkoituksena on luoda luottamussuhde lapsen kanssa lapseen kohdistuvaa seksuaaliväkivaltaa ja seksuaalista riistoa varten, kuten manipulointi, imartelu, ohjeiden antaminen puhelimessa tai digitaalisten keinojen käyttö lapsen painostamiseen tai houkut</w:t>
            </w:r>
            <w:r w:rsidRPr="000375FA">
              <w:rPr>
                <w:b/>
                <w:i/>
              </w:rPr>
              <w:t>telemiseen haitallisiin tilanteisiin. Rikoksentekijät, jotka painostavat tai manipuloivat lapsia tässä direktiivissä tarkoitettujen rikosten tekemistä varten, on saatettava vastuuseen ja pantava syytteeseen tämän direktiivin nojalla. Seksuaalisiin tarkoitu</w:t>
            </w:r>
            <w:r w:rsidRPr="000375FA">
              <w:rPr>
                <w:b/>
                <w:i/>
              </w:rPr>
              <w:t>ksiin houkuttelun riski on pahempi, jos kyse on haavoittuvassa asemassa olevista lapsista, esimerkiksi sellaisista, joilla on mielenterveysongelmia tai heikko itsetunto tai jotka kamppailevat sukupuoli-identiteettinsä kanssa, tai lapsista joita kiusataan t</w:t>
            </w:r>
            <w:r w:rsidRPr="000375FA">
              <w:rPr>
                <w:b/>
                <w:i/>
              </w:rPr>
              <w:t>ai jotka jäävät yksin koulussa, ja lisäksi myös sellaisista lapsista, joiden perheessä on ongelmia tai jotka ovat aiemmin joutuneet kohtaamaan seksuaaliväkivaltaa, mukaan lukien perheväkivalta tai seksuaalinen hyväksikäyttö.</w:t>
            </w:r>
            <w:r w:rsidRPr="000375FA">
              <w:rPr>
                <w:b/>
                <w:i/>
                <w:vertAlign w:val="superscript"/>
              </w:rPr>
              <w:t>1 a</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tc>
        <w:tc>
          <w:tcPr>
            <w:tcW w:w="4876" w:type="dxa"/>
            <w:tcBorders>
              <w:top w:val="nil"/>
              <w:left w:val="nil"/>
              <w:bottom w:val="nil"/>
              <w:right w:val="nil"/>
            </w:tcBorders>
          </w:tcPr>
          <w:p w:rsidR="004267B1" w:rsidRPr="000375FA" w:rsidRDefault="000375FA" w:rsidP="002438EE">
            <w:pPr>
              <w:pStyle w:val="Normal6a"/>
            </w:pPr>
            <w:r w:rsidRPr="000375FA">
              <w:rPr>
                <w:b/>
                <w:i/>
              </w:rPr>
              <w:t>_________________</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tc>
        <w:tc>
          <w:tcPr>
            <w:tcW w:w="4876" w:type="dxa"/>
            <w:tcBorders>
              <w:top w:val="nil"/>
              <w:left w:val="nil"/>
              <w:bottom w:val="nil"/>
              <w:right w:val="nil"/>
            </w:tcBorders>
          </w:tcPr>
          <w:p w:rsidR="004267B1" w:rsidRPr="000375FA" w:rsidRDefault="000375FA" w:rsidP="002438EE">
            <w:pPr>
              <w:pStyle w:val="Normal6a"/>
            </w:pPr>
            <w:r w:rsidRPr="000375FA">
              <w:rPr>
                <w:b/>
                <w:i/>
                <w:vertAlign w:val="superscript"/>
              </w:rPr>
              <w:t>1 a</w:t>
            </w:r>
            <w:r w:rsidRPr="000375FA">
              <w:t xml:space="preserve"> </w:t>
            </w:r>
            <w:r w:rsidRPr="000375FA">
              <w:rPr>
                <w:b/>
                <w:i/>
              </w:rPr>
              <w:t>https://cesie.org/en/resources/cesagram-report-grooming-missing-minors/.</w:t>
            </w:r>
          </w:p>
        </w:tc>
      </w:tr>
    </w:tbl>
    <w:p w:rsidR="004267B1" w:rsidRPr="000375FA" w:rsidRDefault="000375FA" w:rsidP="004267B1">
      <w:r w:rsidRPr="000375FA">
        <w:rPr>
          <w:rStyle w:val="HideTWBExt"/>
        </w:rPr>
        <w:t>&lt;/Amend&gt;</w:t>
      </w:r>
      <w:bookmarkEnd w:id="5"/>
    </w:p>
    <w:p w:rsidR="004267B1" w:rsidRPr="000375FA" w:rsidRDefault="000375FA" w:rsidP="004267B1">
      <w:pPr>
        <w:pStyle w:val="AMNumberTabs0"/>
      </w:pPr>
      <w:bookmarkStart w:id="6" w:name="AM12Compr2"/>
      <w:r w:rsidRPr="000375FA">
        <w:rPr>
          <w:rStyle w:val="HideTWBExt"/>
        </w:rPr>
        <w:t>&lt;Amend&gt;</w:t>
      </w:r>
      <w:r w:rsidRPr="000375FA">
        <w:t>Tarkistus</w:t>
      </w:r>
      <w:r w:rsidRPr="000375FA">
        <w:tab/>
      </w:r>
      <w:r w:rsidRPr="000375FA">
        <w:tab/>
      </w:r>
      <w:r w:rsidRPr="000375FA">
        <w:rPr>
          <w:rStyle w:val="HideTWBExt"/>
        </w:rPr>
        <w:t>&lt;NumAm&gt;</w:t>
      </w:r>
      <w:r w:rsidRPr="000375FA">
        <w:t>9</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24 kappale</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(24)</w:t>
            </w:r>
            <w:r w:rsidRPr="000375FA">
              <w:tab/>
              <w:t xml:space="preserve">Tällä </w:t>
            </w:r>
            <w:r w:rsidRPr="000375FA">
              <w:t>direktiivillä ei säännellä jäsenvaltioiden toimia, jotka koskevat vapaaehtoisuuteen perustuvaa lasten keskinäistä seksuaalista kanssakäymistä, joka on osa ihmisen kehitykseen kuuluvaa normaalia seksuaalista heräämistä, ottaen huomioon monenlaiset kulttuuri</w:t>
            </w:r>
            <w:r w:rsidRPr="000375FA">
              <w:t xml:space="preserve">set ja oikeudelliset perinteet sekä muun muassa tieto- ja viestintätekniikkaa hyödyntävät lasten ja nuorten uudet kanssakäymisen muodot. Jäsenvaltiot, jotka käyttävät tässä direktiivissä säädettyjä mahdollisuuksia, tekevät niin oman toimivaltansa nojalla. </w:t>
            </w:r>
            <w:r w:rsidRPr="000375FA">
              <w:t xml:space="preserve">Jäsenvaltioiden olisi </w:t>
            </w:r>
            <w:r w:rsidRPr="000375FA">
              <w:rPr>
                <w:b/>
                <w:i/>
              </w:rPr>
              <w:t>erityisesti voitava jättää</w:t>
            </w:r>
            <w:r w:rsidRPr="000375FA">
              <w:t xml:space="preserve"> kriminalisoimatta vapaaehtoisuuteen perustuva seksuaalinen kanssakäyminen, johon osallistuvat yksinomaan seksuaalista itsemääräämisoikeutta koskevan suojaikärajan saavuttaneet lapset, sekä vapaaehtoisuuteen perustuva seksuaalinen kanssakäyminen, johon osa</w:t>
            </w:r>
            <w:r w:rsidRPr="000375FA">
              <w:t>llistuvat vertaiset. Asianomaiseen artiklaan tehtävillä muutoksilla pyritään selventämään poikkeuksen soveltamisalaa, koska jotkin jäsenvaltiot näyttävät tulkinneen sen alkuperäistä sanamuotoa liian laajasti (esimerkiksi jättämällä kriminalisoimatta vapaae</w:t>
            </w:r>
            <w:r w:rsidRPr="000375FA">
              <w:t>htoisuuteen perustuvan seksuaalisen kanssakäymisen seksuaalista itsemääräämisoikeutta koskevan suojaikärajan saavuttaneiden alaikäisten ja sellaisten minkä tahansa ikäisten aikuisten välillä, joita pidetään merkittävästä ikäerosta huolimatta näiden alaikäi</w:t>
            </w:r>
            <w:r w:rsidRPr="000375FA">
              <w:t>sten ’vertaisina’).</w:t>
            </w:r>
          </w:p>
        </w:tc>
        <w:tc>
          <w:tcPr>
            <w:tcW w:w="4876" w:type="dxa"/>
            <w:tcBorders>
              <w:top w:val="nil"/>
              <w:left w:val="nil"/>
              <w:bottom w:val="nil"/>
              <w:right w:val="nil"/>
            </w:tcBorders>
          </w:tcPr>
          <w:p w:rsidR="004267B1" w:rsidRPr="000375FA" w:rsidRDefault="000375FA" w:rsidP="002438EE">
            <w:pPr>
              <w:pStyle w:val="Normal6a"/>
            </w:pPr>
            <w:r w:rsidRPr="000375FA">
              <w:t>(24)</w:t>
            </w:r>
            <w:r w:rsidRPr="000375FA">
              <w:tab/>
              <w:t>Tällä direktiivillä ei säännellä jäsenvaltioiden toimia, jotka koskevat vapaaehtoisuuteen perustuvaa lasten keskinäistä seksuaalista kanssakäymistä, joka on osa ihmisen kehitykseen kuuluvaa normaalia seksuaalista heräämistä, ottaen</w:t>
            </w:r>
            <w:r w:rsidRPr="000375FA">
              <w:t xml:space="preserve"> huomioon monenlaiset kulttuuriset ja oikeudelliset perinteet sekä muun muassa tieto- ja viestintätekniikkaa hyödyntävät lasten ja nuorten uudet kanssakäymisen muodot. Jäsenvaltiot, jotka käyttävät tässä direktiivissä säädettyjä mahdollisuuksia, tekevät ni</w:t>
            </w:r>
            <w:r w:rsidRPr="000375FA">
              <w:t xml:space="preserve">in oman toimivaltansa nojalla. </w:t>
            </w:r>
            <w:r w:rsidRPr="000375FA">
              <w:rPr>
                <w:b/>
                <w:i/>
              </w:rPr>
              <w:t xml:space="preserve">Yhdistyneiden kansakuntien lapsen oikeuksien komitean ja Lanzarote-komitean suositusten mukaisesti </w:t>
            </w:r>
            <w:r w:rsidRPr="000375FA">
              <w:t xml:space="preserve">jäsenvaltioiden olisi </w:t>
            </w:r>
            <w:r w:rsidRPr="000375FA">
              <w:rPr>
                <w:b/>
                <w:i/>
              </w:rPr>
              <w:t>kuitenkin jätettävä</w:t>
            </w:r>
            <w:r w:rsidRPr="000375FA">
              <w:t xml:space="preserve"> kriminalisoimatta vapaaehtoisuuteen perustuva seksuaalinen kanssakäyminen, johon osa</w:t>
            </w:r>
            <w:r w:rsidRPr="000375FA">
              <w:t>llistuvat yksinomaan seksuaalista itsemääräämisoikeutta koskevan suojaikärajan saavuttaneet lapset, sekä vapaaehtoisuuteen perustuva seksuaalinen kanssakäyminen, johon osallistuvat vertaiset. Asianomaiseen artiklaan tehtävillä muutoksilla pyritään selventä</w:t>
            </w:r>
            <w:r w:rsidRPr="000375FA">
              <w:t>mään poikkeuksen soveltamisalaa, koska jotkin jäsenvaltiot näyttävät tulkinneen sen alkuperäistä sanamuotoa liian laajasti (esimerkiksi jättämällä kriminalisoimatta vapaaehtoisuuteen perustuvan seksuaalisen kanssakäymisen seksuaalista itsemääräämisoikeutta</w:t>
            </w:r>
            <w:r w:rsidRPr="000375FA">
              <w:t xml:space="preserve"> koskevan suojaikärajan saavuttaneiden alaikäisten ja sellaisten minkä tahansa ikäisten aikuisten välillä, joita pidetään merkittävästä ikäerosta huolimatta näiden alaikäisten ’vertaisina’). </w:t>
            </w:r>
            <w:r w:rsidRPr="000375FA">
              <w:rPr>
                <w:b/>
                <w:i/>
              </w:rPr>
              <w:t xml:space="preserve">Suojaikärajaa koskevia säännöksiä ei pitäisi tulkita siten, että </w:t>
            </w:r>
            <w:r w:rsidRPr="000375FA">
              <w:rPr>
                <w:b/>
                <w:i/>
              </w:rPr>
              <w:t xml:space="preserve">niillä rajoitetaan millään tavoin lapsiin kohdistuvan seksuaaliväkivallan ja seksuaalisen riiston kriminalisointia tilanteissa, joissa lapsi on saavuttanut suojaikärajan, koska yksikään lapsi ei voi antaa suostumustaan häneen kohdistettavaan seksuaaliseen </w:t>
            </w:r>
            <w:r w:rsidRPr="000375FA">
              <w:rPr>
                <w:b/>
                <w:i/>
              </w:rPr>
              <w:t>hyväksikäyttöön ja siten seksuaaliseen väkivaltaan.</w:t>
            </w:r>
          </w:p>
        </w:tc>
      </w:tr>
    </w:tbl>
    <w:p w:rsidR="004267B1" w:rsidRPr="000375FA" w:rsidRDefault="000375FA" w:rsidP="004267B1">
      <w:r w:rsidRPr="000375FA">
        <w:rPr>
          <w:rStyle w:val="HideTWBExt"/>
        </w:rPr>
        <w:t>&lt;/Amend&gt;</w:t>
      </w:r>
      <w:bookmarkEnd w:id="6"/>
    </w:p>
    <w:p w:rsidR="004267B1" w:rsidRPr="000375FA" w:rsidRDefault="000375FA" w:rsidP="004267B1">
      <w:pPr>
        <w:pStyle w:val="AMNumberTabs0"/>
      </w:pPr>
      <w:bookmarkStart w:id="7" w:name="AM12Compr3"/>
      <w:r w:rsidRPr="000375FA">
        <w:rPr>
          <w:rStyle w:val="HideTWBExt"/>
        </w:rPr>
        <w:t>&lt;Amend&gt;</w:t>
      </w:r>
      <w:r w:rsidRPr="000375FA">
        <w:t>Tarkistus</w:t>
      </w:r>
      <w:r w:rsidRPr="000375FA">
        <w:tab/>
      </w:r>
      <w:r w:rsidRPr="000375FA">
        <w:tab/>
      </w:r>
      <w:r w:rsidRPr="000375FA">
        <w:rPr>
          <w:rStyle w:val="HideTWBExt"/>
        </w:rPr>
        <w:t>&lt;NumAm&gt;</w:t>
      </w:r>
      <w:r w:rsidRPr="000375FA">
        <w:t>10</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26 kappale</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(26)</w:t>
            </w:r>
            <w:r w:rsidRPr="000375FA">
              <w:tab/>
              <w:t xml:space="preserve">Tässä direktiivissä fyysisen tai </w:t>
            </w:r>
            <w:r w:rsidRPr="000375FA">
              <w:t>psyykkisen toimintakyvyn vajeeseen olisi luettava myös huumeiden tai alkoholin aiheuttama fyysinen tai psyykkinen toimintakyvyn vaje.</w:t>
            </w:r>
          </w:p>
        </w:tc>
        <w:tc>
          <w:tcPr>
            <w:tcW w:w="4876" w:type="dxa"/>
            <w:tcBorders>
              <w:top w:val="nil"/>
              <w:left w:val="nil"/>
              <w:bottom w:val="nil"/>
              <w:right w:val="nil"/>
            </w:tcBorders>
          </w:tcPr>
          <w:p w:rsidR="004267B1" w:rsidRPr="000375FA" w:rsidRDefault="000375FA" w:rsidP="002438EE">
            <w:pPr>
              <w:pStyle w:val="Normal6a"/>
            </w:pPr>
            <w:r w:rsidRPr="000375FA">
              <w:t>(26)</w:t>
            </w:r>
            <w:r w:rsidRPr="000375FA">
              <w:tab/>
              <w:t>Tässä direktiivissä fyysisen tai psyykkisen toimintakyvyn vajeeseen olisi luettava myös huumeiden tai alkoholin aiheu</w:t>
            </w:r>
            <w:r w:rsidRPr="000375FA">
              <w:t xml:space="preserve">ttama fyysinen tai psyykkinen toimintakyvyn vaje. </w:t>
            </w:r>
            <w:r w:rsidRPr="000375FA">
              <w:rPr>
                <w:b/>
                <w:i/>
              </w:rPr>
              <w:t>On olennaisen tärkeää tunnustaa, että ihmiset, joilla on toimintakyvyn vaje, eivät voi antaa tietoista ja vapaaehtoista suostumusta, joten kaikki seksuaaliset teot ovat tällaisessa tilanteessa luonnostaan s</w:t>
            </w:r>
            <w:r w:rsidRPr="000375FA">
              <w:rPr>
                <w:b/>
                <w:i/>
              </w:rPr>
              <w:t>uostumuksen vastaisia.</w:t>
            </w:r>
          </w:p>
        </w:tc>
      </w:tr>
    </w:tbl>
    <w:p w:rsidR="004267B1" w:rsidRPr="000375FA" w:rsidRDefault="000375FA" w:rsidP="004267B1">
      <w:r w:rsidRPr="000375FA">
        <w:rPr>
          <w:rStyle w:val="HideTWBExt"/>
        </w:rPr>
        <w:t>&lt;/Amend&gt;</w:t>
      </w:r>
      <w:bookmarkEnd w:id="7"/>
    </w:p>
    <w:p w:rsidR="004267B1" w:rsidRPr="000375FA" w:rsidRDefault="000375FA" w:rsidP="004267B1">
      <w:pPr>
        <w:pStyle w:val="AMNumberTabs0"/>
      </w:pPr>
      <w:bookmarkStart w:id="8" w:name="AM13Compr1"/>
      <w:r w:rsidRPr="000375FA">
        <w:rPr>
          <w:rStyle w:val="HideTWBExt"/>
        </w:rPr>
        <w:t>&lt;Amend&gt;</w:t>
      </w:r>
      <w:r w:rsidRPr="000375FA">
        <w:t>Tarkistus</w:t>
      </w:r>
      <w:r w:rsidRPr="000375FA">
        <w:tab/>
      </w:r>
      <w:r w:rsidRPr="000375FA">
        <w:tab/>
      </w:r>
      <w:r w:rsidRPr="000375FA">
        <w:rPr>
          <w:rStyle w:val="HideTWBExt"/>
        </w:rPr>
        <w:t>&lt;NumAm&gt;</w:t>
      </w:r>
      <w:r w:rsidRPr="000375FA">
        <w:t>11</w:t>
      </w:r>
      <w:r w:rsidRPr="000375FA">
        <w:rPr>
          <w:rStyle w:val="HideTWBExt"/>
        </w:rPr>
        <w:t>&lt;/NumAm&gt;</w:t>
      </w:r>
    </w:p>
    <w:p w:rsidR="004267B1" w:rsidRPr="000375FA" w:rsidRDefault="000375FA" w:rsidP="009E162A">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31 kappale</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(31)</w:t>
            </w:r>
            <w:r w:rsidRPr="000375FA">
              <w:tab/>
              <w:t xml:space="preserve">Lapsiin kohdistuvan seksuaaliväkivallan ja seksuaalisen riiston </w:t>
            </w:r>
            <w:r w:rsidRPr="000375FA">
              <w:t>uhrit eivät useinkaan pysty ilmoittamaan rikoksesta vuosikymmeniin sen tapahtumisen jälkeen häpeän, syyllisyydentunteen ja itsesyytösten vuoksi, jotka voivat liittyä muun muassa seksuaaliväkivaltaan edelleen kytkeytyvään sosiaaliseen ja kulttuuriseen leima</w:t>
            </w:r>
            <w:r w:rsidRPr="000375FA">
              <w:t>utumiseen, seksuaaliväkivaltaa ympäröivään salailuun, rikoksentekijän harjoittamaan uhkailuun tai syytöksiin ja/tai aiheutuneisiin traumoihin. Toisin kuin muihin väkivaltarikoksiin syyllistyneet, lapsiin kohdistuvaan seksuaaliväkivaltaan ja seksuaaliseen r</w:t>
            </w:r>
            <w:r w:rsidRPr="000375FA">
              <w:t xml:space="preserve">iistoon syyllistyneet ovat yleensä aktiivisia vanhuuteen asti ja pysyvät näin uhkana lapsille. Tämän vuoksi lapsiin kohdistuvaan seksuaaliväkivaltaan ja seksuaaliseen riistoon liittyvien rikosten tehokas tutkinta ja niihin liittyvä syytteeseenpano voidaan </w:t>
            </w:r>
            <w:r w:rsidRPr="000375FA">
              <w:t>toteuttaa ja asianmukaista apua ja tukea uhreille voidaan tarjota vain, jos vanhentumissäännöillä annetaan uhreille huomattavan pitkä aika rikoksesta ilmoittamiseen.</w:t>
            </w:r>
          </w:p>
        </w:tc>
        <w:tc>
          <w:tcPr>
            <w:tcW w:w="4876" w:type="dxa"/>
            <w:tcBorders>
              <w:top w:val="nil"/>
              <w:left w:val="nil"/>
              <w:bottom w:val="nil"/>
              <w:right w:val="nil"/>
            </w:tcBorders>
          </w:tcPr>
          <w:p w:rsidR="004267B1" w:rsidRPr="000375FA" w:rsidRDefault="000375FA" w:rsidP="002438EE">
            <w:pPr>
              <w:pStyle w:val="Normal6a"/>
            </w:pPr>
            <w:r w:rsidRPr="000375FA">
              <w:t>(31)</w:t>
            </w:r>
            <w:r w:rsidRPr="000375FA">
              <w:tab/>
              <w:t>Lapsiin kohdistuvan seksuaaliväkivallan ja seksuaalisen riiston uhrit</w:t>
            </w:r>
            <w:r w:rsidRPr="000375FA">
              <w:rPr>
                <w:b/>
                <w:i/>
              </w:rPr>
              <w:t>, erityisesti ty</w:t>
            </w:r>
            <w:r w:rsidRPr="000375FA">
              <w:rPr>
                <w:b/>
                <w:i/>
              </w:rPr>
              <w:t>töt,</w:t>
            </w:r>
            <w:r w:rsidRPr="000375FA">
              <w:t xml:space="preserve"> eivät useinkaan pysty ilmoittamaan rikoksesta vuosikymmeniin sen tapahtumisen jälkeen häpeän, syyllisyydentunteen ja itsesyytösten vuoksi, jotka voivat liittyä muun muassa seksuaaliväkivaltaan edelleen kytkeytyvään sosiaaliseen ja kulttuuriseen leimau</w:t>
            </w:r>
            <w:r w:rsidRPr="000375FA">
              <w:t>tumiseen, seksuaaliväkivaltaa ympäröivään salailuun, rikoksentekijän harjoittamaan uhkailuun tai syytöksiin ja/tai aiheutuneisiin traumoihin.</w:t>
            </w:r>
            <w:r w:rsidRPr="000375FA">
              <w:rPr>
                <w:b/>
                <w:i/>
              </w:rPr>
              <w:t xml:space="preserve"> Lisäksi lapsiin kohdistuvaan seksuaaliväkivaltaan syyllistyvät ovat useimmiten perheenjäseniä tai lapsen lähipiiri</w:t>
            </w:r>
            <w:r w:rsidRPr="000375FA">
              <w:rPr>
                <w:b/>
                <w:i/>
              </w:rPr>
              <w:t>in kuuluvia henkilöitä, mikä vaikuttaa seksuaaliväkivallan pitkittymiseen, edellä mainittuun leimautumiseen ja siihen, miten helposti rikoksentekijät voivat päästä käsiksi lapseen.</w:t>
            </w:r>
            <w:r w:rsidRPr="000375FA">
              <w:t xml:space="preserve"> Toisin kuin muihin väkivaltarikoksiin syyllistyneet, lapsiin kohdistuvaan s</w:t>
            </w:r>
            <w:r w:rsidRPr="000375FA">
              <w:t>eksuaaliväkivaltaan ja seksuaaliseen riistoon syyllistyneet ovat yleensä aktiivisia vanhuuteen asti ja pysyvät näin uhkana lapsille. Tämän vuoksi lapsiin kohdistuvaan seksuaaliväkivaltaan ja seksuaaliseen riistoon liittyvien rikosten tehokas tutkinta ja ni</w:t>
            </w:r>
            <w:r w:rsidRPr="000375FA">
              <w:t xml:space="preserve">ihin liittyvä syytteeseenpano voidaan toteuttaa ja asianmukaista apua ja tukea uhreille voidaan tarjota vain, jos vanhentumissäännöillä annetaan uhreille huomattavan pitkä aika rikoksesta ilmoittamiseen. </w:t>
            </w:r>
            <w:r w:rsidRPr="000375FA">
              <w:rPr>
                <w:b/>
                <w:i/>
              </w:rPr>
              <w:t>Jäsenvaltioiden olisi toteutettava tarvittavia toime</w:t>
            </w:r>
            <w:r w:rsidRPr="000375FA">
              <w:rPr>
                <w:b/>
                <w:i/>
              </w:rPr>
              <w:t>npiteitä, joilla suojellaan lasten hyvinvointia, mielenterveyttä ja toipumista traumaperäisestä stressistä varmistamalla uhrien henkilöllisyyden ja henkilötietojen asianmukainen suojelu niiden paljastamiselta julkisissa tiedotusvälineissä oikeustapauksissa</w:t>
            </w:r>
            <w:r w:rsidRPr="000375FA">
              <w:rPr>
                <w:b/>
                <w:i/>
              </w:rPr>
              <w:t>, joissa on osallisena seksuaaliväkivallan lapsiuhreja. Lapsia olisi suojeltava joutumasta liiallisen julkisen huomion kohteeksi, koska tämänkaltainen esilläolo voisi johtaa uhrien profilointiin, joutumiseen maalitauluksi tai uudelleentraumatisoitumiseen.</w:t>
            </w:r>
          </w:p>
        </w:tc>
      </w:tr>
    </w:tbl>
    <w:p w:rsidR="004267B1" w:rsidRPr="000375FA" w:rsidRDefault="000375FA" w:rsidP="004267B1">
      <w:r w:rsidRPr="000375FA">
        <w:rPr>
          <w:rStyle w:val="HideTWBExt"/>
        </w:rPr>
        <w:t>&lt;/Amend&gt;</w:t>
      </w:r>
      <w:bookmarkEnd w:id="8"/>
    </w:p>
    <w:p w:rsidR="004267B1" w:rsidRPr="000375FA" w:rsidRDefault="000375FA" w:rsidP="004267B1">
      <w:pPr>
        <w:pStyle w:val="AMNumberTabs0"/>
      </w:pPr>
      <w:bookmarkStart w:id="9" w:name="AM13Compr2"/>
      <w:r w:rsidRPr="000375FA">
        <w:rPr>
          <w:rStyle w:val="HideTWBExt"/>
        </w:rPr>
        <w:t>&lt;Amend&gt;</w:t>
      </w:r>
      <w:r w:rsidRPr="000375FA">
        <w:t>Tarkistus</w:t>
      </w:r>
      <w:r w:rsidRPr="000375FA">
        <w:tab/>
      </w:r>
      <w:r w:rsidRPr="000375FA">
        <w:tab/>
      </w:r>
      <w:r w:rsidRPr="000375FA">
        <w:rPr>
          <w:rStyle w:val="HideTWBExt"/>
        </w:rPr>
        <w:t>&lt;NumAm&gt;</w:t>
      </w:r>
      <w:r w:rsidRPr="000375FA">
        <w:t>12</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31 a kappale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(31 a)</w:t>
            </w:r>
            <w:r w:rsidRPr="000375FA">
              <w:tab/>
            </w:r>
            <w:r w:rsidRPr="000375FA">
              <w:rPr>
                <w:b/>
                <w:i/>
              </w:rPr>
              <w:t xml:space="preserve">Jäsenvaltioiden olisi tunnustettava uhrien oikeus määritellä itsensä </w:t>
            </w:r>
            <w:r w:rsidRPr="000375FA">
              <w:rPr>
                <w:b/>
                <w:i/>
              </w:rPr>
              <w:t>selviytyjiksi, jollaisena pidetään lasta, joka on kokenut seksuaaliväkivaltaa tai seksuaalista riistoa, riippumatta hänen oikeudellisesta asemastaan sekä siitä, tunnustetaanko hänet rikoksen uhriksi oikeusjärjestelmässä. Tässä otetaan huomioon eri vaiheet,</w:t>
            </w:r>
            <w:r w:rsidRPr="000375FA">
              <w:rPr>
                <w:b/>
                <w:i/>
              </w:rPr>
              <w:t xml:space="preserve"> jotka seksuaaliväkivallan ja seksuaalisen riiston uhri käy läpi, ja sen tavoitteena on välttää uudelleen uhriksi joutuminen.</w:t>
            </w:r>
          </w:p>
        </w:tc>
      </w:tr>
    </w:tbl>
    <w:p w:rsidR="004267B1" w:rsidRPr="000375FA" w:rsidRDefault="000375FA" w:rsidP="004267B1">
      <w:r w:rsidRPr="000375FA">
        <w:rPr>
          <w:rStyle w:val="HideTWBExt"/>
        </w:rPr>
        <w:t>&lt;/Amend&gt;</w:t>
      </w:r>
      <w:bookmarkEnd w:id="9"/>
    </w:p>
    <w:p w:rsidR="004267B1" w:rsidRPr="000375FA" w:rsidRDefault="000375FA" w:rsidP="004267B1">
      <w:pPr>
        <w:pStyle w:val="AmNumberTabs"/>
      </w:pPr>
      <w:r w:rsidRPr="000375FA">
        <w:rPr>
          <w:rStyle w:val="HideTWBExt"/>
        </w:rPr>
        <w:t>&lt;Amend&gt;</w:t>
      </w:r>
      <w:r w:rsidRPr="000375FA">
        <w:t>Tarkistus</w:t>
      </w:r>
      <w:r w:rsidRPr="000375FA">
        <w:tab/>
      </w:r>
      <w:r w:rsidRPr="000375FA">
        <w:tab/>
      </w:r>
      <w:r w:rsidRPr="000375FA">
        <w:rPr>
          <w:rStyle w:val="HideTWBExt"/>
        </w:rPr>
        <w:t>&lt;NumAm&gt;</w:t>
      </w:r>
      <w:r w:rsidRPr="000375FA">
        <w:t>13</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4267B1">
      <w:pPr>
        <w:pStyle w:val="NormalBold"/>
      </w:pPr>
      <w:r w:rsidRPr="000375FA">
        <w:rPr>
          <w:rStyle w:val="HideTWBExt"/>
        </w:rPr>
        <w:t>&lt;Article&gt;</w:t>
      </w:r>
      <w:r w:rsidRPr="000375FA">
        <w:t>Johdanto-osan 33 kappale</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(33)</w:t>
            </w:r>
            <w:r w:rsidRPr="000375FA">
              <w:tab/>
              <w:t xml:space="preserve">Jotkin verkkovälitteisen lapsiin kohdistuvan seksuaaliväkivallan muodot, kuten tällaisen seksuaaliväkivallan reaaliaikainen suoratoisto, jota usein fyysisesti toteuttavat kolmansissa maissa olevat henkilöt </w:t>
            </w:r>
            <w:r w:rsidRPr="000375FA">
              <w:t>EU:ssa olevien siitä maksavien rikoksentekijöiden pyynnöstä, aiheuttavat erityisiä tutkintahaasteita, koska suoratoistona tapahtuva seksuaaliväkivalta ei yleensä jätä kuvia tai tallennettuja jälkiä. Ratkaisevan tärkeää tällaisten rikosten tutkintaa ja niih</w:t>
            </w:r>
            <w:r w:rsidRPr="000375FA">
              <w:t>in liittyvää syytteeseenpanoa koskeviin haasteisiin vastaamisessa voi olla yhteistyö Euroopan parlamentin ja neuvoston direktiivin 2002/65/EY</w:t>
            </w:r>
            <w:r w:rsidRPr="000375FA">
              <w:rPr>
                <w:vertAlign w:val="superscript"/>
              </w:rPr>
              <w:t>15</w:t>
            </w:r>
            <w:r w:rsidRPr="000375FA">
              <w:t xml:space="preserve"> 2 artiklan b alakohdassa määriteltyjen rahoituspalvelujen ja muiden asiaan liittyvien palveluntarjoajien kanssa.</w:t>
            </w:r>
            <w:r w:rsidRPr="000375FA">
              <w:t xml:space="preserve"> Tutkintatoimien ja syytteeseenpanon tehokkuuden varmistamiseksi jäsenvaltioiden olisi sen vuoksi harkittava puitteiden luomista rahoituspalvelujen ja muiden asiaan liittyvien palveluntarjoajien, kuten reaaliaikaisten suoratoistopalvelujen tarjoajien, väli</w:t>
            </w:r>
            <w:r w:rsidRPr="000375FA">
              <w:t>selle tiiviille yhteistyölle. Näin vähennettäisiin rankaisemattomuutta ja varmistettaisiin, että kaikki tämän direktiivin soveltamisalaan kuuluvat rikokset voidaan tutkia tehokkaasti käyttäen kohdennettuja ja asianmukaisia välineitä ja resursseja.</w:t>
            </w:r>
          </w:p>
        </w:tc>
        <w:tc>
          <w:tcPr>
            <w:tcW w:w="4876" w:type="dxa"/>
            <w:tcBorders>
              <w:top w:val="nil"/>
              <w:left w:val="nil"/>
              <w:bottom w:val="nil"/>
              <w:right w:val="nil"/>
            </w:tcBorders>
          </w:tcPr>
          <w:p w:rsidR="004267B1" w:rsidRPr="000375FA" w:rsidRDefault="000375FA" w:rsidP="002438EE">
            <w:pPr>
              <w:pStyle w:val="Normal6a"/>
            </w:pPr>
            <w:r w:rsidRPr="000375FA">
              <w:t>(33)</w:t>
            </w:r>
            <w:r w:rsidRPr="000375FA">
              <w:tab/>
              <w:t>Jot</w:t>
            </w:r>
            <w:r w:rsidRPr="000375FA">
              <w:t>kin verkkovälitteisen lapsiin kohdistuvan seksuaaliväkivallan muodot, kuten tällaisen seksuaaliväkivallan reaaliaikainen suoratoisto, jota usein fyysisesti toteuttavat kolmansissa maissa olevat henkilöt EU:ssa olevien siitä maksavien rikoksentekijöiden pyy</w:t>
            </w:r>
            <w:r w:rsidRPr="000375FA">
              <w:t>nnöstä, aiheuttavat erityisiä tutkintahaasteita, koska suoratoistona tapahtuva seksuaaliväkivalta ei yleensä jätä kuvia tai tallennettuja jälkiä. Ratkaisevan tärkeää tällaisten rikosten tutkintaa ja niihin liittyvää syytteeseenpanoa koskeviin haasteisiin v</w:t>
            </w:r>
            <w:r w:rsidRPr="000375FA">
              <w:t>astaamisessa voi olla yhteistyö Euroopan parlamentin ja neuvoston direktiivin 2002/65/EY</w:t>
            </w:r>
            <w:r w:rsidRPr="000375FA">
              <w:rPr>
                <w:vertAlign w:val="superscript"/>
              </w:rPr>
              <w:t>15</w:t>
            </w:r>
            <w:r w:rsidRPr="000375FA">
              <w:t xml:space="preserve"> 2 artiklan b alakohdassa määriteltyjen rahoituspalvelujen ja muiden asiaan liittyvien palveluntarjoajien kanssa. Tutkintatoimien ja syytteeseenpanon tehokkuuden varm</w:t>
            </w:r>
            <w:r w:rsidRPr="000375FA">
              <w:t>istamiseksi jäsenvaltioiden olisi sen vuoksi harkittava puitteiden luomista rahoituspalvelujen ja muiden asiaan liittyvien palveluntarjoajien, kuten reaaliaikaisten suoratoistopalvelujen tarjoajien, väliselle tiiviille yhteistyölle. Näin vähennettäisiin ra</w:t>
            </w:r>
            <w:r w:rsidRPr="000375FA">
              <w:t>nkaisemattomuutta ja varmistettaisiin, että kaikki tämän direktiivin soveltamisalaan kuuluvat rikokset voidaan tutkia tehokkaasti käyttäen kohdennettuja ja asianmukaisia välineitä ja resursseja</w:t>
            </w:r>
            <w:r w:rsidRPr="000375FA">
              <w:rPr>
                <w:b/>
                <w:i/>
              </w:rPr>
              <w:t xml:space="preserve">, joilla varmistetaan, että asiat saadaan nopeasti päätökseen, </w:t>
            </w:r>
            <w:r w:rsidRPr="000375FA">
              <w:rPr>
                <w:b/>
                <w:i/>
              </w:rPr>
              <w:t>mukaan lukien haitallisen sisällön välitön estäminen ja sen poistaminen viipymättä sekä pääsyn antaminen lainvalvonnan kannalta tarpeelliseen materiaaliin, jotta rikoksentekijät voidaan tehokkaasti jäljittää ja asettaa syytteeseen.</w:t>
            </w:r>
            <w:r w:rsidRPr="000375FA">
              <w:t xml:space="preserve"> </w:t>
            </w:r>
            <w:r w:rsidRPr="000375FA">
              <w:rPr>
                <w:b/>
                <w:i/>
              </w:rPr>
              <w:t>Tämä lähestymistapa anta</w:t>
            </w:r>
            <w:r w:rsidRPr="000375FA">
              <w:rPr>
                <w:b/>
                <w:i/>
              </w:rPr>
              <w:t>a uhreille suojaa ja saattaa rikoksentekijät vastuuseen.</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rPr>
                <w:b/>
                <w:i/>
              </w:rPr>
              <w:t>_________________</w:t>
            </w:r>
          </w:p>
        </w:tc>
        <w:tc>
          <w:tcPr>
            <w:tcW w:w="4876" w:type="dxa"/>
            <w:tcBorders>
              <w:top w:val="nil"/>
              <w:left w:val="nil"/>
              <w:bottom w:val="nil"/>
              <w:right w:val="nil"/>
            </w:tcBorders>
          </w:tcPr>
          <w:p w:rsidR="004267B1" w:rsidRPr="000375FA" w:rsidRDefault="000375FA" w:rsidP="002438EE">
            <w:pPr>
              <w:pStyle w:val="Normal6a"/>
            </w:pPr>
            <w:r w:rsidRPr="000375FA">
              <w:rPr>
                <w:b/>
                <w:i/>
              </w:rPr>
              <w:t>_________________</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rPr>
                <w:vertAlign w:val="superscript"/>
              </w:rPr>
              <w:t>15</w:t>
            </w:r>
            <w:r w:rsidRPr="000375FA">
              <w:t xml:space="preserve"> Euroopan parlamentin ja neuvoston direktiivi 2002/65/EY, annettu 23 päivänä syyskuuta 2002, kuluttajille tarkoitettujen rahoituspalvelujen etämyynnistä ja neuvoston direktiivin 90/619/ETY sekä direktiivien 97/7/EY ja 98/27/EY muuttamisesta (EYVL L 271, 9.</w:t>
            </w:r>
            <w:r w:rsidRPr="000375FA">
              <w:t>10.2002, s. 16, ELI: http://data.europa.eu/eli/dir/2002/65/oj).</w:t>
            </w:r>
          </w:p>
        </w:tc>
        <w:tc>
          <w:tcPr>
            <w:tcW w:w="4876" w:type="dxa"/>
            <w:tcBorders>
              <w:top w:val="nil"/>
              <w:left w:val="nil"/>
              <w:bottom w:val="nil"/>
              <w:right w:val="nil"/>
            </w:tcBorders>
          </w:tcPr>
          <w:p w:rsidR="004267B1" w:rsidRPr="000375FA" w:rsidRDefault="000375FA" w:rsidP="002438EE">
            <w:pPr>
              <w:pStyle w:val="Normal6a"/>
            </w:pPr>
            <w:r w:rsidRPr="000375FA">
              <w:rPr>
                <w:vertAlign w:val="superscript"/>
              </w:rPr>
              <w:t>15</w:t>
            </w:r>
            <w:r w:rsidRPr="000375FA">
              <w:t xml:space="preserve"> Euroopan parlamentin ja neuvoston direktiivi 2002/65/EY, annettu 23 päivänä syyskuuta 2002, kuluttajille tarkoitettujen rahoituspalvelujen etämyynnistä ja neuvoston direktiivin 90/619/ETY s</w:t>
            </w:r>
            <w:r w:rsidRPr="000375FA">
              <w:t>ekä direktiivien 97/7/EY ja 98/27/EY muuttamisesta (EYVL L 271, 9.10.2002, s. 16, ELI: http://data.europa.eu/eli/dir/2002/65/oj).</w:t>
            </w:r>
          </w:p>
        </w:tc>
      </w:tr>
    </w:tbl>
    <w:p w:rsidR="004267B1" w:rsidRPr="000375FA" w:rsidRDefault="000375FA" w:rsidP="004267B1">
      <w:r w:rsidRPr="000375FA">
        <w:rPr>
          <w:rStyle w:val="HideTWBExt"/>
        </w:rPr>
        <w:t>&lt;/Amend&gt;</w:t>
      </w:r>
    </w:p>
    <w:p w:rsidR="004267B1" w:rsidRPr="000375FA" w:rsidRDefault="000375FA" w:rsidP="004267B1">
      <w:pPr>
        <w:pStyle w:val="AMNumberTabs0"/>
      </w:pPr>
      <w:bookmarkStart w:id="10" w:name="AM13Compr3"/>
      <w:r w:rsidRPr="000375FA">
        <w:rPr>
          <w:rStyle w:val="HideTWBExt"/>
        </w:rPr>
        <w:t>&lt;Amend&gt;</w:t>
      </w:r>
      <w:r w:rsidRPr="000375FA">
        <w:t>Tarkistus</w:t>
      </w:r>
      <w:r w:rsidRPr="000375FA">
        <w:tab/>
      </w:r>
      <w:r w:rsidRPr="000375FA">
        <w:tab/>
      </w:r>
      <w:r w:rsidRPr="000375FA">
        <w:rPr>
          <w:rStyle w:val="HideTWBExt"/>
        </w:rPr>
        <w:t>&lt;NumAm&gt;</w:t>
      </w:r>
      <w:r w:rsidRPr="000375FA">
        <w:t>14</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34 kappale</w:t>
      </w:r>
      <w:r w:rsidRPr="000375FA">
        <w:rPr>
          <w:rStyle w:val="HideTWBExt"/>
        </w:rPr>
        <w:t>&lt;/Ar</w:t>
      </w:r>
      <w:r w:rsidRPr="000375FA">
        <w:rPr>
          <w:rStyle w:val="HideTWBExt"/>
        </w:rPr>
        <w:t>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(34)</w:t>
            </w:r>
            <w:r w:rsidRPr="000375FA">
              <w:tab/>
              <w:t xml:space="preserve">Jäsenvaltioiden olisi rohkaistava henkilöitä, jotka tietävät lapseen kohdistuvasta seksuaaliväkivallasta tai seksuaalisesta riistosta taikka epäilevät sitä, ilmoittamaan asiasta toimivaltaisille yksiköille. </w:t>
            </w:r>
            <w:r w:rsidRPr="000375FA">
              <w:t>Jäsenvaltioiden olisi erityisesti tiedotettava lapsille mahdollisuudesta ilmoittaa seksuaaliväkivallasta, mukaan lukien tukipuhelinten kautta. Jäsenvaltioiden on itse määritettävä toimivaltaiset viranomaiset, joille näistä epäilyksistä voidaan ilmoittaa. T</w:t>
            </w:r>
            <w:r w:rsidRPr="000375FA">
              <w:t>oimivaltaisia viranomaisia voivat olla muutkin kuin vain lastensuojeluviranomaiset tai asiaankuuluvat sosiaaliviranomaiset. Vaatimuksella epäilyn esittämisestä ”hyvässä uskossa” olisi pyrittävä ehkäisemään täysin kuviteltujen tai perättömien tietojen ilmoi</w:t>
            </w:r>
            <w:r w:rsidRPr="000375FA">
              <w:t>ttamista säännöksen nojalla vahingoittamistarkoituksessa.</w:t>
            </w:r>
          </w:p>
        </w:tc>
        <w:tc>
          <w:tcPr>
            <w:tcW w:w="4876" w:type="dxa"/>
            <w:tcBorders>
              <w:top w:val="nil"/>
              <w:left w:val="nil"/>
              <w:bottom w:val="nil"/>
              <w:right w:val="nil"/>
            </w:tcBorders>
          </w:tcPr>
          <w:p w:rsidR="004267B1" w:rsidRPr="000375FA" w:rsidRDefault="000375FA" w:rsidP="002438EE">
            <w:pPr>
              <w:pStyle w:val="Normal6a"/>
            </w:pPr>
            <w:r w:rsidRPr="000375FA">
              <w:t>(34)</w:t>
            </w:r>
            <w:r w:rsidRPr="000375FA">
              <w:tab/>
              <w:t>Jäsenvaltioiden olisi rohkaistava henkilöitä, jotka tietävät lapseen kohdistuvasta seksuaaliväkivallasta tai seksuaalisesta riistosta taikka epäilevät sitä, ilmoittamaan asiasta toimivaltaisill</w:t>
            </w:r>
            <w:r w:rsidRPr="000375FA">
              <w:t>e yksiköille. Jäsenvaltioiden olisi erityisesti tiedotettava lapsille mahdollisuudesta ilmoittaa seksuaaliväkivallasta, mukaan lukien tukipuhelinten kautta</w:t>
            </w:r>
            <w:r w:rsidRPr="000375FA">
              <w:rPr>
                <w:b/>
                <w:i/>
              </w:rPr>
              <w:t xml:space="preserve"> tai verkossa</w:t>
            </w:r>
            <w:r w:rsidRPr="000375FA">
              <w:t xml:space="preserve">. Jäsenvaltioiden on itse määritettävä toimivaltaiset viranomaiset, joille näistä </w:t>
            </w:r>
            <w:r w:rsidRPr="000375FA">
              <w:t>epäilyksistä voidaan ilmoittaa. Toimivaltaisia viranomaisia voivat olla muutkin kuin vain lastensuojeluviranomaiset tai asiaankuuluvat sosiaaliviranomaiset. Vaatimuksella epäilyn esittämisestä ”hyvässä uskossa” olisi pyrittävä ehkäisemään täysin kuviteltuj</w:t>
            </w:r>
            <w:r w:rsidRPr="000375FA">
              <w:t>en tai perättömien tietojen ilmoittamista säännöksen nojalla vahingoittamistarkoituksessa.</w:t>
            </w:r>
          </w:p>
        </w:tc>
      </w:tr>
    </w:tbl>
    <w:p w:rsidR="004267B1" w:rsidRPr="000375FA" w:rsidRDefault="000375FA" w:rsidP="004267B1">
      <w:r w:rsidRPr="000375FA">
        <w:rPr>
          <w:rStyle w:val="HideTWBExt"/>
        </w:rPr>
        <w:t>&lt;/Amend&gt;</w:t>
      </w:r>
      <w:bookmarkEnd w:id="10"/>
    </w:p>
    <w:p w:rsidR="004267B1" w:rsidRPr="000375FA" w:rsidRDefault="000375FA" w:rsidP="004267B1">
      <w:pPr>
        <w:pStyle w:val="AMNumberTabs0"/>
      </w:pPr>
      <w:bookmarkStart w:id="11" w:name="AM13Compr4"/>
      <w:r w:rsidRPr="000375FA">
        <w:rPr>
          <w:rStyle w:val="HideTWBExt"/>
        </w:rPr>
        <w:t>&lt;Amend&gt;</w:t>
      </w:r>
      <w:r w:rsidRPr="000375FA">
        <w:t>Tarkistus</w:t>
      </w:r>
      <w:r w:rsidRPr="000375FA">
        <w:tab/>
      </w:r>
      <w:r w:rsidRPr="000375FA">
        <w:tab/>
      </w:r>
      <w:r w:rsidRPr="000375FA">
        <w:rPr>
          <w:rStyle w:val="HideTWBExt"/>
        </w:rPr>
        <w:t>&lt;NumAm&gt;</w:t>
      </w:r>
      <w:r w:rsidRPr="000375FA">
        <w:t>15</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34 a kappale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(34 a)</w:t>
            </w:r>
            <w:r w:rsidRPr="000375FA">
              <w:tab/>
            </w:r>
            <w:r w:rsidRPr="000375FA">
              <w:rPr>
                <w:b/>
                <w:i/>
              </w:rPr>
              <w:t>Jäsenvaltioiden olisi oikeusjärjestelmiensä perusperiaatteita noudattaen toteutettava tarvittavat toimenpiteet sen varmistamiseksi, että toimivaltaisilla kansallisilla viranomaisilla on mahdollisuus luopua seksuaaliväkivallan ja seksuaal</w:t>
            </w:r>
            <w:r w:rsidRPr="000375FA">
              <w:rPr>
                <w:b/>
                <w:i/>
              </w:rPr>
              <w:t>isen riiston uhriksi joutuneen lapsen äidin syytteeseenpanosta ja seuraamuksista siinä tapauksessa, että hän ei noudata huoltajuusmääräyksiä sillä perusteella, että hänellä on näyttöä lapseen kohdistuvasta väkivallasta.</w:t>
            </w:r>
          </w:p>
        </w:tc>
      </w:tr>
    </w:tbl>
    <w:p w:rsidR="004267B1" w:rsidRPr="000375FA" w:rsidRDefault="000375FA" w:rsidP="004267B1">
      <w:r w:rsidRPr="000375FA">
        <w:rPr>
          <w:rStyle w:val="HideTWBExt"/>
        </w:rPr>
        <w:t>&lt;/Amend&gt;</w:t>
      </w:r>
      <w:bookmarkEnd w:id="11"/>
    </w:p>
    <w:p w:rsidR="004267B1" w:rsidRPr="000375FA" w:rsidRDefault="000375FA" w:rsidP="004267B1">
      <w:pPr>
        <w:pStyle w:val="AMNumberTabs0"/>
      </w:pPr>
      <w:bookmarkStart w:id="12" w:name="AM13Compr5"/>
      <w:r w:rsidRPr="000375FA">
        <w:rPr>
          <w:rStyle w:val="HideTWBExt"/>
        </w:rPr>
        <w:t>&lt;Amend&gt;</w:t>
      </w:r>
      <w:r w:rsidRPr="000375FA">
        <w:t>Tarkistus</w:t>
      </w:r>
      <w:r w:rsidRPr="000375FA">
        <w:tab/>
      </w:r>
      <w:r w:rsidRPr="000375FA">
        <w:tab/>
      </w:r>
      <w:r w:rsidRPr="000375FA">
        <w:rPr>
          <w:rStyle w:val="HideTWBExt"/>
        </w:rPr>
        <w:t>&lt;NumAm&gt;</w:t>
      </w:r>
      <w:r w:rsidRPr="000375FA">
        <w:t>1</w:t>
      </w:r>
      <w:r w:rsidRPr="000375FA">
        <w:t>6</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34 b kappale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(34 b)</w:t>
            </w:r>
            <w:r w:rsidRPr="000375FA">
              <w:tab/>
            </w:r>
            <w:r w:rsidRPr="000375FA">
              <w:rPr>
                <w:b/>
                <w:i/>
              </w:rPr>
              <w:t xml:space="preserve">Jäsenvaltioiden olisi varmistettava, että lainvalvontaviranomaiset tutkivat ilman aiheetonta viivytystä </w:t>
            </w:r>
            <w:r w:rsidRPr="000375FA">
              <w:rPr>
                <w:b/>
                <w:i/>
              </w:rPr>
              <w:t>yritykset houkutella lapsia seksuaalisiin tarkoituksiin ja että tällaisten houkutteluyritysten lapsiuhrit ohjataan tehokkaasti apua ja suojelua tarjoavien asiaankuuluvien tukipalvelujen piiriin keskittymällä uhrien oikeuksien vahvistamiseen.</w:t>
            </w:r>
          </w:p>
        </w:tc>
      </w:tr>
    </w:tbl>
    <w:p w:rsidR="004267B1" w:rsidRPr="000375FA" w:rsidRDefault="000375FA" w:rsidP="004267B1">
      <w:r w:rsidRPr="000375FA">
        <w:rPr>
          <w:rStyle w:val="HideTWBExt"/>
        </w:rPr>
        <w:t>&lt;/Amend&gt;</w:t>
      </w:r>
      <w:bookmarkEnd w:id="12"/>
    </w:p>
    <w:p w:rsidR="004267B1" w:rsidRPr="000375FA" w:rsidRDefault="000375FA" w:rsidP="004267B1">
      <w:pPr>
        <w:pStyle w:val="AMNumberTabs0"/>
      </w:pPr>
      <w:bookmarkStart w:id="13" w:name="AM13Compr6"/>
      <w:r w:rsidRPr="000375FA">
        <w:rPr>
          <w:rStyle w:val="HideTWBExt"/>
        </w:rPr>
        <w:t>&lt;Ame</w:t>
      </w:r>
      <w:r w:rsidRPr="000375FA">
        <w:rPr>
          <w:rStyle w:val="HideTWBExt"/>
        </w:rPr>
        <w:t>nd&gt;</w:t>
      </w:r>
      <w:r w:rsidRPr="000375FA">
        <w:t>Tarkistus</w:t>
      </w:r>
      <w:r w:rsidRPr="000375FA">
        <w:tab/>
      </w:r>
      <w:r w:rsidRPr="000375FA">
        <w:tab/>
      </w:r>
      <w:r w:rsidRPr="000375FA">
        <w:rPr>
          <w:rStyle w:val="HideTWBExt"/>
        </w:rPr>
        <w:t>&lt;NumAm&gt;</w:t>
      </w:r>
      <w:r w:rsidRPr="000375FA">
        <w:t>17</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36 kappale</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(36)</w:t>
            </w:r>
            <w:r w:rsidRPr="000375FA">
              <w:tab/>
              <w:t xml:space="preserve">Toimenpiteissä lapsiuhrien suojelemiseksi kokonaisvaltaisesti olisi otettava huomioon lapsen etu ja </w:t>
            </w:r>
            <w:r w:rsidRPr="000375FA">
              <w:t xml:space="preserve">lapsen tarpeista tehty arviointi. Lasten tehokas suojelu edellyttää koko yhteiskunnan kattavaa lähestymistapaa. Kaikkien asiaankuuluvien viranomaisten ja palveluiden olisi asetettava lapsi keskiöön ja tehtävä yhteistyötä lapsen suojelemiseksi tämän etujen </w:t>
            </w:r>
            <w:r w:rsidRPr="000375FA">
              <w:t>mukaisesti. Tällä hetkellä edistynein esimerkki lapsiystävällisestä lähestymistavasta oikeudenkäyttöön ja uudelleen rikoksen uhriksi joutumisen välttämiseen on lapsiystävällisen ympäristön tarjoamiseen tähtäävä Barnahus-malli, jonka yhteydessä toimintaan o</w:t>
            </w:r>
            <w:r w:rsidRPr="000375FA">
              <w:t xml:space="preserve">sallistuu kaikkien asiaankuuluvien alojen asiantuntijoita. Tämän direktiivin asiaa koskevat säännökset perustuvat kyseisen mallin periaatteisiin. Mallilla pyritään varmistamaan, että kaikkia lapsiin kohdistuvaa seksuaaliväkivaltaa tai seksuaalista riistoa </w:t>
            </w:r>
            <w:r w:rsidRPr="000375FA">
              <w:t xml:space="preserve">koskeviin tutkintatoimiin osallistuvia lapsia koskeva arviointi toteutetaan laadukkaasti lapsiystävällisissä ympäristöissä ja he saavat asianmukaisia psykososiaalisia tukipalveluja ja lastensuojelupalveluja. Tällä direktiivillä pyritään varmistamaan, että </w:t>
            </w:r>
            <w:r w:rsidRPr="000375FA">
              <w:t>kaikki jäsenvaltiot noudattavat näitä periaatteita, mutta siinä ei velvoiteta jäsenvaltioita noudattamaan Barnahus-mallia sellaisenaan. Jos lapselle joudutaan tekemään lääkärintarkastuksia rikostutkintaa varten, esimerkiksi seksuaaliväkivaltaa koskevien to</w:t>
            </w:r>
            <w:r w:rsidRPr="000375FA">
              <w:t>disteiden keräämiseksi, lääkärintarkastukset olisi rajoitettava ehdottoman välttämättömään uudelleen traumatisoitumisen ehkäisemiseksi. Tämän velvoitteen ei tulisi estää muita lääkärintarkastuksia, jotka ovat tarpeen lapsen hyvinvoinnin kannalta. Lapsiuhre</w:t>
            </w:r>
            <w:r w:rsidRPr="000375FA">
              <w:t>illa olisi oltava mahdollisuus päästä vaivattomasti lapsiystävällisen oikeudenkäytön piiriin ja helposti käytössään oikeussuojakeinoja ja toimenpiteitä, joilla ratkaistaan eturistiriidat silloin, kun lapseen kohdistuva seksuaaliväkivalta tai seksuaalinen r</w:t>
            </w:r>
            <w:r w:rsidRPr="000375FA">
              <w:t>iisto tapahtuu perheen sisällä. Kun lapselle on osoitettava erityinen edustaja rikostutkinnan tai rikosoikeudenkäynnin ajaksi, tehtävä voidaan antaa myös oikeushenkilölle, instituutiolle tai viranomaiselle. Lapsiuhreja olisi myös suojeltava esimerkiksi kan</w:t>
            </w:r>
            <w:r w:rsidRPr="000375FA">
              <w:t>sallisessa prostituutiolainsäädännössä säädetyiltä seuraamuksilta, jos he itse ilmoittavat seksuaaliväkivallasta toimivaltaisille viranomaisille. Myöskään rikosoikeudenkäyntiin osallistumisesta ei mahdollisuuksien mukaan saisi aiheutua lapsiuhrille lisää k</w:t>
            </w:r>
            <w:r w:rsidRPr="000375FA">
              <w:t>ärsimystä esimerkiksi silloin, kun lasta kuulustellaan tai kun hän joutuu kohtaamaan rikoksentekijän silmästä silmään. Kaikille oikeudenkäynteihin osallistuville viranomaisille olisi annettava koulutusta lapsiystävällisestä oikeudenkäytöstä. Lasten ja last</w:t>
            </w:r>
            <w:r w:rsidRPr="000375FA">
              <w:t>en käyttäytymisen ymmärtäminen traumaattisissa tilanteissa auttaa varmistamaan korkealaatuisen näytön hankkimisen ja vähentää lapsille tarvittavien toimien toteuttamisen yhteydessä aiheutuvaa stressiä. Jos lapsiuhrit osallistuvat rikosoikeudenkäyntiin, tuo</w:t>
            </w:r>
            <w:r w:rsidRPr="000375FA">
              <w:t>mioistuimen olisi otettava oikeudenkäynnin yhteydessä joka suhteessa huomioon heidän ikänsä ja kypsyysasteensa ja varmistettava, että oikeudenkäynnit ovat lapsen kannalta helppotajuisia ja ymmärrettäviä.</w:t>
            </w:r>
          </w:p>
        </w:tc>
        <w:tc>
          <w:tcPr>
            <w:tcW w:w="4876" w:type="dxa"/>
            <w:tcBorders>
              <w:top w:val="nil"/>
              <w:left w:val="nil"/>
              <w:bottom w:val="nil"/>
              <w:right w:val="nil"/>
            </w:tcBorders>
          </w:tcPr>
          <w:p w:rsidR="004267B1" w:rsidRPr="000375FA" w:rsidRDefault="000375FA" w:rsidP="002438EE">
            <w:pPr>
              <w:pStyle w:val="Normal6a"/>
            </w:pPr>
            <w:r w:rsidRPr="000375FA">
              <w:t>(36)</w:t>
            </w:r>
            <w:r w:rsidRPr="000375FA">
              <w:tab/>
              <w:t>Toimenpiteissä lapsia olevien uhrien suojelemis</w:t>
            </w:r>
            <w:r w:rsidRPr="000375FA">
              <w:t>eksi kokonaisvaltaisesti olisi otettava huomioon lapsen etu ja lapsen tarpeista tehty arviointi</w:t>
            </w:r>
            <w:r w:rsidRPr="000375FA">
              <w:rPr>
                <w:b/>
                <w:i/>
              </w:rPr>
              <w:t>, mukaan lukien uhrin haavoittuvuudet ja tyttöihin kohdistuvat suhteettomat psyykkiset vaikutukset, traumatietoisella, sukupuolisensitiivisellä, vammaisuuden huo</w:t>
            </w:r>
            <w:r w:rsidRPr="000375FA">
              <w:rPr>
                <w:b/>
                <w:i/>
              </w:rPr>
              <w:t>mioivalla ja lapsille sopivalla tavalla</w:t>
            </w:r>
            <w:r w:rsidRPr="000375FA">
              <w:t xml:space="preserve">. Lasten tehokas suojelu edellyttää koko yhteiskunnan kattavaa lähestymistapaa. Kaikkien asiaankuuluvien viranomaisten ja palveluiden olisi asetettava lapsi keskiöön ja tehtävä yhteistyötä lapsen suojelemiseksi tämän </w:t>
            </w:r>
            <w:r w:rsidRPr="000375FA">
              <w:t>etujen mukaisesti.</w:t>
            </w:r>
            <w:r w:rsidRPr="000375FA">
              <w:rPr>
                <w:b/>
                <w:i/>
              </w:rPr>
              <w:t xml:space="preserve"> Uudelleen uhriksi joutumisen estämiseksi lainvalvojien ja muiden asiaankuuluvien ammattilaisten olisi noudatettava sukupuolisensitiivisiä lähestymistapoja, joilla vältetään pahentamasta entisestään uhrien kokemaa vahinkoa tai sukupuolivi</w:t>
            </w:r>
            <w:r w:rsidRPr="000375FA">
              <w:rPr>
                <w:b/>
                <w:i/>
              </w:rPr>
              <w:t>noumia, kun asiaa tutkitaan ja kun uhrien kanssa ollaan vuorovaikutuksessa sekä oikeusprosessin ajan ja sen jälkeen. Jos tällaisia käytäntöjä ei oteta käyttöön, uhreille saatetaan aiheuttaa uusia traumoja, ja he saattavat jättää hakematta oikeutta.</w:t>
            </w:r>
            <w:r w:rsidRPr="000375FA">
              <w:t xml:space="preserve"> Tällä h</w:t>
            </w:r>
            <w:r w:rsidRPr="000375FA">
              <w:t xml:space="preserve">etkellä edistynein esimerkki lapsiystävällisestä lähestymistavasta oikeudenkäyttöön ja uudelleen rikoksen uhriksi joutumisen välttämiseen on lapsiystävällisen ympäristön tarjoamiseen tähtäävä Barnahus-malli, jonka yhteydessä toimintaan osallistuu kaikkien </w:t>
            </w:r>
            <w:r w:rsidRPr="000375FA">
              <w:t>asiaankuuluvien alojen asiantuntijoita.</w:t>
            </w:r>
            <w:r w:rsidRPr="000375FA">
              <w:rPr>
                <w:b/>
                <w:i/>
              </w:rPr>
              <w:t xml:space="preserve"> On tärkeää panna merkille, että Barnahus-mallissa käytetään sukupuolisensitiivisiä lähestymistapoja, joiden avulla varmistetaan, että sukupuolikohtaiset haavoittuvuudet otetaan huomioon vuorovaikutuksessa selviytyjie</w:t>
            </w:r>
            <w:r w:rsidRPr="000375FA">
              <w:rPr>
                <w:b/>
                <w:i/>
              </w:rPr>
              <w:t>n kanssa, henkilöstön koulutuksessa käsitellään sukupuolisensitiivisyyttä ja palvelut mukautetaan sukupuolisidonnaisiin kokemuksiin.</w:t>
            </w:r>
            <w:r w:rsidRPr="000375FA">
              <w:t xml:space="preserve"> Tämän direktiivin asiaa koskevat säännökset perustuvat kyseisen mallin periaatteisiin. Mallilla pyritään varmistamaan, että</w:t>
            </w:r>
            <w:r w:rsidRPr="000375FA">
              <w:t xml:space="preserve"> kaikkia lapsiin kohdistuvaa seksuaaliväkivaltaa tai seksuaalista riistoa koskeviin tutkintatoimiin osallistuvia lapsia koskeva arviointi toteutetaan laadukkaasti lapsiystävällisissä ympäristöissä ja he saavat asianmukaisia</w:t>
            </w:r>
            <w:r w:rsidRPr="000375FA">
              <w:rPr>
                <w:b/>
                <w:i/>
              </w:rPr>
              <w:t xml:space="preserve"> ja räätälöityjä</w:t>
            </w:r>
            <w:r w:rsidRPr="000375FA">
              <w:t xml:space="preserve"> psykososiaalisia</w:t>
            </w:r>
            <w:r w:rsidRPr="000375FA">
              <w:t xml:space="preserve"> tukipalveluja ja lastensuojelupalveluja. Tällä direktiivillä pyritään varmistamaan, että kaikki jäsenvaltiot noudattavat näitä periaatteita, mutta siinä ei velvoiteta jäsenvaltioita noudattamaan Barnahus-mallia sellaisenaan. Jos lapselle joudutaan tekemää</w:t>
            </w:r>
            <w:r w:rsidRPr="000375FA">
              <w:t>n lääkärintarkastuksia rikostutkintaa varten, esimerkiksi seksuaaliväkivaltaa koskevien todisteiden keräämiseksi, lääkärintarkastukset olisi rajoitettava ehdottoman välttämättömään uudelleen traumatisoitumisen ehkäisemiseksi</w:t>
            </w:r>
            <w:r w:rsidRPr="000375FA">
              <w:rPr>
                <w:b/>
                <w:i/>
              </w:rPr>
              <w:t>, ja koulutettujen ammattilaiste</w:t>
            </w:r>
            <w:r w:rsidRPr="000375FA">
              <w:rPr>
                <w:b/>
                <w:i/>
              </w:rPr>
              <w:t>n olisi tehtävä ne sukupuolisensitiivisellä ja traumatietoisella tavalla</w:t>
            </w:r>
            <w:r w:rsidRPr="000375FA">
              <w:t>. Tämän velvoitteen ei tulisi estää muita lääkärintarkastuksia, jotka ovat tarpeen lapsen hyvinvoinnin kannalta. Lapsiuhreilla olisi oltava mahdollisuus päästä vaivattomasti lapsiystäv</w:t>
            </w:r>
            <w:r w:rsidRPr="000375FA">
              <w:t>ällisen oikeudenkäytön piiriin ja helposti käytössään oikeussuojakeinoja ja toimenpiteitä, joilla ratkaistaan eturistiriidat silloin, kun lapseen kohdistuva seksuaaliväkivalta tai seksuaalinen riisto tapahtuu perheen sisällä. Kun lapselle on osoitettava er</w:t>
            </w:r>
            <w:r w:rsidRPr="000375FA">
              <w:t>ityinen edustaja rikostutkinnan tai rikosoikeudenkäynnin ajaksi, tehtävä voidaan antaa myös oikeushenkilölle, instituutiolle tai viranomaiselle. Lapsiuhreja olisi myös suojeltava esimerkiksi kansallisessa prostituutiolainsäädännössä säädetyiltä seuraamuksi</w:t>
            </w:r>
            <w:r w:rsidRPr="000375FA">
              <w:t>lta, jos he itse ilmoittavat seksuaaliväkivallasta toimivaltaisille viranomaisille. Myöskään rikosoikeudenkäyntiin osallistumisesta ei mahdollisuuksien mukaan saisi aiheutua lapsiuhrille lisää kärsimystä esimerkiksi silloin, kun lasta kuulustellaan tai kun</w:t>
            </w:r>
            <w:r w:rsidRPr="000375FA">
              <w:t xml:space="preserve"> hän joutuu kohtaamaan rikoksentekijän silmästä silmään. Kaikille oikeudenkäynteihin osallistuville viranomaisille olisi annettava koulutusta lapsiystävällisestä</w:t>
            </w:r>
            <w:r w:rsidRPr="000375FA">
              <w:rPr>
                <w:b/>
                <w:i/>
              </w:rPr>
              <w:t xml:space="preserve">, sukupuolisensitiivisestä ja traumatietoisesta </w:t>
            </w:r>
            <w:r w:rsidRPr="000375FA">
              <w:t>oikeudenkäytöstä. Lasten ja lasten käyttäytymis</w:t>
            </w:r>
            <w:r w:rsidRPr="000375FA">
              <w:t>en ymmärtäminen traumaattisissa tilanteissa auttaa varmistamaan korkealaatuisen näytön hankkimisen ja vähentää lapsille tarvittavien toimien toteuttamisen yhteydessä aiheutuvaa stressiä. Jos lapsiuhrit osallistuvat rikosoikeudenkäyntiin, tuomioistuimen oli</w:t>
            </w:r>
            <w:r w:rsidRPr="000375FA">
              <w:t>si otettava oikeudenkäynnin yhteydessä joka suhteessa huomioon heidän ikänsä</w:t>
            </w:r>
            <w:r w:rsidRPr="000375FA">
              <w:rPr>
                <w:b/>
                <w:i/>
              </w:rPr>
              <w:t>, sukupuolensa</w:t>
            </w:r>
            <w:r w:rsidRPr="000375FA">
              <w:t xml:space="preserve"> ja kypsyysasteensa ja varmistettava, että oikeudenkäynnit ovat lapsen kannalta helppotajuisia ja ymmärrettäviä.</w:t>
            </w:r>
          </w:p>
        </w:tc>
      </w:tr>
    </w:tbl>
    <w:p w:rsidR="004267B1" w:rsidRPr="000375FA" w:rsidRDefault="000375FA" w:rsidP="004267B1">
      <w:r w:rsidRPr="000375FA">
        <w:rPr>
          <w:rStyle w:val="HideTWBExt"/>
        </w:rPr>
        <w:t>&lt;/Amend&gt;</w:t>
      </w:r>
      <w:bookmarkEnd w:id="13"/>
    </w:p>
    <w:p w:rsidR="004267B1" w:rsidRPr="000375FA" w:rsidRDefault="000375FA" w:rsidP="004267B1">
      <w:pPr>
        <w:pStyle w:val="AMNumberTabs0"/>
      </w:pPr>
      <w:bookmarkStart w:id="14" w:name="AM13Compr7"/>
      <w:r w:rsidRPr="000375FA">
        <w:rPr>
          <w:rStyle w:val="HideTWBExt"/>
        </w:rPr>
        <w:t>&lt;Amend&gt;</w:t>
      </w:r>
      <w:r w:rsidRPr="000375FA">
        <w:t>Tarkistus</w:t>
      </w:r>
      <w:r w:rsidRPr="000375FA">
        <w:tab/>
      </w:r>
      <w:r w:rsidRPr="000375FA">
        <w:tab/>
      </w:r>
      <w:r w:rsidRPr="000375FA">
        <w:rPr>
          <w:rStyle w:val="HideTWBExt"/>
        </w:rPr>
        <w:t>&lt;NumAm&gt;</w:t>
      </w:r>
      <w:r w:rsidRPr="000375FA">
        <w:t>18</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36 a kappale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(36 a)</w:t>
            </w:r>
            <w:r w:rsidRPr="000375FA">
              <w:tab/>
            </w:r>
            <w:r w:rsidRPr="000375FA">
              <w:rPr>
                <w:b/>
                <w:i/>
              </w:rPr>
              <w:t xml:space="preserve">Jäsenvaltioiden olisi varmistettava lapsille kattavat tukitoimet subjektiivisena oikeutena ja varmistettava, että uhrien </w:t>
            </w:r>
            <w:r w:rsidRPr="000375FA">
              <w:rPr>
                <w:b/>
                <w:i/>
              </w:rPr>
              <w:t>ja selviytyjien vahingonkorvausohjelmat, joissa huomioidaan sukupuolinäkökulma, ovat tehokkaita ja helposti saatavilla. Tältä osin ja käyttäen Barnahus-mallia positiivisena viitekehyksenä jäsenvaltioiden olisi varmistettava riittävä rahoitus, jotta taataan</w:t>
            </w:r>
            <w:r w:rsidRPr="000375FA">
              <w:rPr>
                <w:b/>
                <w:i/>
              </w:rPr>
              <w:t xml:space="preserve"> yleismaailmallisuus ja syrjimättömyys lasten oikeuksien toteutumisessa. Tämä tarkoittaa, että lapsille tarjottava hoiva, tuki, suojelu ja vahingonkorvaukset olisi integroitava ja että heidän asemaansa täysivaltaisina oikeudenhaltijoina olisi kunnioitettav</w:t>
            </w:r>
            <w:r w:rsidRPr="000375FA">
              <w:rPr>
                <w:b/>
                <w:i/>
              </w:rPr>
              <w:t>a. Vain tällaisilla lähestymistavoilla voidaan varmistaa heidän oikeuksiensa todellinen ja kestävä suojelu ja vastata heidän tarpeisiinsa sellaisen oikeudellisen kehyksen puitteissa, jossa heidän kokonaiskehityksensä huomioidaan tarkoituksenmukaisesti.</w:t>
            </w:r>
          </w:p>
        </w:tc>
      </w:tr>
    </w:tbl>
    <w:p w:rsidR="004267B1" w:rsidRPr="000375FA" w:rsidRDefault="000375FA" w:rsidP="004267B1">
      <w:r w:rsidRPr="000375FA">
        <w:rPr>
          <w:rStyle w:val="HideTWBExt"/>
        </w:rPr>
        <w:t>&lt;/</w:t>
      </w:r>
      <w:r w:rsidRPr="000375FA">
        <w:rPr>
          <w:rStyle w:val="HideTWBExt"/>
        </w:rPr>
        <w:t>Amend&gt;</w:t>
      </w:r>
      <w:bookmarkEnd w:id="14"/>
    </w:p>
    <w:p w:rsidR="004267B1" w:rsidRPr="000375FA" w:rsidRDefault="000375FA" w:rsidP="004267B1">
      <w:pPr>
        <w:pStyle w:val="AMNumberTabs0"/>
      </w:pPr>
      <w:bookmarkStart w:id="15" w:name="AM14Compr1"/>
      <w:r w:rsidRPr="000375FA">
        <w:rPr>
          <w:rStyle w:val="HideTWBExt"/>
        </w:rPr>
        <w:t>&lt;Amend&gt;</w:t>
      </w:r>
      <w:r w:rsidRPr="000375FA">
        <w:t>Tarkistus</w:t>
      </w:r>
      <w:r w:rsidRPr="000375FA">
        <w:tab/>
      </w:r>
      <w:r w:rsidRPr="000375FA">
        <w:tab/>
      </w:r>
      <w:r w:rsidRPr="000375FA">
        <w:rPr>
          <w:rStyle w:val="HideTWBExt"/>
        </w:rPr>
        <w:t>&lt;NumAm&gt;</w:t>
      </w:r>
      <w:r w:rsidRPr="000375FA">
        <w:t>19</w:t>
      </w:r>
      <w:r w:rsidRPr="000375FA">
        <w:rPr>
          <w:rStyle w:val="HideTWBExt"/>
        </w:rPr>
        <w:t>&lt;/NumAm&gt;</w:t>
      </w:r>
    </w:p>
    <w:p w:rsidR="004267B1" w:rsidRPr="000375FA" w:rsidRDefault="000375FA" w:rsidP="009E162A">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37 kappale</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(37)</w:t>
            </w:r>
            <w:r w:rsidRPr="000375FA">
              <w:tab/>
              <w:t xml:space="preserve">Jäsenvaltioiden olisi annettava räätälöityä ja kokonaisvaltaista </w:t>
            </w:r>
            <w:r w:rsidRPr="000375FA">
              <w:rPr>
                <w:b/>
                <w:i/>
              </w:rPr>
              <w:t>tuenlyhyt-</w:t>
            </w:r>
            <w:r w:rsidRPr="000375FA">
              <w:t xml:space="preserve"> ja pitkäkestoista tukea lapsiuhreille. Kaikki lapseen kohdistuvan seksuaaliväkivallan ja seksuaalisen riiston aiheuttamat vauriot ovat merkittäviä, ja niihin olisi tarjottava apua mahdollisimman pian sen jälkeen, kun uhri on ensimmäisen kerran ottanut yht</w:t>
            </w:r>
            <w:r w:rsidRPr="000375FA">
              <w:t>eyttä viranomaisiin. On olennaisen tärkeää auttaa uhreja välittömästi ennen rikostutkintaa ja rikosoikeudenkäyntiä sekä niiden aikana, jotta voidaan vähentää seksuaaliväkivaltaan liittyviä pitkäaikaisia traumoja. Jotta voidaan helpottaa tuen nopeaa tarjoam</w:t>
            </w:r>
            <w:r w:rsidRPr="000375FA">
              <w:t>ista, mukaan lukien asianmukaisten tukipalvelujen määrittäminen, jäsenvaltioiden olisi laadittava toimintaohjeita ja -käytäntöjä terveydenhuollon, koulutusalan ja sosiaalipalvelujen ammattihenkilöstölle, mukaan lukien tukipuhelinten henkilöstö. Seksuaalivä</w:t>
            </w:r>
            <w:r w:rsidRPr="000375FA">
              <w:t>kivallan ja seksuaalisen riiston aiheuttamien vaurioiden luonteen vuoksi tuen olisi jatkuttava niin pitkään, kuin se on tarpeen lapsen fyysisen ja psyykkisen toipumisen kannalta, ja se voi tarvittaessa jatkua aikuisikään saakka. Jotta lapsiuhrien vanhemmat</w:t>
            </w:r>
            <w:r w:rsidRPr="000375FA">
              <w:t>, heistä huolehtivat henkilöt tai huoltajat pystyisivät paremmin tukemaan lapsiuhreja rikosoikeudenkäynnin aikana, olisi harkittava tuen ja</w:t>
            </w:r>
            <w:r w:rsidRPr="000375FA">
              <w:rPr>
                <w:b/>
                <w:i/>
              </w:rPr>
              <w:t xml:space="preserve"> </w:t>
            </w:r>
            <w:r w:rsidRPr="000375FA">
              <w:t>ohjeistuksen antamista myös heille, jollei heitä epäillä kyseisestä rikoksesta.</w:t>
            </w:r>
          </w:p>
        </w:tc>
        <w:tc>
          <w:tcPr>
            <w:tcW w:w="4876" w:type="dxa"/>
            <w:tcBorders>
              <w:top w:val="nil"/>
              <w:left w:val="nil"/>
              <w:bottom w:val="nil"/>
              <w:right w:val="nil"/>
            </w:tcBorders>
          </w:tcPr>
          <w:p w:rsidR="004267B1" w:rsidRPr="000375FA" w:rsidRDefault="000375FA" w:rsidP="002438EE">
            <w:pPr>
              <w:pStyle w:val="Normal6a"/>
            </w:pPr>
            <w:r w:rsidRPr="000375FA">
              <w:t>(37)</w:t>
            </w:r>
            <w:r w:rsidRPr="000375FA">
              <w:tab/>
              <w:t>Jäsenvaltioiden olisi annettava</w:t>
            </w:r>
            <w:r w:rsidRPr="000375FA">
              <w:t xml:space="preserve"> räätälöityä ja kokonaisvaltaista </w:t>
            </w:r>
            <w:r w:rsidRPr="000375FA">
              <w:rPr>
                <w:b/>
                <w:i/>
              </w:rPr>
              <w:t>lyhyt-</w:t>
            </w:r>
            <w:r w:rsidRPr="000375FA">
              <w:t xml:space="preserve"> ja pitkäkestoista tukea lapsiuhreille</w:t>
            </w:r>
            <w:r w:rsidRPr="000375FA">
              <w:rPr>
                <w:b/>
                <w:i/>
              </w:rPr>
              <w:t xml:space="preserve"> sukupuolisensitiivisellä tavalla ja otettava sen yhteydessä huomioon kunkin lapsen ja selviytyjän erityistarpeet ja -piirteet</w:t>
            </w:r>
            <w:r w:rsidRPr="000375FA">
              <w:t xml:space="preserve">. Kaikki lapseen kohdistuvan seksuaaliväkivallan ja </w:t>
            </w:r>
            <w:r w:rsidRPr="000375FA">
              <w:t>seksuaalisen riiston aiheuttamat vauriot ovat merkittäviä, ja niihin olisi tarjottava apua mahdollisimman pian sen jälkeen, kun uhri on ensimmäisen kerran ottanut yhteyttä viranomaisiin. On olennaisen tärkeää auttaa uhreja välittömästi ennen rikostutkintaa</w:t>
            </w:r>
            <w:r w:rsidRPr="000375FA">
              <w:t xml:space="preserve"> ja rikosoikeudenkäyntiä sekä niiden aikana, jotta voidaan vähentää seksuaaliväkivaltaan liittyviä pitkäaikaisia traumoja. Jotta voidaan helpottaa tuen nopeaa tarjoamista, mukaan lukien asianmukaisten tukipalvelujen määrittäminen, jäsenvaltioiden olisi laa</w:t>
            </w:r>
            <w:r w:rsidRPr="000375FA">
              <w:t>dittava toimintaohjeita ja -käytäntöjä terveydenhuollon, koulutusalan ja sosiaalipalvelujen ammattihenkilöstölle</w:t>
            </w:r>
            <w:r w:rsidRPr="000375FA">
              <w:rPr>
                <w:b/>
                <w:i/>
              </w:rPr>
              <w:t xml:space="preserve"> ja vapaaehtoisille</w:t>
            </w:r>
            <w:r w:rsidRPr="000375FA">
              <w:t>, mukaan lukien tukipuhelinten henkilöstö. Seksuaaliväkivallan ja seksuaalisen riiston aiheuttamien vaurioiden luonteen vuoks</w:t>
            </w:r>
            <w:r w:rsidRPr="000375FA">
              <w:t>i tuen olisi jatkuttava niin pitkään, kuin se on tarpeen lapsen fyysisen ja psyykkisen toipumisen kannalta, ja se voi tarvittaessa jatkua aikuisikään saakka. Jotta lapsiuhrien vanhemmat, heistä huolehtivat henkilöt tai huoltajat pystyisivät paremmin tukema</w:t>
            </w:r>
            <w:r w:rsidRPr="000375FA">
              <w:t>an lapsiuhreja rikosoikeudenkäynnin aikana, olisi harkittava tuen ja ohjeistuksen antamista myös heille, jollei heitä epäillä kyseisestä rikoksesta.</w:t>
            </w:r>
          </w:p>
        </w:tc>
      </w:tr>
    </w:tbl>
    <w:p w:rsidR="004267B1" w:rsidRPr="000375FA" w:rsidRDefault="000375FA" w:rsidP="004267B1">
      <w:r w:rsidRPr="000375FA">
        <w:rPr>
          <w:rStyle w:val="HideTWBExt"/>
        </w:rPr>
        <w:t>&lt;/Amend&gt;</w:t>
      </w:r>
      <w:bookmarkEnd w:id="15"/>
    </w:p>
    <w:p w:rsidR="004267B1" w:rsidRPr="000375FA" w:rsidRDefault="000375FA" w:rsidP="004267B1">
      <w:pPr>
        <w:pStyle w:val="AMNumberTabs0"/>
      </w:pPr>
      <w:bookmarkStart w:id="16" w:name="AM14Compr2"/>
      <w:r w:rsidRPr="000375FA">
        <w:rPr>
          <w:rStyle w:val="HideTWBExt"/>
        </w:rPr>
        <w:t>&lt;Amend&gt;</w:t>
      </w:r>
      <w:r w:rsidRPr="000375FA">
        <w:t>Tarkistus</w:t>
      </w:r>
      <w:r w:rsidRPr="000375FA">
        <w:tab/>
      </w:r>
      <w:r w:rsidRPr="000375FA">
        <w:tab/>
      </w:r>
      <w:r w:rsidRPr="000375FA">
        <w:rPr>
          <w:rStyle w:val="HideTWBExt"/>
        </w:rPr>
        <w:t>&lt;NumAm&gt;</w:t>
      </w:r>
      <w:r w:rsidRPr="000375FA">
        <w:t>20</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38 kappale</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(38)</w:t>
            </w:r>
            <w:r w:rsidRPr="000375FA">
              <w:tab/>
              <w:t xml:space="preserve">Lapsiin kohdistuvasta seksuaaliväkivallasta ja seksuaalisesta riistosta johtuvat traumat jatkuvat usein pitkälle aikuisuuteen, ja niillä on </w:t>
            </w:r>
            <w:r w:rsidRPr="000375FA">
              <w:rPr>
                <w:b/>
                <w:i/>
              </w:rPr>
              <w:t>pitkäaikaisia</w:t>
            </w:r>
            <w:r w:rsidRPr="000375FA">
              <w:t xml:space="preserve"> vaikutuksia, jotka usein estävät uhreja vuosien tai jopa vuosikymmenten ajan ilmoittamasta rikoksesta ja hakemasta apua ja tukea. Sen vuoksi jäsenvaltioiden olisi tarjottava</w:t>
            </w:r>
            <w:r w:rsidRPr="000375FA">
              <w:rPr>
                <w:b/>
                <w:i/>
              </w:rPr>
              <w:t xml:space="preserve"> räätälöityä ja</w:t>
            </w:r>
            <w:r w:rsidRPr="000375FA">
              <w:t xml:space="preserve"> kokonaisvaltaista lyhyt- ja pitkäkestoista tukea lapsiuhrien lisäk</w:t>
            </w:r>
            <w:r w:rsidRPr="000375FA">
              <w:t>si myös lapsiin kohdistuvasta seksuaaliväkivallasta ja seksuaalisesta riistosta selvinneille aikuisille.</w:t>
            </w:r>
          </w:p>
        </w:tc>
        <w:tc>
          <w:tcPr>
            <w:tcW w:w="4876" w:type="dxa"/>
            <w:tcBorders>
              <w:top w:val="nil"/>
              <w:left w:val="nil"/>
              <w:bottom w:val="nil"/>
              <w:right w:val="nil"/>
            </w:tcBorders>
          </w:tcPr>
          <w:p w:rsidR="004267B1" w:rsidRPr="000375FA" w:rsidRDefault="000375FA" w:rsidP="002438EE">
            <w:pPr>
              <w:pStyle w:val="Normal6a"/>
            </w:pPr>
            <w:r w:rsidRPr="000375FA">
              <w:t>(38)</w:t>
            </w:r>
            <w:r w:rsidRPr="000375FA">
              <w:tab/>
            </w:r>
            <w:r w:rsidRPr="000375FA">
              <w:rPr>
                <w:b/>
                <w:i/>
              </w:rPr>
              <w:t>Lapsiin kohdistuvalla seksuaaliväkivallalla, riippumatta siitä, onko se tapahtunut fyysisesti vai tieto- ja viestintätekniikoiden välityksellä, on</w:t>
            </w:r>
            <w:r w:rsidRPr="000375FA">
              <w:rPr>
                <w:b/>
                <w:i/>
              </w:rPr>
              <w:t xml:space="preserve"> syvällinen ja pysyvä vaikutus uhreihin ja selviytyjiin, ja se vaikuttaa heidän mielenterveyteensä, henkilökohtaiseen kehitykseensä ja tulevaan hyvinvointiinsa.</w:t>
            </w:r>
            <w:r w:rsidRPr="000375FA">
              <w:t xml:space="preserve"> Lapsiin kohdistuvasta seksuaaliväkivallasta ja seksuaalisesta riistosta johtuvat traumat jatkuv</w:t>
            </w:r>
            <w:r w:rsidRPr="000375FA">
              <w:t xml:space="preserve">at usein pitkälle aikuisuuteen, ja niillä on </w:t>
            </w:r>
            <w:r w:rsidRPr="000375FA">
              <w:rPr>
                <w:b/>
                <w:i/>
              </w:rPr>
              <w:t>joskus koko eliniän jatkuvia</w:t>
            </w:r>
            <w:r w:rsidRPr="000375FA">
              <w:t xml:space="preserve"> vaikutuksia, jotka usein estävät uhreja vuosien tai jopa vuosikymmenten ajan ilmoittamasta rikoksesta ja hakemasta apua ja tukea. </w:t>
            </w:r>
            <w:r w:rsidRPr="000375FA">
              <w:rPr>
                <w:b/>
                <w:i/>
              </w:rPr>
              <w:t>Joissakin tapauksissa uhrien muistikuvat seksuaalivä</w:t>
            </w:r>
            <w:r w:rsidRPr="000375FA">
              <w:rPr>
                <w:b/>
                <w:i/>
              </w:rPr>
              <w:t>kivallasta ja sen aiheuttamat traumat vaihtelevat. Lisäksi selviytyjät saattavat ymmärtää joutuneensa seksuaaliväkivallan uhriksi vasta myöhemmin elämässään, koska saatavilla olevat tiedot ja ymmärrys lapsiin kohdistuvan seksuaaliväkivallan muodoista ja su</w:t>
            </w:r>
            <w:r w:rsidRPr="000375FA">
              <w:rPr>
                <w:b/>
                <w:i/>
              </w:rPr>
              <w:t>ostumuksen antamisesta ovat olleet puutteellisia.</w:t>
            </w:r>
            <w:r w:rsidRPr="000375FA">
              <w:t xml:space="preserve"> Sen vuoksi jäsenvaltioiden olisi tarjottava kokonaisvaltaista lyhyt- ja pitkäkestoista tukea lapsiuhrien lisäksi myös lapsiin kohdistuvasta seksuaaliväkivallasta ja seksuaalisesta riistosta selvinneille aik</w:t>
            </w:r>
            <w:r w:rsidRPr="000375FA">
              <w:t>uisille</w:t>
            </w:r>
            <w:r w:rsidRPr="000375FA">
              <w:rPr>
                <w:b/>
                <w:i/>
              </w:rPr>
              <w:t xml:space="preserve"> sukupuolisensitiivisellä tavalla ottamalla huomioon kunkin lapsen erityistarpeet ja -piirteet</w:t>
            </w:r>
            <w:r w:rsidRPr="000375FA">
              <w:t>.</w:t>
            </w:r>
          </w:p>
        </w:tc>
      </w:tr>
    </w:tbl>
    <w:p w:rsidR="004267B1" w:rsidRPr="000375FA" w:rsidRDefault="000375FA" w:rsidP="004267B1">
      <w:r w:rsidRPr="000375FA">
        <w:rPr>
          <w:rStyle w:val="HideTWBExt"/>
        </w:rPr>
        <w:t>&lt;/Amend&gt;</w:t>
      </w:r>
      <w:bookmarkEnd w:id="16"/>
    </w:p>
    <w:p w:rsidR="004267B1" w:rsidRPr="000375FA" w:rsidRDefault="000375FA" w:rsidP="004267B1">
      <w:pPr>
        <w:pStyle w:val="AMNumberTabs0"/>
      </w:pPr>
      <w:bookmarkStart w:id="17" w:name="AM14Compr3"/>
      <w:r w:rsidRPr="000375FA">
        <w:rPr>
          <w:rStyle w:val="HideTWBExt"/>
        </w:rPr>
        <w:t>&lt;Amend&gt;</w:t>
      </w:r>
      <w:r w:rsidRPr="000375FA">
        <w:t>Tarkistus</w:t>
      </w:r>
      <w:r w:rsidRPr="000375FA">
        <w:tab/>
      </w:r>
      <w:r w:rsidRPr="000375FA">
        <w:tab/>
      </w:r>
      <w:r w:rsidRPr="000375FA">
        <w:rPr>
          <w:rStyle w:val="HideTWBExt"/>
        </w:rPr>
        <w:t>&lt;NumAm&gt;</w:t>
      </w:r>
      <w:r w:rsidRPr="000375FA">
        <w:t>21</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39 kappale</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0375FA">
            <w:pPr>
              <w:pStyle w:val="Normal6a"/>
            </w:pPr>
            <w:r w:rsidRPr="000375FA">
              <w:t>(39)</w:t>
            </w:r>
            <w:r w:rsidRPr="000375FA">
              <w:tab/>
              <w:t>Direktiivissä 2012/29/EU vahvistetaan tietyt uhrin oikeudet rikosoikeudenkäynnissä, mukaan lukien oikeus suojeluun ja oikeus saada päätös rikoksentekijän velvoittamisesta korvauksen maksamiseen</w:t>
            </w:r>
            <w:r w:rsidRPr="000375FA">
              <w:t>. Ehdotuksessa uhrien oikeuksia koskevan direk</w:t>
            </w:r>
            <w:r w:rsidRPr="000375FA">
              <w:t>tiivin tarkistamiseksi esitetään kohdennettuja muutoksia kaikkien uhrien oikeuksiin. Mainitussa direktiivissä vahvistettujen oikeuksien lisäksi lapsiin kohdistuvan seksuaaliväkivallan, seksuaalisen riiston ja lapsiin kohdistuvaa seksuaaliväkivaltaa todista</w:t>
            </w:r>
            <w:r w:rsidRPr="000375FA">
              <w:t xml:space="preserve">van materiaalin lapsiuhrien olisi saatava oikeudellista neuvontaa ja uhrin asemasta asianomaisessa oikeusjärjestelmässä annettujen säännösten mukaisesti oikeudellinen edustaja, myös korvausten hakemista varten. Toimivaltaiset viranomaiset voisivat tarjota </w:t>
            </w:r>
            <w:r w:rsidRPr="000375FA">
              <w:t>oikeudellista neuvontaa ja oikeusapua myös valtiolle osoitettavia korvausvaatimuksia varten. Oikeudellisen neuvonnan tarkoituksena on antaa uhreille tietoa ja neuvoja heille tarjolla olevista vaihtoehdoista. Oikeudellisen neuvonnan antajalla olisi oltava a</w:t>
            </w:r>
            <w:r w:rsidRPr="000375FA">
              <w:t xml:space="preserve">sianmukainen lainopillinen koulutus, mutta hänen ei välttämättä tarvitsisi olla lakimies. Oikeudellisen neuvonnan ja uhrin asemasta asianomaisessa oikeusjärjestelmässä annettujen säännösten mukaisen oikeudellisen edustuksen pitäisi olla maksutonta ainakin </w:t>
            </w:r>
            <w:r w:rsidRPr="000375FA">
              <w:t>vähävaraisille uhreille, ja niissä olisi noudatettava jäsenvaltioiden sisäisiä menettelyjä.</w:t>
            </w:r>
          </w:p>
        </w:tc>
        <w:tc>
          <w:tcPr>
            <w:tcW w:w="4876" w:type="dxa"/>
            <w:tcBorders>
              <w:top w:val="nil"/>
              <w:left w:val="nil"/>
              <w:bottom w:val="nil"/>
              <w:right w:val="nil"/>
            </w:tcBorders>
          </w:tcPr>
          <w:p w:rsidR="004267B1" w:rsidRPr="000375FA" w:rsidRDefault="000375FA" w:rsidP="002438EE">
            <w:pPr>
              <w:pStyle w:val="Normal6a"/>
            </w:pPr>
            <w:r w:rsidRPr="000375FA">
              <w:t>(</w:t>
            </w:r>
            <w:r w:rsidRPr="000375FA">
              <w:t>39)</w:t>
            </w:r>
            <w:r w:rsidRPr="000375FA">
              <w:tab/>
              <w:t>Direktiivissä 2012/29/EU vahvistetaan tietyt uhrin oikeudet rikosoikeudenkäynnissä, mukaan lukien oikeus suojeluun ja oikeus saada päätös rikoksentekijän velvo</w:t>
            </w:r>
            <w:r w:rsidRPr="000375FA">
              <w:t>ittamisesta korvauksen maksamiseen. Ehdotuksessa uhrien oikeuksia koskevan direktiivin tarkistamiseksi esitetään kohdennettuja muutoksia kaikkien uhrien oikeuksiin. Mainitussa direktiivissä vahvistettujen oikeuksien lisäksi lapsiin kohdistuvan seksuaaliväk</w:t>
            </w:r>
            <w:r w:rsidRPr="000375FA">
              <w:t>ivallan, seksuaalisen riiston ja lapsiin kohdistuvaa seksuaaliväkivaltaa todistavan materiaalin lapsiuhrien olisi saatava oikeudellista neuvontaa ja uhrin asemasta asianomaisessa oikeusjärjestelmässä annettujen säännösten mukaisesti oikeudellinen edustaja,</w:t>
            </w:r>
            <w:r w:rsidRPr="000375FA">
              <w:t xml:space="preserve"> myös korvausten hakemista varten. Toimivaltaiset viranomaiset voisivat tarjota oikeudellista neuvontaa ja oikeusapua myös valtiolle osoitettavia korvausvaatimuksia varten. Oikeudellisen neuvonnan tarkoituksena on antaa uhreille tietoa ja neuvoja heille ta</w:t>
            </w:r>
            <w:r w:rsidRPr="000375FA">
              <w:t>rjolla olevista vaihtoehdoista. Oikeudellisen neuvonnan antajalla olisi oltava asianmukainen lainopillinen koulutus, mutta hänen ei välttämättä tarvitsisi olla lakimies. Oikeudellisen neuvonnan ja uhrin asemasta asianomaisessa oikeusjärjestelmässä annettuj</w:t>
            </w:r>
            <w:r w:rsidRPr="000375FA">
              <w:t xml:space="preserve">en säännösten mukaisen oikeudellisen edustuksen pitäisi olla maksutonta ainakin vähävaraisille uhreille, ja niissä olisi noudatettava jäsenvaltioiden sisäisiä menettelyjä. </w:t>
            </w:r>
            <w:r w:rsidRPr="000375FA">
              <w:rPr>
                <w:b/>
                <w:i/>
              </w:rPr>
              <w:t>Jäsenvaltioiden olisi varmistettava, että oikeutta hyvitykseen tai vaikutusten lieve</w:t>
            </w:r>
            <w:r w:rsidRPr="000375FA">
              <w:rPr>
                <w:b/>
                <w:i/>
              </w:rPr>
              <w:t>ntämiseen ei toteuteta pelkästään oikeudella rahalliseen korvaukseen vaan kattavalla hyvityksellä, joka ei rajoitu taloudellisiin keinoihin, mukaan lukien fyysinen kuntoutus sekä terveydenhuollon, koulutuksen tai uhrien palvelukeskuksien saatavuus.</w:t>
            </w:r>
          </w:p>
        </w:tc>
      </w:tr>
    </w:tbl>
    <w:p w:rsidR="004267B1" w:rsidRPr="000375FA" w:rsidRDefault="000375FA" w:rsidP="004267B1">
      <w:r w:rsidRPr="000375FA">
        <w:rPr>
          <w:rStyle w:val="HideTWBExt"/>
        </w:rPr>
        <w:t>&lt;/Amen</w:t>
      </w:r>
      <w:r w:rsidRPr="000375FA">
        <w:rPr>
          <w:rStyle w:val="HideTWBExt"/>
        </w:rPr>
        <w:t>d&gt;</w:t>
      </w:r>
      <w:bookmarkEnd w:id="17"/>
    </w:p>
    <w:p w:rsidR="004267B1" w:rsidRPr="000375FA" w:rsidRDefault="000375FA" w:rsidP="004267B1">
      <w:pPr>
        <w:pStyle w:val="AMNumberTabs0"/>
      </w:pPr>
      <w:bookmarkStart w:id="18" w:name="AM14Compr4"/>
      <w:r w:rsidRPr="000375FA">
        <w:rPr>
          <w:rStyle w:val="HideTWBExt"/>
        </w:rPr>
        <w:t>&lt;Amend&gt;</w:t>
      </w:r>
      <w:r w:rsidRPr="000375FA">
        <w:t>Tarkistus</w:t>
      </w:r>
      <w:r w:rsidRPr="000375FA">
        <w:tab/>
      </w:r>
      <w:r w:rsidRPr="000375FA">
        <w:tab/>
      </w:r>
      <w:r w:rsidRPr="000375FA">
        <w:rPr>
          <w:rStyle w:val="HideTWBExt"/>
        </w:rPr>
        <w:t>&lt;NumAm&gt;</w:t>
      </w:r>
      <w:r w:rsidRPr="000375FA">
        <w:t>22</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39 a kappale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(39 a)</w:t>
            </w:r>
            <w:r w:rsidRPr="000375FA">
              <w:tab/>
            </w:r>
            <w:r w:rsidRPr="000375FA">
              <w:rPr>
                <w:b/>
                <w:i/>
              </w:rPr>
              <w:t>Lapsiin kohdistuvan seksuaaliväkivallan ehkäiseminen on ensiarvoisen tärkeää lasten</w:t>
            </w:r>
            <w:r w:rsidRPr="000375FA">
              <w:rPr>
                <w:b/>
                <w:i/>
              </w:rPr>
              <w:t xml:space="preserve"> suojelemiseksi. Jäsenvaltioiden olisi toteutettava suojelutoimenpiteitä, joilla turvataan lasten fyysinen, emotionaalinen ja psyykkinen hyvinvointi sekä lasten perusoikeudet kasvaa turvallisessa ympäristössä, jossa ei esiinny hyväksikäyttöä, väkivaltaa ja</w:t>
            </w:r>
            <w:r w:rsidRPr="000375FA">
              <w:rPr>
                <w:b/>
                <w:i/>
              </w:rPr>
              <w:t xml:space="preserve"> vaaraa. Lapsiin kohdistuvan seksuaaliväkivallan ehkäiseminen edellyttää yhteistyötä eri aloilla, kuten koulujen, terveydenhuollon, oikeusjärjestelmien ja yhteisöperustaisten palvelujen välillä. Lisäksi lapsista ensisijaisesti huolehtivien henkilöiden, eri</w:t>
            </w:r>
            <w:r w:rsidRPr="000375FA">
              <w:rPr>
                <w:b/>
                <w:i/>
              </w:rPr>
              <w:t>tyisesti usein tärkeimpinä suojelijoina toimivien äitien, voimaannuttaminen on olennaisen tärkeää hyväksikäyttötilanteiden havaitsemiseksi ja keskeyttämiseksi.</w:t>
            </w:r>
          </w:p>
        </w:tc>
      </w:tr>
    </w:tbl>
    <w:p w:rsidR="004267B1" w:rsidRPr="000375FA" w:rsidRDefault="000375FA" w:rsidP="004267B1">
      <w:r w:rsidRPr="000375FA">
        <w:rPr>
          <w:rStyle w:val="HideTWBExt"/>
        </w:rPr>
        <w:t>&lt;/Amend&gt;</w:t>
      </w:r>
      <w:bookmarkEnd w:id="18"/>
    </w:p>
    <w:p w:rsidR="004267B1" w:rsidRPr="000375FA" w:rsidRDefault="000375FA" w:rsidP="004267B1">
      <w:pPr>
        <w:pStyle w:val="AMNumberTabs0"/>
      </w:pPr>
      <w:bookmarkStart w:id="19" w:name="AM14Compr5"/>
      <w:r w:rsidRPr="000375FA">
        <w:rPr>
          <w:rStyle w:val="HideTWBExt"/>
        </w:rPr>
        <w:t>&lt;Amend&gt;</w:t>
      </w:r>
      <w:r w:rsidRPr="000375FA">
        <w:t>Tarkistus</w:t>
      </w:r>
      <w:r w:rsidRPr="000375FA">
        <w:tab/>
      </w:r>
      <w:r w:rsidRPr="000375FA">
        <w:tab/>
      </w:r>
      <w:r w:rsidRPr="000375FA">
        <w:rPr>
          <w:rStyle w:val="HideTWBExt"/>
        </w:rPr>
        <w:t>&lt;NumAm&gt;</w:t>
      </w:r>
      <w:r w:rsidRPr="000375FA">
        <w:t>23</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w:t>
      </w:r>
      <w:r w:rsidRPr="000375FA">
        <w:rPr>
          <w:rStyle w:val="HideTWBExt"/>
        </w:rPr>
        <w:t>e&gt;</w:t>
      </w:r>
      <w:r w:rsidRPr="000375FA">
        <w:t>Johdanto-osan 39 b kappale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(39 b)</w:t>
            </w:r>
            <w:r w:rsidRPr="000375FA">
              <w:tab/>
            </w:r>
            <w:r w:rsidRPr="000375FA">
              <w:rPr>
                <w:b/>
                <w:i/>
              </w:rPr>
              <w:t xml:space="preserve">Jäsenvaltioiden olisi varmistettava, että lainvalvontaviranomaiset tutkivat ilman aiheetonta viivytystä yritykset houkutella lapsia seksuaalisiin tarkoituksiin ja että </w:t>
            </w:r>
            <w:r w:rsidRPr="000375FA">
              <w:rPr>
                <w:b/>
                <w:i/>
              </w:rPr>
              <w:t>tällaisten houkutteluyritysten lapsiuhrit ohjataan tehokkaasti apua ja suojelua tarjoavien asiaankuuluvien tukipalvelujen piiriin keskittymällä uhrien oikeuksien vahvistamiseen.</w:t>
            </w:r>
          </w:p>
        </w:tc>
      </w:tr>
    </w:tbl>
    <w:p w:rsidR="004267B1" w:rsidRPr="000375FA" w:rsidRDefault="000375FA" w:rsidP="004267B1">
      <w:r w:rsidRPr="000375FA">
        <w:rPr>
          <w:rStyle w:val="HideTWBExt"/>
        </w:rPr>
        <w:t>&lt;/Amend&gt;</w:t>
      </w:r>
      <w:bookmarkEnd w:id="19"/>
    </w:p>
    <w:p w:rsidR="004267B1" w:rsidRPr="000375FA" w:rsidRDefault="000375FA" w:rsidP="004267B1">
      <w:pPr>
        <w:pStyle w:val="AMNumberTabs0"/>
      </w:pPr>
      <w:bookmarkStart w:id="20" w:name="AM14Compr6"/>
      <w:r w:rsidRPr="000375FA">
        <w:rPr>
          <w:rStyle w:val="HideTWBExt"/>
        </w:rPr>
        <w:t>&lt;Amend&gt;</w:t>
      </w:r>
      <w:r w:rsidRPr="000375FA">
        <w:t>Tarkistus</w:t>
      </w:r>
      <w:r w:rsidRPr="000375FA">
        <w:tab/>
      </w:r>
      <w:r w:rsidRPr="000375FA">
        <w:tab/>
      </w:r>
      <w:r w:rsidRPr="000375FA">
        <w:rPr>
          <w:rStyle w:val="HideTWBExt"/>
        </w:rPr>
        <w:t>&lt;NumAm&gt;</w:t>
      </w:r>
      <w:r w:rsidRPr="000375FA">
        <w:t>24</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40 kappale</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(40)</w:t>
            </w:r>
            <w:r w:rsidRPr="000375FA">
              <w:tab/>
              <w:t>[Lapsiin kohdistuvan seksuaaliväkivallan ehkäisyä ja torjuntaa koskevista säännöistä annetulla] asetuksella.../.../EU</w:t>
            </w:r>
            <w:r w:rsidRPr="000375FA">
              <w:rPr>
                <w:vertAlign w:val="superscript"/>
              </w:rPr>
              <w:t>16</w:t>
            </w:r>
            <w:r w:rsidRPr="000375FA">
              <w:t xml:space="preserve"> perustetun lapsiin kohdistuvan seksuaaliväkivallan EU-torjuntakeskuksen, jäljempänä ’EU-keskus’, olisi tuettava jäsenvaltioita tämän direktiivin mukaisissa ennaltaehkäisyä ja uhrien auttamista koskevissa toimissa ja velvoitteissa. Sen olisi helpotettava p</w:t>
            </w:r>
            <w:r w:rsidRPr="000375FA">
              <w:t>arhaiden käytäntöjen vaihtoa unionissa ja sen ulkopuolella. EU-keskuksen olisi kannustettava kaikkia sidosryhmiä käymään keskinäistä vuoropuhelua, jotta voidaan edistää uusimman tietämyksen mukaisten ennaltaehkäisyohjelmien laatimista. Lisäksi EU-keskuksen</w:t>
            </w:r>
            <w:r w:rsidRPr="000375FA">
              <w:t xml:space="preserve"> olisi tehtävä yhteistyötä jäsenvaltioiden kanssa ja edistettävä lapsiin kohdistuvaa seksuaaliväkivaltaa ja seksuaalista riistoa koskevien tietojen keruun standardointia kaikkialla unionissa ja näin toimittava merkittävänä tukena laadittaessa näyttöön peru</w:t>
            </w:r>
            <w:r w:rsidRPr="000375FA">
              <w:t>stuvaa toimintapolitiikkaa, joka koskee sekä ennaltaehkäisyä että uhrien auttamista. Jäsenvaltioiden olisi perustettava kansallisia viranomaisia tai vastaavia yksikköjä, joita ne pitävät asianmukaisimpina sisäisen organisaationsa perusteella, ottaen huomio</w:t>
            </w:r>
            <w:r w:rsidRPr="000375FA">
              <w:t>on, että tarvitaan vähimmäisrakenne, jolla on määritetyt tehtävät ja valmiudet arvioida lapsiin kohdistuvan seksuaaliväkivallan suuntauksia, kerätä tilastoja, mitata lapsiin kohdistuvan seksuaaliväkivallan ehkäisy- ja torjuntatoimien tuloksia ja raportoida</w:t>
            </w:r>
            <w:r w:rsidRPr="000375FA">
              <w:t xml:space="preserve"> säännöllisesti tällaisista suuntauksista, tilastoista ja tuloksista. Tällaisten kansallisten viranomaisten olisi toimittava kansallisena yhteyspisteenä ja omaksuttava työssään eri sidosryhmiä osallistava toimintamalli. Lisäksi jäsenvaltioiden olisi perust</w:t>
            </w:r>
            <w:r w:rsidRPr="000375FA">
              <w:t>ettava kansallisella tasolla tarvittavat mekanismit, joilla varmistetaan toiminnan tehokas koordinointi ja yhteistyö kaikkien asiaankuuluvien julkisten ja yksityisten toimijoiden kesken, sekä helpotetaan yhteistyötä EU-keskuksen ja komission kanssa, kun ke</w:t>
            </w:r>
            <w:r w:rsidRPr="000375FA">
              <w:t>hitetään ja toteutetaan toimenpiteitä, joilla ehkäistään ja torjutaan lapsiin kohdistuvaa seksuaaliväkivaltaa ja seksuaalista riistoa sekä verkossa että sen ulkopuolella.</w:t>
            </w:r>
          </w:p>
        </w:tc>
        <w:tc>
          <w:tcPr>
            <w:tcW w:w="4876" w:type="dxa"/>
            <w:tcBorders>
              <w:top w:val="nil"/>
              <w:left w:val="nil"/>
              <w:bottom w:val="nil"/>
              <w:right w:val="nil"/>
            </w:tcBorders>
          </w:tcPr>
          <w:p w:rsidR="004267B1" w:rsidRPr="000375FA" w:rsidRDefault="000375FA" w:rsidP="002438EE">
            <w:pPr>
              <w:pStyle w:val="Normal6a"/>
            </w:pPr>
            <w:r w:rsidRPr="000375FA">
              <w:t>(40)</w:t>
            </w:r>
            <w:r w:rsidRPr="000375FA">
              <w:tab/>
              <w:t>[Lapsiin kohdistuvan seksuaaliväkivallan ehkäisyä ja torjuntaa koskevista säännö</w:t>
            </w:r>
            <w:r w:rsidRPr="000375FA">
              <w:t>istä annetulla] asetuksella.../.../EU</w:t>
            </w:r>
            <w:r w:rsidRPr="000375FA">
              <w:rPr>
                <w:vertAlign w:val="superscript"/>
              </w:rPr>
              <w:t>16</w:t>
            </w:r>
            <w:r w:rsidRPr="000375FA">
              <w:t xml:space="preserve"> perustetun lapsiin kohdistuvan seksuaaliväkivallan EU-torjuntakeskuksen, jäljempänä ’EU-keskus’, olisi tuettava jäsenvaltioita tämän direktiivin mukaisissa ennaltaehkäisyä ja uhrien auttamista koskevissa toimissa ja </w:t>
            </w:r>
            <w:r w:rsidRPr="000375FA">
              <w:t>velvoitteissa. Sen olisi helpotettava parhaiden käytäntöjen vaihtoa unionissa ja sen ulkopuolella. EU-keskuksen olisi kannustettava kaikkia sidosryhmiä käymään keskinäistä vuoropuhelua, jotta voidaan edistää uusimman tietämyksen mukaisten ennaltaehkäisyohj</w:t>
            </w:r>
            <w:r w:rsidRPr="000375FA">
              <w:t>elmien laatimista</w:t>
            </w:r>
            <w:r w:rsidRPr="000375FA">
              <w:rPr>
                <w:b/>
                <w:i/>
              </w:rPr>
              <w:t>, ja tuettava jäsenvaltioita tiedotus- ja valistuskampanjoiden kehittämisessä. Kun otetaan huomioon tämän direktiivin tarkoitus eli lapsiin kohdistuvan seksuaaliväkivallan torjuminen ja ehkäiseminen, EU-keskuksella olisi oltava lasten oike</w:t>
            </w:r>
            <w:r w:rsidRPr="000375FA">
              <w:rPr>
                <w:b/>
                <w:i/>
              </w:rPr>
              <w:t>uksia ja selviytyjiä edustava neuvoa-antava lautakunta, joka koostuu asiantuntijoista, jotka antavat lasten oikeuksiin sekä uhrien ja selviytyjien näkökulmaan liittyvää neuvontaa. Lasten oikeuksia ja selviytyjiä edustava neuvoa-antava lautakunta voi erityi</w:t>
            </w:r>
            <w:r w:rsidRPr="000375FA">
              <w:rPr>
                <w:b/>
                <w:i/>
              </w:rPr>
              <w:t>sesti tarjota asiantuntemustaan tukeakseen EU-keskuksen työtä sen toimeksiannon puitteissa. EU-keskukselle olisi annettava valtuudet tehdä yhteistyötä asiaankuuluvien toimivaltaisten viranomaisten ja tukipalvelujen, kuten uhrien suojelukeskusten, naisten t</w:t>
            </w:r>
            <w:r w:rsidRPr="000375FA">
              <w:rPr>
                <w:b/>
                <w:i/>
              </w:rPr>
              <w:t>urvakotien, lapsiin erikoistuneiden palvelujen, sosiaalipalvelujen, lapsen oikeuksia ajavien järjestöjen ja terveydenhuollon ammattilaisten, kanssa jäsenvaltioissa. EU-keskuksen olisi varmistettava tällaisen toimintansa yhteydessä sukupuolisensitiivinen lä</w:t>
            </w:r>
            <w:r w:rsidRPr="000375FA">
              <w:rPr>
                <w:b/>
                <w:i/>
              </w:rPr>
              <w:t>hestymistapa ja lapsen oikeuksiin perustuva näkökulma ja asetettava etusijalle lapsiuhrien tarpeet ja suojelu</w:t>
            </w:r>
            <w:r w:rsidRPr="000375FA">
              <w:t>. Lisäksi EU-keskuksen olisi tehtävä yhteistyötä jäsenvaltioiden kanssa ja edistettävä lapsiin kohdistuvaa seksuaaliväkivaltaa ja seksuaalista riis</w:t>
            </w:r>
            <w:r w:rsidRPr="000375FA">
              <w:t>toa koskevien tietojen keruun standardointia kaikkialla unionissa ja näin toimittava merkittävänä tukena laadittaessa näyttöön perustuvaa toimintapolitiikkaa, joka koskee sekä ennaltaehkäisyä että uhrien auttamista. Jäsenvaltioiden olisi perustettava kansa</w:t>
            </w:r>
            <w:r w:rsidRPr="000375FA">
              <w:t>llisia viranomaisia tai vastaavia yksikköjä, joita ne pitävät asianmukaisimpina sisäisen organisaationsa perusteella, ottaen huomioon, että tarvitaan vähimmäisrakenne, jolla on määritetyt tehtävät ja valmiudet arvioida lapsiin kohdistuvan seksuaaliväkivall</w:t>
            </w:r>
            <w:r w:rsidRPr="000375FA">
              <w:t>an suuntauksia, kerätä tilastoja, mitata lapsiin kohdistuvan seksuaaliväkivallan ehkäisy- ja torjuntatoimien tuloksia ja raportoida säännöllisesti tällaisista suuntauksista, tilastoista ja tuloksista</w:t>
            </w:r>
            <w:r w:rsidRPr="000375FA">
              <w:rPr>
                <w:b/>
                <w:i/>
              </w:rPr>
              <w:t>, mukaan lukien sukupuolen ja iän mukaan eritellyt tiedot</w:t>
            </w:r>
            <w:r w:rsidRPr="000375FA">
              <w:t>. Tällaisten kansallisten viranomaisten olisi toimittava kansallisena yhteyspisteenä ja omaksuttava työssään eri sidosryhmiä osallistava toimintamalli. Lisäksi jäsenvaltioiden olisi perustettava kansallisella tasolla tarvittavat mekanismit, joilla varmiste</w:t>
            </w:r>
            <w:r w:rsidRPr="000375FA">
              <w:t>taan toiminnan tehokas koordinointi ja yhteistyö kaikkien asiaankuuluvien julkisten ja yksityisten toimijoiden kesken, sekä helpotetaan yhteistyötä EU-keskuksen ja komission kanssa, kun kehitetään ja toteutetaan toimenpiteitä, joilla ehkäistään ja torjutaa</w:t>
            </w:r>
            <w:r w:rsidRPr="000375FA">
              <w:t>n lapsiin kohdistuvaa seksuaaliväkivaltaa ja seksuaalista riistoa sekä verkossa että sen ulkopuolella.</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rPr>
                <w:b/>
                <w:i/>
              </w:rPr>
              <w:t>_________________</w:t>
            </w:r>
          </w:p>
        </w:tc>
        <w:tc>
          <w:tcPr>
            <w:tcW w:w="4876" w:type="dxa"/>
            <w:tcBorders>
              <w:top w:val="nil"/>
              <w:left w:val="nil"/>
              <w:bottom w:val="nil"/>
              <w:right w:val="nil"/>
            </w:tcBorders>
          </w:tcPr>
          <w:p w:rsidR="004267B1" w:rsidRPr="000375FA" w:rsidRDefault="004267B1" w:rsidP="002438EE"/>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rPr>
                <w:vertAlign w:val="superscript"/>
              </w:rPr>
              <w:t>16</w:t>
            </w:r>
            <w:r w:rsidRPr="000375FA">
              <w:t xml:space="preserve"> COM (2022) 209, 11.5.2022.</w:t>
            </w:r>
          </w:p>
        </w:tc>
        <w:tc>
          <w:tcPr>
            <w:tcW w:w="4876" w:type="dxa"/>
            <w:tcBorders>
              <w:top w:val="nil"/>
              <w:left w:val="nil"/>
              <w:bottom w:val="nil"/>
              <w:right w:val="nil"/>
            </w:tcBorders>
          </w:tcPr>
          <w:p w:rsidR="004267B1" w:rsidRPr="000375FA" w:rsidRDefault="004267B1" w:rsidP="002438EE"/>
        </w:tc>
      </w:tr>
    </w:tbl>
    <w:p w:rsidR="004267B1" w:rsidRPr="000375FA" w:rsidRDefault="000375FA" w:rsidP="004267B1">
      <w:r w:rsidRPr="000375FA">
        <w:rPr>
          <w:rStyle w:val="HideTWBExt"/>
        </w:rPr>
        <w:t>&lt;/Amend&gt;</w:t>
      </w:r>
      <w:bookmarkEnd w:id="20"/>
    </w:p>
    <w:p w:rsidR="004267B1" w:rsidRPr="000375FA" w:rsidRDefault="000375FA" w:rsidP="004267B1">
      <w:pPr>
        <w:pStyle w:val="AMNumberTabs0"/>
      </w:pPr>
      <w:bookmarkStart w:id="21" w:name="AM14Compr7"/>
      <w:r w:rsidRPr="000375FA">
        <w:rPr>
          <w:rStyle w:val="HideTWBExt"/>
        </w:rPr>
        <w:t>&lt;Amend&gt;</w:t>
      </w:r>
      <w:r w:rsidRPr="000375FA">
        <w:t>Tarkistus</w:t>
      </w:r>
      <w:r w:rsidRPr="000375FA">
        <w:tab/>
      </w:r>
      <w:r w:rsidRPr="000375FA">
        <w:tab/>
      </w:r>
      <w:r w:rsidRPr="000375FA">
        <w:rPr>
          <w:rStyle w:val="HideTWBExt"/>
        </w:rPr>
        <w:t>&lt;NumAm&gt;</w:t>
      </w:r>
      <w:r w:rsidRPr="000375FA">
        <w:t>25</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40 a kappale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(40 a)</w:t>
            </w:r>
            <w:r w:rsidRPr="000375FA">
              <w:tab/>
            </w:r>
            <w:r w:rsidRPr="000375FA">
              <w:rPr>
                <w:b/>
                <w:i/>
              </w:rPr>
              <w:t xml:space="preserve">On olennaisen tärkeää, että jäsenvaltiot luovat monialaisia rakenteita, joiden avulla voidaan yhdistää lainvalvontaviranomaisten, lastensuojeluviranomaisten, lapsiin </w:t>
            </w:r>
            <w:r w:rsidRPr="000375FA">
              <w:rPr>
                <w:b/>
                <w:i/>
              </w:rPr>
              <w:t>kohdistuvasta seksuaaliväkivallasta selviytyneiden, terveydenhuollon ammattilaisten, kouluttajien ja mielenterveysalan asiantuntijoiden asiantuntemus. Näissä rakenteissa olisi otettava huomioon verkkovälitteisen lapsiin kohdistuvan seksuaaliväkivallan ja l</w:t>
            </w:r>
            <w:r w:rsidRPr="000375FA">
              <w:rPr>
                <w:b/>
                <w:i/>
              </w:rPr>
              <w:t>asten houkuttelun monimutkainen luonne sekä lapsia olevien käyttäjien sukupuoli ja ikä ja tunnustettava, että tytöt joutuvat suhteettomasti monenlaisen seksuaalisen riiston ja seksuaaliväkivallan kohteeksi.</w:t>
            </w:r>
          </w:p>
        </w:tc>
      </w:tr>
    </w:tbl>
    <w:p w:rsidR="004267B1" w:rsidRPr="000375FA" w:rsidRDefault="000375FA" w:rsidP="004267B1">
      <w:r w:rsidRPr="000375FA">
        <w:rPr>
          <w:rStyle w:val="HideTWBExt"/>
        </w:rPr>
        <w:t>&lt;/Amend&gt;</w:t>
      </w:r>
      <w:bookmarkEnd w:id="21"/>
    </w:p>
    <w:p w:rsidR="004267B1" w:rsidRPr="000375FA" w:rsidRDefault="000375FA" w:rsidP="004267B1">
      <w:pPr>
        <w:pStyle w:val="AMNumberTabs0"/>
      </w:pPr>
      <w:bookmarkStart w:id="22" w:name="AM15Compr1"/>
      <w:r w:rsidRPr="000375FA">
        <w:rPr>
          <w:rStyle w:val="HideTWBExt"/>
        </w:rPr>
        <w:t>&lt;Amend&gt;</w:t>
      </w:r>
      <w:r w:rsidRPr="000375FA">
        <w:t>Tarkistus</w:t>
      </w:r>
      <w:r w:rsidRPr="000375FA">
        <w:tab/>
      </w:r>
      <w:r w:rsidRPr="000375FA">
        <w:tab/>
      </w:r>
      <w:r w:rsidRPr="000375FA">
        <w:rPr>
          <w:rStyle w:val="HideTWBExt"/>
        </w:rPr>
        <w:t>&lt;NumAm&gt;</w:t>
      </w:r>
      <w:r w:rsidRPr="000375FA">
        <w:t>26</w:t>
      </w:r>
      <w:r w:rsidRPr="000375FA">
        <w:rPr>
          <w:rStyle w:val="HideTWBExt"/>
        </w:rPr>
        <w:t>&lt;/NumAm&gt;</w:t>
      </w:r>
    </w:p>
    <w:p w:rsidR="004267B1" w:rsidRPr="000375FA" w:rsidRDefault="000375FA" w:rsidP="009E162A">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43 kappale</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(43)</w:t>
            </w:r>
            <w:r w:rsidRPr="000375FA">
              <w:tab/>
              <w:t xml:space="preserve">Jäsenvaltioiden olisi laadittava tai tehostettava lapsiin kohdistuvan seksuaaliväkivallan ja seksuaalisen riiston ehkäisemiseen </w:t>
            </w:r>
            <w:r w:rsidRPr="000375FA">
              <w:t>tähtääviä toimintalinjoja, mukaan lukien toimenpiteet, joilla muun muassa lasten vanhemmille ja lapsista huolehtiville henkilöille sekä koko yhteiskunnalle suunnattujen tiedon ja valistuskampanjoiden sekä tutkimuksen ja koulutusohjelmien avulla hillitään j</w:t>
            </w:r>
            <w:r w:rsidRPr="000375FA">
              <w:t>a vähennetään kaikenlaisia lasten seksuaalisen riiston muotoja edistävää kysyntää ja vähennetään lasten riskiä joutua uhriksi. Tämäntyyppisissä aloitteissa jäsenvaltioiden olisi noudatettava lapsen oikeudet huomioon ottavaa lähestymistapaa. Erityisesti oli</w:t>
            </w:r>
            <w:r w:rsidRPr="000375FA">
              <w:t>si pyrittävä varmistamaan, että lapsille suunnatut valistuskampanjat ovat heille soveltuvia ja riittävän helposti ymmärrettäviä ja että ne räätälöidään eri-ikäisten lasten, myös alle kouluikäisten lasten, erilaisiin tarpeisiin. Ennaltaehkäisevissä toimenpi</w:t>
            </w:r>
            <w:r w:rsidRPr="000375FA">
              <w:t>teissä olisi omaksuttava lapsiin kohdistuvaa seksuaaliväkivaltaa ja seksuaalista riistoa koskeva kokonaisvaltainen toimintamalli puuttumalla sekä sen verkkoulottuvuuteen että verkon ulkopuoliseen ulottuvuuteen ja aktivoimalla kaikki asianmukaiset sidosryhm</w:t>
            </w:r>
            <w:r w:rsidRPr="000375FA">
              <w:t>ät osallistumaan toimintaan. Toimenpiteisiin olisi sisällyttävä erityisesti verkkoulottuvuuden osalta digitaalisen lukutaidon kehittäminen, mukaan lukien kriittinen suhtautuminen digitaaliseen maailmaan, jotta käyttäjiä voidaan auttaa tunnistamaan verkkovä</w:t>
            </w:r>
            <w:r w:rsidRPr="000375FA">
              <w:t xml:space="preserve">litteisen lapsiin kohdistuvan seksuaaliväkivallan yritykset ja käsittelemään </w:t>
            </w:r>
            <w:r w:rsidRPr="000375FA">
              <w:rPr>
                <w:b/>
                <w:i/>
              </w:rPr>
              <w:t>niitä</w:t>
            </w:r>
            <w:r w:rsidRPr="000375FA">
              <w:t>, etsimään tukea ja ehkäisemään tällaista väkivaltaa. Erityistä huomiota olisi kiinnitettävä sellaisiin lapsiin kohdistuvan seksuaaliväkivallan ja seksuaalisen riiston ehkäis</w:t>
            </w:r>
            <w:r w:rsidRPr="000375FA">
              <w:t>emiseen, joita hoidetaan perhemäisen yhteisön sijaan ryhmäkodissa. Olisi harkittava tähän aihepiiriin suunnattujen päivystyspalvelujen tai vihjekeskusten perustamista</w:t>
            </w:r>
            <w:r w:rsidRPr="000375FA">
              <w:rPr>
                <w:b/>
                <w:i/>
              </w:rPr>
              <w:t> </w:t>
            </w:r>
            <w:r w:rsidRPr="000375FA">
              <w:t>, ellei niitä vielä ole</w:t>
            </w:r>
            <w:r w:rsidRPr="000375FA">
              <w:rPr>
                <w:b/>
                <w:i/>
              </w:rPr>
              <w:t> </w:t>
            </w:r>
            <w:r w:rsidRPr="000375FA">
              <w:t>.</w:t>
            </w:r>
          </w:p>
        </w:tc>
        <w:tc>
          <w:tcPr>
            <w:tcW w:w="4876" w:type="dxa"/>
            <w:tcBorders>
              <w:top w:val="nil"/>
              <w:left w:val="nil"/>
              <w:bottom w:val="nil"/>
              <w:right w:val="nil"/>
            </w:tcBorders>
          </w:tcPr>
          <w:p w:rsidR="004267B1" w:rsidRPr="000375FA" w:rsidRDefault="000375FA" w:rsidP="002438EE">
            <w:pPr>
              <w:pStyle w:val="Normal6a"/>
            </w:pPr>
            <w:r w:rsidRPr="000375FA">
              <w:t>(43)</w:t>
            </w:r>
            <w:r w:rsidRPr="000375FA">
              <w:tab/>
              <w:t xml:space="preserve">Jäsenvaltioiden olisi laadittava tai tehostettava lapsiin </w:t>
            </w:r>
            <w:r w:rsidRPr="000375FA">
              <w:t>kohdistuvan seksuaaliväkivallan ja seksuaalisen riiston ehkäisemiseen tähtääviä toimintalinjoja, mukaan lukien toimenpiteet, joilla muun muassa lasten vanhemmille ja lapsista huolehtiville henkilöille</w:t>
            </w:r>
            <w:r w:rsidRPr="000375FA">
              <w:rPr>
                <w:b/>
                <w:i/>
              </w:rPr>
              <w:t>, kouluttajille virallisissa ja epävirallisissa koulutus</w:t>
            </w:r>
            <w:r w:rsidRPr="000375FA">
              <w:rPr>
                <w:b/>
                <w:i/>
              </w:rPr>
              <w:t>ympäristöissä</w:t>
            </w:r>
            <w:r w:rsidRPr="000375FA">
              <w:t xml:space="preserve"> sekä koko yhteiskunnalle suunnattujen tiedon ja valistuskampanjoiden sekä tutkimuksen ja koulutusohjelmien avulla hillitään ja vähennetään kaikenlaisia lasten seksuaalisen riiston muotoja edistävää kysyntää ja vähennetään lasten riskiä joutua</w:t>
            </w:r>
            <w:r w:rsidRPr="000375FA">
              <w:t xml:space="preserve"> uhriksi. Tämäntyyppisissä aloitteissa jäsenvaltioiden olisi noudatettava lapsen oikeudet huomioon ottavaa </w:t>
            </w:r>
            <w:r w:rsidRPr="000375FA">
              <w:rPr>
                <w:b/>
                <w:i/>
              </w:rPr>
              <w:t xml:space="preserve">ja sukupuolisensitiivistä </w:t>
            </w:r>
            <w:r w:rsidRPr="000375FA">
              <w:t>lähestymistapaa</w:t>
            </w:r>
            <w:r w:rsidRPr="000375FA">
              <w:rPr>
                <w:b/>
                <w:i/>
              </w:rPr>
              <w:t xml:space="preserve"> ja puututtava tyttöjen ja poikien erityiseen alttiuteen joutua seksuaaliväkivallan ja seksuaalisen riiston </w:t>
            </w:r>
            <w:r w:rsidRPr="000375FA">
              <w:rPr>
                <w:b/>
                <w:i/>
              </w:rPr>
              <w:t>eri muotojen kohteeksi, minkä avulla autetaan torjumaan rikoksia. Lasten parissa työskenteleville kouluttajille, ammattilaisille ja vapaaehtoisille sekä koko yhteiskunnalle suunnattuihin aloitteisiin olisi sisällyttävä valistuskampanjoita siitä, kuinka toi</w:t>
            </w:r>
            <w:r w:rsidRPr="000375FA">
              <w:rPr>
                <w:b/>
                <w:i/>
              </w:rPr>
              <w:t xml:space="preserve">mia, kun uhri kertoo kokeneensa seksuaaliväkivaltaa. </w:t>
            </w:r>
            <w:r w:rsidRPr="000375FA">
              <w:rPr>
                <w:b/>
                <w:i/>
              </w:rPr>
              <w:t>Olisi myös järjestettävä samankaltaisia kampanjoita, joissa käsitellään verkossa olevan lapsiin kohdistuvaa seksuaaliväkivaltaa todistavan materiaalin havaitsemista ja ilmiantamista</w:t>
            </w:r>
            <w:r w:rsidRPr="000375FA">
              <w:t>. Erityisesti olisi p</w:t>
            </w:r>
            <w:r w:rsidRPr="000375FA">
              <w:t>yrittävä varmistamaan, että lapsille suunnatut valistuskampanjat ovat heille soveltuvia ja riittävän helposti ymmärrettäviä ja että ne räätälöidään eri-ikäisten</w:t>
            </w:r>
            <w:r w:rsidRPr="000375FA">
              <w:rPr>
                <w:b/>
                <w:i/>
              </w:rPr>
              <w:t>, valmiuksiltaan erilaisten ja eri sukupuolia edustavien</w:t>
            </w:r>
            <w:r w:rsidRPr="000375FA">
              <w:t xml:space="preserve"> lasten, myös alle kouluikäisten lasten,</w:t>
            </w:r>
            <w:r w:rsidRPr="000375FA">
              <w:t xml:space="preserve"> erilaisiin tarpeisiin.</w:t>
            </w:r>
            <w:r w:rsidRPr="000375FA">
              <w:rPr>
                <w:b/>
                <w:i/>
              </w:rPr>
              <w:t xml:space="preserve"> Viimeaikaiset luvut osoittavat, että lapsiin kohdistuvan seksuaaliväkivallan uhrit ovat yhä nuorempia ja että 92 prosenttia uhreista on 3–13-vuotiaita. Tämän vuoksi on tärkeää, että tämä koulutus otetaan käyttöön kouluissa mahdollis</w:t>
            </w:r>
            <w:r w:rsidRPr="000375FA">
              <w:rPr>
                <w:b/>
                <w:i/>
              </w:rPr>
              <w:t>imman varhaisessa vaiheessa ja sitä tarjotaan sekä lapsille että opettajille.</w:t>
            </w:r>
            <w:r w:rsidRPr="000375FA">
              <w:t xml:space="preserve"> Ennaltaehkäisevissä toimenpiteissä olisi omaksuttava lapsiin kohdistuvaa seksuaaliväkivaltaa ja seksuaalista riistoa koskeva kokonaisvaltainen toimintamalli puuttumalla sekä sen </w:t>
            </w:r>
            <w:r w:rsidRPr="000375FA">
              <w:t xml:space="preserve">verkkoulottuvuuteen että verkon ulkopuoliseen ulottuvuuteen ja aktivoimalla kaikki asianmukaiset sidosryhmät osallistumaan toimintaan. Toimenpiteisiin olisi sisällyttävä erityisesti verkkoulottuvuuden osalta </w:t>
            </w:r>
            <w:r w:rsidRPr="000375FA">
              <w:rPr>
                <w:b/>
                <w:i/>
              </w:rPr>
              <w:t>lapsille koulutusympäristössä suunnatut verkkotu</w:t>
            </w:r>
            <w:r w:rsidRPr="000375FA">
              <w:rPr>
                <w:b/>
                <w:i/>
              </w:rPr>
              <w:t xml:space="preserve">rvallisuutta koskevat ohjelmat, </w:t>
            </w:r>
            <w:r w:rsidRPr="000375FA">
              <w:t>digitaalisen lukutaidon kehittäminen, mukaan lukien kriittinen suhtautuminen digitaaliseen maailmaan, jotta käyttäjiä voidaan auttaa tunnistamaan verkkovälitteisen lapsiin kohdistuvan seksuaaliväkivallan yritykset</w:t>
            </w:r>
            <w:r w:rsidRPr="000375FA">
              <w:rPr>
                <w:b/>
                <w:i/>
              </w:rPr>
              <w:t>, myös teko</w:t>
            </w:r>
            <w:r w:rsidRPr="000375FA">
              <w:rPr>
                <w:b/>
                <w:i/>
              </w:rPr>
              <w:t>älyn, virtuaalitodellisuuden ja verkossa tapahtuvan seksuaalisiin tarkoituksiin houkuttelun aiheuttamien uusien digitaalisten uhkien myötä,</w:t>
            </w:r>
            <w:r w:rsidRPr="000375FA">
              <w:t xml:space="preserve"> ja käsittelemään </w:t>
            </w:r>
            <w:r w:rsidRPr="000375FA">
              <w:rPr>
                <w:b/>
                <w:i/>
              </w:rPr>
              <w:t>tällaisia yrityksiä</w:t>
            </w:r>
            <w:r w:rsidRPr="000375FA">
              <w:t>, etsimään tukea ja ehkäisemään tällaista väkivaltaa.</w:t>
            </w:r>
            <w:r w:rsidRPr="000375FA">
              <w:rPr>
                <w:b/>
                <w:i/>
              </w:rPr>
              <w:t xml:space="preserve"> Lisäksi jäsenvaltioiden ol</w:t>
            </w:r>
            <w:r w:rsidRPr="000375FA">
              <w:rPr>
                <w:b/>
                <w:i/>
              </w:rPr>
              <w:t>isi varmistettava sukupuolten tasa-arvon, syrjimättömyyden ja perusoikeuksien periaatteisiin perustuvan kattavan, ikätasolle sopivan seksuaali- ja ihmissuhdekasvatuksen tarjoaminen, ja siinä olisi käsiteltävä erityisesti suostumuksen keskeistä roolia sukup</w:t>
            </w:r>
            <w:r w:rsidRPr="000375FA">
              <w:rPr>
                <w:b/>
                <w:i/>
              </w:rPr>
              <w:t xml:space="preserve">uolisuhteissa ja korostettava, että suostumus voidaan antaa vain vapaaehtoisesti henkilön vapaan tahdon tuloksena. Jäsenvaltioiden olisi myös vahvistettava digitaalista lukutaitoa ja räätälöitävä kouluissa tarjottavaa digitaalista koulutusta, jotta lapset </w:t>
            </w:r>
            <w:r w:rsidRPr="000375FA">
              <w:rPr>
                <w:b/>
                <w:i/>
              </w:rPr>
              <w:t xml:space="preserve">saavat sellaiset välineet, että verkkoympäristössä on mahdollista toimia turvallisesti. Näiden koulutuksellisten toimenpiteiden takaaminen kaikissa kouluissa auttaa lapsia, heidän perheitään, opettajia ja sosiaalipalveluja tunnistamaan seksuaaliväkivallan </w:t>
            </w:r>
            <w:r w:rsidRPr="000375FA">
              <w:rPr>
                <w:b/>
                <w:i/>
              </w:rPr>
              <w:t>ja ilmoittamaan siitä.</w:t>
            </w:r>
            <w:r w:rsidRPr="000375FA">
              <w:t xml:space="preserve"> Erityistä huomiota olisi kiinnitettävä sellaisiin lapsiin kohdistuvan seksuaaliväkivallan ja seksuaalisen riiston ehkäisemiseen, joita hoidetaan perhemäisen yhteisön sijaan ryhmäkodissa. Olisi harkittava tähän aihepiiriin suunnattuje</w:t>
            </w:r>
            <w:r w:rsidRPr="000375FA">
              <w:t>n päivystyspalvelujen tai vihjekeskusten perustamista, ellei niitä vielä ole.</w:t>
            </w:r>
          </w:p>
        </w:tc>
      </w:tr>
    </w:tbl>
    <w:p w:rsidR="004267B1" w:rsidRPr="000375FA" w:rsidRDefault="000375FA" w:rsidP="004267B1">
      <w:r w:rsidRPr="000375FA">
        <w:rPr>
          <w:rStyle w:val="HideTWBExt"/>
        </w:rPr>
        <w:t>&lt;/Amend&gt;</w:t>
      </w:r>
      <w:bookmarkEnd w:id="22"/>
    </w:p>
    <w:p w:rsidR="004267B1" w:rsidRPr="000375FA" w:rsidRDefault="000375FA" w:rsidP="004267B1">
      <w:pPr>
        <w:pStyle w:val="AMNumberTabs0"/>
      </w:pPr>
      <w:bookmarkStart w:id="23" w:name="AM15Compr2"/>
      <w:r w:rsidRPr="000375FA">
        <w:rPr>
          <w:rStyle w:val="HideTWBExt"/>
        </w:rPr>
        <w:t>&lt;Amend&gt;</w:t>
      </w:r>
      <w:r w:rsidRPr="000375FA">
        <w:t>Tarkistus</w:t>
      </w:r>
      <w:r w:rsidRPr="000375FA">
        <w:tab/>
      </w:r>
      <w:r w:rsidRPr="000375FA">
        <w:tab/>
      </w:r>
      <w:r w:rsidRPr="000375FA">
        <w:rPr>
          <w:rStyle w:val="HideTWBExt"/>
        </w:rPr>
        <w:t>&lt;NumAm&gt;</w:t>
      </w:r>
      <w:r w:rsidRPr="000375FA">
        <w:t>27</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43 a kappale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 xml:space="preserve">(43 </w:t>
            </w:r>
            <w:r w:rsidRPr="000375FA">
              <w:rPr>
                <w:b/>
                <w:i/>
              </w:rPr>
              <w:t>a)</w:t>
            </w:r>
            <w:r w:rsidRPr="000375FA">
              <w:tab/>
            </w:r>
            <w:r w:rsidRPr="000375FA">
              <w:rPr>
                <w:b/>
                <w:i/>
              </w:rPr>
              <w:t>Jotta voidaan vähentää lapsiin kohdistuvan seksuaalisen riiston kaikkia muotoja lisäävää kysyntää, jäsenvaltioiden olisi käynnistettävä suurelle yleisölle suunnattuja tiedotus- ja valistuskampanjoita, joilla ihmisille tiedotetaan tästä direktiivistä joh</w:t>
            </w:r>
            <w:r w:rsidRPr="000375FA">
              <w:rPr>
                <w:b/>
                <w:i/>
              </w:rPr>
              <w:t>tuvista kansallisen lainsäädännön muutoksista, myös tuomioiden koventumisesta, lapsiin kohdistuvan seksuaaliväkivallan ja seksuaalisen riiston oikeudellisista seurauksista ja suostumuksesta. Näissä kampanjoissa olisi painotettava rikoksentekijöille määrätt</w:t>
            </w:r>
            <w:r w:rsidRPr="000375FA">
              <w:rPr>
                <w:b/>
                <w:i/>
              </w:rPr>
              <w:t>äviä ankaria rangaistuksia, korostettava tällaisiin rikoksiin syyllistymisen pitkäaikaisia seurauksia, valistettava suostumuksen puuttumisen merkityksestä ja kerrottava ihmisille selkeällä yksinkertaisella tavalla lapsiin kohdistuvan seksuaalisen riiston t</w:t>
            </w:r>
            <w:r w:rsidRPr="000375FA">
              <w:rPr>
                <w:b/>
                <w:i/>
              </w:rPr>
              <w:t>orjuntaa koskevasta oikeudellisesta kehyksestä.</w:t>
            </w:r>
          </w:p>
        </w:tc>
      </w:tr>
    </w:tbl>
    <w:p w:rsidR="004267B1" w:rsidRPr="000375FA" w:rsidRDefault="000375FA" w:rsidP="004267B1">
      <w:r w:rsidRPr="000375FA">
        <w:rPr>
          <w:rStyle w:val="HideTWBExt"/>
        </w:rPr>
        <w:t>&lt;/Amend&gt;</w:t>
      </w:r>
      <w:bookmarkEnd w:id="23"/>
    </w:p>
    <w:p w:rsidR="004267B1" w:rsidRPr="000375FA" w:rsidRDefault="000375FA" w:rsidP="004267B1">
      <w:pPr>
        <w:pStyle w:val="AMNumberTabs0"/>
      </w:pPr>
      <w:bookmarkStart w:id="24" w:name="AM15Compr3"/>
      <w:r w:rsidRPr="000375FA">
        <w:rPr>
          <w:rStyle w:val="HideTWBExt"/>
        </w:rPr>
        <w:t>&lt;Amend&gt;</w:t>
      </w:r>
      <w:r w:rsidRPr="000375FA">
        <w:t>Tarkistus</w:t>
      </w:r>
      <w:r w:rsidRPr="000375FA">
        <w:tab/>
      </w:r>
      <w:r w:rsidRPr="000375FA">
        <w:tab/>
      </w:r>
      <w:r w:rsidRPr="000375FA">
        <w:rPr>
          <w:rStyle w:val="HideTWBExt"/>
        </w:rPr>
        <w:t>&lt;NumAm&gt;</w:t>
      </w:r>
      <w:r w:rsidRPr="000375FA">
        <w:t>28</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43 b kappale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(43 b)</w:t>
            </w:r>
            <w:r w:rsidRPr="000375FA">
              <w:tab/>
            </w:r>
            <w:r w:rsidRPr="000375FA">
              <w:rPr>
                <w:b/>
                <w:i/>
              </w:rPr>
              <w:t xml:space="preserve">Jäsenvaltioiden olisi </w:t>
            </w:r>
            <w:r w:rsidRPr="000375FA">
              <w:rPr>
                <w:b/>
                <w:i/>
              </w:rPr>
              <w:t>otettava käyttöön koulutusohjelmia, jotka perustuvat vanhempien, hoitajien ja perheenjäsenten käytäntöihin, jotta estetään lapsia esittävien alastonkuvien ja puolialastonkuvien jakaminen verkkosovelluksen tai sosiaalisen median välityksellä.</w:t>
            </w:r>
          </w:p>
        </w:tc>
      </w:tr>
    </w:tbl>
    <w:p w:rsidR="004267B1" w:rsidRPr="000375FA" w:rsidRDefault="000375FA" w:rsidP="004267B1">
      <w:r w:rsidRPr="000375FA">
        <w:rPr>
          <w:rStyle w:val="HideTWBExt"/>
        </w:rPr>
        <w:t>&lt;/Amend&gt;</w:t>
      </w:r>
      <w:bookmarkEnd w:id="24"/>
    </w:p>
    <w:p w:rsidR="004267B1" w:rsidRPr="000375FA" w:rsidRDefault="000375FA" w:rsidP="004267B1">
      <w:pPr>
        <w:pStyle w:val="AMNumberTabs0"/>
      </w:pPr>
      <w:bookmarkStart w:id="25" w:name="AM16Compr1"/>
      <w:r w:rsidRPr="000375FA">
        <w:rPr>
          <w:rStyle w:val="HideTWBExt"/>
        </w:rPr>
        <w:t>&lt;Amend&gt;</w:t>
      </w:r>
      <w:r w:rsidRPr="000375FA">
        <w:t>Tarkistus</w:t>
      </w:r>
      <w:r w:rsidRPr="000375FA">
        <w:tab/>
      </w:r>
      <w:r w:rsidRPr="000375FA">
        <w:tab/>
      </w:r>
      <w:r w:rsidRPr="000375FA">
        <w:rPr>
          <w:rStyle w:val="HideTWBExt"/>
        </w:rPr>
        <w:t>&lt;NumAm&gt;</w:t>
      </w:r>
      <w:r w:rsidRPr="000375FA">
        <w:t>29</w:t>
      </w:r>
      <w:r w:rsidRPr="000375FA">
        <w:rPr>
          <w:rStyle w:val="HideTWBExt"/>
        </w:rPr>
        <w:t>&lt;/NumAm&gt;</w:t>
      </w:r>
    </w:p>
    <w:p w:rsidR="004267B1" w:rsidRPr="000375FA" w:rsidRDefault="000375FA" w:rsidP="009E162A">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46 kappale</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(46)</w:t>
            </w:r>
            <w:r w:rsidRPr="000375FA">
              <w:tab/>
              <w:t xml:space="preserve">Henkilöiden, jotka työssään todennäköisesti kohtaavat seksuaaliväkivallan ja seksuaalisen riiston </w:t>
            </w:r>
            <w:r w:rsidRPr="000375FA">
              <w:t>uhriksi joutuneita lapsia, olisi saatava riittävä koulutus uhrien tunnistamiseen ja siihen, miten heidän kanssaan tulee menetellä. Jotta voidaan varmistaa lapsiystävällinen oikeudenkäyttö koko lapsiin kohdistuvaan seksuaaliväkivaltaan ja seksuaaliseen riis</w:t>
            </w:r>
            <w:r w:rsidRPr="000375FA">
              <w:t xml:space="preserve">toon liittyvien tapausten tutkinnan ja niihin liittyvän syytteeseenpanon ajan, </w:t>
            </w:r>
            <w:r w:rsidRPr="000375FA">
              <w:rPr>
                <w:b/>
                <w:i/>
              </w:rPr>
              <w:t>olisi edistettävä koulutuksen tarjoamista</w:t>
            </w:r>
            <w:r w:rsidRPr="000375FA">
              <w:t xml:space="preserve"> seuraavien ryhmien jäsenille silloin, kun he työssään todennäköisesti kohtaavat lapsiuhreja: poliisit, yleiset syyttäjät, lakimiehet, t</w:t>
            </w:r>
            <w:r w:rsidRPr="000375FA">
              <w:t>uomioistuimen jäsenet ja virkailijat sekä lasten hoito- ja terveydenhuoltohenkilöstö, koulutusalan, mukaan lukien varhaiskasvatus, ja sosiaalipalvelujen ammattihenkilöstö, uhrien tukipalvelujen ja korjaavan oikeuden palvelujen tarjoajat, mutta myös muut he</w:t>
            </w:r>
            <w:r w:rsidRPr="000375FA">
              <w:t>nkilöryhmät, jotka työssään todennäköisesti kohtaavat seksuaaliväkivallan ja seksuaalisen riiston lapsiuhreja.</w:t>
            </w:r>
          </w:p>
        </w:tc>
        <w:tc>
          <w:tcPr>
            <w:tcW w:w="4876" w:type="dxa"/>
            <w:tcBorders>
              <w:top w:val="nil"/>
              <w:left w:val="nil"/>
              <w:bottom w:val="nil"/>
              <w:right w:val="nil"/>
            </w:tcBorders>
          </w:tcPr>
          <w:p w:rsidR="004267B1" w:rsidRPr="000375FA" w:rsidRDefault="000375FA" w:rsidP="002438EE">
            <w:pPr>
              <w:pStyle w:val="Normal6a"/>
            </w:pPr>
            <w:r w:rsidRPr="000375FA">
              <w:t>(46)</w:t>
            </w:r>
            <w:r w:rsidRPr="000375FA">
              <w:tab/>
              <w:t>Henkilöiden, jotka työssään todennäköisesti kohtaavat seksuaaliväkivallan ja seksuaalisen riiston uhriksi joutuneita lapsia, olisi saatava r</w:t>
            </w:r>
            <w:r w:rsidRPr="000375FA">
              <w:t xml:space="preserve">iittävä koulutus uhrien tunnistamiseen ja siihen, miten heidän kanssaan tulee menetellä. </w:t>
            </w:r>
            <w:r w:rsidRPr="000375FA">
              <w:rPr>
                <w:b/>
                <w:i/>
              </w:rPr>
              <w:t>Heitä olisi erityisesti koulutettava kohtelemaan tällaisia lapsia traumatietoisella, sukupuolisensitiivisellä ja lapsille sopivalla tavalla. Lisäksi olisi tehtävä pako</w:t>
            </w:r>
            <w:r w:rsidRPr="000375FA">
              <w:rPr>
                <w:b/>
                <w:i/>
              </w:rPr>
              <w:t>lliseksi asianmukainen koulutus, joka liittyy erilaisiin traumaperäisiin reaktioihin ja kattaa myös ymmärryksen pelosta lamaantumisesta eli raiskauksen ja seksuaaliväkivallan yhteydessä yleisestä traumaperäisestä reaktiosta, jonka vuoksi uhrit eivät voi li</w:t>
            </w:r>
            <w:r w:rsidRPr="000375FA">
              <w:rPr>
                <w:b/>
                <w:i/>
              </w:rPr>
              <w:t>ikkua ja joka aiheuttaa sen, että uhrit ovat jännittyneitä, pysyvät paikoillaan ja ovat hiljaa.</w:t>
            </w:r>
            <w:r w:rsidRPr="000375FA">
              <w:t xml:space="preserve"> Jotta voidaan varmistaa lapsiystävällinen</w:t>
            </w:r>
            <w:r w:rsidRPr="000375FA">
              <w:rPr>
                <w:b/>
                <w:i/>
              </w:rPr>
              <w:t xml:space="preserve"> ja sukupuolisensitiivinen</w:t>
            </w:r>
            <w:r w:rsidRPr="000375FA">
              <w:t xml:space="preserve"> oikeudenkäyttö koko lapsiin kohdistuvaan seksuaaliväkivaltaan ja seksuaaliseen riistoon liit</w:t>
            </w:r>
            <w:r w:rsidRPr="000375FA">
              <w:t xml:space="preserve">tyvien tapausten tutkinnan ja niihin liittyvän syytteeseenpanon ajan, </w:t>
            </w:r>
            <w:r w:rsidRPr="000375FA">
              <w:rPr>
                <w:b/>
                <w:i/>
              </w:rPr>
              <w:t>koulutuksen tarjoamisen olisi oltava pakollista</w:t>
            </w:r>
            <w:r w:rsidRPr="000375FA">
              <w:t xml:space="preserve"> seuraavien ryhmien jäsenille silloin, kun he työssään todennäköisesti kohtaavat lapsiuhreja: poliisit, yleiset syyttäjät, lakimiehet, tuom</w:t>
            </w:r>
            <w:r w:rsidRPr="000375FA">
              <w:t>ioistuimen jäsenet ja virkailijat sekä lasten hoito- ja terveydenhuoltohenkilöstö, koulutusalan, mukaan lukien varhaiskasvatus, ja sosiaalipalvelujen ammattihenkilöstö, uhrien tukipalvelujen ja korjaavan oikeuden palvelujen tarjoajat, mutta myös muut henki</w:t>
            </w:r>
            <w:r w:rsidRPr="000375FA">
              <w:t>löryhmät, jotka työssään todennäköisesti kohtaavat seksuaaliväkivallan ja seksuaalisen riiston lapsiuhreja.</w:t>
            </w:r>
          </w:p>
        </w:tc>
      </w:tr>
    </w:tbl>
    <w:p w:rsidR="004267B1" w:rsidRPr="000375FA" w:rsidRDefault="000375FA" w:rsidP="004267B1">
      <w:r w:rsidRPr="000375FA">
        <w:rPr>
          <w:rStyle w:val="HideTWBExt"/>
        </w:rPr>
        <w:t>&lt;/Amend&gt;</w:t>
      </w:r>
      <w:bookmarkEnd w:id="25"/>
    </w:p>
    <w:p w:rsidR="004267B1" w:rsidRPr="000375FA" w:rsidRDefault="000375FA" w:rsidP="004267B1">
      <w:pPr>
        <w:pStyle w:val="AMNumberTabs0"/>
      </w:pPr>
      <w:bookmarkStart w:id="26" w:name="AM16Compr2"/>
      <w:r w:rsidRPr="000375FA">
        <w:rPr>
          <w:rStyle w:val="HideTWBExt"/>
        </w:rPr>
        <w:t>&lt;Amend&gt;</w:t>
      </w:r>
      <w:r w:rsidRPr="000375FA">
        <w:t>Tarkistus</w:t>
      </w:r>
      <w:r w:rsidRPr="000375FA">
        <w:tab/>
      </w:r>
      <w:r w:rsidRPr="000375FA">
        <w:tab/>
      </w:r>
      <w:r w:rsidRPr="000375FA">
        <w:rPr>
          <w:rStyle w:val="HideTWBExt"/>
        </w:rPr>
        <w:t>&lt;NumAm&gt;</w:t>
      </w:r>
      <w:r w:rsidRPr="000375FA">
        <w:t>30</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Johdanto-osan 54 a kappale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(54 a)</w:t>
            </w:r>
            <w:r w:rsidRPr="000375FA">
              <w:tab/>
            </w:r>
            <w:r w:rsidRPr="000375FA">
              <w:rPr>
                <w:b/>
                <w:i/>
              </w:rPr>
              <w:t xml:space="preserve">Jäsenvaltioiden olisi varmistettava järjestelmällinen biologisen tai sosiaalisen sukupuolen, uhrin ja rikoksentekijän ikäryhmän (lapsi/aikuinen), uhrin ja rikoksentekijän välisen suhteen ja rikoksen tyypin mukaan </w:t>
            </w:r>
            <w:r w:rsidRPr="000375FA">
              <w:rPr>
                <w:b/>
                <w:i/>
              </w:rPr>
              <w:t>eriteltyjen tietojen kerääminen ja ilmoittaminen siitä, oliko uhrilla toimintarajoite, ja tietoja olosuhteista, joissa rikos tehtiin, sekä syrjinnän risteävistä muodoista ja muista merkityksellisistä sosiodemografisista piirteistä, ja arvioida niitä, jotta</w:t>
            </w:r>
            <w:r w:rsidRPr="000375FA">
              <w:rPr>
                <w:b/>
                <w:i/>
              </w:rPr>
              <w:t xml:space="preserve"> voidaan toteuttaa tehokkaita ennaltaehkäisytoimia ja torjua lapsiin kohdistuvaa seksuaaliväkivaltaa ja seksuaalista riistoa. Tällaiset tiedot ovat ratkaisevan tärkeitä, jotta voidaan analysoida näiden rikosten erilaisia vaikutuksia poikiin ja tyttöihin ja</w:t>
            </w:r>
            <w:r w:rsidRPr="000375FA">
              <w:rPr>
                <w:b/>
                <w:i/>
              </w:rPr>
              <w:t xml:space="preserve"> kehittää kohdennettuja, näyttöön perustuvia ennaltaehkäisystrategioita ja tukitoimenpiteitä, jotka on räätälöity heidän erityistarpeidensa mukaan. Jäsenvaltioiden olisi myös sisällytettävä biologisen ja sosiaalisen sukupuolen mukaan eriteltyjen tietojen k</w:t>
            </w:r>
            <w:r w:rsidRPr="000375FA">
              <w:rPr>
                <w:b/>
                <w:i/>
              </w:rPr>
              <w:t xml:space="preserve">eruu osaksi kansallisia tiedonkeruumenetelmiä raskauttavien asianhaarojen arvioimista varten. Näin saadaan seksuaaliväkivallan sukupuoleen liittyvistä suuntauksista tietoa käytettäväksi tulevia ennaltaehkäisystrategioita ja toimintapoliittisia mukautuksia </w:t>
            </w:r>
            <w:r w:rsidRPr="000375FA">
              <w:rPr>
                <w:b/>
                <w:i/>
              </w:rPr>
              <w:t>varten.</w:t>
            </w:r>
          </w:p>
        </w:tc>
      </w:tr>
    </w:tbl>
    <w:p w:rsidR="004267B1" w:rsidRPr="000375FA" w:rsidRDefault="000375FA" w:rsidP="004267B1">
      <w:r w:rsidRPr="000375FA">
        <w:rPr>
          <w:rStyle w:val="HideTWBExt"/>
        </w:rPr>
        <w:t>&lt;/Amend&gt;</w:t>
      </w:r>
      <w:bookmarkEnd w:id="26"/>
    </w:p>
    <w:p w:rsidR="004267B1" w:rsidRPr="000375FA" w:rsidRDefault="000375FA" w:rsidP="004267B1">
      <w:pPr>
        <w:pStyle w:val="AMNumberTabs0"/>
      </w:pPr>
      <w:bookmarkStart w:id="27" w:name="AM1Compr1"/>
      <w:r w:rsidRPr="000375FA">
        <w:rPr>
          <w:rStyle w:val="HideTWBExt"/>
        </w:rPr>
        <w:t>&lt;Amend&gt;</w:t>
      </w:r>
      <w:r w:rsidRPr="000375FA">
        <w:t>Tarkistus</w:t>
      </w:r>
      <w:r w:rsidRPr="000375FA">
        <w:tab/>
      </w:r>
      <w:r w:rsidRPr="000375FA">
        <w:tab/>
      </w:r>
      <w:r w:rsidRPr="000375FA">
        <w:rPr>
          <w:rStyle w:val="HideTWBExt"/>
        </w:rPr>
        <w:t>&lt;NumAm&gt;</w:t>
      </w:r>
      <w:r w:rsidRPr="000375FA">
        <w:t>31</w:t>
      </w:r>
      <w:r w:rsidRPr="000375FA">
        <w:rPr>
          <w:rStyle w:val="HideTWBExt"/>
        </w:rPr>
        <w:t>&lt;/NumAm&gt;</w:t>
      </w:r>
    </w:p>
    <w:p w:rsidR="004267B1" w:rsidRPr="000375FA" w:rsidRDefault="000375FA" w:rsidP="009E162A">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 artikla – 1 kohta – 2 a alakohta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2 a)</w:t>
            </w:r>
            <w:r w:rsidRPr="000375FA">
              <w:tab/>
            </w:r>
            <w:r w:rsidRPr="000375FA">
              <w:rPr>
                <w:b/>
                <w:i/>
              </w:rPr>
              <w:t xml:space="preserve">’seksuaalista itsemääräämisoikeutta koskevan suojaikärajan </w:t>
            </w:r>
            <w:r w:rsidRPr="000375FA">
              <w:rPr>
                <w:b/>
                <w:i/>
              </w:rPr>
              <w:t>saavuttaneen lapsen suostumuksella’ mitä tahansa vapaaehtoista, nimenomaista, tietoista ja yksiselitteistä suostumuksenilmaisua, jolla lapsi ympäröivien olosuhteiden yhteydessä arvioituna antaa seksuaaliseen tekoon suostumuksensa, joka on seurausta asianom</w:t>
            </w:r>
            <w:r w:rsidRPr="000375FA">
              <w:rPr>
                <w:b/>
                <w:i/>
              </w:rPr>
              <w:t>aisen lapsen vapaan tahdon käytöstä;</w:t>
            </w:r>
          </w:p>
        </w:tc>
      </w:tr>
    </w:tbl>
    <w:p w:rsidR="004267B1" w:rsidRPr="000375FA" w:rsidRDefault="000375FA" w:rsidP="004267B1">
      <w:r w:rsidRPr="000375FA">
        <w:rPr>
          <w:rStyle w:val="HideTWBExt"/>
        </w:rPr>
        <w:t>&lt;/Amend&gt;</w:t>
      </w:r>
      <w:bookmarkEnd w:id="27"/>
    </w:p>
    <w:p w:rsidR="004267B1" w:rsidRPr="000375FA" w:rsidRDefault="000375FA" w:rsidP="004267B1">
      <w:pPr>
        <w:pStyle w:val="AMNumberTabs0"/>
      </w:pPr>
      <w:bookmarkStart w:id="28" w:name="AM1Compr2"/>
      <w:r w:rsidRPr="000375FA">
        <w:rPr>
          <w:rStyle w:val="HideTWBExt"/>
        </w:rPr>
        <w:t>&lt;Amend&gt;</w:t>
      </w:r>
      <w:r w:rsidRPr="000375FA">
        <w:t>Tarkistus</w:t>
      </w:r>
      <w:r w:rsidRPr="000375FA">
        <w:tab/>
      </w:r>
      <w:r w:rsidRPr="000375FA">
        <w:tab/>
      </w:r>
      <w:r w:rsidRPr="000375FA">
        <w:rPr>
          <w:rStyle w:val="HideTWBExt"/>
        </w:rPr>
        <w:t>&lt;NumAm&gt;</w:t>
      </w:r>
      <w:r w:rsidRPr="000375FA">
        <w:t>32</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 artikla – 1 kohta – 3 alakohta – a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a)</w:t>
            </w:r>
            <w:r w:rsidRPr="000375FA">
              <w:tab/>
              <w:t>kaikkea materiaalia</w:t>
            </w:r>
            <w:r w:rsidRPr="000375FA">
              <w:rPr>
                <w:b/>
                <w:i/>
              </w:rPr>
              <w:t> </w:t>
            </w:r>
            <w:r w:rsidRPr="000375FA">
              <w:t xml:space="preserve">, joka </w:t>
            </w:r>
            <w:r w:rsidRPr="000375FA">
              <w:t>esittää kuvallisesti joko todelliseen tai simuloituun seksuaaliseen tekoon osallistuvaa lasta;</w:t>
            </w:r>
          </w:p>
        </w:tc>
        <w:tc>
          <w:tcPr>
            <w:tcW w:w="4876" w:type="dxa"/>
            <w:tcBorders>
              <w:top w:val="nil"/>
              <w:left w:val="nil"/>
              <w:bottom w:val="nil"/>
              <w:right w:val="nil"/>
            </w:tcBorders>
          </w:tcPr>
          <w:p w:rsidR="004267B1" w:rsidRPr="000375FA" w:rsidRDefault="000375FA" w:rsidP="002438EE">
            <w:pPr>
              <w:pStyle w:val="Normal6a"/>
            </w:pPr>
            <w:r w:rsidRPr="000375FA">
              <w:t>a)</w:t>
            </w:r>
            <w:r w:rsidRPr="000375FA">
              <w:tab/>
              <w:t>kaikkea materiaalia, joka esittää kuvallisesti joko todelliseen tai simuloituun seksuaaliseen tekoon osallistuvaa lasta</w:t>
            </w:r>
            <w:r w:rsidRPr="000375FA">
              <w:rPr>
                <w:b/>
                <w:i/>
              </w:rPr>
              <w:t>, mukaan lukien materiaali, joka on luo</w:t>
            </w:r>
            <w:r w:rsidRPr="000375FA">
              <w:rPr>
                <w:b/>
                <w:i/>
              </w:rPr>
              <w:t>tu käyttämällä tekoälyä, syväväärennöksiä tai täydennetyn, laajennetun ja virtuaalisen todellisuuden ympäristöjä</w:t>
            </w:r>
            <w:r w:rsidRPr="000375FA">
              <w:t>;</w:t>
            </w:r>
          </w:p>
        </w:tc>
      </w:tr>
    </w:tbl>
    <w:p w:rsidR="004267B1" w:rsidRPr="000375FA" w:rsidRDefault="000375FA" w:rsidP="004267B1">
      <w:r w:rsidRPr="000375FA">
        <w:rPr>
          <w:rStyle w:val="HideTWBExt"/>
        </w:rPr>
        <w:t>&lt;/Amend&gt;</w:t>
      </w:r>
      <w:bookmarkEnd w:id="28"/>
    </w:p>
    <w:p w:rsidR="004267B1" w:rsidRPr="000375FA" w:rsidRDefault="000375FA" w:rsidP="004267B1">
      <w:pPr>
        <w:pStyle w:val="AMNumberTabs0"/>
      </w:pPr>
      <w:bookmarkStart w:id="29" w:name="AM1Compr3"/>
      <w:r w:rsidRPr="000375FA">
        <w:rPr>
          <w:rStyle w:val="HideTWBExt"/>
        </w:rPr>
        <w:t>&lt;Amend&gt;</w:t>
      </w:r>
      <w:r w:rsidRPr="000375FA">
        <w:t>Tarkistus</w:t>
      </w:r>
      <w:r w:rsidRPr="000375FA">
        <w:tab/>
      </w:r>
      <w:r w:rsidRPr="000375FA">
        <w:tab/>
      </w:r>
      <w:r w:rsidRPr="000375FA">
        <w:rPr>
          <w:rStyle w:val="HideTWBExt"/>
        </w:rPr>
        <w:t>&lt;NumAm&gt;</w:t>
      </w:r>
      <w:r w:rsidRPr="000375FA">
        <w:t>33</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 xml:space="preserve">2 artikla – 1 kohta – 3 alakohta – b </w:t>
      </w:r>
      <w:r w:rsidRPr="000375FA">
        <w:t>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b)</w:t>
            </w:r>
            <w:r w:rsidRPr="000375FA">
              <w:tab/>
              <w:t>lapsen sukupuolielinten kuvaamista ensisijaisesti seksuaalisessa tarkoituksessa;</w:t>
            </w:r>
          </w:p>
        </w:tc>
        <w:tc>
          <w:tcPr>
            <w:tcW w:w="4876" w:type="dxa"/>
            <w:tcBorders>
              <w:top w:val="nil"/>
              <w:left w:val="nil"/>
              <w:bottom w:val="nil"/>
              <w:right w:val="nil"/>
            </w:tcBorders>
          </w:tcPr>
          <w:p w:rsidR="004267B1" w:rsidRPr="000375FA" w:rsidRDefault="000375FA" w:rsidP="002438EE">
            <w:pPr>
              <w:pStyle w:val="Normal6a"/>
            </w:pPr>
            <w:r w:rsidRPr="000375FA">
              <w:t>b)</w:t>
            </w:r>
            <w:r w:rsidRPr="000375FA">
              <w:tab/>
              <w:t>lapsen sukupuolielinten</w:t>
            </w:r>
            <w:r w:rsidRPr="000375FA">
              <w:rPr>
                <w:b/>
                <w:i/>
              </w:rPr>
              <w:t>, genitaalialueen tai peräaukon alueen</w:t>
            </w:r>
            <w:r w:rsidRPr="000375FA">
              <w:t xml:space="preserve"> kuvaamista ensisijaisesti seksuaalisessa tarkoituksessa;</w:t>
            </w:r>
          </w:p>
        </w:tc>
      </w:tr>
    </w:tbl>
    <w:p w:rsidR="004267B1" w:rsidRPr="000375FA" w:rsidRDefault="000375FA" w:rsidP="004267B1">
      <w:r w:rsidRPr="000375FA">
        <w:rPr>
          <w:rStyle w:val="HideTWBExt"/>
        </w:rPr>
        <w:t>&lt;/Amend&gt;</w:t>
      </w:r>
      <w:bookmarkEnd w:id="29"/>
    </w:p>
    <w:p w:rsidR="004267B1" w:rsidRPr="000375FA" w:rsidRDefault="000375FA" w:rsidP="004267B1">
      <w:pPr>
        <w:pStyle w:val="AMNumberTabs0"/>
      </w:pPr>
      <w:bookmarkStart w:id="30" w:name="AM1Compr4"/>
      <w:r w:rsidRPr="000375FA">
        <w:rPr>
          <w:rStyle w:val="HideTWBExt"/>
        </w:rPr>
        <w:t>&lt;Amend&gt;</w:t>
      </w:r>
      <w:r w:rsidRPr="000375FA">
        <w:t>Tarkistus</w:t>
      </w:r>
      <w:r w:rsidRPr="000375FA">
        <w:tab/>
      </w:r>
      <w:r w:rsidRPr="000375FA">
        <w:tab/>
      </w:r>
      <w:r w:rsidRPr="000375FA">
        <w:rPr>
          <w:rStyle w:val="HideTWBExt"/>
        </w:rPr>
        <w:t>&lt;NumAm&gt;</w:t>
      </w:r>
      <w:r w:rsidRPr="000375FA">
        <w:t>34</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 artikla – 1 kohta – 3 alakohta – b a alakohta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b a)</w:t>
            </w:r>
            <w:r w:rsidRPr="000375FA">
              <w:tab/>
            </w:r>
            <w:r w:rsidRPr="000375FA">
              <w:rPr>
                <w:b/>
                <w:i/>
              </w:rPr>
              <w:t xml:space="preserve">materiaalia, jossa lapsi seksualisoidaan ja joka on </w:t>
            </w:r>
            <w:r w:rsidRPr="000375FA">
              <w:rPr>
                <w:b/>
                <w:i/>
              </w:rPr>
              <w:t>tarkoitettu seksuaalisiin tarkoituksiin ilman, että siinä keskitytään lapsen genitaalialueeseen tai peräaukon alueeseen, tai jossa kuvataan lasta, joka osallistuu todelliseen tai simuloituun seksuaaliseen tekoon;</w:t>
            </w:r>
          </w:p>
        </w:tc>
      </w:tr>
    </w:tbl>
    <w:p w:rsidR="004267B1" w:rsidRPr="000375FA" w:rsidRDefault="000375FA" w:rsidP="004267B1">
      <w:r w:rsidRPr="000375FA">
        <w:rPr>
          <w:rStyle w:val="HideTWBExt"/>
        </w:rPr>
        <w:t>&lt;/Amend&gt;</w:t>
      </w:r>
      <w:bookmarkEnd w:id="30"/>
    </w:p>
    <w:p w:rsidR="004267B1" w:rsidRPr="000375FA" w:rsidRDefault="000375FA" w:rsidP="004267B1">
      <w:pPr>
        <w:pStyle w:val="AMNumberTabs0"/>
      </w:pPr>
      <w:bookmarkStart w:id="31" w:name="AM1Compr5"/>
      <w:r w:rsidRPr="000375FA">
        <w:rPr>
          <w:rStyle w:val="HideTWBExt"/>
        </w:rPr>
        <w:t>&lt;Amend&gt;</w:t>
      </w:r>
      <w:r w:rsidRPr="000375FA">
        <w:t>Tarkistus</w:t>
      </w:r>
      <w:r w:rsidRPr="000375FA">
        <w:tab/>
      </w:r>
      <w:r w:rsidRPr="000375FA">
        <w:tab/>
      </w:r>
      <w:r w:rsidRPr="000375FA">
        <w:rPr>
          <w:rStyle w:val="HideTWBExt"/>
        </w:rPr>
        <w:t>&lt;NumAm&gt;</w:t>
      </w:r>
      <w:r w:rsidRPr="000375FA">
        <w:t>35</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 artikla – 1 kohta – 3 alakohta – d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d)</w:t>
            </w:r>
            <w:r w:rsidRPr="000375FA">
              <w:tab/>
              <w:t>todenmukaisilta näyttäviä kuvia</w:t>
            </w:r>
            <w:r w:rsidRPr="000375FA">
              <w:rPr>
                <w:b/>
                <w:i/>
              </w:rPr>
              <w:t> </w:t>
            </w:r>
            <w:r w:rsidRPr="000375FA">
              <w:t xml:space="preserve">, jäljennöksiä tai tallenteita lapsesta, joka osallistuu </w:t>
            </w:r>
            <w:r w:rsidRPr="000375FA">
              <w:rPr>
                <w:b/>
                <w:i/>
              </w:rPr>
              <w:t>seksuaalisen</w:t>
            </w:r>
            <w:r w:rsidRPr="000375FA">
              <w:t xml:space="preserve"> tekoon, tai lapsen sukupuolielimistä ensisijaisesti seksuaalisessa tarkoituksessa;</w:t>
            </w:r>
          </w:p>
        </w:tc>
        <w:tc>
          <w:tcPr>
            <w:tcW w:w="4876" w:type="dxa"/>
            <w:tcBorders>
              <w:top w:val="nil"/>
              <w:left w:val="nil"/>
              <w:bottom w:val="nil"/>
              <w:right w:val="nil"/>
            </w:tcBorders>
          </w:tcPr>
          <w:p w:rsidR="004267B1" w:rsidRPr="000375FA" w:rsidRDefault="000375FA" w:rsidP="002438EE">
            <w:pPr>
              <w:pStyle w:val="Normal6a"/>
            </w:pPr>
            <w:r w:rsidRPr="000375FA">
              <w:t>d)</w:t>
            </w:r>
            <w:r w:rsidRPr="000375FA">
              <w:tab/>
              <w:t xml:space="preserve">todenmukaisilta näyttäviä kuvia, jäljennöksiä tai tallenteita lapsesta, joka osallistuu </w:t>
            </w:r>
            <w:r w:rsidRPr="000375FA">
              <w:rPr>
                <w:b/>
                <w:i/>
              </w:rPr>
              <w:t>seksuaaliseen</w:t>
            </w:r>
            <w:r w:rsidRPr="000375FA">
              <w:t xml:space="preserve"> tekoon, tai lapsen sukupuolielimistä ensisijaisesti seksuaalisessa </w:t>
            </w:r>
            <w:r w:rsidRPr="000375FA">
              <w:t>tarkoituksessa</w:t>
            </w:r>
            <w:r w:rsidRPr="000375FA">
              <w:rPr>
                <w:b/>
                <w:i/>
              </w:rPr>
              <w:t>, riippumatta siitä, onko lapsen lisäksi esitetty muita elementtejä, jotka eivät näytä todenmukaisilta</w:t>
            </w:r>
            <w:r w:rsidRPr="000375FA">
              <w:t>;</w:t>
            </w:r>
          </w:p>
        </w:tc>
      </w:tr>
    </w:tbl>
    <w:p w:rsidR="004267B1" w:rsidRPr="000375FA" w:rsidRDefault="000375FA" w:rsidP="004267B1">
      <w:r w:rsidRPr="000375FA">
        <w:rPr>
          <w:rStyle w:val="HideTWBExt"/>
        </w:rPr>
        <w:t>&lt;/Amend&gt;</w:t>
      </w:r>
      <w:bookmarkEnd w:id="31"/>
    </w:p>
    <w:p w:rsidR="004267B1" w:rsidRPr="000375FA" w:rsidRDefault="000375FA" w:rsidP="004267B1">
      <w:pPr>
        <w:pStyle w:val="AMNumberTabs0"/>
      </w:pPr>
      <w:bookmarkStart w:id="32" w:name="AM1Compr6"/>
      <w:r w:rsidRPr="000375FA">
        <w:rPr>
          <w:rStyle w:val="HideTWBExt"/>
        </w:rPr>
        <w:t>&lt;Amend&gt;</w:t>
      </w:r>
      <w:r w:rsidRPr="000375FA">
        <w:t>Tarkistus</w:t>
      </w:r>
      <w:r w:rsidRPr="000375FA">
        <w:tab/>
      </w:r>
      <w:r w:rsidRPr="000375FA">
        <w:tab/>
      </w:r>
      <w:r w:rsidRPr="000375FA">
        <w:rPr>
          <w:rStyle w:val="HideTWBExt"/>
        </w:rPr>
        <w:t>&lt;NumAm&gt;</w:t>
      </w:r>
      <w:r w:rsidRPr="000375FA">
        <w:t>36</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 xml:space="preserve">2 artikla – 1 kohta – 3 a alakohta </w:t>
      </w:r>
      <w:r w:rsidRPr="000375FA">
        <w:t>(uusi)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3 a)</w:t>
            </w:r>
            <w:r w:rsidRPr="000375FA">
              <w:tab/>
            </w:r>
            <w:r w:rsidRPr="000375FA">
              <w:rPr>
                <w:b/>
                <w:i/>
              </w:rPr>
              <w:t xml:space="preserve">’lapsiin kohdistuvan seksuaaliväkivallan harjoittamista koskevalla oppaalla’ missä tahansa muodossa olevaa materiaalia, jonka tarkoituksena on antaa neuvoja, ohjeistusta tai opastusta siitä, kuinka </w:t>
            </w:r>
            <w:r w:rsidRPr="000375FA">
              <w:rPr>
                <w:b/>
                <w:i/>
              </w:rPr>
              <w:t>harjoittaa lapsiin kohdistuvaa seksuaaliväkivaltaa tai seksuaalista riistoa tai houkutella lapsi seksuaalisiin tarkoituksiin;</w:t>
            </w:r>
          </w:p>
        </w:tc>
      </w:tr>
    </w:tbl>
    <w:p w:rsidR="004267B1" w:rsidRPr="000375FA" w:rsidRDefault="000375FA" w:rsidP="004267B1">
      <w:r w:rsidRPr="000375FA">
        <w:rPr>
          <w:rStyle w:val="HideTWBExt"/>
        </w:rPr>
        <w:t>&lt;/Amend&gt;</w:t>
      </w:r>
      <w:bookmarkEnd w:id="32"/>
    </w:p>
    <w:p w:rsidR="004267B1" w:rsidRPr="000375FA" w:rsidRDefault="000375FA" w:rsidP="004267B1">
      <w:pPr>
        <w:pStyle w:val="AMNumberTabs0"/>
      </w:pPr>
      <w:bookmarkStart w:id="33" w:name="AM1Compr7"/>
      <w:r w:rsidRPr="000375FA">
        <w:rPr>
          <w:rStyle w:val="HideTWBExt"/>
        </w:rPr>
        <w:t>&lt;Amend&gt;</w:t>
      </w:r>
      <w:r w:rsidRPr="000375FA">
        <w:t>Tarkistus</w:t>
      </w:r>
      <w:r w:rsidRPr="000375FA">
        <w:tab/>
      </w:r>
      <w:r w:rsidRPr="000375FA">
        <w:tab/>
      </w:r>
      <w:r w:rsidRPr="000375FA">
        <w:rPr>
          <w:rStyle w:val="HideTWBExt"/>
        </w:rPr>
        <w:t>&lt;NumAm&gt;</w:t>
      </w:r>
      <w:r w:rsidRPr="000375FA">
        <w:t>37</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 artikla – 1 kohta – 4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4)</w:t>
            </w:r>
            <w:r w:rsidRPr="000375FA">
              <w:tab/>
              <w:t xml:space="preserve">’lapsen seksuaalisella riistolla prostituutiossa’ lapsen käyttämistä seksuaaliseen toimintaan tilanteessa, jossa rahaa tai mitä tahansa muuta korvausta tai vastiketta annetaan tai luvataan maksuna seksuaalisesta </w:t>
            </w:r>
            <w:r w:rsidRPr="000375FA">
              <w:t>kanssakäymisestä lapsen kanssa riippumatta siitä, annetaanko maksu, lupaus tai vastike lapselle vai kolmannelle osapuolelle;</w:t>
            </w:r>
          </w:p>
        </w:tc>
        <w:tc>
          <w:tcPr>
            <w:tcW w:w="4876" w:type="dxa"/>
            <w:tcBorders>
              <w:top w:val="nil"/>
              <w:left w:val="nil"/>
              <w:bottom w:val="nil"/>
              <w:right w:val="nil"/>
            </w:tcBorders>
          </w:tcPr>
          <w:p w:rsidR="004267B1" w:rsidRPr="000375FA" w:rsidRDefault="000375FA" w:rsidP="002438EE">
            <w:pPr>
              <w:pStyle w:val="Normal6a"/>
            </w:pPr>
            <w:r w:rsidRPr="000375FA">
              <w:t>4)</w:t>
            </w:r>
            <w:r w:rsidRPr="000375FA">
              <w:tab/>
              <w:t xml:space="preserve">’lapsen seksuaalisella riistolla prostituutiossa’ lapsen käyttämistä seksuaaliseen toimintaan tilanteessa, jossa rahaa tai mitä </w:t>
            </w:r>
            <w:r w:rsidRPr="000375FA">
              <w:t>tahansa muuta korvausta</w:t>
            </w:r>
            <w:r w:rsidRPr="000375FA">
              <w:rPr>
                <w:b/>
                <w:i/>
              </w:rPr>
              <w:t>, tuottoa, etua, etuutta</w:t>
            </w:r>
            <w:r w:rsidRPr="000375FA">
              <w:t xml:space="preserve"> tai vastiketta annetaan tai luvataan maksuna seksuaalisesta kanssakäymisestä lapsen kanssa riippumatta siitä, annetaanko </w:t>
            </w:r>
            <w:r w:rsidRPr="000375FA">
              <w:rPr>
                <w:b/>
                <w:i/>
              </w:rPr>
              <w:t xml:space="preserve">kyseinen </w:t>
            </w:r>
            <w:r w:rsidRPr="000375FA">
              <w:t>maksu, lupaus</w:t>
            </w:r>
            <w:r w:rsidRPr="000375FA">
              <w:rPr>
                <w:b/>
                <w:i/>
              </w:rPr>
              <w:t>, tuotto, etu, etuus</w:t>
            </w:r>
            <w:r w:rsidRPr="000375FA">
              <w:t xml:space="preserve"> tai vastike lapselle vai kolmannelle osapuol</w:t>
            </w:r>
            <w:r w:rsidRPr="000375FA">
              <w:t>elle;</w:t>
            </w:r>
          </w:p>
        </w:tc>
      </w:tr>
    </w:tbl>
    <w:p w:rsidR="004267B1" w:rsidRPr="000375FA" w:rsidRDefault="000375FA" w:rsidP="004267B1">
      <w:r w:rsidRPr="000375FA">
        <w:rPr>
          <w:rStyle w:val="HideTWBExt"/>
        </w:rPr>
        <w:t>&lt;/Amend&gt;</w:t>
      </w:r>
      <w:bookmarkEnd w:id="33"/>
    </w:p>
    <w:p w:rsidR="004267B1" w:rsidRPr="000375FA" w:rsidRDefault="000375FA" w:rsidP="004267B1">
      <w:pPr>
        <w:pStyle w:val="AMNumberTabs0"/>
      </w:pPr>
      <w:bookmarkStart w:id="34" w:name="AM1Compr8"/>
      <w:r w:rsidRPr="000375FA">
        <w:rPr>
          <w:rStyle w:val="HideTWBExt"/>
        </w:rPr>
        <w:t>&lt;Amend&gt;</w:t>
      </w:r>
      <w:r w:rsidRPr="000375FA">
        <w:t>Tarkistus</w:t>
      </w:r>
      <w:r w:rsidRPr="000375FA">
        <w:tab/>
      </w:r>
      <w:r w:rsidRPr="000375FA">
        <w:tab/>
      </w:r>
      <w:r w:rsidRPr="000375FA">
        <w:rPr>
          <w:rStyle w:val="HideTWBExt"/>
        </w:rPr>
        <w:t>&lt;NumAm&gt;</w:t>
      </w:r>
      <w:r w:rsidRPr="000375FA">
        <w:t>38</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 artikla – 1 kohta – 5 alakohta – johdantokappale</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5)</w:t>
            </w:r>
            <w:r w:rsidRPr="000375FA">
              <w:tab/>
              <w:t xml:space="preserve">’ lapsiin kohdistuvaa seksuaaliväkivaltaa todistavalla </w:t>
            </w:r>
            <w:r w:rsidRPr="000375FA">
              <w:t>esityksellä’ muun muassa tieto- ja viestintätekniikkaa käyttäen tapahtuvaa yleisölle tarkoitettua esitystä, jossa</w:t>
            </w:r>
          </w:p>
        </w:tc>
        <w:tc>
          <w:tcPr>
            <w:tcW w:w="4876" w:type="dxa"/>
            <w:tcBorders>
              <w:top w:val="nil"/>
              <w:left w:val="nil"/>
              <w:bottom w:val="nil"/>
              <w:right w:val="nil"/>
            </w:tcBorders>
          </w:tcPr>
          <w:p w:rsidR="004267B1" w:rsidRPr="000375FA" w:rsidRDefault="000375FA" w:rsidP="002438EE">
            <w:pPr>
              <w:pStyle w:val="Normal6a"/>
            </w:pPr>
            <w:r w:rsidRPr="000375FA">
              <w:t>5)</w:t>
            </w:r>
            <w:r w:rsidRPr="000375FA">
              <w:tab/>
              <w:t>’lapsiin kohdistuvaa seksuaaliväkivaltaa todistavalla esityksellä’ muun muassa tieto- ja viestintätekniikkaa käyttäen tapahtuvaa</w:t>
            </w:r>
            <w:r w:rsidRPr="000375FA">
              <w:rPr>
                <w:b/>
                <w:i/>
              </w:rPr>
              <w:t xml:space="preserve"> yhden tai </w:t>
            </w:r>
            <w:r w:rsidRPr="000375FA">
              <w:rPr>
                <w:b/>
                <w:i/>
              </w:rPr>
              <w:t>useamman henkilön</w:t>
            </w:r>
            <w:r w:rsidRPr="000375FA">
              <w:t xml:space="preserve"> yleisölle tarkoitettua esitystä, jossa</w:t>
            </w:r>
          </w:p>
        </w:tc>
      </w:tr>
    </w:tbl>
    <w:p w:rsidR="004267B1" w:rsidRPr="000375FA" w:rsidRDefault="000375FA" w:rsidP="004267B1">
      <w:r w:rsidRPr="000375FA">
        <w:rPr>
          <w:rStyle w:val="HideTWBExt"/>
        </w:rPr>
        <w:t>&lt;/Amend&gt;</w:t>
      </w:r>
      <w:bookmarkEnd w:id="34"/>
    </w:p>
    <w:p w:rsidR="004267B1" w:rsidRPr="000375FA" w:rsidRDefault="000375FA" w:rsidP="004267B1">
      <w:pPr>
        <w:pStyle w:val="AMNumberTabs0"/>
      </w:pPr>
      <w:bookmarkStart w:id="35" w:name="AM1Compr9"/>
      <w:r w:rsidRPr="000375FA">
        <w:rPr>
          <w:rStyle w:val="HideTWBExt"/>
        </w:rPr>
        <w:t>&lt;Amend&gt;</w:t>
      </w:r>
      <w:r w:rsidRPr="000375FA">
        <w:t>Tarkistus</w:t>
      </w:r>
      <w:r w:rsidRPr="000375FA">
        <w:tab/>
      </w:r>
      <w:r w:rsidRPr="000375FA">
        <w:tab/>
      </w:r>
      <w:r w:rsidRPr="000375FA">
        <w:rPr>
          <w:rStyle w:val="HideTWBExt"/>
        </w:rPr>
        <w:t>&lt;NumAm&gt;</w:t>
      </w:r>
      <w:r w:rsidRPr="000375FA">
        <w:t>39</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 artikla – 1 kohta – 5 a alakohta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5 a)</w:t>
            </w:r>
            <w:r w:rsidRPr="000375FA">
              <w:tab/>
            </w:r>
            <w:r w:rsidRPr="000375FA">
              <w:rPr>
                <w:b/>
                <w:i/>
              </w:rPr>
              <w:t xml:space="preserve">’lasten </w:t>
            </w:r>
            <w:r w:rsidRPr="000375FA">
              <w:rPr>
                <w:b/>
                <w:i/>
              </w:rPr>
              <w:t>seksuaalisella kiristyksellä’ tekoa, jossa uhataan jakaa lapsiuhria kuvaavaa intiimiä materiaalia rahan, lapsiin kohdistuvaa seksuaaliväkivaltaa todistavan materiaalin tai minkä tahansa muun etuuden saamiseksi uhkaamalla jakaa materiaali; lasten seksuaalis</w:t>
            </w:r>
            <w:r w:rsidRPr="000375FA">
              <w:rPr>
                <w:b/>
                <w:i/>
              </w:rPr>
              <w:t>een kiristykseen voi liittyä sukupuoleen perustuvaa väkivaltaa;</w:t>
            </w:r>
          </w:p>
        </w:tc>
      </w:tr>
    </w:tbl>
    <w:p w:rsidR="004267B1" w:rsidRPr="000375FA" w:rsidRDefault="000375FA" w:rsidP="004267B1">
      <w:r w:rsidRPr="000375FA">
        <w:rPr>
          <w:rStyle w:val="HideTWBExt"/>
        </w:rPr>
        <w:t>&lt;/Amend&gt;</w:t>
      </w:r>
      <w:bookmarkEnd w:id="35"/>
    </w:p>
    <w:p w:rsidR="004267B1" w:rsidRPr="000375FA" w:rsidRDefault="000375FA" w:rsidP="004267B1">
      <w:pPr>
        <w:pStyle w:val="AMNumberTabs0"/>
      </w:pPr>
      <w:bookmarkStart w:id="36" w:name="AM1Compr10"/>
      <w:r w:rsidRPr="000375FA">
        <w:rPr>
          <w:rStyle w:val="HideTWBExt"/>
        </w:rPr>
        <w:t>&lt;Amend&gt;</w:t>
      </w:r>
      <w:r w:rsidRPr="000375FA">
        <w:t>Tarkistus</w:t>
      </w:r>
      <w:r w:rsidRPr="000375FA">
        <w:tab/>
      </w:r>
      <w:r w:rsidRPr="000375FA">
        <w:tab/>
      </w:r>
      <w:r w:rsidRPr="000375FA">
        <w:rPr>
          <w:rStyle w:val="HideTWBExt"/>
        </w:rPr>
        <w:t>&lt;NumAm&gt;</w:t>
      </w:r>
      <w:r w:rsidRPr="000375FA">
        <w:t>40</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 artikla – 1 kohta – 5 b alakohta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5 b)</w:t>
            </w:r>
            <w:r w:rsidRPr="000375FA">
              <w:tab/>
            </w:r>
            <w:r w:rsidRPr="000375FA">
              <w:rPr>
                <w:b/>
                <w:i/>
              </w:rPr>
              <w:t>’lapsen houkuttelulla seksuaalisiin tarkoituksiin’ prosessia, jossa luodaan tai rakennetaan suhde lapseen joko henkilökohtaisesti tai käyttämällä internetiä tai muuta digitaaliteknologiaa joko verkossa tai henkilökohtaisesti tapahtuvan seksuaalisen kanssak</w:t>
            </w:r>
            <w:r w:rsidRPr="000375FA">
              <w:rPr>
                <w:b/>
                <w:i/>
              </w:rPr>
              <w:t>äymisen helpottamiseksi;</w:t>
            </w:r>
          </w:p>
        </w:tc>
      </w:tr>
    </w:tbl>
    <w:p w:rsidR="004267B1" w:rsidRPr="000375FA" w:rsidRDefault="000375FA" w:rsidP="004267B1">
      <w:r w:rsidRPr="000375FA">
        <w:rPr>
          <w:rStyle w:val="HideTWBExt"/>
        </w:rPr>
        <w:t>&lt;/Amend&gt;</w:t>
      </w:r>
      <w:bookmarkEnd w:id="36"/>
    </w:p>
    <w:p w:rsidR="004267B1" w:rsidRPr="000375FA" w:rsidRDefault="000375FA" w:rsidP="004267B1">
      <w:pPr>
        <w:pStyle w:val="AMNumberTabs0"/>
      </w:pPr>
      <w:bookmarkStart w:id="37" w:name="AM1Compr11"/>
      <w:r w:rsidRPr="000375FA">
        <w:rPr>
          <w:rStyle w:val="HideTWBExt"/>
        </w:rPr>
        <w:t>&lt;Amend&gt;</w:t>
      </w:r>
      <w:r w:rsidRPr="000375FA">
        <w:t>Tarkistus</w:t>
      </w:r>
      <w:r w:rsidRPr="000375FA">
        <w:tab/>
      </w:r>
      <w:r w:rsidRPr="000375FA">
        <w:tab/>
      </w:r>
      <w:r w:rsidRPr="000375FA">
        <w:rPr>
          <w:rStyle w:val="HideTWBExt"/>
        </w:rPr>
        <w:t>&lt;NumAm&gt;</w:t>
      </w:r>
      <w:r w:rsidRPr="000375FA">
        <w:t>41</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 artikla – 1 kohta – 5 c alakohta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5 c)</w:t>
            </w:r>
            <w:r w:rsidRPr="000375FA">
              <w:tab/>
            </w:r>
            <w:r w:rsidRPr="000375FA">
              <w:rPr>
                <w:b/>
                <w:i/>
              </w:rPr>
              <w:t xml:space="preserve">’eheytyshoidolla’ mitä tahansa hoitoa, jonka </w:t>
            </w:r>
            <w:r w:rsidRPr="000375FA">
              <w:rPr>
                <w:b/>
                <w:i/>
              </w:rPr>
              <w:t>tarkoituksena on muuttaa henkilön seksuaalista suuntautumista tai sukupuoli-identiteettiä;</w:t>
            </w:r>
          </w:p>
        </w:tc>
      </w:tr>
    </w:tbl>
    <w:p w:rsidR="004267B1" w:rsidRPr="000375FA" w:rsidRDefault="000375FA" w:rsidP="004267B1">
      <w:r w:rsidRPr="000375FA">
        <w:rPr>
          <w:rStyle w:val="HideTWBExt"/>
        </w:rPr>
        <w:t>&lt;/Amend&gt;</w:t>
      </w:r>
      <w:bookmarkEnd w:id="37"/>
    </w:p>
    <w:p w:rsidR="004267B1" w:rsidRPr="000375FA" w:rsidRDefault="000375FA" w:rsidP="004267B1">
      <w:pPr>
        <w:pStyle w:val="AMNumberTabs0"/>
      </w:pPr>
      <w:bookmarkStart w:id="38" w:name="AM1Compr12"/>
      <w:r w:rsidRPr="000375FA">
        <w:rPr>
          <w:rStyle w:val="HideTWBExt"/>
        </w:rPr>
        <w:t>&lt;Amend&gt;</w:t>
      </w:r>
      <w:r w:rsidRPr="000375FA">
        <w:t>Tarkistus</w:t>
      </w:r>
      <w:r w:rsidRPr="000375FA">
        <w:tab/>
      </w:r>
      <w:r w:rsidRPr="000375FA">
        <w:tab/>
      </w:r>
      <w:r w:rsidRPr="000375FA">
        <w:rPr>
          <w:rStyle w:val="HideTWBExt"/>
        </w:rPr>
        <w:t>&lt;NumAm&gt;</w:t>
      </w:r>
      <w:r w:rsidRPr="000375FA">
        <w:t>42</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 artikla – 1 kohta – 8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8)</w:t>
            </w:r>
            <w:r w:rsidRPr="000375FA">
              <w:tab/>
              <w:t xml:space="preserve">’vertaisilla’ iältään ja psyykkiseltä ja fyysiseltä kehitykseltään </w:t>
            </w:r>
            <w:r w:rsidRPr="000375FA">
              <w:rPr>
                <w:b/>
                <w:i/>
              </w:rPr>
              <w:t>tai</w:t>
            </w:r>
            <w:r w:rsidRPr="000375FA">
              <w:t xml:space="preserve"> kypsyysasteeltaan toisiaan lähellä olevia henkilöitä.</w:t>
            </w:r>
          </w:p>
        </w:tc>
        <w:tc>
          <w:tcPr>
            <w:tcW w:w="4876" w:type="dxa"/>
            <w:tcBorders>
              <w:top w:val="nil"/>
              <w:left w:val="nil"/>
              <w:bottom w:val="nil"/>
              <w:right w:val="nil"/>
            </w:tcBorders>
          </w:tcPr>
          <w:p w:rsidR="004267B1" w:rsidRPr="000375FA" w:rsidRDefault="000375FA" w:rsidP="002438EE">
            <w:pPr>
              <w:pStyle w:val="Normal6a"/>
            </w:pPr>
            <w:r w:rsidRPr="000375FA">
              <w:t>8)</w:t>
            </w:r>
            <w:r w:rsidRPr="000375FA">
              <w:tab/>
              <w:t xml:space="preserve">’vertaisilla’ iältään ja psyykkiseltä ja fyysiseltä kehitykseltään </w:t>
            </w:r>
            <w:r w:rsidRPr="000375FA">
              <w:rPr>
                <w:b/>
                <w:i/>
              </w:rPr>
              <w:t>ja</w:t>
            </w:r>
            <w:r w:rsidRPr="000375FA">
              <w:t xml:space="preserve"> kypsyysasteeltaan toisiaan lähellä olevia henkilöitä.</w:t>
            </w:r>
          </w:p>
        </w:tc>
      </w:tr>
    </w:tbl>
    <w:p w:rsidR="004267B1" w:rsidRPr="000375FA" w:rsidRDefault="000375FA" w:rsidP="004267B1">
      <w:r w:rsidRPr="000375FA">
        <w:rPr>
          <w:rStyle w:val="HideTWBExt"/>
        </w:rPr>
        <w:t>&lt;/Amend&gt;</w:t>
      </w:r>
      <w:bookmarkEnd w:id="38"/>
    </w:p>
    <w:p w:rsidR="004267B1" w:rsidRPr="000375FA" w:rsidRDefault="000375FA" w:rsidP="004267B1">
      <w:pPr>
        <w:pStyle w:val="AMNumberTabs0"/>
      </w:pPr>
      <w:bookmarkStart w:id="39" w:name="AM1Compr13"/>
      <w:r w:rsidRPr="000375FA">
        <w:rPr>
          <w:rStyle w:val="HideTWBExt"/>
        </w:rPr>
        <w:t>&lt;Amend&gt;</w:t>
      </w:r>
      <w:r w:rsidRPr="000375FA">
        <w:t>Tarkistus</w:t>
      </w:r>
      <w:r w:rsidRPr="000375FA">
        <w:tab/>
      </w:r>
      <w:r w:rsidRPr="000375FA">
        <w:tab/>
      </w:r>
      <w:r w:rsidRPr="000375FA">
        <w:rPr>
          <w:rStyle w:val="HideTWBExt"/>
        </w:rPr>
        <w:t>&lt;NumAm&gt;</w:t>
      </w:r>
      <w:r w:rsidRPr="000375FA">
        <w:t>43</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 artikla – 1 kohta – 8 a alakohta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8 a)</w:t>
            </w:r>
            <w:r w:rsidRPr="000375FA">
              <w:tab/>
            </w:r>
            <w:r w:rsidRPr="000375FA">
              <w:rPr>
                <w:b/>
                <w:i/>
              </w:rPr>
              <w:t xml:space="preserve">’tieto- ja </w:t>
            </w:r>
            <w:r w:rsidRPr="000375FA">
              <w:rPr>
                <w:b/>
                <w:i/>
              </w:rPr>
              <w:t>viestintätekniikoilla’ kaikkia teknisiä välineitä ja resursseja, joita käytetään tietojen digitaaliseen tallentamiseen, luomiseen, jakamiseen tai vaihtoon, mukaan lukien älypuhelimet, tietokoneet, verkkoyhteisö- ja muut mediasovellukset ja -palvelut;</w:t>
            </w:r>
          </w:p>
        </w:tc>
      </w:tr>
    </w:tbl>
    <w:p w:rsidR="004267B1" w:rsidRPr="000375FA" w:rsidRDefault="000375FA" w:rsidP="004267B1">
      <w:r w:rsidRPr="000375FA">
        <w:rPr>
          <w:rStyle w:val="HideTWBExt"/>
        </w:rPr>
        <w:t>&lt;/Amend&gt;</w:t>
      </w:r>
      <w:bookmarkEnd w:id="39"/>
    </w:p>
    <w:p w:rsidR="004267B1" w:rsidRPr="000375FA" w:rsidRDefault="000375FA" w:rsidP="004267B1">
      <w:pPr>
        <w:pStyle w:val="AMNumberTabs0"/>
      </w:pPr>
      <w:bookmarkStart w:id="40" w:name="AM1Compr14"/>
      <w:r w:rsidRPr="000375FA">
        <w:rPr>
          <w:rStyle w:val="HideTWBExt"/>
        </w:rPr>
        <w:t>&lt;Amend&gt;</w:t>
      </w:r>
      <w:r w:rsidRPr="000375FA">
        <w:t>Tarkistus</w:t>
      </w:r>
      <w:r w:rsidRPr="000375FA">
        <w:tab/>
      </w:r>
      <w:r w:rsidRPr="000375FA">
        <w:tab/>
      </w:r>
      <w:r w:rsidRPr="000375FA">
        <w:rPr>
          <w:rStyle w:val="HideTWBExt"/>
        </w:rPr>
        <w:t>&lt;NumAm&gt;</w:t>
      </w:r>
      <w:r w:rsidRPr="000375FA">
        <w:t>44</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 artikla – 1 kohta – 8 b alakohta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8 b)</w:t>
            </w:r>
            <w:r w:rsidRPr="000375FA">
              <w:tab/>
            </w:r>
            <w:r w:rsidRPr="000375FA">
              <w:rPr>
                <w:b/>
                <w:i/>
              </w:rPr>
              <w:t xml:space="preserve">’säilyttämisellä’ asetuksen (EU) 2022/2065 3 artiklan g alakohdan iii </w:t>
            </w:r>
            <w:r w:rsidRPr="000375FA">
              <w:rPr>
                <w:b/>
                <w:i/>
              </w:rPr>
              <w:t>alakohdassa määritellyn säilytyspalvelun tarjoamista;</w:t>
            </w:r>
          </w:p>
        </w:tc>
      </w:tr>
    </w:tbl>
    <w:p w:rsidR="004267B1" w:rsidRPr="000375FA" w:rsidRDefault="000375FA" w:rsidP="004267B1">
      <w:r w:rsidRPr="000375FA">
        <w:rPr>
          <w:rStyle w:val="HideTWBExt"/>
        </w:rPr>
        <w:t>&lt;/Amend&gt;</w:t>
      </w:r>
      <w:bookmarkEnd w:id="40"/>
    </w:p>
    <w:p w:rsidR="004267B1" w:rsidRPr="000375FA" w:rsidRDefault="000375FA" w:rsidP="004267B1">
      <w:pPr>
        <w:pStyle w:val="AMNumberTabs0"/>
      </w:pPr>
      <w:bookmarkStart w:id="41" w:name="AM2Compr1"/>
      <w:r w:rsidRPr="000375FA">
        <w:rPr>
          <w:rStyle w:val="HideTWBExt"/>
        </w:rPr>
        <w:t>&lt;Amend&gt;</w:t>
      </w:r>
      <w:r w:rsidRPr="000375FA">
        <w:t>Tarkistus</w:t>
      </w:r>
      <w:r w:rsidRPr="000375FA">
        <w:tab/>
      </w:r>
      <w:r w:rsidRPr="000375FA">
        <w:tab/>
      </w:r>
      <w:r w:rsidRPr="000375FA">
        <w:rPr>
          <w:rStyle w:val="HideTWBExt"/>
        </w:rPr>
        <w:t>&lt;NumAm&gt;</w:t>
      </w:r>
      <w:r w:rsidRPr="000375FA">
        <w:t>45</w:t>
      </w:r>
      <w:r w:rsidRPr="000375FA">
        <w:rPr>
          <w:rStyle w:val="HideTWBExt"/>
        </w:rPr>
        <w:t>&lt;/NumAm&gt;</w:t>
      </w:r>
    </w:p>
    <w:p w:rsidR="004267B1" w:rsidRPr="000375FA" w:rsidRDefault="000375FA" w:rsidP="009E162A">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3 artikla – otsikko</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Seksuaaliväkivaltaan liittyvät rikokset</w:t>
            </w:r>
          </w:p>
        </w:tc>
        <w:tc>
          <w:tcPr>
            <w:tcW w:w="4876" w:type="dxa"/>
            <w:tcBorders>
              <w:top w:val="nil"/>
              <w:left w:val="nil"/>
              <w:bottom w:val="nil"/>
              <w:right w:val="nil"/>
            </w:tcBorders>
          </w:tcPr>
          <w:p w:rsidR="004267B1" w:rsidRPr="000375FA" w:rsidRDefault="000375FA" w:rsidP="002438EE">
            <w:pPr>
              <w:pStyle w:val="Normal6a"/>
            </w:pPr>
            <w:r w:rsidRPr="000375FA">
              <w:rPr>
                <w:b/>
                <w:i/>
              </w:rPr>
              <w:t xml:space="preserve">Lapsiin kohdistuvaan </w:t>
            </w:r>
            <w:r w:rsidRPr="000375FA">
              <w:t>seksuaaliväkivaltaan liittyvät rikokset</w:t>
            </w:r>
          </w:p>
        </w:tc>
      </w:tr>
    </w:tbl>
    <w:p w:rsidR="004267B1" w:rsidRPr="000375FA" w:rsidRDefault="000375FA" w:rsidP="004267B1">
      <w:r w:rsidRPr="000375FA">
        <w:rPr>
          <w:rStyle w:val="HideTWBExt"/>
        </w:rPr>
        <w:t>&lt;/Amend&gt;</w:t>
      </w:r>
      <w:bookmarkEnd w:id="41"/>
    </w:p>
    <w:p w:rsidR="004267B1" w:rsidRPr="000375FA" w:rsidRDefault="000375FA" w:rsidP="004267B1">
      <w:pPr>
        <w:pStyle w:val="AMNumberTabs0"/>
      </w:pPr>
      <w:bookmarkStart w:id="42" w:name="AM2Compr2"/>
      <w:r w:rsidRPr="000375FA">
        <w:rPr>
          <w:rStyle w:val="HideTWBExt"/>
        </w:rPr>
        <w:t>&lt;Amend&gt;</w:t>
      </w:r>
      <w:r w:rsidRPr="000375FA">
        <w:t>Tarkistus</w:t>
      </w:r>
      <w:r w:rsidRPr="000375FA">
        <w:tab/>
      </w:r>
      <w:r w:rsidRPr="000375FA">
        <w:tab/>
      </w:r>
      <w:r w:rsidRPr="000375FA">
        <w:rPr>
          <w:rStyle w:val="HideTWBExt"/>
        </w:rPr>
        <w:t>&lt;NumAm&gt;</w:t>
      </w:r>
      <w:r w:rsidRPr="000375FA">
        <w:t>46</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3 artikla – 1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1.</w:t>
            </w:r>
            <w:r w:rsidRPr="000375FA">
              <w:tab/>
              <w:t xml:space="preserve">Jäsenvaltioiden on toteutettava </w:t>
            </w:r>
            <w:r w:rsidRPr="000375FA">
              <w:t>tarvittavat toimenpiteet sen varmistamiseksi, että 2– 8 kohdassa tarkoitetut teot on säädetty rangaistaviksi.</w:t>
            </w:r>
          </w:p>
        </w:tc>
        <w:tc>
          <w:tcPr>
            <w:tcW w:w="4876" w:type="dxa"/>
            <w:tcBorders>
              <w:top w:val="nil"/>
              <w:left w:val="nil"/>
              <w:bottom w:val="nil"/>
              <w:right w:val="nil"/>
            </w:tcBorders>
          </w:tcPr>
          <w:p w:rsidR="004267B1" w:rsidRPr="000375FA" w:rsidRDefault="000375FA" w:rsidP="002438EE">
            <w:pPr>
              <w:pStyle w:val="Normal6a"/>
            </w:pPr>
            <w:r w:rsidRPr="000375FA">
              <w:t>1.</w:t>
            </w:r>
            <w:r w:rsidRPr="000375FA">
              <w:tab/>
              <w:t>Jäsenvaltioiden on toteutettava tarvittavat toimenpiteet sen varmistamiseksi, että 2–8 kohdassa tarkoitetut teot on säädetty rangaistaviksi</w:t>
            </w:r>
            <w:r w:rsidRPr="000375FA">
              <w:rPr>
                <w:b/>
                <w:i/>
              </w:rPr>
              <w:t>, ri</w:t>
            </w:r>
            <w:r w:rsidRPr="000375FA">
              <w:rPr>
                <w:b/>
                <w:i/>
              </w:rPr>
              <w:t>ippumatta siitä, onko teko toteutettu fyysisesti vai tieto- ja viestintätekniikkaa käyttäen</w:t>
            </w:r>
            <w:r w:rsidRPr="000375FA">
              <w:t>.</w:t>
            </w:r>
          </w:p>
        </w:tc>
      </w:tr>
    </w:tbl>
    <w:p w:rsidR="004267B1" w:rsidRPr="000375FA" w:rsidRDefault="000375FA" w:rsidP="004267B1">
      <w:r w:rsidRPr="000375FA">
        <w:rPr>
          <w:rStyle w:val="HideTWBExt"/>
        </w:rPr>
        <w:t>&lt;/Amend&gt;</w:t>
      </w:r>
      <w:bookmarkEnd w:id="42"/>
    </w:p>
    <w:p w:rsidR="004267B1" w:rsidRPr="000375FA" w:rsidRDefault="000375FA" w:rsidP="004267B1">
      <w:pPr>
        <w:pStyle w:val="AMNumberTabs0"/>
      </w:pPr>
      <w:bookmarkStart w:id="43" w:name="AM2Compr3"/>
      <w:r w:rsidRPr="000375FA">
        <w:rPr>
          <w:rStyle w:val="HideTWBExt"/>
        </w:rPr>
        <w:t>&lt;Amend&gt;</w:t>
      </w:r>
      <w:r w:rsidRPr="000375FA">
        <w:t>Tarkistus</w:t>
      </w:r>
      <w:r w:rsidRPr="000375FA">
        <w:tab/>
      </w:r>
      <w:r w:rsidRPr="000375FA">
        <w:tab/>
      </w:r>
      <w:r w:rsidRPr="000375FA">
        <w:rPr>
          <w:rStyle w:val="HideTWBExt"/>
        </w:rPr>
        <w:t>&lt;NumAm&gt;</w:t>
      </w:r>
      <w:r w:rsidRPr="000375FA">
        <w:t>47</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3 artikla – 3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3.</w:t>
            </w:r>
            <w:r w:rsidRPr="000375FA">
              <w:tab/>
            </w:r>
            <w:r w:rsidRPr="000375FA">
              <w:rPr>
                <w:b/>
                <w:i/>
              </w:rPr>
              <w:t>Seksuaalista itsemääräämisoikeutta koskevaa suojaikärajaa nuoremman</w:t>
            </w:r>
            <w:r w:rsidRPr="000375FA">
              <w:t xml:space="preserve"> lapsen saattamisesta seksuaalisessa tarkoituksessa tilanteeseen, jossa hän joutuu näkemään</w:t>
            </w:r>
            <w:r w:rsidRPr="000375FA">
              <w:rPr>
                <w:b/>
                <w:i/>
              </w:rPr>
              <w:t> </w:t>
            </w:r>
            <w:r w:rsidRPr="000375FA">
              <w:t>seksuaaliväkivaltaa</w:t>
            </w:r>
            <w:r w:rsidRPr="000375FA">
              <w:rPr>
                <w:b/>
                <w:i/>
              </w:rPr>
              <w:t> </w:t>
            </w:r>
            <w:r w:rsidRPr="000375FA">
              <w:t>, myös silloin, kun lapsi ei itse joudu osallistumaan siihen, säädetään vanke</w:t>
            </w:r>
            <w:r w:rsidRPr="000375FA">
              <w:t>usrangaistus, jonka enimmäiskesto on vähintään kaksi vuotta.</w:t>
            </w:r>
          </w:p>
        </w:tc>
        <w:tc>
          <w:tcPr>
            <w:tcW w:w="4876" w:type="dxa"/>
            <w:tcBorders>
              <w:top w:val="nil"/>
              <w:left w:val="nil"/>
              <w:bottom w:val="nil"/>
              <w:right w:val="nil"/>
            </w:tcBorders>
          </w:tcPr>
          <w:p w:rsidR="004267B1" w:rsidRPr="000375FA" w:rsidRDefault="000375FA" w:rsidP="002438EE">
            <w:pPr>
              <w:pStyle w:val="Normal6a"/>
            </w:pPr>
            <w:r w:rsidRPr="000375FA">
              <w:t>3.</w:t>
            </w:r>
            <w:r w:rsidRPr="000375FA">
              <w:tab/>
              <w:t>Lapsen saattamisesta seksuaalisessa tarkoituksessa tilanteeseen, jossa hän joutuu näkemään seksuaaliväkivaltaa, myös silloin, kun lapsi ei itse joudu osallistumaan siihen, säädetään vankeusran</w:t>
            </w:r>
            <w:r w:rsidRPr="000375FA">
              <w:t>gaistus, jonka enimmäiskesto on vähintään kaksi vuotta.</w:t>
            </w:r>
          </w:p>
        </w:tc>
      </w:tr>
    </w:tbl>
    <w:p w:rsidR="004267B1" w:rsidRPr="000375FA" w:rsidRDefault="000375FA" w:rsidP="004267B1">
      <w:r w:rsidRPr="000375FA">
        <w:rPr>
          <w:rStyle w:val="HideTWBExt"/>
        </w:rPr>
        <w:t>&lt;/Amend&gt;</w:t>
      </w:r>
      <w:bookmarkEnd w:id="43"/>
    </w:p>
    <w:p w:rsidR="004267B1" w:rsidRPr="000375FA" w:rsidRDefault="000375FA" w:rsidP="004267B1">
      <w:pPr>
        <w:pStyle w:val="AMNumberTabs0"/>
      </w:pPr>
      <w:bookmarkStart w:id="44" w:name="AM2Compr4"/>
      <w:r w:rsidRPr="000375FA">
        <w:rPr>
          <w:rStyle w:val="HideTWBExt"/>
        </w:rPr>
        <w:t>&lt;Amend&gt;</w:t>
      </w:r>
      <w:r w:rsidRPr="000375FA">
        <w:t>Tarkistus</w:t>
      </w:r>
      <w:r w:rsidRPr="000375FA">
        <w:tab/>
      </w:r>
      <w:r w:rsidRPr="000375FA">
        <w:tab/>
      </w:r>
      <w:r w:rsidRPr="000375FA">
        <w:rPr>
          <w:rStyle w:val="HideTWBExt"/>
        </w:rPr>
        <w:t>&lt;NumAm&gt;</w:t>
      </w:r>
      <w:r w:rsidRPr="000375FA">
        <w:t>48</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3 artikla – 4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4.</w:t>
            </w:r>
            <w:r w:rsidRPr="000375FA">
              <w:tab/>
              <w:t xml:space="preserve">Seksuaalisesta kanssakäymisestä lapsen </w:t>
            </w:r>
            <w:r w:rsidRPr="000375FA">
              <w:t>kanssa, joka ei ole saavuttanut seksuaalista itsemääräämisoikeutta koskevaa suojaikärajaa, tai tällaisen lapsen saattamisesta tilanteeseen, jossa hän joutuu seksuaaliseen kanssakäymiseen toisen henkilön kanssa, säädetään vankeusrangaistus, jonka enimmäiske</w:t>
            </w:r>
            <w:r w:rsidRPr="000375FA">
              <w:t>sto on vähintään kahdeksan vuotta.</w:t>
            </w:r>
          </w:p>
        </w:tc>
        <w:tc>
          <w:tcPr>
            <w:tcW w:w="4876" w:type="dxa"/>
            <w:tcBorders>
              <w:top w:val="nil"/>
              <w:left w:val="nil"/>
              <w:bottom w:val="nil"/>
              <w:right w:val="nil"/>
            </w:tcBorders>
          </w:tcPr>
          <w:p w:rsidR="004267B1" w:rsidRPr="000375FA" w:rsidRDefault="000375FA" w:rsidP="002438EE">
            <w:pPr>
              <w:pStyle w:val="Normal6a"/>
            </w:pPr>
            <w:r w:rsidRPr="000375FA">
              <w:t>4.</w:t>
            </w:r>
            <w:r w:rsidRPr="000375FA">
              <w:tab/>
              <w:t>Seksuaalisesta kanssakäymisestä lapsen kanssa, joka ei ole saavuttanut seksuaalista itsemääräämisoikeutta koskevaa suojaikärajaa, tai tällaisen lapsen saattamisesta tilanteeseen, jossa hän joutuu seksuaaliseen kanssakä</w:t>
            </w:r>
            <w:r w:rsidRPr="000375FA">
              <w:t xml:space="preserve">ymiseen toisen henkilön </w:t>
            </w:r>
            <w:r w:rsidRPr="000375FA">
              <w:rPr>
                <w:b/>
                <w:i/>
              </w:rPr>
              <w:t>tai itsensä kanssa tai esineen</w:t>
            </w:r>
            <w:r w:rsidRPr="000375FA">
              <w:t xml:space="preserve"> kanssa, säädetään vankeusrangaistus, jonka enimmäiskesto on vähintään kahdeksan vuotta.</w:t>
            </w:r>
          </w:p>
        </w:tc>
      </w:tr>
    </w:tbl>
    <w:p w:rsidR="004267B1" w:rsidRPr="000375FA" w:rsidRDefault="000375FA" w:rsidP="004267B1">
      <w:r w:rsidRPr="000375FA">
        <w:rPr>
          <w:rStyle w:val="HideTWBExt"/>
        </w:rPr>
        <w:t>&lt;/Amend&gt;</w:t>
      </w:r>
      <w:bookmarkEnd w:id="44"/>
    </w:p>
    <w:p w:rsidR="004267B1" w:rsidRPr="000375FA" w:rsidRDefault="000375FA" w:rsidP="004267B1">
      <w:pPr>
        <w:pStyle w:val="AMNumberTabs0"/>
      </w:pPr>
      <w:bookmarkStart w:id="45" w:name="AM2Compr5"/>
      <w:r w:rsidRPr="000375FA">
        <w:rPr>
          <w:rStyle w:val="HideTWBExt"/>
        </w:rPr>
        <w:t>&lt;Amend&gt;</w:t>
      </w:r>
      <w:r w:rsidRPr="000375FA">
        <w:t>Tarkistus</w:t>
      </w:r>
      <w:r w:rsidRPr="000375FA">
        <w:tab/>
      </w:r>
      <w:r w:rsidRPr="000375FA">
        <w:tab/>
      </w:r>
      <w:r w:rsidRPr="000375FA">
        <w:rPr>
          <w:rStyle w:val="HideTWBExt"/>
        </w:rPr>
        <w:t>&lt;NumAm&gt;</w:t>
      </w:r>
      <w:r w:rsidRPr="000375FA">
        <w:t>49</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 xml:space="preserve">3 artikla – 5 </w:t>
      </w:r>
      <w:r w:rsidRPr="000375FA">
        <w:t>kohta – a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0375FA">
            <w:pPr>
              <w:pStyle w:val="Normal6a"/>
            </w:pPr>
            <w:r w:rsidRPr="000375FA">
              <w:t>a)</w:t>
            </w:r>
            <w:r w:rsidRPr="000375FA">
              <w:tab/>
              <w:t>käyttämällä väärin tunnustettua luottamus- tai auktoriteettiasemaa tai vaikutusvaltaa lapseen säädetään vankeusrangaistus, jonka enimmäiskesto on vähintään 10 vuotta</w:t>
            </w:r>
            <w:r w:rsidRPr="000375FA">
              <w:rPr>
                <w:b/>
                <w:i/>
              </w:rPr>
              <w:t xml:space="preserve">, jos lapsi ei ole </w:t>
            </w:r>
            <w:r w:rsidRPr="000375FA">
              <w:rPr>
                <w:b/>
                <w:i/>
              </w:rPr>
              <w:t>saavuttanut seksuaalista itsemääräämisoikeutta koskevaa suojaikärajaa, ja vähintään kuus</w:t>
            </w:r>
            <w:r w:rsidRPr="000375FA">
              <w:rPr>
                <w:b/>
                <w:i/>
              </w:rPr>
              <w:t>i vuotta, jos lapsi on tätä vanhempi</w:t>
            </w:r>
            <w:r w:rsidRPr="000375FA">
              <w:t>; tai</w:t>
            </w:r>
          </w:p>
        </w:tc>
        <w:tc>
          <w:tcPr>
            <w:tcW w:w="4876" w:type="dxa"/>
            <w:tcBorders>
              <w:top w:val="nil"/>
              <w:left w:val="nil"/>
              <w:bottom w:val="nil"/>
              <w:right w:val="nil"/>
            </w:tcBorders>
          </w:tcPr>
          <w:p w:rsidR="004267B1" w:rsidRPr="000375FA" w:rsidRDefault="000375FA" w:rsidP="002438EE">
            <w:pPr>
              <w:pStyle w:val="Normal6a"/>
            </w:pPr>
            <w:r w:rsidRPr="000375FA">
              <w:t>a</w:t>
            </w:r>
            <w:r w:rsidRPr="000375FA">
              <w:t>)</w:t>
            </w:r>
            <w:r w:rsidRPr="000375FA">
              <w:tab/>
              <w:t>käyttämällä väärin tunnustettua luottamus- tai auktoriteettiasemaa tai vaikutusvaltaa lapseen säädetään vankeusrangaistus,</w:t>
            </w:r>
            <w:r w:rsidRPr="000375FA">
              <w:t xml:space="preserve"> jonka enimmäiskesto on vähintään 10 vuotta; tai</w:t>
            </w:r>
          </w:p>
        </w:tc>
      </w:tr>
    </w:tbl>
    <w:p w:rsidR="004267B1" w:rsidRPr="000375FA" w:rsidRDefault="000375FA" w:rsidP="004267B1">
      <w:r w:rsidRPr="000375FA">
        <w:rPr>
          <w:rStyle w:val="HideTWBExt"/>
        </w:rPr>
        <w:t>&lt;/Amend&gt;</w:t>
      </w:r>
      <w:bookmarkEnd w:id="45"/>
    </w:p>
    <w:p w:rsidR="004267B1" w:rsidRPr="000375FA" w:rsidRDefault="000375FA" w:rsidP="004267B1">
      <w:pPr>
        <w:pStyle w:val="AMNumberTabs0"/>
      </w:pPr>
      <w:bookmarkStart w:id="46" w:name="AM2Compr6"/>
      <w:r w:rsidRPr="000375FA">
        <w:rPr>
          <w:rStyle w:val="HideTWBExt"/>
        </w:rPr>
        <w:t>&lt;Amend&gt;</w:t>
      </w:r>
      <w:r w:rsidRPr="000375FA">
        <w:t>Tarkistus</w:t>
      </w:r>
      <w:r w:rsidRPr="000375FA">
        <w:tab/>
      </w:r>
      <w:r w:rsidRPr="000375FA">
        <w:tab/>
      </w:r>
      <w:r w:rsidRPr="000375FA">
        <w:rPr>
          <w:rStyle w:val="HideTWBExt"/>
        </w:rPr>
        <w:t>&lt;NumAm&gt;</w:t>
      </w:r>
      <w:r w:rsidRPr="000375FA">
        <w:t>50</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3 artikla – 5 kohta – b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b)</w:t>
            </w:r>
            <w:r w:rsidRPr="000375FA">
              <w:tab/>
              <w:t xml:space="preserve">käyttämällä väärin lapsen </w:t>
            </w:r>
            <w:r w:rsidRPr="000375FA">
              <w:t>erityisen haavoittuvaa asemaa, varsinkin psyykkistä tai fyysistä vammaa tai riippuvuusasemaa, säädetään vankeusrangaistus, jonka enimmäiskesto on vähintään 10 vuotta</w:t>
            </w:r>
            <w:r w:rsidRPr="000375FA">
              <w:rPr>
                <w:b/>
                <w:i/>
              </w:rPr>
              <w:t>, jos lapsi ei ole saavuttanut seksuaalista itsemääräämisoikeutta koskevaa suojaikärajaa, j</w:t>
            </w:r>
            <w:r w:rsidRPr="000375FA">
              <w:rPr>
                <w:b/>
                <w:i/>
              </w:rPr>
              <w:t>a vähintään kuusi vuotta, jos lapsi on tätä vanhempi</w:t>
            </w:r>
            <w:r w:rsidRPr="000375FA">
              <w:t>; tai</w:t>
            </w:r>
          </w:p>
        </w:tc>
        <w:tc>
          <w:tcPr>
            <w:tcW w:w="4876" w:type="dxa"/>
            <w:tcBorders>
              <w:top w:val="nil"/>
              <w:left w:val="nil"/>
              <w:bottom w:val="nil"/>
              <w:right w:val="nil"/>
            </w:tcBorders>
          </w:tcPr>
          <w:p w:rsidR="004267B1" w:rsidRPr="000375FA" w:rsidRDefault="000375FA" w:rsidP="002438EE">
            <w:pPr>
              <w:pStyle w:val="Normal6a"/>
            </w:pPr>
            <w:r w:rsidRPr="000375FA">
              <w:t>b)</w:t>
            </w:r>
            <w:r w:rsidRPr="000375FA">
              <w:tab/>
              <w:t>käyttämällä väärin lapsen erityisen haavoittuvaa asemaa, varsinkin psyykkistä tai fyysistä vammaa</w:t>
            </w:r>
            <w:r w:rsidRPr="000375FA">
              <w:rPr>
                <w:b/>
                <w:i/>
              </w:rPr>
              <w:t>, kuten esimerkiksi sitä, että hän on tiedoton, päihtynyt, pelosta lamaantunut, sairas, unessa, pe</w:t>
            </w:r>
            <w:r w:rsidRPr="000375FA">
              <w:rPr>
                <w:b/>
                <w:i/>
              </w:rPr>
              <w:t>loissaan tai loukkaantunut fyysisesti,</w:t>
            </w:r>
            <w:r w:rsidRPr="000375FA">
              <w:t xml:space="preserve"> tai riippuvuusasemaa, </w:t>
            </w:r>
            <w:r w:rsidRPr="000375FA">
              <w:rPr>
                <w:b/>
                <w:i/>
              </w:rPr>
              <w:t>jossa lapsi asuu laitosympäristössä tai häneltä on riistetty vapaus,</w:t>
            </w:r>
            <w:r w:rsidRPr="000375FA">
              <w:t xml:space="preserve"> säädetään vankeusrangaistus, jonka enimmäiskesto on vähintään 10 vuotta; tai</w:t>
            </w:r>
          </w:p>
        </w:tc>
      </w:tr>
    </w:tbl>
    <w:p w:rsidR="004267B1" w:rsidRPr="000375FA" w:rsidRDefault="000375FA" w:rsidP="004267B1">
      <w:r w:rsidRPr="000375FA">
        <w:rPr>
          <w:rStyle w:val="HideTWBExt"/>
        </w:rPr>
        <w:t>&lt;/Amend&gt;</w:t>
      </w:r>
      <w:bookmarkEnd w:id="46"/>
    </w:p>
    <w:p w:rsidR="004267B1" w:rsidRPr="000375FA" w:rsidRDefault="000375FA" w:rsidP="004267B1">
      <w:pPr>
        <w:pStyle w:val="AMNumberTabs0"/>
      </w:pPr>
      <w:bookmarkStart w:id="47" w:name="AM2Compr7"/>
      <w:r w:rsidRPr="000375FA">
        <w:rPr>
          <w:rStyle w:val="HideTWBExt"/>
        </w:rPr>
        <w:t>&lt;Amend&gt;</w:t>
      </w:r>
      <w:r w:rsidRPr="000375FA">
        <w:t>Tarkistus</w:t>
      </w:r>
      <w:r w:rsidRPr="000375FA">
        <w:tab/>
      </w:r>
      <w:r w:rsidRPr="000375FA">
        <w:tab/>
      </w:r>
      <w:r w:rsidRPr="000375FA">
        <w:rPr>
          <w:rStyle w:val="HideTWBExt"/>
        </w:rPr>
        <w:t>&lt;NumAm&gt;</w:t>
      </w:r>
      <w:r w:rsidRPr="000375FA">
        <w:t>51</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3 artikla – 5 kohta – c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c)</w:t>
            </w:r>
            <w:r w:rsidRPr="000375FA">
              <w:tab/>
              <w:t>painostamalla , voimakeinoin tai uhkailemalla säädetään vankeusrangaistus, jonka enimmäiskesto on vähintään 12 vuotta</w:t>
            </w:r>
            <w:r w:rsidRPr="000375FA">
              <w:rPr>
                <w:b/>
                <w:i/>
              </w:rPr>
              <w:t>, jos lapsi</w:t>
            </w:r>
            <w:r w:rsidRPr="000375FA">
              <w:rPr>
                <w:b/>
                <w:i/>
              </w:rPr>
              <w:t xml:space="preserve"> ei ole saavuttanut seksuaalista itsemääräämisoikeutta koskevaa suojaikärajaa, ja vähintään seitsemän vuotta, jos lapsi on tätä vanhempi</w:t>
            </w:r>
            <w:r w:rsidRPr="000375FA">
              <w:t>.</w:t>
            </w:r>
          </w:p>
        </w:tc>
        <w:tc>
          <w:tcPr>
            <w:tcW w:w="4876" w:type="dxa"/>
            <w:tcBorders>
              <w:top w:val="nil"/>
              <w:left w:val="nil"/>
              <w:bottom w:val="nil"/>
              <w:right w:val="nil"/>
            </w:tcBorders>
          </w:tcPr>
          <w:p w:rsidR="004267B1" w:rsidRPr="000375FA" w:rsidRDefault="000375FA" w:rsidP="002438EE">
            <w:pPr>
              <w:pStyle w:val="Normal6a"/>
            </w:pPr>
            <w:r w:rsidRPr="000375FA">
              <w:t>c)</w:t>
            </w:r>
            <w:r w:rsidRPr="000375FA">
              <w:tab/>
              <w:t xml:space="preserve">painostamalla, </w:t>
            </w:r>
            <w:r w:rsidRPr="000375FA">
              <w:rPr>
                <w:b/>
                <w:i/>
              </w:rPr>
              <w:t>kiristämällä,</w:t>
            </w:r>
            <w:r w:rsidRPr="000375FA">
              <w:t xml:space="preserve"> voimakeinoin tai uhkailemalla säädetään vankeusrangaistus, jonka enimmäiskesto on vähintään 12 vuotta.</w:t>
            </w:r>
          </w:p>
        </w:tc>
      </w:tr>
    </w:tbl>
    <w:p w:rsidR="004267B1" w:rsidRPr="000375FA" w:rsidRDefault="000375FA" w:rsidP="004267B1">
      <w:r w:rsidRPr="000375FA">
        <w:rPr>
          <w:rStyle w:val="HideTWBExt"/>
        </w:rPr>
        <w:t>&lt;/Amend&gt;</w:t>
      </w:r>
      <w:bookmarkEnd w:id="47"/>
    </w:p>
    <w:p w:rsidR="004267B1" w:rsidRPr="000375FA" w:rsidRDefault="000375FA" w:rsidP="004267B1">
      <w:pPr>
        <w:pStyle w:val="AMNumberTabs0"/>
      </w:pPr>
      <w:bookmarkStart w:id="48" w:name="AM2Compr8"/>
      <w:r w:rsidRPr="000375FA">
        <w:rPr>
          <w:rStyle w:val="HideTWBExt"/>
        </w:rPr>
        <w:t>&lt;Amend&gt;</w:t>
      </w:r>
      <w:r w:rsidRPr="000375FA">
        <w:t>Tarkistus</w:t>
      </w:r>
      <w:r w:rsidRPr="000375FA">
        <w:tab/>
      </w:r>
      <w:r w:rsidRPr="000375FA">
        <w:tab/>
      </w:r>
      <w:r w:rsidRPr="000375FA">
        <w:rPr>
          <w:rStyle w:val="HideTWBExt"/>
        </w:rPr>
        <w:t>&lt;NumAm&gt;</w:t>
      </w:r>
      <w:r w:rsidRPr="000375FA">
        <w:t>52</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3 artikla – 6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6.</w:t>
            </w:r>
            <w:r w:rsidRPr="000375FA">
              <w:tab/>
              <w:t>Lapsen saattamisesta seksuaaliseen kanssakäymiseen kolmannen henkilön kanssa painostamalla , voimakeinoin tai uhkailemalla säädetään vankeusrangaistus, jonka enimmäiskesto on vähintään 12 vuotta</w:t>
            </w:r>
            <w:r w:rsidRPr="000375FA">
              <w:rPr>
                <w:b/>
                <w:i/>
              </w:rPr>
              <w:t>, jos lapsi ei ole saavuttanut seksuaalista itse</w:t>
            </w:r>
            <w:r w:rsidRPr="000375FA">
              <w:rPr>
                <w:b/>
                <w:i/>
              </w:rPr>
              <w:t>määräämisoikeutta koskevaa suojaikärajaa, ja vähintään seitsemän vuotta, jos lapsi on tätä vanhempi</w:t>
            </w:r>
            <w:r w:rsidRPr="000375FA">
              <w:t>.</w:t>
            </w:r>
          </w:p>
        </w:tc>
        <w:tc>
          <w:tcPr>
            <w:tcW w:w="4876" w:type="dxa"/>
            <w:tcBorders>
              <w:top w:val="nil"/>
              <w:left w:val="nil"/>
              <w:bottom w:val="nil"/>
              <w:right w:val="nil"/>
            </w:tcBorders>
          </w:tcPr>
          <w:p w:rsidR="004267B1" w:rsidRPr="000375FA" w:rsidRDefault="000375FA" w:rsidP="002438EE">
            <w:pPr>
              <w:pStyle w:val="Normal6a"/>
            </w:pPr>
            <w:r w:rsidRPr="000375FA">
              <w:t>6.</w:t>
            </w:r>
            <w:r w:rsidRPr="000375FA">
              <w:tab/>
              <w:t>Lapsen saattamisesta seksuaaliseen kanssakäymiseen kolmannen henkilön kanssa painostamalla, voimakeinoin tai uhkailemalla säädetään vankeusrangaistus, j</w:t>
            </w:r>
            <w:r w:rsidRPr="000375FA">
              <w:t>onka enimmäiskesto on vähintään 12 vuotta.</w:t>
            </w:r>
          </w:p>
        </w:tc>
      </w:tr>
    </w:tbl>
    <w:p w:rsidR="004267B1" w:rsidRPr="000375FA" w:rsidRDefault="000375FA" w:rsidP="004267B1">
      <w:r w:rsidRPr="000375FA">
        <w:rPr>
          <w:rStyle w:val="HideTWBExt"/>
        </w:rPr>
        <w:t>&lt;/Amend&gt;</w:t>
      </w:r>
      <w:bookmarkEnd w:id="48"/>
    </w:p>
    <w:p w:rsidR="004267B1" w:rsidRPr="000375FA" w:rsidRDefault="000375FA" w:rsidP="004267B1">
      <w:pPr>
        <w:pStyle w:val="AMNumberTabs0"/>
      </w:pPr>
      <w:bookmarkStart w:id="49" w:name="AM2Compr9"/>
      <w:r w:rsidRPr="000375FA">
        <w:rPr>
          <w:rStyle w:val="HideTWBExt"/>
        </w:rPr>
        <w:t>&lt;Amend&gt;</w:t>
      </w:r>
      <w:r w:rsidRPr="000375FA">
        <w:t>Tarkistus</w:t>
      </w:r>
      <w:r w:rsidRPr="000375FA">
        <w:tab/>
      </w:r>
      <w:r w:rsidRPr="000375FA">
        <w:tab/>
      </w:r>
      <w:r w:rsidRPr="000375FA">
        <w:rPr>
          <w:rStyle w:val="HideTWBExt"/>
        </w:rPr>
        <w:t>&lt;NumAm&gt;</w:t>
      </w:r>
      <w:r w:rsidRPr="000375FA">
        <w:t>53</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3 artikla – 7 kohta – b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b)</w:t>
            </w:r>
            <w:r w:rsidRPr="000375FA">
              <w:tab/>
              <w:t xml:space="preserve">lapsen, joka ei ole saavuttanut </w:t>
            </w:r>
            <w:r w:rsidRPr="000375FA">
              <w:t>seksuaalista itsemääräämisoikeutta koskevaa suojaikärajaa, saattaminen alistumaan siihen, että toinen henkilö tunkeutuu seksuaalisesti kyseisen lapsen emättimeen, peräsuoleen tai suuhun jonkin ruumiinosan tai esineen avulla.</w:t>
            </w:r>
          </w:p>
        </w:tc>
        <w:tc>
          <w:tcPr>
            <w:tcW w:w="4876" w:type="dxa"/>
            <w:tcBorders>
              <w:top w:val="nil"/>
              <w:left w:val="nil"/>
              <w:bottom w:val="nil"/>
              <w:right w:val="nil"/>
            </w:tcBorders>
          </w:tcPr>
          <w:p w:rsidR="004267B1" w:rsidRPr="000375FA" w:rsidRDefault="000375FA" w:rsidP="002438EE">
            <w:pPr>
              <w:pStyle w:val="Normal6a"/>
            </w:pPr>
            <w:r w:rsidRPr="000375FA">
              <w:t>b)</w:t>
            </w:r>
            <w:r w:rsidRPr="000375FA">
              <w:tab/>
              <w:t>lapsen, joka ei ole saavutta</w:t>
            </w:r>
            <w:r w:rsidRPr="000375FA">
              <w:t>nut seksuaalista itsemääräämisoikeutta koskevaa suojaikärajaa, saattaminen alistumaan siihen, että toinen henkilö</w:t>
            </w:r>
            <w:r w:rsidRPr="000375FA">
              <w:rPr>
                <w:b/>
                <w:i/>
              </w:rPr>
              <w:t xml:space="preserve"> tai lapsi itse</w:t>
            </w:r>
            <w:r w:rsidRPr="000375FA">
              <w:t xml:space="preserve"> tunkeutuu seksuaalisesti kyseisen lapsen emättimeen, peräsuoleen tai suuhun jonkin ruumiinosan tai esineen avulla.</w:t>
            </w:r>
          </w:p>
        </w:tc>
      </w:tr>
    </w:tbl>
    <w:p w:rsidR="004267B1" w:rsidRPr="000375FA" w:rsidRDefault="000375FA" w:rsidP="004267B1">
      <w:r w:rsidRPr="000375FA">
        <w:rPr>
          <w:rStyle w:val="HideTWBExt"/>
        </w:rPr>
        <w:t>&lt;/Amend&gt;</w:t>
      </w:r>
      <w:bookmarkEnd w:id="49"/>
    </w:p>
    <w:p w:rsidR="004267B1" w:rsidRPr="000375FA" w:rsidRDefault="000375FA" w:rsidP="004267B1">
      <w:pPr>
        <w:pStyle w:val="AMNumberTabs0"/>
      </w:pPr>
      <w:bookmarkStart w:id="50" w:name="AM2Compr10"/>
      <w:r w:rsidRPr="000375FA">
        <w:rPr>
          <w:rStyle w:val="HideTWBExt"/>
        </w:rPr>
        <w:t>&lt;A</w:t>
      </w:r>
      <w:r w:rsidRPr="000375FA">
        <w:rPr>
          <w:rStyle w:val="HideTWBExt"/>
        </w:rPr>
        <w:t>mend&gt;</w:t>
      </w:r>
      <w:r w:rsidRPr="000375FA">
        <w:t>Tarkistus</w:t>
      </w:r>
      <w:r w:rsidRPr="000375FA">
        <w:tab/>
      </w:r>
      <w:r w:rsidRPr="000375FA">
        <w:tab/>
      </w:r>
      <w:r w:rsidRPr="000375FA">
        <w:rPr>
          <w:rStyle w:val="HideTWBExt"/>
        </w:rPr>
        <w:t>&lt;NumAm&gt;</w:t>
      </w:r>
      <w:r w:rsidRPr="000375FA">
        <w:t>54</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3 artikla – 8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8.</w:t>
            </w:r>
            <w:r w:rsidRPr="000375FA">
              <w:tab/>
            </w:r>
            <w:r w:rsidRPr="000375FA">
              <w:t xml:space="preserve">Jos lapsi on saavuttanut seksuaalista itsemääräämisoikeutta koskevan suojaikärajan eikä anna suostumustaan tekoon, 7 kohdassa tarkoitetusta teosta säädetään vankeusrangaistus, jonka enimmäiskesto on vähintään </w:t>
            </w:r>
            <w:r w:rsidRPr="000375FA">
              <w:rPr>
                <w:b/>
                <w:i/>
              </w:rPr>
              <w:t>10</w:t>
            </w:r>
            <w:r w:rsidRPr="000375FA">
              <w:t xml:space="preserve"> vuotta.</w:t>
            </w:r>
          </w:p>
        </w:tc>
        <w:tc>
          <w:tcPr>
            <w:tcW w:w="4876" w:type="dxa"/>
            <w:tcBorders>
              <w:top w:val="nil"/>
              <w:left w:val="nil"/>
              <w:bottom w:val="nil"/>
              <w:right w:val="nil"/>
            </w:tcBorders>
          </w:tcPr>
          <w:p w:rsidR="004267B1" w:rsidRPr="000375FA" w:rsidRDefault="000375FA" w:rsidP="002438EE">
            <w:pPr>
              <w:pStyle w:val="Normal6a"/>
            </w:pPr>
            <w:r w:rsidRPr="000375FA">
              <w:t>8.</w:t>
            </w:r>
            <w:r w:rsidRPr="000375FA">
              <w:tab/>
              <w:t>Jos lapsi on saavuttanut seksuaal</w:t>
            </w:r>
            <w:r w:rsidRPr="000375FA">
              <w:t xml:space="preserve">ista itsemääräämisoikeutta koskevan suojaikärajan eikä anna suostumustaan tekoon, 7 kohdassa tarkoitetusta teosta säädetään vankeusrangaistus, jonka enimmäiskesto on vähintään </w:t>
            </w:r>
            <w:r w:rsidRPr="000375FA">
              <w:rPr>
                <w:b/>
                <w:i/>
              </w:rPr>
              <w:t>12</w:t>
            </w:r>
            <w:r w:rsidRPr="000375FA">
              <w:t xml:space="preserve"> vuotta.</w:t>
            </w:r>
          </w:p>
        </w:tc>
      </w:tr>
    </w:tbl>
    <w:p w:rsidR="004267B1" w:rsidRPr="000375FA" w:rsidRDefault="000375FA" w:rsidP="004267B1">
      <w:r w:rsidRPr="000375FA">
        <w:rPr>
          <w:rStyle w:val="HideTWBExt"/>
        </w:rPr>
        <w:t>&lt;/Amend&gt;</w:t>
      </w:r>
      <w:bookmarkEnd w:id="50"/>
    </w:p>
    <w:p w:rsidR="004267B1" w:rsidRPr="000375FA" w:rsidRDefault="000375FA" w:rsidP="004267B1">
      <w:pPr>
        <w:pStyle w:val="AMNumberTabs0"/>
      </w:pPr>
      <w:bookmarkStart w:id="51" w:name="AM2Compr11"/>
      <w:r w:rsidRPr="000375FA">
        <w:rPr>
          <w:rStyle w:val="HideTWBExt"/>
        </w:rPr>
        <w:t>&lt;Amend&gt;</w:t>
      </w:r>
      <w:r w:rsidRPr="000375FA">
        <w:t>Tarkistus</w:t>
      </w:r>
      <w:r w:rsidRPr="000375FA">
        <w:tab/>
      </w:r>
      <w:r w:rsidRPr="000375FA">
        <w:tab/>
      </w:r>
      <w:r w:rsidRPr="000375FA">
        <w:rPr>
          <w:rStyle w:val="HideTWBExt"/>
        </w:rPr>
        <w:t>&lt;NumAm&gt;</w:t>
      </w:r>
      <w:r w:rsidRPr="000375FA">
        <w:t>55</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w:t>
      </w:r>
      <w:r w:rsidRPr="000375FA">
        <w:t>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3 artikla – 9 kohta – a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a)</w:t>
            </w:r>
            <w:r w:rsidRPr="000375FA">
              <w:tab/>
            </w:r>
            <w:r w:rsidRPr="000375FA">
              <w:t xml:space="preserve">ilman suostumusta tapahtuvalla teolla tarkoitetaan tekoa, joka suoritetaan ilman lapsen vapaaehtoista, ympäröivien olosuhteiden yhteydessä arvioitua lapsen vapaasta tahdosta annettua suostumusta tai silloin, kun lapsi ei kykene muodostamaan ja ilmaisemaan </w:t>
            </w:r>
            <w:r w:rsidRPr="000375FA">
              <w:t xml:space="preserve">vapaata tahtoaan 5 kohdassa tarkoitettujen olosuhteiden tai muiden olosuhteiden vuoksi, mukaan lukien lapsen fyysinen tai psyykkinen tila, kuten se, että hän on tiedoton, päihtynyt, pelosta lamaantunut, sairas </w:t>
            </w:r>
            <w:r w:rsidRPr="000375FA">
              <w:rPr>
                <w:b/>
                <w:i/>
              </w:rPr>
              <w:t>tai</w:t>
            </w:r>
            <w:r w:rsidRPr="000375FA">
              <w:t xml:space="preserve"> loukkaantunut fyysisesti;</w:t>
            </w:r>
          </w:p>
        </w:tc>
        <w:tc>
          <w:tcPr>
            <w:tcW w:w="4876" w:type="dxa"/>
            <w:tcBorders>
              <w:top w:val="nil"/>
              <w:left w:val="nil"/>
              <w:bottom w:val="nil"/>
              <w:right w:val="nil"/>
            </w:tcBorders>
          </w:tcPr>
          <w:p w:rsidR="004267B1" w:rsidRPr="000375FA" w:rsidRDefault="000375FA" w:rsidP="002438EE">
            <w:pPr>
              <w:pStyle w:val="Normal6a"/>
            </w:pPr>
            <w:r w:rsidRPr="000375FA">
              <w:t>a)</w:t>
            </w:r>
            <w:r w:rsidRPr="000375FA">
              <w:tab/>
            </w:r>
            <w:r w:rsidRPr="000375FA">
              <w:rPr>
                <w:b/>
                <w:i/>
              </w:rPr>
              <w:t>suostumus ann</w:t>
            </w:r>
            <w:r w:rsidRPr="000375FA">
              <w:rPr>
                <w:b/>
                <w:i/>
              </w:rPr>
              <w:t>etaan vapaaehtoisesti vapaan tahdon tuloksena, ja se arvioidaan kulloistenkin olosuhteiden mukaan;</w:t>
            </w:r>
            <w:r w:rsidRPr="000375FA">
              <w:t xml:space="preserve"> ilman suostumusta tapahtuvalla teolla tarkoitetaan tekoa, joka suoritetaan ilman lapsen vapaaehtoista, ympäröivien olosuhteiden yhteydessä arvioitua lapsen v</w:t>
            </w:r>
            <w:r w:rsidRPr="000375FA">
              <w:t xml:space="preserve">apaasta tahdosta annettua </w:t>
            </w:r>
            <w:r w:rsidRPr="000375FA">
              <w:rPr>
                <w:b/>
                <w:i/>
              </w:rPr>
              <w:t>yksiselitteistä</w:t>
            </w:r>
            <w:r w:rsidRPr="000375FA">
              <w:t xml:space="preserve"> suostumusta tai silloin, kun lapsi ei kykene muodostamaan ja ilmaisemaan vapaata tahtoaan 5 kohdassa tarkoitettujen olosuhteiden tai muiden olosuhteiden vuoksi, mukaan lukien lapsen fyysinen tai psyykkinen tila, ku</w:t>
            </w:r>
            <w:r w:rsidRPr="000375FA">
              <w:t xml:space="preserve">ten se, että hän on tiedoton, </w:t>
            </w:r>
            <w:r w:rsidRPr="000375FA">
              <w:rPr>
                <w:b/>
                <w:i/>
              </w:rPr>
              <w:t>unessa, peloissaan,</w:t>
            </w:r>
            <w:r w:rsidRPr="000375FA">
              <w:t xml:space="preserve"> päihtynyt, </w:t>
            </w:r>
            <w:r w:rsidRPr="000375FA">
              <w:rPr>
                <w:b/>
                <w:i/>
              </w:rPr>
              <w:t>huumattu,</w:t>
            </w:r>
            <w:r w:rsidRPr="000375FA">
              <w:t xml:space="preserve"> pelosta lamaantunut, sairas</w:t>
            </w:r>
            <w:r w:rsidRPr="000375FA">
              <w:rPr>
                <w:b/>
                <w:i/>
              </w:rPr>
              <w:t>,</w:t>
            </w:r>
            <w:r w:rsidRPr="000375FA">
              <w:t xml:space="preserve"> loukkaantunut fyysisesti</w:t>
            </w:r>
            <w:r w:rsidRPr="000375FA">
              <w:rPr>
                <w:b/>
                <w:i/>
              </w:rPr>
              <w:t>, vammainen tai muulla tavoin erityisen haavoittuvaisessa tilanteessa</w:t>
            </w:r>
            <w:r w:rsidRPr="000375FA">
              <w:t>;</w:t>
            </w:r>
          </w:p>
        </w:tc>
      </w:tr>
    </w:tbl>
    <w:p w:rsidR="004267B1" w:rsidRPr="000375FA" w:rsidRDefault="000375FA" w:rsidP="004267B1">
      <w:r w:rsidRPr="000375FA">
        <w:rPr>
          <w:rStyle w:val="HideTWBExt"/>
        </w:rPr>
        <w:t>&lt;/Amend&gt;</w:t>
      </w:r>
      <w:bookmarkEnd w:id="51"/>
    </w:p>
    <w:p w:rsidR="004267B1" w:rsidRPr="000375FA" w:rsidRDefault="000375FA" w:rsidP="004267B1">
      <w:pPr>
        <w:pStyle w:val="AMNumberTabs0"/>
      </w:pPr>
      <w:bookmarkStart w:id="52" w:name="AM2Compr12"/>
      <w:r w:rsidRPr="000375FA">
        <w:rPr>
          <w:rStyle w:val="HideTWBExt"/>
        </w:rPr>
        <w:t>&lt;Amend&gt;</w:t>
      </w:r>
      <w:r w:rsidRPr="000375FA">
        <w:t>Tarkistus</w:t>
      </w:r>
      <w:r w:rsidRPr="000375FA">
        <w:tab/>
      </w:r>
      <w:r w:rsidRPr="000375FA">
        <w:tab/>
      </w:r>
      <w:r w:rsidRPr="000375FA">
        <w:rPr>
          <w:rStyle w:val="HideTWBExt"/>
        </w:rPr>
        <w:t>&lt;NumAm&gt;</w:t>
      </w:r>
      <w:r w:rsidRPr="000375FA">
        <w:t>56</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3 artikla – 9 kohta – c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c)</w:t>
            </w:r>
            <w:r w:rsidRPr="000375FA">
              <w:tab/>
            </w:r>
            <w:r w:rsidRPr="000375FA">
              <w:rPr>
                <w:b/>
                <w:i/>
              </w:rPr>
              <w:t>suostumuksen puuttumista ei voida kumota yksinomaan vetoamalla</w:t>
            </w:r>
            <w:r w:rsidRPr="000375FA">
              <w:t xml:space="preserve"> lapsen </w:t>
            </w:r>
            <w:r w:rsidRPr="000375FA">
              <w:rPr>
                <w:b/>
                <w:i/>
              </w:rPr>
              <w:t>vaikenemiseen</w:t>
            </w:r>
            <w:r w:rsidRPr="000375FA">
              <w:t xml:space="preserve"> tai </w:t>
            </w:r>
            <w:r w:rsidRPr="000375FA">
              <w:rPr>
                <w:b/>
                <w:i/>
              </w:rPr>
              <w:t>sanallisen</w:t>
            </w:r>
            <w:r w:rsidRPr="000375FA">
              <w:t xml:space="preserve"> tai fyysisen vastustamisen </w:t>
            </w:r>
            <w:r w:rsidRPr="000375FA">
              <w:rPr>
                <w:b/>
                <w:i/>
              </w:rPr>
              <w:t xml:space="preserve">puutteeseen </w:t>
            </w:r>
            <w:r w:rsidRPr="000375FA">
              <w:rPr>
                <w:b/>
                <w:i/>
              </w:rPr>
              <w:t>tai aiempaan seksuaaliseen käyttäytymiseen</w:t>
            </w:r>
            <w:r w:rsidRPr="000375FA">
              <w:t>.</w:t>
            </w:r>
          </w:p>
        </w:tc>
        <w:tc>
          <w:tcPr>
            <w:tcW w:w="4876" w:type="dxa"/>
            <w:tcBorders>
              <w:top w:val="nil"/>
              <w:left w:val="nil"/>
              <w:bottom w:val="nil"/>
              <w:right w:val="nil"/>
            </w:tcBorders>
          </w:tcPr>
          <w:p w:rsidR="004267B1" w:rsidRPr="000375FA" w:rsidRDefault="000375FA" w:rsidP="002438EE">
            <w:pPr>
              <w:pStyle w:val="Normal6a"/>
            </w:pPr>
            <w:r w:rsidRPr="000375FA">
              <w:t>c)</w:t>
            </w:r>
            <w:r w:rsidRPr="000375FA">
              <w:tab/>
              <w:t xml:space="preserve">lapsen </w:t>
            </w:r>
            <w:r w:rsidRPr="000375FA">
              <w:rPr>
                <w:b/>
                <w:i/>
              </w:rPr>
              <w:t>vaikenemista</w:t>
            </w:r>
            <w:r w:rsidRPr="000375FA">
              <w:t xml:space="preserve"> tai </w:t>
            </w:r>
            <w:r w:rsidRPr="000375FA">
              <w:rPr>
                <w:b/>
                <w:i/>
              </w:rPr>
              <w:t>sanallisen</w:t>
            </w:r>
            <w:r w:rsidRPr="000375FA">
              <w:t xml:space="preserve"> tai fyysisen vastustamisen </w:t>
            </w:r>
            <w:r w:rsidRPr="000375FA">
              <w:rPr>
                <w:b/>
                <w:i/>
              </w:rPr>
              <w:t>puutetta, aiempaa seksuaalista käyttäytymistä tai mitään aiempaa tai nykyistä suhdetta rikoksentekijään ei voida katsoa suostumuksen osoitukseksi</w:t>
            </w:r>
            <w:r w:rsidRPr="000375FA">
              <w:t>.</w:t>
            </w:r>
          </w:p>
        </w:tc>
      </w:tr>
    </w:tbl>
    <w:p w:rsidR="004267B1" w:rsidRPr="000375FA" w:rsidRDefault="000375FA" w:rsidP="004267B1">
      <w:r w:rsidRPr="000375FA">
        <w:rPr>
          <w:rStyle w:val="HideTWBExt"/>
        </w:rPr>
        <w:t>&lt;/Amend&gt;</w:t>
      </w:r>
      <w:bookmarkEnd w:id="52"/>
    </w:p>
    <w:p w:rsidR="004267B1" w:rsidRPr="000375FA" w:rsidRDefault="000375FA" w:rsidP="004267B1">
      <w:pPr>
        <w:pStyle w:val="AMNumberTabs0"/>
      </w:pPr>
      <w:bookmarkStart w:id="53" w:name="AM2Compr13"/>
      <w:r w:rsidRPr="000375FA">
        <w:rPr>
          <w:rStyle w:val="HideTWBExt"/>
        </w:rPr>
        <w:t>&lt;Amend&gt;</w:t>
      </w:r>
      <w:r w:rsidRPr="000375FA">
        <w:t>Tarkistus</w:t>
      </w:r>
      <w:r w:rsidRPr="000375FA">
        <w:tab/>
      </w:r>
      <w:r w:rsidRPr="000375FA">
        <w:tab/>
      </w:r>
      <w:r w:rsidRPr="000375FA">
        <w:rPr>
          <w:rStyle w:val="HideTWBExt"/>
        </w:rPr>
        <w:t>&lt;NumAm&gt;</w:t>
      </w:r>
      <w:r w:rsidRPr="000375FA">
        <w:t>57</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4 artikla – 2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2.</w:t>
            </w:r>
            <w:r w:rsidRPr="000375FA">
              <w:tab/>
              <w:t xml:space="preserve">Lapsen saattamisesta tai värväämisestä osallistumaan lapsiin kohdistuvaa seksuaaliväkivaltaa </w:t>
            </w:r>
            <w:r w:rsidRPr="000375FA">
              <w:t>todistavaan esitykseen tai taloudellisen hyödyn saamisesta tai lapsen muusta riistosta tässä tarkoituksessa säädetään vankeusrangaistus, jonka enimmäiskesto on vähintään viisi vuotta</w:t>
            </w:r>
            <w:r w:rsidRPr="000375FA">
              <w:rPr>
                <w:b/>
                <w:i/>
              </w:rPr>
              <w:t>, jos lapsi ei ole saavuttanut seksuaalista itsemääräämisoikeutta koskevaa</w:t>
            </w:r>
            <w:r w:rsidRPr="000375FA">
              <w:rPr>
                <w:b/>
                <w:i/>
              </w:rPr>
              <w:t xml:space="preserve"> suojaikärajaa, ja vähintään kaksi vuotta, jos lapsi on tätä vanhempi</w:t>
            </w:r>
            <w:r w:rsidRPr="000375FA">
              <w:t>.</w:t>
            </w:r>
          </w:p>
        </w:tc>
        <w:tc>
          <w:tcPr>
            <w:tcW w:w="4876" w:type="dxa"/>
            <w:tcBorders>
              <w:top w:val="nil"/>
              <w:left w:val="nil"/>
              <w:bottom w:val="nil"/>
              <w:right w:val="nil"/>
            </w:tcBorders>
          </w:tcPr>
          <w:p w:rsidR="004267B1" w:rsidRPr="000375FA" w:rsidRDefault="000375FA" w:rsidP="002438EE">
            <w:pPr>
              <w:pStyle w:val="Normal6a"/>
            </w:pPr>
            <w:r w:rsidRPr="000375FA">
              <w:t>2.</w:t>
            </w:r>
            <w:r w:rsidRPr="000375FA">
              <w:tab/>
              <w:t>Lapsen saattamisesta tai värväämisestä osallistumaan lapsiin kohdistuvaa seksuaaliväkivaltaa todistavaan esitykseen tai taloudellisen hyödyn saamisesta tai lapsen muusta riistosta tä</w:t>
            </w:r>
            <w:r w:rsidRPr="000375FA">
              <w:t>ssä tarkoituksessa säädetään vankeusrangaistus, jonka enimmäiskesto on vähintään viisi vuotta.</w:t>
            </w:r>
          </w:p>
        </w:tc>
      </w:tr>
    </w:tbl>
    <w:p w:rsidR="004267B1" w:rsidRPr="000375FA" w:rsidRDefault="000375FA" w:rsidP="004267B1">
      <w:r w:rsidRPr="000375FA">
        <w:rPr>
          <w:rStyle w:val="HideTWBExt"/>
        </w:rPr>
        <w:t>&lt;/Amend&gt;</w:t>
      </w:r>
      <w:bookmarkEnd w:id="53"/>
    </w:p>
    <w:p w:rsidR="004267B1" w:rsidRPr="000375FA" w:rsidRDefault="000375FA" w:rsidP="004267B1">
      <w:pPr>
        <w:pStyle w:val="AMNumberTabs0"/>
      </w:pPr>
      <w:bookmarkStart w:id="54" w:name="AM2Compr14"/>
      <w:r w:rsidRPr="000375FA">
        <w:rPr>
          <w:rStyle w:val="HideTWBExt"/>
        </w:rPr>
        <w:t>&lt;Amend&gt;</w:t>
      </w:r>
      <w:r w:rsidRPr="000375FA">
        <w:t>Tarkistus</w:t>
      </w:r>
      <w:r w:rsidRPr="000375FA">
        <w:tab/>
      </w:r>
      <w:r w:rsidRPr="000375FA">
        <w:tab/>
      </w:r>
      <w:r w:rsidRPr="000375FA">
        <w:rPr>
          <w:rStyle w:val="HideTWBExt"/>
        </w:rPr>
        <w:t>&lt;NumAm&gt;</w:t>
      </w:r>
      <w:r w:rsidRPr="000375FA">
        <w:t>58</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4 artikla – 3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3.</w:t>
            </w:r>
            <w:r w:rsidRPr="000375FA">
              <w:tab/>
            </w:r>
            <w:r w:rsidRPr="000375FA">
              <w:t>Lapsen saattamisesta painostamalla tai voimakeinoin osallistumaan lapsiin kohdistuvaa seksuaaliväkivaltaa todistavaan esitykseen tai lapsen uhkailemisesta tässä tarkoituksessa säädetään vankeusrangaistus, jonka enimmäiskesto on vähintään kahdeksan vuotta</w:t>
            </w:r>
            <w:r w:rsidRPr="000375FA">
              <w:rPr>
                <w:b/>
                <w:i/>
              </w:rPr>
              <w:t xml:space="preserve">, </w:t>
            </w:r>
            <w:r w:rsidRPr="000375FA">
              <w:rPr>
                <w:b/>
                <w:i/>
              </w:rPr>
              <w:t>jos lapsi ei ole saavuttanut seksuaalista itsemääräämisoikeutta koskevaa suojaikärajaa, ja vähintään viisi vuotta, jos lapsi on tätä vanhempi</w:t>
            </w:r>
            <w:r w:rsidRPr="000375FA">
              <w:t>.</w:t>
            </w:r>
          </w:p>
        </w:tc>
        <w:tc>
          <w:tcPr>
            <w:tcW w:w="4876" w:type="dxa"/>
            <w:tcBorders>
              <w:top w:val="nil"/>
              <w:left w:val="nil"/>
              <w:bottom w:val="nil"/>
              <w:right w:val="nil"/>
            </w:tcBorders>
          </w:tcPr>
          <w:p w:rsidR="004267B1" w:rsidRPr="000375FA" w:rsidRDefault="000375FA" w:rsidP="002438EE">
            <w:pPr>
              <w:pStyle w:val="Normal6a"/>
            </w:pPr>
            <w:r w:rsidRPr="000375FA">
              <w:t>3.</w:t>
            </w:r>
            <w:r w:rsidRPr="000375FA">
              <w:tab/>
              <w:t>Lapsen saattamisesta painostamalla tai voimakeinoin osallistumaan lapsiin kohdistuvaa seksuaaliväkivaltaa todi</w:t>
            </w:r>
            <w:r w:rsidRPr="000375FA">
              <w:t>stavaan esitykseen tai lapsen uhkailemisesta tässä tarkoituksessa säädetään vankeusrangaistus, jonka enimmäiskesto on vähintään kahdeksan vuotta.</w:t>
            </w:r>
          </w:p>
        </w:tc>
      </w:tr>
    </w:tbl>
    <w:p w:rsidR="004267B1" w:rsidRPr="000375FA" w:rsidRDefault="000375FA" w:rsidP="004267B1">
      <w:r w:rsidRPr="000375FA">
        <w:rPr>
          <w:rStyle w:val="HideTWBExt"/>
        </w:rPr>
        <w:t>&lt;/Amend&gt;</w:t>
      </w:r>
      <w:bookmarkEnd w:id="54"/>
    </w:p>
    <w:p w:rsidR="004267B1" w:rsidRPr="000375FA" w:rsidRDefault="000375FA" w:rsidP="004267B1">
      <w:pPr>
        <w:pStyle w:val="AMNumberTabs0"/>
      </w:pPr>
      <w:bookmarkStart w:id="55" w:name="AM2Compr15"/>
      <w:r w:rsidRPr="000375FA">
        <w:rPr>
          <w:rStyle w:val="HideTWBExt"/>
        </w:rPr>
        <w:t>&lt;Amend&gt;</w:t>
      </w:r>
      <w:r w:rsidRPr="000375FA">
        <w:t>Tarkistus</w:t>
      </w:r>
      <w:r w:rsidRPr="000375FA">
        <w:tab/>
      </w:r>
      <w:r w:rsidRPr="000375FA">
        <w:tab/>
      </w:r>
      <w:r w:rsidRPr="000375FA">
        <w:rPr>
          <w:rStyle w:val="HideTWBExt"/>
        </w:rPr>
        <w:t>&lt;NumAm&gt;</w:t>
      </w:r>
      <w:r w:rsidRPr="000375FA">
        <w:t>59</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 xml:space="preserve">4 artikla – </w:t>
      </w:r>
      <w:r w:rsidRPr="000375FA">
        <w:t>4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4.</w:t>
            </w:r>
            <w:r w:rsidRPr="000375FA">
              <w:tab/>
              <w:t>Tietoisesta sellaisen</w:t>
            </w:r>
            <w:r w:rsidRPr="000375FA">
              <w:rPr>
                <w:b/>
                <w:i/>
              </w:rPr>
              <w:t> </w:t>
            </w:r>
            <w:r w:rsidRPr="000375FA">
              <w:t>lapsiin kohdistuvaa seksuaaliväkivaltaa todistavan esityksen seuraamisesta, johon osallistuu lapsi, säädetään vankeusrangaistus, jonka enimmäiskesto on vähintään kaksi vuotta</w:t>
            </w:r>
            <w:r w:rsidRPr="000375FA">
              <w:rPr>
                <w:b/>
                <w:i/>
              </w:rPr>
              <w:t xml:space="preserve">, jos </w:t>
            </w:r>
            <w:r w:rsidRPr="000375FA">
              <w:rPr>
                <w:b/>
                <w:i/>
              </w:rPr>
              <w:t>lapsi ei ole saavuttanut seksuaalista itsemääräämisoikeutta koskevaa suojaikärajaa, ja vähintään yksi vuosi, jos lapsi on tätä vanhempi</w:t>
            </w:r>
            <w:r w:rsidRPr="000375FA">
              <w:t>.</w:t>
            </w:r>
          </w:p>
        </w:tc>
        <w:tc>
          <w:tcPr>
            <w:tcW w:w="4876" w:type="dxa"/>
            <w:tcBorders>
              <w:top w:val="nil"/>
              <w:left w:val="nil"/>
              <w:bottom w:val="nil"/>
              <w:right w:val="nil"/>
            </w:tcBorders>
          </w:tcPr>
          <w:p w:rsidR="004267B1" w:rsidRPr="000375FA" w:rsidRDefault="000375FA" w:rsidP="002438EE">
            <w:pPr>
              <w:pStyle w:val="Normal6a"/>
            </w:pPr>
            <w:r w:rsidRPr="000375FA">
              <w:t>4.</w:t>
            </w:r>
            <w:r w:rsidRPr="000375FA">
              <w:tab/>
              <w:t>Tietoisesta sellaisen</w:t>
            </w:r>
            <w:r w:rsidRPr="000375FA">
              <w:rPr>
                <w:b/>
                <w:i/>
              </w:rPr>
              <w:t xml:space="preserve"> </w:t>
            </w:r>
            <w:r w:rsidRPr="000375FA">
              <w:t>lapsiin kohdistuvaa seksuaaliväkivaltaa todistavan esityksen seuraamisesta, johon osallistuu l</w:t>
            </w:r>
            <w:r w:rsidRPr="000375FA">
              <w:t>apsi, säädetään vankeusrangaistus, jonka enimmäiskesto on vähintään kaksi vuotta.</w:t>
            </w:r>
          </w:p>
        </w:tc>
      </w:tr>
    </w:tbl>
    <w:p w:rsidR="004267B1" w:rsidRPr="000375FA" w:rsidRDefault="000375FA" w:rsidP="004267B1">
      <w:r w:rsidRPr="000375FA">
        <w:rPr>
          <w:rStyle w:val="HideTWBExt"/>
        </w:rPr>
        <w:t>&lt;/Amend&gt;</w:t>
      </w:r>
      <w:bookmarkEnd w:id="55"/>
    </w:p>
    <w:p w:rsidR="004267B1" w:rsidRPr="000375FA" w:rsidRDefault="000375FA" w:rsidP="004267B1">
      <w:pPr>
        <w:pStyle w:val="AMNumberTabs0"/>
      </w:pPr>
      <w:bookmarkStart w:id="56" w:name="AM2Compr16"/>
      <w:r w:rsidRPr="000375FA">
        <w:rPr>
          <w:rStyle w:val="HideTWBExt"/>
        </w:rPr>
        <w:t>&lt;Amend&gt;</w:t>
      </w:r>
      <w:r w:rsidRPr="000375FA">
        <w:t>Tarkistus</w:t>
      </w:r>
      <w:r w:rsidRPr="000375FA">
        <w:tab/>
      </w:r>
      <w:r w:rsidRPr="000375FA">
        <w:tab/>
      </w:r>
      <w:r w:rsidRPr="000375FA">
        <w:rPr>
          <w:rStyle w:val="HideTWBExt"/>
        </w:rPr>
        <w:t>&lt;NumAm&gt;</w:t>
      </w:r>
      <w:r w:rsidRPr="000375FA">
        <w:t>60</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4 artikla – 5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5.</w:t>
            </w:r>
            <w:r w:rsidRPr="000375FA">
              <w:tab/>
              <w:t xml:space="preserve">Lapsen </w:t>
            </w:r>
            <w:r w:rsidRPr="000375FA">
              <w:t>saattamisesta tai värväämisestä osallistumaan seksuaaliseen riistoon prostituutiossa tai taloudellisen hyödyn saamisesta tai lapsen muusta riistosta tässä tarkoituksessa säädetään vankeusrangaistus, jonka enimmäiskesto on vähintään kahdeksan vuotta</w:t>
            </w:r>
            <w:r w:rsidRPr="000375FA">
              <w:rPr>
                <w:b/>
                <w:i/>
              </w:rPr>
              <w:t>, jos la</w:t>
            </w:r>
            <w:r w:rsidRPr="000375FA">
              <w:rPr>
                <w:b/>
                <w:i/>
              </w:rPr>
              <w:t>psi ei ole saavuttanut seksuaalista itsemääräämisoikeutta koskevaa suojaikärajaa, ja vähintään viisi vuotta, jos lapsi on tätä vanhempi</w:t>
            </w:r>
            <w:r w:rsidRPr="000375FA">
              <w:t>.</w:t>
            </w:r>
          </w:p>
        </w:tc>
        <w:tc>
          <w:tcPr>
            <w:tcW w:w="4876" w:type="dxa"/>
            <w:tcBorders>
              <w:top w:val="nil"/>
              <w:left w:val="nil"/>
              <w:bottom w:val="nil"/>
              <w:right w:val="nil"/>
            </w:tcBorders>
          </w:tcPr>
          <w:p w:rsidR="004267B1" w:rsidRPr="000375FA" w:rsidRDefault="000375FA" w:rsidP="002438EE">
            <w:pPr>
              <w:pStyle w:val="Normal6a"/>
            </w:pPr>
            <w:r w:rsidRPr="000375FA">
              <w:t>5.</w:t>
            </w:r>
            <w:r w:rsidRPr="000375FA">
              <w:tab/>
              <w:t>Lapsen saattamisesta tai värväämisestä osallistumaan seksuaaliseen riistoon prostituutiossa tai taloudellisen hyödyn</w:t>
            </w:r>
            <w:r w:rsidRPr="000375FA">
              <w:t xml:space="preserve"> saamisesta tai lapsen muusta riistosta tässä tarkoituksessa säädetään vankeusrangaistus, jonka enimmäiskesto on vähintään kahdeksan vuotta.</w:t>
            </w:r>
          </w:p>
        </w:tc>
      </w:tr>
    </w:tbl>
    <w:p w:rsidR="004267B1" w:rsidRPr="000375FA" w:rsidRDefault="000375FA" w:rsidP="004267B1">
      <w:r w:rsidRPr="000375FA">
        <w:rPr>
          <w:rStyle w:val="HideTWBExt"/>
        </w:rPr>
        <w:t>&lt;/Amend&gt;</w:t>
      </w:r>
      <w:bookmarkEnd w:id="56"/>
    </w:p>
    <w:p w:rsidR="004267B1" w:rsidRPr="000375FA" w:rsidRDefault="000375FA" w:rsidP="004267B1">
      <w:pPr>
        <w:pStyle w:val="AMNumberTabs0"/>
      </w:pPr>
      <w:bookmarkStart w:id="57" w:name="AM2Compr17"/>
      <w:r w:rsidRPr="000375FA">
        <w:rPr>
          <w:rStyle w:val="HideTWBExt"/>
        </w:rPr>
        <w:t>&lt;Amend&gt;</w:t>
      </w:r>
      <w:r w:rsidRPr="000375FA">
        <w:t>Tarkistus</w:t>
      </w:r>
      <w:r w:rsidRPr="000375FA">
        <w:tab/>
      </w:r>
      <w:r w:rsidRPr="000375FA">
        <w:tab/>
      </w:r>
      <w:r w:rsidRPr="000375FA">
        <w:rPr>
          <w:rStyle w:val="HideTWBExt"/>
        </w:rPr>
        <w:t>&lt;NumAm&gt;</w:t>
      </w:r>
      <w:r w:rsidRPr="000375FA">
        <w:t>61</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4 artikla – 6 koh</w:t>
      </w:r>
      <w:r w:rsidRPr="000375FA">
        <w:t>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6.</w:t>
            </w:r>
            <w:r w:rsidRPr="000375FA">
              <w:tab/>
              <w:t>Lapsen saattamisesta seksuaalisen riiston kohteeksi prostituutiossa painostamalla tai voimakeinoin tai lapsen uhkailemisesta tässä tarkoituksessa säädetään vankeusrangaistus, jonka enimmäiskesto on vähintään 10</w:t>
            </w:r>
            <w:r w:rsidRPr="000375FA">
              <w:t xml:space="preserve"> vuotta</w:t>
            </w:r>
            <w:r w:rsidRPr="000375FA">
              <w:rPr>
                <w:b/>
                <w:i/>
              </w:rPr>
              <w:t>, jos lapsi ei ole saavuttanut seksuaalista itsemääräämisoikeutta koskevaa suojaikärajaa, ja vähintään viisi vuotta, jos lapsi on tätä vanhempi</w:t>
            </w:r>
            <w:r w:rsidRPr="000375FA">
              <w:t>.</w:t>
            </w:r>
          </w:p>
        </w:tc>
        <w:tc>
          <w:tcPr>
            <w:tcW w:w="4876" w:type="dxa"/>
            <w:tcBorders>
              <w:top w:val="nil"/>
              <w:left w:val="nil"/>
              <w:bottom w:val="nil"/>
              <w:right w:val="nil"/>
            </w:tcBorders>
          </w:tcPr>
          <w:p w:rsidR="004267B1" w:rsidRPr="000375FA" w:rsidRDefault="000375FA" w:rsidP="002438EE">
            <w:pPr>
              <w:pStyle w:val="Normal6a"/>
            </w:pPr>
            <w:r w:rsidRPr="000375FA">
              <w:t>6.</w:t>
            </w:r>
            <w:r w:rsidRPr="000375FA">
              <w:tab/>
              <w:t>Lapsen saattamisesta seksuaalisen riiston kohteeksi prostituutiossa painostamalla tai voimakeinoin ta</w:t>
            </w:r>
            <w:r w:rsidRPr="000375FA">
              <w:t>i lapsen uhkailemisesta tässä tarkoituksessa säädetään vankeusrangaistus, jonka enimmäiskesto on vähintään 10 vuotta.</w:t>
            </w:r>
          </w:p>
        </w:tc>
      </w:tr>
    </w:tbl>
    <w:p w:rsidR="004267B1" w:rsidRPr="000375FA" w:rsidRDefault="000375FA" w:rsidP="004267B1">
      <w:r w:rsidRPr="000375FA">
        <w:rPr>
          <w:rStyle w:val="HideTWBExt"/>
        </w:rPr>
        <w:t>&lt;/Amend&gt;</w:t>
      </w:r>
      <w:bookmarkEnd w:id="57"/>
    </w:p>
    <w:p w:rsidR="004267B1" w:rsidRPr="000375FA" w:rsidRDefault="000375FA" w:rsidP="004267B1">
      <w:pPr>
        <w:pStyle w:val="AMNumberTabs0"/>
      </w:pPr>
      <w:bookmarkStart w:id="58" w:name="AM2Compr18"/>
      <w:r w:rsidRPr="000375FA">
        <w:rPr>
          <w:rStyle w:val="HideTWBExt"/>
        </w:rPr>
        <w:t>&lt;Amend&gt;</w:t>
      </w:r>
      <w:r w:rsidRPr="000375FA">
        <w:t>Tarkistus</w:t>
      </w:r>
      <w:r w:rsidRPr="000375FA">
        <w:tab/>
      </w:r>
      <w:r w:rsidRPr="000375FA">
        <w:tab/>
      </w:r>
      <w:r w:rsidRPr="000375FA">
        <w:rPr>
          <w:rStyle w:val="HideTWBExt"/>
        </w:rPr>
        <w:t>&lt;NumAm&gt;</w:t>
      </w:r>
      <w:r w:rsidRPr="000375FA">
        <w:t>62</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4 artikla – 7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7.</w:t>
            </w:r>
            <w:r w:rsidRPr="000375FA">
              <w:tab/>
              <w:t>Seksuaalisesta kanssakäymisestä lapsen kanssa prostituutiossa tapahtuvan seksuaalisen riiston puitteissa säädetään vankeusrangaistus, jonka enimmäiskesto on vähintään kahdeksan vuotta</w:t>
            </w:r>
            <w:r w:rsidRPr="000375FA">
              <w:rPr>
                <w:b/>
                <w:i/>
              </w:rPr>
              <w:t>, jos lapsi ei ole saavuttanut seksuaalist</w:t>
            </w:r>
            <w:r w:rsidRPr="000375FA">
              <w:rPr>
                <w:b/>
                <w:i/>
              </w:rPr>
              <w:t>a itsemääräämisoikeutta koskevaa suojaikärajaa, ja vähintään neljä vuotta, jos lapsi on tätä vanhempi</w:t>
            </w:r>
            <w:r w:rsidRPr="000375FA">
              <w:t>.</w:t>
            </w:r>
          </w:p>
        </w:tc>
        <w:tc>
          <w:tcPr>
            <w:tcW w:w="4876" w:type="dxa"/>
            <w:tcBorders>
              <w:top w:val="nil"/>
              <w:left w:val="nil"/>
              <w:bottom w:val="nil"/>
              <w:right w:val="nil"/>
            </w:tcBorders>
          </w:tcPr>
          <w:p w:rsidR="004267B1" w:rsidRPr="000375FA" w:rsidRDefault="000375FA" w:rsidP="002438EE">
            <w:pPr>
              <w:pStyle w:val="Normal6a"/>
            </w:pPr>
            <w:r w:rsidRPr="000375FA">
              <w:t>7.</w:t>
            </w:r>
            <w:r w:rsidRPr="000375FA">
              <w:tab/>
              <w:t>Seksuaalisesta kanssakäymisestä lapsen kanssa prostituutiossa tapahtuvan seksuaalisen riiston puitteissa säädetään vankeusrangaistus, jonka enimmäiske</w:t>
            </w:r>
            <w:r w:rsidRPr="000375FA">
              <w:t>sto on vähintään kahdeksan vuotta.</w:t>
            </w:r>
          </w:p>
        </w:tc>
      </w:tr>
    </w:tbl>
    <w:p w:rsidR="004267B1" w:rsidRPr="000375FA" w:rsidRDefault="000375FA" w:rsidP="004267B1">
      <w:r w:rsidRPr="000375FA">
        <w:rPr>
          <w:rStyle w:val="HideTWBExt"/>
        </w:rPr>
        <w:t>&lt;/Amend&gt;</w:t>
      </w:r>
      <w:bookmarkEnd w:id="58"/>
    </w:p>
    <w:p w:rsidR="004267B1" w:rsidRPr="000375FA" w:rsidRDefault="000375FA" w:rsidP="004267B1">
      <w:pPr>
        <w:pStyle w:val="AMNumberTabs0"/>
      </w:pPr>
      <w:bookmarkStart w:id="59" w:name="AM2Compr19"/>
      <w:r w:rsidRPr="000375FA">
        <w:rPr>
          <w:rStyle w:val="HideTWBExt"/>
        </w:rPr>
        <w:t>&lt;Amend&gt;</w:t>
      </w:r>
      <w:r w:rsidRPr="000375FA">
        <w:t>Tarkistus</w:t>
      </w:r>
      <w:r w:rsidRPr="000375FA">
        <w:tab/>
      </w:r>
      <w:r w:rsidRPr="000375FA">
        <w:tab/>
      </w:r>
      <w:r w:rsidRPr="000375FA">
        <w:rPr>
          <w:rStyle w:val="HideTWBExt"/>
        </w:rPr>
        <w:t>&lt;NumAm&gt;</w:t>
      </w:r>
      <w:r w:rsidRPr="000375FA">
        <w:t>63</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4 artikla – 7 a 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7 a.</w:t>
            </w:r>
            <w:r w:rsidRPr="000375FA">
              <w:tab/>
            </w:r>
            <w:r w:rsidRPr="000375FA">
              <w:rPr>
                <w:b/>
                <w:i/>
              </w:rPr>
              <w:t xml:space="preserve">Lapsen saattamisesta painostamalla tai </w:t>
            </w:r>
            <w:r w:rsidRPr="000375FA">
              <w:rPr>
                <w:b/>
                <w:i/>
              </w:rPr>
              <w:t>voimakeinoin jakamaan kyseistä lasta kuvaavaa intiimiä materiaalia uhkaamalla jakaa materiaali säädetään vankeusrangaistus, jonka enimmäiskesto on vähintään kahdeksan vuotta.</w:t>
            </w:r>
          </w:p>
        </w:tc>
      </w:tr>
    </w:tbl>
    <w:p w:rsidR="004267B1" w:rsidRPr="000375FA" w:rsidRDefault="000375FA" w:rsidP="004267B1">
      <w:r w:rsidRPr="000375FA">
        <w:rPr>
          <w:rStyle w:val="HideTWBExt"/>
        </w:rPr>
        <w:t>&lt;/Amend&gt;</w:t>
      </w:r>
      <w:bookmarkEnd w:id="59"/>
    </w:p>
    <w:p w:rsidR="004267B1" w:rsidRPr="000375FA" w:rsidRDefault="000375FA" w:rsidP="004267B1">
      <w:pPr>
        <w:pStyle w:val="AMNumberTabs0"/>
      </w:pPr>
      <w:bookmarkStart w:id="60" w:name="AM2Compr20"/>
      <w:r w:rsidRPr="000375FA">
        <w:rPr>
          <w:rStyle w:val="HideTWBExt"/>
        </w:rPr>
        <w:t>&lt;Amend&gt;</w:t>
      </w:r>
      <w:r w:rsidRPr="000375FA">
        <w:t>Tarkistus</w:t>
      </w:r>
      <w:r w:rsidRPr="000375FA">
        <w:tab/>
      </w:r>
      <w:r w:rsidRPr="000375FA">
        <w:tab/>
      </w:r>
      <w:r w:rsidRPr="000375FA">
        <w:rPr>
          <w:rStyle w:val="HideTWBExt"/>
        </w:rPr>
        <w:t>&lt;NumAm&gt;</w:t>
      </w:r>
      <w:r w:rsidRPr="000375FA">
        <w:t>64</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w:t>
      </w:r>
      <w:r w:rsidRPr="000375FA">
        <w:rPr>
          <w:rStyle w:val="HideTWBExt"/>
        </w:rPr>
        <w:t>cAmend&gt;</w:t>
      </w:r>
    </w:p>
    <w:p w:rsidR="004267B1" w:rsidRPr="000375FA" w:rsidRDefault="000375FA" w:rsidP="009E162A">
      <w:pPr>
        <w:pStyle w:val="NormalBold"/>
      </w:pPr>
      <w:r w:rsidRPr="000375FA">
        <w:rPr>
          <w:rStyle w:val="HideTWBExt"/>
        </w:rPr>
        <w:t>&lt;Article&gt;</w:t>
      </w:r>
      <w:r w:rsidRPr="000375FA">
        <w:t>4 artikla – 7 b 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7 b.</w:t>
            </w:r>
            <w:r w:rsidRPr="000375FA">
              <w:tab/>
            </w:r>
            <w:r w:rsidRPr="000375FA">
              <w:rPr>
                <w:b/>
                <w:i/>
              </w:rPr>
              <w:t xml:space="preserve">Lapsen saattamisesta painostamalla tai voimakeinoin seksuaaliseen kanssakäymiseen eheytyshoidon yhteydessä säädetään vankeusrangaistus, jonka enimmäiskesto on </w:t>
            </w:r>
            <w:r w:rsidRPr="000375FA">
              <w:rPr>
                <w:b/>
                <w:i/>
              </w:rPr>
              <w:t>vähintään kahdeksan vuotta.</w:t>
            </w:r>
          </w:p>
        </w:tc>
      </w:tr>
    </w:tbl>
    <w:p w:rsidR="004267B1" w:rsidRPr="000375FA" w:rsidRDefault="000375FA" w:rsidP="004267B1">
      <w:r w:rsidRPr="000375FA">
        <w:rPr>
          <w:rStyle w:val="HideTWBExt"/>
        </w:rPr>
        <w:t>&lt;/Amend&gt;</w:t>
      </w:r>
      <w:bookmarkEnd w:id="60"/>
    </w:p>
    <w:p w:rsidR="004267B1" w:rsidRPr="000375FA" w:rsidRDefault="000375FA" w:rsidP="004267B1">
      <w:pPr>
        <w:pStyle w:val="AMNumberTabs0"/>
      </w:pPr>
      <w:bookmarkStart w:id="61" w:name="AM2Compr21"/>
      <w:r w:rsidRPr="000375FA">
        <w:rPr>
          <w:rStyle w:val="HideTWBExt"/>
        </w:rPr>
        <w:t>&lt;Amend&gt;</w:t>
      </w:r>
      <w:r w:rsidRPr="000375FA">
        <w:t>Tarkistus</w:t>
      </w:r>
      <w:r w:rsidRPr="000375FA">
        <w:tab/>
      </w:r>
      <w:r w:rsidRPr="000375FA">
        <w:tab/>
      </w:r>
      <w:r w:rsidRPr="000375FA">
        <w:rPr>
          <w:rStyle w:val="HideTWBExt"/>
        </w:rPr>
        <w:t>&lt;NumAm&gt;</w:t>
      </w:r>
      <w:r w:rsidRPr="000375FA">
        <w:t>65</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4 artikla – 7 c 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7 c.</w:t>
            </w:r>
            <w:r w:rsidRPr="000375FA">
              <w:tab/>
            </w:r>
            <w:r w:rsidRPr="000375FA">
              <w:rPr>
                <w:b/>
                <w:i/>
              </w:rPr>
              <w:t xml:space="preserve">Lapsen houkuttelemisesta hänen saattamisekseen </w:t>
            </w:r>
            <w:r w:rsidRPr="000375FA">
              <w:rPr>
                <w:b/>
                <w:i/>
              </w:rPr>
              <w:t>tilanteeseen, jossa hän joutuu seksuaaliseen kanssakäymiseen, säädetään vankeusrangaistus, jonka enimmäiskesto on vähintään kahdeksan vuotta.</w:t>
            </w:r>
          </w:p>
        </w:tc>
      </w:tr>
    </w:tbl>
    <w:p w:rsidR="004267B1" w:rsidRPr="000375FA" w:rsidRDefault="000375FA" w:rsidP="004267B1">
      <w:r w:rsidRPr="000375FA">
        <w:rPr>
          <w:rStyle w:val="HideTWBExt"/>
        </w:rPr>
        <w:t>&lt;/Amend&gt;</w:t>
      </w:r>
      <w:bookmarkEnd w:id="61"/>
    </w:p>
    <w:p w:rsidR="004267B1" w:rsidRPr="000375FA" w:rsidRDefault="000375FA" w:rsidP="004267B1">
      <w:pPr>
        <w:pStyle w:val="AMNumberTabs0"/>
      </w:pPr>
      <w:bookmarkStart w:id="62" w:name="AM3Compr1"/>
      <w:r w:rsidRPr="000375FA">
        <w:rPr>
          <w:rStyle w:val="HideTWBExt"/>
        </w:rPr>
        <w:t>&lt;Amend&gt;</w:t>
      </w:r>
      <w:r w:rsidRPr="000375FA">
        <w:t>Tarkistus</w:t>
      </w:r>
      <w:r w:rsidRPr="000375FA">
        <w:tab/>
      </w:r>
      <w:r w:rsidRPr="000375FA">
        <w:tab/>
      </w:r>
      <w:r w:rsidRPr="000375FA">
        <w:rPr>
          <w:rStyle w:val="HideTWBExt"/>
        </w:rPr>
        <w:t>&lt;NumAm&gt;</w:t>
      </w:r>
      <w:r w:rsidRPr="000375FA">
        <w:t>66</w:t>
      </w:r>
      <w:r w:rsidRPr="000375FA">
        <w:rPr>
          <w:rStyle w:val="HideTWBExt"/>
        </w:rPr>
        <w:t>&lt;/NumAm&gt;</w:t>
      </w:r>
    </w:p>
    <w:p w:rsidR="004267B1" w:rsidRPr="000375FA" w:rsidRDefault="000375FA" w:rsidP="009E162A">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 xml:space="preserve">5 artikla – 4 </w:t>
      </w:r>
      <w:r w:rsidRPr="000375FA">
        <w:t>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4.</w:t>
            </w:r>
            <w:r w:rsidRPr="000375FA">
              <w:tab/>
              <w:t>Lapsiin kohdistuvaa seksuaaliväkivaltaa todistavan materiaalin jakelusta, levittämisestä tai välittämisestä säädetään vankeusrangaistus, jonka enimmäiskesto on vähintään kaksi vuotta.</w:t>
            </w:r>
          </w:p>
        </w:tc>
        <w:tc>
          <w:tcPr>
            <w:tcW w:w="4876" w:type="dxa"/>
            <w:tcBorders>
              <w:top w:val="nil"/>
              <w:left w:val="nil"/>
              <w:bottom w:val="nil"/>
              <w:right w:val="nil"/>
            </w:tcBorders>
          </w:tcPr>
          <w:p w:rsidR="004267B1" w:rsidRPr="000375FA" w:rsidRDefault="000375FA" w:rsidP="002438EE">
            <w:pPr>
              <w:pStyle w:val="Normal6a"/>
            </w:pPr>
            <w:r w:rsidRPr="000375FA">
              <w:t>4.</w:t>
            </w:r>
            <w:r w:rsidRPr="000375FA">
              <w:tab/>
            </w:r>
            <w:r w:rsidRPr="000375FA">
              <w:t xml:space="preserve">Lapsiin kohdistuvaa seksuaaliväkivaltaa todistavan materiaalin jakelusta, levittämisestä tai välittämisestä </w:t>
            </w:r>
            <w:r w:rsidRPr="000375FA">
              <w:rPr>
                <w:b/>
                <w:i/>
              </w:rPr>
              <w:t>millä tahansa keinolla</w:t>
            </w:r>
            <w:r w:rsidRPr="000375FA">
              <w:t xml:space="preserve"> säädetään vankeusrangaistus, jonka enimmäiskesto on vähintään kaksi vuotta.</w:t>
            </w:r>
          </w:p>
        </w:tc>
      </w:tr>
    </w:tbl>
    <w:p w:rsidR="004267B1" w:rsidRPr="000375FA" w:rsidRDefault="000375FA" w:rsidP="004267B1">
      <w:r w:rsidRPr="000375FA">
        <w:rPr>
          <w:rStyle w:val="HideTWBExt"/>
        </w:rPr>
        <w:t>&lt;/Amend&gt;</w:t>
      </w:r>
      <w:bookmarkEnd w:id="62"/>
    </w:p>
    <w:p w:rsidR="004267B1" w:rsidRPr="000375FA" w:rsidRDefault="000375FA" w:rsidP="004267B1">
      <w:pPr>
        <w:pStyle w:val="AMNumberTabs0"/>
      </w:pPr>
      <w:bookmarkStart w:id="63" w:name="AM3Compr2"/>
      <w:r w:rsidRPr="000375FA">
        <w:rPr>
          <w:rStyle w:val="HideTWBExt"/>
        </w:rPr>
        <w:t>&lt;Amend&gt;</w:t>
      </w:r>
      <w:r w:rsidRPr="000375FA">
        <w:t>Tarkistus</w:t>
      </w:r>
      <w:r w:rsidRPr="000375FA">
        <w:tab/>
      </w:r>
      <w:r w:rsidRPr="000375FA">
        <w:tab/>
      </w:r>
      <w:r w:rsidRPr="000375FA">
        <w:rPr>
          <w:rStyle w:val="HideTWBExt"/>
        </w:rPr>
        <w:t>&lt;NumAm&gt;</w:t>
      </w:r>
      <w:r w:rsidRPr="000375FA">
        <w:t>67</w:t>
      </w:r>
      <w:r w:rsidRPr="000375FA">
        <w:rPr>
          <w:rStyle w:val="HideTWBExt"/>
        </w:rPr>
        <w:t>&lt;/NumAm&gt;</w:t>
      </w:r>
    </w:p>
    <w:p w:rsidR="004267B1" w:rsidRPr="000375FA" w:rsidRDefault="000375FA" w:rsidP="004267B1">
      <w:pPr>
        <w:pStyle w:val="NormalBold12b"/>
      </w:pPr>
      <w:r w:rsidRPr="000375FA">
        <w:rPr>
          <w:rStyle w:val="HideTWBExt"/>
        </w:rPr>
        <w:t>&lt;Do</w:t>
      </w:r>
      <w:r w:rsidRPr="000375FA">
        <w:rPr>
          <w:rStyle w:val="HideTWBExt"/>
        </w:rPr>
        <w:t>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5 artikla – 5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5.</w:t>
            </w:r>
            <w:r w:rsidRPr="000375FA">
              <w:tab/>
              <w:t xml:space="preserve">Lapsiin kohdistuvaa seksuaaliväkivaltaa todistavan materiaalin tarjoamisesta, toimittamisesta tai saatavilla pitämisestä säädetään </w:t>
            </w:r>
            <w:r w:rsidRPr="000375FA">
              <w:t>vankeusrangaistus, jonka enimmäiskesto on vähintään kaksi vuotta.</w:t>
            </w:r>
          </w:p>
        </w:tc>
        <w:tc>
          <w:tcPr>
            <w:tcW w:w="4876" w:type="dxa"/>
            <w:tcBorders>
              <w:top w:val="nil"/>
              <w:left w:val="nil"/>
              <w:bottom w:val="nil"/>
              <w:right w:val="nil"/>
            </w:tcBorders>
          </w:tcPr>
          <w:p w:rsidR="004267B1" w:rsidRPr="000375FA" w:rsidRDefault="000375FA" w:rsidP="002438EE">
            <w:pPr>
              <w:pStyle w:val="Normal6a"/>
            </w:pPr>
            <w:r w:rsidRPr="000375FA">
              <w:t>5.</w:t>
            </w:r>
            <w:r w:rsidRPr="000375FA">
              <w:tab/>
              <w:t xml:space="preserve">Lapsiin kohdistuvaa seksuaaliväkivaltaa todistavan materiaalin </w:t>
            </w:r>
            <w:r w:rsidRPr="000375FA">
              <w:rPr>
                <w:b/>
                <w:i/>
              </w:rPr>
              <w:t>säilyttämisestä,</w:t>
            </w:r>
            <w:r w:rsidRPr="000375FA">
              <w:t xml:space="preserve"> tarjoamisesta, toimittamisesta tai saatavilla pitämisestä </w:t>
            </w:r>
            <w:r w:rsidRPr="000375FA">
              <w:rPr>
                <w:b/>
                <w:i/>
              </w:rPr>
              <w:t>millä tahansa keinolla</w:t>
            </w:r>
            <w:r w:rsidRPr="000375FA">
              <w:t xml:space="preserve"> säädetään </w:t>
            </w:r>
            <w:r w:rsidRPr="000375FA">
              <w:t>vankeusrangaistus, jonka enimmäiskesto on vähintään kaksi vuotta.</w:t>
            </w:r>
          </w:p>
        </w:tc>
      </w:tr>
    </w:tbl>
    <w:p w:rsidR="004267B1" w:rsidRPr="000375FA" w:rsidRDefault="000375FA" w:rsidP="004267B1">
      <w:r w:rsidRPr="000375FA">
        <w:rPr>
          <w:rStyle w:val="HideTWBExt"/>
        </w:rPr>
        <w:t>&lt;/Amend&gt;</w:t>
      </w:r>
      <w:bookmarkEnd w:id="63"/>
    </w:p>
    <w:p w:rsidR="004267B1" w:rsidRPr="000375FA" w:rsidRDefault="000375FA" w:rsidP="004267B1">
      <w:pPr>
        <w:pStyle w:val="AMNumberTabs0"/>
      </w:pPr>
      <w:bookmarkStart w:id="64" w:name="AM3Compr3"/>
      <w:r w:rsidRPr="000375FA">
        <w:rPr>
          <w:rStyle w:val="HideTWBExt"/>
        </w:rPr>
        <w:t>&lt;Amend&gt;</w:t>
      </w:r>
      <w:r w:rsidRPr="000375FA">
        <w:t>Tarkistus</w:t>
      </w:r>
      <w:r w:rsidRPr="000375FA">
        <w:tab/>
      </w:r>
      <w:r w:rsidRPr="000375FA">
        <w:tab/>
      </w:r>
      <w:r w:rsidRPr="000375FA">
        <w:rPr>
          <w:rStyle w:val="HideTWBExt"/>
        </w:rPr>
        <w:t>&lt;NumAm&gt;</w:t>
      </w:r>
      <w:r w:rsidRPr="000375FA">
        <w:t>68</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5 a artikla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jc w:val="center"/>
            </w:pPr>
            <w:r w:rsidRPr="000375FA">
              <w:rPr>
                <w:b/>
                <w:i/>
              </w:rPr>
              <w:t>5 a artikla</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jc w:val="center"/>
            </w:pPr>
            <w:r w:rsidRPr="000375FA">
              <w:rPr>
                <w:b/>
                <w:i/>
              </w:rPr>
              <w:t xml:space="preserve">Lapsiin </w:t>
            </w:r>
            <w:r w:rsidRPr="000375FA">
              <w:rPr>
                <w:b/>
                <w:i/>
              </w:rPr>
              <w:t>kohdistuvan seksuaaliväkivallan harjoittamista koskeviin oppaisiin liittyvät rikokset</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1.</w:t>
            </w:r>
            <w:r w:rsidRPr="000375FA">
              <w:rPr>
                <w:b/>
                <w:i/>
              </w:rPr>
              <w:tab/>
              <w:t>Jäsenvaltioiden on toteutettava tarvittavat toimenpiteet sen varmistamiseksi, että 2–4 kohdassa tarkoitetut tahalliset ja oikeudettomat teot on säädetty rangaistavik</w:t>
            </w:r>
            <w:r w:rsidRPr="000375FA">
              <w:rPr>
                <w:b/>
                <w:i/>
              </w:rPr>
              <w:t>si.</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2.</w:t>
            </w:r>
            <w:r w:rsidRPr="000375FA">
              <w:rPr>
                <w:b/>
                <w:i/>
              </w:rPr>
              <w:tab/>
              <w:t>Lapsiin kohdistuvaan seksuaaliväkivallan harjoittamista koskevan oppaan jakelusta tai levittämisestä säädetään vankeusrangaistus, jonka enimmäiskesto on vähintään kaksi vuotta.</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3.</w:t>
            </w:r>
            <w:r w:rsidRPr="000375FA">
              <w:rPr>
                <w:b/>
                <w:i/>
              </w:rPr>
              <w:tab/>
              <w:t xml:space="preserve">Lapsiin kohdistuvan seksuaaliväkivallan harjoittamista koskevien </w:t>
            </w:r>
            <w:r w:rsidRPr="000375FA">
              <w:rPr>
                <w:b/>
                <w:i/>
              </w:rPr>
              <w:t>oppaiden tarjoamisesta, toimittamisesta tai saatavilla pitämisestä säädetään vankeusrangaistus, jonka enimmäiskesto on vähintään kaksi vuotta.</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4.</w:t>
            </w:r>
            <w:r w:rsidRPr="000375FA">
              <w:rPr>
                <w:b/>
                <w:i/>
              </w:rPr>
              <w:tab/>
              <w:t>Lapsiin kohdistuvan seksuaaliväkivallan harjoittamista koskevien oppaiden tuottamisesta säädetään vankeusran</w:t>
            </w:r>
            <w:r w:rsidRPr="000375FA">
              <w:rPr>
                <w:b/>
                <w:i/>
              </w:rPr>
              <w:t>gaistus, jonka enimmäiskesto on vähintään kolme vuotta.</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5.</w:t>
            </w:r>
            <w:r w:rsidRPr="000375FA">
              <w:rPr>
                <w:b/>
                <w:i/>
              </w:rPr>
              <w:tab/>
              <w:t>Lapsiin kohdistuvaan seksuaaliväkivallan harjoittamista koskeviin oppaisiin sovelletaan soveltuvin osin 5 artiklan 7 ja 8 kohtaa.</w:t>
            </w:r>
          </w:p>
        </w:tc>
      </w:tr>
    </w:tbl>
    <w:p w:rsidR="004267B1" w:rsidRPr="000375FA" w:rsidRDefault="000375FA" w:rsidP="004267B1">
      <w:r w:rsidRPr="000375FA">
        <w:rPr>
          <w:rStyle w:val="HideTWBExt"/>
        </w:rPr>
        <w:t>&lt;/Amend&gt;</w:t>
      </w:r>
      <w:bookmarkEnd w:id="64"/>
    </w:p>
    <w:p w:rsidR="004267B1" w:rsidRPr="000375FA" w:rsidRDefault="000375FA" w:rsidP="004267B1">
      <w:pPr>
        <w:pStyle w:val="AMNumberTabs0"/>
      </w:pPr>
      <w:bookmarkStart w:id="65" w:name="AM3Compr4"/>
      <w:r w:rsidRPr="000375FA">
        <w:rPr>
          <w:rStyle w:val="HideTWBExt"/>
        </w:rPr>
        <w:t>&lt;Amend&gt;</w:t>
      </w:r>
      <w:r w:rsidRPr="000375FA">
        <w:t>Tarkistus</w:t>
      </w:r>
      <w:r w:rsidRPr="000375FA">
        <w:tab/>
      </w:r>
      <w:r w:rsidRPr="000375FA">
        <w:tab/>
      </w:r>
      <w:r w:rsidRPr="000375FA">
        <w:rPr>
          <w:rStyle w:val="HideTWBExt"/>
        </w:rPr>
        <w:t>&lt;NumAm&gt;</w:t>
      </w:r>
      <w:r w:rsidRPr="000375FA">
        <w:t>69</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 xml:space="preserve">Ehdotus </w:t>
      </w:r>
      <w:r w:rsidRPr="000375FA">
        <w:t>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6 artikla – 1 kohta – a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a)</w:t>
            </w:r>
            <w:r w:rsidRPr="000375FA">
              <w:tab/>
              <w:t xml:space="preserve">tieto- ja viestintätekniikan välityksellä 3 artiklan 4, 5, 6 </w:t>
            </w:r>
            <w:r w:rsidRPr="000375FA">
              <w:rPr>
                <w:b/>
                <w:i/>
              </w:rPr>
              <w:t>ja</w:t>
            </w:r>
            <w:r w:rsidRPr="000375FA">
              <w:t xml:space="preserve"> 7 kohdassa ja 5 artiklan 6 kohdassa tarkoitettujen rikosten tekemistä varten joko verkossa tai henkilökohtaisesti esitetystä tapaamisehdotuksesta lapselle, jos ehdotusta on seurannut tapaamiseen johtavia konkreettisia tekoja, säädetään vankeusrangaistus, </w:t>
            </w:r>
            <w:r w:rsidRPr="000375FA">
              <w:t>jonka enimmäiskesto on vähintään yksi vuosi.</w:t>
            </w:r>
          </w:p>
        </w:tc>
        <w:tc>
          <w:tcPr>
            <w:tcW w:w="4876" w:type="dxa"/>
            <w:tcBorders>
              <w:top w:val="nil"/>
              <w:left w:val="nil"/>
              <w:bottom w:val="nil"/>
              <w:right w:val="nil"/>
            </w:tcBorders>
          </w:tcPr>
          <w:p w:rsidR="004267B1" w:rsidRPr="000375FA" w:rsidRDefault="000375FA" w:rsidP="002438EE">
            <w:pPr>
              <w:pStyle w:val="Normal6a"/>
            </w:pPr>
            <w:r w:rsidRPr="000375FA">
              <w:t>a)</w:t>
            </w:r>
            <w:r w:rsidRPr="000375FA">
              <w:tab/>
              <w:t>tieto- ja viestintätekniikan välityksellä 3 artiklan 4, 5, 6</w:t>
            </w:r>
            <w:r w:rsidRPr="000375FA">
              <w:rPr>
                <w:b/>
                <w:i/>
              </w:rPr>
              <w:t>,</w:t>
            </w:r>
            <w:r w:rsidRPr="000375FA">
              <w:t xml:space="preserve"> 7 </w:t>
            </w:r>
            <w:r w:rsidRPr="000375FA">
              <w:rPr>
                <w:b/>
                <w:i/>
              </w:rPr>
              <w:t>ja 8</w:t>
            </w:r>
            <w:r w:rsidRPr="000375FA">
              <w:t xml:space="preserve"> kohdassa, </w:t>
            </w:r>
            <w:r w:rsidRPr="000375FA">
              <w:rPr>
                <w:b/>
                <w:i/>
              </w:rPr>
              <w:t>4 artiklan 2, 3, 5 ja 6 kohdassa</w:t>
            </w:r>
            <w:r w:rsidRPr="000375FA">
              <w:t xml:space="preserve"> ja 5 artiklan 6 kohdassa tarkoitettujen rikosten tekemistä varten joko verkossa tai henkilökohtaisesti esitetystä tapaamisehdotuksesta lapselle, jos ehdotusta on seurannut tapaamiseen johtavia konkreettisia tekoja, säädetään vankeusrangaistus, jonka enimm</w:t>
            </w:r>
            <w:r w:rsidRPr="000375FA">
              <w:t>äiskesto on vähintään yksi vuosi.</w:t>
            </w:r>
          </w:p>
        </w:tc>
      </w:tr>
    </w:tbl>
    <w:p w:rsidR="004267B1" w:rsidRPr="000375FA" w:rsidRDefault="000375FA" w:rsidP="004267B1">
      <w:r w:rsidRPr="000375FA">
        <w:rPr>
          <w:rStyle w:val="HideTWBExt"/>
        </w:rPr>
        <w:t>&lt;/Amend&gt;</w:t>
      </w:r>
      <w:bookmarkEnd w:id="65"/>
    </w:p>
    <w:p w:rsidR="004267B1" w:rsidRPr="000375FA" w:rsidRDefault="000375FA" w:rsidP="004267B1">
      <w:pPr>
        <w:pStyle w:val="AMNumberTabs0"/>
      </w:pPr>
      <w:bookmarkStart w:id="66" w:name="AM3Compr5"/>
      <w:r w:rsidRPr="000375FA">
        <w:rPr>
          <w:rStyle w:val="HideTWBExt"/>
        </w:rPr>
        <w:t>&lt;Amend&gt;</w:t>
      </w:r>
      <w:r w:rsidRPr="000375FA">
        <w:t>Tarkistus</w:t>
      </w:r>
      <w:r w:rsidRPr="000375FA">
        <w:tab/>
      </w:r>
      <w:r w:rsidRPr="000375FA">
        <w:tab/>
      </w:r>
      <w:r w:rsidRPr="000375FA">
        <w:rPr>
          <w:rStyle w:val="HideTWBExt"/>
        </w:rPr>
        <w:t>&lt;NumAm&gt;</w:t>
      </w:r>
      <w:r w:rsidRPr="000375FA">
        <w:t>70</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6 artikla – 1 kohta – b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b)</w:t>
            </w:r>
            <w:r w:rsidRPr="000375FA">
              <w:tab/>
            </w:r>
            <w:r w:rsidRPr="000375FA">
              <w:t xml:space="preserve">Jos ensimmäisessä alakohdassa tarkoitetun teon yhteydessä käytetään painostamista, voimakeinoja </w:t>
            </w:r>
            <w:r w:rsidRPr="000375FA">
              <w:rPr>
                <w:b/>
                <w:i/>
              </w:rPr>
              <w:t>tai</w:t>
            </w:r>
            <w:r w:rsidRPr="000375FA">
              <w:t xml:space="preserve"> uhkailua, siitä säädetään vankeusrangaistus, jonka enimmäiskesto on vähintään kaksi vuotta.</w:t>
            </w:r>
          </w:p>
        </w:tc>
        <w:tc>
          <w:tcPr>
            <w:tcW w:w="4876" w:type="dxa"/>
            <w:tcBorders>
              <w:top w:val="nil"/>
              <w:left w:val="nil"/>
              <w:bottom w:val="nil"/>
              <w:right w:val="nil"/>
            </w:tcBorders>
          </w:tcPr>
          <w:p w:rsidR="004267B1" w:rsidRPr="000375FA" w:rsidRDefault="000375FA" w:rsidP="002438EE">
            <w:pPr>
              <w:pStyle w:val="Normal6a"/>
            </w:pPr>
            <w:r w:rsidRPr="000375FA">
              <w:t>b)</w:t>
            </w:r>
            <w:r w:rsidRPr="000375FA">
              <w:tab/>
              <w:t>Jos ensimmäisessä alakohdassa tarkoitetun teon yhteydessä käy</w:t>
            </w:r>
            <w:r w:rsidRPr="000375FA">
              <w:t>tetään painostamista, voimakeinoja</w:t>
            </w:r>
            <w:r w:rsidRPr="000375FA">
              <w:rPr>
                <w:b/>
                <w:i/>
              </w:rPr>
              <w:t>,</w:t>
            </w:r>
            <w:r w:rsidRPr="000375FA">
              <w:t xml:space="preserve"> uhkailua</w:t>
            </w:r>
            <w:r w:rsidRPr="000375FA">
              <w:rPr>
                <w:b/>
                <w:i/>
              </w:rPr>
              <w:t>, pelottelua tai houkuttelua seksuaalisiin tarkoituksiin</w:t>
            </w:r>
            <w:r w:rsidRPr="000375FA">
              <w:t>, siitä säädetään vankeusrangaistus, jonka enimmäiskesto on vähintään kaksi vuotta.</w:t>
            </w:r>
          </w:p>
        </w:tc>
      </w:tr>
    </w:tbl>
    <w:p w:rsidR="004267B1" w:rsidRPr="000375FA" w:rsidRDefault="000375FA" w:rsidP="004267B1">
      <w:r w:rsidRPr="000375FA">
        <w:rPr>
          <w:rStyle w:val="HideTWBExt"/>
        </w:rPr>
        <w:t>&lt;/Amend&gt;</w:t>
      </w:r>
      <w:bookmarkEnd w:id="66"/>
    </w:p>
    <w:p w:rsidR="004267B1" w:rsidRPr="000375FA" w:rsidRDefault="000375FA" w:rsidP="004267B1">
      <w:pPr>
        <w:pStyle w:val="AMNumberTabs0"/>
      </w:pPr>
      <w:bookmarkStart w:id="67" w:name="AM3Compr6"/>
      <w:r w:rsidRPr="000375FA">
        <w:rPr>
          <w:rStyle w:val="HideTWBExt"/>
        </w:rPr>
        <w:t>&lt;Amend&gt;</w:t>
      </w:r>
      <w:r w:rsidRPr="000375FA">
        <w:t>Tarkistus</w:t>
      </w:r>
      <w:r w:rsidRPr="000375FA">
        <w:tab/>
      </w:r>
      <w:r w:rsidRPr="000375FA">
        <w:tab/>
      </w:r>
      <w:r w:rsidRPr="000375FA">
        <w:rPr>
          <w:rStyle w:val="HideTWBExt"/>
        </w:rPr>
        <w:t>&lt;NumAm&gt;</w:t>
      </w:r>
      <w:r w:rsidRPr="000375FA">
        <w:t>71</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 xml:space="preserve">Ehdotus </w:t>
      </w:r>
      <w:r w:rsidRPr="000375FA">
        <w:t>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6 artikla – 2 kohta – 1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 xml:space="preserve">Jäsenvaltioiden on toteutettava tarvittavat toimet sen varmistamiseksi, että aikuisen tieto- ja viestintätekniikan välityksellä tekemästä 5 artiklan 2 </w:t>
            </w:r>
            <w:r w:rsidRPr="000375FA">
              <w:rPr>
                <w:b/>
                <w:i/>
              </w:rPr>
              <w:t>ja</w:t>
            </w:r>
            <w:r w:rsidRPr="000375FA">
              <w:t xml:space="preserve"> 3 kohdassa tarkoitetun rikoksen yrityksestä, jossa aikuinen houkuttelee lasta tarjoamaan lapsiin kohdi</w:t>
            </w:r>
            <w:r w:rsidRPr="000375FA">
              <w:t>stuvaa seksuaaliväkivaltaa todistavaa materiaalia , säädetään vankeusrangaistus, jonka enimmäiskesto on vähintään kuusi kuukautta.</w:t>
            </w:r>
          </w:p>
        </w:tc>
        <w:tc>
          <w:tcPr>
            <w:tcW w:w="4876" w:type="dxa"/>
            <w:tcBorders>
              <w:top w:val="nil"/>
              <w:left w:val="nil"/>
              <w:bottom w:val="nil"/>
              <w:right w:val="nil"/>
            </w:tcBorders>
          </w:tcPr>
          <w:p w:rsidR="004267B1" w:rsidRPr="000375FA" w:rsidRDefault="000375FA" w:rsidP="002438EE">
            <w:pPr>
              <w:pStyle w:val="Normal6a"/>
            </w:pPr>
            <w:r w:rsidRPr="000375FA">
              <w:t>Jäsenvaltioiden on toteutettava tarvittavat toimet sen varmistamiseksi, että aikuisen tieto- ja viestintätekniikan välityksel</w:t>
            </w:r>
            <w:r w:rsidRPr="000375FA">
              <w:t>lä tekemästä 5 artiklan 2</w:t>
            </w:r>
            <w:r w:rsidRPr="000375FA">
              <w:rPr>
                <w:b/>
                <w:i/>
              </w:rPr>
              <w:t>,</w:t>
            </w:r>
            <w:r w:rsidRPr="000375FA">
              <w:t xml:space="preserve"> 3 </w:t>
            </w:r>
            <w:r w:rsidRPr="000375FA">
              <w:rPr>
                <w:b/>
                <w:i/>
              </w:rPr>
              <w:t>ja 6</w:t>
            </w:r>
            <w:r w:rsidRPr="000375FA">
              <w:t xml:space="preserve"> kohdassa tarkoitetun rikoksen yrityksestä, jossa aikuinen houkuttelee lasta tarjoamaan lapsiin kohdistuvaa seksuaaliväkivaltaa todistavaa materiaalia, säädetään vankeusrangaistus, jonka enimmäiskesto on vähintään kuusi kuu</w:t>
            </w:r>
            <w:r w:rsidRPr="000375FA">
              <w:t>kautta.</w:t>
            </w:r>
          </w:p>
        </w:tc>
      </w:tr>
    </w:tbl>
    <w:p w:rsidR="004267B1" w:rsidRPr="000375FA" w:rsidRDefault="000375FA" w:rsidP="004267B1">
      <w:r w:rsidRPr="000375FA">
        <w:rPr>
          <w:rStyle w:val="HideTWBExt"/>
        </w:rPr>
        <w:t>&lt;/Amend&gt;</w:t>
      </w:r>
      <w:bookmarkEnd w:id="67"/>
    </w:p>
    <w:p w:rsidR="004267B1" w:rsidRPr="000375FA" w:rsidRDefault="000375FA" w:rsidP="004267B1">
      <w:pPr>
        <w:pStyle w:val="AMNumberTabs0"/>
      </w:pPr>
      <w:bookmarkStart w:id="68" w:name="AM3Compr7"/>
      <w:r w:rsidRPr="000375FA">
        <w:rPr>
          <w:rStyle w:val="HideTWBExt"/>
        </w:rPr>
        <w:t>&lt;Amend&gt;</w:t>
      </w:r>
      <w:r w:rsidRPr="000375FA">
        <w:t>Tarkistus</w:t>
      </w:r>
      <w:r w:rsidRPr="000375FA">
        <w:tab/>
      </w:r>
      <w:r w:rsidRPr="000375FA">
        <w:tab/>
      </w:r>
      <w:r w:rsidRPr="000375FA">
        <w:rPr>
          <w:rStyle w:val="HideTWBExt"/>
        </w:rPr>
        <w:t>&lt;NumAm&gt;</w:t>
      </w:r>
      <w:r w:rsidRPr="000375FA">
        <w:t>72</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7 artikla – 1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 xml:space="preserve">Jäsenvaltioiden on toteutettava tarvittavat toimenpiteet sen varmistamiseksi, että rahan tai muun korvauksen tai vastikkeen tarkoituksellisesta lupaamisesta tai antamisesta kenelle tahansa henkilölle heidän saattamisekseen tekemään jonkin 3 artiklan 4, 5, </w:t>
            </w:r>
            <w:r w:rsidRPr="000375FA">
              <w:t xml:space="preserve">6, 7 ja 8 kohdassa, 4 artiklan 2 </w:t>
            </w:r>
            <w:r w:rsidRPr="000375FA">
              <w:rPr>
                <w:b/>
                <w:i/>
              </w:rPr>
              <w:t>ja</w:t>
            </w:r>
            <w:r w:rsidRPr="000375FA">
              <w:t xml:space="preserve"> 3 kohdassa tai 5 artiklan 6 kohdassa mainitun rikoksen, säädetään vankeusrangaistus, jonka enimmäiskesto on vähintään kolme vuotta.</w:t>
            </w:r>
          </w:p>
        </w:tc>
        <w:tc>
          <w:tcPr>
            <w:tcW w:w="4876" w:type="dxa"/>
            <w:tcBorders>
              <w:top w:val="nil"/>
              <w:left w:val="nil"/>
              <w:bottom w:val="nil"/>
              <w:right w:val="nil"/>
            </w:tcBorders>
          </w:tcPr>
          <w:p w:rsidR="004267B1" w:rsidRPr="000375FA" w:rsidRDefault="000375FA" w:rsidP="002438EE">
            <w:pPr>
              <w:pStyle w:val="Normal6a"/>
            </w:pPr>
            <w:r w:rsidRPr="000375FA">
              <w:t>Jäsenvaltioiden on toteutettava tarvittavat toimenpiteet sen varmistamiseksi, että rahan</w:t>
            </w:r>
            <w:r w:rsidRPr="000375FA">
              <w:t xml:space="preserve"> tai muun korvauksen tai vastikkeen tarkoituksellisesta lupaamisesta tai antamisesta kenelle tahansa henkilölle heidän saattamisekseen tekemään jonkin 3 artiklan 4, 5, 6, 7 ja 8 kohdassa, 4 artiklan 2</w:t>
            </w:r>
            <w:r w:rsidRPr="000375FA">
              <w:rPr>
                <w:b/>
                <w:i/>
              </w:rPr>
              <w:t>,</w:t>
            </w:r>
            <w:r w:rsidRPr="000375FA">
              <w:t xml:space="preserve"> 3</w:t>
            </w:r>
            <w:r w:rsidRPr="000375FA">
              <w:rPr>
                <w:b/>
                <w:i/>
              </w:rPr>
              <w:t>, 5, 6 ja 7</w:t>
            </w:r>
            <w:r w:rsidRPr="000375FA">
              <w:t xml:space="preserve"> kohdassa tai 5 artiklan 6 kohdassa mainit</w:t>
            </w:r>
            <w:r w:rsidRPr="000375FA">
              <w:t>un rikoksen, säädetään vankeusrangaistus, jonka enimmäiskesto on vähintään kolme vuotta.</w:t>
            </w:r>
          </w:p>
        </w:tc>
      </w:tr>
    </w:tbl>
    <w:p w:rsidR="004267B1" w:rsidRPr="000375FA" w:rsidRDefault="000375FA" w:rsidP="004267B1">
      <w:r w:rsidRPr="000375FA">
        <w:rPr>
          <w:rStyle w:val="HideTWBExt"/>
        </w:rPr>
        <w:t>&lt;/Amend&gt;</w:t>
      </w:r>
      <w:bookmarkEnd w:id="68"/>
    </w:p>
    <w:p w:rsidR="004267B1" w:rsidRPr="000375FA" w:rsidRDefault="000375FA" w:rsidP="004267B1">
      <w:pPr>
        <w:pStyle w:val="AMNumberTabs0"/>
      </w:pPr>
      <w:bookmarkStart w:id="69" w:name="AM4Compr1"/>
      <w:r w:rsidRPr="000375FA">
        <w:rPr>
          <w:rStyle w:val="HideTWBExt"/>
        </w:rPr>
        <w:t>&lt;Amend&gt;</w:t>
      </w:r>
      <w:r w:rsidRPr="000375FA">
        <w:t>Tarkistus</w:t>
      </w:r>
      <w:r w:rsidRPr="000375FA">
        <w:tab/>
      </w:r>
      <w:r w:rsidRPr="000375FA">
        <w:tab/>
      </w:r>
      <w:r w:rsidRPr="000375FA">
        <w:rPr>
          <w:rStyle w:val="HideTWBExt"/>
        </w:rPr>
        <w:t>&lt;NumAm&gt;</w:t>
      </w:r>
      <w:r w:rsidRPr="000375FA">
        <w:t>73</w:t>
      </w:r>
      <w:r w:rsidRPr="000375FA">
        <w:rPr>
          <w:rStyle w:val="HideTWBExt"/>
        </w:rPr>
        <w:t>&lt;/NumAm&gt;</w:t>
      </w:r>
    </w:p>
    <w:p w:rsidR="004267B1" w:rsidRPr="000375FA" w:rsidRDefault="000375FA" w:rsidP="009E162A">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10 artikla – 1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1.</w:t>
            </w:r>
            <w:r w:rsidRPr="000375FA">
              <w:tab/>
            </w:r>
            <w:r w:rsidRPr="000375FA">
              <w:rPr>
                <w:b/>
                <w:i/>
              </w:rPr>
              <w:t>Jäsenvaltiot voivat käyttää harkintavaltaansa sen suhteen</w:t>
            </w:r>
            <w:r w:rsidRPr="000375FA">
              <w:t xml:space="preserve">, </w:t>
            </w:r>
            <w:r w:rsidRPr="000375FA">
              <w:rPr>
                <w:b/>
                <w:i/>
              </w:rPr>
              <w:t>sovelletaanko</w:t>
            </w:r>
            <w:r w:rsidRPr="000375FA">
              <w:t xml:space="preserve"> 3 artiklan 2 </w:t>
            </w:r>
            <w:r w:rsidRPr="000375FA">
              <w:rPr>
                <w:b/>
                <w:i/>
              </w:rPr>
              <w:t>ja</w:t>
            </w:r>
            <w:r w:rsidRPr="000375FA">
              <w:t xml:space="preserve"> 4 kohtaa</w:t>
            </w:r>
            <w:r w:rsidRPr="000375FA">
              <w:rPr>
                <w:b/>
                <w:i/>
              </w:rPr>
              <w:t> </w:t>
            </w:r>
            <w:r w:rsidRPr="000375FA">
              <w:t>vertaisten kesken tapahtuvaan vapaaehtoisuuteen perustuvaan seksuaaliseen kanssakäymiseen edellyttäen, että toimintaan ei liity minkäänlaista seksuaaliväkival</w:t>
            </w:r>
            <w:r w:rsidRPr="000375FA">
              <w:t>taa.</w:t>
            </w:r>
          </w:p>
        </w:tc>
        <w:tc>
          <w:tcPr>
            <w:tcW w:w="4876" w:type="dxa"/>
            <w:tcBorders>
              <w:top w:val="nil"/>
              <w:left w:val="nil"/>
              <w:bottom w:val="nil"/>
              <w:right w:val="nil"/>
            </w:tcBorders>
          </w:tcPr>
          <w:p w:rsidR="004267B1" w:rsidRPr="000375FA" w:rsidRDefault="000375FA" w:rsidP="002438EE">
            <w:pPr>
              <w:pStyle w:val="Normal6a"/>
            </w:pPr>
            <w:r w:rsidRPr="000375FA">
              <w:t>1.</w:t>
            </w:r>
            <w:r w:rsidRPr="000375FA">
              <w:tab/>
            </w:r>
            <w:r w:rsidRPr="000375FA">
              <w:rPr>
                <w:b/>
                <w:i/>
              </w:rPr>
              <w:t>Jäsenvaltioiden on varmistettava</w:t>
            </w:r>
            <w:r w:rsidRPr="000375FA">
              <w:t xml:space="preserve">, </w:t>
            </w:r>
            <w:r w:rsidRPr="000375FA">
              <w:rPr>
                <w:b/>
                <w:i/>
              </w:rPr>
              <w:t>että</w:t>
            </w:r>
            <w:r w:rsidRPr="000375FA">
              <w:t xml:space="preserve"> 3 artiklan 2</w:t>
            </w:r>
            <w:r w:rsidRPr="000375FA">
              <w:rPr>
                <w:b/>
                <w:i/>
              </w:rPr>
              <w:t>,</w:t>
            </w:r>
            <w:r w:rsidRPr="000375FA">
              <w:t xml:space="preserve"> 4 </w:t>
            </w:r>
            <w:r w:rsidRPr="000375FA">
              <w:rPr>
                <w:b/>
                <w:i/>
              </w:rPr>
              <w:t>ja 7</w:t>
            </w:r>
            <w:r w:rsidRPr="000375FA">
              <w:t xml:space="preserve"> kohtaa</w:t>
            </w:r>
            <w:r w:rsidRPr="000375FA">
              <w:rPr>
                <w:b/>
                <w:i/>
              </w:rPr>
              <w:t xml:space="preserve"> ei sovelleta </w:t>
            </w:r>
            <w:r w:rsidRPr="000375FA">
              <w:t xml:space="preserve">vertaisten kesken tapahtuvaan vapaaehtoisuuteen perustuvaan seksuaaliseen kanssakäymiseen edellyttäen, että toimintaan ei liity minkäänlaista seksuaaliväkivaltaa </w:t>
            </w:r>
            <w:r w:rsidRPr="000375FA">
              <w:rPr>
                <w:b/>
                <w:i/>
              </w:rPr>
              <w:t>tai mu</w:t>
            </w:r>
            <w:r w:rsidRPr="000375FA">
              <w:rPr>
                <w:b/>
                <w:i/>
              </w:rPr>
              <w:t>uta seksuaaliseksi väkivallaksi katsottavaa tekoa</w:t>
            </w:r>
            <w:r w:rsidRPr="000375FA">
              <w:t>.</w:t>
            </w:r>
          </w:p>
        </w:tc>
      </w:tr>
    </w:tbl>
    <w:p w:rsidR="004267B1" w:rsidRPr="000375FA" w:rsidRDefault="000375FA" w:rsidP="004267B1">
      <w:r w:rsidRPr="000375FA">
        <w:rPr>
          <w:rStyle w:val="HideTWBExt"/>
        </w:rPr>
        <w:t>&lt;/Amend&gt;</w:t>
      </w:r>
      <w:bookmarkEnd w:id="69"/>
    </w:p>
    <w:p w:rsidR="004267B1" w:rsidRPr="000375FA" w:rsidRDefault="000375FA" w:rsidP="004267B1">
      <w:pPr>
        <w:pStyle w:val="AMNumberTabs0"/>
      </w:pPr>
      <w:bookmarkStart w:id="70" w:name="AM4Compr2"/>
      <w:r w:rsidRPr="000375FA">
        <w:rPr>
          <w:rStyle w:val="HideTWBExt"/>
        </w:rPr>
        <w:t>&lt;Amend&gt;</w:t>
      </w:r>
      <w:r w:rsidRPr="000375FA">
        <w:t>Tarkistus</w:t>
      </w:r>
      <w:r w:rsidRPr="000375FA">
        <w:tab/>
      </w:r>
      <w:r w:rsidRPr="000375FA">
        <w:tab/>
      </w:r>
      <w:r w:rsidRPr="000375FA">
        <w:rPr>
          <w:rStyle w:val="HideTWBExt"/>
        </w:rPr>
        <w:t>&lt;NumAm&gt;</w:t>
      </w:r>
      <w:r w:rsidRPr="000375FA">
        <w:t>74</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10 artikla – 2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2.</w:t>
            </w:r>
            <w:r w:rsidRPr="000375FA">
              <w:tab/>
            </w:r>
            <w:r w:rsidRPr="000375FA">
              <w:t>Jäsenvaltiot voivat käyttää harkintavaltaansa sen suhteen, sovelletaanko 4 artiklan 4 kohtaa vapaaehtoisuuteen perustuvan kanssakäymisen puitteissa järjestettyyn esitykseen, kun kanssakäymiseen osallistuva lapsi on saavuttanut seksuaalista itsemääräämisoik</w:t>
            </w:r>
            <w:r w:rsidRPr="000375FA">
              <w:t xml:space="preserve">eutta koskevan suojaikärajan tai kun kanssakäyminen tapahtuu vertaisten kesken edellyttäen, että toimintaan ei liity minkäänlaista seksuaaliväkivaltaa </w:t>
            </w:r>
            <w:r w:rsidRPr="000375FA">
              <w:rPr>
                <w:b/>
                <w:i/>
              </w:rPr>
              <w:t>tai</w:t>
            </w:r>
            <w:r w:rsidRPr="000375FA">
              <w:t xml:space="preserve"> riistoa eikä esityksestä anneta rahaa tai muuta korvausta tai vastiketta.</w:t>
            </w:r>
          </w:p>
        </w:tc>
        <w:tc>
          <w:tcPr>
            <w:tcW w:w="4876" w:type="dxa"/>
            <w:tcBorders>
              <w:top w:val="nil"/>
              <w:left w:val="nil"/>
              <w:bottom w:val="nil"/>
              <w:right w:val="nil"/>
            </w:tcBorders>
          </w:tcPr>
          <w:p w:rsidR="004267B1" w:rsidRPr="000375FA" w:rsidRDefault="000375FA" w:rsidP="002438EE">
            <w:pPr>
              <w:pStyle w:val="Normal6a"/>
            </w:pPr>
            <w:r w:rsidRPr="000375FA">
              <w:t>2.</w:t>
            </w:r>
            <w:r w:rsidRPr="000375FA">
              <w:tab/>
              <w:t>Jäsenvaltiot voivat käyt</w:t>
            </w:r>
            <w:r w:rsidRPr="000375FA">
              <w:t>tää harkintavaltaansa sen suhteen, sovelletaanko 4 artiklan 4 kohtaa vapaaehtoisuuteen perustuvan kanssakäymisen puitteissa järjestettyyn esitykseen, kun kanssakäymiseen osallistuva lapsi on saavuttanut seksuaalista itsemääräämisoikeutta koskevan suojaikär</w:t>
            </w:r>
            <w:r w:rsidRPr="000375FA">
              <w:t>ajan tai kun kanssakäyminen tapahtuu vertaisten kesken edellyttäen, että toimintaan ei liity minkäänlaista seksuaaliväkivaltaa</w:t>
            </w:r>
            <w:r w:rsidRPr="000375FA">
              <w:rPr>
                <w:b/>
                <w:i/>
              </w:rPr>
              <w:t>,</w:t>
            </w:r>
            <w:r w:rsidRPr="000375FA">
              <w:t xml:space="preserve"> riistoa</w:t>
            </w:r>
            <w:r w:rsidRPr="000375FA">
              <w:rPr>
                <w:b/>
                <w:i/>
              </w:rPr>
              <w:t>, painostamista, voimakeinoja, uhkailua tai pelottelua</w:t>
            </w:r>
            <w:r w:rsidRPr="000375FA">
              <w:t xml:space="preserve"> eikä esityksestä anneta rahaa tai muuta korvausta tai vastiketta.</w:t>
            </w:r>
          </w:p>
        </w:tc>
      </w:tr>
    </w:tbl>
    <w:p w:rsidR="004267B1" w:rsidRPr="000375FA" w:rsidRDefault="000375FA" w:rsidP="004267B1">
      <w:r w:rsidRPr="000375FA">
        <w:rPr>
          <w:rStyle w:val="HideTWBExt"/>
        </w:rPr>
        <w:t>&lt;/Amend&gt;</w:t>
      </w:r>
      <w:bookmarkEnd w:id="70"/>
    </w:p>
    <w:p w:rsidR="004267B1" w:rsidRPr="000375FA" w:rsidRDefault="000375FA" w:rsidP="004267B1">
      <w:pPr>
        <w:pStyle w:val="AMNumberTabs0"/>
      </w:pPr>
      <w:bookmarkStart w:id="71" w:name="AM4Compr3"/>
      <w:r w:rsidRPr="000375FA">
        <w:rPr>
          <w:rStyle w:val="HideTWBExt"/>
        </w:rPr>
        <w:t>&lt;Amend&gt;</w:t>
      </w:r>
      <w:r w:rsidRPr="000375FA">
        <w:t>Tarkistus</w:t>
      </w:r>
      <w:r w:rsidRPr="000375FA">
        <w:tab/>
      </w:r>
      <w:r w:rsidRPr="000375FA">
        <w:tab/>
      </w:r>
      <w:r w:rsidRPr="000375FA">
        <w:rPr>
          <w:rStyle w:val="HideTWBExt"/>
        </w:rPr>
        <w:t>&lt;NumAm&gt;</w:t>
      </w:r>
      <w:r w:rsidRPr="000375FA">
        <w:t>75</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10 artikla – 3 kohta – 2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 xml:space="preserve">kun kyseinen materiaali on tuotettu ja pidetty hallussa siihen osallistuvien lasten </w:t>
            </w:r>
            <w:r w:rsidRPr="000375FA">
              <w:t>suostumuksella ja ainoastaan asianomaisten henkilöiden yksityiskäyttöä varten edellyttäen, että toimintaan ei liity minkäänlaista seksuaaliväkivaltaa.</w:t>
            </w:r>
          </w:p>
        </w:tc>
        <w:tc>
          <w:tcPr>
            <w:tcW w:w="4876" w:type="dxa"/>
            <w:tcBorders>
              <w:top w:val="nil"/>
              <w:left w:val="nil"/>
              <w:bottom w:val="nil"/>
              <w:right w:val="nil"/>
            </w:tcBorders>
          </w:tcPr>
          <w:p w:rsidR="004267B1" w:rsidRPr="000375FA" w:rsidRDefault="000375FA" w:rsidP="002438EE">
            <w:pPr>
              <w:pStyle w:val="Normal6a"/>
            </w:pPr>
            <w:r w:rsidRPr="000375FA">
              <w:t>kun kyseinen materiaali on tuotettu ja pidetty hallussa siihen osallistuvien lasten suostumuksella ja ain</w:t>
            </w:r>
            <w:r w:rsidRPr="000375FA">
              <w:t>oastaan asianomaisten henkilöiden yksityiskäyttöä varten edellyttäen, että toimintaan ei liity minkäänlaista seksuaaliväkivaltaa</w:t>
            </w:r>
            <w:r w:rsidRPr="000375FA">
              <w:rPr>
                <w:b/>
                <w:i/>
              </w:rPr>
              <w:t>, riistoa, painostamista, voimakeinoja, uhkailua tai pelottelua</w:t>
            </w:r>
            <w:r w:rsidRPr="000375FA">
              <w:t>.</w:t>
            </w:r>
          </w:p>
        </w:tc>
      </w:tr>
    </w:tbl>
    <w:p w:rsidR="004267B1" w:rsidRPr="000375FA" w:rsidRDefault="000375FA" w:rsidP="004267B1">
      <w:r w:rsidRPr="000375FA">
        <w:rPr>
          <w:rStyle w:val="HideTWBExt"/>
        </w:rPr>
        <w:t>&lt;/Amend&gt;</w:t>
      </w:r>
      <w:bookmarkEnd w:id="71"/>
    </w:p>
    <w:p w:rsidR="004267B1" w:rsidRPr="000375FA" w:rsidRDefault="000375FA" w:rsidP="004267B1">
      <w:pPr>
        <w:pStyle w:val="AMNumberTabs0"/>
      </w:pPr>
      <w:bookmarkStart w:id="72" w:name="AM4Compr4"/>
      <w:r w:rsidRPr="000375FA">
        <w:rPr>
          <w:rStyle w:val="HideTWBExt"/>
        </w:rPr>
        <w:t>&lt;Amend&gt;</w:t>
      </w:r>
      <w:r w:rsidRPr="000375FA">
        <w:t>Tarkistus</w:t>
      </w:r>
      <w:r w:rsidRPr="000375FA">
        <w:tab/>
      </w:r>
      <w:r w:rsidRPr="000375FA">
        <w:tab/>
      </w:r>
      <w:r w:rsidRPr="000375FA">
        <w:rPr>
          <w:rStyle w:val="HideTWBExt"/>
        </w:rPr>
        <w:t>&lt;NumAm&gt;</w:t>
      </w:r>
      <w:r w:rsidRPr="000375FA">
        <w:t>76</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w:t>
      </w:r>
      <w:r w:rsidRPr="000375FA">
        <w:t xml:space="preserve">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10 artikla – 5 kohta – 1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 xml:space="preserve">Sovellettaessa 1–4 kohtaa seksuaalista itsemääräämisoikeutta koskevan suojaikärajan saavuttaneen lapsen voidaan katsoa antaneen suostumuksensa </w:t>
            </w:r>
            <w:r w:rsidRPr="000375FA">
              <w:t>toimintaan vain, jos suostumus on annettu vapaaehtoisesti ympäröivien olosuhteiden yhteydessä arvioidun lapsen vapaan tahdon perusteella.</w:t>
            </w:r>
          </w:p>
        </w:tc>
        <w:tc>
          <w:tcPr>
            <w:tcW w:w="4876" w:type="dxa"/>
            <w:tcBorders>
              <w:top w:val="nil"/>
              <w:left w:val="nil"/>
              <w:bottom w:val="nil"/>
              <w:right w:val="nil"/>
            </w:tcBorders>
          </w:tcPr>
          <w:p w:rsidR="004267B1" w:rsidRPr="000375FA" w:rsidRDefault="000375FA" w:rsidP="002438EE">
            <w:pPr>
              <w:pStyle w:val="Normal6a"/>
            </w:pPr>
            <w:r w:rsidRPr="000375FA">
              <w:t>Sovellettaessa 1–4 kohtaa seksuaalista itsemääräämisoikeutta koskevan suojaikärajan saavuttaneen lapsen voidaan katsoa</w:t>
            </w:r>
            <w:r w:rsidRPr="000375FA">
              <w:t xml:space="preserve"> antaneen suostumuksensa toimintaan vain, jos suostumus on annettu </w:t>
            </w:r>
            <w:r w:rsidRPr="000375FA">
              <w:rPr>
                <w:b/>
                <w:i/>
              </w:rPr>
              <w:t>yksiselitteisesti ja</w:t>
            </w:r>
            <w:r w:rsidRPr="000375FA">
              <w:t xml:space="preserve"> vapaaehtoisesti ympäröivien olosuhteiden yhteydessä arvioidun lapsen vapaan tahdon perusteella.</w:t>
            </w:r>
          </w:p>
        </w:tc>
      </w:tr>
    </w:tbl>
    <w:p w:rsidR="004267B1" w:rsidRPr="000375FA" w:rsidRDefault="000375FA" w:rsidP="004267B1">
      <w:r w:rsidRPr="000375FA">
        <w:rPr>
          <w:rStyle w:val="HideTWBExt"/>
        </w:rPr>
        <w:t>&lt;/Amend&gt;</w:t>
      </w:r>
      <w:bookmarkEnd w:id="72"/>
    </w:p>
    <w:p w:rsidR="004267B1" w:rsidRPr="000375FA" w:rsidRDefault="000375FA" w:rsidP="004267B1">
      <w:pPr>
        <w:pStyle w:val="AMNumberTabs0"/>
      </w:pPr>
      <w:bookmarkStart w:id="73" w:name="AM4Compr5"/>
      <w:r w:rsidRPr="000375FA">
        <w:rPr>
          <w:rStyle w:val="HideTWBExt"/>
        </w:rPr>
        <w:t>&lt;Amend&gt;</w:t>
      </w:r>
      <w:r w:rsidRPr="000375FA">
        <w:t>Tarkistus</w:t>
      </w:r>
      <w:r w:rsidRPr="000375FA">
        <w:tab/>
      </w:r>
      <w:r w:rsidRPr="000375FA">
        <w:tab/>
      </w:r>
      <w:r w:rsidRPr="000375FA">
        <w:rPr>
          <w:rStyle w:val="HideTWBExt"/>
        </w:rPr>
        <w:t>&lt;NumAm&gt;</w:t>
      </w:r>
      <w:r w:rsidRPr="000375FA">
        <w:t>77</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 xml:space="preserve">Ehdotus </w:t>
      </w:r>
      <w:r w:rsidRPr="000375FA">
        <w:t>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10 artikla – 5 kohta – 3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rPr>
                <w:b/>
                <w:i/>
              </w:rPr>
              <w:t>Suostumuksen puuttumista ei voida kumota yksinomaan vetoamalla</w:t>
            </w:r>
            <w:r w:rsidRPr="000375FA">
              <w:t xml:space="preserve"> lapsen </w:t>
            </w:r>
            <w:r w:rsidRPr="000375FA">
              <w:rPr>
                <w:b/>
                <w:i/>
              </w:rPr>
              <w:t>vaikenemiseen</w:t>
            </w:r>
            <w:r w:rsidRPr="000375FA">
              <w:t xml:space="preserve"> tai </w:t>
            </w:r>
            <w:r w:rsidRPr="000375FA">
              <w:rPr>
                <w:b/>
                <w:i/>
              </w:rPr>
              <w:t>sanallisen</w:t>
            </w:r>
            <w:r w:rsidRPr="000375FA">
              <w:t xml:space="preserve"> tai fyysisen vastustamisen </w:t>
            </w:r>
            <w:r w:rsidRPr="000375FA">
              <w:rPr>
                <w:b/>
                <w:i/>
              </w:rPr>
              <w:t xml:space="preserve">puutteeseen tai </w:t>
            </w:r>
            <w:r w:rsidRPr="000375FA">
              <w:rPr>
                <w:b/>
                <w:i/>
              </w:rPr>
              <w:t>aiempaan käyttäytymiseen</w:t>
            </w:r>
            <w:r w:rsidRPr="000375FA">
              <w:t>.</w:t>
            </w:r>
          </w:p>
        </w:tc>
        <w:tc>
          <w:tcPr>
            <w:tcW w:w="4876" w:type="dxa"/>
            <w:tcBorders>
              <w:top w:val="nil"/>
              <w:left w:val="nil"/>
              <w:bottom w:val="nil"/>
              <w:right w:val="nil"/>
            </w:tcBorders>
          </w:tcPr>
          <w:p w:rsidR="004267B1" w:rsidRPr="000375FA" w:rsidRDefault="000375FA" w:rsidP="002438EE">
            <w:pPr>
              <w:pStyle w:val="Normal6a"/>
            </w:pPr>
            <w:r w:rsidRPr="000375FA">
              <w:t xml:space="preserve">Lapsen </w:t>
            </w:r>
            <w:r w:rsidRPr="000375FA">
              <w:rPr>
                <w:b/>
                <w:i/>
              </w:rPr>
              <w:t>vaikenemista</w:t>
            </w:r>
            <w:r w:rsidRPr="000375FA">
              <w:t xml:space="preserve"> tai </w:t>
            </w:r>
            <w:r w:rsidRPr="000375FA">
              <w:rPr>
                <w:b/>
                <w:i/>
              </w:rPr>
              <w:t>sanallisen</w:t>
            </w:r>
            <w:r w:rsidRPr="000375FA">
              <w:t xml:space="preserve"> tai fyysisen vastustamisen </w:t>
            </w:r>
            <w:r w:rsidRPr="000375FA">
              <w:rPr>
                <w:b/>
                <w:i/>
              </w:rPr>
              <w:t>puutetta, aiempaa seksuaalista käyttäytymistä tai mitään aiempaa tai nykyistä suhdetta rikoksentekijään ei voida katsoa suostumuksen osoitukseksi</w:t>
            </w:r>
            <w:r w:rsidRPr="000375FA">
              <w:t>.</w:t>
            </w:r>
          </w:p>
        </w:tc>
      </w:tr>
    </w:tbl>
    <w:p w:rsidR="004267B1" w:rsidRPr="000375FA" w:rsidRDefault="000375FA" w:rsidP="004267B1">
      <w:r w:rsidRPr="000375FA">
        <w:rPr>
          <w:rStyle w:val="HideTWBExt"/>
        </w:rPr>
        <w:t>&lt;/Amend&gt;</w:t>
      </w:r>
      <w:bookmarkEnd w:id="73"/>
    </w:p>
    <w:p w:rsidR="004267B1" w:rsidRPr="000375FA" w:rsidRDefault="000375FA" w:rsidP="004267B1">
      <w:pPr>
        <w:pStyle w:val="AMNumberTabs0"/>
      </w:pPr>
      <w:bookmarkStart w:id="74" w:name="AM4Compr6"/>
      <w:r w:rsidRPr="000375FA">
        <w:rPr>
          <w:rStyle w:val="HideTWBExt"/>
        </w:rPr>
        <w:t>&lt;Amend&gt;</w:t>
      </w:r>
      <w:r w:rsidRPr="000375FA">
        <w:t>Tark</w:t>
      </w:r>
      <w:r w:rsidRPr="000375FA">
        <w:t>istus</w:t>
      </w:r>
      <w:r w:rsidRPr="000375FA">
        <w:tab/>
      </w:r>
      <w:r w:rsidRPr="000375FA">
        <w:tab/>
      </w:r>
      <w:r w:rsidRPr="000375FA">
        <w:rPr>
          <w:rStyle w:val="HideTWBExt"/>
        </w:rPr>
        <w:t>&lt;NumAm&gt;</w:t>
      </w:r>
      <w:r w:rsidRPr="000375FA">
        <w:t>78</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10 artikla – 6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6.</w:t>
            </w:r>
            <w:r w:rsidRPr="000375FA">
              <w:tab/>
              <w:t xml:space="preserve">Yhteisymmärrykseen perustuvaa omien intiimien kuvien </w:t>
            </w:r>
            <w:r w:rsidRPr="000375FA">
              <w:rPr>
                <w:b/>
                <w:i/>
              </w:rPr>
              <w:t>tai</w:t>
            </w:r>
            <w:r w:rsidRPr="000375FA">
              <w:t xml:space="preserve"> videoiden jakamista ei voida tulkita suostumukseksi saman kuvan tai videon edelleen jakamiseen tai levittämiseen.</w:t>
            </w:r>
          </w:p>
        </w:tc>
        <w:tc>
          <w:tcPr>
            <w:tcW w:w="4876" w:type="dxa"/>
            <w:tcBorders>
              <w:top w:val="nil"/>
              <w:left w:val="nil"/>
              <w:bottom w:val="nil"/>
              <w:right w:val="nil"/>
            </w:tcBorders>
          </w:tcPr>
          <w:p w:rsidR="004267B1" w:rsidRPr="000375FA" w:rsidRDefault="000375FA" w:rsidP="002438EE">
            <w:pPr>
              <w:pStyle w:val="Normal6a"/>
            </w:pPr>
            <w:r w:rsidRPr="000375FA">
              <w:t>6.</w:t>
            </w:r>
            <w:r w:rsidRPr="000375FA">
              <w:tab/>
              <w:t>Yhteisymmärrykseen perustuvaa omien intiimien kuvien</w:t>
            </w:r>
            <w:r w:rsidRPr="000375FA">
              <w:rPr>
                <w:b/>
                <w:i/>
              </w:rPr>
              <w:t>,</w:t>
            </w:r>
            <w:r w:rsidRPr="000375FA">
              <w:t xml:space="preserve"> videoiden </w:t>
            </w:r>
            <w:r w:rsidRPr="000375FA">
              <w:rPr>
                <w:b/>
                <w:i/>
              </w:rPr>
              <w:t xml:space="preserve">tai vastaavan materiaalin tuottamista ja </w:t>
            </w:r>
            <w:r w:rsidRPr="000375FA">
              <w:t>jakamista ei voida tulkita suostu</w:t>
            </w:r>
            <w:r w:rsidRPr="000375FA">
              <w:t xml:space="preserve">mukseksi saman kuvan, videon tai </w:t>
            </w:r>
            <w:r w:rsidRPr="000375FA">
              <w:rPr>
                <w:b/>
                <w:i/>
              </w:rPr>
              <w:t>vastaavan materiaalin</w:t>
            </w:r>
            <w:r w:rsidRPr="000375FA">
              <w:t xml:space="preserve"> edelleen jakamiseen tai levittämiseen.</w:t>
            </w:r>
          </w:p>
        </w:tc>
      </w:tr>
    </w:tbl>
    <w:p w:rsidR="004267B1" w:rsidRPr="000375FA" w:rsidRDefault="000375FA" w:rsidP="004267B1">
      <w:r w:rsidRPr="000375FA">
        <w:rPr>
          <w:rStyle w:val="HideTWBExt"/>
        </w:rPr>
        <w:t>&lt;/Amend&gt;</w:t>
      </w:r>
      <w:bookmarkEnd w:id="74"/>
    </w:p>
    <w:p w:rsidR="004267B1" w:rsidRPr="000375FA" w:rsidRDefault="000375FA" w:rsidP="004267B1">
      <w:pPr>
        <w:pStyle w:val="AMNumberTabs0"/>
      </w:pPr>
      <w:bookmarkStart w:id="75" w:name="AM4Compr7"/>
      <w:r w:rsidRPr="000375FA">
        <w:rPr>
          <w:rStyle w:val="HideTWBExt"/>
        </w:rPr>
        <w:t>&lt;Amend&gt;</w:t>
      </w:r>
      <w:r w:rsidRPr="000375FA">
        <w:t>Tarkistus</w:t>
      </w:r>
      <w:r w:rsidRPr="000375FA">
        <w:tab/>
      </w:r>
      <w:r w:rsidRPr="000375FA">
        <w:tab/>
      </w:r>
      <w:r w:rsidRPr="000375FA">
        <w:rPr>
          <w:rStyle w:val="HideTWBExt"/>
        </w:rPr>
        <w:t>&lt;NumAm&gt;</w:t>
      </w:r>
      <w:r w:rsidRPr="000375FA">
        <w:t>79</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11 artikla – 1 kohta – b a alakohta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w:t>
            </w:r>
            <w:r w:rsidRPr="000375FA">
              <w:t xml:space="preserve">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b a)</w:t>
            </w:r>
            <w:r w:rsidRPr="000375FA">
              <w:tab/>
            </w:r>
            <w:r w:rsidRPr="000375FA">
              <w:rPr>
                <w:b/>
                <w:i/>
              </w:rPr>
              <w:t>rikos on tehty toisen lapsen läsnä ollessa;</w:t>
            </w:r>
          </w:p>
        </w:tc>
      </w:tr>
    </w:tbl>
    <w:p w:rsidR="004267B1" w:rsidRPr="000375FA" w:rsidRDefault="000375FA" w:rsidP="004267B1">
      <w:r w:rsidRPr="000375FA">
        <w:rPr>
          <w:rStyle w:val="HideTWBExt"/>
        </w:rPr>
        <w:t>&lt;/Amend&gt;</w:t>
      </w:r>
      <w:bookmarkEnd w:id="75"/>
    </w:p>
    <w:p w:rsidR="004267B1" w:rsidRPr="000375FA" w:rsidRDefault="000375FA" w:rsidP="004267B1">
      <w:pPr>
        <w:pStyle w:val="AMNumberTabs0"/>
      </w:pPr>
      <w:bookmarkStart w:id="76" w:name="AM4Compr8"/>
      <w:r w:rsidRPr="000375FA">
        <w:rPr>
          <w:rStyle w:val="HideTWBExt"/>
        </w:rPr>
        <w:t>&lt;Amend&gt;</w:t>
      </w:r>
      <w:r w:rsidRPr="000375FA">
        <w:t>Tarkistus</w:t>
      </w:r>
      <w:r w:rsidRPr="000375FA">
        <w:tab/>
      </w:r>
      <w:r w:rsidRPr="000375FA">
        <w:tab/>
      </w:r>
      <w:r w:rsidRPr="000375FA">
        <w:rPr>
          <w:rStyle w:val="HideTWBExt"/>
        </w:rPr>
        <w:t>&lt;NumAm&gt;</w:t>
      </w:r>
      <w:r w:rsidRPr="000375FA">
        <w:t>80</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11 artikla – 1 kohta – g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g)</w:t>
            </w:r>
            <w:r w:rsidRPr="000375FA">
              <w:tab/>
              <w:t xml:space="preserve">rikoksen </w:t>
            </w:r>
            <w:r w:rsidRPr="000375FA">
              <w:t>teossa on käytetty törkeää väkivaltaa tai rikoksesta on aiheutunut lapselle vakavaa vahinkoa ;</w:t>
            </w:r>
          </w:p>
        </w:tc>
        <w:tc>
          <w:tcPr>
            <w:tcW w:w="4876" w:type="dxa"/>
            <w:tcBorders>
              <w:top w:val="nil"/>
              <w:left w:val="nil"/>
              <w:bottom w:val="nil"/>
              <w:right w:val="nil"/>
            </w:tcBorders>
          </w:tcPr>
          <w:p w:rsidR="004267B1" w:rsidRPr="000375FA" w:rsidRDefault="000375FA" w:rsidP="002438EE">
            <w:pPr>
              <w:pStyle w:val="Normal6a"/>
            </w:pPr>
            <w:r w:rsidRPr="000375FA">
              <w:t>g)</w:t>
            </w:r>
            <w:r w:rsidRPr="000375FA">
              <w:tab/>
              <w:t xml:space="preserve">rikoksen teossa on käytetty törkeää väkivaltaa tai rikoksesta on aiheutunut lapselle vakavaa </w:t>
            </w:r>
            <w:r w:rsidRPr="000375FA">
              <w:rPr>
                <w:b/>
                <w:i/>
              </w:rPr>
              <w:t>fyysistä ja/tai psyykkistä</w:t>
            </w:r>
            <w:r w:rsidRPr="000375FA">
              <w:t xml:space="preserve"> vahinkoa;</w:t>
            </w:r>
          </w:p>
        </w:tc>
      </w:tr>
    </w:tbl>
    <w:p w:rsidR="004267B1" w:rsidRPr="000375FA" w:rsidRDefault="000375FA" w:rsidP="004267B1">
      <w:r w:rsidRPr="000375FA">
        <w:rPr>
          <w:rStyle w:val="HideTWBExt"/>
        </w:rPr>
        <w:t>&lt;/Amend&gt;</w:t>
      </w:r>
      <w:bookmarkEnd w:id="76"/>
    </w:p>
    <w:p w:rsidR="004267B1" w:rsidRPr="000375FA" w:rsidRDefault="000375FA" w:rsidP="004267B1">
      <w:pPr>
        <w:pStyle w:val="AMNumberTabs0"/>
      </w:pPr>
      <w:bookmarkStart w:id="77" w:name="AM4Compr9"/>
      <w:r w:rsidRPr="000375FA">
        <w:rPr>
          <w:rStyle w:val="HideTWBExt"/>
        </w:rPr>
        <w:t>&lt;Amend&gt;</w:t>
      </w:r>
      <w:r w:rsidRPr="000375FA">
        <w:t>Tarkistus</w:t>
      </w:r>
      <w:r w:rsidRPr="000375FA">
        <w:tab/>
      </w:r>
      <w:r w:rsidRPr="000375FA">
        <w:tab/>
      </w:r>
      <w:r w:rsidRPr="000375FA">
        <w:rPr>
          <w:rStyle w:val="HideTWBExt"/>
        </w:rPr>
        <w:t>&lt;NumAm&gt;</w:t>
      </w:r>
      <w:r w:rsidRPr="000375FA">
        <w:t>81</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11 artikla – 1 kohta – g a alakohta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g a)</w:t>
            </w:r>
            <w:r w:rsidRPr="000375FA">
              <w:tab/>
            </w:r>
            <w:r w:rsidRPr="000375FA">
              <w:rPr>
                <w:b/>
                <w:i/>
              </w:rPr>
              <w:t>rikos on johtanut lapsen vammaan;</w:t>
            </w:r>
          </w:p>
        </w:tc>
      </w:tr>
    </w:tbl>
    <w:p w:rsidR="004267B1" w:rsidRPr="000375FA" w:rsidRDefault="000375FA" w:rsidP="004267B1">
      <w:r w:rsidRPr="000375FA">
        <w:rPr>
          <w:rStyle w:val="HideTWBExt"/>
        </w:rPr>
        <w:t>&lt;/Amend&gt;</w:t>
      </w:r>
      <w:bookmarkEnd w:id="77"/>
    </w:p>
    <w:p w:rsidR="004267B1" w:rsidRPr="000375FA" w:rsidRDefault="000375FA" w:rsidP="004267B1">
      <w:pPr>
        <w:pStyle w:val="AMNumberTabs0"/>
      </w:pPr>
      <w:bookmarkStart w:id="78" w:name="AM4Compr10"/>
      <w:r w:rsidRPr="000375FA">
        <w:rPr>
          <w:rStyle w:val="HideTWBExt"/>
        </w:rPr>
        <w:t>&lt;Amend&gt;</w:t>
      </w:r>
      <w:r w:rsidRPr="000375FA">
        <w:t>Tarkistus</w:t>
      </w:r>
      <w:r w:rsidRPr="000375FA">
        <w:tab/>
      </w:r>
      <w:r w:rsidRPr="000375FA">
        <w:tab/>
      </w:r>
      <w:r w:rsidRPr="000375FA">
        <w:rPr>
          <w:rStyle w:val="HideTWBExt"/>
        </w:rPr>
        <w:t>&lt;NumAm&gt;</w:t>
      </w:r>
      <w:r w:rsidRPr="000375FA">
        <w:t>82</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w:t>
      </w:r>
      <w:r w:rsidRPr="000375FA">
        <w:t xml:space="preserve">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11 artikla – 1 kohta – h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h)</w:t>
            </w:r>
            <w:r w:rsidRPr="000375FA">
              <w:tab/>
              <w:t>rikos on tehty toistuvasti;</w:t>
            </w:r>
          </w:p>
        </w:tc>
        <w:tc>
          <w:tcPr>
            <w:tcW w:w="4876" w:type="dxa"/>
            <w:tcBorders>
              <w:top w:val="nil"/>
              <w:left w:val="nil"/>
              <w:bottom w:val="nil"/>
              <w:right w:val="nil"/>
            </w:tcBorders>
          </w:tcPr>
          <w:p w:rsidR="004267B1" w:rsidRPr="000375FA" w:rsidRDefault="000375FA" w:rsidP="002438EE">
            <w:pPr>
              <w:pStyle w:val="Normal6a"/>
            </w:pPr>
            <w:r w:rsidRPr="000375FA">
              <w:t>h)</w:t>
            </w:r>
            <w:r w:rsidRPr="000375FA">
              <w:tab/>
              <w:t xml:space="preserve">rikos on tehty toistuvasti </w:t>
            </w:r>
            <w:r w:rsidRPr="000375FA">
              <w:rPr>
                <w:b/>
                <w:i/>
              </w:rPr>
              <w:t>ja/tai se on jatkunut tietyn ajanjakson ajan</w:t>
            </w:r>
            <w:r w:rsidRPr="000375FA">
              <w:t>;</w:t>
            </w:r>
          </w:p>
        </w:tc>
      </w:tr>
    </w:tbl>
    <w:p w:rsidR="004267B1" w:rsidRPr="000375FA" w:rsidRDefault="000375FA" w:rsidP="004267B1">
      <w:r w:rsidRPr="000375FA">
        <w:rPr>
          <w:rStyle w:val="HideTWBExt"/>
        </w:rPr>
        <w:t>&lt;/Amend&gt;</w:t>
      </w:r>
      <w:bookmarkEnd w:id="78"/>
    </w:p>
    <w:p w:rsidR="004267B1" w:rsidRPr="000375FA" w:rsidRDefault="000375FA" w:rsidP="004267B1">
      <w:pPr>
        <w:pStyle w:val="AMNumberTabs0"/>
      </w:pPr>
      <w:bookmarkStart w:id="79" w:name="AM4Compr11"/>
      <w:r w:rsidRPr="000375FA">
        <w:rPr>
          <w:rStyle w:val="HideTWBExt"/>
        </w:rPr>
        <w:t>&lt;Amend&gt;</w:t>
      </w:r>
      <w:r w:rsidRPr="000375FA">
        <w:t>Tarkistus</w:t>
      </w:r>
      <w:r w:rsidRPr="000375FA">
        <w:tab/>
      </w:r>
      <w:r w:rsidRPr="000375FA">
        <w:tab/>
      </w:r>
      <w:r w:rsidRPr="000375FA">
        <w:rPr>
          <w:rStyle w:val="HideTWBExt"/>
        </w:rPr>
        <w:t>&lt;NumAm&gt;</w:t>
      </w:r>
      <w:r w:rsidRPr="000375FA">
        <w:t>83</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11 artikla – 1 kohta – h a alakohta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h a)</w:t>
            </w:r>
            <w:r w:rsidRPr="000375FA">
              <w:tab/>
            </w:r>
            <w:r w:rsidRPr="000375FA">
              <w:rPr>
                <w:b/>
                <w:i/>
              </w:rPr>
              <w:t xml:space="preserve">rikoksen tarkoituksena on ollut säilyttää tai palauttaa henkilön, perheen, yhteisön tai muun vastaavan </w:t>
            </w:r>
            <w:r w:rsidRPr="000375FA">
              <w:rPr>
                <w:b/>
                <w:i/>
              </w:rPr>
              <w:t>ryhmän niin sanottu kunnia;</w:t>
            </w:r>
          </w:p>
        </w:tc>
      </w:tr>
    </w:tbl>
    <w:p w:rsidR="004267B1" w:rsidRPr="000375FA" w:rsidRDefault="000375FA" w:rsidP="004267B1">
      <w:r w:rsidRPr="000375FA">
        <w:rPr>
          <w:rStyle w:val="HideTWBExt"/>
        </w:rPr>
        <w:t>&lt;/Amend&gt;</w:t>
      </w:r>
      <w:bookmarkEnd w:id="79"/>
    </w:p>
    <w:p w:rsidR="004267B1" w:rsidRPr="000375FA" w:rsidRDefault="000375FA" w:rsidP="004267B1">
      <w:pPr>
        <w:pStyle w:val="AMNumberTabs0"/>
      </w:pPr>
      <w:bookmarkStart w:id="80" w:name="AM4Compr12"/>
      <w:r w:rsidRPr="000375FA">
        <w:rPr>
          <w:rStyle w:val="HideTWBExt"/>
        </w:rPr>
        <w:t>&lt;Amend&gt;</w:t>
      </w:r>
      <w:r w:rsidRPr="000375FA">
        <w:t>Tarkistus</w:t>
      </w:r>
      <w:r w:rsidRPr="000375FA">
        <w:tab/>
      </w:r>
      <w:r w:rsidRPr="000375FA">
        <w:tab/>
      </w:r>
      <w:r w:rsidRPr="000375FA">
        <w:rPr>
          <w:rStyle w:val="HideTWBExt"/>
        </w:rPr>
        <w:t>&lt;NumAm&gt;</w:t>
      </w:r>
      <w:r w:rsidRPr="000375FA">
        <w:t>84</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11 artikla – 1 kohta – j a alakohta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j a)</w:t>
            </w:r>
            <w:r w:rsidRPr="000375FA">
              <w:tab/>
            </w:r>
            <w:r w:rsidRPr="000375FA">
              <w:rPr>
                <w:b/>
                <w:i/>
              </w:rPr>
              <w:t xml:space="preserve">rikoksen syynä on ollut sosiaaliseen </w:t>
            </w:r>
            <w:r w:rsidRPr="000375FA">
              <w:rPr>
                <w:b/>
                <w:i/>
              </w:rPr>
              <w:t>sukupuoleen, biologiseen sukupuoleen, rotuun, väriin, etniseen tai yhteiskunnalliseen alkuperään, geneettisiin ominaisuuksiin, kieleen, uskontoon tai vakaumukseen, poliittisiin tai muihin mielipiteisiin, kansalliseen vähemmistöön kuulumiseen, varallisuutee</w:t>
            </w:r>
            <w:r w:rsidRPr="000375FA">
              <w:rPr>
                <w:b/>
                <w:i/>
              </w:rPr>
              <w:t>n, syntyperään, vammaisuuteen, ikään tai seksuaaliseen suuntautumiseen perustuva syrjintä;</w:t>
            </w:r>
          </w:p>
        </w:tc>
      </w:tr>
    </w:tbl>
    <w:p w:rsidR="004267B1" w:rsidRPr="000375FA" w:rsidRDefault="000375FA" w:rsidP="004267B1">
      <w:r w:rsidRPr="000375FA">
        <w:rPr>
          <w:rStyle w:val="HideTWBExt"/>
        </w:rPr>
        <w:t>&lt;/Amend&gt;</w:t>
      </w:r>
      <w:bookmarkEnd w:id="80"/>
    </w:p>
    <w:p w:rsidR="004267B1" w:rsidRPr="000375FA" w:rsidRDefault="000375FA" w:rsidP="004267B1">
      <w:pPr>
        <w:pStyle w:val="AMNumberTabs0"/>
      </w:pPr>
      <w:bookmarkStart w:id="81" w:name="AM4Compr13"/>
      <w:r w:rsidRPr="000375FA">
        <w:rPr>
          <w:rStyle w:val="HideTWBExt"/>
        </w:rPr>
        <w:t>&lt;Amend&gt;</w:t>
      </w:r>
      <w:r w:rsidRPr="000375FA">
        <w:t>Tarkistus</w:t>
      </w:r>
      <w:r w:rsidRPr="000375FA">
        <w:tab/>
      </w:r>
      <w:r w:rsidRPr="000375FA">
        <w:tab/>
      </w:r>
      <w:r w:rsidRPr="000375FA">
        <w:rPr>
          <w:rStyle w:val="HideTWBExt"/>
        </w:rPr>
        <w:t>&lt;NumAm&gt;</w:t>
      </w:r>
      <w:r w:rsidRPr="000375FA">
        <w:t>85</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11 artikla – 1 kohta – j b alakohta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 xml:space="preserve">Komission </w:t>
            </w:r>
            <w:r w:rsidRPr="000375FA">
              <w:t>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j b)</w:t>
            </w:r>
            <w:r w:rsidRPr="000375FA">
              <w:tab/>
            </w:r>
            <w:r w:rsidRPr="000375FA">
              <w:rPr>
                <w:b/>
                <w:i/>
              </w:rPr>
              <w:t>rikoksentekijä on voimakeinoin tai painostaen pakottanut yhden tai useamman muun henkilön osallistumaan rikokseen;</w:t>
            </w:r>
          </w:p>
        </w:tc>
      </w:tr>
    </w:tbl>
    <w:p w:rsidR="004267B1" w:rsidRPr="000375FA" w:rsidRDefault="000375FA" w:rsidP="004267B1">
      <w:r w:rsidRPr="000375FA">
        <w:rPr>
          <w:rStyle w:val="HideTWBExt"/>
        </w:rPr>
        <w:t>&lt;/Amend&gt;</w:t>
      </w:r>
      <w:bookmarkEnd w:id="81"/>
    </w:p>
    <w:p w:rsidR="004267B1" w:rsidRPr="000375FA" w:rsidRDefault="000375FA" w:rsidP="004267B1">
      <w:pPr>
        <w:pStyle w:val="AMNumberTabs0"/>
      </w:pPr>
      <w:bookmarkStart w:id="82" w:name="AM4Compr14"/>
      <w:r w:rsidRPr="000375FA">
        <w:rPr>
          <w:rStyle w:val="HideTWBExt"/>
        </w:rPr>
        <w:t>&lt;Amend&gt;</w:t>
      </w:r>
      <w:r w:rsidRPr="000375FA">
        <w:t>Tarkistus</w:t>
      </w:r>
      <w:r w:rsidRPr="000375FA">
        <w:tab/>
      </w:r>
      <w:r w:rsidRPr="000375FA">
        <w:tab/>
      </w:r>
      <w:r w:rsidRPr="000375FA">
        <w:rPr>
          <w:rStyle w:val="HideTWBExt"/>
        </w:rPr>
        <w:t>&lt;NumAm&gt;</w:t>
      </w:r>
      <w:r w:rsidRPr="000375FA">
        <w:t>86</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 xml:space="preserve">11 artikla – 1 </w:t>
      </w:r>
      <w:r w:rsidRPr="000375FA">
        <w:t>kohta – j c alakohta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j c)</w:t>
            </w:r>
            <w:r w:rsidRPr="000375FA">
              <w:tab/>
            </w:r>
            <w:r w:rsidRPr="000375FA">
              <w:rPr>
                <w:b/>
                <w:i/>
              </w:rPr>
              <w:t>rikos on tehty eheytyshoidon yhteydessä.</w:t>
            </w:r>
          </w:p>
        </w:tc>
      </w:tr>
    </w:tbl>
    <w:p w:rsidR="004267B1" w:rsidRPr="000375FA" w:rsidRDefault="000375FA" w:rsidP="004267B1">
      <w:r w:rsidRPr="000375FA">
        <w:rPr>
          <w:rStyle w:val="HideTWBExt"/>
        </w:rPr>
        <w:t>&lt;/Amend&gt;</w:t>
      </w:r>
      <w:bookmarkEnd w:id="82"/>
    </w:p>
    <w:p w:rsidR="004267B1" w:rsidRPr="000375FA" w:rsidRDefault="000375FA" w:rsidP="004267B1">
      <w:pPr>
        <w:pStyle w:val="AMNumberTabs0"/>
      </w:pPr>
      <w:bookmarkStart w:id="83" w:name="AM4Compr15"/>
      <w:r w:rsidRPr="000375FA">
        <w:rPr>
          <w:rStyle w:val="HideTWBExt"/>
        </w:rPr>
        <w:t>&lt;Amend&gt;</w:t>
      </w:r>
      <w:r w:rsidRPr="000375FA">
        <w:t>Tarkistus</w:t>
      </w:r>
      <w:r w:rsidRPr="000375FA">
        <w:tab/>
      </w:r>
      <w:r w:rsidRPr="000375FA">
        <w:tab/>
      </w:r>
      <w:r w:rsidRPr="000375FA">
        <w:rPr>
          <w:rStyle w:val="HideTWBExt"/>
        </w:rPr>
        <w:t>&lt;NumAm&gt;</w:t>
      </w:r>
      <w:r w:rsidRPr="000375FA">
        <w:t>87</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12 artikla – 1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 xml:space="preserve">Komission </w:t>
            </w:r>
            <w:r w:rsidRPr="000375FA">
              <w:t>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1.</w:t>
            </w:r>
            <w:r w:rsidRPr="000375FA">
              <w:tab/>
              <w:t>Vähentääkseen rikosten uusimisen riskiä jäsenvaltioiden on toteutettava tarvittavat toimenpiteet sen varmistamiseksi, että 3–</w:t>
            </w:r>
            <w:r w:rsidRPr="000375FA">
              <w:rPr>
                <w:b/>
                <w:i/>
              </w:rPr>
              <w:t> </w:t>
            </w:r>
            <w:r w:rsidRPr="000375FA">
              <w:t xml:space="preserve">9 artiklassa tarkoitetuista rikoksista tuomittua luonnollista henkilöä voidaan estää tilapäisesti tai </w:t>
            </w:r>
            <w:r w:rsidRPr="000375FA">
              <w:t>pysyvästi harjoittamasta ainakaan sellaista ammatillista toimintaa, jossa ollaan suoraan ja säännöllisesti tekemisissä lasten kanssa.</w:t>
            </w:r>
          </w:p>
        </w:tc>
        <w:tc>
          <w:tcPr>
            <w:tcW w:w="4876" w:type="dxa"/>
            <w:tcBorders>
              <w:top w:val="nil"/>
              <w:left w:val="nil"/>
              <w:bottom w:val="nil"/>
              <w:right w:val="nil"/>
            </w:tcBorders>
          </w:tcPr>
          <w:p w:rsidR="004267B1" w:rsidRPr="000375FA" w:rsidRDefault="000375FA" w:rsidP="002438EE">
            <w:pPr>
              <w:pStyle w:val="Normal6a"/>
            </w:pPr>
            <w:r w:rsidRPr="000375FA">
              <w:t>1.</w:t>
            </w:r>
            <w:r w:rsidRPr="000375FA">
              <w:tab/>
              <w:t xml:space="preserve">Vähentääkseen rikosten uusimisen riskiä jäsenvaltioiden on toteutettava tarvittavat toimenpiteet sen varmistamiseksi, </w:t>
            </w:r>
            <w:r w:rsidRPr="000375FA">
              <w:t>että 3–9 artiklassa tarkoitetuista rikoksista tuomittua luonnollista henkilöä voidaan estää tilapäisesti tai pysyvästi harjoittamasta ainakaan sellaista ammatillista toimintaa</w:t>
            </w:r>
            <w:r w:rsidRPr="000375FA">
              <w:rPr>
                <w:b/>
                <w:i/>
              </w:rPr>
              <w:t xml:space="preserve"> ja järjestäytynyttä vapaaehtoistyötä</w:t>
            </w:r>
            <w:r w:rsidRPr="000375FA">
              <w:t>, jossa ollaan suoraan ja säännöllisesti tek</w:t>
            </w:r>
            <w:r w:rsidRPr="000375FA">
              <w:t>emisissä lasten kanssa.</w:t>
            </w:r>
          </w:p>
        </w:tc>
      </w:tr>
    </w:tbl>
    <w:p w:rsidR="004267B1" w:rsidRPr="000375FA" w:rsidRDefault="000375FA" w:rsidP="004267B1">
      <w:r w:rsidRPr="000375FA">
        <w:rPr>
          <w:rStyle w:val="HideTWBExt"/>
        </w:rPr>
        <w:t>&lt;/Amend&gt;</w:t>
      </w:r>
      <w:bookmarkEnd w:id="83"/>
    </w:p>
    <w:p w:rsidR="004267B1" w:rsidRPr="000375FA" w:rsidRDefault="000375FA" w:rsidP="004267B1">
      <w:pPr>
        <w:pStyle w:val="AMNumberTabs0"/>
      </w:pPr>
      <w:bookmarkStart w:id="84" w:name="AM5Compr1"/>
      <w:r w:rsidRPr="000375FA">
        <w:rPr>
          <w:rStyle w:val="HideTWBExt"/>
        </w:rPr>
        <w:t>&lt;Amend&gt;</w:t>
      </w:r>
      <w:r w:rsidRPr="000375FA">
        <w:t>Tarkistus</w:t>
      </w:r>
      <w:r w:rsidRPr="000375FA">
        <w:tab/>
      </w:r>
      <w:r w:rsidRPr="000375FA">
        <w:tab/>
      </w:r>
      <w:r w:rsidRPr="000375FA">
        <w:rPr>
          <w:rStyle w:val="HideTWBExt"/>
        </w:rPr>
        <w:t>&lt;NumAm&gt;</w:t>
      </w:r>
      <w:r w:rsidRPr="000375FA">
        <w:t>88</w:t>
      </w:r>
      <w:r w:rsidRPr="000375FA">
        <w:rPr>
          <w:rStyle w:val="HideTWBExt"/>
        </w:rPr>
        <w:t>&lt;/NumAm&gt;</w:t>
      </w:r>
    </w:p>
    <w:p w:rsidR="004267B1" w:rsidRPr="000375FA" w:rsidRDefault="000375FA" w:rsidP="009E162A">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16 artikla – 2 kohta – 1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 xml:space="preserve">Jäsenvaltioiden on toteutettava tarvittavat toimenpiteet, </w:t>
            </w:r>
            <w:r w:rsidRPr="000375FA">
              <w:t>jotta syytteeseenpano 3 artiklassa ja 4 artiklan 2, 3, 5, 6 ja 7 kohdassa tarkoitetuista rikoksista, 5 artiklan 6 kohdassa tarkoitetuista vakavista rikoksista, kun on käytetty 2 artiklan 3 alakohdan a ja b alakohdassa tarkoitettua lapsiin kohdistuvaa seksu</w:t>
            </w:r>
            <w:r w:rsidRPr="000375FA">
              <w:t>aaliväkivaltaa todistavaa materiaalia, ja mistä tahansa 7 ja 8 artiklassa tarkoitetuista rikoksista on mahdollista riittävän pitkän ajan sen jälkeen, kun uhri on tullut täysi-ikäiseksi, rikoksen vakavuus huomioon ottaen.</w:t>
            </w:r>
          </w:p>
        </w:tc>
        <w:tc>
          <w:tcPr>
            <w:tcW w:w="4876" w:type="dxa"/>
            <w:tcBorders>
              <w:top w:val="nil"/>
              <w:left w:val="nil"/>
              <w:bottom w:val="nil"/>
              <w:right w:val="nil"/>
            </w:tcBorders>
          </w:tcPr>
          <w:p w:rsidR="004267B1" w:rsidRPr="000375FA" w:rsidRDefault="000375FA" w:rsidP="002438EE">
            <w:pPr>
              <w:pStyle w:val="Normal6a"/>
            </w:pPr>
            <w:r w:rsidRPr="000375FA">
              <w:t>Jäsenvaltioiden on toteutettava tar</w:t>
            </w:r>
            <w:r w:rsidRPr="000375FA">
              <w:t>vittavat toimenpiteet, jotta syytteeseenpano 3 artiklassa ja 4 artiklan 2, 3, 5, 6 ja 7 kohdassa tarkoitetuista rikoksista, 5 artiklan 6 kohdassa tarkoitetuista vakavista rikoksista, kun on käytetty 2 artiklan 3 alakohdan a ja b alakohdassa tarkoitettua la</w:t>
            </w:r>
            <w:r w:rsidRPr="000375FA">
              <w:t xml:space="preserve">psiin kohdistuvaa seksuaaliväkivaltaa todistavaa materiaalia, ja mistä tahansa 7 ja 8 artiklassa tarkoitetuista rikoksista on mahdollista riittävän pitkän ajan sen jälkeen, kun uhri on tullut täysi-ikäiseksi, </w:t>
            </w:r>
            <w:r w:rsidRPr="000375FA">
              <w:rPr>
                <w:b/>
                <w:i/>
              </w:rPr>
              <w:t>jotta taataan, että jokaisella uhrilla on oikeu</w:t>
            </w:r>
            <w:r w:rsidRPr="000375FA">
              <w:rPr>
                <w:b/>
                <w:i/>
              </w:rPr>
              <w:t xml:space="preserve">s saada oikeussuojaa, </w:t>
            </w:r>
            <w:r w:rsidRPr="000375FA">
              <w:t>rikoksen vakavuus huomioon ottaen.</w:t>
            </w:r>
          </w:p>
        </w:tc>
      </w:tr>
    </w:tbl>
    <w:p w:rsidR="004267B1" w:rsidRPr="000375FA" w:rsidRDefault="000375FA" w:rsidP="004267B1">
      <w:r w:rsidRPr="000375FA">
        <w:rPr>
          <w:rStyle w:val="HideTWBExt"/>
        </w:rPr>
        <w:t>&lt;/Amend&gt;</w:t>
      </w:r>
      <w:bookmarkEnd w:id="84"/>
    </w:p>
    <w:p w:rsidR="004267B1" w:rsidRPr="000375FA" w:rsidRDefault="000375FA" w:rsidP="004267B1">
      <w:pPr>
        <w:pStyle w:val="AMNumberTabs0"/>
      </w:pPr>
      <w:bookmarkStart w:id="85" w:name="AM5Compr2"/>
      <w:r w:rsidRPr="000375FA">
        <w:rPr>
          <w:rStyle w:val="HideTWBExt"/>
        </w:rPr>
        <w:t>&lt;Amend&gt;</w:t>
      </w:r>
      <w:r w:rsidRPr="000375FA">
        <w:t>Tarkistus</w:t>
      </w:r>
      <w:r w:rsidRPr="000375FA">
        <w:tab/>
      </w:r>
      <w:r w:rsidRPr="000375FA">
        <w:tab/>
      </w:r>
      <w:r w:rsidRPr="000375FA">
        <w:rPr>
          <w:rStyle w:val="HideTWBExt"/>
        </w:rPr>
        <w:t>&lt;NumAm&gt;</w:t>
      </w:r>
      <w:r w:rsidRPr="000375FA">
        <w:t>89</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16 artikla – 2 kohta – 2 alakohta – a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a)</w:t>
            </w:r>
            <w:r w:rsidRPr="000375FA">
              <w:tab/>
              <w:t xml:space="preserve">vähintään </w:t>
            </w:r>
            <w:r w:rsidRPr="000375FA">
              <w:rPr>
                <w:b/>
                <w:i/>
              </w:rPr>
              <w:t>20</w:t>
            </w:r>
            <w:r w:rsidRPr="000375FA">
              <w:t xml:space="preserve"> vuotta päivästä, jona uhri on tullut täysi-ikäiseksi, kun on kyse rikoksista, joista tämän direktiivin nojalla säädettävä enimmäisrangaistus on vähintään kolme vuotta vankeutta;</w:t>
            </w:r>
          </w:p>
        </w:tc>
        <w:tc>
          <w:tcPr>
            <w:tcW w:w="4876" w:type="dxa"/>
            <w:tcBorders>
              <w:top w:val="nil"/>
              <w:left w:val="nil"/>
              <w:bottom w:val="nil"/>
              <w:right w:val="nil"/>
            </w:tcBorders>
          </w:tcPr>
          <w:p w:rsidR="004267B1" w:rsidRPr="000375FA" w:rsidRDefault="000375FA" w:rsidP="002438EE">
            <w:pPr>
              <w:pStyle w:val="Normal6a"/>
            </w:pPr>
            <w:r w:rsidRPr="000375FA">
              <w:t>a)</w:t>
            </w:r>
            <w:r w:rsidRPr="000375FA">
              <w:tab/>
              <w:t xml:space="preserve">vähintään </w:t>
            </w:r>
            <w:r w:rsidRPr="000375FA">
              <w:rPr>
                <w:b/>
                <w:i/>
              </w:rPr>
              <w:t>30</w:t>
            </w:r>
            <w:r w:rsidRPr="000375FA">
              <w:t xml:space="preserve"> vuotta päivästä, jona uhri on tullut täysi-ikäiseksi, kun o</w:t>
            </w:r>
            <w:r w:rsidRPr="000375FA">
              <w:t>n kyse rikoksista, joista tämän direktiivin nojalla säädettävä enimmäisrangaistus on vähintään kolme vuotta vankeutta;</w:t>
            </w:r>
          </w:p>
        </w:tc>
      </w:tr>
    </w:tbl>
    <w:p w:rsidR="004267B1" w:rsidRPr="000375FA" w:rsidRDefault="000375FA" w:rsidP="004267B1">
      <w:r w:rsidRPr="000375FA">
        <w:rPr>
          <w:rStyle w:val="HideTWBExt"/>
        </w:rPr>
        <w:t>&lt;/Amend&gt;</w:t>
      </w:r>
      <w:bookmarkEnd w:id="85"/>
    </w:p>
    <w:p w:rsidR="004267B1" w:rsidRPr="000375FA" w:rsidRDefault="000375FA" w:rsidP="004267B1">
      <w:pPr>
        <w:pStyle w:val="AMNumberTabs0"/>
      </w:pPr>
      <w:bookmarkStart w:id="86" w:name="AM5Compr3"/>
      <w:r w:rsidRPr="000375FA">
        <w:rPr>
          <w:rStyle w:val="HideTWBExt"/>
        </w:rPr>
        <w:t>&lt;Amend&gt;</w:t>
      </w:r>
      <w:r w:rsidRPr="000375FA">
        <w:t>Tarkistus</w:t>
      </w:r>
      <w:r w:rsidRPr="000375FA">
        <w:tab/>
      </w:r>
      <w:r w:rsidRPr="000375FA">
        <w:tab/>
      </w:r>
      <w:r w:rsidRPr="000375FA">
        <w:rPr>
          <w:rStyle w:val="HideTWBExt"/>
        </w:rPr>
        <w:t>&lt;NumAm&gt;</w:t>
      </w:r>
      <w:r w:rsidRPr="000375FA">
        <w:t>90</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 xml:space="preserve">16 artikla – 2 kohta – 2 alakohta – b </w:t>
      </w:r>
      <w:r w:rsidRPr="000375FA">
        <w:t>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b)</w:t>
            </w:r>
            <w:r w:rsidRPr="000375FA">
              <w:tab/>
              <w:t xml:space="preserve">vähintään </w:t>
            </w:r>
            <w:r w:rsidRPr="000375FA">
              <w:rPr>
                <w:b/>
                <w:i/>
              </w:rPr>
              <w:t>25</w:t>
            </w:r>
            <w:r w:rsidRPr="000375FA">
              <w:t xml:space="preserve"> vuotta päivästä, jona uhri on tullut täysi-ikäiseksi, kun on kyse rikoksista, joista tämän direktiivin nojalla säädettävä enimmäisrangaistus on vähintään viisi vuotta vankeutta;</w:t>
            </w:r>
          </w:p>
        </w:tc>
        <w:tc>
          <w:tcPr>
            <w:tcW w:w="4876" w:type="dxa"/>
            <w:tcBorders>
              <w:top w:val="nil"/>
              <w:left w:val="nil"/>
              <w:bottom w:val="nil"/>
              <w:right w:val="nil"/>
            </w:tcBorders>
          </w:tcPr>
          <w:p w:rsidR="004267B1" w:rsidRPr="000375FA" w:rsidRDefault="000375FA" w:rsidP="002438EE">
            <w:pPr>
              <w:pStyle w:val="Normal6a"/>
            </w:pPr>
            <w:r w:rsidRPr="000375FA">
              <w:t>b)</w:t>
            </w:r>
            <w:r w:rsidRPr="000375FA">
              <w:tab/>
              <w:t xml:space="preserve">vähintään </w:t>
            </w:r>
            <w:r w:rsidRPr="000375FA">
              <w:rPr>
                <w:b/>
                <w:i/>
              </w:rPr>
              <w:t>35</w:t>
            </w:r>
            <w:r w:rsidRPr="000375FA">
              <w:t xml:space="preserve"> vuotta päivästä, jona uhri on tullut täysi-ikäiseksi, kun on kyse rikoksista, joista tämän direktiivin nojalla säädettävä enimmäisrangaistus on vähintään viisi vuotta vankeutta;</w:t>
            </w:r>
          </w:p>
        </w:tc>
      </w:tr>
    </w:tbl>
    <w:p w:rsidR="004267B1" w:rsidRPr="000375FA" w:rsidRDefault="000375FA" w:rsidP="004267B1">
      <w:r w:rsidRPr="000375FA">
        <w:rPr>
          <w:rStyle w:val="HideTWBExt"/>
        </w:rPr>
        <w:t>&lt;/Amend&gt;</w:t>
      </w:r>
      <w:bookmarkEnd w:id="86"/>
    </w:p>
    <w:p w:rsidR="004267B1" w:rsidRPr="000375FA" w:rsidRDefault="000375FA" w:rsidP="004267B1">
      <w:pPr>
        <w:pStyle w:val="AMNumberTabs0"/>
      </w:pPr>
      <w:bookmarkStart w:id="87" w:name="AM5Compr4"/>
      <w:r w:rsidRPr="000375FA">
        <w:rPr>
          <w:rStyle w:val="HideTWBExt"/>
        </w:rPr>
        <w:t>&lt;Amend&gt;</w:t>
      </w:r>
      <w:r w:rsidRPr="000375FA">
        <w:t>Tarkistus</w:t>
      </w:r>
      <w:r w:rsidRPr="000375FA">
        <w:tab/>
      </w:r>
      <w:r w:rsidRPr="000375FA">
        <w:tab/>
      </w:r>
      <w:r w:rsidRPr="000375FA">
        <w:rPr>
          <w:rStyle w:val="HideTWBExt"/>
        </w:rPr>
        <w:t>&lt;NumAm&gt;</w:t>
      </w:r>
      <w:r w:rsidRPr="000375FA">
        <w:t>91</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w:t>
      </w:r>
      <w:r w:rsidRPr="000375FA">
        <w:t>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16 artikla – 2 kohta – 2 alakohta – c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c)</w:t>
            </w:r>
            <w:r w:rsidRPr="000375FA">
              <w:tab/>
            </w:r>
            <w:r w:rsidRPr="000375FA">
              <w:rPr>
                <w:b/>
                <w:i/>
              </w:rPr>
              <w:t>vähintään 30 vuotta päivästä, jona uhri on tullut täysi-ikäiseksi</w:t>
            </w:r>
            <w:r w:rsidRPr="000375FA">
              <w:t xml:space="preserve">, kun on kyse rikoksista, joista tämän direktiivin nojalla säädettävä </w:t>
            </w:r>
            <w:r w:rsidRPr="000375FA">
              <w:t>enimmäisrangaistus on vähintään kahdeksan vuotta vankeutta.</w:t>
            </w:r>
          </w:p>
        </w:tc>
        <w:tc>
          <w:tcPr>
            <w:tcW w:w="4876" w:type="dxa"/>
            <w:tcBorders>
              <w:top w:val="nil"/>
              <w:left w:val="nil"/>
              <w:bottom w:val="nil"/>
              <w:right w:val="nil"/>
            </w:tcBorders>
          </w:tcPr>
          <w:p w:rsidR="004267B1" w:rsidRPr="000375FA" w:rsidRDefault="000375FA" w:rsidP="002438EE">
            <w:pPr>
              <w:pStyle w:val="Normal6a"/>
            </w:pPr>
            <w:r w:rsidRPr="000375FA">
              <w:t>c)</w:t>
            </w:r>
            <w:r w:rsidRPr="000375FA">
              <w:tab/>
            </w:r>
            <w:r w:rsidRPr="000375FA">
              <w:rPr>
                <w:b/>
                <w:i/>
              </w:rPr>
              <w:t>vanhentumisaikaa ei sovelleta</w:t>
            </w:r>
            <w:r w:rsidRPr="000375FA">
              <w:t>, kun on kyse rikoksista, joista tämän direktiivin nojalla säädettävä enimmäisrangaistus on vähintään kahdeksan vuotta vankeutta.</w:t>
            </w:r>
          </w:p>
        </w:tc>
      </w:tr>
    </w:tbl>
    <w:p w:rsidR="004267B1" w:rsidRPr="000375FA" w:rsidRDefault="000375FA" w:rsidP="004267B1">
      <w:r w:rsidRPr="000375FA">
        <w:rPr>
          <w:rStyle w:val="HideTWBExt"/>
        </w:rPr>
        <w:t>&lt;/Amend&gt;</w:t>
      </w:r>
      <w:bookmarkEnd w:id="87"/>
    </w:p>
    <w:p w:rsidR="004267B1" w:rsidRPr="000375FA" w:rsidRDefault="000375FA" w:rsidP="004267B1">
      <w:pPr>
        <w:pStyle w:val="AMNumberTabs0"/>
      </w:pPr>
      <w:bookmarkStart w:id="88" w:name="AM5Compr5"/>
      <w:r w:rsidRPr="000375FA">
        <w:rPr>
          <w:rStyle w:val="HideTWBExt"/>
        </w:rPr>
        <w:t>&lt;Amend&gt;</w:t>
      </w:r>
      <w:r w:rsidRPr="000375FA">
        <w:t>Tarkistus</w:t>
      </w:r>
      <w:r w:rsidRPr="000375FA">
        <w:tab/>
      </w:r>
      <w:r w:rsidRPr="000375FA">
        <w:tab/>
      </w:r>
      <w:r w:rsidRPr="000375FA">
        <w:rPr>
          <w:rStyle w:val="HideTWBExt"/>
        </w:rPr>
        <w:t>&lt;NumAm&gt;</w:t>
      </w:r>
      <w:r w:rsidRPr="000375FA">
        <w:t>92</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16 artikla – 4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4.</w:t>
            </w:r>
            <w:r w:rsidRPr="000375FA">
              <w:tab/>
              <w:t xml:space="preserve">Jäsenvaltioiden on varmistettava, että 3–9 artiklassa tarkoitettuja rikoksia tutkivilla ja niistä syytteitä nostavilla </w:t>
            </w:r>
            <w:r w:rsidRPr="000375FA">
              <w:t>henkilöillä, yksiköillä tai muilla tahoilla on riittävästi henkilöstöä, asiantuntemusta ja tehokkaat tutkintakeinot tällaisten rikosten, mukaan lukien tieto- ja viestintätekniikkaa käyttäen tehdyt rikokset, tehokkaan tutkinnan ja niihin liittyvän syytteese</w:t>
            </w:r>
            <w:r w:rsidRPr="000375FA">
              <w:t>enpanon toteuttamiseksi unionin ja kansallisen lainsäädännön sovellettavien sääntöjen mukaisesti. Näihin keinoihin on tarvittaessa sisällyttävä erityisiä tutkintakeinoja, joita käytetään esimerkiksi järjestäytyneen rikollisuuden tai muiden vakavien rikoste</w:t>
            </w:r>
            <w:r w:rsidRPr="000375FA">
              <w:t>n torjunnassa, kuten mahdollisuus suorittaa peitetutkintaa.</w:t>
            </w:r>
          </w:p>
        </w:tc>
        <w:tc>
          <w:tcPr>
            <w:tcW w:w="4876" w:type="dxa"/>
            <w:tcBorders>
              <w:top w:val="nil"/>
              <w:left w:val="nil"/>
              <w:bottom w:val="nil"/>
              <w:right w:val="nil"/>
            </w:tcBorders>
          </w:tcPr>
          <w:p w:rsidR="004267B1" w:rsidRPr="000375FA" w:rsidRDefault="000375FA" w:rsidP="002438EE">
            <w:pPr>
              <w:pStyle w:val="Normal6a"/>
            </w:pPr>
            <w:r w:rsidRPr="000375FA">
              <w:t>4.</w:t>
            </w:r>
            <w:r w:rsidRPr="000375FA">
              <w:tab/>
              <w:t>Jäsenvaltioiden on varmistettava, että 3–9 artiklassa tarkoitettuja rikoksia tutkivilla ja niistä syytteitä nostavilla henkilöillä, yksiköillä tai muilla tahoilla on riittävästi henkilöstöä, as</w:t>
            </w:r>
            <w:r w:rsidRPr="000375FA">
              <w:t>iantuntemusta ja tehokkaat tutkintakeinot tällaisten rikosten, mukaan lukien tieto- ja viestintätekniikkaa käyttäen tehdyt rikokset, tehokkaan tutkinnan ja niihin liittyvän syytteeseenpanon toteuttamiseksi unionin ja kansallisen lainsäädännön sovellettavie</w:t>
            </w:r>
            <w:r w:rsidRPr="000375FA">
              <w:t xml:space="preserve">n sääntöjen mukaisesti. Näihin keinoihin on tarvittaessa sisällyttävä </w:t>
            </w:r>
            <w:r w:rsidRPr="000375FA">
              <w:rPr>
                <w:b/>
                <w:i/>
              </w:rPr>
              <w:t xml:space="preserve">rikospsykologien käyttö ja </w:t>
            </w:r>
            <w:r w:rsidRPr="000375FA">
              <w:t>erityisiä tutkintakeinoja, joita käytetään esimerkiksi järjestäytyneen rikollisuuden tai muiden vakavien rikosten torjunnassa, kuten mahdollisuus suorittaa pei</w:t>
            </w:r>
            <w:r w:rsidRPr="000375FA">
              <w:t>tetutkintaa.</w:t>
            </w:r>
          </w:p>
        </w:tc>
      </w:tr>
    </w:tbl>
    <w:p w:rsidR="004267B1" w:rsidRPr="000375FA" w:rsidRDefault="000375FA" w:rsidP="004267B1">
      <w:r w:rsidRPr="000375FA">
        <w:rPr>
          <w:rStyle w:val="HideTWBExt"/>
        </w:rPr>
        <w:t>&lt;/Amend&gt;</w:t>
      </w:r>
      <w:bookmarkEnd w:id="88"/>
    </w:p>
    <w:p w:rsidR="004267B1" w:rsidRPr="000375FA" w:rsidRDefault="000375FA" w:rsidP="004267B1">
      <w:pPr>
        <w:pStyle w:val="AMNumberTabs0"/>
      </w:pPr>
      <w:bookmarkStart w:id="89" w:name="AM5Compr6"/>
      <w:r w:rsidRPr="000375FA">
        <w:rPr>
          <w:rStyle w:val="HideTWBExt"/>
        </w:rPr>
        <w:t>&lt;Amend&gt;</w:t>
      </w:r>
      <w:r w:rsidRPr="000375FA">
        <w:t>Tarkistus</w:t>
      </w:r>
      <w:r w:rsidRPr="000375FA">
        <w:tab/>
      </w:r>
      <w:r w:rsidRPr="000375FA">
        <w:tab/>
      </w:r>
      <w:r w:rsidRPr="000375FA">
        <w:rPr>
          <w:rStyle w:val="HideTWBExt"/>
        </w:rPr>
        <w:t>&lt;NumAm&gt;</w:t>
      </w:r>
      <w:r w:rsidRPr="000375FA">
        <w:t>93</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17 artikla – 3 a 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3 a.</w:t>
            </w:r>
            <w:r w:rsidRPr="000375FA">
              <w:tab/>
            </w:r>
            <w:r w:rsidRPr="000375FA">
              <w:rPr>
                <w:b/>
                <w:i/>
              </w:rPr>
              <w:t xml:space="preserve">Jäsenvaltioiden on varmistettava, että kaikki ammattihenkilöt ja </w:t>
            </w:r>
            <w:r w:rsidRPr="000375FA">
              <w:rPr>
                <w:b/>
                <w:i/>
              </w:rPr>
              <w:t>vapaaehtoiset, jotka ovat työssään tiiviisti tekemisissä lasten kanssa, saavat tietoa ja koulutusta siitä, miten lapsiin kohdistuva seksuaaliväkivalta ja seksuaalinen riisto voidaan tunnistaa ja miten siitä voidaan ilmoittaa lapsen etua noudattaen.</w:t>
            </w:r>
          </w:p>
        </w:tc>
      </w:tr>
    </w:tbl>
    <w:p w:rsidR="004267B1" w:rsidRPr="000375FA" w:rsidRDefault="000375FA" w:rsidP="004267B1">
      <w:r w:rsidRPr="000375FA">
        <w:rPr>
          <w:rStyle w:val="HideTWBExt"/>
        </w:rPr>
        <w:t>&lt;/Amen</w:t>
      </w:r>
      <w:r w:rsidRPr="000375FA">
        <w:rPr>
          <w:rStyle w:val="HideTWBExt"/>
        </w:rPr>
        <w:t>d&gt;</w:t>
      </w:r>
      <w:bookmarkEnd w:id="89"/>
    </w:p>
    <w:p w:rsidR="004267B1" w:rsidRPr="000375FA" w:rsidRDefault="000375FA" w:rsidP="004267B1">
      <w:pPr>
        <w:pStyle w:val="AMNumberTabs0"/>
      </w:pPr>
      <w:bookmarkStart w:id="90" w:name="AM5Compr7"/>
      <w:r w:rsidRPr="000375FA">
        <w:rPr>
          <w:rStyle w:val="HideTWBExt"/>
        </w:rPr>
        <w:t>&lt;Amend&gt;</w:t>
      </w:r>
      <w:r w:rsidRPr="000375FA">
        <w:t>Tarkistus</w:t>
      </w:r>
      <w:r w:rsidRPr="000375FA">
        <w:tab/>
      </w:r>
      <w:r w:rsidRPr="000375FA">
        <w:tab/>
      </w:r>
      <w:r w:rsidRPr="000375FA">
        <w:rPr>
          <w:rStyle w:val="HideTWBExt"/>
        </w:rPr>
        <w:t>&lt;NumAm&gt;</w:t>
      </w:r>
      <w:r w:rsidRPr="000375FA">
        <w:t>94</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18 artikla – 1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1.</w:t>
            </w:r>
            <w:r w:rsidRPr="000375FA">
              <w:tab/>
              <w:t xml:space="preserve">Jäsenvaltioiden on varmistettava, että niiden oikeuksien lisäksi, jotka uhreilla on direktiivin </w:t>
            </w:r>
            <w:r w:rsidRPr="000375FA">
              <w:t>2012/29/EU 5 artiklan ja direktiivin (EU).../... [ehdotus direktiiviksi rikoksen uhrien oikeuksia, tukea ja suojelua koskevista vähimmäisvaatimuksista annetun direktiivin 2012/29 muuttamisesta] 5 a artiklan mukaisesti rikosilmoituksen tekemisen yhteydessä,</w:t>
            </w:r>
            <w:r w:rsidRPr="000375FA">
              <w:t xml:space="preserve"> uhrit voivat ilmoittaa tämän direktiivin 3–9 artiklassa tarkoitetuista rikoksista toimivaltaisille viranomaisille vaivattomasti ja helposti saatavilla olevalla tavalla. Tähän on sisällyttävä mahdollisuus ilmoittaa näistä rikoksista ja esittää todisteita m</w:t>
            </w:r>
            <w:r w:rsidRPr="000375FA">
              <w:t>ahdollisuuksien mukaan helposti saatavilla olevan ja käyttäjäystävällisen tieto- ja viestintätekniikan avulla.</w:t>
            </w:r>
          </w:p>
        </w:tc>
        <w:tc>
          <w:tcPr>
            <w:tcW w:w="4876" w:type="dxa"/>
            <w:tcBorders>
              <w:top w:val="nil"/>
              <w:left w:val="nil"/>
              <w:bottom w:val="nil"/>
              <w:right w:val="nil"/>
            </w:tcBorders>
          </w:tcPr>
          <w:p w:rsidR="004267B1" w:rsidRPr="000375FA" w:rsidRDefault="000375FA" w:rsidP="002438EE">
            <w:pPr>
              <w:pStyle w:val="Normal6a"/>
            </w:pPr>
            <w:r w:rsidRPr="000375FA">
              <w:t>1.</w:t>
            </w:r>
            <w:r w:rsidRPr="000375FA">
              <w:tab/>
              <w:t>Jäsenvaltioiden on varmistettava, että niiden oikeuksien lisäksi, jotka uhreilla on direktiivin 2012/29/EU 5 artiklan ja direktiivin (EU).../.</w:t>
            </w:r>
            <w:r w:rsidRPr="000375FA">
              <w:t xml:space="preserve">.. [ehdotus direktiiviksi rikoksen uhrien oikeuksia, tukea ja suojelua koskevista vähimmäisvaatimuksista annetun direktiivin 2012/29 muuttamisesta] 5 a artiklan mukaisesti rikosilmoituksen tekemisen yhteydessä, uhrit voivat ilmoittaa </w:t>
            </w:r>
            <w:r w:rsidRPr="000375FA">
              <w:rPr>
                <w:b/>
                <w:i/>
              </w:rPr>
              <w:t>monipuolisten mekanism</w:t>
            </w:r>
            <w:r w:rsidRPr="000375FA">
              <w:rPr>
                <w:b/>
                <w:i/>
              </w:rPr>
              <w:t xml:space="preserve">ien avulla </w:t>
            </w:r>
            <w:r w:rsidRPr="000375FA">
              <w:t>tämän direktiivin 3–9 artiklassa tarkoitetuista rikoksista toimivaltaisille viranomaisille vaivattomasti ja helposti saatavilla olevalla tavalla. Tähän on sisällyttävä mahdollisuus ilmoittaa näistä rikoksista ja esittää todisteita mahdollisuuksi</w:t>
            </w:r>
            <w:r w:rsidRPr="000375FA">
              <w:t>en mukaan helposti saatavilla olevan ja käyttäjäystävällisen tieto- ja viestintätekniikan avulla.</w:t>
            </w:r>
          </w:p>
        </w:tc>
      </w:tr>
    </w:tbl>
    <w:p w:rsidR="004267B1" w:rsidRPr="000375FA" w:rsidRDefault="000375FA" w:rsidP="004267B1">
      <w:r w:rsidRPr="000375FA">
        <w:rPr>
          <w:rStyle w:val="HideTWBExt"/>
        </w:rPr>
        <w:t>&lt;/Amend&gt;</w:t>
      </w:r>
      <w:bookmarkEnd w:id="90"/>
    </w:p>
    <w:p w:rsidR="004267B1" w:rsidRPr="000375FA" w:rsidRDefault="000375FA" w:rsidP="004267B1">
      <w:pPr>
        <w:pStyle w:val="AMNumberTabs0"/>
      </w:pPr>
      <w:bookmarkStart w:id="91" w:name="AM5Compr8"/>
      <w:r w:rsidRPr="000375FA">
        <w:rPr>
          <w:rStyle w:val="HideTWBExt"/>
        </w:rPr>
        <w:t>&lt;Amend&gt;</w:t>
      </w:r>
      <w:r w:rsidRPr="000375FA">
        <w:t>Tarkistus</w:t>
      </w:r>
      <w:r w:rsidRPr="000375FA">
        <w:tab/>
      </w:r>
      <w:r w:rsidRPr="000375FA">
        <w:tab/>
      </w:r>
      <w:r w:rsidRPr="000375FA">
        <w:rPr>
          <w:rStyle w:val="HideTWBExt"/>
        </w:rPr>
        <w:t>&lt;NumAm&gt;</w:t>
      </w:r>
      <w:r w:rsidRPr="000375FA">
        <w:t>95</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18 artikla – 2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2.</w:t>
            </w:r>
            <w:r w:rsidRPr="000375FA">
              <w:tab/>
              <w:t xml:space="preserve">Jäsenvaltioiden on varmistettava, että 1 kohdassa tarkoitetut ilmoitusmenettelyt ovat turvallisia ja luottamuksellisia ja että ne on suunniteltu lasten käyttöön soveltuviksi ja että niissä käytetään lapsille soveltuvaa kieltä </w:t>
            </w:r>
            <w:r w:rsidRPr="000375FA">
              <w:rPr>
                <w:b/>
                <w:i/>
              </w:rPr>
              <w:t>heidän ikänsä</w:t>
            </w:r>
            <w:r w:rsidRPr="000375FA">
              <w:t xml:space="preserve"> ja </w:t>
            </w:r>
            <w:r w:rsidRPr="000375FA">
              <w:rPr>
                <w:b/>
                <w:i/>
              </w:rPr>
              <w:t>kehitystasonsa</w:t>
            </w:r>
            <w:r w:rsidRPr="000375FA">
              <w:t xml:space="preserve"> mukaisesti. Jäsenvaltioiden on varmistettava, että ilmoittaminen ei edellytä vanhempien suostumusta.</w:t>
            </w:r>
          </w:p>
        </w:tc>
        <w:tc>
          <w:tcPr>
            <w:tcW w:w="4876" w:type="dxa"/>
            <w:tcBorders>
              <w:top w:val="nil"/>
              <w:left w:val="nil"/>
              <w:bottom w:val="nil"/>
              <w:right w:val="nil"/>
            </w:tcBorders>
          </w:tcPr>
          <w:p w:rsidR="004267B1" w:rsidRPr="000375FA" w:rsidRDefault="000375FA" w:rsidP="002438EE">
            <w:pPr>
              <w:pStyle w:val="Normal6a"/>
            </w:pPr>
            <w:r w:rsidRPr="000375FA">
              <w:t>2.</w:t>
            </w:r>
            <w:r w:rsidRPr="000375FA">
              <w:tab/>
              <w:t>Jäsenvaltioiden on varmistettava, että 1 kohdassa tarkoitetut ilmoitusmenettelyt ovat turvallisia ja luottamuksellisia ja että ne on suun</w:t>
            </w:r>
            <w:r w:rsidRPr="000375FA">
              <w:t xml:space="preserve">niteltu lasten käyttöön soveltuviksi ja että </w:t>
            </w:r>
            <w:r w:rsidRPr="000375FA">
              <w:rPr>
                <w:b/>
                <w:i/>
              </w:rPr>
              <w:t xml:space="preserve">ne ovat helposti käytettävissä, sukupuolisensitiivisiä ja traumatietoisia ja että </w:t>
            </w:r>
            <w:r w:rsidRPr="000375FA">
              <w:t xml:space="preserve">niissä käytetään lapsille soveltuvaa kieltä </w:t>
            </w:r>
            <w:r w:rsidRPr="000375FA">
              <w:rPr>
                <w:b/>
                <w:i/>
              </w:rPr>
              <w:t>uhrin iän</w:t>
            </w:r>
            <w:r w:rsidRPr="000375FA">
              <w:t xml:space="preserve"> ja </w:t>
            </w:r>
            <w:r w:rsidRPr="000375FA">
              <w:rPr>
                <w:b/>
                <w:i/>
              </w:rPr>
              <w:t>kehitystason</w:t>
            </w:r>
            <w:r w:rsidRPr="000375FA">
              <w:t xml:space="preserve"> mukaisesti. Jäsenvaltioiden on varmistettava, että ilmoitta</w:t>
            </w:r>
            <w:r w:rsidRPr="000375FA">
              <w:t>minen ei edellytä vanhempien suostumusta.</w:t>
            </w:r>
          </w:p>
        </w:tc>
      </w:tr>
    </w:tbl>
    <w:p w:rsidR="004267B1" w:rsidRPr="000375FA" w:rsidRDefault="000375FA" w:rsidP="004267B1">
      <w:r w:rsidRPr="000375FA">
        <w:rPr>
          <w:rStyle w:val="HideTWBExt"/>
        </w:rPr>
        <w:t>&lt;/Amend&gt;</w:t>
      </w:r>
      <w:bookmarkEnd w:id="91"/>
    </w:p>
    <w:p w:rsidR="004267B1" w:rsidRPr="000375FA" w:rsidRDefault="000375FA" w:rsidP="004267B1">
      <w:pPr>
        <w:pStyle w:val="AMNumberTabs0"/>
      </w:pPr>
      <w:bookmarkStart w:id="92" w:name="AM5Compr9"/>
      <w:r w:rsidRPr="000375FA">
        <w:rPr>
          <w:rStyle w:val="HideTWBExt"/>
        </w:rPr>
        <w:t>&lt;Amend&gt;</w:t>
      </w:r>
      <w:r w:rsidRPr="000375FA">
        <w:t>Tarkistus</w:t>
      </w:r>
      <w:r w:rsidRPr="000375FA">
        <w:tab/>
      </w:r>
      <w:r w:rsidRPr="000375FA">
        <w:tab/>
      </w:r>
      <w:r w:rsidRPr="000375FA">
        <w:rPr>
          <w:rStyle w:val="HideTWBExt"/>
        </w:rPr>
        <w:t>&lt;NumAm&gt;</w:t>
      </w:r>
      <w:r w:rsidRPr="000375FA">
        <w:t>96</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20 artikla – 1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1.</w:t>
            </w:r>
            <w:r w:rsidRPr="000375FA">
              <w:tab/>
              <w:t>Edellä 3–</w:t>
            </w:r>
            <w:r w:rsidRPr="000375FA">
              <w:rPr>
                <w:b/>
                <w:i/>
              </w:rPr>
              <w:t> </w:t>
            </w:r>
            <w:r w:rsidRPr="000375FA">
              <w:t xml:space="preserve">9 artiklassa tarkoitettujen rikosten </w:t>
            </w:r>
            <w:r w:rsidRPr="000375FA">
              <w:t>lapsiuhreille on annettava 21 ja 22 artiklan mukaista apua, tukea ja suojelua lapsen etu huomioon ottaen.</w:t>
            </w:r>
          </w:p>
        </w:tc>
        <w:tc>
          <w:tcPr>
            <w:tcW w:w="4876" w:type="dxa"/>
            <w:tcBorders>
              <w:top w:val="nil"/>
              <w:left w:val="nil"/>
              <w:bottom w:val="nil"/>
              <w:right w:val="nil"/>
            </w:tcBorders>
          </w:tcPr>
          <w:p w:rsidR="004267B1" w:rsidRPr="000375FA" w:rsidRDefault="000375FA" w:rsidP="002438EE">
            <w:pPr>
              <w:pStyle w:val="Normal6a"/>
            </w:pPr>
            <w:r w:rsidRPr="000375FA">
              <w:t>1.</w:t>
            </w:r>
            <w:r w:rsidRPr="000375FA">
              <w:tab/>
              <w:t>Edellä 3–9 artiklassa tarkoitettujen rikosten lapsiuhreille on annettava 21 ja 22 artiklan mukaista apua, tukea ja suojelua</w:t>
            </w:r>
            <w:r w:rsidRPr="000375FA">
              <w:rPr>
                <w:b/>
                <w:i/>
              </w:rPr>
              <w:t xml:space="preserve"> mahdollinen risteävä sy</w:t>
            </w:r>
            <w:r w:rsidRPr="000375FA">
              <w:rPr>
                <w:b/>
                <w:i/>
              </w:rPr>
              <w:t>rjintä ja</w:t>
            </w:r>
            <w:r w:rsidRPr="000375FA">
              <w:t xml:space="preserve"> lapsen etu huomioon ottaen.</w:t>
            </w:r>
          </w:p>
        </w:tc>
      </w:tr>
    </w:tbl>
    <w:p w:rsidR="004267B1" w:rsidRPr="000375FA" w:rsidRDefault="000375FA" w:rsidP="004267B1">
      <w:r w:rsidRPr="000375FA">
        <w:rPr>
          <w:rStyle w:val="HideTWBExt"/>
        </w:rPr>
        <w:t>&lt;/Amend&gt;</w:t>
      </w:r>
      <w:bookmarkEnd w:id="92"/>
    </w:p>
    <w:p w:rsidR="004267B1" w:rsidRPr="000375FA" w:rsidRDefault="000375FA" w:rsidP="004267B1">
      <w:pPr>
        <w:pStyle w:val="AMNumberTabs0"/>
      </w:pPr>
      <w:bookmarkStart w:id="93" w:name="AM5Compr10"/>
      <w:r w:rsidRPr="000375FA">
        <w:rPr>
          <w:rStyle w:val="HideTWBExt"/>
        </w:rPr>
        <w:t>&lt;Amend&gt;</w:t>
      </w:r>
      <w:r w:rsidRPr="000375FA">
        <w:t>Tarkistus</w:t>
      </w:r>
      <w:r w:rsidRPr="000375FA">
        <w:tab/>
      </w:r>
      <w:r w:rsidRPr="000375FA">
        <w:tab/>
      </w:r>
      <w:r w:rsidRPr="000375FA">
        <w:rPr>
          <w:rStyle w:val="HideTWBExt"/>
        </w:rPr>
        <w:t>&lt;NumAm&gt;</w:t>
      </w:r>
      <w:r w:rsidRPr="000375FA">
        <w:t>97</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20 artikla – 2 a 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2 a.</w:t>
            </w:r>
            <w:r w:rsidRPr="000375FA">
              <w:tab/>
            </w:r>
            <w:r w:rsidRPr="000375FA">
              <w:rPr>
                <w:b/>
                <w:i/>
              </w:rPr>
              <w:t xml:space="preserve">Jäsenvaltioiden on varmistettava, että </w:t>
            </w:r>
            <w:r w:rsidRPr="000375FA">
              <w:rPr>
                <w:b/>
                <w:i/>
              </w:rPr>
              <w:t>tarjolla on helposti saatavilla olevia, maksuttomia ja kattavia terveydenhuoltopalveluja, myös seksuaali- ja lisääntymisterveyspalveluja seksuaaliväkivallan tai seksuaalisen riiston uhriksi joutuneille lapsille. Näihin palveluihin on kuuluttava mahdollisuu</w:t>
            </w:r>
            <w:r w:rsidRPr="000375FA">
              <w:rPr>
                <w:b/>
                <w:i/>
              </w:rPr>
              <w:t>s turvalliseen ja lailliseen aborttiin, jälkiehkäisy, sukupuoliteitse tarttuvien infektioiden seulonta ja niille altistumisen jälkeinen estolääkitys.</w:t>
            </w:r>
          </w:p>
        </w:tc>
      </w:tr>
    </w:tbl>
    <w:p w:rsidR="004267B1" w:rsidRPr="000375FA" w:rsidRDefault="000375FA" w:rsidP="004267B1">
      <w:r w:rsidRPr="000375FA">
        <w:rPr>
          <w:rStyle w:val="HideTWBExt"/>
        </w:rPr>
        <w:t>&lt;/Amend&gt;</w:t>
      </w:r>
      <w:bookmarkEnd w:id="93"/>
    </w:p>
    <w:p w:rsidR="004267B1" w:rsidRPr="000375FA" w:rsidRDefault="000375FA" w:rsidP="004267B1">
      <w:pPr>
        <w:pStyle w:val="AMNumberTabs0"/>
      </w:pPr>
      <w:bookmarkStart w:id="94" w:name="AM6Compr1"/>
      <w:r w:rsidRPr="000375FA">
        <w:rPr>
          <w:rStyle w:val="HideTWBExt"/>
        </w:rPr>
        <w:t>&lt;Amend&gt;</w:t>
      </w:r>
      <w:r w:rsidRPr="000375FA">
        <w:t>Tarkistus</w:t>
      </w:r>
      <w:r w:rsidRPr="000375FA">
        <w:tab/>
      </w:r>
      <w:r w:rsidRPr="000375FA">
        <w:tab/>
      </w:r>
      <w:r w:rsidRPr="000375FA">
        <w:rPr>
          <w:rStyle w:val="HideTWBExt"/>
        </w:rPr>
        <w:t>&lt;NumAm&gt;</w:t>
      </w:r>
      <w:r w:rsidRPr="000375FA">
        <w:t>98</w:t>
      </w:r>
      <w:r w:rsidRPr="000375FA">
        <w:rPr>
          <w:rStyle w:val="HideTWBExt"/>
        </w:rPr>
        <w:t>&lt;/NumAm&gt;</w:t>
      </w:r>
    </w:p>
    <w:p w:rsidR="004267B1" w:rsidRPr="000375FA" w:rsidRDefault="000375FA" w:rsidP="009E162A">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 xml:space="preserve">21 </w:t>
      </w:r>
      <w:r w:rsidRPr="000375FA">
        <w:t>artikla – 1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1.</w:t>
            </w:r>
            <w:r w:rsidRPr="000375FA">
              <w:tab/>
              <w:t>Jäsenvaltioiden on toteutettava tarvittavat toimenpiteet sen varmistamiseksi, että uhrit saavat apua ja erikoistunutta ja asianmukaista tukea</w:t>
            </w:r>
            <w:r w:rsidRPr="000375FA">
              <w:rPr>
                <w:b/>
                <w:i/>
              </w:rPr>
              <w:t xml:space="preserve"> ennen rikosoikeudenkäyntiä</w:t>
            </w:r>
            <w:r w:rsidRPr="000375FA">
              <w:t xml:space="preserve">, </w:t>
            </w:r>
            <w:r w:rsidRPr="000375FA">
              <w:rPr>
                <w:b/>
                <w:i/>
              </w:rPr>
              <w:t>sen aikana</w:t>
            </w:r>
            <w:r w:rsidRPr="000375FA">
              <w:t xml:space="preserve"> ja riittävän pitkään sen jälkeen, jotta he voivat käyttää direktiivissä 2012/29/EU, direktiivissä (EU) …/… [ehdotus direktiiviksi rikoksen uhrien oikeuksia, tukea ja suojelua koskevista vähimmäisvaatimuksista annetun direktiivin 2012/29 muuttamisesta] ja </w:t>
            </w:r>
            <w:r w:rsidRPr="000375FA">
              <w:t>tässä direktiivissä vahvistettuja oikeuksia. Jäsenvaltioiden on varmistettava erityisesti, että 3–9 artiklassa tarkoitettujen rikosten uhreilla on mahdollisuus käyttää kohdennettuja ja yhdennettyjä lasten tukipalveluja direktiivin (EU).../... [ehdotus dire</w:t>
            </w:r>
            <w:r w:rsidRPr="000375FA">
              <w:t>ktiiviksi rikoksen uhrien oikeuksia, tukea ja suojelua koskevista vähimmäisvaatimuksista annetun direktiivin 2012/29 muuttamisesta] 9 a artiklan mukaisesti. Jäsenvaltioiden on ennen kaikkea toteutettava tarvittavat toimenpiteet sen varmistamiseksi, että pe</w:t>
            </w:r>
            <w:r w:rsidRPr="000375FA">
              <w:t>rhepiirissä tapahtuneesta seksuaaliväkivallasta ilmoittavia lapsia suojellaan.</w:t>
            </w:r>
          </w:p>
        </w:tc>
        <w:tc>
          <w:tcPr>
            <w:tcW w:w="4876" w:type="dxa"/>
            <w:tcBorders>
              <w:top w:val="nil"/>
              <w:left w:val="nil"/>
              <w:bottom w:val="nil"/>
              <w:right w:val="nil"/>
            </w:tcBorders>
          </w:tcPr>
          <w:p w:rsidR="004267B1" w:rsidRPr="000375FA" w:rsidRDefault="000375FA" w:rsidP="002438EE">
            <w:pPr>
              <w:pStyle w:val="Normal6a"/>
            </w:pPr>
            <w:r w:rsidRPr="000375FA">
              <w:t>1.</w:t>
            </w:r>
            <w:r w:rsidRPr="000375FA">
              <w:tab/>
              <w:t xml:space="preserve">Jäsenvaltioiden on toteutettava tarvittavat toimenpiteet sen varmistamiseksi, että uhrit </w:t>
            </w:r>
            <w:r w:rsidRPr="000375FA">
              <w:rPr>
                <w:b/>
                <w:i/>
              </w:rPr>
              <w:t xml:space="preserve">ja selviytyjät </w:t>
            </w:r>
            <w:r w:rsidRPr="000375FA">
              <w:t>saavat apua ja erikoistunutta ja asianmukaista tukea</w:t>
            </w:r>
            <w:r w:rsidRPr="000375FA">
              <w:rPr>
                <w:b/>
                <w:i/>
              </w:rPr>
              <w:t>, mukaan lukien su</w:t>
            </w:r>
            <w:r w:rsidRPr="000375FA">
              <w:rPr>
                <w:b/>
                <w:i/>
              </w:rPr>
              <w:t>kupuolisensitiiviset palvelut</w:t>
            </w:r>
            <w:r w:rsidRPr="000375FA">
              <w:t xml:space="preserve">, </w:t>
            </w:r>
            <w:r w:rsidRPr="000375FA">
              <w:rPr>
                <w:b/>
                <w:i/>
              </w:rPr>
              <w:t>joissa otetaan huomioon tyttöjen</w:t>
            </w:r>
            <w:r w:rsidRPr="000375FA">
              <w:t xml:space="preserve"> ja</w:t>
            </w:r>
            <w:r w:rsidRPr="000375FA">
              <w:rPr>
                <w:b/>
                <w:i/>
              </w:rPr>
              <w:t xml:space="preserve"> naisten erityistarpeet, heti ilmoituksen tekemisen jälkeen sekä rikosoikeudenkäynnin aikana että</w:t>
            </w:r>
            <w:r w:rsidRPr="000375FA">
              <w:t xml:space="preserve"> riittävän pitkään sen jälkeen, jotta he voivat käyttää direktiivissä 2012/29/EU, direktiivis</w:t>
            </w:r>
            <w:r w:rsidRPr="000375FA">
              <w:t xml:space="preserve">sä (EU) …/… [ehdotus direktiiviksi rikoksen uhrien oikeuksia, tukea ja suojelua koskevista vähimmäisvaatimuksista annetun direktiivin 2012/29 muuttamisesta] ja tässä direktiivissä vahvistettuja oikeuksia. Jäsenvaltioiden on varmistettava erityisesti, että </w:t>
            </w:r>
            <w:r w:rsidRPr="000375FA">
              <w:t>3–9 artiklassa tarkoitettujen rikosten uhreilla on mahdollisuus käyttää kohdennettuja ja yhdennettyjä lasten tukipalveluja direktiivin (EU).../... [ehdotus direktiiviksi rikoksen uhrien oikeuksia, tukea ja suojelua koskevista vähimmäisvaatimuksista annetun</w:t>
            </w:r>
            <w:r w:rsidRPr="000375FA">
              <w:t xml:space="preserve"> direktiivin 2012/29 muuttamisesta] 9 a artiklan mukaisesti. Jäsenvaltioiden on ennen kaikkea toteutettava tarvittavat toimenpiteet sen varmistamiseksi, että perhepiirissä tapahtuneesta seksuaaliväkivallasta ilmoittavia lapsia suojellaan </w:t>
            </w:r>
            <w:r w:rsidRPr="000375FA">
              <w:rPr>
                <w:b/>
                <w:i/>
              </w:rPr>
              <w:t>ja heille annetaan</w:t>
            </w:r>
            <w:r w:rsidRPr="000375FA">
              <w:rPr>
                <w:b/>
                <w:i/>
              </w:rPr>
              <w:t xml:space="preserve"> erityistukea kiinnittäen erityistä huomiota siihen, että näihin tapauksiin voi liittyä myös sukupuoleen perustuvaa väkivaltaa</w:t>
            </w:r>
            <w:r w:rsidRPr="000375FA">
              <w:t>.</w:t>
            </w:r>
          </w:p>
        </w:tc>
      </w:tr>
    </w:tbl>
    <w:p w:rsidR="004267B1" w:rsidRPr="000375FA" w:rsidRDefault="000375FA" w:rsidP="004267B1">
      <w:r w:rsidRPr="000375FA">
        <w:rPr>
          <w:rStyle w:val="HideTWBExt"/>
        </w:rPr>
        <w:t>&lt;/Amend&gt;</w:t>
      </w:r>
      <w:bookmarkEnd w:id="94"/>
    </w:p>
    <w:p w:rsidR="004267B1" w:rsidRPr="000375FA" w:rsidRDefault="000375FA" w:rsidP="004267B1">
      <w:pPr>
        <w:pStyle w:val="AMNumberTabs0"/>
      </w:pPr>
      <w:bookmarkStart w:id="95" w:name="AM6Compr2"/>
      <w:r w:rsidRPr="000375FA">
        <w:rPr>
          <w:rStyle w:val="HideTWBExt"/>
        </w:rPr>
        <w:t>&lt;Amend&gt;</w:t>
      </w:r>
      <w:r w:rsidRPr="000375FA">
        <w:t>Tarkistus</w:t>
      </w:r>
      <w:r w:rsidRPr="000375FA">
        <w:tab/>
      </w:r>
      <w:r w:rsidRPr="000375FA">
        <w:tab/>
      </w:r>
      <w:r w:rsidRPr="000375FA">
        <w:rPr>
          <w:rStyle w:val="HideTWBExt"/>
        </w:rPr>
        <w:t>&lt;NumAm&gt;</w:t>
      </w:r>
      <w:r w:rsidRPr="000375FA">
        <w:t>99</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21 artikla – 1 a 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1 a.</w:t>
            </w:r>
            <w:r w:rsidRPr="000375FA">
              <w:tab/>
            </w:r>
            <w:r w:rsidRPr="000375FA">
              <w:rPr>
                <w:b/>
                <w:i/>
              </w:rPr>
              <w:t xml:space="preserve">Jäsenvaltioiden on perustettava ikätasolle sopivia monialaisia virastojen välisiä rakenteita, joiden avulla reagoidaan lapsiin kohdistuvaan seksuaaliväkivaltaan ja seksuaaliseen riistoon Barnahus-mallin </w:t>
            </w:r>
            <w:r w:rsidRPr="000375FA">
              <w:rPr>
                <w:b/>
                <w:i/>
              </w:rPr>
              <w:t>standardien mukaisesti ja varmistetaan, että sukupuoleen, traumaan ja vammaisuuteen liittyvät näkökohdat otetaan huomioon oltaessa tekemisissä uhrien kanssa ja että tällaisissa keskuksissa on asianmukaisesti koulutettuja ammattilaisia.</w:t>
            </w:r>
          </w:p>
        </w:tc>
      </w:tr>
    </w:tbl>
    <w:p w:rsidR="004267B1" w:rsidRPr="000375FA" w:rsidRDefault="000375FA" w:rsidP="004267B1">
      <w:r w:rsidRPr="000375FA">
        <w:rPr>
          <w:rStyle w:val="HideTWBExt"/>
        </w:rPr>
        <w:t>&lt;/Amend&gt;</w:t>
      </w:r>
      <w:bookmarkEnd w:id="95"/>
    </w:p>
    <w:p w:rsidR="004267B1" w:rsidRPr="000375FA" w:rsidRDefault="000375FA" w:rsidP="004267B1">
      <w:pPr>
        <w:pStyle w:val="AMNumberTabs0"/>
      </w:pPr>
      <w:bookmarkStart w:id="96" w:name="AM6Compr3"/>
      <w:r w:rsidRPr="000375FA">
        <w:rPr>
          <w:rStyle w:val="HideTWBExt"/>
        </w:rPr>
        <w:t>&lt;Amend&gt;</w:t>
      </w:r>
      <w:r w:rsidRPr="000375FA">
        <w:t>Tar</w:t>
      </w:r>
      <w:r w:rsidRPr="000375FA">
        <w:t>kistus</w:t>
      </w:r>
      <w:r w:rsidRPr="000375FA">
        <w:tab/>
      </w:r>
      <w:r w:rsidRPr="000375FA">
        <w:tab/>
      </w:r>
      <w:r w:rsidRPr="000375FA">
        <w:rPr>
          <w:rStyle w:val="HideTWBExt"/>
        </w:rPr>
        <w:t>&lt;NumAm&gt;</w:t>
      </w:r>
      <w:r w:rsidRPr="000375FA">
        <w:t>100</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21 artikla – 2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2.</w:t>
            </w:r>
            <w:r w:rsidRPr="000375FA">
              <w:tab/>
              <w:t xml:space="preserve">Uhreille on annettava koordinoitua, ikätasoa vastaavaa lääketieteellistä hoitoa, emotionaalista, </w:t>
            </w:r>
            <w:r w:rsidRPr="000375FA">
              <w:t>psykososiaalista, psykologista ja kasvatuksellista tukea sekä muuta soveltuvaa tukea, joka on räätälöity erityisesti seksuaaliväkivaltatilanteisiin.</w:t>
            </w:r>
          </w:p>
        </w:tc>
        <w:tc>
          <w:tcPr>
            <w:tcW w:w="4876" w:type="dxa"/>
            <w:tcBorders>
              <w:top w:val="nil"/>
              <w:left w:val="nil"/>
              <w:bottom w:val="nil"/>
              <w:right w:val="nil"/>
            </w:tcBorders>
          </w:tcPr>
          <w:p w:rsidR="004267B1" w:rsidRPr="000375FA" w:rsidRDefault="000375FA" w:rsidP="002438EE">
            <w:pPr>
              <w:pStyle w:val="Normal6a"/>
            </w:pPr>
            <w:r w:rsidRPr="000375FA">
              <w:t>2.</w:t>
            </w:r>
            <w:r w:rsidRPr="000375FA">
              <w:tab/>
              <w:t xml:space="preserve">Uhreille on annettava </w:t>
            </w:r>
            <w:r w:rsidRPr="000375FA">
              <w:rPr>
                <w:b/>
                <w:i/>
              </w:rPr>
              <w:t xml:space="preserve">kattavaa, erikoistunutta, </w:t>
            </w:r>
            <w:r w:rsidRPr="000375FA">
              <w:t xml:space="preserve">koordinoitua, </w:t>
            </w:r>
            <w:r w:rsidRPr="000375FA">
              <w:rPr>
                <w:b/>
                <w:i/>
              </w:rPr>
              <w:t xml:space="preserve">tarpeita ja </w:t>
            </w:r>
            <w:r w:rsidRPr="000375FA">
              <w:t>ikätasoa vastaavaa</w:t>
            </w:r>
            <w:r w:rsidRPr="000375FA">
              <w:rPr>
                <w:b/>
                <w:i/>
              </w:rPr>
              <w:t>, sukupuolis</w:t>
            </w:r>
            <w:r w:rsidRPr="000375FA">
              <w:rPr>
                <w:b/>
                <w:i/>
              </w:rPr>
              <w:t>ensitiivistä ja traumatietoista</w:t>
            </w:r>
            <w:r w:rsidRPr="000375FA">
              <w:t xml:space="preserve"> lääketieteellistä hoitoa, </w:t>
            </w:r>
            <w:r w:rsidRPr="000375FA">
              <w:rPr>
                <w:b/>
                <w:i/>
              </w:rPr>
              <w:t xml:space="preserve">mukaan lukien mahdollisuus saada seksuaali- ja lisääntymisterveyspalveluja, </w:t>
            </w:r>
            <w:r w:rsidRPr="000375FA">
              <w:t>emotionaalista, psykososiaalista, psykologista</w:t>
            </w:r>
            <w:r w:rsidRPr="000375FA">
              <w:rPr>
                <w:b/>
                <w:i/>
              </w:rPr>
              <w:t>, oikeudellista sekä</w:t>
            </w:r>
            <w:r w:rsidRPr="000375FA">
              <w:t xml:space="preserve"> kasvatuksellista </w:t>
            </w:r>
            <w:r w:rsidRPr="000375FA">
              <w:rPr>
                <w:b/>
                <w:i/>
              </w:rPr>
              <w:t>ja hallinnollista</w:t>
            </w:r>
            <w:r w:rsidRPr="000375FA">
              <w:t xml:space="preserve"> tukea sekä muuta sov</w:t>
            </w:r>
            <w:r w:rsidRPr="000375FA">
              <w:t>eltuvaa tukea, joka on räätälöity erityisesti seksuaaliväkivaltatilanteisiin</w:t>
            </w:r>
            <w:r w:rsidRPr="000375FA">
              <w:rPr>
                <w:b/>
                <w:i/>
              </w:rPr>
              <w:t>, kiinnittämällä erityistä huomiota lapsia olevien uhrien ja selviytyjien pitkän aikavälin toipumiseen</w:t>
            </w:r>
            <w:r w:rsidRPr="000375FA">
              <w:t>.</w:t>
            </w:r>
          </w:p>
        </w:tc>
      </w:tr>
    </w:tbl>
    <w:p w:rsidR="004267B1" w:rsidRPr="000375FA" w:rsidRDefault="000375FA" w:rsidP="004267B1">
      <w:r w:rsidRPr="000375FA">
        <w:rPr>
          <w:rStyle w:val="HideTWBExt"/>
        </w:rPr>
        <w:t>&lt;/Amend&gt;</w:t>
      </w:r>
      <w:bookmarkEnd w:id="96"/>
    </w:p>
    <w:p w:rsidR="004267B1" w:rsidRPr="000375FA" w:rsidRDefault="000375FA" w:rsidP="004267B1">
      <w:pPr>
        <w:pStyle w:val="AMNumberTabs0"/>
      </w:pPr>
      <w:bookmarkStart w:id="97" w:name="AM6Compr4"/>
      <w:r w:rsidRPr="000375FA">
        <w:rPr>
          <w:rStyle w:val="HideTWBExt"/>
        </w:rPr>
        <w:t>&lt;Amend&gt;</w:t>
      </w:r>
      <w:r w:rsidRPr="000375FA">
        <w:t>Tarkistus</w:t>
      </w:r>
      <w:r w:rsidRPr="000375FA">
        <w:tab/>
      </w:r>
      <w:r w:rsidRPr="000375FA">
        <w:tab/>
      </w:r>
      <w:r w:rsidRPr="000375FA">
        <w:rPr>
          <w:rStyle w:val="HideTWBExt"/>
        </w:rPr>
        <w:t>&lt;NumAm&gt;</w:t>
      </w:r>
      <w:r w:rsidRPr="000375FA">
        <w:t>101</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 xml:space="preserve">Ehdotus </w:t>
      </w:r>
      <w:r w:rsidRPr="000375FA">
        <w:t>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21 artikla – 2 a 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2 a.</w:t>
            </w:r>
            <w:r w:rsidRPr="000375FA">
              <w:tab/>
            </w:r>
            <w:r w:rsidRPr="000375FA">
              <w:rPr>
                <w:b/>
                <w:i/>
              </w:rPr>
              <w:t xml:space="preserve">Uhrien on pyynnöstään ja kieltäytymismahdollisuuden mukaisesti saatava tietoja kaikista heitä esittävistä lapsiin kohdistuvaa seksuaaliväkivaltaa </w:t>
            </w:r>
            <w:r w:rsidRPr="000375FA">
              <w:rPr>
                <w:b/>
                <w:i/>
              </w:rPr>
              <w:t>todistavista materiaaleista, joita levitetään tai on levitetty unionissa.</w:t>
            </w:r>
          </w:p>
        </w:tc>
      </w:tr>
    </w:tbl>
    <w:p w:rsidR="004267B1" w:rsidRPr="000375FA" w:rsidRDefault="000375FA" w:rsidP="004267B1">
      <w:r w:rsidRPr="000375FA">
        <w:rPr>
          <w:rStyle w:val="HideTWBExt"/>
        </w:rPr>
        <w:t>&lt;/Amend&gt;</w:t>
      </w:r>
      <w:bookmarkEnd w:id="97"/>
    </w:p>
    <w:p w:rsidR="004267B1" w:rsidRPr="000375FA" w:rsidRDefault="000375FA" w:rsidP="004267B1">
      <w:pPr>
        <w:pStyle w:val="AMNumberTabs0"/>
      </w:pPr>
      <w:bookmarkStart w:id="98" w:name="AM6Compr5"/>
      <w:r w:rsidRPr="000375FA">
        <w:rPr>
          <w:rStyle w:val="HideTWBExt"/>
        </w:rPr>
        <w:t>&lt;Amend&gt;</w:t>
      </w:r>
      <w:r w:rsidRPr="000375FA">
        <w:t>Tarkistus</w:t>
      </w:r>
      <w:r w:rsidRPr="000375FA">
        <w:tab/>
      </w:r>
      <w:r w:rsidRPr="000375FA">
        <w:tab/>
      </w:r>
      <w:r w:rsidRPr="000375FA">
        <w:rPr>
          <w:rStyle w:val="HideTWBExt"/>
        </w:rPr>
        <w:t>&lt;NumAm&gt;</w:t>
      </w:r>
      <w:r w:rsidRPr="000375FA">
        <w:t>102</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21 artikla – 2 b 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2 b.</w:t>
            </w:r>
            <w:r w:rsidRPr="000375FA">
              <w:tab/>
            </w:r>
            <w:r w:rsidRPr="000375FA">
              <w:rPr>
                <w:b/>
                <w:i/>
              </w:rPr>
              <w:t>Jäsenvaltioiden on erityisesti toteutettava erityistoimia auttaakseen ja tukeakseen uhreja ja selviytyjiä, jotka ovat erityisen haavoittuvassa asemassa, myös henkisen tai fyysisen vamman vuoksi, uhrien oikeuksia, tukea ja suojelua koskevan ehdotetun uudell</w:t>
            </w:r>
            <w:r w:rsidRPr="000375FA">
              <w:rPr>
                <w:b/>
                <w:i/>
              </w:rPr>
              <w:t>eenlaaditun direktiivin (EU) .../... (2023/0250(COD)) [ehdotus direktiiviksi rikosten uhrien oikeuksia, tukea ja suojelua koskevista vähimmäisvaatimuksista annetun direktiivin 2012/29/EU muuttamisesta] 26 artiklan c alakohdan mukaisesti.</w:t>
            </w:r>
          </w:p>
        </w:tc>
      </w:tr>
    </w:tbl>
    <w:p w:rsidR="004267B1" w:rsidRPr="000375FA" w:rsidRDefault="000375FA" w:rsidP="004267B1">
      <w:r w:rsidRPr="000375FA">
        <w:rPr>
          <w:rStyle w:val="HideTWBExt"/>
        </w:rPr>
        <w:t>&lt;/Amend&gt;</w:t>
      </w:r>
      <w:bookmarkEnd w:id="98"/>
    </w:p>
    <w:p w:rsidR="004267B1" w:rsidRPr="000375FA" w:rsidRDefault="000375FA" w:rsidP="004267B1">
      <w:pPr>
        <w:pStyle w:val="AMNumberTabs0"/>
      </w:pPr>
      <w:bookmarkStart w:id="99" w:name="AM6Compr6"/>
      <w:r w:rsidRPr="000375FA">
        <w:rPr>
          <w:rStyle w:val="HideTWBExt"/>
        </w:rPr>
        <w:t>&lt;Amend&gt;</w:t>
      </w:r>
      <w:r w:rsidRPr="000375FA">
        <w:t>T</w:t>
      </w:r>
      <w:r w:rsidRPr="000375FA">
        <w:t>arkistus</w:t>
      </w:r>
      <w:r w:rsidRPr="000375FA">
        <w:tab/>
      </w:r>
      <w:r w:rsidRPr="000375FA">
        <w:tab/>
      </w:r>
      <w:r w:rsidRPr="000375FA">
        <w:rPr>
          <w:rStyle w:val="HideTWBExt"/>
        </w:rPr>
        <w:t>&lt;NumAm&gt;</w:t>
      </w:r>
      <w:r w:rsidRPr="000375FA">
        <w:t>103</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21 artikla – 3 a 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3 a.</w:t>
            </w:r>
            <w:r w:rsidRPr="000375FA">
              <w:tab/>
            </w:r>
            <w:r w:rsidRPr="000375FA">
              <w:rPr>
                <w:b/>
                <w:i/>
              </w:rPr>
              <w:t xml:space="preserve">Seksuaaliväkivallan uhrien perheille on tarjottava räätälöityä, ikätasolle sopivaa, </w:t>
            </w:r>
            <w:r w:rsidRPr="000375FA">
              <w:rPr>
                <w:b/>
                <w:i/>
              </w:rPr>
              <w:t>sukupuolisensitiivistä, traumatietoista ja helposti saatavilla olevaa tietoa, tukea ja apua.</w:t>
            </w:r>
          </w:p>
        </w:tc>
      </w:tr>
    </w:tbl>
    <w:p w:rsidR="004267B1" w:rsidRPr="000375FA" w:rsidRDefault="000375FA" w:rsidP="004267B1">
      <w:r w:rsidRPr="000375FA">
        <w:rPr>
          <w:rStyle w:val="HideTWBExt"/>
        </w:rPr>
        <w:t>&lt;/Amend&gt;</w:t>
      </w:r>
      <w:bookmarkEnd w:id="99"/>
    </w:p>
    <w:p w:rsidR="004267B1" w:rsidRPr="000375FA" w:rsidRDefault="000375FA" w:rsidP="004267B1">
      <w:pPr>
        <w:pStyle w:val="AMNumberTabs0"/>
      </w:pPr>
      <w:bookmarkStart w:id="100" w:name="AM6Compr7"/>
      <w:r w:rsidRPr="000375FA">
        <w:rPr>
          <w:rStyle w:val="HideTWBExt"/>
        </w:rPr>
        <w:t>&lt;Amend&gt;</w:t>
      </w:r>
      <w:r w:rsidRPr="000375FA">
        <w:t>Tarkistus</w:t>
      </w:r>
      <w:r w:rsidRPr="000375FA">
        <w:tab/>
      </w:r>
      <w:r w:rsidRPr="000375FA">
        <w:tab/>
      </w:r>
      <w:r w:rsidRPr="000375FA">
        <w:rPr>
          <w:rStyle w:val="HideTWBExt"/>
        </w:rPr>
        <w:t>&lt;NumAm&gt;</w:t>
      </w:r>
      <w:r w:rsidRPr="000375FA">
        <w:t>104</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21 artikla – 9 kohta – c a alakohta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w:t>
            </w:r>
            <w:r w:rsidRPr="000375FA">
              <w:t xml:space="preserve">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c a)</w:t>
            </w:r>
            <w:r w:rsidRPr="000375FA">
              <w:tab/>
            </w:r>
            <w:r w:rsidRPr="000375FA">
              <w:rPr>
                <w:b/>
                <w:i/>
              </w:rPr>
              <w:t>se varmistaa, että kerättyihin tietoihin sisällytetään parhaita käytäntöjä seksuaaliväkivallan ja seksuaalisen riiston uhreiksi joutuneiden tyttöjen ja naisten erityistarpeisiin vastaamiseksi;</w:t>
            </w:r>
          </w:p>
        </w:tc>
      </w:tr>
    </w:tbl>
    <w:p w:rsidR="004267B1" w:rsidRPr="000375FA" w:rsidRDefault="000375FA" w:rsidP="004267B1">
      <w:r w:rsidRPr="000375FA">
        <w:rPr>
          <w:rStyle w:val="HideTWBExt"/>
        </w:rPr>
        <w:t>&lt;/Amend&gt;</w:t>
      </w:r>
      <w:bookmarkEnd w:id="100"/>
    </w:p>
    <w:p w:rsidR="004267B1" w:rsidRPr="000375FA" w:rsidRDefault="000375FA" w:rsidP="004267B1">
      <w:pPr>
        <w:pStyle w:val="AMNumberTabs0"/>
      </w:pPr>
      <w:bookmarkStart w:id="101" w:name="AM6Compr8"/>
      <w:r w:rsidRPr="000375FA">
        <w:rPr>
          <w:rStyle w:val="HideTWBExt"/>
        </w:rPr>
        <w:t>&lt;Amend&gt;</w:t>
      </w:r>
      <w:r w:rsidRPr="000375FA">
        <w:t>Tarkistus</w:t>
      </w:r>
      <w:r w:rsidRPr="000375FA">
        <w:tab/>
      </w:r>
      <w:r w:rsidRPr="000375FA">
        <w:tab/>
      </w:r>
      <w:r w:rsidRPr="000375FA">
        <w:rPr>
          <w:rStyle w:val="HideTWBExt"/>
        </w:rPr>
        <w:t>&lt;NumAm&gt;</w:t>
      </w:r>
      <w:r w:rsidRPr="000375FA">
        <w:t>105</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22 artikla – 1 a 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1 a.</w:t>
            </w:r>
            <w:r w:rsidRPr="000375FA">
              <w:tab/>
            </w:r>
            <w:r w:rsidRPr="000375FA">
              <w:rPr>
                <w:b/>
                <w:i/>
              </w:rPr>
              <w:t xml:space="preserve">Jäsenvaltioiden on varmistettava, että lapsiuhreilla on oikeus osallistua rikosoikeudenkäynteihin ja että he saavat </w:t>
            </w:r>
            <w:r w:rsidRPr="000375FA">
              <w:rPr>
                <w:b/>
                <w:i/>
              </w:rPr>
              <w:t>viipymättä asianmukaista tukea ja suojelua rikostutkinnan ja rikosoikeudenkäynnin kaikissa vaiheissa ja että lapsen näkemykset, tarpeet, erityiset haavoittuvuudet ja huolenaiheet otetaan asianmukaisesti huomioon, jotta vältetään toissijainen uhriksi joutum</w:t>
            </w:r>
            <w:r w:rsidRPr="000375FA">
              <w:rPr>
                <w:b/>
                <w:i/>
              </w:rPr>
              <w:t>inen.</w:t>
            </w:r>
          </w:p>
        </w:tc>
      </w:tr>
    </w:tbl>
    <w:p w:rsidR="004267B1" w:rsidRPr="000375FA" w:rsidRDefault="000375FA" w:rsidP="004267B1">
      <w:r w:rsidRPr="000375FA">
        <w:rPr>
          <w:rStyle w:val="HideTWBExt"/>
        </w:rPr>
        <w:t>&lt;/Amend&gt;</w:t>
      </w:r>
      <w:bookmarkEnd w:id="101"/>
    </w:p>
    <w:p w:rsidR="004267B1" w:rsidRPr="000375FA" w:rsidRDefault="000375FA" w:rsidP="004267B1">
      <w:pPr>
        <w:pStyle w:val="AMNumberTabs0"/>
      </w:pPr>
      <w:bookmarkStart w:id="102" w:name="AM6Compr9"/>
      <w:r w:rsidRPr="000375FA">
        <w:rPr>
          <w:rStyle w:val="HideTWBExt"/>
        </w:rPr>
        <w:t>&lt;Amend&gt;</w:t>
      </w:r>
      <w:r w:rsidRPr="000375FA">
        <w:t>Tarkistus</w:t>
      </w:r>
      <w:r w:rsidRPr="000375FA">
        <w:tab/>
      </w:r>
      <w:r w:rsidRPr="000375FA">
        <w:tab/>
      </w:r>
      <w:r w:rsidRPr="000375FA">
        <w:rPr>
          <w:rStyle w:val="HideTWBExt"/>
        </w:rPr>
        <w:t>&lt;NumAm&gt;</w:t>
      </w:r>
      <w:r w:rsidRPr="000375FA">
        <w:t>106</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22 artikla – 2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2.</w:t>
            </w:r>
            <w:r w:rsidRPr="000375FA">
              <w:tab/>
              <w:t>Jäsenvaltion on varmistettava, että lapsiuhri saa viipymättä oikeudellista neuvontaa ja</w:t>
            </w:r>
            <w:r w:rsidRPr="000375FA">
              <w:t xml:space="preserve"> uhrin asemasta asianomaisessa oikeusjärjestelmässä annettujen säännösten mukaisesti oikeudellisen edustajan, myös korvausten hakemista varten. Oikeudellisen neuvonnan ja oikeudellisen edustajan on oltava </w:t>
            </w:r>
            <w:r w:rsidRPr="000375FA">
              <w:rPr>
                <w:b/>
                <w:i/>
              </w:rPr>
              <w:t xml:space="preserve">vähävaraiselle uhrille </w:t>
            </w:r>
            <w:r w:rsidRPr="000375FA">
              <w:t>maksuttomia.</w:t>
            </w:r>
          </w:p>
        </w:tc>
        <w:tc>
          <w:tcPr>
            <w:tcW w:w="4876" w:type="dxa"/>
            <w:tcBorders>
              <w:top w:val="nil"/>
              <w:left w:val="nil"/>
              <w:bottom w:val="nil"/>
              <w:right w:val="nil"/>
            </w:tcBorders>
          </w:tcPr>
          <w:p w:rsidR="004267B1" w:rsidRPr="000375FA" w:rsidRDefault="000375FA" w:rsidP="002438EE">
            <w:pPr>
              <w:pStyle w:val="Normal6a"/>
            </w:pPr>
            <w:r w:rsidRPr="000375FA">
              <w:t>2.</w:t>
            </w:r>
            <w:r w:rsidRPr="000375FA">
              <w:tab/>
              <w:t>Jäsenvaltion</w:t>
            </w:r>
            <w:r w:rsidRPr="000375FA">
              <w:t xml:space="preserve"> on varmistettava, että lapsiuhri saa viipymättä oikeudellista neuvontaa ja uhrin asemasta asianomaisessa oikeusjärjestelmässä annettujen säännösten mukaisesti oikeudellisen edustajan, myös korvausten hakemista varten. Oikeudellisen neuvonnan ja oikeudelli</w:t>
            </w:r>
            <w:r w:rsidRPr="000375FA">
              <w:t>sen edustajan on oltava maksuttomia.</w:t>
            </w:r>
          </w:p>
        </w:tc>
      </w:tr>
    </w:tbl>
    <w:p w:rsidR="004267B1" w:rsidRPr="000375FA" w:rsidRDefault="000375FA" w:rsidP="004267B1">
      <w:r w:rsidRPr="000375FA">
        <w:rPr>
          <w:rStyle w:val="HideTWBExt"/>
        </w:rPr>
        <w:t>&lt;/Amend&gt;</w:t>
      </w:r>
      <w:bookmarkEnd w:id="102"/>
    </w:p>
    <w:p w:rsidR="004267B1" w:rsidRPr="000375FA" w:rsidRDefault="000375FA" w:rsidP="004267B1">
      <w:pPr>
        <w:pStyle w:val="AMNumberTabs0"/>
      </w:pPr>
      <w:bookmarkStart w:id="103" w:name="AM6Compr10"/>
      <w:r w:rsidRPr="000375FA">
        <w:rPr>
          <w:rStyle w:val="HideTWBExt"/>
        </w:rPr>
        <w:t>&lt;Amend&gt;</w:t>
      </w:r>
      <w:r w:rsidRPr="000375FA">
        <w:t>Tarkistus</w:t>
      </w:r>
      <w:r w:rsidRPr="000375FA">
        <w:tab/>
      </w:r>
      <w:r w:rsidRPr="000375FA">
        <w:tab/>
      </w:r>
      <w:r w:rsidRPr="000375FA">
        <w:rPr>
          <w:rStyle w:val="HideTWBExt"/>
        </w:rPr>
        <w:t>&lt;NumAm&gt;</w:t>
      </w:r>
      <w:r w:rsidRPr="000375FA">
        <w:t>107</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22 artikla – 3 kohta – b a alakohta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b a)</w:t>
            </w:r>
            <w:r w:rsidRPr="000375FA">
              <w:tab/>
            </w:r>
            <w:r w:rsidRPr="000375FA">
              <w:rPr>
                <w:b/>
                <w:i/>
              </w:rPr>
              <w:t xml:space="preserve">otetaan käyttöön toimenpiteitä </w:t>
            </w:r>
            <w:r w:rsidRPr="000375FA">
              <w:rPr>
                <w:b/>
                <w:i/>
              </w:rPr>
              <w:t>uhrin ja rikoksentekijän välisen katsekontaktin välttämiseksi muun muassa todistelun aikana käyttämällä tarkoituksenmukaisia keinoja, mukaan lukien viestintätekniikan käyttö;</w:t>
            </w:r>
          </w:p>
        </w:tc>
      </w:tr>
    </w:tbl>
    <w:p w:rsidR="004267B1" w:rsidRPr="000375FA" w:rsidRDefault="000375FA" w:rsidP="004267B1">
      <w:r w:rsidRPr="000375FA">
        <w:rPr>
          <w:rStyle w:val="HideTWBExt"/>
        </w:rPr>
        <w:t>&lt;/Amend&gt;</w:t>
      </w:r>
      <w:bookmarkEnd w:id="103"/>
    </w:p>
    <w:p w:rsidR="004267B1" w:rsidRPr="000375FA" w:rsidRDefault="000375FA" w:rsidP="004267B1">
      <w:pPr>
        <w:pStyle w:val="AMNumberTabs0"/>
      </w:pPr>
      <w:bookmarkStart w:id="104" w:name="AM6Compr11"/>
      <w:r w:rsidRPr="000375FA">
        <w:rPr>
          <w:rStyle w:val="HideTWBExt"/>
        </w:rPr>
        <w:t>&lt;Amend&gt;</w:t>
      </w:r>
      <w:r w:rsidRPr="000375FA">
        <w:t>Tarkistus</w:t>
      </w:r>
      <w:r w:rsidRPr="000375FA">
        <w:tab/>
      </w:r>
      <w:r w:rsidRPr="000375FA">
        <w:tab/>
      </w:r>
      <w:r w:rsidRPr="000375FA">
        <w:rPr>
          <w:rStyle w:val="HideTWBExt"/>
        </w:rPr>
        <w:t>&lt;NumAm&gt;</w:t>
      </w:r>
      <w:r w:rsidRPr="000375FA">
        <w:t>108</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22 artikla – 3 kohta – f a alakohta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f a)</w:t>
            </w:r>
            <w:r w:rsidRPr="000375FA">
              <w:tab/>
            </w:r>
            <w:r w:rsidRPr="000375FA">
              <w:rPr>
                <w:b/>
                <w:i/>
              </w:rPr>
              <w:t xml:space="preserve">toteutetaan asianmukaisia toimenpiteitä sen varmistamiseksi, että lapsiuhri voi esittää todistajanlausuntonsa asianmukaisesti käyttäen </w:t>
            </w:r>
            <w:r w:rsidRPr="000375FA">
              <w:rPr>
                <w:b/>
                <w:i/>
              </w:rPr>
              <w:t>tarvittaessa esimerkiksi tulkkia;</w:t>
            </w:r>
          </w:p>
        </w:tc>
      </w:tr>
    </w:tbl>
    <w:p w:rsidR="004267B1" w:rsidRPr="000375FA" w:rsidRDefault="000375FA" w:rsidP="004267B1">
      <w:r w:rsidRPr="000375FA">
        <w:rPr>
          <w:rStyle w:val="HideTWBExt"/>
        </w:rPr>
        <w:t>&lt;/Amend&gt;</w:t>
      </w:r>
      <w:bookmarkEnd w:id="104"/>
    </w:p>
    <w:p w:rsidR="004267B1" w:rsidRPr="000375FA" w:rsidRDefault="000375FA" w:rsidP="004267B1">
      <w:pPr>
        <w:pStyle w:val="AMNumberTabs0"/>
      </w:pPr>
      <w:bookmarkStart w:id="105" w:name="AM6Compr12"/>
      <w:r w:rsidRPr="000375FA">
        <w:rPr>
          <w:rStyle w:val="HideTWBExt"/>
        </w:rPr>
        <w:t>&lt;Amend&gt;</w:t>
      </w:r>
      <w:r w:rsidRPr="000375FA">
        <w:t>Tarkistus</w:t>
      </w:r>
      <w:r w:rsidRPr="000375FA">
        <w:tab/>
      </w:r>
      <w:r w:rsidRPr="000375FA">
        <w:tab/>
      </w:r>
      <w:r w:rsidRPr="000375FA">
        <w:rPr>
          <w:rStyle w:val="HideTWBExt"/>
        </w:rPr>
        <w:t>&lt;NumAm&gt;</w:t>
      </w:r>
      <w:r w:rsidRPr="000375FA">
        <w:t>109</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22 artikla – 3 kohta – g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g)</w:t>
            </w:r>
            <w:r w:rsidRPr="000375FA">
              <w:tab/>
              <w:t xml:space="preserve">rikosoikeudenkäyntiä varten suoritettavat </w:t>
            </w:r>
            <w:r w:rsidRPr="000375FA">
              <w:t>lapsiuhrin lääkärintarkastukset rajataan mahdollisimman vähäisiksi, ja niiden suorittajina ovat ammattihenkilöt, joilla on tähän sopiva koulutus.</w:t>
            </w:r>
          </w:p>
        </w:tc>
        <w:tc>
          <w:tcPr>
            <w:tcW w:w="4876" w:type="dxa"/>
            <w:tcBorders>
              <w:top w:val="nil"/>
              <w:left w:val="nil"/>
              <w:bottom w:val="nil"/>
              <w:right w:val="nil"/>
            </w:tcBorders>
          </w:tcPr>
          <w:p w:rsidR="004267B1" w:rsidRPr="000375FA" w:rsidRDefault="000375FA" w:rsidP="002438EE">
            <w:pPr>
              <w:pStyle w:val="Normal6a"/>
            </w:pPr>
            <w:r w:rsidRPr="000375FA">
              <w:t>g)</w:t>
            </w:r>
            <w:r w:rsidRPr="000375FA">
              <w:tab/>
              <w:t>rikosoikeudenkäyntiä varten suoritettavat lapsiuhrin lääkärintarkastukset rajataan mahdollisimman vähäisiks</w:t>
            </w:r>
            <w:r w:rsidRPr="000375FA">
              <w:t>i, ja niiden suorittajina ovat ammattihenkilöt, joilla on tähän sopiva koulutus</w:t>
            </w:r>
            <w:r w:rsidRPr="000375FA">
              <w:rPr>
                <w:b/>
                <w:i/>
              </w:rPr>
              <w:t>, ja niissä sovelletaan lapsille sopivia, sukupuolisensitiivisiä ja traumatietoisia lähestymistapoja ja otetaan huomioon vammaisten lasten tarpeet</w:t>
            </w:r>
            <w:r w:rsidRPr="000375FA">
              <w:t>.</w:t>
            </w:r>
          </w:p>
        </w:tc>
      </w:tr>
    </w:tbl>
    <w:p w:rsidR="004267B1" w:rsidRPr="000375FA" w:rsidRDefault="000375FA" w:rsidP="004267B1">
      <w:r w:rsidRPr="000375FA">
        <w:rPr>
          <w:rStyle w:val="HideTWBExt"/>
        </w:rPr>
        <w:t>&lt;/Amend&gt;</w:t>
      </w:r>
      <w:bookmarkEnd w:id="105"/>
    </w:p>
    <w:p w:rsidR="004267B1" w:rsidRPr="000375FA" w:rsidRDefault="000375FA" w:rsidP="004267B1">
      <w:pPr>
        <w:pStyle w:val="AMNumberTabs0"/>
      </w:pPr>
      <w:bookmarkStart w:id="106" w:name="AM7Compr1"/>
      <w:r w:rsidRPr="000375FA">
        <w:rPr>
          <w:rStyle w:val="HideTWBExt"/>
        </w:rPr>
        <w:t>&lt;Amend&gt;</w:t>
      </w:r>
      <w:r w:rsidRPr="000375FA">
        <w:t>Tarkistus</w:t>
      </w:r>
      <w:r w:rsidRPr="000375FA">
        <w:tab/>
      </w:r>
      <w:r w:rsidRPr="000375FA">
        <w:tab/>
      </w:r>
      <w:r w:rsidRPr="000375FA">
        <w:rPr>
          <w:rStyle w:val="HideTWBExt"/>
        </w:rPr>
        <w:t>&lt;NumAm&gt;</w:t>
      </w:r>
      <w:r w:rsidRPr="000375FA">
        <w:t>110</w:t>
      </w:r>
      <w:r w:rsidRPr="000375FA">
        <w:rPr>
          <w:rStyle w:val="HideTWBExt"/>
        </w:rPr>
        <w:t>&lt;/NumAm&gt;</w:t>
      </w:r>
    </w:p>
    <w:p w:rsidR="004267B1" w:rsidRPr="000375FA" w:rsidRDefault="000375FA" w:rsidP="009E162A">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23 artikla – 2 a 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2 a.</w:t>
            </w:r>
            <w:r w:rsidRPr="000375FA">
              <w:tab/>
            </w:r>
            <w:r w:rsidRPr="000375FA">
              <w:rPr>
                <w:b/>
                <w:i/>
              </w:rPr>
              <w:t>Jäsenvaltioiden on huolehdittava siitä, että niiden toimivaltaiset viranomaiset maksavat myönnetyn korvauksen</w:t>
            </w:r>
            <w:r w:rsidRPr="000375FA">
              <w:rPr>
                <w:b/>
                <w:i/>
              </w:rPr>
              <w:t xml:space="preserve"> suoraan uhrille ilman aiheetonta viivytystä. Uhrin oikeus saada korvaus rikoksentekijältä siirretään toimivaltaisille viranomaisille myönnetyn korvauksen määrän osalta.</w:t>
            </w:r>
          </w:p>
        </w:tc>
      </w:tr>
    </w:tbl>
    <w:p w:rsidR="004267B1" w:rsidRPr="000375FA" w:rsidRDefault="000375FA" w:rsidP="004267B1">
      <w:r w:rsidRPr="000375FA">
        <w:rPr>
          <w:rStyle w:val="HideTWBExt"/>
        </w:rPr>
        <w:t>&lt;/Amend&gt;</w:t>
      </w:r>
      <w:bookmarkEnd w:id="106"/>
    </w:p>
    <w:p w:rsidR="004267B1" w:rsidRPr="000375FA" w:rsidRDefault="000375FA" w:rsidP="004267B1">
      <w:pPr>
        <w:pStyle w:val="AMNumberTabs0"/>
      </w:pPr>
      <w:bookmarkStart w:id="107" w:name="AM7Compr2"/>
      <w:r w:rsidRPr="000375FA">
        <w:rPr>
          <w:rStyle w:val="HideTWBExt"/>
        </w:rPr>
        <w:t>&lt;Amend&gt;</w:t>
      </w:r>
      <w:r w:rsidRPr="000375FA">
        <w:t>Tarkistus</w:t>
      </w:r>
      <w:r w:rsidRPr="000375FA">
        <w:tab/>
      </w:r>
      <w:r w:rsidRPr="000375FA">
        <w:tab/>
      </w:r>
      <w:r w:rsidRPr="000375FA">
        <w:rPr>
          <w:rStyle w:val="HideTWBExt"/>
        </w:rPr>
        <w:t>&lt;NumAm&gt;</w:t>
      </w:r>
      <w:r w:rsidRPr="000375FA">
        <w:t>111</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23 artikla – 3 kohta – a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a)</w:t>
            </w:r>
            <w:r w:rsidRPr="000375FA">
              <w:tab/>
              <w:t xml:space="preserve">vähintään </w:t>
            </w:r>
            <w:r w:rsidRPr="000375FA">
              <w:rPr>
                <w:b/>
                <w:i/>
              </w:rPr>
              <w:t>20</w:t>
            </w:r>
            <w:r w:rsidRPr="000375FA">
              <w:t xml:space="preserve"> vuotta päivästä, jona uhri on tullut täysi-ikäiseksi, kun on kyse rikoksista, joista tämän direktiivin nojalla säädettävä vankeusrangaistuksen enimmäiskesto on vähintään kolme vuotta;</w:t>
            </w:r>
          </w:p>
        </w:tc>
        <w:tc>
          <w:tcPr>
            <w:tcW w:w="4876" w:type="dxa"/>
            <w:tcBorders>
              <w:top w:val="nil"/>
              <w:left w:val="nil"/>
              <w:bottom w:val="nil"/>
              <w:right w:val="nil"/>
            </w:tcBorders>
          </w:tcPr>
          <w:p w:rsidR="004267B1" w:rsidRPr="000375FA" w:rsidRDefault="000375FA" w:rsidP="002438EE">
            <w:pPr>
              <w:pStyle w:val="Normal6a"/>
            </w:pPr>
            <w:r w:rsidRPr="000375FA">
              <w:t>a)</w:t>
            </w:r>
            <w:r w:rsidRPr="000375FA">
              <w:tab/>
              <w:t xml:space="preserve">vähintään </w:t>
            </w:r>
            <w:r w:rsidRPr="000375FA">
              <w:rPr>
                <w:b/>
                <w:i/>
              </w:rPr>
              <w:t>30</w:t>
            </w:r>
            <w:r w:rsidRPr="000375FA">
              <w:t xml:space="preserve"> vuotta päivästä, jona uhri on tullut täysi-ikäiseksi, k</w:t>
            </w:r>
            <w:r w:rsidRPr="000375FA">
              <w:t>un on kyse rikoksista, joista tämän direktiivin nojalla säädettävä vankeusrangaistuksen enimmäiskesto on vähintään kolme vuotta;</w:t>
            </w:r>
          </w:p>
        </w:tc>
      </w:tr>
    </w:tbl>
    <w:p w:rsidR="004267B1" w:rsidRPr="000375FA" w:rsidRDefault="000375FA" w:rsidP="004267B1">
      <w:r w:rsidRPr="000375FA">
        <w:rPr>
          <w:rStyle w:val="HideTWBExt"/>
        </w:rPr>
        <w:t>&lt;/Amend&gt;</w:t>
      </w:r>
      <w:bookmarkEnd w:id="107"/>
    </w:p>
    <w:p w:rsidR="004267B1" w:rsidRPr="000375FA" w:rsidRDefault="000375FA" w:rsidP="004267B1">
      <w:pPr>
        <w:pStyle w:val="AMNumberTabs0"/>
      </w:pPr>
      <w:bookmarkStart w:id="108" w:name="AM7Compr3"/>
      <w:r w:rsidRPr="000375FA">
        <w:rPr>
          <w:rStyle w:val="HideTWBExt"/>
        </w:rPr>
        <w:t>&lt;Amend&gt;</w:t>
      </w:r>
      <w:r w:rsidRPr="000375FA">
        <w:t>Tarkistus</w:t>
      </w:r>
      <w:r w:rsidRPr="000375FA">
        <w:tab/>
      </w:r>
      <w:r w:rsidRPr="000375FA">
        <w:tab/>
      </w:r>
      <w:r w:rsidRPr="000375FA">
        <w:rPr>
          <w:rStyle w:val="HideTWBExt"/>
        </w:rPr>
        <w:t>&lt;NumAm&gt;</w:t>
      </w:r>
      <w:r w:rsidRPr="000375FA">
        <w:t>112</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23 artikla – 3 kohta – b ala</w:t>
      </w:r>
      <w:r w:rsidRPr="000375FA">
        <w:t>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b)</w:t>
            </w:r>
            <w:r w:rsidRPr="000375FA">
              <w:tab/>
              <w:t xml:space="preserve">vähintään </w:t>
            </w:r>
            <w:r w:rsidRPr="000375FA">
              <w:rPr>
                <w:b/>
                <w:i/>
              </w:rPr>
              <w:t>25</w:t>
            </w:r>
            <w:r w:rsidRPr="000375FA">
              <w:t xml:space="preserve"> vuotta päivästä, jona uhri on tullut täysi-ikäiseksi, kun on kyse rikoksista, joista tämän direktiivin nojalla säädettävä vankeusrangaistuksen enimmäiskesto on vähintään viisi vuotta;</w:t>
            </w:r>
          </w:p>
        </w:tc>
        <w:tc>
          <w:tcPr>
            <w:tcW w:w="4876" w:type="dxa"/>
            <w:tcBorders>
              <w:top w:val="nil"/>
              <w:left w:val="nil"/>
              <w:bottom w:val="nil"/>
              <w:right w:val="nil"/>
            </w:tcBorders>
          </w:tcPr>
          <w:p w:rsidR="004267B1" w:rsidRPr="000375FA" w:rsidRDefault="000375FA" w:rsidP="002438EE">
            <w:pPr>
              <w:pStyle w:val="Normal6a"/>
            </w:pPr>
            <w:r w:rsidRPr="000375FA">
              <w:t>b)</w:t>
            </w:r>
            <w:r w:rsidRPr="000375FA">
              <w:tab/>
            </w:r>
            <w:r w:rsidRPr="000375FA">
              <w:t xml:space="preserve">vähintään </w:t>
            </w:r>
            <w:r w:rsidRPr="000375FA">
              <w:rPr>
                <w:b/>
                <w:i/>
              </w:rPr>
              <w:t>35</w:t>
            </w:r>
            <w:r w:rsidRPr="000375FA">
              <w:t xml:space="preserve"> vuotta päivästä, jona uhri on tullut täysi-ikäiseksi, kun on kyse rikoksista, joista tämän direktiivin nojalla säädettävä vankeusrangaistuksen enimmäiskesto on vähintään viisi vuotta;</w:t>
            </w:r>
          </w:p>
        </w:tc>
      </w:tr>
    </w:tbl>
    <w:p w:rsidR="004267B1" w:rsidRPr="000375FA" w:rsidRDefault="000375FA" w:rsidP="004267B1">
      <w:r w:rsidRPr="000375FA">
        <w:rPr>
          <w:rStyle w:val="HideTWBExt"/>
        </w:rPr>
        <w:t>&lt;/Amend&gt;</w:t>
      </w:r>
      <w:bookmarkEnd w:id="108"/>
    </w:p>
    <w:p w:rsidR="004267B1" w:rsidRPr="000375FA" w:rsidRDefault="000375FA" w:rsidP="004267B1">
      <w:pPr>
        <w:pStyle w:val="AMNumberTabs0"/>
      </w:pPr>
      <w:bookmarkStart w:id="109" w:name="AM7Compr4"/>
      <w:r w:rsidRPr="000375FA">
        <w:rPr>
          <w:rStyle w:val="HideTWBExt"/>
        </w:rPr>
        <w:t>&lt;Amend&gt;</w:t>
      </w:r>
      <w:r w:rsidRPr="000375FA">
        <w:t>Tarkistus</w:t>
      </w:r>
      <w:r w:rsidRPr="000375FA">
        <w:tab/>
      </w:r>
      <w:r w:rsidRPr="000375FA">
        <w:tab/>
      </w:r>
      <w:r w:rsidRPr="000375FA">
        <w:rPr>
          <w:rStyle w:val="HideTWBExt"/>
        </w:rPr>
        <w:t>&lt;NumAm&gt;</w:t>
      </w:r>
      <w:r w:rsidRPr="000375FA">
        <w:t>113</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23 artikla – 3 kohta – c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c)</w:t>
            </w:r>
            <w:r w:rsidRPr="000375FA">
              <w:tab/>
            </w:r>
            <w:r w:rsidRPr="000375FA">
              <w:rPr>
                <w:b/>
                <w:i/>
              </w:rPr>
              <w:t>vähintään 30 vuotta päivästä, jona uhri on tullut täysi-ikäiseksi</w:t>
            </w:r>
            <w:r w:rsidRPr="000375FA">
              <w:t xml:space="preserve">, kun on kyse rikoksista, joista tämän direktiivin nojalla säädettävä </w:t>
            </w:r>
            <w:r w:rsidRPr="000375FA">
              <w:t>vankeusrangaistuksen enimmäiskesto on vähintään kahdeksan vuotta.</w:t>
            </w:r>
          </w:p>
        </w:tc>
        <w:tc>
          <w:tcPr>
            <w:tcW w:w="4876" w:type="dxa"/>
            <w:tcBorders>
              <w:top w:val="nil"/>
              <w:left w:val="nil"/>
              <w:bottom w:val="nil"/>
              <w:right w:val="nil"/>
            </w:tcBorders>
          </w:tcPr>
          <w:p w:rsidR="004267B1" w:rsidRPr="000375FA" w:rsidRDefault="000375FA" w:rsidP="002438EE">
            <w:pPr>
              <w:pStyle w:val="Normal6a"/>
            </w:pPr>
            <w:r w:rsidRPr="000375FA">
              <w:t>c)</w:t>
            </w:r>
            <w:r w:rsidRPr="000375FA">
              <w:tab/>
            </w:r>
            <w:r w:rsidRPr="000375FA">
              <w:rPr>
                <w:b/>
                <w:i/>
              </w:rPr>
              <w:t>vanhentumisaikaa ei sovelleta</w:t>
            </w:r>
            <w:r w:rsidRPr="000375FA">
              <w:t>, kun on kyse rikoksista, joista tämän direktiivin nojalla säädettävä vankeusrangaistuksen enimmäiskesto on vähintään kahdeksan vuotta.</w:t>
            </w:r>
          </w:p>
        </w:tc>
      </w:tr>
    </w:tbl>
    <w:p w:rsidR="004267B1" w:rsidRPr="000375FA" w:rsidRDefault="000375FA" w:rsidP="004267B1">
      <w:r w:rsidRPr="000375FA">
        <w:rPr>
          <w:rStyle w:val="HideTWBExt"/>
        </w:rPr>
        <w:t>&lt;/Amend&gt;</w:t>
      </w:r>
      <w:bookmarkEnd w:id="109"/>
    </w:p>
    <w:p w:rsidR="004267B1" w:rsidRPr="000375FA" w:rsidRDefault="000375FA" w:rsidP="004267B1">
      <w:pPr>
        <w:pStyle w:val="AMNumberTabs0"/>
      </w:pPr>
      <w:bookmarkStart w:id="110" w:name="AM8Compr1"/>
      <w:r w:rsidRPr="000375FA">
        <w:rPr>
          <w:rStyle w:val="HideTWBExt"/>
        </w:rPr>
        <w:t>&lt;Amend&gt;</w:t>
      </w:r>
      <w:r w:rsidRPr="000375FA">
        <w:t>Tarki</w:t>
      </w:r>
      <w:r w:rsidRPr="000375FA">
        <w:t>stus</w:t>
      </w:r>
      <w:r w:rsidRPr="000375FA">
        <w:tab/>
      </w:r>
      <w:r w:rsidRPr="000375FA">
        <w:tab/>
      </w:r>
      <w:r w:rsidRPr="000375FA">
        <w:rPr>
          <w:rStyle w:val="HideTWBExt"/>
        </w:rPr>
        <w:t>&lt;NumAm&gt;</w:t>
      </w:r>
      <w:r w:rsidRPr="000375FA">
        <w:t>114</w:t>
      </w:r>
      <w:r w:rsidRPr="000375FA">
        <w:rPr>
          <w:rStyle w:val="HideTWBExt"/>
        </w:rPr>
        <w:t>&lt;/NumAm&gt;</w:t>
      </w:r>
    </w:p>
    <w:p w:rsidR="004267B1" w:rsidRPr="000375FA" w:rsidRDefault="000375FA" w:rsidP="009E162A">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28 artikla – 1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1.</w:t>
            </w:r>
            <w:r w:rsidRPr="000375FA">
              <w:tab/>
              <w:t xml:space="preserve">Hillitäkseen ja vähentääkseen kysyntää, joka edistää kaikenlaista lasten seksuaalista riistoa, jäsenvaltioiden on </w:t>
            </w:r>
            <w:r w:rsidRPr="000375FA">
              <w:t>toteutettava tarkoituksenmukaisia toimenpiteitä, kuten koulutusta, tiedotus- ja valistuskampanjoita lapsiin kohdistuvan seksuaaliväkivallan ja seksuaalisen riiston elinikäisistä vaikutuksista, sen lainvastaisuudesta ja niiden henkilöiden, jotka pelkäävät v</w:t>
            </w:r>
            <w:r w:rsidRPr="000375FA">
              <w:t>oivansa syyllistyä asiaan liittyviin rikoksiin, käytettävissä olevista aihetta koskevista tehokkaista interventio-ohjelmista tai -toimista.</w:t>
            </w:r>
          </w:p>
        </w:tc>
        <w:tc>
          <w:tcPr>
            <w:tcW w:w="4876" w:type="dxa"/>
            <w:tcBorders>
              <w:top w:val="nil"/>
              <w:left w:val="nil"/>
              <w:bottom w:val="nil"/>
              <w:right w:val="nil"/>
            </w:tcBorders>
          </w:tcPr>
          <w:p w:rsidR="004267B1" w:rsidRPr="000375FA" w:rsidRDefault="000375FA" w:rsidP="002438EE">
            <w:pPr>
              <w:pStyle w:val="Normal6a"/>
            </w:pPr>
            <w:r w:rsidRPr="000375FA">
              <w:t>1.</w:t>
            </w:r>
            <w:r w:rsidRPr="000375FA">
              <w:tab/>
              <w:t>Hillitäkseen ja vähentääkseen kysyntää, joka edistää kaikenlaista lasten seksuaalista riistoa, jäsenvaltioiden on</w:t>
            </w:r>
            <w:r w:rsidRPr="000375FA">
              <w:t xml:space="preserve"> toteutettava tarkoituksenmukaisia toimenpiteitä, kuten koulutusta,</w:t>
            </w:r>
            <w:r w:rsidRPr="000375FA">
              <w:rPr>
                <w:b/>
                <w:i/>
              </w:rPr>
              <w:t xml:space="preserve"> mukaan lukien sukupuolisensitiivinen, ikätasolle sopiva ja kattava seksuaalikasvatus,</w:t>
            </w:r>
            <w:r w:rsidRPr="000375FA">
              <w:t xml:space="preserve"> tiedotus- ja valistuskampanjoita lapsiin kohdistuvan seksuaaliväkivallan ja seksuaalisen riiston elini</w:t>
            </w:r>
            <w:r w:rsidRPr="000375FA">
              <w:t>käisistä vaikutuksista, sen lainvastaisuudesta ja niiden henkilöiden, jotka pelkäävät voivansa syyllistyä asiaan liittyviin rikoksiin, käytettävissä olevista aihetta koskevista tehokkaista interventio-ohjelmista tai -toimista</w:t>
            </w:r>
            <w:r w:rsidRPr="000375FA">
              <w:rPr>
                <w:b/>
                <w:i/>
              </w:rPr>
              <w:t>, mukaan lukien psykologinen tu</w:t>
            </w:r>
            <w:r w:rsidRPr="000375FA">
              <w:rPr>
                <w:b/>
                <w:i/>
              </w:rPr>
              <w:t>ki ja seuranta, joiden yhteydessä varmistetaan luottamuksellisuus ja nimettömyys</w:t>
            </w:r>
            <w:r w:rsidRPr="000375FA">
              <w:t>.</w:t>
            </w:r>
          </w:p>
        </w:tc>
      </w:tr>
    </w:tbl>
    <w:p w:rsidR="004267B1" w:rsidRPr="000375FA" w:rsidRDefault="000375FA" w:rsidP="004267B1">
      <w:r w:rsidRPr="000375FA">
        <w:rPr>
          <w:rStyle w:val="HideTWBExt"/>
        </w:rPr>
        <w:t>&lt;/Amend&gt;</w:t>
      </w:r>
      <w:bookmarkEnd w:id="110"/>
    </w:p>
    <w:p w:rsidR="004267B1" w:rsidRPr="000375FA" w:rsidRDefault="000375FA" w:rsidP="004267B1">
      <w:pPr>
        <w:pStyle w:val="AMNumberTabs0"/>
      </w:pPr>
      <w:bookmarkStart w:id="111" w:name="AM8Compr2"/>
      <w:r w:rsidRPr="000375FA">
        <w:rPr>
          <w:rStyle w:val="HideTWBExt"/>
        </w:rPr>
        <w:t>&lt;Amend&gt;</w:t>
      </w:r>
      <w:r w:rsidRPr="000375FA">
        <w:t>Tarkistus</w:t>
      </w:r>
      <w:r w:rsidRPr="000375FA">
        <w:tab/>
      </w:r>
      <w:r w:rsidRPr="000375FA">
        <w:tab/>
      </w:r>
      <w:r w:rsidRPr="000375FA">
        <w:rPr>
          <w:rStyle w:val="HideTWBExt"/>
        </w:rPr>
        <w:t>&lt;NumAm&gt;</w:t>
      </w:r>
      <w:r w:rsidRPr="000375FA">
        <w:t>115</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28 artikla – 2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2.</w:t>
            </w:r>
            <w:r w:rsidRPr="000375FA">
              <w:tab/>
            </w:r>
            <w:r w:rsidRPr="000375FA">
              <w:t>Jäsenvaltioiden on toteutettava, myös Internetiä hyödyntäen ja tarvittaessa yhteistyössä asiaankuuluvien kansalaisjärjestöjen ja muiden sidosryhmien kanssa, tarkoituksenmukaisia toimia, kuten tiedotus- ja valistuskampanjoita sekä tutkimus- ja koulutusohjel</w:t>
            </w:r>
            <w:r w:rsidRPr="000375FA">
              <w:t>mia</w:t>
            </w:r>
            <w:r w:rsidRPr="000375FA">
              <w:rPr>
                <w:b/>
                <w:i/>
              </w:rPr>
              <w:t> </w:t>
            </w:r>
            <w:r w:rsidRPr="000375FA">
              <w:t>tai aineiston laadintaa</w:t>
            </w:r>
            <w:r w:rsidRPr="000375FA">
              <w:rPr>
                <w:b/>
                <w:i/>
              </w:rPr>
              <w:t> </w:t>
            </w:r>
            <w:r w:rsidRPr="000375FA">
              <w:t>, joilla pyritään lisäämään tietoisuutta ja vähentämään lasten riskiä joutua</w:t>
            </w:r>
            <w:r w:rsidRPr="000375FA">
              <w:rPr>
                <w:b/>
                <w:i/>
              </w:rPr>
              <w:t> </w:t>
            </w:r>
            <w:r w:rsidRPr="000375FA">
              <w:t>seksuaaliväkivallan tai</w:t>
            </w:r>
            <w:r w:rsidRPr="000375FA">
              <w:rPr>
                <w:b/>
                <w:i/>
              </w:rPr>
              <w:t> </w:t>
            </w:r>
            <w:r w:rsidRPr="000375FA">
              <w:t>seksuaalisen riiston uhriksi.</w:t>
            </w:r>
          </w:p>
        </w:tc>
        <w:tc>
          <w:tcPr>
            <w:tcW w:w="4876" w:type="dxa"/>
            <w:tcBorders>
              <w:top w:val="nil"/>
              <w:left w:val="nil"/>
              <w:bottom w:val="nil"/>
              <w:right w:val="nil"/>
            </w:tcBorders>
          </w:tcPr>
          <w:p w:rsidR="004267B1" w:rsidRPr="000375FA" w:rsidRDefault="000375FA" w:rsidP="002438EE">
            <w:pPr>
              <w:pStyle w:val="Normal6a"/>
            </w:pPr>
            <w:r w:rsidRPr="000375FA">
              <w:t>2.</w:t>
            </w:r>
            <w:r w:rsidRPr="000375FA">
              <w:tab/>
              <w:t>Jäsenvaltioiden on toteutettava, myös Internetiä hyödyntäen ja tarvittaessa yhteistyössä asiaa</w:t>
            </w:r>
            <w:r w:rsidRPr="000375FA">
              <w:t>nkuuluvien kansalaisjärjestöjen ja muiden sidosryhmien kanssa, tarkoituksenmukaisia toimia, kuten tiedotus- ja valistuskampanjoita sekä tutkimus- ja koulutusohjelmia</w:t>
            </w:r>
            <w:r w:rsidRPr="000375FA">
              <w:rPr>
                <w:b/>
                <w:i/>
              </w:rPr>
              <w:t xml:space="preserve"> </w:t>
            </w:r>
            <w:r w:rsidRPr="000375FA">
              <w:t>tai aineiston laadintaa, joilla pyritään lisäämään tietoisuutta</w:t>
            </w:r>
            <w:r w:rsidRPr="000375FA">
              <w:rPr>
                <w:b/>
                <w:i/>
              </w:rPr>
              <w:t>, auttamaan lapsia tunnista</w:t>
            </w:r>
            <w:r w:rsidRPr="000375FA">
              <w:rPr>
                <w:b/>
                <w:i/>
              </w:rPr>
              <w:t>maan seksuaaliväkivalta ja ymmärtämään oikeutensa</w:t>
            </w:r>
            <w:r w:rsidRPr="000375FA">
              <w:t xml:space="preserve"> ja</w:t>
            </w:r>
            <w:r w:rsidRPr="000375FA">
              <w:rPr>
                <w:b/>
                <w:i/>
              </w:rPr>
              <w:t xml:space="preserve"> siten</w:t>
            </w:r>
            <w:r w:rsidRPr="000375FA">
              <w:t xml:space="preserve"> vähentämään lasten riskiä joutua</w:t>
            </w:r>
            <w:r w:rsidRPr="000375FA">
              <w:rPr>
                <w:b/>
                <w:i/>
              </w:rPr>
              <w:t xml:space="preserve"> </w:t>
            </w:r>
            <w:r w:rsidRPr="000375FA">
              <w:t>seksuaaliväkivallan tai</w:t>
            </w:r>
            <w:r w:rsidRPr="000375FA">
              <w:rPr>
                <w:b/>
                <w:i/>
              </w:rPr>
              <w:t xml:space="preserve"> </w:t>
            </w:r>
            <w:r w:rsidRPr="000375FA">
              <w:t>seksuaalisen riiston uhriksi</w:t>
            </w:r>
            <w:r w:rsidRPr="000375FA">
              <w:rPr>
                <w:b/>
                <w:i/>
              </w:rPr>
              <w:t xml:space="preserve"> niin fyysisesti kuin tieto- ja viestintätekniikoiden välityksellä, mukaan lukien kattava, ikätasolle sopiva sek</w:t>
            </w:r>
            <w:r w:rsidRPr="000375FA">
              <w:rPr>
                <w:b/>
                <w:i/>
              </w:rPr>
              <w:t>suaali- ja ihmissuhdekasvatus, joka perustuu sukupuolten tasa-arvon ja syrjimättömyyden periaatteisiin ja perusoikeuksiin ja jossa on erityisesti käsiteltävä suostumuksen keskeistä roolia seksuaalisissa suhteissa ja korostettava, että suostumus voidaan ant</w:t>
            </w:r>
            <w:r w:rsidRPr="000375FA">
              <w:rPr>
                <w:b/>
                <w:i/>
              </w:rPr>
              <w:t>aa vain vapaaehtoisesti henkilön vapaan tahdon tuloksena</w:t>
            </w:r>
            <w:r w:rsidRPr="000375FA">
              <w:t xml:space="preserve">. </w:t>
            </w:r>
            <w:r w:rsidRPr="000375FA">
              <w:rPr>
                <w:b/>
                <w:i/>
              </w:rPr>
              <w:t>Jäsenvaltioiden on varmistettava, että tällaisissa toimissa otetaan huomioon sukupuolinäkökulma ja puututaan tyttöjen ja poikien erityiseen haavoittuvuuteen erilaisille seksuaaliväkivallan ja seksua</w:t>
            </w:r>
            <w:r w:rsidRPr="000375FA">
              <w:rPr>
                <w:b/>
                <w:i/>
              </w:rPr>
              <w:t>alisen riiston muodoille.</w:t>
            </w:r>
          </w:p>
        </w:tc>
      </w:tr>
    </w:tbl>
    <w:p w:rsidR="004267B1" w:rsidRPr="000375FA" w:rsidRDefault="000375FA" w:rsidP="004267B1">
      <w:r w:rsidRPr="000375FA">
        <w:rPr>
          <w:rStyle w:val="HideTWBExt"/>
        </w:rPr>
        <w:t>&lt;/Amend&gt;</w:t>
      </w:r>
      <w:bookmarkEnd w:id="111"/>
    </w:p>
    <w:p w:rsidR="004267B1" w:rsidRPr="000375FA" w:rsidRDefault="000375FA" w:rsidP="004267B1">
      <w:pPr>
        <w:pStyle w:val="AMNumberTabs0"/>
      </w:pPr>
      <w:bookmarkStart w:id="112" w:name="AM8Compr3"/>
      <w:r w:rsidRPr="000375FA">
        <w:rPr>
          <w:rStyle w:val="HideTWBExt"/>
        </w:rPr>
        <w:t>&lt;Amend&gt;</w:t>
      </w:r>
      <w:r w:rsidRPr="000375FA">
        <w:t>Tarkistus</w:t>
      </w:r>
      <w:r w:rsidRPr="000375FA">
        <w:tab/>
      </w:r>
      <w:r w:rsidRPr="000375FA">
        <w:tab/>
      </w:r>
      <w:r w:rsidRPr="000375FA">
        <w:rPr>
          <w:rStyle w:val="HideTWBExt"/>
        </w:rPr>
        <w:t>&lt;NumAm&gt;</w:t>
      </w:r>
      <w:r w:rsidRPr="000375FA">
        <w:t>116</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28 artikla – 2 a 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2 a.</w:t>
            </w:r>
            <w:r w:rsidRPr="000375FA">
              <w:tab/>
            </w:r>
            <w:r w:rsidRPr="000375FA">
              <w:rPr>
                <w:b/>
                <w:i/>
              </w:rPr>
              <w:t xml:space="preserve">Jäsenvaltioiden on kehitettävä lapsille suunnattuja </w:t>
            </w:r>
            <w:r w:rsidRPr="000375FA">
              <w:rPr>
                <w:b/>
                <w:i/>
              </w:rPr>
              <w:t>valistuskampanjoita ja -ohjelmia, jotta voidaan lisätä ymmärrystä siitä, että seksi ilman suostumusta katsotaan rikokseksi, ja niiden on edistettävä ymmärrystä siitä, että suostumus on annettava vapaaehtoisesti henkilön vapaan tahdon, keskinäisen kunnioitu</w:t>
            </w:r>
            <w:r w:rsidRPr="000375FA">
              <w:rPr>
                <w:b/>
                <w:i/>
              </w:rPr>
              <w:t>ksen sekä seksuaalista koskemattomuutta ja ruumiillista itsemääräämisoikeutta koskevan oikeuden perusteella. Tällainen materiaali on sovitettava niiden henkilöiden kehittyviin valmiuksiin, joille se osoitetaan.</w:t>
            </w:r>
          </w:p>
        </w:tc>
      </w:tr>
    </w:tbl>
    <w:p w:rsidR="004267B1" w:rsidRPr="000375FA" w:rsidRDefault="000375FA" w:rsidP="004267B1">
      <w:r w:rsidRPr="000375FA">
        <w:rPr>
          <w:rStyle w:val="HideTWBExt"/>
        </w:rPr>
        <w:t>&lt;/Amend&gt;</w:t>
      </w:r>
      <w:bookmarkEnd w:id="112"/>
    </w:p>
    <w:p w:rsidR="004267B1" w:rsidRPr="000375FA" w:rsidRDefault="000375FA" w:rsidP="004267B1">
      <w:pPr>
        <w:pStyle w:val="AMNumberTabs0"/>
      </w:pPr>
      <w:bookmarkStart w:id="113" w:name="AM8Compr4"/>
      <w:r w:rsidRPr="000375FA">
        <w:rPr>
          <w:rStyle w:val="HideTWBExt"/>
        </w:rPr>
        <w:t>&lt;Amend&gt;</w:t>
      </w:r>
      <w:r w:rsidRPr="000375FA">
        <w:t>Tarkistus</w:t>
      </w:r>
      <w:r w:rsidRPr="000375FA">
        <w:tab/>
      </w:r>
      <w:r w:rsidRPr="000375FA">
        <w:tab/>
      </w:r>
      <w:r w:rsidRPr="000375FA">
        <w:rPr>
          <w:rStyle w:val="HideTWBExt"/>
        </w:rPr>
        <w:t>&lt;NumAm&gt;</w:t>
      </w:r>
      <w:r w:rsidRPr="000375FA">
        <w:t>117</w:t>
      </w:r>
      <w:r w:rsidRPr="000375FA">
        <w:rPr>
          <w:rStyle w:val="HideTWBExt"/>
        </w:rPr>
        <w:t>&lt;/NumAm</w:t>
      </w:r>
      <w:r w:rsidRPr="000375FA">
        <w:rPr>
          <w:rStyle w:val="HideTWBExt"/>
        </w:rPr>
        <w:t>&gt;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28 artikla – 3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3.</w:t>
            </w:r>
            <w:r w:rsidRPr="000375FA">
              <w:tab/>
              <w:t xml:space="preserve">Jäsenvaltioiden on </w:t>
            </w:r>
            <w:r w:rsidRPr="000375FA">
              <w:rPr>
                <w:b/>
                <w:i/>
              </w:rPr>
              <w:t>edistettävä</w:t>
            </w:r>
            <w:r w:rsidRPr="000375FA">
              <w:t xml:space="preserve"> säännöllisen </w:t>
            </w:r>
            <w:r w:rsidRPr="000375FA">
              <w:rPr>
                <w:b/>
                <w:i/>
              </w:rPr>
              <w:t>koulutuksen järjestämistä </w:t>
            </w:r>
            <w:r w:rsidRPr="000375FA">
              <w:t xml:space="preserve">, myös lapsiystävällisestä oikeudenkäytöstä, ammattihenkilöstölle, </w:t>
            </w:r>
            <w:r w:rsidRPr="000375FA">
              <w:t>tuomareille ja viranomaisille, myös muun muassa lastensuojelun ammattihenkilöstölle, oikeusalan ammattihenkilöille, opettajille ja kouluttajille, perheoikeuden tuomareille ja kentällä toimiville poliiseille, jotka joutuvat todennäköisesti kosketuksiin seks</w:t>
            </w:r>
            <w:r w:rsidRPr="000375FA">
              <w:t>uaaliväkivallan tai seksuaalisen riiston lapsiuhrien kanssa, jotta he osaisivat tunnistaa seksuaaliväkivallan tai seksuaalisen riiston lapsiuhrit ja potentiaaliset lapsiuhrit ja tietäisivät, miten menetellä heidän kanssaan.</w:t>
            </w:r>
          </w:p>
        </w:tc>
        <w:tc>
          <w:tcPr>
            <w:tcW w:w="4876" w:type="dxa"/>
            <w:tcBorders>
              <w:top w:val="nil"/>
              <w:left w:val="nil"/>
              <w:bottom w:val="nil"/>
              <w:right w:val="nil"/>
            </w:tcBorders>
          </w:tcPr>
          <w:p w:rsidR="004267B1" w:rsidRPr="000375FA" w:rsidRDefault="000375FA" w:rsidP="002438EE">
            <w:pPr>
              <w:pStyle w:val="Normal6a"/>
            </w:pPr>
            <w:r w:rsidRPr="000375FA">
              <w:t>3.</w:t>
            </w:r>
            <w:r w:rsidRPr="000375FA">
              <w:tab/>
              <w:t xml:space="preserve">Jäsenvaltioiden on </w:t>
            </w:r>
            <w:r w:rsidRPr="000375FA">
              <w:rPr>
                <w:b/>
                <w:i/>
              </w:rPr>
              <w:t>varmistett</w:t>
            </w:r>
            <w:r w:rsidRPr="000375FA">
              <w:rPr>
                <w:b/>
                <w:i/>
              </w:rPr>
              <w:t>ava</w:t>
            </w:r>
            <w:r w:rsidRPr="000375FA">
              <w:t xml:space="preserve"> säännöllisen </w:t>
            </w:r>
            <w:r w:rsidRPr="000375FA">
              <w:rPr>
                <w:b/>
                <w:i/>
              </w:rPr>
              <w:t>erityiskoulutuksen järjestäminen</w:t>
            </w:r>
            <w:r w:rsidRPr="000375FA">
              <w:t>, myös lapsiystävällisestä</w:t>
            </w:r>
            <w:r w:rsidRPr="000375FA">
              <w:rPr>
                <w:b/>
                <w:i/>
              </w:rPr>
              <w:t xml:space="preserve"> ja sukupuolisensitiivisestä</w:t>
            </w:r>
            <w:r w:rsidRPr="000375FA">
              <w:t xml:space="preserve"> oikeudenkäytöstä, ammattihenkilöstölle, tuomareille ja viranomaisille, myös muun muassa lastensuojelun ammattihenkilöstölle, oikeusalan ammattihenkilöil</w:t>
            </w:r>
            <w:r w:rsidRPr="000375FA">
              <w:t>le</w:t>
            </w:r>
            <w:r w:rsidRPr="000375FA">
              <w:rPr>
                <w:b/>
                <w:i/>
              </w:rPr>
              <w:t>, lastenhoidon ja terveydenhuollon ammattihenkilöstölle</w:t>
            </w:r>
            <w:r w:rsidRPr="000375FA">
              <w:t>, opettajille ja kouluttajille, perheoikeuden tuomareille ja kentällä toimiville poliiseille, jotka joutuvat todennäköisesti kosketuksiin seksuaaliväkivallan tai seksuaalisen riiston lapsiuhrien kans</w:t>
            </w:r>
            <w:r w:rsidRPr="000375FA">
              <w:t xml:space="preserve">sa, jotta he osaisivat </w:t>
            </w:r>
            <w:r w:rsidRPr="000375FA">
              <w:rPr>
                <w:b/>
                <w:i/>
              </w:rPr>
              <w:t xml:space="preserve">havaita seksuaaliväkivallan varhaiset merkit ja </w:t>
            </w:r>
            <w:r w:rsidRPr="000375FA">
              <w:t>tunnistaa seksuaaliväkivallan tai seksuaalisen riiston lapsiuhrit ja potentiaaliset lapsiuhrit ja tietäisivät, miten menetellä heidän kanssaan</w:t>
            </w:r>
            <w:r w:rsidRPr="000375FA">
              <w:rPr>
                <w:b/>
                <w:i/>
              </w:rPr>
              <w:t>, ja helpotettava tällaisen koulutuksen jär</w:t>
            </w:r>
            <w:r w:rsidRPr="000375FA">
              <w:rPr>
                <w:b/>
                <w:i/>
              </w:rPr>
              <w:t>jestämistä.</w:t>
            </w:r>
            <w:r w:rsidRPr="000375FA">
              <w:t xml:space="preserve"> </w:t>
            </w:r>
            <w:r w:rsidRPr="000375FA">
              <w:rPr>
                <w:b/>
                <w:i/>
              </w:rPr>
              <w:t>Tällaisen koulutuksen on perustuttava ihmisoikeuksiin, oltava uhrikeskeistä ja sukupuolisensitiivistä ja siinä on otettava huomioon vammaisuus ja lapset.</w:t>
            </w:r>
          </w:p>
        </w:tc>
      </w:tr>
    </w:tbl>
    <w:p w:rsidR="004267B1" w:rsidRPr="000375FA" w:rsidRDefault="000375FA" w:rsidP="004267B1">
      <w:r w:rsidRPr="000375FA">
        <w:rPr>
          <w:rStyle w:val="HideTWBExt"/>
        </w:rPr>
        <w:t>&lt;/Amend&gt;</w:t>
      </w:r>
      <w:bookmarkEnd w:id="113"/>
    </w:p>
    <w:p w:rsidR="004267B1" w:rsidRPr="000375FA" w:rsidRDefault="000375FA" w:rsidP="004267B1">
      <w:pPr>
        <w:pStyle w:val="AMNumberTabs0"/>
      </w:pPr>
      <w:bookmarkStart w:id="114" w:name="AM8Compr5"/>
      <w:r w:rsidRPr="000375FA">
        <w:rPr>
          <w:rStyle w:val="HideTWBExt"/>
        </w:rPr>
        <w:t>&lt;Amend&gt;</w:t>
      </w:r>
      <w:r w:rsidRPr="000375FA">
        <w:t>Tarkistus</w:t>
      </w:r>
      <w:r w:rsidRPr="000375FA">
        <w:tab/>
      </w:r>
      <w:r w:rsidRPr="000375FA">
        <w:tab/>
      </w:r>
      <w:r w:rsidRPr="000375FA">
        <w:rPr>
          <w:rStyle w:val="HideTWBExt"/>
        </w:rPr>
        <w:t>&lt;NumAm&gt;</w:t>
      </w:r>
      <w:r w:rsidRPr="000375FA">
        <w:t>118</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28 artikla – 4 kohta – 1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Jäsenvaltioiden on toteutettava asianmukaiset toimenpiteet lapsiin</w:t>
            </w:r>
            <w:r w:rsidRPr="000375FA">
              <w:rPr>
                <w:b/>
                <w:i/>
              </w:rPr>
              <w:t xml:space="preserve"> </w:t>
            </w:r>
            <w:r w:rsidRPr="000375FA">
              <w:t xml:space="preserve">kohdistuvan seksuaaliväkivallan ehkäisemisen </w:t>
            </w:r>
            <w:r w:rsidRPr="000375FA">
              <w:rPr>
                <w:b/>
                <w:i/>
              </w:rPr>
              <w:t>parantamiseksi</w:t>
            </w:r>
            <w:r w:rsidRPr="000375FA">
              <w:t xml:space="preserve"> yhteisöissä, mukaan lukien koulut, sairaalat, sosiaalihuollon palvelut, urheiluseurat ja</w:t>
            </w:r>
            <w:r w:rsidRPr="000375FA">
              <w:rPr>
                <w:b/>
                <w:i/>
              </w:rPr>
              <w:t xml:space="preserve"> </w:t>
            </w:r>
            <w:r w:rsidRPr="000375FA">
              <w:t>uskonnolliset yhteisöt.</w:t>
            </w:r>
          </w:p>
        </w:tc>
        <w:tc>
          <w:tcPr>
            <w:tcW w:w="4876" w:type="dxa"/>
            <w:tcBorders>
              <w:top w:val="nil"/>
              <w:left w:val="nil"/>
              <w:bottom w:val="nil"/>
              <w:right w:val="nil"/>
            </w:tcBorders>
          </w:tcPr>
          <w:p w:rsidR="004267B1" w:rsidRPr="000375FA" w:rsidRDefault="000375FA" w:rsidP="002438EE">
            <w:pPr>
              <w:pStyle w:val="Normal6a"/>
            </w:pPr>
            <w:r w:rsidRPr="000375FA">
              <w:t xml:space="preserve">Jäsenvaltioiden on toteutettava asianmukaiset toimenpiteet lapsiin kohdistuvan seksuaaliväkivallan ehkäisemisen </w:t>
            </w:r>
            <w:r w:rsidRPr="000375FA">
              <w:rPr>
                <w:b/>
                <w:i/>
              </w:rPr>
              <w:t>varmistamiseksi kaikissa</w:t>
            </w:r>
            <w:r w:rsidRPr="000375FA">
              <w:t xml:space="preserve"> yhtei</w:t>
            </w:r>
            <w:r w:rsidRPr="000375FA">
              <w:t>söissä</w:t>
            </w:r>
            <w:r w:rsidRPr="000375FA">
              <w:rPr>
                <w:b/>
                <w:i/>
              </w:rPr>
              <w:t xml:space="preserve"> ja järjestöissä, joiden henkilöstö ja vapaaehtoiset ovat työssään tiiviisti tekemisissä lasten kanssa</w:t>
            </w:r>
            <w:r w:rsidRPr="000375FA">
              <w:t xml:space="preserve">, mukaan lukien koulut, sairaalat, </w:t>
            </w:r>
            <w:r w:rsidRPr="000375FA">
              <w:rPr>
                <w:b/>
                <w:i/>
              </w:rPr>
              <w:t xml:space="preserve">päiväkodit, </w:t>
            </w:r>
            <w:r w:rsidRPr="000375FA">
              <w:t>sosiaalihuollon palvelut, urheiluseurat ja</w:t>
            </w:r>
            <w:r w:rsidRPr="000375FA">
              <w:rPr>
                <w:b/>
                <w:i/>
              </w:rPr>
              <w:t xml:space="preserve"> </w:t>
            </w:r>
            <w:r w:rsidRPr="000375FA">
              <w:t>uskonnolliset yhteisöt.</w:t>
            </w:r>
          </w:p>
        </w:tc>
      </w:tr>
    </w:tbl>
    <w:p w:rsidR="004267B1" w:rsidRPr="000375FA" w:rsidRDefault="000375FA" w:rsidP="004267B1">
      <w:r w:rsidRPr="000375FA">
        <w:rPr>
          <w:rStyle w:val="HideTWBExt"/>
        </w:rPr>
        <w:t>&lt;/Amend&gt;</w:t>
      </w:r>
      <w:bookmarkEnd w:id="114"/>
    </w:p>
    <w:p w:rsidR="004267B1" w:rsidRPr="000375FA" w:rsidRDefault="000375FA" w:rsidP="004267B1">
      <w:pPr>
        <w:pStyle w:val="AMNumberTabs0"/>
      </w:pPr>
      <w:bookmarkStart w:id="115" w:name="AM8Compr6"/>
      <w:r w:rsidRPr="000375FA">
        <w:rPr>
          <w:rStyle w:val="HideTWBExt"/>
        </w:rPr>
        <w:t>&lt;Amend&gt;</w:t>
      </w:r>
      <w:r w:rsidRPr="000375FA">
        <w:t>Tarkistus</w:t>
      </w:r>
      <w:r w:rsidRPr="000375FA">
        <w:tab/>
      </w:r>
      <w:r w:rsidRPr="000375FA">
        <w:tab/>
      </w:r>
      <w:r w:rsidRPr="000375FA">
        <w:rPr>
          <w:rStyle w:val="HideTWBExt"/>
        </w:rPr>
        <w:t>&lt;NumAm&gt;</w:t>
      </w:r>
      <w:r w:rsidRPr="000375FA">
        <w:t>119</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28 artikla – 4 kohta – 2 alakohta – a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a)</w:t>
            </w:r>
            <w:r w:rsidRPr="000375FA">
              <w:tab/>
              <w:t xml:space="preserve">aihetta koskevat koulutus- ja valistustoimet </w:t>
            </w:r>
            <w:r w:rsidRPr="000375FA">
              <w:rPr>
                <w:b/>
                <w:i/>
              </w:rPr>
              <w:t xml:space="preserve">tällaisissa yhteisöissä työskentelevälle </w:t>
            </w:r>
            <w:r w:rsidRPr="000375FA">
              <w:rPr>
                <w:b/>
                <w:i/>
              </w:rPr>
              <w:t>henkilöstölle</w:t>
            </w:r>
            <w:r w:rsidRPr="000375FA">
              <w:t>;</w:t>
            </w:r>
          </w:p>
        </w:tc>
        <w:tc>
          <w:tcPr>
            <w:tcW w:w="4876" w:type="dxa"/>
            <w:tcBorders>
              <w:top w:val="nil"/>
              <w:left w:val="nil"/>
              <w:bottom w:val="nil"/>
              <w:right w:val="nil"/>
            </w:tcBorders>
          </w:tcPr>
          <w:p w:rsidR="004267B1" w:rsidRPr="000375FA" w:rsidRDefault="000375FA" w:rsidP="002438EE">
            <w:pPr>
              <w:pStyle w:val="Normal6a"/>
            </w:pPr>
            <w:r w:rsidRPr="000375FA">
              <w:t>a)</w:t>
            </w:r>
            <w:r w:rsidRPr="000375FA">
              <w:tab/>
              <w:t xml:space="preserve">aihetta koskevat koulutus- ja valistustoimet </w:t>
            </w:r>
            <w:r w:rsidRPr="000375FA">
              <w:rPr>
                <w:b/>
                <w:i/>
              </w:rPr>
              <w:t xml:space="preserve">henkilöstölle ja vapaaehtoisille, jotka ovat työssään tiiviissä yhteydessä lapsiin, myös siitä, miten lapsiin kohdistuvaa seksuaaliväkivaltaa ja seksuaalista riistoa voidaan ehkäistä, miten ne </w:t>
            </w:r>
            <w:r w:rsidRPr="000375FA">
              <w:rPr>
                <w:b/>
                <w:i/>
              </w:rPr>
              <w:t>voidaan tunnistaa ja miten niihin voidaan reagoida ikätasoa vastaavalla, sukupuolisensitiivisellä ja traumatietoisella tavalla</w:t>
            </w:r>
            <w:r w:rsidRPr="000375FA">
              <w:t>;</w:t>
            </w:r>
          </w:p>
        </w:tc>
      </w:tr>
    </w:tbl>
    <w:p w:rsidR="004267B1" w:rsidRPr="000375FA" w:rsidRDefault="000375FA" w:rsidP="004267B1">
      <w:r w:rsidRPr="000375FA">
        <w:rPr>
          <w:rStyle w:val="HideTWBExt"/>
        </w:rPr>
        <w:t>&lt;/Amend&gt;</w:t>
      </w:r>
      <w:bookmarkEnd w:id="115"/>
    </w:p>
    <w:p w:rsidR="004267B1" w:rsidRPr="000375FA" w:rsidRDefault="000375FA" w:rsidP="004267B1">
      <w:pPr>
        <w:pStyle w:val="AMNumberTabs0"/>
      </w:pPr>
      <w:bookmarkStart w:id="116" w:name="AM8Compr7"/>
      <w:r w:rsidRPr="000375FA">
        <w:rPr>
          <w:rStyle w:val="HideTWBExt"/>
        </w:rPr>
        <w:t>&lt;Amend&gt;</w:t>
      </w:r>
      <w:r w:rsidRPr="000375FA">
        <w:t>Tarkistus</w:t>
      </w:r>
      <w:r w:rsidRPr="000375FA">
        <w:tab/>
      </w:r>
      <w:r w:rsidRPr="000375FA">
        <w:tab/>
      </w:r>
      <w:r w:rsidRPr="000375FA">
        <w:rPr>
          <w:rStyle w:val="HideTWBExt"/>
        </w:rPr>
        <w:t>&lt;NumAm&gt;</w:t>
      </w:r>
      <w:r w:rsidRPr="000375FA">
        <w:t>120</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 xml:space="preserve">28 artikla – 4 kohta – 3 </w:t>
      </w:r>
      <w:r w:rsidRPr="000375FA">
        <w:t>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 xml:space="preserve">Ennaltaehkäisevissä toimenpiteissä on kiinnitettävä erityistä huomiota tarpeeseen suojella erityisen haavoittuvassa asemassa olevia lapsia, mukaan lukien lapset, joilla henkisiä tai fyysisiä </w:t>
            </w:r>
            <w:r w:rsidRPr="000375FA">
              <w:t>toimintarajoitteita.</w:t>
            </w:r>
          </w:p>
        </w:tc>
        <w:tc>
          <w:tcPr>
            <w:tcW w:w="4876" w:type="dxa"/>
            <w:tcBorders>
              <w:top w:val="nil"/>
              <w:left w:val="nil"/>
              <w:bottom w:val="nil"/>
              <w:right w:val="nil"/>
            </w:tcBorders>
          </w:tcPr>
          <w:p w:rsidR="004267B1" w:rsidRPr="000375FA" w:rsidRDefault="000375FA" w:rsidP="002438EE">
            <w:pPr>
              <w:pStyle w:val="Normal6a"/>
            </w:pPr>
            <w:r w:rsidRPr="000375FA">
              <w:t xml:space="preserve">Ennaltaehkäisevissä toimenpiteissä on kiinnitettävä erityistä huomiota tarpeeseen suojella erityisen haavoittuvassa asemassa olevia lapsia, mukaan lukien </w:t>
            </w:r>
            <w:r w:rsidRPr="000375FA">
              <w:rPr>
                <w:b/>
                <w:i/>
              </w:rPr>
              <w:t>rodullisiin ja etnisiin vähemmistöihin kuuluvat lapset, lapset osana muuttoliiket</w:t>
            </w:r>
            <w:r w:rsidRPr="000375FA">
              <w:rPr>
                <w:b/>
                <w:i/>
              </w:rPr>
              <w:t xml:space="preserve">tä, hlbtiq+-lapset, köyhyydessä elävät lapset sekä </w:t>
            </w:r>
            <w:r w:rsidRPr="000375FA">
              <w:t xml:space="preserve">lapset, joilla </w:t>
            </w:r>
            <w:r w:rsidRPr="000375FA">
              <w:rPr>
                <w:b/>
                <w:i/>
              </w:rPr>
              <w:t xml:space="preserve">on </w:t>
            </w:r>
            <w:r w:rsidRPr="000375FA">
              <w:t>henkisiä tai fyysisiä toimintarajoitteita</w:t>
            </w:r>
            <w:r w:rsidRPr="000375FA">
              <w:rPr>
                <w:b/>
                <w:i/>
              </w:rPr>
              <w:t xml:space="preserve"> tai joiden terveydentila on heikko</w:t>
            </w:r>
            <w:r w:rsidRPr="000375FA">
              <w:t>.</w:t>
            </w:r>
          </w:p>
        </w:tc>
      </w:tr>
    </w:tbl>
    <w:p w:rsidR="004267B1" w:rsidRPr="000375FA" w:rsidRDefault="000375FA" w:rsidP="004267B1">
      <w:r w:rsidRPr="000375FA">
        <w:rPr>
          <w:rStyle w:val="HideTWBExt"/>
        </w:rPr>
        <w:t>&lt;/Amend&gt;</w:t>
      </w:r>
      <w:bookmarkEnd w:id="116"/>
    </w:p>
    <w:p w:rsidR="004267B1" w:rsidRPr="000375FA" w:rsidRDefault="000375FA" w:rsidP="004267B1">
      <w:pPr>
        <w:pStyle w:val="AMNumberTabs0"/>
      </w:pPr>
      <w:bookmarkStart w:id="117" w:name="AM8Compr8"/>
      <w:r w:rsidRPr="000375FA">
        <w:rPr>
          <w:rStyle w:val="HideTWBExt"/>
        </w:rPr>
        <w:t>&lt;Amend&gt;</w:t>
      </w:r>
      <w:r w:rsidRPr="000375FA">
        <w:t>Tarkistus</w:t>
      </w:r>
      <w:r w:rsidRPr="000375FA">
        <w:tab/>
      </w:r>
      <w:r w:rsidRPr="000375FA">
        <w:tab/>
      </w:r>
      <w:r w:rsidRPr="000375FA">
        <w:rPr>
          <w:rStyle w:val="HideTWBExt"/>
        </w:rPr>
        <w:t>&lt;NumAm&gt;</w:t>
      </w:r>
      <w:r w:rsidRPr="000375FA">
        <w:t>121</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28 artikla</w:t>
      </w:r>
      <w:r w:rsidRPr="000375FA">
        <w:t xml:space="preserve"> – 5 kohta – c a alakohta (uusi)</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4267B1" w:rsidP="002438EE">
            <w:pPr>
              <w:pStyle w:val="Normal6a"/>
            </w:pPr>
          </w:p>
        </w:tc>
        <w:tc>
          <w:tcPr>
            <w:tcW w:w="4876" w:type="dxa"/>
            <w:tcBorders>
              <w:top w:val="nil"/>
              <w:left w:val="nil"/>
              <w:bottom w:val="nil"/>
              <w:right w:val="nil"/>
            </w:tcBorders>
          </w:tcPr>
          <w:p w:rsidR="004267B1" w:rsidRPr="000375FA" w:rsidRDefault="000375FA" w:rsidP="002438EE">
            <w:pPr>
              <w:pStyle w:val="Normal6a"/>
            </w:pPr>
            <w:r w:rsidRPr="000375FA">
              <w:rPr>
                <w:b/>
                <w:i/>
              </w:rPr>
              <w:t>c a)</w:t>
            </w:r>
            <w:r w:rsidRPr="000375FA">
              <w:tab/>
            </w:r>
            <w:r w:rsidRPr="000375FA">
              <w:rPr>
                <w:b/>
                <w:i/>
              </w:rPr>
              <w:t>se tukee niitä tiedotus- ja valistuskampanjoiden kehittämisessä.</w:t>
            </w:r>
          </w:p>
        </w:tc>
      </w:tr>
    </w:tbl>
    <w:p w:rsidR="004267B1" w:rsidRPr="000375FA" w:rsidRDefault="000375FA" w:rsidP="004267B1">
      <w:r w:rsidRPr="000375FA">
        <w:rPr>
          <w:rStyle w:val="HideTWBExt"/>
        </w:rPr>
        <w:t>&lt;/Amend&gt;</w:t>
      </w:r>
      <w:bookmarkEnd w:id="117"/>
    </w:p>
    <w:p w:rsidR="004267B1" w:rsidRPr="000375FA" w:rsidRDefault="000375FA" w:rsidP="004267B1">
      <w:pPr>
        <w:pStyle w:val="AMNumberTabs0"/>
      </w:pPr>
      <w:bookmarkStart w:id="118" w:name="AM9Compr1"/>
      <w:r w:rsidRPr="000375FA">
        <w:rPr>
          <w:rStyle w:val="HideTWBExt"/>
        </w:rPr>
        <w:t>&lt;Amend&gt;</w:t>
      </w:r>
      <w:r w:rsidRPr="000375FA">
        <w:t>Tarkistus</w:t>
      </w:r>
      <w:r w:rsidRPr="000375FA">
        <w:tab/>
      </w:r>
      <w:r w:rsidRPr="000375FA">
        <w:tab/>
      </w:r>
      <w:r w:rsidRPr="000375FA">
        <w:rPr>
          <w:rStyle w:val="HideTWBExt"/>
        </w:rPr>
        <w:t>&lt;NumAm&gt;</w:t>
      </w:r>
      <w:r w:rsidRPr="000375FA">
        <w:t>122</w:t>
      </w:r>
      <w:r w:rsidRPr="000375FA">
        <w:rPr>
          <w:rStyle w:val="HideTWBExt"/>
        </w:rPr>
        <w:t>&lt;/NumAm&gt;</w:t>
      </w:r>
    </w:p>
    <w:p w:rsidR="004267B1" w:rsidRPr="000375FA" w:rsidRDefault="000375FA" w:rsidP="009E162A">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 xml:space="preserve">29 artikla – </w:t>
      </w:r>
      <w:r w:rsidRPr="000375FA">
        <w:t>1 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1.</w:t>
            </w:r>
            <w:r w:rsidRPr="000375FA">
              <w:tab/>
              <w:t xml:space="preserve">Rajoittamatta toimivaltaisten oikeusviranomaisten kansallisen lainsäädännön nojalla määräämien interventio-ohjelmien tai -toimien soveltamista jäsenvaltioiden on toteutettava tarvittavat toimenpiteet sen </w:t>
            </w:r>
            <w:r w:rsidRPr="000375FA">
              <w:t>varmistamiseksi, että tarjolla on aihetta koskevia tehokkaita interventio-ohjelmia tai -toimia lapsiin kohdistuvien seksuaalirikosten uusimisen riskin ehkäisemiseksi tai minimoimiseksi. Tällaisten ohjelmien tai toimien on oltava käytettävissä koko rikosoik</w:t>
            </w:r>
            <w:r w:rsidRPr="000375FA">
              <w:t>eudellisen menettelyn ajan, ja niitä on oltava saatavilla sekä vankilassa että sen ulkopuolella, kansallisen lainsäädännön mukaisesti.</w:t>
            </w:r>
          </w:p>
        </w:tc>
        <w:tc>
          <w:tcPr>
            <w:tcW w:w="4876" w:type="dxa"/>
            <w:tcBorders>
              <w:top w:val="nil"/>
              <w:left w:val="nil"/>
              <w:bottom w:val="nil"/>
              <w:right w:val="nil"/>
            </w:tcBorders>
          </w:tcPr>
          <w:p w:rsidR="004267B1" w:rsidRPr="000375FA" w:rsidRDefault="000375FA" w:rsidP="002438EE">
            <w:pPr>
              <w:pStyle w:val="Normal6a"/>
            </w:pPr>
            <w:r w:rsidRPr="000375FA">
              <w:t>1.</w:t>
            </w:r>
            <w:r w:rsidRPr="000375FA">
              <w:tab/>
              <w:t>Rajoittamatta toimivaltaisten oikeusviranomaisten kansallisen lainsäädännön nojalla määräämien interventio-ohjelmien t</w:t>
            </w:r>
            <w:r w:rsidRPr="000375FA">
              <w:t xml:space="preserve">ai -toimien soveltamista jäsenvaltioiden on toteutettava tarvittavat toimenpiteet sen varmistamiseksi, että tarjolla on aihetta koskevia tehokkaita interventio-ohjelmia tai -toimia lapsiin kohdistuvien seksuaalirikosten uusimisen riskin ehkäisemiseksi tai </w:t>
            </w:r>
            <w:r w:rsidRPr="000375FA">
              <w:t xml:space="preserve">minimoimiseksi. Tällaisten ohjelmien tai toimien on oltava käytettävissä koko rikosoikeudellisen menettelyn ajan, ja niitä on oltava saatavilla sekä vankilassa että sen ulkopuolella, kansallisen lainsäädännön mukaisesti. </w:t>
            </w:r>
            <w:r w:rsidRPr="000375FA">
              <w:rPr>
                <w:b/>
                <w:i/>
              </w:rPr>
              <w:t>Jäsenvaltioiden on kannustettava ri</w:t>
            </w:r>
            <w:r w:rsidRPr="000375FA">
              <w:rPr>
                <w:b/>
                <w:i/>
              </w:rPr>
              <w:t>koksentekijöitä osallistumaan näihin ohjelmiin.</w:t>
            </w:r>
          </w:p>
        </w:tc>
      </w:tr>
    </w:tbl>
    <w:p w:rsidR="004267B1" w:rsidRPr="000375FA" w:rsidRDefault="000375FA" w:rsidP="004267B1">
      <w:r w:rsidRPr="000375FA">
        <w:rPr>
          <w:rStyle w:val="HideTWBExt"/>
        </w:rPr>
        <w:t>&lt;/Amend&gt;</w:t>
      </w:r>
      <w:bookmarkEnd w:id="118"/>
    </w:p>
    <w:p w:rsidR="004267B1" w:rsidRPr="000375FA" w:rsidRDefault="000375FA" w:rsidP="004267B1">
      <w:pPr>
        <w:pStyle w:val="AMNumberTabs0"/>
      </w:pPr>
      <w:bookmarkStart w:id="119" w:name="AM9Compr2"/>
      <w:r w:rsidRPr="000375FA">
        <w:rPr>
          <w:rStyle w:val="HideTWBExt"/>
        </w:rPr>
        <w:t>&lt;Amend&gt;</w:t>
      </w:r>
      <w:r w:rsidRPr="000375FA">
        <w:t>Tarkistus</w:t>
      </w:r>
      <w:r w:rsidRPr="000375FA">
        <w:tab/>
      </w:r>
      <w:r w:rsidRPr="000375FA">
        <w:tab/>
      </w:r>
      <w:r w:rsidRPr="000375FA">
        <w:rPr>
          <w:rStyle w:val="HideTWBExt"/>
        </w:rPr>
        <w:t>&lt;NumAm&gt;</w:t>
      </w:r>
      <w:r w:rsidRPr="000375FA">
        <w:t>123</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31 artikla – 2 kohta – johdantokappale</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2.</w:t>
            </w:r>
            <w:r w:rsidRPr="000375FA">
              <w:tab/>
              <w:t xml:space="preserve">Tilastotietojen on </w:t>
            </w:r>
            <w:r w:rsidRPr="000375FA">
              <w:t>sisällettävä seuraavat tiedot jaoteltuina sukupuolen, uhrin ja rikoksentekijän iän, uhrin ja rikoksentekijän välisen suhteen ja rikostyypin mukaan:</w:t>
            </w:r>
          </w:p>
        </w:tc>
        <w:tc>
          <w:tcPr>
            <w:tcW w:w="4876" w:type="dxa"/>
            <w:tcBorders>
              <w:top w:val="nil"/>
              <w:left w:val="nil"/>
              <w:bottom w:val="nil"/>
              <w:right w:val="nil"/>
            </w:tcBorders>
          </w:tcPr>
          <w:p w:rsidR="004267B1" w:rsidRPr="000375FA" w:rsidRDefault="000375FA" w:rsidP="002438EE">
            <w:pPr>
              <w:pStyle w:val="Normal6a"/>
            </w:pPr>
            <w:r w:rsidRPr="000375FA">
              <w:t>2.</w:t>
            </w:r>
            <w:r w:rsidRPr="000375FA">
              <w:tab/>
              <w:t xml:space="preserve">Tilastotietojen on sisällettävä seuraavat tiedot jaoteltuina </w:t>
            </w:r>
            <w:r w:rsidRPr="000375FA">
              <w:rPr>
                <w:b/>
                <w:i/>
              </w:rPr>
              <w:t xml:space="preserve">biologisen sukupuolen tai sosiaalisen </w:t>
            </w:r>
            <w:r w:rsidRPr="000375FA">
              <w:t>sukupu</w:t>
            </w:r>
            <w:r w:rsidRPr="000375FA">
              <w:t>olen, uhrin ja rikoksentekijän iän, uhrin ja rikoksentekijän välisen suhteen ja rikostyypin</w:t>
            </w:r>
            <w:r w:rsidRPr="000375FA">
              <w:rPr>
                <w:b/>
                <w:i/>
              </w:rPr>
              <w:t xml:space="preserve"> sekä raskauttavien asianhaarojen</w:t>
            </w:r>
            <w:r w:rsidRPr="000375FA">
              <w:t xml:space="preserve"> mukaan:</w:t>
            </w:r>
          </w:p>
        </w:tc>
      </w:tr>
    </w:tbl>
    <w:p w:rsidR="004267B1" w:rsidRPr="000375FA" w:rsidRDefault="000375FA" w:rsidP="004267B1">
      <w:r w:rsidRPr="000375FA">
        <w:rPr>
          <w:rStyle w:val="HideTWBExt"/>
        </w:rPr>
        <w:t>&lt;/Amend&gt;</w:t>
      </w:r>
      <w:bookmarkEnd w:id="119"/>
    </w:p>
    <w:p w:rsidR="004267B1" w:rsidRPr="000375FA" w:rsidRDefault="000375FA" w:rsidP="004267B1">
      <w:pPr>
        <w:pStyle w:val="AMNumberTabs0"/>
      </w:pPr>
      <w:bookmarkStart w:id="120" w:name="AM9Compr3"/>
      <w:r w:rsidRPr="000375FA">
        <w:rPr>
          <w:rStyle w:val="HideTWBExt"/>
        </w:rPr>
        <w:t>&lt;Amend&gt;</w:t>
      </w:r>
      <w:r w:rsidRPr="000375FA">
        <w:t>Tarkistus</w:t>
      </w:r>
      <w:r w:rsidRPr="000375FA">
        <w:tab/>
      </w:r>
      <w:r w:rsidRPr="000375FA">
        <w:tab/>
      </w:r>
      <w:r w:rsidRPr="000375FA">
        <w:rPr>
          <w:rStyle w:val="HideTWBExt"/>
        </w:rPr>
        <w:t>&lt;NumAm&gt;</w:t>
      </w:r>
      <w:r w:rsidRPr="000375FA">
        <w:t>124</w:t>
      </w:r>
      <w:r w:rsidRPr="000375FA">
        <w:rPr>
          <w:rStyle w:val="HideTWBExt"/>
        </w:rPr>
        <w:t>&lt;/NumAm&gt;</w:t>
      </w:r>
    </w:p>
    <w:p w:rsidR="004267B1" w:rsidRPr="000375FA" w:rsidRDefault="000375FA" w:rsidP="004267B1">
      <w:pPr>
        <w:pStyle w:val="NormalBold12b"/>
      </w:pPr>
      <w:r w:rsidRPr="000375FA">
        <w:rPr>
          <w:rStyle w:val="HideTWBExt"/>
        </w:rPr>
        <w:t>&lt;DocAmend&gt;</w:t>
      </w:r>
      <w:r w:rsidRPr="000375FA">
        <w:t>Ehdotus direktiiviksi</w:t>
      </w:r>
      <w:r w:rsidRPr="000375FA">
        <w:rPr>
          <w:rStyle w:val="HideTWBExt"/>
        </w:rPr>
        <w:t>&lt;/DocAmend&gt;</w:t>
      </w:r>
    </w:p>
    <w:p w:rsidR="004267B1" w:rsidRPr="000375FA" w:rsidRDefault="000375FA" w:rsidP="009E162A">
      <w:pPr>
        <w:pStyle w:val="NormalBold"/>
      </w:pPr>
      <w:r w:rsidRPr="000375FA">
        <w:rPr>
          <w:rStyle w:val="HideTWBExt"/>
        </w:rPr>
        <w:t>&lt;Article&gt;</w:t>
      </w:r>
      <w:r w:rsidRPr="000375FA">
        <w:t>31</w:t>
      </w:r>
      <w:r>
        <w:t xml:space="preserve"> artikla</w:t>
      </w:r>
      <w:r w:rsidRPr="000375FA">
        <w:t xml:space="preserve"> – </w:t>
      </w:r>
      <w:r w:rsidRPr="000375FA">
        <w:t>2</w:t>
      </w:r>
      <w:r>
        <w:t xml:space="preserve"> kohta</w:t>
      </w:r>
      <w:r w:rsidRPr="000375FA">
        <w:t xml:space="preserve"> – </w:t>
      </w:r>
      <w:r w:rsidRPr="000375FA">
        <w:t>b</w:t>
      </w:r>
      <w:r>
        <w:t xml:space="preserve"> alakohta</w:t>
      </w:r>
      <w:r w:rsidRPr="000375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02E2" w:rsidRPr="000375FA" w:rsidTr="002438EE">
        <w:trPr>
          <w:trHeight w:hRule="exact" w:val="240"/>
          <w:jc w:val="center"/>
        </w:trPr>
        <w:tc>
          <w:tcPr>
            <w:tcW w:w="9752" w:type="dxa"/>
            <w:gridSpan w:val="2"/>
            <w:tcBorders>
              <w:top w:val="nil"/>
              <w:left w:val="nil"/>
              <w:bottom w:val="nil"/>
              <w:right w:val="nil"/>
            </w:tcBorders>
          </w:tcPr>
          <w:p w:rsidR="004267B1" w:rsidRPr="000375FA" w:rsidRDefault="004267B1" w:rsidP="002438EE"/>
        </w:tc>
      </w:tr>
      <w:tr w:rsidR="004902E2" w:rsidRPr="000375FA" w:rsidTr="002438EE">
        <w:trPr>
          <w:trHeight w:val="240"/>
          <w:jc w:val="center"/>
        </w:trPr>
        <w:tc>
          <w:tcPr>
            <w:tcW w:w="4876" w:type="dxa"/>
            <w:tcBorders>
              <w:top w:val="nil"/>
              <w:left w:val="nil"/>
              <w:bottom w:val="nil"/>
              <w:right w:val="nil"/>
            </w:tcBorders>
          </w:tcPr>
          <w:p w:rsidR="004267B1" w:rsidRPr="000375FA" w:rsidRDefault="000375FA" w:rsidP="002438EE">
            <w:pPr>
              <w:pStyle w:val="AmColumnHeading"/>
            </w:pPr>
            <w:r w:rsidRPr="000375FA">
              <w:t>Komission teksti</w:t>
            </w:r>
          </w:p>
        </w:tc>
        <w:tc>
          <w:tcPr>
            <w:tcW w:w="4876" w:type="dxa"/>
            <w:tcBorders>
              <w:top w:val="nil"/>
              <w:left w:val="nil"/>
              <w:bottom w:val="nil"/>
              <w:right w:val="nil"/>
            </w:tcBorders>
          </w:tcPr>
          <w:p w:rsidR="004267B1" w:rsidRPr="000375FA" w:rsidRDefault="000375FA" w:rsidP="002438EE">
            <w:pPr>
              <w:pStyle w:val="AmColumnHeading"/>
            </w:pPr>
            <w:r w:rsidRPr="000375FA">
              <w:t>Tarkistus</w:t>
            </w:r>
          </w:p>
        </w:tc>
      </w:tr>
      <w:tr w:rsidR="004902E2" w:rsidRPr="000375FA" w:rsidTr="002438EE">
        <w:trPr>
          <w:jc w:val="center"/>
        </w:trPr>
        <w:tc>
          <w:tcPr>
            <w:tcW w:w="4876" w:type="dxa"/>
            <w:tcBorders>
              <w:top w:val="nil"/>
              <w:left w:val="nil"/>
              <w:bottom w:val="nil"/>
              <w:right w:val="nil"/>
            </w:tcBorders>
          </w:tcPr>
          <w:p w:rsidR="004267B1" w:rsidRPr="000375FA" w:rsidRDefault="000375FA" w:rsidP="002438EE">
            <w:pPr>
              <w:pStyle w:val="Normal6a"/>
            </w:pPr>
            <w:r w:rsidRPr="000375FA">
              <w:t>b)</w:t>
            </w:r>
            <w:r w:rsidRPr="000375FA">
              <w:tab/>
              <w:t>kansallisista hallinnollisista lähteistä saadut tiedot niiden henkilöiden vuotuisesta lukumäärästä, jotka on asetettu syytteeseen ja tuomittu 3–9 artiklassa tarkoitetuista rikoksista;</w:t>
            </w:r>
          </w:p>
        </w:tc>
        <w:tc>
          <w:tcPr>
            <w:tcW w:w="4876" w:type="dxa"/>
            <w:tcBorders>
              <w:top w:val="nil"/>
              <w:left w:val="nil"/>
              <w:bottom w:val="nil"/>
              <w:right w:val="nil"/>
            </w:tcBorders>
          </w:tcPr>
          <w:p w:rsidR="004267B1" w:rsidRPr="000375FA" w:rsidRDefault="000375FA" w:rsidP="002438EE">
            <w:pPr>
              <w:pStyle w:val="Normal6a"/>
            </w:pPr>
            <w:r w:rsidRPr="000375FA">
              <w:t>b)</w:t>
            </w:r>
            <w:r w:rsidRPr="000375FA">
              <w:tab/>
            </w:r>
            <w:r w:rsidRPr="000375FA">
              <w:t xml:space="preserve">kansallisista hallinnollisista lähteistä saadut tiedot </w:t>
            </w:r>
            <w:r w:rsidRPr="000375FA">
              <w:rPr>
                <w:b/>
                <w:i/>
              </w:rPr>
              <w:t xml:space="preserve">ilmoitettujen rikosten ja </w:t>
            </w:r>
            <w:r w:rsidRPr="000375FA">
              <w:t>niiden henkilöiden vuotuisesta lukumäärästä, jotka on asetettu syytteeseen ja tuomittu 3–9 artiklassa tarkoitetuista rikoksista;</w:t>
            </w:r>
          </w:p>
        </w:tc>
      </w:tr>
    </w:tbl>
    <w:p w:rsidR="004267B1" w:rsidRPr="000375FA" w:rsidRDefault="000375FA" w:rsidP="004267B1">
      <w:r w:rsidRPr="000375FA">
        <w:rPr>
          <w:rStyle w:val="HideTWBExt"/>
        </w:rPr>
        <w:t>&lt;/Amend&gt;</w:t>
      </w:r>
      <w:bookmarkEnd w:id="120"/>
    </w:p>
    <w:p w:rsidR="004267B1" w:rsidRPr="000375FA" w:rsidRDefault="004267B1" w:rsidP="004267B1">
      <w:pPr>
        <w:rPr>
          <w:rStyle w:val="HideTWBExt"/>
          <w:noProof w:val="0"/>
        </w:rPr>
      </w:pPr>
    </w:p>
    <w:p w:rsidR="004267B1" w:rsidRPr="000375FA" w:rsidRDefault="000375FA" w:rsidP="004267B1">
      <w:pPr>
        <w:pStyle w:val="AMNumberTabs0"/>
        <w:keepNext/>
      </w:pPr>
      <w:r w:rsidRPr="000375FA">
        <w:rPr>
          <w:rStyle w:val="HideTWBExt"/>
        </w:rPr>
        <w:t>&lt;/RepeatBlock-Amend&gt;</w:t>
      </w:r>
      <w:bookmarkEnd w:id="3"/>
    </w:p>
    <w:p w:rsidR="004267B1" w:rsidRPr="000375FA" w:rsidRDefault="004267B1" w:rsidP="004267B1">
      <w:pPr>
        <w:widowControl/>
        <w:sectPr w:rsidR="004267B1" w:rsidRPr="000375FA" w:rsidSect="001E62D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4267B1" w:rsidRPr="000375FA" w:rsidRDefault="004267B1" w:rsidP="004267B1">
      <w:pPr>
        <w:widowControl/>
      </w:pPr>
    </w:p>
    <w:p w:rsidR="004267B1" w:rsidRPr="000375FA" w:rsidRDefault="000375FA" w:rsidP="004267B1">
      <w:pPr>
        <w:pStyle w:val="PageHeadingNotTOC"/>
      </w:pPr>
      <w:bookmarkStart w:id="121" w:name="FootprintPageAD"/>
      <w:r w:rsidRPr="000375FA">
        <w:t>LIITE: YHTEISÖT TAI HENKILÖT,</w:t>
      </w:r>
      <w:r w:rsidRPr="000375FA">
        <w:br/>
        <w:t>JOILTA ESITTELIJÄ ON SAANUT TIETOJA</w:t>
      </w:r>
    </w:p>
    <w:p w:rsidR="004267B1" w:rsidRPr="000375FA" w:rsidRDefault="000375FA" w:rsidP="004267B1">
      <w:pPr>
        <w:pStyle w:val="Normal24a"/>
      </w:pPr>
      <w:r w:rsidRPr="000375FA">
        <w:rPr>
          <w:rStyle w:val="HideTWBExt"/>
        </w:rPr>
        <w:t>&lt;FootprintIntro&gt;</w:t>
      </w:r>
      <w:r w:rsidRPr="000375FA">
        <w:t>Valmistelija ilmoittaa työjärjestyksen liitteessä I olevan 8 artiklan mukaisesti saaneensa tietoja seuraavilta yhteisöiltä tai henkilöiltä valmistellessaan lausuntoa:</w:t>
      </w:r>
      <w:r w:rsidRPr="000375FA">
        <w:rPr>
          <w:rStyle w:val="HideTWBExt"/>
        </w:rPr>
        <w:t>&lt;/Footpr</w:t>
      </w:r>
      <w:r w:rsidRPr="000375FA">
        <w:rPr>
          <w:rStyle w:val="HideTWBExt"/>
        </w:rPr>
        <w:t>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902E2" w:rsidRPr="000375FA" w:rsidTr="002438EE">
        <w:tc>
          <w:tcPr>
            <w:tcW w:w="9060" w:type="dxa"/>
            <w:shd w:val="clear" w:color="auto" w:fill="auto"/>
          </w:tcPr>
          <w:p w:rsidR="004267B1" w:rsidRPr="000375FA" w:rsidRDefault="000375FA" w:rsidP="002438EE">
            <w:pPr>
              <w:pStyle w:val="NormalBoldCenter"/>
            </w:pPr>
            <w:r w:rsidRPr="000375FA">
              <w:t>Yhteisö ja/tai henkilö</w:t>
            </w:r>
          </w:p>
        </w:tc>
      </w:tr>
      <w:tr w:rsidR="004902E2" w:rsidRPr="000375FA" w:rsidTr="002438EE">
        <w:tc>
          <w:tcPr>
            <w:tcW w:w="9060" w:type="dxa"/>
            <w:shd w:val="clear" w:color="auto" w:fill="auto"/>
          </w:tcPr>
          <w:p w:rsidR="004267B1" w:rsidRPr="000375FA" w:rsidRDefault="000375FA" w:rsidP="002438EE">
            <w:pPr>
              <w:pStyle w:val="NormalBoldCenter"/>
              <w:jc w:val="left"/>
            </w:pPr>
            <w:r w:rsidRPr="000375FA">
              <w:rPr>
                <w:rStyle w:val="Strong"/>
                <w:shd w:val="clear" w:color="auto" w:fill="FFFFFF"/>
              </w:rPr>
              <w:t>The French Coordination for the European Women’s Lobby</w:t>
            </w:r>
          </w:p>
        </w:tc>
      </w:tr>
      <w:tr w:rsidR="004902E2" w:rsidRPr="000375FA" w:rsidTr="002438EE">
        <w:tc>
          <w:tcPr>
            <w:tcW w:w="9060" w:type="dxa"/>
            <w:shd w:val="clear" w:color="auto" w:fill="auto"/>
          </w:tcPr>
          <w:p w:rsidR="004267B1" w:rsidRPr="000375FA" w:rsidRDefault="000375FA" w:rsidP="002438EE">
            <w:pPr>
              <w:pStyle w:val="NormalSingle"/>
            </w:pPr>
            <w:r w:rsidRPr="000375FA">
              <w:t>ECLAG - Ending Child Sexual Abuse Group</w:t>
            </w:r>
          </w:p>
        </w:tc>
      </w:tr>
    </w:tbl>
    <w:p w:rsidR="004267B1" w:rsidRPr="000375FA" w:rsidRDefault="000375FA" w:rsidP="004267B1">
      <w:pPr>
        <w:pStyle w:val="Footprint12b"/>
      </w:pPr>
      <w:r w:rsidRPr="000375FA">
        <w:t>Valmistelija on yksin vastuussa edellä olevan luettelon laatimisesta.</w:t>
      </w:r>
    </w:p>
    <w:p w:rsidR="004267B1" w:rsidRPr="000375FA" w:rsidRDefault="004267B1" w:rsidP="004267B1"/>
    <w:bookmarkEnd w:id="121"/>
    <w:p w:rsidR="004267B1" w:rsidRPr="000375FA" w:rsidRDefault="000375FA" w:rsidP="004267B1">
      <w:r w:rsidRPr="000375FA">
        <w:br w:type="page"/>
      </w:r>
    </w:p>
    <w:p w:rsidR="004267B1" w:rsidRPr="000375FA" w:rsidRDefault="000375FA" w:rsidP="004267B1">
      <w:pPr>
        <w:pStyle w:val="PageHeadingNotTOC"/>
      </w:pPr>
      <w:bookmarkStart w:id="122" w:name="ProcPageAD"/>
      <w:r w:rsidRPr="000375FA">
        <w:t>ASIAN KÄSITTELY</w:t>
      </w:r>
      <w:r w:rsidRPr="000375FA">
        <w:br/>
        <w:t>LAUSUNNON ANTAVASSA VALIOKUNNASSA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902E2" w:rsidRPr="000375FA"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0375FA" w:rsidRDefault="000375FA" w:rsidP="002438EE">
            <w:pPr>
              <w:autoSpaceDE w:val="0"/>
              <w:autoSpaceDN w:val="0"/>
              <w:adjustRightInd w:val="0"/>
              <w:rPr>
                <w:b/>
                <w:bCs/>
                <w:color w:val="000000"/>
                <w:sz w:val="20"/>
                <w:szCs w:val="20"/>
              </w:rPr>
            </w:pPr>
            <w:r w:rsidRPr="000375FA">
              <w:rPr>
                <w:b/>
                <w:color w:val="000000"/>
                <w:sz w:val="20"/>
              </w:rPr>
              <w:t>Otsikko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0375FA" w:rsidRDefault="000375FA" w:rsidP="002438EE">
            <w:pPr>
              <w:autoSpaceDE w:val="0"/>
              <w:autoSpaceDN w:val="0"/>
              <w:adjustRightInd w:val="0"/>
              <w:rPr>
                <w:color w:val="000000"/>
                <w:sz w:val="20"/>
                <w:szCs w:val="20"/>
              </w:rPr>
            </w:pPr>
            <w:r w:rsidRPr="000375FA">
              <w:rPr>
                <w:color w:val="000000"/>
                <w:sz w:val="20"/>
              </w:rPr>
              <w:t>Lapsiin kohdistuvan seksuaaliväkivallan ja seksuaalisen riiston sekä lapsiin kohdistuvaa seksuaaliväkivaltaa todistavan materiaalin torjuminen ja neuvoston puitepäätöksen 2004/68/YOS korvaaminen (uudelleenlaadittu teksti)</w:t>
            </w:r>
          </w:p>
        </w:tc>
      </w:tr>
      <w:tr w:rsidR="004902E2" w:rsidRPr="000375FA"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0375FA" w:rsidRDefault="000375FA" w:rsidP="002438EE">
            <w:pPr>
              <w:autoSpaceDE w:val="0"/>
              <w:autoSpaceDN w:val="0"/>
              <w:adjustRightInd w:val="0"/>
              <w:rPr>
                <w:b/>
                <w:bCs/>
                <w:color w:val="000000"/>
                <w:sz w:val="20"/>
                <w:szCs w:val="20"/>
              </w:rPr>
            </w:pPr>
            <w:r w:rsidRPr="000375FA">
              <w:rPr>
                <w:b/>
                <w:color w:val="000000"/>
                <w:sz w:val="20"/>
              </w:rPr>
              <w:t>Viiteasiakirjat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67B1" w:rsidRPr="000375FA" w:rsidRDefault="000375FA" w:rsidP="002438EE">
            <w:pPr>
              <w:autoSpaceDE w:val="0"/>
              <w:autoSpaceDN w:val="0"/>
              <w:adjustRightInd w:val="0"/>
              <w:rPr>
                <w:color w:val="000000"/>
                <w:sz w:val="20"/>
                <w:szCs w:val="20"/>
              </w:rPr>
            </w:pPr>
            <w:r w:rsidRPr="000375FA">
              <w:rPr>
                <w:color w:val="000000"/>
                <w:sz w:val="20"/>
              </w:rPr>
              <w:t>COM(2024)</w:t>
            </w:r>
            <w:r w:rsidRPr="000375FA">
              <w:rPr>
                <w:color w:val="000000"/>
                <w:sz w:val="20"/>
              </w:rPr>
              <w:t>0060 – C9-0028/2024 – 2024/0035(COD)</w:t>
            </w:r>
          </w:p>
        </w:tc>
      </w:tr>
      <w:tr w:rsidR="004902E2" w:rsidRPr="000375FA"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0375FA" w:rsidRDefault="000375FA" w:rsidP="002438EE">
            <w:pPr>
              <w:autoSpaceDE w:val="0"/>
              <w:autoSpaceDN w:val="0"/>
              <w:adjustRightInd w:val="0"/>
              <w:rPr>
                <w:b/>
                <w:bCs/>
                <w:color w:val="000000"/>
                <w:sz w:val="20"/>
                <w:szCs w:val="20"/>
              </w:rPr>
            </w:pPr>
            <w:r w:rsidRPr="000375FA">
              <w:rPr>
                <w:b/>
                <w:color w:val="000000"/>
                <w:sz w:val="20"/>
              </w:rPr>
              <w:t>Asiasta vastaava valiokunta (valiokunnat)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67B1" w:rsidRPr="000375FA" w:rsidRDefault="000375FA" w:rsidP="002438EE">
            <w:pPr>
              <w:autoSpaceDE w:val="0"/>
              <w:autoSpaceDN w:val="0"/>
              <w:adjustRightInd w:val="0"/>
              <w:rPr>
                <w:color w:val="000000"/>
                <w:sz w:val="20"/>
                <w:szCs w:val="20"/>
              </w:rPr>
            </w:pPr>
            <w:r w:rsidRPr="000375FA">
              <w:rPr>
                <w:color w:val="000000"/>
                <w:sz w:val="20"/>
              </w:rPr>
              <w:t>LIBE</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0375FA"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0375FA"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0375FA" w:rsidRDefault="004267B1" w:rsidP="002438EE">
            <w:pPr>
              <w:autoSpaceDE w:val="0"/>
              <w:autoSpaceDN w:val="0"/>
              <w:adjustRightInd w:val="0"/>
              <w:rPr>
                <w:rFonts w:ascii="sans-serif" w:hAnsi="sans-serif" w:cs="sans-serif"/>
                <w:color w:val="000000"/>
              </w:rPr>
            </w:pPr>
          </w:p>
        </w:tc>
      </w:tr>
      <w:tr w:rsidR="004902E2" w:rsidRPr="000375FA"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0375FA" w:rsidRDefault="000375FA" w:rsidP="002438EE">
            <w:pPr>
              <w:autoSpaceDE w:val="0"/>
              <w:autoSpaceDN w:val="0"/>
              <w:adjustRightInd w:val="0"/>
              <w:rPr>
                <w:b/>
                <w:bCs/>
                <w:color w:val="000000"/>
                <w:sz w:val="20"/>
                <w:szCs w:val="20"/>
              </w:rPr>
            </w:pPr>
            <w:r w:rsidRPr="000375FA">
              <w:rPr>
                <w:b/>
                <w:color w:val="000000"/>
                <w:sz w:val="20"/>
              </w:rPr>
              <w:t>Lausunnon antanut valiokunta</w:t>
            </w:r>
          </w:p>
          <w:p w:rsidR="004267B1" w:rsidRPr="000375FA" w:rsidRDefault="000375FA" w:rsidP="002438EE">
            <w:pPr>
              <w:autoSpaceDE w:val="0"/>
              <w:autoSpaceDN w:val="0"/>
              <w:adjustRightInd w:val="0"/>
              <w:rPr>
                <w:color w:val="000000"/>
                <w:sz w:val="20"/>
                <w:szCs w:val="20"/>
              </w:rPr>
            </w:pPr>
            <w:r w:rsidRPr="000375FA">
              <w:rPr>
                <w:color w:val="000000"/>
                <w:sz w:val="20"/>
              </w:rPr>
              <w:t>       Ilmoitettu istunnossa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0375FA" w:rsidRDefault="000375FA" w:rsidP="002438EE">
            <w:pPr>
              <w:autoSpaceDE w:val="0"/>
              <w:autoSpaceDN w:val="0"/>
              <w:adjustRightInd w:val="0"/>
              <w:rPr>
                <w:color w:val="000000"/>
                <w:sz w:val="20"/>
                <w:szCs w:val="20"/>
              </w:rPr>
            </w:pPr>
            <w:r w:rsidRPr="000375FA">
              <w:rPr>
                <w:color w:val="000000"/>
                <w:sz w:val="20"/>
              </w:rPr>
              <w:t>FEMM</w:t>
            </w:r>
          </w:p>
          <w:p w:rsidR="004267B1" w:rsidRPr="000375FA" w:rsidRDefault="000375FA" w:rsidP="002438EE">
            <w:pPr>
              <w:autoSpaceDE w:val="0"/>
              <w:autoSpaceDN w:val="0"/>
              <w:adjustRightInd w:val="0"/>
              <w:rPr>
                <w:color w:val="000000"/>
                <w:sz w:val="20"/>
                <w:szCs w:val="20"/>
              </w:rPr>
            </w:pPr>
            <w:r w:rsidRPr="000375FA">
              <w:rPr>
                <w:color w:val="000000"/>
                <w:sz w:val="20"/>
              </w:rPr>
              <w:t>25.4.2024</w:t>
            </w:r>
          </w:p>
        </w:tc>
      </w:tr>
      <w:tr w:rsidR="004902E2" w:rsidRPr="000375FA"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0375FA" w:rsidRDefault="000375FA" w:rsidP="002438EE">
            <w:pPr>
              <w:autoSpaceDE w:val="0"/>
              <w:autoSpaceDN w:val="0"/>
              <w:adjustRightInd w:val="0"/>
              <w:rPr>
                <w:b/>
                <w:bCs/>
                <w:color w:val="000000"/>
                <w:sz w:val="20"/>
                <w:szCs w:val="20"/>
              </w:rPr>
            </w:pPr>
            <w:r w:rsidRPr="000375FA">
              <w:rPr>
                <w:b/>
                <w:color w:val="000000"/>
                <w:sz w:val="20"/>
              </w:rPr>
              <w:t>Valmistelija</w:t>
            </w:r>
          </w:p>
          <w:p w:rsidR="004267B1" w:rsidRPr="000375FA" w:rsidRDefault="000375FA" w:rsidP="002438EE">
            <w:pPr>
              <w:autoSpaceDE w:val="0"/>
              <w:autoSpaceDN w:val="0"/>
              <w:adjustRightInd w:val="0"/>
              <w:rPr>
                <w:color w:val="000000"/>
                <w:sz w:val="20"/>
                <w:szCs w:val="20"/>
              </w:rPr>
            </w:pPr>
            <w:r w:rsidRPr="000375FA">
              <w:rPr>
                <w:color w:val="000000"/>
                <w:sz w:val="20"/>
              </w:rPr>
              <w:t>       Nimitetty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0375FA" w:rsidRDefault="000375FA" w:rsidP="002438EE">
            <w:pPr>
              <w:autoSpaceDE w:val="0"/>
              <w:autoSpaceDN w:val="0"/>
              <w:adjustRightInd w:val="0"/>
              <w:rPr>
                <w:color w:val="000000"/>
                <w:sz w:val="20"/>
                <w:szCs w:val="20"/>
              </w:rPr>
            </w:pPr>
            <w:r w:rsidRPr="000375FA">
              <w:rPr>
                <w:color w:val="000000"/>
                <w:sz w:val="20"/>
              </w:rPr>
              <w:t>Heléne Fritzon</w:t>
            </w:r>
          </w:p>
          <w:p w:rsidR="004267B1" w:rsidRPr="000375FA" w:rsidRDefault="000375FA" w:rsidP="002438EE">
            <w:pPr>
              <w:autoSpaceDE w:val="0"/>
              <w:autoSpaceDN w:val="0"/>
              <w:adjustRightInd w:val="0"/>
              <w:rPr>
                <w:color w:val="000000"/>
                <w:sz w:val="20"/>
                <w:szCs w:val="20"/>
              </w:rPr>
            </w:pPr>
            <w:r w:rsidRPr="000375FA">
              <w:rPr>
                <w:color w:val="000000"/>
                <w:sz w:val="20"/>
              </w:rPr>
              <w:t>21.11.2024</w:t>
            </w:r>
          </w:p>
        </w:tc>
      </w:tr>
      <w:tr w:rsidR="004902E2" w:rsidRPr="000375FA"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0375FA" w:rsidRDefault="000375FA" w:rsidP="002438EE">
            <w:pPr>
              <w:autoSpaceDE w:val="0"/>
              <w:autoSpaceDN w:val="0"/>
              <w:adjustRightInd w:val="0"/>
              <w:rPr>
                <w:b/>
                <w:bCs/>
                <w:color w:val="000000"/>
                <w:sz w:val="20"/>
                <w:szCs w:val="20"/>
              </w:rPr>
            </w:pPr>
            <w:r w:rsidRPr="000375FA">
              <w:rPr>
                <w:b/>
                <w:color w:val="000000"/>
                <w:sz w:val="20"/>
              </w:rPr>
              <w:t>Valiokuntakäsittely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67B1" w:rsidRPr="000375FA" w:rsidRDefault="000375FA" w:rsidP="002438EE">
            <w:pPr>
              <w:autoSpaceDE w:val="0"/>
              <w:autoSpaceDN w:val="0"/>
              <w:adjustRightInd w:val="0"/>
              <w:rPr>
                <w:color w:val="000000"/>
                <w:sz w:val="20"/>
                <w:szCs w:val="20"/>
              </w:rPr>
            </w:pPr>
            <w:r w:rsidRPr="000375FA">
              <w:rPr>
                <w:color w:val="000000"/>
                <w:sz w:val="20"/>
              </w:rPr>
              <w:t>27.1.2025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0375FA"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0375FA"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0375FA" w:rsidRDefault="004267B1" w:rsidP="002438EE">
            <w:pPr>
              <w:autoSpaceDE w:val="0"/>
              <w:autoSpaceDN w:val="0"/>
              <w:adjustRightInd w:val="0"/>
              <w:rPr>
                <w:rFonts w:ascii="sans-serif" w:hAnsi="sans-serif" w:cs="sans-serif"/>
                <w:color w:val="000000"/>
              </w:rPr>
            </w:pPr>
          </w:p>
        </w:tc>
      </w:tr>
      <w:tr w:rsidR="004902E2" w:rsidRPr="000375FA"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0375FA" w:rsidRDefault="000375FA" w:rsidP="002438EE">
            <w:pPr>
              <w:autoSpaceDE w:val="0"/>
              <w:autoSpaceDN w:val="0"/>
              <w:adjustRightInd w:val="0"/>
              <w:rPr>
                <w:b/>
                <w:bCs/>
                <w:color w:val="000000"/>
                <w:sz w:val="20"/>
                <w:szCs w:val="20"/>
              </w:rPr>
            </w:pPr>
            <w:r w:rsidRPr="000375FA">
              <w:rPr>
                <w:b/>
                <w:color w:val="000000"/>
                <w:sz w:val="20"/>
              </w:rPr>
              <w:t>Hyväksytty (pvä)</w:t>
            </w:r>
          </w:p>
        </w:tc>
        <w:tc>
          <w:tcPr>
            <w:tcW w:w="1530" w:type="dxa"/>
            <w:tcBorders>
              <w:top w:val="nil"/>
              <w:left w:val="nil"/>
              <w:bottom w:val="single" w:sz="8" w:space="0" w:color="000000"/>
              <w:right w:val="nil"/>
            </w:tcBorders>
            <w:tcMar>
              <w:top w:w="79" w:type="dxa"/>
              <w:left w:w="79" w:type="dxa"/>
              <w:bottom w:w="79" w:type="dxa"/>
              <w:right w:w="79" w:type="dxa"/>
            </w:tcMar>
          </w:tcPr>
          <w:p w:rsidR="004267B1" w:rsidRPr="000375FA" w:rsidRDefault="000375FA" w:rsidP="002438EE">
            <w:pPr>
              <w:autoSpaceDE w:val="0"/>
              <w:autoSpaceDN w:val="0"/>
              <w:adjustRightInd w:val="0"/>
              <w:rPr>
                <w:color w:val="000000"/>
                <w:sz w:val="20"/>
                <w:szCs w:val="20"/>
              </w:rPr>
            </w:pPr>
            <w:r w:rsidRPr="000375FA">
              <w:rPr>
                <w:color w:val="000000"/>
                <w:sz w:val="20"/>
              </w:rPr>
              <w:t>3.3.2025</w:t>
            </w:r>
          </w:p>
        </w:tc>
        <w:tc>
          <w:tcPr>
            <w:tcW w:w="1474" w:type="dxa"/>
            <w:tcBorders>
              <w:top w:val="nil"/>
              <w:left w:val="nil"/>
              <w:bottom w:val="single" w:sz="8" w:space="0" w:color="000000"/>
              <w:right w:val="nil"/>
            </w:tcBorders>
            <w:tcMar>
              <w:top w:w="79" w:type="dxa"/>
              <w:left w:w="79" w:type="dxa"/>
              <w:bottom w:w="79" w:type="dxa"/>
              <w:right w:w="79" w:type="dxa"/>
            </w:tcMar>
          </w:tcPr>
          <w:p w:rsidR="004267B1" w:rsidRPr="000375FA" w:rsidRDefault="004267B1" w:rsidP="002438E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4267B1" w:rsidRPr="000375FA" w:rsidRDefault="004267B1" w:rsidP="002438E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267B1" w:rsidRPr="000375FA" w:rsidRDefault="004267B1" w:rsidP="002438EE">
            <w:pPr>
              <w:autoSpaceDE w:val="0"/>
              <w:autoSpaceDN w:val="0"/>
              <w:adjustRightInd w:val="0"/>
              <w:rPr>
                <w:rFonts w:ascii="sans-serif" w:hAnsi="sans-serif" w:cs="sans-serif"/>
                <w:color w:val="000000"/>
              </w:rPr>
            </w:pPr>
          </w:p>
        </w:tc>
      </w:tr>
      <w:tr w:rsidR="004902E2" w:rsidRPr="000375FA"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0375FA" w:rsidRDefault="000375FA" w:rsidP="002438EE">
            <w:pPr>
              <w:autoSpaceDE w:val="0"/>
              <w:autoSpaceDN w:val="0"/>
              <w:adjustRightInd w:val="0"/>
              <w:rPr>
                <w:b/>
                <w:bCs/>
                <w:color w:val="000000"/>
                <w:sz w:val="20"/>
                <w:szCs w:val="20"/>
              </w:rPr>
            </w:pPr>
            <w:r w:rsidRPr="000375FA">
              <w:rPr>
                <w:b/>
                <w:color w:val="000000"/>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67B1" w:rsidRPr="000375FA" w:rsidRDefault="000375FA" w:rsidP="002438EE">
            <w:pPr>
              <w:autoSpaceDE w:val="0"/>
              <w:autoSpaceDN w:val="0"/>
              <w:adjustRightInd w:val="0"/>
              <w:rPr>
                <w:color w:val="000000"/>
                <w:sz w:val="20"/>
                <w:szCs w:val="20"/>
              </w:rPr>
            </w:pPr>
            <w:r w:rsidRPr="000375FA">
              <w:rPr>
                <w:color w:val="000000"/>
                <w:sz w:val="20"/>
              </w:rPr>
              <w:t>+:</w:t>
            </w:r>
          </w:p>
          <w:p w:rsidR="004267B1" w:rsidRPr="000375FA" w:rsidRDefault="000375FA" w:rsidP="002438EE">
            <w:pPr>
              <w:autoSpaceDE w:val="0"/>
              <w:autoSpaceDN w:val="0"/>
              <w:adjustRightInd w:val="0"/>
              <w:rPr>
                <w:color w:val="000000"/>
                <w:sz w:val="20"/>
                <w:szCs w:val="20"/>
              </w:rPr>
            </w:pPr>
            <w:r w:rsidRPr="000375FA">
              <w:rPr>
                <w:color w:val="000000"/>
                <w:sz w:val="20"/>
              </w:rPr>
              <w:t>–:</w:t>
            </w:r>
          </w:p>
          <w:p w:rsidR="004267B1" w:rsidRPr="000375FA" w:rsidRDefault="000375FA" w:rsidP="002438EE">
            <w:pPr>
              <w:autoSpaceDE w:val="0"/>
              <w:autoSpaceDN w:val="0"/>
              <w:adjustRightInd w:val="0"/>
              <w:rPr>
                <w:color w:val="000000"/>
                <w:sz w:val="20"/>
                <w:szCs w:val="20"/>
              </w:rPr>
            </w:pPr>
            <w:r w:rsidRPr="000375FA">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0375FA" w:rsidRDefault="000375FA" w:rsidP="002438EE">
            <w:pPr>
              <w:autoSpaceDE w:val="0"/>
              <w:autoSpaceDN w:val="0"/>
              <w:adjustRightInd w:val="0"/>
              <w:rPr>
                <w:color w:val="000000"/>
                <w:sz w:val="20"/>
                <w:szCs w:val="20"/>
              </w:rPr>
            </w:pPr>
            <w:r w:rsidRPr="000375FA">
              <w:rPr>
                <w:color w:val="000000"/>
                <w:sz w:val="20"/>
              </w:rPr>
              <w:t>25</w:t>
            </w:r>
          </w:p>
          <w:p w:rsidR="004267B1" w:rsidRPr="000375FA" w:rsidRDefault="000375FA" w:rsidP="002438EE">
            <w:pPr>
              <w:autoSpaceDE w:val="0"/>
              <w:autoSpaceDN w:val="0"/>
              <w:adjustRightInd w:val="0"/>
              <w:rPr>
                <w:color w:val="000000"/>
                <w:sz w:val="20"/>
                <w:szCs w:val="20"/>
              </w:rPr>
            </w:pPr>
            <w:r w:rsidRPr="000375FA">
              <w:rPr>
                <w:color w:val="000000"/>
                <w:sz w:val="20"/>
              </w:rPr>
              <w:t>2</w:t>
            </w:r>
          </w:p>
          <w:p w:rsidR="004267B1" w:rsidRPr="000375FA" w:rsidRDefault="000375FA" w:rsidP="002438EE">
            <w:pPr>
              <w:autoSpaceDE w:val="0"/>
              <w:autoSpaceDN w:val="0"/>
              <w:adjustRightInd w:val="0"/>
              <w:rPr>
                <w:color w:val="000000"/>
                <w:sz w:val="20"/>
                <w:szCs w:val="20"/>
              </w:rPr>
            </w:pPr>
            <w:r w:rsidRPr="000375FA">
              <w:rPr>
                <w:color w:val="000000"/>
                <w:sz w:val="20"/>
              </w:rPr>
              <w:t>4</w:t>
            </w:r>
          </w:p>
        </w:tc>
      </w:tr>
      <w:tr w:rsidR="004902E2" w:rsidRPr="000375FA"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0375FA" w:rsidRDefault="000375FA" w:rsidP="002438EE">
            <w:pPr>
              <w:autoSpaceDE w:val="0"/>
              <w:autoSpaceDN w:val="0"/>
              <w:adjustRightInd w:val="0"/>
              <w:rPr>
                <w:b/>
                <w:bCs/>
                <w:color w:val="000000"/>
                <w:sz w:val="20"/>
                <w:szCs w:val="20"/>
              </w:rPr>
            </w:pPr>
            <w:r w:rsidRPr="000375FA">
              <w:rPr>
                <w:b/>
                <w:color w:val="000000"/>
                <w:sz w:val="20"/>
              </w:rPr>
              <w:t>Lopullisessa äänestyksessä läsnä olleet jäsenet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0375FA" w:rsidRDefault="000375FA" w:rsidP="002438EE">
            <w:pPr>
              <w:autoSpaceDE w:val="0"/>
              <w:autoSpaceDN w:val="0"/>
              <w:adjustRightInd w:val="0"/>
              <w:rPr>
                <w:color w:val="000000"/>
                <w:sz w:val="20"/>
                <w:szCs w:val="20"/>
              </w:rPr>
            </w:pPr>
            <w:r w:rsidRPr="000375FA">
              <w:rPr>
                <w:color w:val="000000"/>
                <w:sz w:val="20"/>
              </w:rPr>
              <w:t xml:space="preserve">Mathilde Androuët, Irmhild Boßdorf, Margarita de la Pisa Carrión, Rosa Estaràs Ferragut, Viktória Ferenc, Heléne </w:t>
            </w:r>
            <w:r w:rsidRPr="000375FA">
              <w:rPr>
                <w:color w:val="000000"/>
                <w:sz w:val="20"/>
              </w:rPr>
              <w:t>Fritzon, Lina Gálvez, Alexandra Geese, Arba Kokalari, Elena Kountoura, Judita Laššáková, Eleonora Meleti, Irene Montero, Carolina Morace, Alessandra Moretti, Maria Noichl, Mirosława Nykiel, Sirpa Pietikäinen, Emma Rafowicz, Benedetta Scuderi, Laurence Troc</w:t>
            </w:r>
            <w:r w:rsidRPr="000375FA">
              <w:rPr>
                <w:color w:val="000000"/>
                <w:sz w:val="20"/>
              </w:rPr>
              <w:t>hu, Maria Walsh, Lucia Yar, Dainius Žalimas</w:t>
            </w:r>
          </w:p>
        </w:tc>
      </w:tr>
      <w:tr w:rsidR="004902E2" w:rsidRPr="000375FA"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0375FA" w:rsidRDefault="000375FA" w:rsidP="002438EE">
            <w:pPr>
              <w:autoSpaceDE w:val="0"/>
              <w:autoSpaceDN w:val="0"/>
              <w:adjustRightInd w:val="0"/>
              <w:rPr>
                <w:b/>
                <w:bCs/>
                <w:color w:val="000000"/>
                <w:sz w:val="20"/>
                <w:szCs w:val="20"/>
              </w:rPr>
            </w:pPr>
            <w:r w:rsidRPr="000375FA">
              <w:rPr>
                <w:b/>
                <w:color w:val="000000"/>
                <w:sz w:val="20"/>
              </w:rPr>
              <w:t>Lopullisessa äänestyksessä läsnä olleet varajäsenet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67B1" w:rsidRPr="000375FA" w:rsidRDefault="000375FA" w:rsidP="002438EE">
            <w:pPr>
              <w:autoSpaceDE w:val="0"/>
              <w:autoSpaceDN w:val="0"/>
              <w:adjustRightInd w:val="0"/>
              <w:rPr>
                <w:color w:val="000000"/>
                <w:sz w:val="20"/>
                <w:szCs w:val="20"/>
              </w:rPr>
            </w:pPr>
            <w:r w:rsidRPr="000375FA">
              <w:rPr>
                <w:color w:val="000000"/>
                <w:sz w:val="20"/>
              </w:rPr>
              <w:t>Veronika Cifrová Ostrihoňová, Elisabeth Grossmann, Verena Mertens, Jana Toom, Jadwiga Wiśniewska</w:t>
            </w:r>
          </w:p>
        </w:tc>
      </w:tr>
      <w:tr w:rsidR="004902E2" w:rsidRPr="000375FA"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0375FA" w:rsidRDefault="000375FA" w:rsidP="002438EE">
            <w:pPr>
              <w:autoSpaceDE w:val="0"/>
              <w:autoSpaceDN w:val="0"/>
              <w:adjustRightInd w:val="0"/>
              <w:rPr>
                <w:b/>
                <w:bCs/>
                <w:color w:val="000000"/>
                <w:sz w:val="20"/>
                <w:szCs w:val="20"/>
              </w:rPr>
            </w:pPr>
            <w:r w:rsidRPr="000375FA">
              <w:rPr>
                <w:b/>
                <w:color w:val="000000"/>
                <w:sz w:val="20"/>
              </w:rPr>
              <w:t xml:space="preserve">Lopullisessa äänestyksessä läsnä olleet sijaiset (216 art. 7 </w:t>
            </w:r>
            <w:r w:rsidRPr="000375FA">
              <w:rPr>
                <w:b/>
                <w:color w:val="000000"/>
                <w:sz w:val="20"/>
              </w:rPr>
              <w:t>kohta)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67B1" w:rsidRPr="000375FA" w:rsidRDefault="000375FA" w:rsidP="002438EE">
            <w:pPr>
              <w:autoSpaceDE w:val="0"/>
              <w:autoSpaceDN w:val="0"/>
              <w:adjustRightInd w:val="0"/>
              <w:rPr>
                <w:color w:val="000000"/>
                <w:sz w:val="20"/>
                <w:szCs w:val="20"/>
              </w:rPr>
            </w:pPr>
            <w:r w:rsidRPr="000375FA">
              <w:rPr>
                <w:color w:val="000000"/>
                <w:sz w:val="20"/>
              </w:rPr>
              <w:t>Jorge Buxadé Villalba, Bert-Jan Ruissen</w:t>
            </w:r>
          </w:p>
        </w:tc>
      </w:tr>
    </w:tbl>
    <w:p w:rsidR="004267B1" w:rsidRPr="000375FA" w:rsidRDefault="004267B1" w:rsidP="004267B1"/>
    <w:bookmarkEnd w:id="122"/>
    <w:p w:rsidR="004267B1" w:rsidRPr="000375FA" w:rsidRDefault="004267B1" w:rsidP="004267B1">
      <w:pPr>
        <w:sectPr w:rsidR="004267B1" w:rsidRPr="000375FA" w:rsidSect="00896B5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267B1" w:rsidRPr="000375FA" w:rsidRDefault="000375FA" w:rsidP="004267B1">
      <w:pPr>
        <w:pStyle w:val="PageHeadingNotTOC"/>
      </w:pPr>
      <w:bookmarkStart w:id="123" w:name="RollCallPageAD"/>
      <w:r w:rsidRPr="000375FA">
        <w:t>LOPULLINEN ÄÄNESTYS NIMENHUUTOÄÄNESTYKSENÄ</w:t>
      </w:r>
      <w:r w:rsidRPr="000375FA">
        <w:br/>
        <w:t>LAUSUNNON ANTAVASSA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902E2" w:rsidRPr="000375FA" w:rsidTr="002438EE">
        <w:trPr>
          <w:cantSplit/>
        </w:trPr>
        <w:tc>
          <w:tcPr>
            <w:tcW w:w="1701" w:type="dxa"/>
            <w:shd w:val="pct10" w:color="000000" w:fill="FFFFFF"/>
            <w:vAlign w:val="center"/>
          </w:tcPr>
          <w:p w:rsidR="004267B1" w:rsidRPr="000375FA" w:rsidRDefault="000375FA" w:rsidP="002438EE">
            <w:pPr>
              <w:pStyle w:val="RollCallVotes"/>
            </w:pPr>
            <w:r w:rsidRPr="000375FA">
              <w:t>25</w:t>
            </w:r>
          </w:p>
        </w:tc>
        <w:tc>
          <w:tcPr>
            <w:tcW w:w="7371" w:type="dxa"/>
            <w:shd w:val="pct10" w:color="000000" w:fill="FFFFFF"/>
          </w:tcPr>
          <w:p w:rsidR="004267B1" w:rsidRPr="000375FA" w:rsidRDefault="000375FA" w:rsidP="002438EE">
            <w:pPr>
              <w:pStyle w:val="RollCallSymbols14pt"/>
            </w:pPr>
            <w:r w:rsidRPr="000375FA">
              <w:t>+</w:t>
            </w:r>
          </w:p>
        </w:tc>
      </w:tr>
      <w:tr w:rsidR="004902E2" w:rsidRPr="000375FA" w:rsidTr="002438EE">
        <w:trPr>
          <w:cantSplit/>
        </w:trPr>
        <w:tc>
          <w:tcPr>
            <w:tcW w:w="1701" w:type="dxa"/>
            <w:shd w:val="clear" w:color="auto" w:fill="FFFFFF"/>
          </w:tcPr>
          <w:p w:rsidR="004267B1" w:rsidRPr="000375FA" w:rsidRDefault="000375FA" w:rsidP="002438EE">
            <w:pPr>
              <w:pStyle w:val="RollCallTable"/>
            </w:pPr>
            <w:r w:rsidRPr="000375FA">
              <w:t>NI</w:t>
            </w:r>
          </w:p>
        </w:tc>
        <w:tc>
          <w:tcPr>
            <w:tcW w:w="7371" w:type="dxa"/>
            <w:shd w:val="clear" w:color="auto" w:fill="FFFFFF"/>
          </w:tcPr>
          <w:p w:rsidR="004267B1" w:rsidRPr="000375FA" w:rsidRDefault="000375FA" w:rsidP="002438EE">
            <w:pPr>
              <w:pStyle w:val="RollCallTable"/>
            </w:pPr>
            <w:r w:rsidRPr="000375FA">
              <w:t>Judita Laššáková</w:t>
            </w:r>
          </w:p>
        </w:tc>
      </w:tr>
      <w:tr w:rsidR="004902E2" w:rsidRPr="000375FA" w:rsidTr="002438EE">
        <w:trPr>
          <w:cantSplit/>
        </w:trPr>
        <w:tc>
          <w:tcPr>
            <w:tcW w:w="1701" w:type="dxa"/>
            <w:shd w:val="clear" w:color="auto" w:fill="FFFFFF"/>
          </w:tcPr>
          <w:p w:rsidR="004267B1" w:rsidRPr="000375FA" w:rsidRDefault="000375FA" w:rsidP="002438EE">
            <w:pPr>
              <w:pStyle w:val="RollCallTable"/>
            </w:pPr>
            <w:r w:rsidRPr="000375FA">
              <w:t>PPE</w:t>
            </w:r>
          </w:p>
        </w:tc>
        <w:tc>
          <w:tcPr>
            <w:tcW w:w="7371" w:type="dxa"/>
            <w:shd w:val="clear" w:color="auto" w:fill="FFFFFF"/>
          </w:tcPr>
          <w:p w:rsidR="004267B1" w:rsidRPr="000375FA" w:rsidRDefault="000375FA" w:rsidP="002438EE">
            <w:pPr>
              <w:pStyle w:val="RollCallTable"/>
            </w:pPr>
            <w:r w:rsidRPr="000375FA">
              <w:t xml:space="preserve">Rosa Estaràs Ferragut, Arba Kokalari, Eleonora Meleti, Verena </w:t>
            </w:r>
            <w:r w:rsidRPr="000375FA">
              <w:t>Mertens, Mirosława Nykiel, Sirpa Pietikäinen, Maria Walsh</w:t>
            </w:r>
          </w:p>
        </w:tc>
      </w:tr>
      <w:tr w:rsidR="004902E2" w:rsidRPr="000375FA" w:rsidTr="002438EE">
        <w:trPr>
          <w:cantSplit/>
        </w:trPr>
        <w:tc>
          <w:tcPr>
            <w:tcW w:w="1701" w:type="dxa"/>
            <w:shd w:val="clear" w:color="auto" w:fill="FFFFFF"/>
          </w:tcPr>
          <w:p w:rsidR="004267B1" w:rsidRPr="000375FA" w:rsidRDefault="000375FA" w:rsidP="002438EE">
            <w:pPr>
              <w:pStyle w:val="RollCallTable"/>
            </w:pPr>
            <w:r w:rsidRPr="000375FA">
              <w:t>PfE</w:t>
            </w:r>
          </w:p>
        </w:tc>
        <w:tc>
          <w:tcPr>
            <w:tcW w:w="7371" w:type="dxa"/>
            <w:shd w:val="clear" w:color="auto" w:fill="FFFFFF"/>
          </w:tcPr>
          <w:p w:rsidR="004267B1" w:rsidRPr="000375FA" w:rsidRDefault="000375FA" w:rsidP="002438EE">
            <w:pPr>
              <w:pStyle w:val="RollCallTable"/>
            </w:pPr>
            <w:r w:rsidRPr="000375FA">
              <w:t>Mathilde Androuët, Viktória Ferenc</w:t>
            </w:r>
          </w:p>
        </w:tc>
      </w:tr>
      <w:tr w:rsidR="004902E2" w:rsidRPr="000375FA" w:rsidTr="002438EE">
        <w:trPr>
          <w:cantSplit/>
        </w:trPr>
        <w:tc>
          <w:tcPr>
            <w:tcW w:w="1701" w:type="dxa"/>
            <w:shd w:val="clear" w:color="auto" w:fill="FFFFFF"/>
          </w:tcPr>
          <w:p w:rsidR="004267B1" w:rsidRPr="000375FA" w:rsidRDefault="000375FA" w:rsidP="002438EE">
            <w:pPr>
              <w:pStyle w:val="RollCallTable"/>
            </w:pPr>
            <w:r w:rsidRPr="000375FA">
              <w:t>Renew</w:t>
            </w:r>
          </w:p>
        </w:tc>
        <w:tc>
          <w:tcPr>
            <w:tcW w:w="7371" w:type="dxa"/>
            <w:shd w:val="clear" w:color="auto" w:fill="FFFFFF"/>
          </w:tcPr>
          <w:p w:rsidR="004267B1" w:rsidRPr="000375FA" w:rsidRDefault="000375FA" w:rsidP="002438EE">
            <w:pPr>
              <w:pStyle w:val="RollCallTable"/>
            </w:pPr>
            <w:r w:rsidRPr="000375FA">
              <w:t>Veronika Cifrová Ostrihoňová, Jana Toom, Lucia Yar, Dainius Žalimas</w:t>
            </w:r>
          </w:p>
        </w:tc>
      </w:tr>
      <w:tr w:rsidR="004902E2" w:rsidRPr="000375FA" w:rsidTr="002438EE">
        <w:trPr>
          <w:cantSplit/>
        </w:trPr>
        <w:tc>
          <w:tcPr>
            <w:tcW w:w="1701" w:type="dxa"/>
            <w:shd w:val="clear" w:color="auto" w:fill="FFFFFF"/>
          </w:tcPr>
          <w:p w:rsidR="004267B1" w:rsidRPr="000375FA" w:rsidRDefault="000375FA" w:rsidP="002438EE">
            <w:pPr>
              <w:pStyle w:val="RollCallTable"/>
            </w:pPr>
            <w:r w:rsidRPr="000375FA">
              <w:t>S&amp;D</w:t>
            </w:r>
          </w:p>
        </w:tc>
        <w:tc>
          <w:tcPr>
            <w:tcW w:w="7371" w:type="dxa"/>
            <w:shd w:val="clear" w:color="auto" w:fill="FFFFFF"/>
          </w:tcPr>
          <w:p w:rsidR="004267B1" w:rsidRPr="000375FA" w:rsidRDefault="000375FA" w:rsidP="002438EE">
            <w:pPr>
              <w:pStyle w:val="RollCallTable"/>
            </w:pPr>
            <w:r w:rsidRPr="000375FA">
              <w:t xml:space="preserve">Heléne Fritzon, Lina Gálvez, Elisabeth Grossmann, Alessandra Moretti, Maria </w:t>
            </w:r>
            <w:r w:rsidRPr="000375FA">
              <w:t>Noichl, Emma Rafowicz</w:t>
            </w:r>
          </w:p>
        </w:tc>
      </w:tr>
      <w:tr w:rsidR="004902E2" w:rsidRPr="000375FA" w:rsidTr="002438EE">
        <w:trPr>
          <w:cantSplit/>
        </w:trPr>
        <w:tc>
          <w:tcPr>
            <w:tcW w:w="1701" w:type="dxa"/>
            <w:shd w:val="clear" w:color="auto" w:fill="FFFFFF"/>
          </w:tcPr>
          <w:p w:rsidR="004267B1" w:rsidRPr="000375FA" w:rsidRDefault="000375FA" w:rsidP="002438EE">
            <w:pPr>
              <w:pStyle w:val="RollCallTable"/>
            </w:pPr>
            <w:r w:rsidRPr="000375FA">
              <w:t>The Left</w:t>
            </w:r>
          </w:p>
        </w:tc>
        <w:tc>
          <w:tcPr>
            <w:tcW w:w="7371" w:type="dxa"/>
            <w:shd w:val="clear" w:color="auto" w:fill="FFFFFF"/>
          </w:tcPr>
          <w:p w:rsidR="004267B1" w:rsidRPr="000375FA" w:rsidRDefault="000375FA" w:rsidP="002438EE">
            <w:pPr>
              <w:pStyle w:val="RollCallTable"/>
            </w:pPr>
            <w:r w:rsidRPr="000375FA">
              <w:t>Elena Kountoura, Irene Montero, Carolina Morace</w:t>
            </w:r>
          </w:p>
        </w:tc>
      </w:tr>
      <w:tr w:rsidR="004902E2" w:rsidRPr="000375FA" w:rsidTr="002438EE">
        <w:trPr>
          <w:cantSplit/>
        </w:trPr>
        <w:tc>
          <w:tcPr>
            <w:tcW w:w="1701" w:type="dxa"/>
            <w:shd w:val="clear" w:color="auto" w:fill="FFFFFF"/>
          </w:tcPr>
          <w:p w:rsidR="004267B1" w:rsidRPr="000375FA" w:rsidRDefault="000375FA" w:rsidP="002438EE">
            <w:pPr>
              <w:pStyle w:val="RollCallTable"/>
            </w:pPr>
            <w:r w:rsidRPr="000375FA">
              <w:t>Verts/ALE</w:t>
            </w:r>
          </w:p>
        </w:tc>
        <w:tc>
          <w:tcPr>
            <w:tcW w:w="7371" w:type="dxa"/>
            <w:shd w:val="clear" w:color="auto" w:fill="FFFFFF"/>
          </w:tcPr>
          <w:p w:rsidR="004267B1" w:rsidRPr="000375FA" w:rsidRDefault="000375FA" w:rsidP="002438EE">
            <w:pPr>
              <w:pStyle w:val="RollCallTable"/>
            </w:pPr>
            <w:r w:rsidRPr="000375FA">
              <w:t>Alexandra Geese, Benedetta Scuderi</w:t>
            </w:r>
          </w:p>
        </w:tc>
      </w:tr>
    </w:tbl>
    <w:p w:rsidR="004267B1" w:rsidRPr="000375FA" w:rsidRDefault="004267B1" w:rsidP="004267B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902E2" w:rsidRPr="000375FA" w:rsidTr="002438EE">
        <w:trPr>
          <w:cantSplit/>
        </w:trPr>
        <w:tc>
          <w:tcPr>
            <w:tcW w:w="1701" w:type="dxa"/>
            <w:shd w:val="pct10" w:color="000000" w:fill="FFFFFF"/>
            <w:vAlign w:val="center"/>
          </w:tcPr>
          <w:p w:rsidR="004267B1" w:rsidRPr="000375FA" w:rsidRDefault="000375FA" w:rsidP="002438EE">
            <w:pPr>
              <w:pStyle w:val="RollCallVotes"/>
            </w:pPr>
            <w:r w:rsidRPr="000375FA">
              <w:t>2</w:t>
            </w:r>
          </w:p>
        </w:tc>
        <w:tc>
          <w:tcPr>
            <w:tcW w:w="7371" w:type="dxa"/>
            <w:shd w:val="pct10" w:color="000000" w:fill="FFFFFF"/>
          </w:tcPr>
          <w:p w:rsidR="004267B1" w:rsidRPr="000375FA" w:rsidRDefault="000375FA" w:rsidP="002438EE">
            <w:pPr>
              <w:pStyle w:val="RollCallSymbols14pt"/>
            </w:pPr>
            <w:r w:rsidRPr="000375FA">
              <w:t>-</w:t>
            </w:r>
          </w:p>
        </w:tc>
      </w:tr>
      <w:tr w:rsidR="004902E2" w:rsidRPr="000375FA" w:rsidTr="002438EE">
        <w:trPr>
          <w:cantSplit/>
        </w:trPr>
        <w:tc>
          <w:tcPr>
            <w:tcW w:w="1701" w:type="dxa"/>
            <w:shd w:val="clear" w:color="auto" w:fill="FFFFFF"/>
          </w:tcPr>
          <w:p w:rsidR="004267B1" w:rsidRPr="000375FA" w:rsidRDefault="000375FA" w:rsidP="002438EE">
            <w:pPr>
              <w:pStyle w:val="RollCallTable"/>
            </w:pPr>
            <w:r w:rsidRPr="000375FA">
              <w:t>PfE</w:t>
            </w:r>
          </w:p>
        </w:tc>
        <w:tc>
          <w:tcPr>
            <w:tcW w:w="7371" w:type="dxa"/>
            <w:shd w:val="clear" w:color="auto" w:fill="FFFFFF"/>
          </w:tcPr>
          <w:p w:rsidR="004267B1" w:rsidRPr="000375FA" w:rsidRDefault="000375FA" w:rsidP="002438EE">
            <w:pPr>
              <w:pStyle w:val="RollCallTable"/>
            </w:pPr>
            <w:r w:rsidRPr="000375FA">
              <w:t>Jorge Buxadé Villalba, Margarita de la Pisa Carrión</w:t>
            </w:r>
          </w:p>
        </w:tc>
      </w:tr>
    </w:tbl>
    <w:p w:rsidR="004267B1" w:rsidRPr="000375FA" w:rsidRDefault="004267B1" w:rsidP="004267B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902E2" w:rsidRPr="000375FA" w:rsidTr="002438EE">
        <w:trPr>
          <w:cantSplit/>
        </w:trPr>
        <w:tc>
          <w:tcPr>
            <w:tcW w:w="1701" w:type="dxa"/>
            <w:shd w:val="pct10" w:color="000000" w:fill="FFFFFF"/>
            <w:vAlign w:val="center"/>
          </w:tcPr>
          <w:p w:rsidR="004267B1" w:rsidRPr="000375FA" w:rsidRDefault="000375FA" w:rsidP="002438EE">
            <w:pPr>
              <w:pStyle w:val="RollCallVotes"/>
            </w:pPr>
            <w:r w:rsidRPr="000375FA">
              <w:t>4</w:t>
            </w:r>
          </w:p>
        </w:tc>
        <w:tc>
          <w:tcPr>
            <w:tcW w:w="7371" w:type="dxa"/>
            <w:shd w:val="pct10" w:color="000000" w:fill="FFFFFF"/>
          </w:tcPr>
          <w:p w:rsidR="004267B1" w:rsidRPr="000375FA" w:rsidRDefault="000375FA" w:rsidP="002438EE">
            <w:pPr>
              <w:pStyle w:val="RollCallSymbols14pt"/>
            </w:pPr>
            <w:r w:rsidRPr="000375FA">
              <w:t>0</w:t>
            </w:r>
          </w:p>
        </w:tc>
      </w:tr>
      <w:tr w:rsidR="004902E2" w:rsidRPr="000375FA" w:rsidTr="002438EE">
        <w:trPr>
          <w:cantSplit/>
        </w:trPr>
        <w:tc>
          <w:tcPr>
            <w:tcW w:w="1701" w:type="dxa"/>
            <w:shd w:val="clear" w:color="auto" w:fill="FFFFFF"/>
          </w:tcPr>
          <w:p w:rsidR="004267B1" w:rsidRPr="000375FA" w:rsidRDefault="000375FA" w:rsidP="002438EE">
            <w:pPr>
              <w:pStyle w:val="RollCallTable"/>
            </w:pPr>
            <w:r w:rsidRPr="000375FA">
              <w:t>ECR</w:t>
            </w:r>
          </w:p>
        </w:tc>
        <w:tc>
          <w:tcPr>
            <w:tcW w:w="7371" w:type="dxa"/>
            <w:shd w:val="clear" w:color="auto" w:fill="FFFFFF"/>
          </w:tcPr>
          <w:p w:rsidR="004267B1" w:rsidRPr="000375FA" w:rsidRDefault="000375FA" w:rsidP="002438EE">
            <w:pPr>
              <w:pStyle w:val="RollCallTable"/>
            </w:pPr>
            <w:r w:rsidRPr="000375FA">
              <w:t>Bert-Jan Ruissen, Laurence Trochu, Jadwiga Wiśniewska</w:t>
            </w:r>
          </w:p>
        </w:tc>
      </w:tr>
      <w:tr w:rsidR="004902E2" w:rsidRPr="000375FA" w:rsidTr="002438EE">
        <w:trPr>
          <w:cantSplit/>
        </w:trPr>
        <w:tc>
          <w:tcPr>
            <w:tcW w:w="1701" w:type="dxa"/>
            <w:shd w:val="clear" w:color="auto" w:fill="FFFFFF"/>
          </w:tcPr>
          <w:p w:rsidR="004267B1" w:rsidRPr="000375FA" w:rsidRDefault="000375FA" w:rsidP="002438EE">
            <w:pPr>
              <w:pStyle w:val="RollCallTable"/>
            </w:pPr>
            <w:r w:rsidRPr="000375FA">
              <w:t>ESN</w:t>
            </w:r>
          </w:p>
        </w:tc>
        <w:tc>
          <w:tcPr>
            <w:tcW w:w="7371" w:type="dxa"/>
            <w:shd w:val="clear" w:color="auto" w:fill="FFFFFF"/>
          </w:tcPr>
          <w:p w:rsidR="004267B1" w:rsidRPr="000375FA" w:rsidRDefault="000375FA" w:rsidP="002438EE">
            <w:pPr>
              <w:pStyle w:val="RollCallTable"/>
            </w:pPr>
            <w:r w:rsidRPr="000375FA">
              <w:t>Irmhild Boßdorf</w:t>
            </w:r>
          </w:p>
        </w:tc>
      </w:tr>
    </w:tbl>
    <w:p w:rsidR="004267B1" w:rsidRPr="000375FA" w:rsidRDefault="004267B1" w:rsidP="004267B1">
      <w:pPr>
        <w:pStyle w:val="Normal12a"/>
      </w:pPr>
    </w:p>
    <w:p w:rsidR="004267B1" w:rsidRPr="000375FA" w:rsidRDefault="000375FA" w:rsidP="004267B1">
      <w:r w:rsidRPr="000375FA">
        <w:t>Symbolien selitys:</w:t>
      </w:r>
    </w:p>
    <w:p w:rsidR="004267B1" w:rsidRPr="000375FA" w:rsidRDefault="000375FA" w:rsidP="004267B1">
      <w:pPr>
        <w:pStyle w:val="RollCallTabs"/>
      </w:pPr>
      <w:r w:rsidRPr="000375FA">
        <w:t>+</w:t>
      </w:r>
      <w:r w:rsidRPr="000375FA">
        <w:tab/>
        <w:t>:</w:t>
      </w:r>
      <w:r w:rsidRPr="000375FA">
        <w:tab/>
        <w:t>puolesta</w:t>
      </w:r>
    </w:p>
    <w:p w:rsidR="004267B1" w:rsidRPr="000375FA" w:rsidRDefault="000375FA" w:rsidP="004267B1">
      <w:pPr>
        <w:pStyle w:val="RollCallTabs"/>
      </w:pPr>
      <w:r w:rsidRPr="000375FA">
        <w:t>-</w:t>
      </w:r>
      <w:r w:rsidRPr="000375FA">
        <w:tab/>
        <w:t>:</w:t>
      </w:r>
      <w:r w:rsidRPr="000375FA">
        <w:tab/>
        <w:t>vastaan</w:t>
      </w:r>
    </w:p>
    <w:p w:rsidR="004267B1" w:rsidRPr="000375FA" w:rsidRDefault="000375FA" w:rsidP="004267B1">
      <w:pPr>
        <w:pStyle w:val="RollCallTabs"/>
      </w:pPr>
      <w:r w:rsidRPr="000375FA">
        <w:t>0</w:t>
      </w:r>
      <w:r w:rsidRPr="000375FA">
        <w:tab/>
        <w:t>:</w:t>
      </w:r>
      <w:r w:rsidRPr="000375FA">
        <w:tab/>
        <w:t>tyhjää</w:t>
      </w:r>
    </w:p>
    <w:p w:rsidR="004267B1" w:rsidRPr="000375FA" w:rsidRDefault="004267B1" w:rsidP="004267B1"/>
    <w:bookmarkEnd w:id="123"/>
    <w:p w:rsidR="004267B1" w:rsidRPr="000375FA" w:rsidRDefault="004267B1" w:rsidP="004267B1"/>
    <w:p w:rsidR="00DB56E4" w:rsidRPr="000375FA" w:rsidRDefault="00DB56E4" w:rsidP="004267B1">
      <w:pPr>
        <w:pStyle w:val="CoverReference"/>
      </w:pPr>
    </w:p>
    <w:sectPr w:rsidR="00DB56E4" w:rsidRPr="000375FA" w:rsidSect="009E162A">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1E62D8" w:rsidRDefault="000375FA">
      <w:r w:rsidRPr="001E62D8">
        <w:separator/>
      </w:r>
    </w:p>
  </w:endnote>
  <w:endnote w:type="continuationSeparator" w:id="0">
    <w:p w:rsidR="00000000" w:rsidRPr="001E62D8" w:rsidRDefault="000375FA">
      <w:r w:rsidRPr="001E62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2D8" w:rsidRPr="001E62D8" w:rsidRDefault="001E62D8" w:rsidP="001E62D8">
    <w:pPr>
      <w:pStyle w:val="EPFooter"/>
    </w:pPr>
    <w:r w:rsidRPr="001E62D8">
      <w:t>PE</w:t>
    </w:r>
    <w:r w:rsidRPr="001E62D8">
      <w:rPr>
        <w:rStyle w:val="HideTWBExt"/>
      </w:rPr>
      <w:t>&lt;NoPE&gt;</w:t>
    </w:r>
    <w:r w:rsidRPr="001E62D8">
      <w:t>766.976</w:t>
    </w:r>
    <w:r w:rsidRPr="001E62D8">
      <w:rPr>
        <w:rStyle w:val="HideTWBExt"/>
      </w:rPr>
      <w:t>&lt;/NoPE&gt;&lt;Version&gt;</w:t>
    </w:r>
    <w:r w:rsidRPr="001E62D8">
      <w:t>v02-00</w:t>
    </w:r>
    <w:r w:rsidRPr="001E62D8">
      <w:rPr>
        <w:rStyle w:val="HideTWBExt"/>
      </w:rPr>
      <w:t>&lt;/Version&gt;</w:t>
    </w:r>
    <w:r w:rsidRPr="001E62D8">
      <w:tab/>
    </w:r>
    <w:r w:rsidRPr="001E62D8">
      <w:fldChar w:fldCharType="begin"/>
    </w:r>
    <w:r w:rsidRPr="001E62D8">
      <w:instrText xml:space="preserve"> PAGE  \* MERGEFORMAT </w:instrText>
    </w:r>
    <w:r w:rsidRPr="001E62D8">
      <w:fldChar w:fldCharType="separate"/>
    </w:r>
    <w:r w:rsidR="000375FA">
      <w:rPr>
        <w:noProof/>
      </w:rPr>
      <w:t>4</w:t>
    </w:r>
    <w:r w:rsidRPr="001E62D8">
      <w:fldChar w:fldCharType="end"/>
    </w:r>
    <w:r w:rsidRPr="001E62D8">
      <w:t>/</w:t>
    </w:r>
    <w:fldSimple w:instr=" NUMPAGES  \* MERGEFORMAT ">
      <w:r w:rsidR="000375FA">
        <w:rPr>
          <w:noProof/>
        </w:rPr>
        <w:t>72</w:t>
      </w:r>
    </w:fldSimple>
    <w:r w:rsidRPr="001E62D8">
      <w:tab/>
    </w:r>
    <w:r w:rsidRPr="001E62D8">
      <w:rPr>
        <w:rStyle w:val="HideTWBExt"/>
      </w:rPr>
      <w:t>&lt;PathFdR&gt;</w:t>
    </w:r>
    <w:r w:rsidRPr="001E62D8">
      <w:t>AD\1316167FI.docx</w:t>
    </w:r>
    <w:r w:rsidRPr="001E62D8">
      <w:rPr>
        <w:rStyle w:val="HideTWBExt"/>
      </w:rPr>
      <w:t>&lt;/PathFdR&gt;</w:t>
    </w:r>
  </w:p>
  <w:p w:rsidR="004267B1" w:rsidRPr="001E62D8" w:rsidRDefault="001E62D8" w:rsidP="001E62D8">
    <w:pPr>
      <w:pStyle w:val="EPFooter2"/>
    </w:pPr>
    <w:r w:rsidRPr="001E62D8">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2D8" w:rsidRPr="001E62D8" w:rsidRDefault="001E62D8" w:rsidP="001E62D8">
    <w:pPr>
      <w:pStyle w:val="EPFooter"/>
    </w:pPr>
    <w:r w:rsidRPr="001E62D8">
      <w:rPr>
        <w:rStyle w:val="HideTWBExt"/>
      </w:rPr>
      <w:t>&lt;PathFdR&gt;</w:t>
    </w:r>
    <w:r w:rsidRPr="001E62D8">
      <w:t>AD\1316167FI.docx</w:t>
    </w:r>
    <w:r w:rsidRPr="001E62D8">
      <w:rPr>
        <w:rStyle w:val="HideTWBExt"/>
      </w:rPr>
      <w:t>&lt;/PathFdR&gt;</w:t>
    </w:r>
    <w:r w:rsidRPr="001E62D8">
      <w:tab/>
    </w:r>
    <w:r w:rsidRPr="001E62D8">
      <w:fldChar w:fldCharType="begin"/>
    </w:r>
    <w:r w:rsidRPr="001E62D8">
      <w:instrText xml:space="preserve"> PAGE  \* MERGEFORMAT </w:instrText>
    </w:r>
    <w:r w:rsidRPr="001E62D8">
      <w:fldChar w:fldCharType="separate"/>
    </w:r>
    <w:r w:rsidR="000375FA">
      <w:rPr>
        <w:noProof/>
      </w:rPr>
      <w:t>3</w:t>
    </w:r>
    <w:r w:rsidRPr="001E62D8">
      <w:fldChar w:fldCharType="end"/>
    </w:r>
    <w:r w:rsidRPr="001E62D8">
      <w:t>/</w:t>
    </w:r>
    <w:fldSimple w:instr=" NUMPAGES  \* MERGEFORMAT ">
      <w:r w:rsidR="000375FA">
        <w:rPr>
          <w:noProof/>
        </w:rPr>
        <w:t>72</w:t>
      </w:r>
    </w:fldSimple>
    <w:r w:rsidRPr="001E62D8">
      <w:tab/>
      <w:t>PE</w:t>
    </w:r>
    <w:r w:rsidRPr="001E62D8">
      <w:rPr>
        <w:rStyle w:val="HideTWBExt"/>
      </w:rPr>
      <w:t>&lt;NoPE&gt;</w:t>
    </w:r>
    <w:r w:rsidRPr="001E62D8">
      <w:t>766.976</w:t>
    </w:r>
    <w:r w:rsidRPr="001E62D8">
      <w:rPr>
        <w:rStyle w:val="HideTWBExt"/>
      </w:rPr>
      <w:t>&lt;/NoPE&gt;&lt;Version&gt;</w:t>
    </w:r>
    <w:r w:rsidRPr="001E62D8">
      <w:t>v02-00</w:t>
    </w:r>
    <w:r w:rsidRPr="001E62D8">
      <w:rPr>
        <w:rStyle w:val="HideTWBExt"/>
      </w:rPr>
      <w:t>&lt;/Version&gt;</w:t>
    </w:r>
  </w:p>
  <w:p w:rsidR="004267B1" w:rsidRPr="001E62D8" w:rsidRDefault="001E62D8" w:rsidP="001E62D8">
    <w:pPr>
      <w:pStyle w:val="EPFooter2"/>
    </w:pPr>
    <w:r w:rsidRPr="001E62D8">
      <w:tab/>
    </w:r>
    <w:r w:rsidRPr="001E62D8">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2D8" w:rsidRPr="001E62D8" w:rsidRDefault="001E62D8" w:rsidP="001E62D8">
    <w:pPr>
      <w:pStyle w:val="EPFooter"/>
    </w:pPr>
    <w:r w:rsidRPr="001E62D8">
      <w:rPr>
        <w:rStyle w:val="HideTWBExt"/>
      </w:rPr>
      <w:t>&lt;PathFdR&gt;</w:t>
    </w:r>
    <w:r w:rsidRPr="001E62D8">
      <w:t>AD\1316167FI.docx</w:t>
    </w:r>
    <w:r w:rsidRPr="001E62D8">
      <w:rPr>
        <w:rStyle w:val="HideTWBExt"/>
      </w:rPr>
      <w:t>&lt;/PathFdR&gt;</w:t>
    </w:r>
    <w:r w:rsidRPr="001E62D8">
      <w:tab/>
    </w:r>
    <w:r w:rsidRPr="001E62D8">
      <w:tab/>
      <w:t>PE</w:t>
    </w:r>
    <w:r w:rsidRPr="001E62D8">
      <w:rPr>
        <w:rStyle w:val="HideTWBExt"/>
      </w:rPr>
      <w:t>&lt;NoPE&gt;</w:t>
    </w:r>
    <w:r w:rsidRPr="001E62D8">
      <w:t>766.976</w:t>
    </w:r>
    <w:r w:rsidRPr="001E62D8">
      <w:rPr>
        <w:rStyle w:val="HideTWBExt"/>
      </w:rPr>
      <w:t>&lt;/NoPE&gt;&lt;Version&gt;</w:t>
    </w:r>
    <w:r w:rsidRPr="001E62D8">
      <w:t>v02-00</w:t>
    </w:r>
    <w:r w:rsidRPr="001E62D8">
      <w:rPr>
        <w:rStyle w:val="HideTWBExt"/>
      </w:rPr>
      <w:t>&lt;/Version&gt;</w:t>
    </w:r>
  </w:p>
  <w:p w:rsidR="004267B1" w:rsidRPr="001E62D8" w:rsidRDefault="001E62D8" w:rsidP="001E62D8">
    <w:pPr>
      <w:pStyle w:val="EPFooter2"/>
    </w:pPr>
    <w:r w:rsidRPr="001E62D8">
      <w:t>FI</w:t>
    </w:r>
    <w:r w:rsidRPr="001E62D8">
      <w:tab/>
    </w:r>
    <w:r w:rsidRPr="001E62D8">
      <w:rPr>
        <w:b w:val="0"/>
        <w:i/>
        <w:color w:val="C0C0C0"/>
        <w:sz w:val="22"/>
      </w:rPr>
      <w:t>Moninaisuudessaan yhtenäinen</w:t>
    </w:r>
    <w:r w:rsidRPr="001E62D8">
      <w:tab/>
      <w:t>FI</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1E62D8" w:rsidRDefault="000375FA" w:rsidP="00603E04">
    <w:pPr>
      <w:pStyle w:val="EPFooter"/>
    </w:pPr>
    <w:r w:rsidRPr="001E62D8">
      <w:rPr>
        <w:rStyle w:val="HideTWBExt"/>
      </w:rPr>
      <w:t>&lt;PathFdR&gt;</w:t>
    </w:r>
    <w:r w:rsidRPr="001E62D8">
      <w:t>AD\1316167EN.docx</w:t>
    </w:r>
    <w:r w:rsidRPr="001E62D8">
      <w:rPr>
        <w:rStyle w:val="HideTWBExt"/>
      </w:rPr>
      <w:t>&lt;/PathFdR&gt;</w:t>
    </w:r>
    <w:r w:rsidRPr="001E62D8">
      <w:tab/>
    </w:r>
    <w:r w:rsidRPr="001E62D8">
      <w:tab/>
      <w:t>PE</w:t>
    </w:r>
    <w:r w:rsidRPr="001E62D8">
      <w:rPr>
        <w:rStyle w:val="HideTWBExt"/>
      </w:rPr>
      <w:t>&lt;NoPE&gt;</w:t>
    </w:r>
    <w:r w:rsidRPr="001E62D8">
      <w:t>766.976</w:t>
    </w:r>
    <w:r w:rsidRPr="001E62D8">
      <w:rPr>
        <w:rStyle w:val="HideTWBExt"/>
      </w:rPr>
      <w:t>&lt;/NoPE&gt;&lt;Version&gt;</w:t>
    </w:r>
    <w:r w:rsidRPr="001E62D8">
      <w:t>v02-00</w:t>
    </w:r>
    <w:r w:rsidRPr="001E62D8">
      <w:rPr>
        <w:rStyle w:val="HideTWBExt"/>
      </w:rPr>
      <w:t>&lt;/Version&gt;</w:t>
    </w:r>
  </w:p>
  <w:p w:rsidR="00BA2142" w:rsidRPr="001E62D8" w:rsidRDefault="000375FA" w:rsidP="00603E04">
    <w:pPr>
      <w:pStyle w:val="EPFooter2"/>
    </w:pPr>
    <w:r w:rsidRPr="001E62D8">
      <w:t>EN</w:t>
    </w:r>
    <w:r w:rsidRPr="001E62D8">
      <w:tab/>
    </w:r>
    <w:r w:rsidRPr="001E62D8">
      <w:rPr>
        <w:b w:val="0"/>
        <w:i/>
        <w:color w:val="C0C0C0"/>
        <w:sz w:val="22"/>
      </w:rPr>
      <w:t>United in diversity</w:t>
    </w:r>
    <w:r w:rsidRPr="001E62D8">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1E62D8" w:rsidRDefault="000375FA">
      <w:r w:rsidRPr="001E62D8">
        <w:separator/>
      </w:r>
    </w:p>
  </w:footnote>
  <w:footnote w:type="continuationSeparator" w:id="0">
    <w:p w:rsidR="00000000" w:rsidRPr="001E62D8" w:rsidRDefault="000375FA">
      <w:r w:rsidRPr="001E62D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5FA" w:rsidRDefault="000375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5FA" w:rsidRDefault="000375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5FA" w:rsidRDefault="000375F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603E04" w:rsidRDefault="00BA214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603E04" w:rsidRDefault="00BA214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603E04" w:rsidRDefault="00BA21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ACTMNU" w:val=" 2"/>
    <w:docVar w:name="AMPLURMNU" w:val=" 2"/>
    <w:docVar w:name="AUTHORMFMNU" w:val=" 2"/>
    <w:docVar w:name="CJMNU" w:val="1"/>
    <w:docVar w:name="CODEMNU" w:val=" 1"/>
    <w:docVar w:name="COM2KEY" w:val="LIBE"/>
    <w:docVar w:name="COMKEY" w:val="FEMM"/>
    <w:docVar w:name="Consolidate" w:val="True"/>
    <w:docVar w:name="CONTRIBUTIONMNU" w:val=" 1"/>
    <w:docVar w:name="CopyToNetwork" w:val="-1"/>
    <w:docVar w:name="CVA" w:val="1"/>
    <w:docVar w:name="DDATE" w:val="06/01/2025"/>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690224 HideTWBInt;}}{\*\rsidtbl \rsid24658\rsid223860\rsid735077\rsid1718133\rsid2892074\rsid3565327_x000d__x000a_\rsid4666813\rsid6641733\rsid7823322\rsid8264825\rsid9636012\rsid10377208\rsid11215221\rsid11549030\rsid12154954\rsid14382809\rsid14424199\rsid14690224\rsid15204470\rsid15285974\rsid15950462\rsid16324206\rsid16662270}{\mmathPr\mmathFont34\mbrkBin0_x000d__x000a_\mbrkBinSub0\msmallFrac0\mdispDef1\mlMargin0\mrMargin0\mdefJc1\mwrapIndent1440\mintLim0\mnaryLim1}{\info{\author DAMIANIDOU Dorothea}{\operator DAMIANIDOU Dorothea}{\creatim\yr2025\mo1\dy6\hr15\min47}{\revtim\yr2025\mo1\dy6\hr15\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90224\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264825 \chftnsep _x000d__x000a_\par }}{\*\ftnsepc \ltrpar \pard\plain \ltrpar\ql \li0\ri0\widctlpar\wrapdefault\aspalpha\aspnum\faauto\adjustright\rin0\lin0\itap0 \rtlch\fcs1 \af0\afs20\alang1025 \ltrch\fcs0 \fs24\lang2057\langfe2057\cgrid\langnp2057\langfenp2057 {\rtlch\fcs1 \af0 _x000d__x000a_\ltrch\fcs0 \insrsid8264825 \chftnsepc _x000d__x000a_\par }}{\*\aftnsep \ltrpar \pard\plain \ltrpar\ql \li0\ri0\widctlpar\wrapdefault\aspalpha\aspnum\faauto\adjustright\rin0\lin0\itap0 \rtlch\fcs1 \af0\afs20\alang1025 \ltrch\fcs0 \fs24\lang2057\langfe2057\cgrid\langnp2057\langfenp2057 {\rtlch\fcs1 \af0 _x000d__x000a_\ltrch\fcs0 \insrsid8264825 \chftnsep _x000d__x000a_\par }}{\*\aftnsepc \ltrpar \pard\plain \ltrpar\ql \li0\ri0\widctlpar\wrapdefault\aspalpha\aspnum\faauto\adjustright\rin0\lin0\itap0 \rtlch\fcs1 \af0\afs20\alang1025 \ltrch\fcs0 \fs24\lang2057\langfe2057\cgrid\langnp2057\langfenp2057 {\rtlch\fcs1 \af0 _x000d__x000a_\ltrch\fcs0 \insrsid82648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690224\charrsid10048301 {\*\bkmkstart ReplaceBookmark}#}{\rtlch\fcs1 \af1 \ltrch\fcs0 _x000d__x000a_\cs17\v\f1\fs20\cf15\insrsid14690224\charrsid10048301 &gt;&gt;&gt;CVAR@@AmendA}{\rtlch\fcs1 \af0 \ltrch\fcs0 \insrsid14690224\charrsid1004830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d8_x000d__x000a_78e6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8755 HideTWBExt;}{_x000d__x000a_\s18\ql \li0\ri0\sa120\nowidctlpar\wrapdefault\aspalpha\aspnum\faauto\adjustright\rin0\lin0\itap0 \rtlch\fcs1 \af0\afs20\alang1025 \ltrch\fcs0 \fs24\lang2057\langfe2057\cgrid\langnp2057\langfenp2057 \sbasedon0 \snext18 \spriority0 \styrsid2248755 _x000d__x000a_Normal6a;}{\s19\ql \li0\ri0\nowidctlpar\wrapdefault\aspalpha\aspnum\faauto\adjustright\rin0\lin0\itap0 \rtlch\fcs1 \af0\afs20\alang1025 \ltrch\fcs0 \b\fs24\lang2057\langfe2057\cgrid\langnp2057\langfenp2057 \sbasedon0 \snext19 \spriority0 \styrsid2248755 _x000d__x000a_NormalBold;}{\*\cs20 \additive \v\f1\fs20\cf15 \spriority0 \styrsid2248755 HideTWBInt;}{\s21\qr \li0\ri0\sb240\sa240\nowidctlpar\wrapdefault\aspalpha\aspnum\faauto\adjustright\rin0\lin0\itap0 \rtlch\fcs1 \af0\afs20\alang1025 \ltrch\fcs0 _x000d__x000a_\fs24\lang2057\langfe2057\cgrid\langnp2057\langfenp2057 \sbasedon0 \snext21 \spriority0 \styrsid2248755 AmOrLang;}{\s22\qc \li0\ri0\sa240\nowidctlpar\wrapdefault\aspalpha\aspnum\faauto\adjustright\rin0\lin0\itap0 \rtlch\fcs1 \af0\afs20\alang1025 _x000d__x000a_\ltrch\fcs0 \i\fs24\lang2057\langfe2057\cgrid\langnp2057\langfenp2057 \sbasedon0 \snext22 \spriority0 \styrsid224875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248755 AmNumberTabs;}{\s24\ql \li0\ri0\sb240\nowidctlpar\wrapdefault\aspalpha\aspnum\faauto\adjustright\rin0\lin0\itap0 \rtlch\fcs1 _x000d__x000a_\af0\afs20\alang1025 \ltrch\fcs0 \b\fs24\lang2057\langfe2057\cgrid\langnp2057\langfenp2057 \sbasedon0 \snext24 \spriority0 \styrsid2248755 NormalBold12b;}}{\*\rsidtbl \rsid24658\rsid223860\rsid735077\rsid807019\rsid1718133\rsid2248755\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875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07019 \chftnsep _x000d__x000a_\par }}{\*\ftnsepc \ltrpar \pard\plain \ltrpar\ql \li0\ri0\widctlpar\wrapdefault\aspalpha\aspnum\faauto\adjustright\rin0\lin0\itap0 \rtlch\fcs1 \af0\afs20\alang1025 \ltrch\fcs0 \fs24\lang2057\langfe2057\cgrid\langnp2057\langfenp2057 {\rtlch\fcs1 \af0 _x000d__x000a_\ltrch\fcs0 \insrsid807019 \chftnsepc _x000d__x000a_\par }}{\*\aftnsep \ltrpar \pard\plain \ltrpar\ql \li0\ri0\widctlpar\wrapdefault\aspalpha\aspnum\faauto\adjustright\rin0\lin0\itap0 \rtlch\fcs1 \af0\afs20\alang1025 \ltrch\fcs0 \fs24\lang2057\langfe2057\cgrid\langnp2057\langfenp2057 {\rtlch\fcs1 \af0 _x000d__x000a_\ltrch\fcs0 \insrsid807019 \chftnsep _x000d__x000a_\par }}{\*\aftnsepc \ltrpar \pard\plain \ltrpar\ql \li0\ri0\widctlpar\wrapdefault\aspalpha\aspnum\faauto\adjustright\rin0\lin0\itap0 \rtlch\fcs1 \af0\afs20\alang1025 \ltrch\fcs0 \fs24\lang2057\langfe2057\cgrid\langnp2057\langfenp2057 {\rtlch\fcs1 \af0 _x000d__x000a_\ltrch\fcs0 \insrsid8070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248755 \rtlch\fcs1 _x000d__x000a_\af0\afs20\alang1025 \ltrch\fcs0 \b\fs24\lang2057\langfe2057\cgrid\langnp2057\langfenp2057 {\rtlch\fcs1 \af0 \ltrch\fcs0 \cs17\b0\v\fs20\cf9\lang1024\langfe1024\loch\af1\hich\af1\dbch\af31501\noproof\insrsid2248755\charrsid4475134 {\*\bkmkstart restartA}_x000d__x000a_\hich\af1\dbch\af31501\loch\f1 &lt;AmendA&gt;}{\rtlch\fcs1 \af0 \ltrch\fcs0 \insrsid2248755\charrsid4475134 Amendment\tab \tab }{\rtlch\fcs1 \af0 \ltrch\fcs0 _x000d__x000a_\cs17\b0\v\fs20\cf9\lang1024\langfe1024\loch\af1\hich\af1\dbch\af31501\noproof\insrsid2248755\charrsid4475134 \hich\af1\dbch\af31501\loch\f1 &lt;NumAmA&gt;}{\rtlch\fcs1 \af0 \ltrch\fcs0 \insrsid2248755\charrsid4475134 #}{\rtlch\fcs1 \af1 \ltrch\fcs0 _x000d__x000a_\cs20\v\f1\fs20\cf15\insrsid2248755\charrsid4475134 ENMIENDA@NRAM@}{\rtlch\fcs1 \af0 \ltrch\fcs0 \insrsid2248755\charrsid4475134 #}{\rtlch\fcs1 \af0 \ltrch\fcs0 _x000d__x000a_\cs17\b0\v\fs20\cf9\lang1024\langfe1024\loch\af1\hich\af1\dbch\af31501\noproof\insrsid2248755\charrsid4475134 \hich\af1\dbch\af31501\loch\f1 &lt;/NumAmA&gt;}{\rtlch\fcs1 \af0 \ltrch\fcs0 \insrsid2248755\charrsid4475134 _x000d__x000a_\par }\pard\plain \ltrpar\s24\ql \li0\ri0\sb240\keepn\nowidctlpar\wrapdefault\aspalpha\aspnum\faauto\adjustright\rin0\lin0\itap0\pararsid2248755 \rtlch\fcs1 \af0\afs20\alang1025 \ltrch\fcs0 \b\fs24\lang2057\langfe2057\cgrid\langnp2057\langfenp2057 {_x000d__x000a_\rtlch\fcs1 \af0 \ltrch\fcs0 \cs17\b0\v\fs20\cf9\lang1024\langfe1024\loch\af1\hich\af1\dbch\af31501\noproof\insrsid2248755\charrsid4475134 \hich\af1\dbch\af31501\loch\f1 &lt;DocAmend&gt;}{\rtlch\fcs1 \af0 \ltrch\fcs0 \insrsid2248755\charrsid4475134 _x000d__x000a_Draft legislative resolution}{\rtlch\fcs1 \af0 \ltrch\fcs0 \cs17\b0\v\fs20\cf9\lang1024\langfe1024\loch\af1\hich\af1\dbch\af31501\noproof\insrsid2248755\charrsid4475134 \hich\af1\dbch\af31501\loch\f1 &lt;/DocAmend&gt;}{\rtlch\fcs1 \af0 \ltrch\fcs0 _x000d__x000a_\insrsid2248755\charrsid4475134 _x000d__x000a_\par }\pard\plain \ltrpar\s19\ql \li0\ri0\nowidctlpar\wrapdefault\aspalpha\aspnum\faauto\adjustright\rin0\lin0\itap0\pararsid2248755 \rtlch\fcs1 \af0\afs20\alang1025 \ltrch\fcs0 \b\fs24\lang2057\langfe2057\cgrid\langnp2057\langfenp2057 {\rtlch\fcs1 \af0 _x000d__x000a_\ltrch\fcs0 \cs17\b0\v\fs20\cf9\lang1024\langfe1024\loch\af1\hich\af1\dbch\af31501\noproof\insrsid2248755\charrsid4475134 \hich\af1\dbch\af31501\loch\f1 &lt;Article&gt;}{\rtlch\fcs1 \af0 \ltrch\fcs0 \cf10\insrsid2248755\charrsid4475134 \u9668\'3f}{\rtlch\fcs1 _x000d__x000a_\af0 \ltrch\fcs0 \insrsid2248755\charrsid4475134 #}{\rtlch\fcs1 \af1 \ltrch\fcs0 \cs20\v\f1\fs20\cf15\insrsid2248755\charrsid4475134 TVTRESPART@RESPART@}{\rtlch\fcs1 \af0 \ltrch\fcs0 \insrsid2248755\charrsid4475134 #}{\rtlch\fcs1 \af0 \ltrch\fcs0 _x000d__x000a_\cf10\insrsid2248755\charrsid4475134 \u9658\'3f}{\rtlch\fcs1 \af0 \ltrch\fcs0 \cs17\b0\v\fs20\cf9\lang1024\langfe1024\loch\af1\hich\af1\dbch\af31501\noproof\insrsid2248755\charrsid4475134 \hich\af1\dbch\af31501\loch\f1 &lt;/Article&gt;}{\rtlch\fcs1 \af0 _x000d__x000a_\ltrch\fcs0 \insrsid2248755\charrsid4475134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2248755\charrsid4475134 Draft legislative resolution\cell Amendment\cell }\pard\plain \ltrpar_x000d__x000a_\ql \li0\ri0\widctlpar\intbl\wrapdefault\aspalpha\aspnum\faauto\adjustright\rin0\lin0 \rtlch\fcs1 \af0\afs20\alang1025 \ltrch\fcs0 \fs24\lang2057\langfe2057\cgrid\langnp2057\langfenp2057 {\rtlch\fcs1 \af0 \ltrch\fcs0 \insrsid2248755\charrsid4475134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248755\charrsid4475134 ##\cell ##}{\rtlch\fcs1 \af0\afs24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2248755 \rtlch\fcs1 \af0\afs20\alang1025 \ltrch\fcs0 \fs24\lang2057\langfe2057\cgrid\langnp2057\langfenp2057 {\rtlch\fcs1 \af0 \ltrch\fcs0 _x000d__x000a_\insrsid2248755\charrsid4475134 Or. }{\rtlch\fcs1 \af0 \ltrch\fcs0 \cs17\v\fs20\cf9\lang1024\langfe1024\loch\af1\hich\af1\dbch\af31501\noproof\insrsid2248755\charrsid4475134 \hich\af1\dbch\af31501\loch\f1 &lt;Original&gt;}{\rtlch\fcs1 \af0 \ltrch\fcs0 _x000d__x000a_\insrsid2248755\charrsid4475134 #}{\rtlch\fcs1 \af1 \ltrch\fcs0 \cs20\v\f1\fs20\cf15\insrsid2248755\charrsid4475134 MNU[OPTORLANG][ORLANGMORE]@CHOICE@AMPLURMNU}{\rtlch\fcs1 \af0 \ltrch\fcs0 \insrsid2248755\charrsid4475134 #}{\rtlch\fcs1 \af0 \ltrch\fcs0 _x000d__x000a_\cs17\v\fs20\cf9\lang1024\langfe1024\loch\af1\hich\af1\dbch\af31501\noproof\insrsid2248755\charrsid4475134 \hich\af1\dbch\af31501\loch\f1 &lt;/Original&gt;}{\rtlch\fcs1 \af0 \ltrch\fcs0 \insrsid2248755\charrsid4475134 _x000d__x000a_\par }\pard\plain \ltrpar\ql \li0\ri0\widctlpar\wrapdefault\aspalpha\aspnum\faauto\adjustright\rin0\lin0\itap0\pararsid2248755 \rtlch\fcs1 \af0\afs20\alang1025 \ltrch\fcs0 \fs24\lang2057\langfe2057\cgrid\langnp2057\langfenp2057 {\rtlch\fcs1 \af0 \ltrch\fcs0 _x000d__x000a_\cs17\v\fs20\cf9\lang1024\langfe1024\loch\af1\hich\af1\dbch\af31501\noproof\insrsid2248755\charrsid4475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0_x000d__x000a_9ae4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636012\rsid9774335\rsid10377208_x000d__x000a_\rsid11215221\rsid11549030\rsid12154954\rsid14353417\rsid14382809\rsid14424199\rsid15204470\rsid15285974\rsid15950462\rsid16324206\rsid16662270}{\mmathPr\mmathFont34\mbrkBin0\mbrkBinSub0\msmallFrac0\mdispDef1\mlMargin0\mrMargin0\mdefJc1\mwrapIndent1440_x000d__x000a_\mintLim0\mnaryLim1}{\info{\author DAMIANIDOU Dorothea}{\operator DAMIANIDOU Dorothea}{\creatim\yr2025\mo3\dy4\hr10\min54}{\revtim\yr2025\mo3\dy4\hr10\min54}{\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7433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4353417 \chftnsep _x000d__x000a_\par }}{\*\ftnsepc \ltrpar \pard\plain \ltrpar\ql \li0\ri0\widctlpar\wrapdefault\aspalpha\aspnum\faauto\adjustright\rin0\lin0\itap0 \rtlch\fcs1 \af0\afs20\alang1025 \ltrch\fcs0 \fs24\lang2057\langfe2057\cgrid\langnp2057\langfenp2057 {\rtlch\fcs1 \af0 _x000d__x000a_\ltrch\fcs0 \insrsid14353417 \chftnsepc _x000d__x000a_\par }}{\*\aftnsep \ltrpar \pard\plain \ltrpar\ql \li0\ri0\widctlpar\wrapdefault\aspalpha\aspnum\faauto\adjustright\rin0\lin0\itap0 \rtlch\fcs1 \af0\afs20\alang1025 \ltrch\fcs0 \fs24\lang2057\langfe2057\cgrid\langnp2057\langfenp2057 {\rtlch\fcs1 \af0 _x000d__x000a_\ltrch\fcs0 \insrsid14353417 \chftnsep _x000d__x000a_\par }}{\*\aftnsepc \ltrpar \pard\plain \ltrpar\ql \li0\ri0\widctlpar\wrapdefault\aspalpha\aspnum\faauto\adjustright\rin0\lin0\itap0 \rtlch\fcs1 \af0\afs20\alang1025 \ltrch\fcs0 \fs24\lang2057\langfe2057\cgrid\langnp2057\langfenp2057 {\rtlch\fcs1 \af0 _x000d__x000a_\ltrch\fcs0 \insrsid143534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9774335 _x000d__x000a_\rtlch\fcs1 \af0\afs20\alang1025 \ltrch\fcs0 \fs24\lang2057\langfe2057\cgrid\langnp2057\langfenp2057 {\rtlch\fcs1 \af0 \ltrch\fcs0 \insrsid977433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d_x000d__x000a_a162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85020 HideTWBExt;}{_x000d__x000a_\s18\ql \li0\ri0\sa120\nowidctlpar\wrapdefault\aspalpha\aspnum\faauto\adjustright\rin0\lin0\itap0 \rtlch\fcs1 \af0\afs20\alang1025 \ltrch\fcs0 \fs24\lang2057\langfe2057\cgrid\langnp2057\langfenp2057 \sbasedon0 \snext18 \spriority0 \styrsid10385020 _x000d__x000a_Normal6a;}{\s19\ql \li0\ri0\nowidctlpar\wrapdefault\aspalpha\aspnum\faauto\adjustright\rin0\lin0\itap0 \rtlch\fcs1 \af0\afs20\alang1025 \ltrch\fcs0 \b\fs24\lang2057\langfe2057\cgrid\langnp2057\langfenp2057 \sbasedon0 \snext19 \spriority0 \styrsid10385020 _x000d__x000a_NormalBold;}{\s20\ql \li0\ri0\sa240\nowidctlpar\wrapdefault\aspalpha\aspnum\faauto\adjustright\rin0\lin0\itap0 \rtlch\fcs1 \af0\afs20\alang1025 \ltrch\fcs0 \i\fs24\lang2057\langfe2057\cgrid\langnp2057\langfenp2057 _x000d__x000a_\sbasedon0 \snext20 \spriority0 \styrsid10385020 AmJustText;}{\s21\qc \li0\ri0\sb240\sa240\nowidctlpar\wrapdefault\aspalpha\aspnum\faauto\adjustright\rin0\lin0\itap0 \rtlch\fcs1 \af0\afs20\alang1025 \ltrch\fcs0 _x000d__x000a_\i\fs24\lang2057\langfe2057\cgrid\langnp2057\langfenp2057 \sbasedon0 \snext21 \spriority0 \styrsid10385020 AmCrossRef;}{\*\cs22 \additive \v\f1\fs20\cf15 \spriority0 \styrsid10385020 HideTWBInt;}{_x000d__x000a_\s23\qc \li0\ri0\sb240\sa240\keepn\nowidctlpar\wrapdefault\aspalpha\aspnum\faauto\adjustright\rin0\lin0\itap0 \rtlch\fcs1 \af0\afs20\alang1025 \ltrch\fcs0 \i\fs24\lang2057\langfe2057\cgrid\langnp2057\langfenp2057 _x000d__x000a_\sbasedon0 \snext20 \spriority0 \styrsid10385020 AmJustTitle;}{\s24\qr \li0\ri0\sb240\sa240\nowidctlpar\wrapdefault\aspalpha\aspnum\faauto\adjustright\rin0\lin0\itap0 \rtlch\fcs1 \af0\afs20\alang1025 \ltrch\fcs0 _x000d__x000a_\fs24\lang2057\langfe2057\cgrid\langnp2057\langfenp2057 \sbasedon0 \snext24 \spriority0 \styrsid10385020 AmOrLang;}{\s25\qc \li0\ri0\sa240\nowidctlpar\wrapdefault\aspalpha\aspnum\faauto\adjustright\rin0\lin0\itap0 \rtlch\fcs1 \af0\afs20\alang1025 _x000d__x000a_\ltrch\fcs0 \i\fs24\lang2057\langfe2057\cgrid\langnp2057\langfenp2057 \sbasedon0 \snext25 \spriority0 \styrsid1038502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385020 AmNumberTabs;}{\s27\ql \li0\ri0\sb240\nowidctlpar\wrapdefault\aspalpha\aspnum\faauto\adjustright\rin0\lin0\itap0 \rtlch\fcs1 _x000d__x000a_\af0\afs20\alang1025 \ltrch\fcs0 \b\fs24\lang2057\langfe2057\cgrid\langnp2057\langfenp2057 \sbasedon0 \snext27 \spriority0 \styrsid10385020 NormalBold12b;}}{\*\rsidtbl \rsid24658\rsid67249\rsid223860\rsid735077\rsid1718133\rsid2892074\rsid3565327_x000d__x000a_\rsid4666813\rsid6641733\rsid7823322\rsid9636012\rsid10377208\rsid10385020\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8502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67249 \chftnsep _x000d__x000a_\par }}{\*\ftnsepc \ltrpar \pard\plain \ltrpar\ql \li0\ri0\widctlpar\wrapdefault\aspalpha\aspnum\faauto\adjustright\rin0\lin0\itap0 \rtlch\fcs1 \af0\afs20\alang1025 \ltrch\fcs0 \fs24\lang2057\langfe2057\cgrid\langnp2057\langfenp2057 {\rtlch\fcs1 \af0 _x000d__x000a_\ltrch\fcs0 \insrsid67249 \chftnsepc _x000d__x000a_\par }}{\*\aftnsep \ltrpar \pard\plain \ltrpar\ql \li0\ri0\widctlpar\wrapdefault\aspalpha\aspnum\faauto\adjustright\rin0\lin0\itap0 \rtlch\fcs1 \af0\afs20\alang1025 \ltrch\fcs0 \fs24\lang2057\langfe2057\cgrid\langnp2057\langfenp2057 {\rtlch\fcs1 \af0 _x000d__x000a_\ltrch\fcs0 \insrsid67249 \chftnsep _x000d__x000a_\par }}{\*\aftnsepc \ltrpar \pard\plain \ltrpar\ql \li0\ri0\widctlpar\wrapdefault\aspalpha\aspnum\faauto\adjustright\rin0\lin0\itap0 \rtlch\fcs1 \af0\afs20\alang1025 \ltrch\fcs0 \fs24\lang2057\langfe2057\cgrid\langnp2057\langfenp2057 {\rtlch\fcs1 \af0 _x000d__x000a_\ltrch\fcs0 \insrsid672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385020 \rtlch\fcs1 _x000d__x000a_\af0\afs20\alang1025 \ltrch\fcs0 \b\fs24\lang2057\langfe2057\cgrid\langnp2057\langfenp2057 {\rtlch\fcs1 \af0 \ltrch\fcs0 \cs17\b0\v\fs20\cf9\lang1024\langfe1024\loch\af1\hich\af1\dbch\af31501\noproof\insrsid10385020\charrsid4475134 {\*\bkmkstart restartB}_x000d__x000a_\hich\af1\dbch\af31501\loch\f1 &lt;AmendB&gt;}{\rtlch\fcs1 \af0 \ltrch\fcs0 \insrsid10385020\charrsid4475134 Amendment\tab \tab }{\rtlch\fcs1 \af0 \ltrch\fcs0 _x000d__x000a_\cs17\b0\v\fs20\cf9\lang1024\langfe1024\loch\af1\hich\af1\dbch\af31501\noproof\insrsid10385020\charrsid4475134 \hich\af1\dbch\af31501\loch\f1 &lt;NumAmB&gt;}{\rtlch\fcs1 \af0 \ltrch\fcs0 \insrsid10385020\charrsid4475134 #}{\rtlch\fcs1 \af1 \ltrch\fcs0 _x000d__x000a_\cs22\v\f1\fs20\cf15\insrsid10385020\charrsid4475134 ENMIENDA@NRAM@}{\rtlch\fcs1 \af0 \ltrch\fcs0 \insrsid10385020\charrsid4475134 #}{\rtlch\fcs1 \af0 \ltrch\fcs0 _x000d__x000a_\cs17\b0\v\fs20\cf9\lang1024\langfe1024\loch\af1\hich\af1\dbch\af31501\noproof\insrsid10385020\charrsid4475134 \hich\af1\dbch\af31501\loch\f1 &lt;/NumAmB&gt;}{\rtlch\fcs1 \af0 \ltrch\fcs0 \insrsid10385020\charrsid4475134 _x000d__x000a_\par }\pard\plain \ltrpar\s27\ql \li0\ri0\sb240\keepn\nowidctlpar\wrapdefault\aspalpha\aspnum\faauto\adjustright\rin0\lin0\itap0\pararsid10385020 \rtlch\fcs1 \af0\afs20\alang1025 \ltrch\fcs0 \b\fs24\lang2057\langfe2057\cgrid\langnp2057\langfenp2057 {_x000d__x000a_\rtlch\fcs1 \af0 \ltrch\fcs0 \cs17\b0\v\fs20\cf9\lang1024\langfe1024\loch\af1\hich\af1\dbch\af31501\noproof\insrsid10385020\charrsid4475134 \hich\af1\dbch\af31501\loch\f1 &lt;DocAmend&gt;}{\rtlch\fcs1 \af0 \ltrch\fcs0 \insrsid10385020\charrsid4475134 #}{_x000d__x000a_\rtlch\fcs1 \af1 \ltrch\fcs0 \cs22\v\f1\fs20\cf15\insrsid10385020\charrsid4475134 MNU[OPTPROPOSALCOD][OPTPROPOSALCNS][OPTPROPOSALNLE][OPTPROPOSALINL]@CHOICE@CODEMNU}{\rtlch\fcs1 \af0 \ltrch\fcs0 \insrsid10385020\charrsid4475134 ##}{\rtlch\fcs1 \af1 _x000d__x000a_\ltrch\fcs0 \cs22\v\f1\fs20\cf15\insrsid10385020\charrsid4475134 MNU[AMACTYES][NOTAPP]@CHOICE@AMACTMNU}{\rtlch\fcs1 \af0 \ltrch\fcs0 \insrsid10385020\charrsid4475134 #}{\rtlch\fcs1 \af0 \ltrch\fcs0 _x000d__x000a_\cs17\b0\v\fs20\cf9\lang1024\langfe1024\loch\af1\hich\af1\dbch\af31501\noproof\insrsid10385020\charrsid4475134 \hich\af1\dbch\af31501\loch\f1 &lt;/DocAmend&gt;}{\rtlch\fcs1 \af0 \ltrch\fcs0 \insrsid10385020\charrsid4475134 _x000d__x000a_\par }\pard\plain \ltrpar\s19\ql \li0\ri0\keepn\nowidctlpar\wrapdefault\aspalpha\aspnum\faauto\adjustright\rin0\lin0\itap0\pararsid10385020 \rtlch\fcs1 \af0\afs20\alang1025 \ltrch\fcs0 \b\fs24\lang2057\langfe2057\cgrid\langnp2057\langfenp2057 {\rtlch\fcs1 _x000d__x000a_\af0 \ltrch\fcs0 \cs17\b0\v\fs20\cf9\lang1024\langfe1024\loch\af1\hich\af1\dbch\af31501\noproof\insrsid10385020\charrsid4475134 \hich\af1\dbch\af31501\loch\f1 &lt;Article&gt;}{\rtlch\fcs1 \af0 \ltrch\fcs0 \insrsid10385020\charrsid4475134 #}{\rtlch\fcs1 \af1 _x000d__x000a_\ltrch\fcs0 \cs22\v\f1\fs20\cf15\insrsid10385020\charrsid4475134 MNU[AMACTPARTYES][AMACTPARTNO]@CHOICE@AMACTMNU}{\rtlch\fcs1 \af0 \ltrch\fcs0 \insrsid10385020\charrsid4475134 #}{\rtlch\fcs1 \af0 \ltrch\fcs0 _x000d__x000a_\cs17\b0\v\fs20\cf9\lang1024\langfe1024\loch\af1\hich\af1\dbch\af31501\noproof\insrsid10385020\charrsid4475134 \hich\af1\dbch\af31501\loch\f1 &lt;/Article&gt;}{\rtlch\fcs1 \af0 \ltrch\fcs0 \insrsid10385020\charrsid4475134 _x000d__x000a_\par }\pard\plain \ltrpar\ql \li0\ri0\keepn\widctlpar\wrapdefault\aspalpha\aspnum\faauto\adjustright\rin0\lin0\itap0\pararsid10385020 \rtlch\fcs1 \af0\afs20\alang1025 \ltrch\fcs0 \fs24\lang2057\langfe2057\cgrid\langnp2057\langfenp2057 {\rtlch\fcs1 \af0 _x000d__x000a_\ltrch\fcs0 \cs17\v\fs20\cf9\lang1024\langfe1024\loch\af1\hich\af1\dbch\af31501\noproof\insrsid10385020\charrsid4475134 \hich\af1\dbch\af31501\loch\f1 &lt;DocAmend2&gt;&lt;OptDel&gt;}{\rtlch\fcs1 \af0 \ltrch\fcs0 \insrsid10385020\charrsid4475134 #}{\rtlch\fcs1 \af1 _x000d__x000a_\ltrch\fcs0 \cs22\v\f1\fs20\cf15\insrsid10385020\charrsid4475134 MNU[OPTNRACTYES][NOTAPP]@CHOICE@AMACTMNU}{\rtlch\fcs1 \af0 \ltrch\fcs0 \insrsid10385020\charrsid4475134 #}{\rtlch\fcs1 \af0 \ltrch\fcs0 _x000d__x000a_\cs17\v\fs20\cf9\lang1024\langfe1024\loch\af1\hich\af1\dbch\af31501\noproof\insrsid10385020\charrsid4475134 \hich\af1\dbch\af31501\loch\f1 &lt;/OptDel&gt;&lt;/DocAmend2&gt;}{\rtlch\fcs1 \af0 \ltrch\fcs0 \insrsid10385020\charrsid4475134 _x000d__x000a_\par }\pard \ltrpar\ql \li0\ri0\widctlpar\wrapdefault\aspalpha\aspnum\faauto\adjustright\rin0\lin0\itap0\pararsid10385020 {\rtlch\fcs1 \af0 \ltrch\fcs0 \cs17\v\fs20\cf9\lang1024\langfe1024\loch\af1\hich\af1\dbch\af31501\noproof\insrsid10385020\charrsid4475134 _x000d__x000a_\hich\af1\dbch\af31501\loch\f1 &lt;Article2&gt;&lt;OptDel&gt;}{\rtlch\fcs1 \af0 \ltrch\fcs0 \insrsid10385020\charrsid4475134 #}{\rtlch\fcs1 \af1 \ltrch\fcs0 \cs22\v\f1\fs20\cf15\insrsid10385020\charrsid4475134 MNU[OPTACTPARTYES][NOTAPP]@CHOICE@AMACTMNU}{\rtlch\fcs1 _x000d__x000a_\af0 \ltrch\fcs0 \insrsid10385020\charrsid4475134 #}{\rtlch\fcs1 \af0 \ltrch\fcs0 \cs17\v\fs20\cf9\lang1024\langfe1024\loch\af1\hich\af1\dbch\af31501\noproof\insrsid10385020\charrsid4475134 \hich\af1\dbch\af31501\loch\f1 &lt;/OptDel&gt;&lt;/Article2&gt;}{\rtlch\fcs1 _x000d__x000a_\af0 \ltrch\fcs0 \insrsid10385020\charrsid4475134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0385020\charrsid4475134 #}{\rtlch\fcs1 \af1 \ltrch\fcs0 \cs22\v\f1\fs20\cf15\insrsid10385020\charrsid4475134 MNU[OPTLEFTAMACT][LEFTPROP]@CHOICE@AMACTMNU}{\rtlch\fcs1 \af0 \ltrch\fcs0 \insrsid10385020\charrsid4475134 #\cell Amendment\cell _x000d__x000a_}\pard\plain \ltrpar\ql \li0\ri0\widctlpar\intbl\wrapdefault\aspalpha\aspnum\faauto\adjustright\rin0\lin0 \rtlch\fcs1 \af0\afs20\alang1025 \ltrch\fcs0 \fs24\lang2057\langfe2057\cgrid\langnp2057\langfenp2057 {\rtlch\fcs1 \af0 \ltrch\fcs0 _x000d__x000a_\insrsid10385020\charrsid4475134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0385020\charrsid4475134 ##\cell ##}{\rtlch\fcs1 \af0\afs24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385020 \rtlch\fcs1 \af0\afs20\alang1025 \ltrch\fcs0 \fs24\lang2057\langfe2057\cgrid\langnp2057\langfenp2057 {\rtlch\fcs1 \af0 \ltrch\fcs0 _x000d__x000a_\insrsid10385020\charrsid4475134 Or. }{\rtlch\fcs1 \af0 \ltrch\fcs0 \cs17\v\fs20\cf9\lang1024\langfe1024\loch\af1\hich\af1\dbch\af31501\noproof\insrsid10385020\charrsid4475134 \hich\af1\dbch\af31501\loch\f1 &lt;Original&gt;}{\rtlch\fcs1 \af0 \ltrch\fcs0 _x000d__x000a_\insrsid10385020\charrsid4475134 #}{\rtlch\fcs1 \af1 \ltrch\fcs0 \cs22\v\f1\fs20\cf15\insrsid10385020\charrsid4475134 MNU[OPTORLANG][ORLANGMORE]@CHOICE@AMPLURMNU}{\rtlch\fcs1 \af0 \ltrch\fcs0 \insrsid10385020\charrsid4475134 #}{\rtlch\fcs1 \af0 _x000d__x000a_\ltrch\fcs0 \cs17\v\fs20\cf9\lang1024\langfe1024\loch\af1\hich\af1\dbch\af31501\noproof\insrsid10385020\charrsid4475134 \hich\af1\dbch\af31501\loch\f1 &lt;/Original&gt;}{\rtlch\fcs1 \af0 \ltrch\fcs0 \insrsid10385020\charrsid4475134 _x000d__x000a_\par }\pard\plain \ltrpar\s21\qc \li0\ri0\sb240\sa240\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OptDel&gt;}{\rtlch\fcs1 \af0 \ltrch\fcs0 \insrsid10385020\charrsid4475134 #}{_x000d__x000a_\rtlch\fcs1 \af1 \ltrch\fcs0 \cs22\v\f1\fs20\cf15\insrsid10385020\charrsid4475134 MNU[CROSSREFNO][CROSSREFYES]@CHOICE@}{\rtlch\fcs1 \af0 \ltrch\fcs0 \insrsid10385020\charrsid4475134 #}{\rtlch\fcs1 \af0 \ltrch\fcs0 _x000d__x000a_\cs17\i0\v\fs20\cf9\lang1024\langfe1024\loch\af1\hich\af1\dbch\af31501\noproof\insrsid10385020\charrsid4475134 \hich\af1\dbch\af31501\loch\f1 &lt;/OptDel&gt;}{\rtlch\fcs1 \af0 \ltrch\fcs0 \insrsid10385020\charrsid4475134 _x000d__x000a_\par }\pard\plain \ltrpar\s23\qc \li0\ri0\sb240\sa240\keepn\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TitreJust&gt;}{\rtlch\fcs1 \af0 \ltrch\fcs0 \insrsid10385020\charrsid4475134 _x000d__x000a_Justification}{\rtlch\fcs1 \af0 \ltrch\fcs0 \cs17\i0\v\fs20\cf9\lang1024\langfe1024\loch\af1\hich\af1\dbch\af31501\noproof\insrsid10385020\charrsid4475134 \hich\af1\dbch\af31501\loch\f1 &lt;/TitreJust&gt;}{\rtlch\fcs1 \af0 \ltrch\fcs0 _x000d__x000a_\insrsid10385020\charrsid4475134 _x000d__x000a_\par }\pard\plain \ltrpar\s20\ql \li0\ri0\sa240\nowidctlpar\wrapdefault\aspalpha\aspnum\faauto\adjustright\rin0\lin0\itap0\pararsid10385020 \rtlch\fcs1 \af0\afs20\alang1025 \ltrch\fcs0 \i\fs24\lang2057\langfe2057\cgrid\langnp2057\langfenp2057 {\rtlch\fcs1 _x000d__x000a_\af0 \ltrch\fcs0 \cs17\i0\v\fs20\cf9\lang1024\langfe1024\loch\af1\hich\af1\dbch\af31501\noproof\insrsid10385020\charrsid4475134 \hich\af1\dbch\af31501\loch\f1 &lt;OptDelPrev&gt;}{\rtlch\fcs1 \af0 \ltrch\fcs0 \insrsid10385020\charrsid4475134 #}{\rtlch\fcs1 \af1 _x000d__x000a_\ltrch\fcs0 \cs22\v\f1\fs20\cf15\insrsid10385020\charrsid4475134 MNU[TEXTJUSTYES][TEXTJUSTNO]@CHOICE@}{\rtlch\fcs1 \af0 \ltrch\fcs0 \insrsid10385020\charrsid4475134 #}{\rtlch\fcs1 \af0 \ltrch\fcs0 _x000d__x000a_\cs17\i0\v\fs20\cf9\lang1024\langfe1024\loch\af1\hich\af1\dbch\af31501\noproof\insrsid10385020\charrsid4475134 \hich\af1\dbch\af31501\loch\f1 &lt;/OptDelPrev&gt;}{\rtlch\fcs1 \af0 \ltrch\fcs0 \insrsid10385020\charrsid4475134 _x000d__x000a_\par }\pard\plain \ltrpar\ql \li0\ri0\widctlpar\wrapdefault\aspalpha\aspnum\faauto\adjustright\rin0\lin0\itap0\pararsid10385020 \rtlch\fcs1 \af0\afs20\alang1025 \ltrch\fcs0 \fs24\lang2057\langfe2057\cgrid\langnp2057\langfenp2057 {\rtlch\fcs1 \af0 \ltrch\fcs0 _x000d__x000a_\cs17\v\fs20\cf9\lang1024\langfe1024\loch\af1\hich\af1\dbch\af31501\noproof\insrsid10385020\charrsid4475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d1_x000d__x000a_3ee6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27191 HideTWBExt;}{_x000d__x000a_\s18\ql \li0\ri0\sa120\nowidctlpar\wrapdefault\aspalpha\aspnum\faauto\adjustright\rin0\lin0\itap0 \rtlch\fcs1 \af0\afs20\alang1025 \ltrch\fcs0 \fs24\lang2057\langfe2057\cgrid\langnp2057\langfenp2057 \sbasedon0 \snext18 \spriority0 \styrsid1727191 _x000d__x000a_Normal6a;}{\s19\ql \li0\ri0\nowidctlpar\wrapdefault\aspalpha\aspnum\faauto\adjustright\rin0\lin0\itap0 \rtlch\fcs1 \af0\afs20\alang1025 \ltrch\fcs0 \b\fs24\lang2057\langfe2057\cgrid\langnp2057\langfenp2057 \sbasedon0 \snext19 \spriority0 \styrsid1727191 _x000d__x000a_NormalBold;}{\s20\ql \li0\ri0\sa240\nowidctlpar\wrapdefault\aspalpha\aspnum\faauto\adjustright\rin0\lin0\itap0 \rtlch\fcs1 \af0\afs20\alang1025 \ltrch\fcs0 \i\fs24\lang2057\langfe2057\cgrid\langnp2057\langfenp2057 _x000d__x000a_\sbasedon0 \snext20 \spriority0 \styrsid1727191 AmJustText;}{\s21\qc \li0\ri0\sb240\sa240\nowidctlpar\wrapdefault\aspalpha\aspnum\faauto\adjustright\rin0\lin0\itap0 \rtlch\fcs1 \af0\afs20\alang1025 \ltrch\fcs0 _x000d__x000a_\i\fs24\lang2057\langfe2057\cgrid\langnp2057\langfenp2057 \sbasedon0 \snext21 \spriority0 \styrsid1727191 AmCrossRef;}{\*\cs22 \additive \v\f1\fs20\cf15 \spriority0 \styrsid1727191 HideTWBInt;}{_x000d__x000a_\s23\qc \li0\ri0\sb240\sa240\keepn\nowidctlpar\wrapdefault\aspalpha\aspnum\faauto\adjustright\rin0\lin0\itap0 \rtlch\fcs1 \af0\afs20\alang1025 \ltrch\fcs0 \i\fs24\lang2057\langfe2057\cgrid\langnp2057\langfenp2057 _x000d__x000a_\sbasedon0 \snext20 \spriority0 \styrsid1727191 AmJustTitle;}{\s24\qr \li0\ri0\sb240\sa240\nowidctlpar\wrapdefault\aspalpha\aspnum\faauto\adjustright\rin0\lin0\itap0 \rtlch\fcs1 \af0\afs20\alang1025 \ltrch\fcs0 _x000d__x000a_\fs24\lang2057\langfe2057\cgrid\langnp2057\langfenp2057 \sbasedon0 \snext24 \spriority0 \styrsid1727191 AmOrLang;}{\s25\qc \li0\ri0\sa240\nowidctlpar\wrapdefault\aspalpha\aspnum\faauto\adjustright\rin0\lin0\itap0 \rtlch\fcs1 \af0\afs20\alang1025 _x000d__x000a_\ltrch\fcs0 \i\fs24\lang2057\langfe2057\cgrid\langnp2057\langfenp2057 \sbasedon0 \snext25 \spriority0 \styrsid172719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727191 AmNumberTabs;}{\s27\ql \li0\ri0\sb240\nowidctlpar\wrapdefault\aspalpha\aspnum\faauto\adjustright\rin0\lin0\itap0 \rtlch\fcs1 _x000d__x000a_\af0\afs20\alang1025 \ltrch\fcs0 \b\fs24\lang2057\langfe2057\cgrid\langnp2057\langfenp2057 \sbasedon0 \snext27 \spriority0 \styrsid1727191 NormalBold12b;}}{\*\rsidtbl \rsid24658\rsid216109\rsid223860\rsid735077\rsid1718133\rsid1727191\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7}{\revtim\yr2025\mo1\dy6\hr15\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2719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216109 \chftnsep _x000d__x000a_\par }}{\*\ftnsepc \ltrpar \pard\plain \ltrpar\ql \li0\ri0\widctlpar\wrapdefault\aspalpha\aspnum\faauto\adjustright\rin0\lin0\itap0 \rtlch\fcs1 \af0\afs20\alang1025 \ltrch\fcs0 \fs24\lang2057\langfe2057\cgrid\langnp2057\langfenp2057 {\rtlch\fcs1 \af0 _x000d__x000a_\ltrch\fcs0 \insrsid216109 \chftnsepc _x000d__x000a_\par }}{\*\aftnsep \ltrpar \pard\plain \ltrpar\ql \li0\ri0\widctlpar\wrapdefault\aspalpha\aspnum\faauto\adjustright\rin0\lin0\itap0 \rtlch\fcs1 \af0\afs20\alang1025 \ltrch\fcs0 \fs24\lang2057\langfe2057\cgrid\langnp2057\langfenp2057 {\rtlch\fcs1 \af0 _x000d__x000a_\ltrch\fcs0 \insrsid216109 \chftnsep _x000d__x000a_\par }}{\*\aftnsepc \ltrpar \pard\plain \ltrpar\ql \li0\ri0\widctlpar\wrapdefault\aspalpha\aspnum\faauto\adjustright\rin0\lin0\itap0 \rtlch\fcs1 \af0\afs20\alang1025 \ltrch\fcs0 \fs24\lang2057\langfe2057\cgrid\langnp2057\langfenp2057 {\rtlch\fcs1 \af0 _x000d__x000a_\ltrch\fcs0 \insrsid2161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727191 \rtlch\fcs1 _x000d__x000a_\af0\afs20\alang1025 \ltrch\fcs0 \b\fs24\lang2057\langfe2057\cgrid\langnp2057\langfenp2057 {\rtlch\fcs1 \af0 \ltrch\fcs0 \cs17\b0\v\fs20\cf9\lang1024\langfe1024\loch\af1\hich\af1\dbch\af31501\noproof\insrsid1727191\charrsid10048301 {\*\bkmkstart restart}_x000d__x000a_\hich\af1\dbch\af31501\loch\f1 &lt;}{\rtlch\fcs1 \af0 \ltrch\fcs0 \cs17\b0\v\fs20\cf9\lang1024\langfe1024\loch\af1\hich\af1\dbch\af31501\noproof\insrsid1727191 \hich\af1\dbch\af31501\loch\f1 Amend}{\rtlch\fcs1 \af0 \ltrch\fcs0 _x000d__x000a_\cs17\b0\v\fs20\cf9\lang1024\langfe1024\loch\af1\hich\af1\dbch\af31501\noproof\insrsid1727191\charrsid10048301 \hich\af1\dbch\af31501\loch\f1 &gt;}{\rtlch\fcs1 \af0 \ltrch\fcs0 \insrsid1727191\charrsid10048301 Amendment\tab \tab }{\rtlch\fcs1 \af0 _x000d__x000a_\ltrch\fcs0 \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rtlch\fcs1 \af1 \ltrch\fcs0 _x000d__x000a_\cs22\v\f1\fs20\cf15\insrsid1727191\charrsid10048301 ENMIENDA@NRAM@}{\rtlch\fcs1 \af0 \ltrch\fcs0 \insrsid1727191\charrsid10048301 #}{\rtlch\fcs1 \af0 \ltrch\fcs0 _x000d__x000a_\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_x000d__x000a_\par }\pard\plain \ltrpar\s27\ql \li0\ri0\sb240\keepn\nowidctlpar\wrapdefault\aspalpha\aspnum\faauto\adjustright\rin0\lin0\itap0\pararsid1727191 \rtlch\fcs1 \af0\afs20\alang1025 \ltrch\fcs0 \b\fs24\lang2057\langfe2057\cgrid\langnp2057\langfenp2057 {_x000d__x000a_\rtlch\fcs1 \af0 \ltrch\fcs0 \cs17\b0\v\fs20\cf9\lang1024\langfe1024\loch\af1\hich\af1\dbch\af31501\noproof\insrsid1727191\charrsid10048301 \hich\af1\dbch\af31501\loch\f1 &lt;DocAmend&gt;}{\rtlch\fcs1 \af0 \ltrch\fcs0 \insrsid1727191\charrsid10048301 #}{_x000d__x000a_\rtlch\fcs1 \af1 \ltrch\fcs0 \cs22\v\f1\fs20\cf15\insrsid1727191\charrsid10048301 MNU[OPTPROPOSALCOD][OPTPROPOSALCNS][OPTPROPOSALNLE][OPTPROPOSALINL]@CHOICE@CODEMNU}{\rtlch\fcs1 \af0 \ltrch\fcs0 \insrsid1727191\charrsid10048301 ##}{\rtlch\fcs1 \af1 _x000d__x000a_\ltrch\fcs0 \cs22\v\f1\fs20\cf15\insrsid1727191\charrsid10048301 MNU[AMACTYES][NOTAPP]@CHOICE@AMACTMNU}{\rtlch\fcs1 \af0 \ltrch\fcs0 \insrsid1727191\charrsid10048301 #}{\rtlch\fcs1 \af0 \ltrch\fcs0 _x000d__x000a_\cs17\b0\v\fs20\cf9\lang1024\langfe1024\loch\af1\hich\af1\dbch\af31501\noproof\insrsid1727191\charrsid10048301 \hich\af1\dbch\af31501\loch\f1 &lt;/DocAmend&gt;}{\rtlch\fcs1 \af0 \ltrch\fcs0 \insrsid1727191\charrsid10048301 _x000d__x000a_\par }\pard\plain \ltrpar\s19\ql \li0\ri0\keepn\nowidctlpar\wrapdefault\aspalpha\aspnum\faauto\adjustright\rin0\lin0\itap0\pararsid1727191 \rtlch\fcs1 \af0\afs20\alang1025 \ltrch\fcs0 \b\fs24\lang2057\langfe2057\cgrid\langnp2057\langfenp2057 {\rtlch\fcs1 \af0 _x000d__x000a_\ltrch\fcs0 \cs17\b0\v\fs20\cf9\lang1024\langfe1024\loch\af1\hich\af1\dbch\af31501\noproof\insrsid1727191\charrsid10048301 \hich\af1\dbch\af31501\loch\f1 &lt;Article&gt;}{\rtlch\fcs1 \af0 \ltrch\fcs0 \insrsid1727191\charrsid10048301 #}{\rtlch\fcs1 \af1 _x000d__x000a_\ltrch\fcs0 \cs22\v\f1\fs20\cf15\insrsid1727191\charrsid10048301 MNU[AMACTPARTYES][AMACTPARTNO]@CHOICE@AMACTMNU}{\rtlch\fcs1 \af0 \ltrch\fcs0 \insrsid1727191\charrsid10048301 #}{\rtlch\fcs1 \af0 \ltrch\fcs0 _x000d__x000a_\cs17\b0\v\fs20\cf9\lang1024\langfe1024\loch\af1\hich\af1\dbch\af31501\noproof\insrsid1727191\charrsid10048301 \hich\af1\dbch\af31501\loch\f1 &lt;/Article&gt;}{\rtlch\fcs1 \af0 \ltrch\fcs0 \insrsid1727191\charrsid10048301 _x000d__x000a_\par }\pard\plain \ltrpar\ql \li0\ri0\keepn\widctlpar\wrapdefault\aspalpha\aspnum\faauto\adjustright\rin0\lin0\itap0\pararsid1727191 \rtlch\fcs1 \af0\afs20\alang1025 \ltrch\fcs0 \fs24\lang2057\langfe2057\cgrid\langnp2057\langfenp2057 {\rtlch\fcs1 \af0 _x000d__x000a_\ltrch\fcs0 \cs17\v\fs20\cf9\lang1024\langfe1024\loch\af1\hich\af1\dbch\af31501\noproof\insrsid1727191\charrsid10048301 \hich\af1\dbch\af31501\loch\f1 &lt;DocAmend2&gt;&lt;OptDel&gt;}{\rtlch\fcs1 \af0 \ltrch\fcs0 \insrsid1727191\charrsid10048301 #}{\rtlch\fcs1 \af1 _x000d__x000a_\ltrch\fcs0 \cs22\v\f1\fs20\cf15\insrsid1727191\charrsid10048301 MNU[OPTNRACTYES][NOTAPP]@CHOICE@AMACTMNU}{\rtlch\fcs1 \af0 \ltrch\fcs0 \insrsid1727191\charrsid10048301 #}{\rtlch\fcs1 \af0 \ltrch\fcs0 _x000d__x000a_\cs17\v\fs20\cf9\lang1024\langfe1024\loch\af1\hich\af1\dbch\af31501\noproof\insrsid1727191\charrsid10048301 \hich\af1\dbch\af31501\loch\f1 &lt;/OptDel&gt;&lt;/DocAmend2&gt;}{\rtlch\fcs1 \af0 \ltrch\fcs0 \insrsid1727191\charrsid10048301 _x000d__x000a_\par }\pard \ltrpar\ql \li0\ri0\widctlpar\wrapdefault\aspalpha\aspnum\faauto\adjustright\rin0\lin0\itap0\pararsid1727191 {\rtlch\fcs1 \af0 \ltrch\fcs0 \cs17\v\fs20\cf9\lang1024\langfe1024\loch\af1\hich\af1\dbch\af31501\noproof\insrsid1727191\charrsid10048301 _x000d__x000a_\hich\af1\dbch\af31501\loch\f1 &lt;Article2&gt;&lt;OptDel&gt;}{\rtlch\fcs1 \af0 \ltrch\fcs0 \insrsid1727191\charrsid10048301 #}{\rtlch\fcs1 \af1 \ltrch\fcs0 \cs22\v\f1\fs20\cf15\insrsid1727191\charrsid10048301 MNU[OPTACTPARTYES][NOTAPP]@CHOICE@AMACTMNU}{\rtlch\fcs1 _x000d__x000a_\af0 \ltrch\fcs0 \insrsid1727191\charrsid10048301 #}{\rtlch\fcs1 \af0 \ltrch\fcs0 \cs17\v\fs20\cf9\lang1024\langfe1024\loch\af1\hich\af1\dbch\af31501\noproof\insrsid1727191\charrsid10048301 \hich\af1\dbch\af31501\loch\f1 &lt;/OptDel&gt;&lt;/Article2&gt;}{\rtlch\fcs1 _x000d__x000a_\af0 \ltrch\fcs0 \insrsid1727191\charrsid1004830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727191\charrsid10048301 #}{\rtlch\fcs1 \af1 \ltrch\fcs0 \cs22\v\f1\fs20\cf15\insrsid1727191\charrsid10048301 MNU[OPTLEFTAMACT][LEFTPROP]@CHOICE@AMACTMNU}{\rtlch\fcs1 \af0 \ltrch\fcs0 \insrsid1727191\charrsid10048301 #\cell Amendment\cell _x000d__x000a_}\pard\plain \ltrpar\ql \li0\ri0\widctlpar\intbl\wrapdefault\aspalpha\aspnum\faauto\adjustright\rin0\lin0 \rtlch\fcs1 \af0\afs20\alang1025 \ltrch\fcs0 \fs24\lang2057\langfe2057\cgrid\langnp2057\langfenp2057 {\rtlch\fcs1 \af0 \ltrch\fcs0 _x000d__x000a_\insrsid1727191\charrsid1004830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727191\charrsid10048301 ##\cell ##}{\rtlch\fcs1 \af0\afs24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727191 \rtlch\fcs1 \af0\afs20\alang1025 \ltrch\fcs0 \fs24\lang2057\langfe2057\cgrid\langnp2057\langfenp2057 {\rtlch\fcs1 \af0 \ltrch\fcs0 _x000d__x000a_\insrsid1727191\charrsid10048301 Or. }{\rtlch\fcs1 \af0 \ltrch\fcs0 \cs17\v\fs20\cf9\lang1024\langfe1024\loch\af1\hich\af1\dbch\af31501\noproof\insrsid1727191\charrsid10048301 \hich\af1\dbch\af31501\loch\f1 &lt;Original&gt;}{\rtlch\fcs1 \af0 \ltrch\fcs0 _x000d__x000a_\insrsid1727191\charrsid10048301 #}{\rtlch\fcs1 \af1 \ltrch\fcs0 \cs22\v\f1\fs20\cf15\insrsid1727191\charrsid10048301 MNU[OPTORLANG][ORLANGMORE]@CHOICE@AMPLURMNU}{\rtlch\fcs1 \af0 \ltrch\fcs0 \insrsid1727191\charrsid10048301 #}{\rtlch\fcs1 \af0 _x000d__x000a_\ltrch\fcs0 \cs17\v\fs20\cf9\lang1024\langfe1024\loch\af1\hich\af1\dbch\af31501\noproof\insrsid1727191\charrsid10048301 \hich\af1\dbch\af31501\loch\f1 &lt;/Original&gt;}{\rtlch\fcs1 \af0 \ltrch\fcs0 \insrsid1727191\charrsid10048301 _x000d__x000a_\par }\pard\plain \ltrpar\s21\qc \li0\ri0\sb240\sa240\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OptDel&gt;}{\rtlch\fcs1 \af0 \ltrch\fcs0 \insrsid1727191\charrsid10048301 #}{_x000d__x000a_\rtlch\fcs1 \af1 \ltrch\fcs0 \cs22\v\f1\fs20\cf15\insrsid1727191\charrsid10048301 MNU[CROSSREFNO][CROSSREFYES]@CHOICE@}{\rtlch\fcs1 \af0 \ltrch\fcs0 \insrsid1727191\charrsid10048301 #}{\rtlch\fcs1 \af0 \ltrch\fcs0 _x000d__x000a_\cs17\i0\v\fs20\cf9\lang1024\langfe1024\loch\af1\hich\af1\dbch\af31501\noproof\insrsid1727191\charrsid10048301 \hich\af1\dbch\af31501\loch\f1 &lt;/OptDel&gt;}{\rtlch\fcs1 \af0 \ltrch\fcs0 \insrsid1727191\charrsid10048301 _x000d__x000a_\par }\pard\plain \ltrpar\s23\qc \li0\ri0\sb240\sa240\keepn\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TitreJust&gt;}{\rtlch\fcs1 \af0 \ltrch\fcs0 \insrsid1727191\charrsid10048301 _x000d__x000a_Justification}{\rtlch\fcs1 \af0 \ltrch\fcs0 \cs17\i0\v\fs20\cf9\lang1024\langfe1024\loch\af1\hich\af1\dbch\af31501\noproof\insrsid1727191\charrsid10048301 \hich\af1\dbch\af31501\loch\f1 &lt;/TitreJust&gt;}{\rtlch\fcs1 \af0 \ltrch\fcs0 _x000d__x000a_\insrsid1727191\charrsid10048301 _x000d__x000a_\par }\pard\plain \ltrpar\s20\ql \li0\ri0\sa240\nowidctlpar\wrapdefault\aspalpha\aspnum\faauto\adjustright\rin0\lin0\itap0\pararsid1727191 \rtlch\fcs1 \af0\afs20\alang1025 \ltrch\fcs0 \i\fs24\lang2057\langfe2057\cgrid\langnp2057\langfenp2057 {\rtlch\fcs1 \af0 _x000d__x000a_\ltrch\fcs0 \cs17\i0\v\fs20\cf9\lang1024\langfe1024\loch\af1\hich\af1\dbch\af31501\noproof\insrsid1727191\charrsid10048301 \hich\af1\dbch\af31501\loch\f1 &lt;OptDelPrev&gt;}{\rtlch\fcs1 \af0 \ltrch\fcs0 \insrsid1727191\charrsid10048301 #}{\rtlch\fcs1 \af1 _x000d__x000a_\ltrch\fcs0 \cs22\v\f1\fs20\cf15\insrsid1727191\charrsid10048301 MNU[TEXTJUSTYES][TEXTJUSTNO]@CHOICE@}{\rtlch\fcs1 \af0 \ltrch\fcs0 \insrsid1727191\charrsid10048301 #}{\rtlch\fcs1 \af0 \ltrch\fcs0 _x000d__x000a_\cs17\i0\v\fs20\cf9\lang1024\langfe1024\loch\af1\hich\af1\dbch\af31501\noproof\insrsid1727191\charrsid10048301 \hich\af1\dbch\af31501\loch\f1 &lt;/OptDelPrev&gt;}{\rtlch\fcs1 \af0 \ltrch\fcs0 \insrsid1727191\charrsid10048301 _x000d__x000a_\par }\pard\plain \ltrpar\ql \li0\ri0\widctlpar\wrapdefault\aspalpha\aspnum\faauto\adjustright\rin0\lin0\itap0\pararsid1727191 \rtlch\fcs1 \af0\afs20\alang1025 \ltrch\fcs0 \fs24\lang2057\langfe2057\cgrid\langnp2057\langfenp2057 {\rtlch\fcs1 \af0 \ltrch\fcs0 _x000d__x000a_\cs17\v\fs20\cf9\lang1024\langfe1024\loch\af1\hich\af1\dbch\af31501\noproof\insrsid1727191\charrsid10048301 \hich\af1\dbch\af31501\loch\f1 &lt;/}{\rtlch\fcs1 \af0 \ltrch\fcs0 _x000d__x000a_\cs17\v\fs20\cf9\lang1024\langfe1024\loch\af1\hich\af1\dbch\af31501\noproof\insrsid1727191 \hich\af1\dbch\af31501\loch\f1 Amend}{\rtlch\fcs1 \af0 \ltrch\fcs0 _x000d__x000a_\cs17\v\fs20\cf9\lang1024\langfe1024\loch\af1\hich\af1\dbch\af31501\noproof\insrsid1727191\charrsid1004830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8_x000d__x000a_b5e7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67232 HideTWBExt;}{_x000d__x000a_\s18\ql \li0\ri0\sa120\nowidctlpar\wrapdefault\aspalpha\aspnum\faauto\adjustright\rin0\lin0\itap0 \rtlch\fcs1 \af0\afs20\alang1025 \ltrch\fcs0 \fs24\lang2057\langfe2057\cgrid\langnp2057\langfenp2057 \sbasedon0 \snext18 \spriority0 \styrsid6967232 _x000d__x000a_Normal6a;}{\s19\ql \li0\ri0\nowidctlpar\wrapdefault\aspalpha\aspnum\faauto\adjustright\rin0\lin0\itap0 \rtlch\fcs1 \af0\afs20\alang1025 \ltrch\fcs0 \b\fs24\lang2057\langfe2057\cgrid\langnp2057\langfenp2057 \sbasedon0 \snext19 \spriority0 \styrsid6967232 _x000d__x000a_NormalBold;}{\s20\qc \li0\ri0\sa240\nowidctlpar\wrapdefault\aspalpha\aspnum\faauto\adjustright\rin0\lin0\itap0 \rtlch\fcs1 \af0\afs20\alang1025 \ltrch\fcs0 \i\fs24\lang2057\langfe2057\cgrid\langnp2057\langfenp2057 _x000d__x000a_\sbasedon0 \snext20 \spriority0 \styrsid696723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967232 AmNumberTabs;}{\s22\ql \li0\ri0\sb240\nowidctlpar\wrapdefault\aspalpha\aspnum\faauto\adjustright\rin0\lin0\itap0 \rtlch\fcs1 _x000d__x000a_\af0\afs20\alang1025 \ltrch\fcs0 \b\fs24\lang2057\langfe2057\cgrid\langnp2057\langfenp2057 \sbasedon0 \snext22 \spriority0 \styrsid6967232 NormalBold12b;}}{\*\rsidtbl \rsid24658\rsid223860\rsid735077\rsid1718133\rsid2892074\rsid3565327\rsid4666813_x000d__x000a_\rsid6641733\rsid6967232\rsid7823322\rsid9636012\rsid10377208\rsid11215221\rsid11549030\rsid12154954\rsid14382809\rsid14424199\rsid15204470\rsid15285974\rsid15950462\rsid16324206\rsid16409348\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67232\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09348 \chftnsep _x000d__x000a_\par }}{\*\ftnsepc \ltrpar \pard\plain \ltrpar\ql \li0\ri0\widctlpar\wrapdefault\aspalpha\aspnum\faauto\adjustright\rin0\lin0\itap0 \rtlch\fcs1 \af0\afs20\alang1025 \ltrch\fcs0 \fs24\lang2057\langfe2057\cgrid\langnp2057\langfenp2057 {\rtlch\fcs1 \af0 _x000d__x000a_\ltrch\fcs0 \insrsid16409348 \chftnsepc _x000d__x000a_\par }}{\*\aftnsep \ltrpar \pard\plain \ltrpar\ql \li0\ri0\widctlpar\wrapdefault\aspalpha\aspnum\faauto\adjustright\rin0\lin0\itap0 \rtlch\fcs1 \af0\afs20\alang1025 \ltrch\fcs0 \fs24\lang2057\langfe2057\cgrid\langnp2057\langfenp2057 {\rtlch\fcs1 \af0 _x000d__x000a_\ltrch\fcs0 \insrsid16409348 \chftnsep _x000d__x000a_\par }}{\*\aftnsepc \ltrpar \pard\plain \ltrpar\ql \li0\ri0\widctlpar\wrapdefault\aspalpha\aspnum\faauto\adjustright\rin0\lin0\itap0 \rtlch\fcs1 \af0\afs20\alang1025 \ltrch\fcs0 \fs24\lang2057\langfe2057\cgrid\langnp2057\langfenp2057 {\rtlch\fcs1 \af0 _x000d__x000a_\ltrch\fcs0 \insrsid164093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967232 \rtlch\fcs1 _x000d__x000a_\af0\afs20\alang1025 \ltrch\fcs0 \b\fs24\lang2057\langfe2057\cgrid\langnp2057\langfenp2057 {\rtlch\fcs1 \af0 \ltrch\fcs0 \cs17\b0\v\fs20\cf9\lang1024\langfe1024\loch\af1\hich\af1\dbch\af31501\noproof\insrsid6967232\charrsid15879488 {\*\bkmkstart restartA}_x000d__x000a_\hich\af1\dbch\af31501\loch\f1 &lt;AmendA&gt;}{\rtlch\fcs1 \af0 \ltrch\fcs0 \insrsid6967232\charrsid15879488 [ZAMENDMENT]\tab \tab }{\rtlch\fcs1 \af0 \ltrch\fcs0 _x000d__x000a_\cs17\b0\v\fs20\cf9\lang1024\langfe1024\loch\af1\hich\af1\dbch\af31501\noproof\insrsid6967232\charrsid15879488 \hich\af1\dbch\af31501\loch\f1 &lt;NumAmA&gt;}{\rtlch\fcs1 \af0 \ltrch\fcs0 \insrsid6967232\charrsid15879488 [ZNRAM]}{\rtlch\fcs1 \af0 \ltrch\fcs0 _x000d__x000a_\cs17\b0\v\fs20\cf9\lang1024\langfe1024\loch\af1\hich\af1\dbch\af31501\noproof\insrsid6967232\charrsid15879488 \hich\af1\dbch\af31501\loch\f1 &lt;/NumAmA&gt;}{\rtlch\fcs1 \af0 \ltrch\fcs0 \insrsid6967232\charrsid15879488 _x000d__x000a_\par }\pard\plain \ltrpar\s22\ql \li0\ri0\sb240\keepn\nowidctlpar\wrapdefault\aspalpha\aspnum\faauto\adjustright\rin0\lin0\itap0\pararsid6967232 \rtlch\fcs1 \af0\afs20\alang1025 \ltrch\fcs0 \b\fs24\lang2057\langfe2057\cgrid\langnp2057\langfenp2057 {_x000d__x000a_\rtlch\fcs1 \af0 \ltrch\fcs0 \cs17\b0\v\fs20\cf9\lang1024\langfe1024\loch\af1\hich\af1\dbch\af31501\noproof\langnp1036\insrsid6967232\charrsid11356624 \hich\af1\dbch\af31501\loch\f1 &lt;DocAmend&gt;}{\rtlch\fcs1 \af0 \ltrch\fcs0 _x000d__x000a_\lang1036\langfe2057\langnp1036\insrsid6967232\charrsid11356624 [ZRESOLUTION]}{\rtlch\fcs1 \af0 \ltrch\fcs0 \cs17\b0\v\fs20\cf9\lang1024\langfe1024\loch\af1\hich\af1\dbch\af31501\noproof\langnp1036\insrsid6967232\charrsid11356624 _x000d__x000a_\hich\af1\dbch\af31501\loch\f1 &lt;/DocAmend&gt;}{\rtlch\fcs1 \af0 \ltrch\fcs0 \lang1036\langfe2057\langnp1036\insrsid6967232\charrsid11356624 _x000d__x000a_\par }\pard\plain \ltrpar\s19\ql \li0\ri0\nowidctlpar\wrapdefault\aspalpha\aspnum\faauto\adjustright\rin0\lin0\itap0\pararsid6967232 \rtlch\fcs1 \af0\afs20\alang1025 \ltrch\fcs0 \b\fs24\lang2057\langfe2057\cgrid\langnp2057\langfenp2057 {\rtlch\fcs1 \af0 _x000d__x000a_\ltrch\fcs0 \cs17\b0\v\fs20\cf9\lang1024\langfe1024\loch\af1\hich\af1\dbch\af31501\noproof\langnp1036\insrsid6967232\charrsid11356624 \hich\af1\dbch\af31501\loch\f1 &lt;Article&gt;}{\rtlch\fcs1 \af0 \ltrch\fcs0 _x000d__x000a_\lang1036\langfe2057\langnp1036\insrsid6967232\charrsid11356624 [ZRESPART]}{\rtlch\fcs1 \af0 \ltrch\fcs0 \cs17\b0\v\fs20\cf9\lang1024\langfe1024\loch\af1\hich\af1\dbch\af31501\noproof\langnp1036\insrsid6967232\charrsid11356624 _x000d__x000a_\hich\af1\dbch\af31501\loch\f1 &lt;/Article&gt;}{\rtlch\fcs1 \af0 \ltrch\fcs0 \lang1036\langfe2057\langnp1036\insrsid6967232\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967232\charrsid11356624 \cell }\pard \ltrpar_x000d__x000a_\ql \li0\ri0\widctlpar\intbl\wrapdefault\aspalpha\aspnum\faauto\adjustright\rin0\lin0 {\rtlch\fcs1 \af0 \ltrch\fcs0 \insrsid6967232\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967232\charrsid15879488 [ZLEFTA]\cell [ZRIGHT]\cell }\pard\plain \ltrpar\ql \li0\ri0\widctlpar\intbl\wrapdefault\aspalpha\aspnum\faauto\adjustright\rin0\lin0 _x000d__x000a_\rtlch\fcs1 \af0\afs20\alang1025 \ltrch\fcs0 \fs24\lang2057\langfe2057\cgrid\langnp2057\langfenp2057 {\rtlch\fcs1 \af0 \ltrch\fcs0 \insrsid6967232\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67232\charrsid15879488 [ZTEXTL]\cell [ZTEXTR]}{\rtlch\fcs1 \af0\afs24 \ltrch\fcs0 \insrsid6967232\charrsid15879488 \cell }\pard\plain \ltrpar\ql \li0\ri0\widctlpar\intbl\wrapdefault\aspalpha\aspnum\faauto\adjustright\rin0\lin0 \rtlch\fcs1 _x000d__x000a_\af0\afs20\alang1025 \ltrch\fcs0 \fs24\lang2057\langfe2057\cgrid\langnp2057\langfenp2057 {\rtlch\fcs1 \af0 \ltrch\fcs0 \insrsid6967232\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967232 {\rtlch\fcs1 \af0 \ltrch\fcs0 \cs17\v\fs20\cf9\lang1024\langfe1024\loch\af1\hich\af1\dbch\af31501\noproof\insrsid6967232\charrsid15879488 _x000d__x000a_\hich\af1\dbch\af31501\loch\f1 &lt;/AmendA&gt;}{\rtlch\fcs1 \af0 \ltrch\fcs0 \insrsid696723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1_x000d__x000a_f268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57596 HideTWBExt;}{_x000d__x000a_\s18\ql \li0\ri0\sa120\nowidctlpar\wrapdefault\aspalpha\aspnum\faauto\adjustright\rin0\lin0\itap0 \rtlch\fcs1 \af0\afs20\alang1025 \ltrch\fcs0 \fs24\lang2057\langfe2057\cgrid\langnp2057\langfenp2057 \sbasedon0 \snext18 \spriority0 \styrsid12657596 _x000d__x000a_Normal6a;}{\s19\ql \li0\ri0\nowidctlpar\wrapdefault\aspalpha\aspnum\faauto\adjustright\rin0\lin0\itap0 \rtlch\fcs1 \af0\afs20\alang1025 \ltrch\fcs0 \b\fs24\lang2057\langfe2057\cgrid\langnp2057\langfenp2057 \sbasedon0 \snext19 \spriority0 \styrsid12657596 _x000d__x000a_NormalBold;}{\s20\ql \li0\ri0\sa240\nowidctlpar\wrapdefault\aspalpha\aspnum\faauto\adjustright\rin0\lin0\itap0 \rtlch\fcs1 \af0\afs20\alang1025 \ltrch\fcs0 \i\fs24\lang2057\langfe2057\cgrid\langnp2057\langfenp2057 _x000d__x000a_\sbasedon0 \snext20 \spriority0 \styrsid12657596 AmJustText;}{\s21\qc \li0\ri0\sb240\sa240\nowidctlpar\wrapdefault\aspalpha\aspnum\faauto\adjustright\rin0\lin0\itap0 \rtlch\fcs1 \af0\afs20\alang1025 \ltrch\fcs0 _x000d__x000a_\i\fs24\lang2057\langfe2057\cgrid\langnp2057\langfenp2057 \sbasedon0 \snext21 \spriority0 \styrsid12657596 AmCrossRef;}{\s22\qc \li0\ri0\sb240\sa240\keepn\nowidctlpar\wrapdefault\aspalpha\aspnum\faauto\adjustright\rin0\lin0\itap0 \rtlch\fcs1 _x000d__x000a_\af0\afs20\alang1025 \ltrch\fcs0 \i\fs24\lang2057\langfe2057\cgrid\langnp2057\langfenp2057 \sbasedon0 \snext20 \spriority0 \styrsid12657596 AmJustTitle;}{\s23\qc \li0\ri0\sa240\nowidctlpar\wrapdefault\aspalpha\aspnum\faauto\adjustright\rin0\lin0\itap0 _x000d__x000a_\rtlch\fcs1 \af0\afs20\alang1025 \ltrch\fcs0 \i\fs24\lang2057\langfe2057\cgrid\langnp2057\langfenp2057 \sbasedon0 \snext23 \spriority0 \styrsid1265759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657596 AmNumberTabs;}{\s25\ql \li0\ri0\sb240\nowidctlpar\wrapdefault\aspalpha\aspnum\faauto\adjustright\rin0\lin0\itap0 \rtlch\fcs1 _x000d__x000a_\af0\afs20\alang1025 \ltrch\fcs0 \b\fs24\lang2057\langfe2057\cgrid\langnp2057\langfenp2057 \sbasedon0 \snext25 \spriority0 \styrsid12657596 NormalBold12b;}}{\*\rsidtbl \rsid24658\rsid223860\rsid735077\rsid1718133\rsid2892074\rsid3565327\rsid4666813_x000d__x000a_\rsid6641733\rsid7433803\rsid7823322\rsid9636012\rsid10377208\rsid11215221\rsid11549030\rsid12154954\rsid12657596\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56}{\nofchars316}{\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57596\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7433803 \chftnsep _x000d__x000a_\par }}{\*\ftnsepc \ltrpar \pard\plain \ltrpar\ql \li0\ri0\widctlpar\wrapdefault\aspalpha\aspnum\faauto\adjustright\rin0\lin0\itap0 \rtlch\fcs1 \af0\afs20\alang1025 \ltrch\fcs0 \fs24\lang2057\langfe2057\cgrid\langnp2057\langfenp2057 {\rtlch\fcs1 \af0 _x000d__x000a_\ltrch\fcs0 \insrsid7433803 \chftnsepc _x000d__x000a_\par }}{\*\aftnsep \ltrpar \pard\plain \ltrpar\ql \li0\ri0\widctlpar\wrapdefault\aspalpha\aspnum\faauto\adjustright\rin0\lin0\itap0 \rtlch\fcs1 \af0\afs20\alang1025 \ltrch\fcs0 \fs24\lang2057\langfe2057\cgrid\langnp2057\langfenp2057 {\rtlch\fcs1 \af0 _x000d__x000a_\ltrch\fcs0 \insrsid7433803 \chftnsep _x000d__x000a_\par }}{\*\aftnsepc \ltrpar \pard\plain \ltrpar\ql \li0\ri0\widctlpar\wrapdefault\aspalpha\aspnum\faauto\adjustright\rin0\lin0\itap0 \rtlch\fcs1 \af0\afs20\alang1025 \ltrch\fcs0 \fs24\lang2057\langfe2057\cgrid\langnp2057\langfenp2057 {\rtlch\fcs1 \af0 _x000d__x000a_\ltrch\fcs0 \insrsid74338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657596 \rtlch\fcs1 _x000d__x000a_\af0\afs20\alang1025 \ltrch\fcs0 \b\fs24\lang2057\langfe2057\cgrid\langnp2057\langfenp2057 {\rtlch\fcs1 \af0 \ltrch\fcs0 \cs17\b0\v\fs20\cf9\lang1024\langfe1024\loch\af1\hich\af1\dbch\af31501\noproof\insrsid12657596\charrsid15879488 {\*\bkmkstart restartB_x000d__x000a_}\hich\af1\dbch\af31501\loch\f1 &lt;AmendB&gt;}{\rtlch\fcs1 \af0 \ltrch\fcs0 \insrsid12657596\charrsid15879488 [ZAMENDMENT]\tab \tab }{\rtlch\fcs1 \af0 \ltrch\fcs0 _x000d__x000a_\cs17\b0\v\fs20\cf9\lang1024\langfe1024\loch\af1\hich\af1\dbch\af31501\noproof\insrsid12657596\charrsid15879488 \hich\af1\dbch\af31501\loch\f1 &lt;NumAmB&gt;}{\rtlch\fcs1 \af0 \ltrch\fcs0 \insrsid12657596\charrsid15879488 [ZNRAM]}{\rtlch\fcs1 \af0 \ltrch\fcs0 _x000d__x000a_\cs17\b0\v\fs20\cf9\lang1024\langfe1024\loch\af1\hich\af1\dbch\af31501\noproof\insrsid12657596\charrsid15879488 \hich\af1\dbch\af31501\loch\f1 &lt;/NumAmB&gt;}{\rtlch\fcs1 \af0 \ltrch\fcs0 \insrsid12657596\charrsid15879488 _x000d__x000a_\par }\pard\plain \ltrpar\s25\ql \li0\ri0\sb240\keepn\nowidctlpar\wrapdefault\aspalpha\aspnum\faauto\adjustright\rin0\lin0\itap0\pararsid12657596 \rtlch\fcs1 \af0\afs20\alang1025 \ltrch\fcs0 \b\fs24\lang2057\langfe2057\cgrid\langnp2057\langfenp2057 {_x000d__x000a_\rtlch\fcs1 \af0 \ltrch\fcs0 \cs17\b0\v\fs20\cf9\lang1024\langfe1024\loch\af1\hich\af1\dbch\af31501\noproof\insrsid12657596\charrsid15879488 \hich\af1\dbch\af31501\loch\f1 &lt;DocAmend&gt;}{\rtlch\fcs1 \af0 \ltrch\fcs0 \insrsid12657596\charrsid15879488 _x000d__x000a_[ZPROPOSAL][ZAMACT]}{\rtlch\fcs1 \af0 \ltrch\fcs0 \cs17\b0\v\fs20\cf9\lang1024\langfe1024\loch\af1\hich\af1\dbch\af31501\noproof\insrsid12657596\charrsid15879488 \hich\af1\dbch\af31501\loch\f1 &lt;/DocAmend&gt;}{\rtlch\fcs1 \af0 \ltrch\fcs0 _x000d__x000a_\insrsid12657596\charrsid15879488 _x000d__x000a_\par }\pard\plain \ltrpar\s19\ql \li0\ri0\keepn\nowidctlpar\wrapdefault\aspalpha\aspnum\faauto\adjustright\rin0\lin0\itap0\pararsid12657596 \rtlch\fcs1 \af0\afs20\alang1025 \ltrch\fcs0 \b\fs24\lang2057\langfe2057\cgrid\langnp2057\langfenp2057 {\rtlch\fcs1 _x000d__x000a_\af0 \ltrch\fcs0 \cs17\b0\v\fs20\cf9\lang1024\langfe1024\loch\af1\hich\af1\dbch\af31501\noproof\insrsid12657596\charrsid15879488 \hich\af1\dbch\af31501\loch\f1 &lt;Article&gt;}{\rtlch\fcs1 \af0 \ltrch\fcs0 \insrsid12657596\charrsid15879488 [ZAMPART]}{_x000d__x000a_\rtlch\fcs1 \af0 \ltrch\fcs0 \cs17\b0\v\fs20\cf9\lang1024\langfe1024\loch\af1\hich\af1\dbch\af31501\noproof\insrsid12657596\charrsid15879488 \hich\af1\dbch\af31501\loch\f1 &lt;/Article&gt;}{\rtlch\fcs1 \af0 \ltrch\fcs0 \insrsid12657596\charrsid15879488 _x000d__x000a_\par }\pard\plain \ltrpar\ql \li0\ri0\keepn\widctlpar\wrapdefault\aspalpha\aspnum\faauto\adjustright\rin0\lin0\itap0\pararsid12657596 \rtlch\fcs1 \af0\afs20\alang1025 \ltrch\fcs0 \fs24\lang2057\langfe2057\cgrid\langnp2057\langfenp2057 {\rtlch\fcs1 \af0 _x000d__x000a_\ltrch\fcs0 \cs17\v\fs20\cf9\lang1024\langfe1024\loch\af1\hich\af1\dbch\af31501\noproof\insrsid12657596\charrsid15879488 \hich\af1\dbch\af31501\loch\f1 &lt;DocAmend2&gt;&lt;OptDel&gt;}{\rtlch\fcs1 \af0 \ltrch\fcs0 \insrsid12657596\charrsid15879488 [ZNRACT]}{_x000d__x000a_\rtlch\fcs1 \af0 \ltrch\fcs0 \cs17\v\fs20\cf9\lang1024\langfe1024\loch\af1\hich\af1\dbch\af31501\noproof\insrsid12657596\charrsid15879488 \hich\af1\dbch\af31501\loch\f1 &lt;/OptDel&gt;&lt;/DocAmend2&gt;}{\rtlch\fcs1 \af0 \ltrch\fcs0 \insrsid12657596\charrsid15879488 _x000d__x000a__x000d__x000a_\par }\pard \ltrpar\ql \li0\ri0\widctlpar\wrapdefault\aspalpha\aspnum\faauto\adjustright\rin0\lin0\itap0\pararsid12657596 {\rtlch\fcs1 \af0 \ltrch\fcs0 _x000d__x000a_\cs17\v\fs20\cf9\lang1024\langfe1024\loch\af1\hich\af1\dbch\af31501\noproof\langnp1036\insrsid12657596\charrsid11356624 \hich\af1\dbch\af31501\loch\f1 &lt;Article2&gt;&lt;OptDel&gt;}{\rtlch\fcs1 \af0 \ltrch\fcs0 _x000d__x000a_\lang1036\langfe2057\langnp1036\insrsid12657596\charrsid11356624 [ZACTPART]}{\rtlch\fcs1 \af0 \ltrch\fcs0 \cs17\v\fs20\cf9\lang1024\langfe1024\loch\af1\hich\af1\dbch\af31501\noproof\langnp1036\insrsid12657596\charrsid11356624 _x000d__x000a_\hich\af1\dbch\af31501\loch\f1 &lt;/OptDel&gt;&lt;/Article2&gt;}{\rtlch\fcs1 \af0 \ltrch\fcs0 \lang1036\langfe2057\langnp1036\insrsid1265759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657596\charrsid11356624 \cell }\pard \ltrpar\ql \li0\ri0\widctlpar\intbl\wrapdefault\aspalpha\aspnum\faauto\adjustright\rin0\lin0 {\rtlch\fcs1 \af0 \ltrch\fcs0 \insrsid1265759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657596\charrsid15879488 [ZLEFTB]\cell [ZRIGHT]\cell }\pard\plain \ltrpar\ql \li0\ri0\widctlpar\intbl\wrapdefault\aspalpha\aspnum\faauto\adjustright\rin0\lin0 \rtlch\fcs1 \af0\afs20\alang1025 \ltrch\fcs0 _x000d__x000a_\fs24\lang2057\langfe2057\cgrid\langnp2057\langfenp2057 {\rtlch\fcs1 \af0 \ltrch\fcs0 \insrsid1265759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657596\charrsid15879488 [ZTEXTL]\cell [ZTEXTR]}{\rtlch\fcs1 \af0\afs24 \ltrch\fcs0 \insrsid12657596\charrsid15879488 \cell }\pard\plain \ltrpar\ql \li0\ri0\widctlpar\intbl\wrapdefault\aspalpha\aspnum\faauto\adjustright\rin0\lin0 \rtlch\fcs1 _x000d__x000a_\af0\afs20\alang1025 \ltrch\fcs0 \fs24\lang2057\langfe2057\cgrid\langnp2057\langfenp2057 {\rtlch\fcs1 \af0 \ltrch\fcs0 \insrsid1265759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657596 \rtlch\fcs1 \af0\afs20\alang1025 \ltrch\fcs0 \i\fs24\lang2057\langfe2057\cgrid\langnp2057\langfenp2057 {\rtlch\fcs1 \af0 \ltrch\fcs0 _x000d__x000a_\cs17\i0\v\fs20\cf9\lang1024\langfe1024\loch\af1\hich\af1\dbch\af31501\noproof\insrsid12657596\charrsid15879488 \hich\af1\dbch\af31501\loch\f1 &lt;OptDel&gt;}{\rtlch\fcs1 \af0 \ltrch\fcs0 \insrsid12657596\charrsid15879488 [ZCROSSREF]}{\rtlch\fcs1 \af0 _x000d__x000a_\ltrch\fcs0 \cs17\i0\v\fs20\cf9\lang1024\langfe1024\loch\af1\hich\af1\dbch\af31501\noproof\insrsid12657596\charrsid15879488 \hich\af1\dbch\af31501\loch\f1 &lt;/OptDel&gt;}{\rtlch\fcs1 \af0 \ltrch\fcs0 \insrsid12657596\charrsid15879488 _x000d__x000a_\par }\pard\plain \ltrpar\s22\qc \li0\ri0\sb240\sa240\keepn\nowidctlpar\wrapdefault\aspalpha\aspnum\faauto\adjustright\rin0\lin0\itap0\pararsid12657596 \rtlch\fcs1 \af0\afs20\alang1025 \ltrch\fcs0 \i\fs24\lang2057\langfe2057\cgrid\langnp2057\langfenp2057 {_x000d__x000a_\rtlch\fcs1 \af0 \ltrch\fcs0 \cs17\i0\v\fs20\cf9\lang1024\langfe1024\loch\af1\hich\af1\dbch\af31501\noproof\insrsid12657596\charrsid15879488 \hich\af1\dbch\af31501\loch\f1 &lt;TitreJust&gt;}{\rtlch\fcs1 \af0 \ltrch\fcs0 \insrsid12657596\charrsid15879488 _x000d__x000a_[ZJUSTIFICATION]}{\rtlch\fcs1 \af0 \ltrch\fcs0 \cs17\i0\v\fs20\cf9\lang1024\langfe1024\loch\af1\hich\af1\dbch\af31501\noproof\insrsid12657596\charrsid15879488 \hich\af1\dbch\af31501\loch\f1 &lt;/TitreJust&gt;}{\rtlch\fcs1 \af0 \ltrch\fcs0 _x000d__x000a_\insrsid12657596\charrsid15879488 _x000d__x000a_\par }\pard\plain \ltrpar\s20\ql \li0\ri0\sa240\nowidctlpar\wrapdefault\aspalpha\aspnum\faauto\adjustright\rin0\lin0\itap0\pararsid12657596 \rtlch\fcs1 \af0\afs20\alang1025 \ltrch\fcs0 \i\fs24\lang2057\langfe2057\cgrid\langnp2057\langfenp2057 {\rtlch\fcs1 _x000d__x000a_\af0 \ltrch\fcs0 \cs17\i0\v\fs20\cf9\lang1024\langfe1024\loch\af1\hich\af1\dbch\af31501\noproof\insrsid12657596\charrsid15879488 \hich\af1\dbch\af31501\loch\f1 &lt;OptDelPrev&gt;}{\rtlch\fcs1 \af0 \ltrch\fcs0 \insrsid12657596\charrsid15879488 [ZTEXTJUST]}{_x000d__x000a_\rtlch\fcs1 \af0 \ltrch\fcs0 \cs17\i0\v\fs20\cf9\lang1024\langfe1024\loch\af1\hich\af1\dbch\af31501\noproof\insrsid12657596\charrsid15879488 \hich\af1\dbch\af31501\loch\f1 &lt;/OptDelPrev&gt;}{\rtlch\fcs1 \af0 \ltrch\fcs0 \insrsid12657596\charrsid15879488 _x000d__x000a__x000d__x000a_\par }\pard\plain \ltrpar\ql \li0\ri0\widctlpar\wrapdefault\aspalpha\aspnum\faauto\adjustright\rin0\lin0\itap0\pararsid12657596 \rtlch\fcs1 \af0\afs20\alang1025 \ltrch\fcs0 \fs24\lang2057\langfe2057\cgrid\langnp2057\langfenp2057 {\rtlch\fcs1 \af0 \ltrch\fcs0 _x000d__x000a_\cs17\v\fs20\cf9\lang1024\langfe1024\loch\af1\hich\af1\dbch\af31501\noproof\insrsid12657596\charrsid15879488 \hich\af1\dbch\af31501\loch\f1 &lt;/AmendB&gt;}{\rtlch\fcs1 \af0 \ltrch\fcs0 \insrsid1265759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e_x000d__x000a_f96b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78961 HideTWBExt;}{_x000d__x000a_\s18\ql \li0\ri0\sa120\nowidctlpar\wrapdefault\aspalpha\aspnum\faauto\adjustright\rin0\lin0\itap0 \rtlch\fcs1 \af0\afs20\alang1025 \ltrch\fcs0 \fs24\lang2057\langfe2057\cgrid\langnp2057\langfenp2057 \sbasedon0 \snext18 \spriority0 \styrsid8978961 _x000d__x000a_Normal6a;}{\s19\ql \li0\ri0\nowidctlpar\wrapdefault\aspalpha\aspnum\faauto\adjustright\rin0\lin0\itap0 \rtlch\fcs1 \af0\afs20\alang1025 \ltrch\fcs0 \b\fs24\lang2057\langfe2057\cgrid\langnp2057\langfenp2057 \sbasedon0 \snext19 \spriority0 \styrsid8978961 _x000d__x000a_NormalBold;}{\s20\ql \li0\ri0\sa240\nowidctlpar\wrapdefault\aspalpha\aspnum\faauto\adjustright\rin0\lin0\itap0 \rtlch\fcs1 \af0\afs20\alang1025 \ltrch\fcs0 \i\fs24\lang2057\langfe2057\cgrid\langnp2057\langfenp2057 _x000d__x000a_\sbasedon0 \snext20 \spriority0 \styrsid8978961 AmJustText;}{\s21\qc \li0\ri0\sb240\sa240\nowidctlpar\wrapdefault\aspalpha\aspnum\faauto\adjustright\rin0\lin0\itap0 \rtlch\fcs1 \af0\afs20\alang1025 \ltrch\fcs0 _x000d__x000a_\i\fs24\lang2057\langfe2057\cgrid\langnp2057\langfenp2057 \sbasedon0 \snext21 \spriority0 \styrsid8978961 AmCrossRef;}{\s22\qc \li0\ri0\sb240\sa240\keepn\nowidctlpar\wrapdefault\aspalpha\aspnum\faauto\adjustright\rin0\lin0\itap0 \rtlch\fcs1 _x000d__x000a_\af0\afs20\alang1025 \ltrch\fcs0 \i\fs24\lang2057\langfe2057\cgrid\langnp2057\langfenp2057 \sbasedon0 \snext20 \spriority0 \styrsid8978961 AmJustTitle;}{\s23\qc \li0\ri0\sa240\nowidctlpar\wrapdefault\aspalpha\aspnum\faauto\adjustright\rin0\lin0\itap0 _x000d__x000a_\rtlch\fcs1 \af0\afs20\alang1025 \ltrch\fcs0 \i\fs24\lang2057\langfe2057\cgrid\langnp2057\langfenp2057 \sbasedon0 \snext23 \spriority0 \styrsid897896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978961 AmNumberTabs;}{\s25\ql \li0\ri0\sb240\nowidctlpar\wrapdefault\aspalpha\aspnum\faauto\adjustright\rin0\lin0\itap0 \rtlch\fcs1 _x000d__x000a_\af0\afs20\alang1025 \ltrch\fcs0 \b\fs24\lang2057\langfe2057\cgrid\langnp2057\langfenp2057 \sbasedon0 \snext25 \spriority0 \styrsid8978961 NormalBold12b;}}{\*\rsidtbl \rsid24658\rsid223860\rsid735077\rsid1718133\rsid2892074\rsid3565327\rsid4666813_x000d__x000a_\rsid6641733\rsid7823322\rsid8859445\rsid8978961\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56}{\nofchars316}{\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7896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859445 \chftnsep _x000d__x000a_\par }}{\*\ftnsepc \ltrpar \pard\plain \ltrpar\ql \li0\ri0\widctlpar\wrapdefault\aspalpha\aspnum\faauto\adjustright\rin0\lin0\itap0 \rtlch\fcs1 \af0\afs20\alang1025 \ltrch\fcs0 \fs24\lang2057\langfe2057\cgrid\langnp2057\langfenp2057 {\rtlch\fcs1 \af0 _x000d__x000a_\ltrch\fcs0 \insrsid8859445 \chftnsepc _x000d__x000a_\par }}{\*\aftnsep \ltrpar \pard\plain \ltrpar\ql \li0\ri0\widctlpar\wrapdefault\aspalpha\aspnum\faauto\adjustright\rin0\lin0\itap0 \rtlch\fcs1 \af0\afs20\alang1025 \ltrch\fcs0 \fs24\lang2057\langfe2057\cgrid\langnp2057\langfenp2057 {\rtlch\fcs1 \af0 _x000d__x000a_\ltrch\fcs0 \insrsid8859445 \chftnsep _x000d__x000a_\par }}{\*\aftnsepc \ltrpar \pard\plain \ltrpar\ql \li0\ri0\widctlpar\wrapdefault\aspalpha\aspnum\faauto\adjustright\rin0\lin0\itap0 \rtlch\fcs1 \af0\afs20\alang1025 \ltrch\fcs0 \fs24\lang2057\langfe2057\cgrid\langnp2057\langfenp2057 {\rtlch\fcs1 \af0 _x000d__x000a_\ltrch\fcs0 \insrsid88594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978961 \rtlch\fcs1 _x000d__x000a_\af0\afs20\alang1025 \ltrch\fcs0 \b\fs24\lang2057\langfe2057\cgrid\langnp2057\langfenp2057 {\rtlch\fcs1 \af0 \ltrch\fcs0 \cs17\b0\v\fs20\cf9\lang1024\langfe1024\loch\af1\hich\af1\dbch\af31501\noproof\insrsid8978961\charrsid15879488 {\*\bkmkstart restartB}_x000d__x000a_\hich\af1\dbch\af31501\loch\f1 &lt;AmendB&gt;}{\rtlch\fcs1 \af0 \ltrch\fcs0 \insrsid8978961\charrsid15879488 [ZAMENDMENT]\tab \tab }{\rtlch\fcs1 \af0 \ltrch\fcs0 _x000d__x000a_\cs17\b0\v\fs20\cf9\lang1024\langfe1024\loch\af1\hich\af1\dbch\af31501\noproof\insrsid8978961\charrsid15879488 \hich\af1\dbch\af31501\loch\f1 &lt;NumAmB&gt;}{\rtlch\fcs1 \af0 \ltrch\fcs0 \insrsid8978961\charrsid15879488 [ZNRAM]}{\rtlch\fcs1 \af0 \ltrch\fcs0 _x000d__x000a_\cs17\b0\v\fs20\cf9\lang1024\langfe1024\loch\af1\hich\af1\dbch\af31501\noproof\insrsid8978961\charrsid15879488 \hich\af1\dbch\af31501\loch\f1 &lt;/NumAmB&gt;}{\rtlch\fcs1 \af0 \ltrch\fcs0 \insrsid8978961\charrsid15879488 _x000d__x000a_\par }\pard\plain \ltrpar\s25\ql \li0\ri0\sb240\keepn\nowidctlpar\wrapdefault\aspalpha\aspnum\faauto\adjustright\rin0\lin0\itap0\pararsid8978961 \rtlch\fcs1 \af0\afs20\alang1025 \ltrch\fcs0 \b\fs24\lang2057\langfe2057\cgrid\langnp2057\langfenp2057 {_x000d__x000a_\rtlch\fcs1 \af0 \ltrch\fcs0 \cs17\b0\v\fs20\cf9\lang1024\langfe1024\loch\af1\hich\af1\dbch\af31501\noproof\insrsid8978961\charrsid15879488 \hich\af1\dbch\af31501\loch\f1 &lt;DocAmend&gt;}{\rtlch\fcs1 \af0 \ltrch\fcs0 \insrsid8978961\charrsid15879488 _x000d__x000a_[ZPROPOSAL][ZAMACT]}{\rtlch\fcs1 \af0 \ltrch\fcs0 \cs17\b0\v\fs20\cf9\lang1024\langfe1024\loch\af1\hich\af1\dbch\af31501\noproof\insrsid8978961\charrsid15879488 \hich\af1\dbch\af31501\loch\f1 &lt;/DocAmend&gt;}{\rtlch\fcs1 \af0 \ltrch\fcs0 _x000d__x000a_\insrsid8978961\charrsid15879488 _x000d__x000a_\par }\pard\plain \ltrpar\s19\ql \li0\ri0\keepn\nowidctlpar\wrapdefault\aspalpha\aspnum\faauto\adjustright\rin0\lin0\itap0\pararsid8978961 \rtlch\fcs1 \af0\afs20\alang1025 \ltrch\fcs0 \b\fs24\lang2057\langfe2057\cgrid\langnp2057\langfenp2057 {\rtlch\fcs1 \af0 _x000d__x000a_\ltrch\fcs0 \cs17\b0\v\fs20\cf9\lang1024\langfe1024\loch\af1\hich\af1\dbch\af31501\noproof\insrsid8978961\charrsid15879488 \hich\af1\dbch\af31501\loch\f1 &lt;Article&gt;}{\rtlch\fcs1 \af0 \ltrch\fcs0 \insrsid8978961\charrsid15879488 [ZAMPART]}{\rtlch\fcs1 \af0 _x000d__x000a_\ltrch\fcs0 \cs17\b0\v\fs20\cf9\lang1024\langfe1024\loch\af1\hich\af1\dbch\af31501\noproof\insrsid8978961\charrsid15879488 \hich\af1\dbch\af31501\loch\f1 &lt;/Article&gt;}{\rtlch\fcs1 \af0 \ltrch\fcs0 \insrsid8978961\charrsid15879488 _x000d__x000a_\par }\pard\plain \ltrpar\ql \li0\ri0\keepn\widctlpar\wrapdefault\aspalpha\aspnum\faauto\adjustright\rin0\lin0\itap0\pararsid8978961 \rtlch\fcs1 \af0\afs20\alang1025 \ltrch\fcs0 \fs24\lang2057\langfe2057\cgrid\langnp2057\langfenp2057 {\rtlch\fcs1 \af0 _x000d__x000a_\ltrch\fcs0 \cs17\v\fs20\cf9\lang1024\langfe1024\loch\af1\hich\af1\dbch\af31501\noproof\insrsid8978961\charrsid15879488 \hich\af1\dbch\af31501\loch\f1 &lt;DocAmend2&gt;&lt;OptDel&gt;}{\rtlch\fcs1 \af0 \ltrch\fcs0 \insrsid8978961\charrsid15879488 [ZNRACT]}{_x000d__x000a_\rtlch\fcs1 \af0 \ltrch\fcs0 \cs17\v\fs20\cf9\lang1024\langfe1024\loch\af1\hich\af1\dbch\af31501\noproof\insrsid8978961\charrsid15879488 \hich\af1\dbch\af31501\loch\f1 &lt;/OptDel&gt;&lt;/DocAmend2&gt;}{\rtlch\fcs1 \af0 \ltrch\fcs0 \insrsid8978961\charrsid15879488 _x000d__x000a__x000d__x000a_\par }\pard \ltrpar\ql \li0\ri0\widctlpar\wrapdefault\aspalpha\aspnum\faauto\adjustright\rin0\lin0\itap0\pararsid8978961 {\rtlch\fcs1 \af0 \ltrch\fcs0 _x000d__x000a_\cs17\v\fs20\cf9\lang1024\langfe1024\loch\af1\hich\af1\dbch\af31501\noproof\langnp1036\insrsid8978961\charrsid11356624 \hich\af1\dbch\af31501\loch\f1 &lt;Article2&gt;&lt;OptDel&gt;}{\rtlch\fcs1 \af0 \ltrch\fcs0 _x000d__x000a_\lang1036\langfe2057\langnp1036\insrsid8978961\charrsid11356624 [ZACTPART]}{\rtlch\fcs1 \af0 \ltrch\fcs0 \cs17\v\fs20\cf9\lang1024\langfe1024\loch\af1\hich\af1\dbch\af31501\noproof\langnp1036\insrsid8978961\charrsid11356624 \hich\af1\dbch\af31501\loch\f1 _x000d__x000a_&lt;/OptDel&gt;&lt;/Article2&gt;}{\rtlch\fcs1 \af0 \ltrch\fcs0 \lang1036\langfe2057\langnp1036\insrsid897896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978961\charrsid11356624 \cell }\pard \ltrpar\ql \li0\ri0\widctlpar\intbl\wrapdefault\aspalpha\aspnum\faauto\adjustright\rin0\lin0 {\rtlch\fcs1 \af0 \ltrch\fcs0 \insrsid897896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978961\charrsid15879488 [ZLEFTB]\cell [ZRIGHT]\cell }\pard\plain \ltrpar\ql \li0\ri0\widctlpar\intbl\wrapdefault\aspalpha\aspnum\faauto\adjustright\rin0\lin0 \rtlch\fcs1 \af0\afs20\alang1025 \ltrch\fcs0 _x000d__x000a_\fs24\lang2057\langfe2057\cgrid\langnp2057\langfenp2057 {\rtlch\fcs1 \af0 \ltrch\fcs0 \insrsid897896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978961\charrsid15879488 [ZTEXTL]\cell [ZTEXTR]}{\rtlch\fcs1 \af0\afs24 \ltrch\fcs0 \insrsid8978961\charrsid15879488 \cell }\pard\plain \ltrpar\ql \li0\ri0\widctlpar\intbl\wrapdefault\aspalpha\aspnum\faauto\adjustright\rin0\lin0 \rtlch\fcs1 _x000d__x000a_\af0\afs20\alang1025 \ltrch\fcs0 \fs24\lang2057\langfe2057\cgrid\langnp2057\langfenp2057 {\rtlch\fcs1 \af0 \ltrch\fcs0 \insrsid897896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978961 \rtlch\fcs1 \af0\afs20\alang1025 \ltrch\fcs0 \i\fs24\lang2057\langfe2057\cgrid\langnp2057\langfenp2057 {\rtlch\fcs1 \af0 \ltrch\fcs0 _x000d__x000a_\cs17\i0\v\fs20\cf9\lang1024\langfe1024\loch\af1\hich\af1\dbch\af31501\noproof\insrsid8978961\charrsid15879488 \hich\af1\dbch\af31501\loch\f1 &lt;OptDel&gt;}{\rtlch\fcs1 \af0 \ltrch\fcs0 \insrsid8978961\charrsid15879488 [ZCROSSREF]}{\rtlch\fcs1 \af0 _x000d__x000a_\ltrch\fcs0 \cs17\i0\v\fs20\cf9\lang1024\langfe1024\loch\af1\hich\af1\dbch\af31501\noproof\insrsid8978961\charrsid15879488 \hich\af1\dbch\af31501\loch\f1 &lt;/OptDel&gt;}{\rtlch\fcs1 \af0 \ltrch\fcs0 \insrsid8978961\charrsid15879488 _x000d__x000a_\par }\pard\plain \ltrpar\s22\qc \li0\ri0\sb240\sa240\keepn\nowidctlpar\wrapdefault\aspalpha\aspnum\faauto\adjustright\rin0\lin0\itap0\pararsid8978961 \rtlch\fcs1 \af0\afs20\alang1025 \ltrch\fcs0 \i\fs24\lang2057\langfe2057\cgrid\langnp2057\langfenp2057 {_x000d__x000a_\rtlch\fcs1 \af0 \ltrch\fcs0 \cs17\i0\v\fs20\cf9\lang1024\langfe1024\loch\af1\hich\af1\dbch\af31501\noproof\insrsid8978961\charrsid15879488 \hich\af1\dbch\af31501\loch\f1 &lt;TitreJust&gt;}{\rtlch\fcs1 \af0 \ltrch\fcs0 \insrsid8978961\charrsid15879488 _x000d__x000a_[ZJUSTIFICATION]}{\rtlch\fcs1 \af0 \ltrch\fcs0 \cs17\i0\v\fs20\cf9\lang1024\langfe1024\loch\af1\hich\af1\dbch\af31501\noproof\insrsid8978961\charrsid15879488 \hich\af1\dbch\af31501\loch\f1 &lt;/TitreJust&gt;}{\rtlch\fcs1 \af0 \ltrch\fcs0 _x000d__x000a_\insrsid8978961\charrsid15879488 _x000d__x000a_\par }\pard\plain \ltrpar\s20\ql \li0\ri0\sa240\nowidctlpar\wrapdefault\aspalpha\aspnum\faauto\adjustright\rin0\lin0\itap0\pararsid8978961 \rtlch\fcs1 \af0\afs20\alang1025 \ltrch\fcs0 \i\fs24\lang2057\langfe2057\cgrid\langnp2057\langfenp2057 {\rtlch\fcs1 \af0 _x000d__x000a_\ltrch\fcs0 \cs17\i0\v\fs20\cf9\lang1024\langfe1024\loch\af1\hich\af1\dbch\af31501\noproof\insrsid8978961\charrsid15879488 \hich\af1\dbch\af31501\loch\f1 &lt;OptDelPrev&gt;}{\rtlch\fcs1 \af0 \ltrch\fcs0 \insrsid8978961\charrsid15879488 [ZTEXTJUST]}{\rtlch\fcs1 _x000d__x000a_\af0 \ltrch\fcs0 \cs17\i0\v\fs20\cf9\lang1024\langfe1024\loch\af1\hich\af1\dbch\af31501\noproof\insrsid8978961\charrsid15879488 \hich\af1\dbch\af31501\loch\f1 &lt;/OptDelPrev&gt;}{\rtlch\fcs1 \af0 \ltrch\fcs0 \insrsid8978961\charrsid15879488 _x000d__x000a_\par }\pard\plain \ltrpar\ql \li0\ri0\widctlpar\wrapdefault\aspalpha\aspnum\faauto\adjustright\rin0\lin0\itap0\pararsid8978961 \rtlch\fcs1 \af0\afs20\alang1025 \ltrch\fcs0 \fs24\lang2057\langfe2057\cgrid\langnp2057\langfenp2057 {\rtlch\fcs1 \af0 \ltrch\fcs0 _x000d__x000a_\cs17\v\fs20\cf9\lang1024\langfe1024\loch\af1\hich\af1\dbch\af31501\noproof\insrsid8978961\charrsid15879488 \hich\af1\dbch\af31501\loch\f1 &lt;/AmendB&gt;}{\rtlch\fcs1 \af0 \ltrch\fcs0 \insrsid897896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0_x000d__x000a_ac65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16"/>
    <w:docVar w:name="TITLECODMNU" w:val=" 1"/>
    <w:docVar w:name="TVTAMPART" w:val="Recital x"/>
    <w:docVar w:name="TXTAUTHOR" w:val="Heléne Fritzon"/>
    <w:docVar w:name="TXTLANGUE" w:val="EN"/>
    <w:docVar w:name="TXTLANGUEMIN" w:val="en"/>
    <w:docVar w:name="TXTNRC" w:val="0028/2024"/>
    <w:docVar w:name="TXTNRCOM" w:val="(2024)0060"/>
    <w:docVar w:name="TXTNRFIRSTAM" w:val="1"/>
    <w:docVar w:name="TXTNRLASTAM" w:val="124"/>
    <w:docVar w:name="TXTNRPE" w:val="766.976"/>
    <w:docVar w:name="TXTNRPROC" w:val="2024/0035"/>
    <w:docVar w:name="TXTPEorAP" w:val="PE"/>
    <w:docVar w:name="TXTROUTE" w:val="AD\1316167EN.docx"/>
    <w:docVar w:name="TXTVERSION" w:val="02-00"/>
  </w:docVars>
  <w:rsids>
    <w:rsidRoot w:val="0099532D"/>
    <w:rsid w:val="00026559"/>
    <w:rsid w:val="00027FA8"/>
    <w:rsid w:val="000375FA"/>
    <w:rsid w:val="0004474F"/>
    <w:rsid w:val="00082EC4"/>
    <w:rsid w:val="00090082"/>
    <w:rsid w:val="00095CD0"/>
    <w:rsid w:val="000B5609"/>
    <w:rsid w:val="000D44A6"/>
    <w:rsid w:val="000F04E0"/>
    <w:rsid w:val="00122C05"/>
    <w:rsid w:val="00134974"/>
    <w:rsid w:val="001414E7"/>
    <w:rsid w:val="00141CD7"/>
    <w:rsid w:val="001616BD"/>
    <w:rsid w:val="001820A9"/>
    <w:rsid w:val="00186289"/>
    <w:rsid w:val="00191D6B"/>
    <w:rsid w:val="001A0556"/>
    <w:rsid w:val="001A05DC"/>
    <w:rsid w:val="001B0A1E"/>
    <w:rsid w:val="001C0886"/>
    <w:rsid w:val="001D5154"/>
    <w:rsid w:val="001E3AC4"/>
    <w:rsid w:val="001E62D8"/>
    <w:rsid w:val="001F1A17"/>
    <w:rsid w:val="0020077A"/>
    <w:rsid w:val="0023131B"/>
    <w:rsid w:val="0023244A"/>
    <w:rsid w:val="002438EE"/>
    <w:rsid w:val="00282F5E"/>
    <w:rsid w:val="002A67EE"/>
    <w:rsid w:val="002C6C5A"/>
    <w:rsid w:val="00304EA8"/>
    <w:rsid w:val="00341A99"/>
    <w:rsid w:val="00346281"/>
    <w:rsid w:val="00360FAA"/>
    <w:rsid w:val="003822B8"/>
    <w:rsid w:val="0038294E"/>
    <w:rsid w:val="003A2F84"/>
    <w:rsid w:val="003C7390"/>
    <w:rsid w:val="003E1280"/>
    <w:rsid w:val="003F128E"/>
    <w:rsid w:val="0040055C"/>
    <w:rsid w:val="00402F1F"/>
    <w:rsid w:val="004267B1"/>
    <w:rsid w:val="00487596"/>
    <w:rsid w:val="004902E2"/>
    <w:rsid w:val="004B3A53"/>
    <w:rsid w:val="004C2A0D"/>
    <w:rsid w:val="004F1D2F"/>
    <w:rsid w:val="00502B76"/>
    <w:rsid w:val="00506BDC"/>
    <w:rsid w:val="00513F6F"/>
    <w:rsid w:val="00522B51"/>
    <w:rsid w:val="00524707"/>
    <w:rsid w:val="005539B7"/>
    <w:rsid w:val="00555E4A"/>
    <w:rsid w:val="00571233"/>
    <w:rsid w:val="005809AE"/>
    <w:rsid w:val="005A7119"/>
    <w:rsid w:val="00603E04"/>
    <w:rsid w:val="00613134"/>
    <w:rsid w:val="00626D52"/>
    <w:rsid w:val="00643DA8"/>
    <w:rsid w:val="00657D5C"/>
    <w:rsid w:val="00683DD1"/>
    <w:rsid w:val="00691B1C"/>
    <w:rsid w:val="00693152"/>
    <w:rsid w:val="006961DF"/>
    <w:rsid w:val="006A0F0A"/>
    <w:rsid w:val="006A48AA"/>
    <w:rsid w:val="006B1267"/>
    <w:rsid w:val="006D292E"/>
    <w:rsid w:val="00712462"/>
    <w:rsid w:val="00716BAA"/>
    <w:rsid w:val="00732BEB"/>
    <w:rsid w:val="0075723A"/>
    <w:rsid w:val="0078548A"/>
    <w:rsid w:val="007B7CE3"/>
    <w:rsid w:val="007D426E"/>
    <w:rsid w:val="007F187F"/>
    <w:rsid w:val="00804538"/>
    <w:rsid w:val="00812EBC"/>
    <w:rsid w:val="00817D13"/>
    <w:rsid w:val="00820C7D"/>
    <w:rsid w:val="00827CA1"/>
    <w:rsid w:val="00833D11"/>
    <w:rsid w:val="00836FD3"/>
    <w:rsid w:val="008375A8"/>
    <w:rsid w:val="0084257B"/>
    <w:rsid w:val="008512E1"/>
    <w:rsid w:val="008711F1"/>
    <w:rsid w:val="00872A52"/>
    <w:rsid w:val="00874609"/>
    <w:rsid w:val="00876A73"/>
    <w:rsid w:val="0089388A"/>
    <w:rsid w:val="00896B5F"/>
    <w:rsid w:val="008A31E8"/>
    <w:rsid w:val="008C179A"/>
    <w:rsid w:val="008E5444"/>
    <w:rsid w:val="008F3DB0"/>
    <w:rsid w:val="00904864"/>
    <w:rsid w:val="009052FE"/>
    <w:rsid w:val="009215FC"/>
    <w:rsid w:val="00924555"/>
    <w:rsid w:val="009368B3"/>
    <w:rsid w:val="009515B1"/>
    <w:rsid w:val="00982B83"/>
    <w:rsid w:val="009857B4"/>
    <w:rsid w:val="0099532D"/>
    <w:rsid w:val="009E162A"/>
    <w:rsid w:val="009E7319"/>
    <w:rsid w:val="00A323F2"/>
    <w:rsid w:val="00A71228"/>
    <w:rsid w:val="00A74E25"/>
    <w:rsid w:val="00AB2A2D"/>
    <w:rsid w:val="00AB2C24"/>
    <w:rsid w:val="00AC2A60"/>
    <w:rsid w:val="00AD49D0"/>
    <w:rsid w:val="00AF2267"/>
    <w:rsid w:val="00B00EE6"/>
    <w:rsid w:val="00B25107"/>
    <w:rsid w:val="00B4064F"/>
    <w:rsid w:val="00B476DC"/>
    <w:rsid w:val="00B556CD"/>
    <w:rsid w:val="00B62D4B"/>
    <w:rsid w:val="00B904FA"/>
    <w:rsid w:val="00BA2142"/>
    <w:rsid w:val="00BA3E40"/>
    <w:rsid w:val="00BD1F76"/>
    <w:rsid w:val="00BE20CF"/>
    <w:rsid w:val="00BE3040"/>
    <w:rsid w:val="00C035D6"/>
    <w:rsid w:val="00C22327"/>
    <w:rsid w:val="00C335C6"/>
    <w:rsid w:val="00C4219C"/>
    <w:rsid w:val="00C52A28"/>
    <w:rsid w:val="00C644EC"/>
    <w:rsid w:val="00C709B7"/>
    <w:rsid w:val="00C75E98"/>
    <w:rsid w:val="00C81C5B"/>
    <w:rsid w:val="00C82C62"/>
    <w:rsid w:val="00C83B35"/>
    <w:rsid w:val="00C874D9"/>
    <w:rsid w:val="00C91A75"/>
    <w:rsid w:val="00C97483"/>
    <w:rsid w:val="00D0271A"/>
    <w:rsid w:val="00D0479F"/>
    <w:rsid w:val="00D25CF2"/>
    <w:rsid w:val="00D56CE0"/>
    <w:rsid w:val="00D6254D"/>
    <w:rsid w:val="00D67D0A"/>
    <w:rsid w:val="00D74E9F"/>
    <w:rsid w:val="00D74FD1"/>
    <w:rsid w:val="00D943A5"/>
    <w:rsid w:val="00D9581F"/>
    <w:rsid w:val="00DB56E4"/>
    <w:rsid w:val="00DB6BB4"/>
    <w:rsid w:val="00DD7718"/>
    <w:rsid w:val="00E14E02"/>
    <w:rsid w:val="00E27F01"/>
    <w:rsid w:val="00E51F42"/>
    <w:rsid w:val="00E54CE2"/>
    <w:rsid w:val="00E77FF5"/>
    <w:rsid w:val="00E94D64"/>
    <w:rsid w:val="00EA1203"/>
    <w:rsid w:val="00EA3802"/>
    <w:rsid w:val="00ED309A"/>
    <w:rsid w:val="00EF1432"/>
    <w:rsid w:val="00EF33D5"/>
    <w:rsid w:val="00F15744"/>
    <w:rsid w:val="00F24D40"/>
    <w:rsid w:val="00F43C3A"/>
    <w:rsid w:val="00FC3C7D"/>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5E5F7"/>
  <w15:chartTrackingRefBased/>
  <w15:docId w15:val="{A91CCDF0-F8D3-48A2-9B22-D5AB4EEF4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24a">
    <w:name w:val="Normal24a"/>
    <w:basedOn w:val="Normal"/>
    <w:rsid w:val="005809AE"/>
    <w:pPr>
      <w:spacing w:after="480"/>
    </w:pPr>
  </w:style>
  <w:style w:type="paragraph" w:customStyle="1" w:styleId="NormalBoldCenter">
    <w:name w:val="NormalBoldCenter"/>
    <w:basedOn w:val="Normal"/>
    <w:rsid w:val="005809AE"/>
    <w:pPr>
      <w:jc w:val="center"/>
    </w:pPr>
    <w:rPr>
      <w:b/>
    </w:rPr>
  </w:style>
  <w:style w:type="paragraph" w:customStyle="1" w:styleId="Footprint12b">
    <w:name w:val="Footprint12b"/>
    <w:basedOn w:val="Normal"/>
    <w:rsid w:val="005809AE"/>
    <w:pPr>
      <w:spacing w:before="240"/>
    </w:pPr>
  </w:style>
  <w:style w:type="paragraph" w:customStyle="1" w:styleId="NormalSingle">
    <w:name w:val="NormalSingle"/>
    <w:basedOn w:val="Normal"/>
    <w:qFormat/>
    <w:rsid w:val="005809AE"/>
  </w:style>
  <w:style w:type="character" w:styleId="Strong">
    <w:name w:val="Strong"/>
    <w:basedOn w:val="DefaultParagraphFont"/>
    <w:uiPriority w:val="22"/>
    <w:qFormat/>
    <w:rsid w:val="005809AE"/>
    <w:rPr>
      <w:b/>
      <w:bCs/>
    </w:rPr>
  </w:style>
  <w:style w:type="character" w:styleId="Hyperlink">
    <w:name w:val="Hyperlink"/>
    <w:basedOn w:val="DefaultParagraphFont"/>
    <w:rsid w:val="005809AE"/>
    <w:rPr>
      <w:color w:val="0563C1" w:themeColor="hyperlink"/>
      <w:u w:val="single"/>
    </w:rPr>
  </w:style>
  <w:style w:type="paragraph" w:customStyle="1" w:styleId="Normal6">
    <w:name w:val="Normal6"/>
    <w:basedOn w:val="Normal"/>
    <w:link w:val="Normal6Char"/>
    <w:rsid w:val="008C179A"/>
    <w:pPr>
      <w:spacing w:after="120"/>
    </w:pPr>
    <w:rPr>
      <w:szCs w:val="20"/>
    </w:rPr>
  </w:style>
  <w:style w:type="character" w:customStyle="1" w:styleId="NormalBoldChar">
    <w:name w:val="NormalBold Char"/>
    <w:basedOn w:val="DefaultParagraphFont"/>
    <w:link w:val="NormalBold"/>
    <w:rsid w:val="008C179A"/>
    <w:rPr>
      <w:b/>
      <w:sz w:val="24"/>
    </w:rPr>
  </w:style>
  <w:style w:type="character" w:customStyle="1" w:styleId="Normal6Char">
    <w:name w:val="Normal6 Char"/>
    <w:basedOn w:val="DefaultParagraphFont"/>
    <w:link w:val="Normal6"/>
    <w:rsid w:val="008C179A"/>
    <w:rPr>
      <w:sz w:val="24"/>
      <w:lang w:val="fi-FI"/>
    </w:rPr>
  </w:style>
  <w:style w:type="paragraph" w:customStyle="1" w:styleId="ColumnHeading">
    <w:name w:val="ColumnHeading"/>
    <w:basedOn w:val="Normal"/>
    <w:rsid w:val="008C179A"/>
    <w:pPr>
      <w:spacing w:after="240"/>
      <w:jc w:val="center"/>
    </w:pPr>
    <w:rPr>
      <w:i/>
      <w:szCs w:val="20"/>
    </w:rPr>
  </w:style>
  <w:style w:type="paragraph" w:customStyle="1" w:styleId="AMNumberTabs0">
    <w:name w:val="AMNumberTabs"/>
    <w:basedOn w:val="Normal"/>
    <w:rsid w:val="008C17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8C179A"/>
    <w:pPr>
      <w:jc w:val="right"/>
    </w:pPr>
  </w:style>
  <w:style w:type="paragraph" w:styleId="Footer">
    <w:name w:val="footer"/>
    <w:basedOn w:val="Normal"/>
    <w:link w:val="FooterChar"/>
    <w:rsid w:val="008C179A"/>
    <w:pPr>
      <w:tabs>
        <w:tab w:val="center" w:pos="4513"/>
        <w:tab w:val="right" w:pos="9026"/>
      </w:tabs>
    </w:pPr>
  </w:style>
  <w:style w:type="character" w:customStyle="1" w:styleId="FooterChar">
    <w:name w:val="Footer Char"/>
    <w:basedOn w:val="DefaultParagraphFont"/>
    <w:link w:val="Footer"/>
    <w:rsid w:val="008C179A"/>
    <w:rPr>
      <w:sz w:val="24"/>
      <w:szCs w:val="24"/>
    </w:rPr>
  </w:style>
  <w:style w:type="paragraph" w:styleId="BalloonText">
    <w:name w:val="Balloon Text"/>
    <w:basedOn w:val="Normal"/>
    <w:link w:val="BalloonTextChar"/>
    <w:semiHidden/>
    <w:unhideWhenUsed/>
    <w:rsid w:val="008512E1"/>
    <w:rPr>
      <w:rFonts w:ascii="Segoe UI" w:hAnsi="Segoe UI" w:cs="Segoe UI"/>
      <w:sz w:val="18"/>
      <w:szCs w:val="18"/>
    </w:rPr>
  </w:style>
  <w:style w:type="character" w:customStyle="1" w:styleId="BalloonTextChar">
    <w:name w:val="Balloon Text Char"/>
    <w:basedOn w:val="DefaultParagraphFont"/>
    <w:link w:val="BalloonText"/>
    <w:semiHidden/>
    <w:rsid w:val="008512E1"/>
    <w:rPr>
      <w:rFonts w:ascii="Segoe UI" w:hAnsi="Segoe UI" w:cs="Segoe UI"/>
      <w:sz w:val="18"/>
      <w:szCs w:val="18"/>
    </w:rPr>
  </w:style>
  <w:style w:type="character" w:styleId="CommentReference">
    <w:name w:val="annotation reference"/>
    <w:basedOn w:val="DefaultParagraphFont"/>
    <w:rsid w:val="00EA1203"/>
    <w:rPr>
      <w:sz w:val="16"/>
      <w:szCs w:val="16"/>
    </w:rPr>
  </w:style>
  <w:style w:type="paragraph" w:styleId="CommentText">
    <w:name w:val="annotation text"/>
    <w:basedOn w:val="Normal"/>
    <w:link w:val="CommentTextChar"/>
    <w:rsid w:val="00EA1203"/>
    <w:rPr>
      <w:sz w:val="20"/>
      <w:szCs w:val="20"/>
    </w:rPr>
  </w:style>
  <w:style w:type="character" w:customStyle="1" w:styleId="CommentTextChar">
    <w:name w:val="Comment Text Char"/>
    <w:basedOn w:val="DefaultParagraphFont"/>
    <w:link w:val="CommentText"/>
    <w:rsid w:val="00EA1203"/>
  </w:style>
  <w:style w:type="paragraph" w:styleId="CommentSubject">
    <w:name w:val="annotation subject"/>
    <w:basedOn w:val="CommentText"/>
    <w:next w:val="CommentText"/>
    <w:link w:val="CommentSubjectChar"/>
    <w:semiHidden/>
    <w:unhideWhenUsed/>
    <w:rsid w:val="00EA1203"/>
    <w:rPr>
      <w:b/>
      <w:bCs/>
    </w:rPr>
  </w:style>
  <w:style w:type="character" w:customStyle="1" w:styleId="CommentSubjectChar">
    <w:name w:val="Comment Subject Char"/>
    <w:basedOn w:val="CommentTextChar"/>
    <w:link w:val="CommentSubject"/>
    <w:semiHidden/>
    <w:rsid w:val="00EA1203"/>
    <w:rPr>
      <w:b/>
      <w:bCs/>
    </w:rPr>
  </w:style>
  <w:style w:type="paragraph" w:customStyle="1" w:styleId="NormalBold12b12a">
    <w:name w:val="NormalBold12b12a"/>
    <w:basedOn w:val="Normal"/>
    <w:next w:val="NormalBold"/>
    <w:rsid w:val="0084257B"/>
    <w:pPr>
      <w:spacing w:before="240" w:after="240"/>
    </w:pPr>
    <w:rPr>
      <w:b/>
      <w:lang w:eastAsia="en-US"/>
    </w:rPr>
  </w:style>
  <w:style w:type="character" w:customStyle="1" w:styleId="AmNumberTabsChar">
    <w:name w:val="AmNumberTabs Char"/>
    <w:basedOn w:val="DefaultParagraphFont"/>
    <w:link w:val="AmNumberTabs"/>
    <w:rsid w:val="0084257B"/>
    <w:rPr>
      <w:b/>
      <w:sz w:val="24"/>
    </w:rPr>
  </w:style>
  <w:style w:type="character" w:customStyle="1" w:styleId="NormalBold12bChar">
    <w:name w:val="NormalBold12b Char"/>
    <w:basedOn w:val="AmNumberTabsChar"/>
    <w:link w:val="NormalBold12b"/>
    <w:rsid w:val="0084257B"/>
    <w:rPr>
      <w:b/>
      <w:sz w:val="24"/>
    </w:rPr>
  </w:style>
  <w:style w:type="paragraph" w:customStyle="1" w:styleId="RollCallSymbols14pt">
    <w:name w:val="RollCallSymbols14pt"/>
    <w:basedOn w:val="Normal"/>
    <w:rsid w:val="00896B5F"/>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896B5F"/>
    <w:pPr>
      <w:tabs>
        <w:tab w:val="center" w:pos="284"/>
        <w:tab w:val="left" w:pos="426"/>
      </w:tabs>
    </w:pPr>
    <w:rPr>
      <w:snapToGrid w:val="0"/>
      <w:szCs w:val="20"/>
      <w:lang w:eastAsia="en-US"/>
    </w:rPr>
  </w:style>
  <w:style w:type="paragraph" w:customStyle="1" w:styleId="RollCallVotes">
    <w:name w:val="RollCallVotes"/>
    <w:basedOn w:val="Normal"/>
    <w:rsid w:val="00896B5F"/>
    <w:pPr>
      <w:spacing w:before="120" w:after="120"/>
      <w:jc w:val="center"/>
    </w:pPr>
    <w:rPr>
      <w:b/>
      <w:bCs/>
      <w:snapToGrid w:val="0"/>
      <w:sz w:val="16"/>
      <w:szCs w:val="20"/>
      <w:lang w:eastAsia="en-US"/>
    </w:rPr>
  </w:style>
  <w:style w:type="paragraph" w:customStyle="1" w:styleId="RollCallTable">
    <w:name w:val="RollCallTable"/>
    <w:basedOn w:val="Normal"/>
    <w:rsid w:val="00896B5F"/>
    <w:pPr>
      <w:spacing w:before="120" w:after="120"/>
    </w:pPr>
    <w:rPr>
      <w:snapToGrid w:val="0"/>
      <w:sz w:val="16"/>
      <w:szCs w:val="20"/>
      <w:lang w:eastAsia="en-US"/>
    </w:rPr>
  </w:style>
  <w:style w:type="paragraph" w:styleId="Revision">
    <w:name w:val="Revision"/>
    <w:hidden/>
    <w:uiPriority w:val="99"/>
    <w:semiHidden/>
    <w:rsid w:val="004267B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2D207-9916-4CC9-BF58-518B62596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14172</Words>
  <Characters>118438</Characters>
  <Application>Microsoft Office Word</Application>
  <DocSecurity>0</DocSecurity>
  <Lines>4215</Lines>
  <Paragraphs>932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131957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2025-03-27T14:15:00Z</dcterms:created>
  <dcterms:modified xsi:type="dcterms:W3CDTF">2025-03-27T14:15:00Z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1316167</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10.0.0 Build [20241202]</vt:lpwstr>
  </property>
  <property fmtid="{D5CDD505-2E9C-101B-9397-08002B2CF9AE}" pid="9" name="FooterPath">
    <vt:lpwstr>AD\1316167FI.docx</vt:lpwstr>
  </property>
  <property fmtid="{D5CDD505-2E9C-101B-9397-08002B2CF9AE}" pid="10" name="LastEdited with">
    <vt:lpwstr>10.0.1 Build [20250114]</vt:lpwstr>
  </property>
  <property fmtid="{D5CDD505-2E9C-101B-9397-08002B2CF9AE}" pid="11" name="PE number">
    <vt:lpwstr>766.976</vt:lpwstr>
  </property>
  <property fmtid="{D5CDD505-2E9C-101B-9397-08002B2CF9AE}" pid="12" name="SDLStudio">
    <vt:lpwstr/>
  </property>
  <property fmtid="{D5CDD505-2E9C-101B-9397-08002B2CF9AE}" pid="13" name="SendToEpades">
    <vt:lpwstr>OK - 2025/03/05 11:46</vt:lpwstr>
  </property>
  <property fmtid="{D5CDD505-2E9C-101B-9397-08002B2CF9AE}" pid="14" name="Bookout">
    <vt:lpwstr>OK - 2025/03/27 15:15</vt:lpwstr>
  </property>
</Properties>
</file>