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70ADE" w:rsidTr="00095CD0">
        <w:trPr>
          <w:trHeight w:hRule="exact" w:val="1418"/>
        </w:trPr>
        <w:tc>
          <w:tcPr>
            <w:tcW w:w="6804" w:type="dxa"/>
            <w:shd w:val="clear" w:color="auto" w:fill="auto"/>
            <w:vAlign w:val="center"/>
          </w:tcPr>
          <w:p w:rsidR="00BA3E40" w:rsidRPr="009C581F" w:rsidRDefault="00253380" w:rsidP="00095CD0">
            <w:pPr>
              <w:pStyle w:val="EPName"/>
            </w:pPr>
            <w:r>
              <w:t>Europos Parlamentas</w:t>
            </w:r>
          </w:p>
          <w:p w:rsidR="00BA3E40" w:rsidRPr="009C581F" w:rsidRDefault="00253380" w:rsidP="00506BDC">
            <w:pPr>
              <w:pStyle w:val="EPTerm"/>
            </w:pPr>
            <w:r>
              <w:t>2024-2029</w:t>
            </w:r>
          </w:p>
        </w:tc>
        <w:tc>
          <w:tcPr>
            <w:tcW w:w="2268" w:type="dxa"/>
            <w:shd w:val="clear" w:color="auto" w:fill="auto"/>
          </w:tcPr>
          <w:p w:rsidR="00BA3E40" w:rsidRPr="009C581F" w:rsidRDefault="00253380" w:rsidP="00095CD0">
            <w:pPr>
              <w:pStyle w:val="EPLogo"/>
            </w:pPr>
            <w:r w:rsidRPr="009C581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9C581F" w:rsidRDefault="00F24D40" w:rsidP="00F24D40">
      <w:pPr>
        <w:pStyle w:val="LineTop"/>
      </w:pPr>
    </w:p>
    <w:p w:rsidR="00F24D40" w:rsidRPr="009C581F" w:rsidRDefault="00253380" w:rsidP="00F24D40">
      <w:pPr>
        <w:pStyle w:val="EPBody"/>
      </w:pPr>
      <w:r>
        <w:rPr>
          <w:rStyle w:val="HideTWBExt"/>
        </w:rPr>
        <w:t>&lt;</w:t>
      </w:r>
      <w:r>
        <w:rPr>
          <w:rStyle w:val="HideTWBExt"/>
          <w:i w:val="0"/>
        </w:rPr>
        <w:t>Commission</w:t>
      </w:r>
      <w:r>
        <w:rPr>
          <w:rStyle w:val="HideTWBExt"/>
        </w:rPr>
        <w:t>&gt;</w:t>
      </w:r>
      <w:r>
        <w:rPr>
          <w:rStyle w:val="HideTWBInt"/>
          <w:color w:val="auto"/>
        </w:rPr>
        <w:t>{FEMM}</w:t>
      </w:r>
      <w:r>
        <w:t>Moterų teisių ir lyčių lygybės komitetas</w:t>
      </w:r>
      <w:r>
        <w:rPr>
          <w:rStyle w:val="HideTWBExt"/>
        </w:rPr>
        <w:t>&lt;/</w:t>
      </w:r>
      <w:r>
        <w:rPr>
          <w:rStyle w:val="HideTWBExt"/>
          <w:i w:val="0"/>
        </w:rPr>
        <w:t>Commission</w:t>
      </w:r>
      <w:r>
        <w:rPr>
          <w:rStyle w:val="HideTWBExt"/>
        </w:rPr>
        <w:t>&gt;</w:t>
      </w:r>
    </w:p>
    <w:p w:rsidR="00F24D40" w:rsidRPr="009C581F" w:rsidRDefault="00F24D40" w:rsidP="00F24D40">
      <w:pPr>
        <w:pStyle w:val="LineBottom"/>
      </w:pPr>
    </w:p>
    <w:p w:rsidR="00DB56E4" w:rsidRPr="009C581F" w:rsidRDefault="00253380" w:rsidP="00DB56E4">
      <w:pPr>
        <w:pStyle w:val="CoverReference"/>
      </w:pPr>
      <w:r>
        <w:rPr>
          <w:rStyle w:val="HideTWBExt"/>
          <w:b w:val="0"/>
        </w:rPr>
        <w:t>&lt;RefProc&gt;</w:t>
      </w:r>
      <w:r>
        <w:t>2024/0035</w:t>
      </w:r>
      <w:r>
        <w:rPr>
          <w:rStyle w:val="HideTWBExt"/>
          <w:b w:val="0"/>
        </w:rPr>
        <w:t>&lt;/RefProc&gt;&lt;RefTypeProc&gt;</w:t>
      </w:r>
      <w:r>
        <w:t>(COD)</w:t>
      </w:r>
      <w:r>
        <w:rPr>
          <w:rStyle w:val="HideTWBExt"/>
          <w:b w:val="0"/>
        </w:rPr>
        <w:t>&lt;/RefTypeProc&gt;</w:t>
      </w:r>
    </w:p>
    <w:p w:rsidR="00DB56E4" w:rsidRPr="009C581F" w:rsidRDefault="00253380" w:rsidP="00DB56E4">
      <w:pPr>
        <w:pStyle w:val="CoverDate"/>
      </w:pPr>
      <w:r>
        <w:rPr>
          <w:rStyle w:val="HideTWBExt"/>
        </w:rPr>
        <w:t>&lt;Date&gt;</w:t>
      </w:r>
      <w:r>
        <w:rPr>
          <w:rStyle w:val="HideTWBInt"/>
          <w:color w:val="auto"/>
        </w:rPr>
        <w:t>{05/03/2025}</w:t>
      </w:r>
      <w:r>
        <w:t>5.3.2025</w:t>
      </w:r>
      <w:r>
        <w:rPr>
          <w:rStyle w:val="HideTWBExt"/>
        </w:rPr>
        <w:t>&lt;/Date&gt;</w:t>
      </w:r>
    </w:p>
    <w:p w:rsidR="00DB56E4" w:rsidRPr="009C581F" w:rsidRDefault="00253380" w:rsidP="00DB56E4">
      <w:pPr>
        <w:pStyle w:val="CoverDocType24a"/>
      </w:pPr>
      <w:r>
        <w:rPr>
          <w:rStyle w:val="HideTWBExt"/>
          <w:b w:val="0"/>
        </w:rPr>
        <w:t>&lt;TitreType&gt;</w:t>
      </w:r>
      <w:r>
        <w:t>NUOMONĖ</w:t>
      </w:r>
      <w:r>
        <w:rPr>
          <w:rStyle w:val="HideTWBExt"/>
          <w:b w:val="0"/>
        </w:rPr>
        <w:t>&lt;/TitreType&gt;</w:t>
      </w:r>
    </w:p>
    <w:p w:rsidR="00DB56E4" w:rsidRPr="009C581F" w:rsidRDefault="00253380" w:rsidP="00DB56E4">
      <w:pPr>
        <w:pStyle w:val="CoverNormal24a"/>
      </w:pPr>
      <w:r>
        <w:rPr>
          <w:rStyle w:val="HideTWBExt"/>
        </w:rPr>
        <w:t>&lt;CommissionResp&gt;</w:t>
      </w:r>
      <w:r>
        <w:t>Moterų</w:t>
      </w:r>
      <w:r>
        <w:t xml:space="preserve"> teisių ir lyčių lygybės komiteto</w:t>
      </w:r>
      <w:r>
        <w:rPr>
          <w:rStyle w:val="HideTWBExt"/>
        </w:rPr>
        <w:t>&lt;/CommissionResp&gt;</w:t>
      </w:r>
    </w:p>
    <w:p w:rsidR="00DB56E4" w:rsidRPr="009C581F" w:rsidRDefault="00253380" w:rsidP="00DB56E4">
      <w:pPr>
        <w:pStyle w:val="CoverNormal24a"/>
      </w:pPr>
      <w:r>
        <w:rPr>
          <w:rStyle w:val="HideTWBExt"/>
        </w:rPr>
        <w:t>&lt;CommissionInt&gt;</w:t>
      </w:r>
      <w:r>
        <w:t>pateikta Piliečių laisvių, teisingumo ir vidaus reikalų komitetui</w:t>
      </w:r>
      <w:r>
        <w:rPr>
          <w:rStyle w:val="HideTWBExt"/>
        </w:rPr>
        <w:t>&lt;/CommissionInt&gt;</w:t>
      </w:r>
    </w:p>
    <w:p w:rsidR="00E13804" w:rsidRPr="009C581F" w:rsidRDefault="00253380" w:rsidP="00E13804">
      <w:pPr>
        <w:pStyle w:val="CoverNormal"/>
      </w:pPr>
      <w:r>
        <w:rPr>
          <w:rStyle w:val="HideTWBExt"/>
        </w:rPr>
        <w:t>&lt;Titre&gt;</w:t>
      </w:r>
      <w:r>
        <w:t>dėl pasiūlymo dėl Europos Parlamento ir Tarybos direktyvos dėl kovos su seksualine prievarta prieš va</w:t>
      </w:r>
      <w:r>
        <w:t>ikus, jų seksualiniu išnaudojimu ir seksualinės prievartos prieš vaikus medžiaga, kuria pakeičiamas Tarybos pamatinis sprendimas 2004/68/TVR (nauja redakcija)</w:t>
      </w:r>
      <w:r>
        <w:rPr>
          <w:rStyle w:val="HideTWBExt"/>
        </w:rPr>
        <w:t>&lt;/Titre&gt;</w:t>
      </w:r>
    </w:p>
    <w:p w:rsidR="00DB56E4" w:rsidRPr="009C581F" w:rsidRDefault="00253380" w:rsidP="00E13804">
      <w:pPr>
        <w:pStyle w:val="CoverNormal24a"/>
      </w:pPr>
      <w:r>
        <w:rPr>
          <w:rStyle w:val="HideTWBExt"/>
        </w:rPr>
        <w:t>&lt;DocRef&gt;</w:t>
      </w:r>
      <w:r>
        <w:t>(COM(2024)0060 – C9</w:t>
      </w:r>
      <w:r>
        <w:noBreakHyphen/>
        <w:t>0028/2024 – 2024/0035(COD))</w:t>
      </w:r>
      <w:r>
        <w:rPr>
          <w:rStyle w:val="HideTWBExt"/>
        </w:rPr>
        <w:t>&lt;/DocRef&gt;</w:t>
      </w:r>
    </w:p>
    <w:p w:rsidR="00DB56E4" w:rsidRPr="009C581F" w:rsidRDefault="00253380" w:rsidP="00DB56E4">
      <w:pPr>
        <w:pStyle w:val="CoverNormal24a"/>
      </w:pPr>
      <w:r>
        <w:t xml:space="preserve">Nuomonės referentė: </w:t>
      </w:r>
      <w:r>
        <w:rPr>
          <w:rStyle w:val="HideTWBExt"/>
        </w:rPr>
        <w:t>&lt;Depute&gt;</w:t>
      </w:r>
      <w:r>
        <w:t>Heléne Fritzon</w:t>
      </w:r>
      <w:r>
        <w:rPr>
          <w:rStyle w:val="HideTWBExt"/>
        </w:rPr>
        <w:t>&lt;/Depute&gt;</w:t>
      </w:r>
    </w:p>
    <w:p w:rsidR="00487596" w:rsidRPr="009C581F" w:rsidRDefault="00487596" w:rsidP="00487596">
      <w:pPr>
        <w:pStyle w:val="CoverNormal"/>
      </w:pPr>
    </w:p>
    <w:p w:rsidR="00DB56E4" w:rsidRPr="009C581F" w:rsidRDefault="00253380" w:rsidP="0004474F">
      <w:pPr>
        <w:tabs>
          <w:tab w:val="center" w:pos="4677"/>
        </w:tabs>
      </w:pPr>
      <w:r>
        <w:br w:type="page"/>
      </w:r>
      <w:r>
        <w:lastRenderedPageBreak/>
        <w:t>PA_Legam</w:t>
      </w:r>
    </w:p>
    <w:p w:rsidR="00DB56E4" w:rsidRPr="009C581F" w:rsidRDefault="00253380" w:rsidP="00346281">
      <w:pPr>
        <w:pStyle w:val="PageHeadingNotTOC"/>
      </w:pPr>
      <w:r>
        <w:br w:type="page"/>
      </w:r>
    </w:p>
    <w:p w:rsidR="001A05DC" w:rsidRPr="009C581F" w:rsidRDefault="00253380" w:rsidP="001A05DC">
      <w:pPr>
        <w:pStyle w:val="PageHeadingNotTOC"/>
      </w:pPr>
      <w:r>
        <w:lastRenderedPageBreak/>
        <w:t>TRUMPAS PAGRINDIMAS</w:t>
      </w:r>
    </w:p>
    <w:p w:rsidR="00E13804" w:rsidRPr="009C581F" w:rsidRDefault="00253380" w:rsidP="00E13804">
      <w:pPr>
        <w:spacing w:before="100" w:beforeAutospacing="1" w:after="100" w:afterAutospacing="1"/>
      </w:pPr>
      <w:r>
        <w:t>2024 m. vasario 6 d. Europos Komisija paskelbė pasiūlymą dėl teisėkūros procedūra priimamo akto – Direktyvos 2011/93/ES dėl kovos su seksualine prievarta prieš vaikus, jų seksualiniu išnaudoj</w:t>
      </w:r>
      <w:r>
        <w:t>imu ir seksualinės prievartos prieš vaikus medžiaga, kuria pakeičiamas Tarybos pamatinis sprendimas 2004/68/TVR, išdėstymo nauja redakcija. Šiuo pasiūlymu siekiama suderinti baudžiamąją teisę visoje ES: įtraukiami tokie nusikaltimai kaip seksualinės prieva</w:t>
      </w:r>
      <w:r>
        <w:t>rtos prieš vaikus medžiaga, viliojimas, seksualinis išpuolis ir išžaginimas. Be to, Direktyva siekiama nustatyti patikimas seksualinės prievartos prieš vaikus internete atvejų aptikimo ir pranešimo apie juos priemones, taip pat tokių nusikaltimų prevencijo</w:t>
      </w:r>
      <w:r>
        <w:t>s ir paramos nukentėjusiesiems priemones.</w:t>
      </w:r>
    </w:p>
    <w:p w:rsidR="00E13804" w:rsidRPr="009C581F" w:rsidRDefault="00253380" w:rsidP="00E13804">
      <w:pPr>
        <w:spacing w:before="100" w:beforeAutospacing="1" w:after="100" w:afterAutospacing="1"/>
      </w:pPr>
      <w:r>
        <w:t xml:space="preserve">Seksualinė prievarta prieš vaikus tampa vis didesne problema tiek internete, tiek realiame gyvenime. Vien 2023 m. ES pateikta 1,3 mln. pranešimų apie seksualinę prievartą prieš vaikus, kurie buvo susiję su daugiau </w:t>
      </w:r>
      <w:r>
        <w:t>kaip 3,4 mln. vaizdų ir vaizdo įrašų. Visame pasaulyje pranešimų padaugėjo nuo 1 mln. 2010 m. iki beveik 35,9 mln. 2023 m., įskaitant 105,6 mln. vaizdų ir vaizdo įrašų. Nerimą kelia tai, kad, INHOPE duomenimis, devynios iš dešimties nukentėjusiųjų yra merg</w:t>
      </w:r>
      <w:r>
        <w:t>aitės. Fondo „Internet Watch Foundation“ duomenimis, didžioji dalis viso pasaulio seksualinės prievartos prieš vaikus medžiagos yra Europos Sąjungoje – 59 proc. tokio turinio laikoma valstybėse narėse.</w:t>
      </w:r>
    </w:p>
    <w:p w:rsidR="00E13804" w:rsidRPr="009C581F" w:rsidRDefault="00253380" w:rsidP="00E13804">
      <w:pPr>
        <w:spacing w:before="100" w:beforeAutospacing="1" w:after="100" w:afterAutospacing="1"/>
      </w:pPr>
      <w:r>
        <w:t>Pasiūlyme pabrėžiama, kad reikia spręsti piktnaudžiavi</w:t>
      </w:r>
      <w:r>
        <w:t xml:space="preserve">mo skaitmeninėmis platformomis, kai jos pasitelkiamos seksualinės prievartos prieš vaikus medžiagai platinti ir viliojimui vykdyti, problemą. Šie nusikaltimai daugiausia nukreipti prieš mergaites ir merginas, o nusikaltėliai daugiausia yra vyrai. Nuomonės </w:t>
      </w:r>
      <w:r>
        <w:t>referentė pažymi, kad, siekiant veiksmingai kovoti su šiais nusikaltimais, itin svarbu pripažinti seksualinę prievartą prieš vaikus kaip smurto dėl lyties formą ir taikyti skirtingus metodus, atsižvelgiant į lytį.</w:t>
      </w:r>
    </w:p>
    <w:p w:rsidR="00E13804" w:rsidRPr="009C581F" w:rsidRDefault="00253380" w:rsidP="00E13804">
      <w:pPr>
        <w:spacing w:before="100" w:beforeAutospacing="1" w:after="100" w:afterAutospacing="1"/>
      </w:pPr>
      <w:r>
        <w:t>Nuomonės referentė siūlo dalinių pakeitimų</w:t>
      </w:r>
      <w:r>
        <w:t xml:space="preserve"> prevencijos priemonių srityje – įtraukti specialiai pagal amžių ir lytį pritaikytas informuotumo didinimo kampanijas. Direktyva turi būti užtikrinama, kad taikant visas prevencijos ir paramos priemones itin daug dėmesio būtų skiriama sutikimui ir būtų akc</w:t>
      </w:r>
      <w:r>
        <w:t>entuojamas principas, kad sutikimu laikomas tik aiškus ir informacija pagrįstas „taip“. Parama nukentėjusiesiems ir praeityje prievartą patyrusiems asmenims turi būti specializuota ir į ją turi būti integruota lyčių perspektyva. Todėl tvirtai pritariama ta</w:t>
      </w:r>
      <w:r>
        <w:t>m, kad būtų sukurtas ES centras ir įsteigta Patariamoji taryba, kurią sudarytų praeityje prievartą patyrę asmenys ir vaikų teisių ekspertai. Ši taryba ES centro valdymo struktūroms teiktų gaires dėl vaikų teisių, prevencijos strategijų ir paramos nukentėju</w:t>
      </w:r>
      <w:r>
        <w:t>siesiems.</w:t>
      </w:r>
    </w:p>
    <w:p w:rsidR="001A05DC" w:rsidRPr="009C581F" w:rsidRDefault="00253380" w:rsidP="00E13804">
      <w:pPr>
        <w:pStyle w:val="Normal12a"/>
      </w:pPr>
      <w:r>
        <w:t xml:space="preserve">Galiausiai, nuomonės referentė mano, kad ši direktyva galėtų reikšmingai prisidėti prie kovos su seksualine prievarta prieš vaikus ir būti naudinga visiems vaikams. Toks eksponentinis seksualinės prievartos prieš vaikus medžiagos platinimo </w:t>
      </w:r>
      <w:r>
        <w:t>augimas rodo, kad reikia skubiai atnaujinti teisės aktus.</w:t>
      </w:r>
    </w:p>
    <w:p w:rsidR="001A05DC" w:rsidRPr="009C581F" w:rsidRDefault="001A05DC" w:rsidP="001A05DC">
      <w:pPr>
        <w:pStyle w:val="Normal12a"/>
      </w:pPr>
    </w:p>
    <w:p w:rsidR="00DB56E4" w:rsidRPr="009C581F" w:rsidRDefault="00253380" w:rsidP="00DB56E4">
      <w:pPr>
        <w:pStyle w:val="AmHeadingPA"/>
      </w:pPr>
      <w:r>
        <w:t>PAKEITIMAS</w:t>
      </w:r>
    </w:p>
    <w:p w:rsidR="00DB56E4" w:rsidRPr="009C581F" w:rsidRDefault="00253380" w:rsidP="001E3AC4">
      <w:pPr>
        <w:pStyle w:val="Normal12a"/>
      </w:pPr>
      <w:bookmarkStart w:id="0" w:name="IntroA"/>
      <w:r>
        <w:lastRenderedPageBreak/>
        <w:t>Moterų teisių ir lyčių lygybės komitetas teikia atsakingam Piliečių laisvių, teisingumo ir vidaus reikalų komitetui toliau išdėstytą tekstą:</w:t>
      </w:r>
    </w:p>
    <w:p w:rsidR="00E13804" w:rsidRPr="009C581F" w:rsidRDefault="00253380" w:rsidP="00E13804">
      <w:bookmarkStart w:id="1" w:name="IntroB"/>
      <w:bookmarkEnd w:id="0"/>
      <w:r>
        <w:rPr>
          <w:rStyle w:val="HideTWBExt"/>
        </w:rPr>
        <w:t>&lt;RepeatBlock-Amend&gt;</w:t>
      </w:r>
      <w:bookmarkStart w:id="2" w:name="EndB"/>
      <w:bookmarkEnd w:id="1"/>
    </w:p>
    <w:p w:rsidR="00E13804" w:rsidRPr="009C581F" w:rsidRDefault="00253380" w:rsidP="00E13804">
      <w:pPr>
        <w:pStyle w:val="AMNumberTabs0"/>
      </w:pPr>
      <w:r>
        <w:rPr>
          <w:rStyle w:val="HideTWBExt"/>
        </w:rPr>
        <w:t>&lt;Amend&gt;</w:t>
      </w:r>
      <w:r>
        <w:t>Pakeitimas</w:t>
      </w:r>
      <w:r>
        <w:tab/>
      </w:r>
      <w:r>
        <w:tab/>
      </w:r>
      <w:r>
        <w:rPr>
          <w:rStyle w:val="HideTWBExt"/>
        </w:rPr>
        <w:t>&lt;NumAm</w:t>
      </w:r>
      <w:r>
        <w:rPr>
          <w:rStyle w:val="HideTWBExt"/>
        </w:rPr>
        <w:t>&gt;</w:t>
      </w:r>
      <w:r>
        <w:t>1</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11 konstatuojamoji dalis</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(11)</w:t>
            </w:r>
            <w:r>
              <w:tab/>
              <w:t xml:space="preserve">tyrimai parodė, kad seksualinės prievartos prieš vaikus medžiagos platinimo ribojimas yra labai svarbus ne </w:t>
            </w:r>
            <w:r>
              <w:t>tik siekiant išvengti pakartotinės viktimizacijos, susijusios su prievartos vaizdų ir vaizdo įrašų platinimu, bet ir kaip nusikaltusių asmenų prevencijos forma, nes susipažinimas su seksualinės prievartos prieš vaikus medžiaga dažnai yra pirmas žingsnis si</w:t>
            </w:r>
            <w:r>
              <w:t xml:space="preserve">ekiant praktiškai panaudoti tokią prievartą, neatsižvelgiant į tai, ar tokioje medžiagoje vaizduojama tikra, ar tikroviškai atrodanti prievarta ir išnaudojimas. </w:t>
            </w:r>
            <w:r>
              <w:rPr>
                <w:b/>
                <w:i/>
              </w:rPr>
              <w:t>Numatoma</w:t>
            </w:r>
            <w:r>
              <w:t xml:space="preserve">, kad šiuo metu </w:t>
            </w:r>
            <w:r>
              <w:rPr>
                <w:b/>
                <w:i/>
              </w:rPr>
              <w:t>kuriamos</w:t>
            </w:r>
            <w:r>
              <w:t xml:space="preserve"> dirbtinio intelekto </w:t>
            </w:r>
            <w:r>
              <w:rPr>
                <w:b/>
                <w:i/>
              </w:rPr>
              <w:t>taikomosios programos</w:t>
            </w:r>
            <w:r>
              <w:t xml:space="preserve">, </w:t>
            </w:r>
            <w:r>
              <w:rPr>
                <w:b/>
                <w:i/>
              </w:rPr>
              <w:t>galinčios</w:t>
            </w:r>
            <w:r>
              <w:t xml:space="preserve"> sukurti r</w:t>
            </w:r>
            <w:r>
              <w:t>ealistiškus vaizdus, kurie yra neatskiriami nuo realių vaizdų, vadinamųjų sintetinės sankaitos vaizdų ir vaizdo įrašų, kuriuose vaizduojama seksualinė prievarta prieš vaikus, skaičius artimiausiais metais eksponentiškai didės. Be to, dabartinė apibrėžtis n</w:t>
            </w:r>
            <w:r>
              <w:t>evisiškai apima papildytosios, išplėstinės ir virtualiosios realybės aplinkos, kurioje naudojami pseudoportretai, įskaitant jutiminę grįžtamąją informaciją, pvz., naudojant prietaisus, suteikiančius lietimo pojūtį, kūrimą. Įtraukus aiškią nuorodą į „atgami</w:t>
            </w:r>
            <w:r>
              <w:t>nimą ir vaizdavimą“ turėtų būti užtikrinta, kad seksualinės prievartos prieš vaikus medžiagos apibrėžtimi į šiuos ir būsimus technologinius pokyčius būtų atsižvelgiama technologiniu požiūriu neutraliu, taigi ir ateities poreikiams pritaikytu būdu;</w:t>
            </w:r>
          </w:p>
        </w:tc>
        <w:tc>
          <w:tcPr>
            <w:tcW w:w="4876" w:type="dxa"/>
            <w:tcBorders>
              <w:top w:val="nil"/>
              <w:left w:val="nil"/>
              <w:bottom w:val="nil"/>
              <w:right w:val="nil"/>
            </w:tcBorders>
          </w:tcPr>
          <w:p w:rsidR="00E13804" w:rsidRPr="009C581F" w:rsidRDefault="00253380" w:rsidP="00514BCB">
            <w:pPr>
              <w:pStyle w:val="Normal6a"/>
            </w:pPr>
            <w:r>
              <w:t>(11)</w:t>
            </w:r>
            <w:r>
              <w:tab/>
            </w:r>
            <w:r>
              <w:rPr>
                <w:b/>
                <w:i/>
              </w:rPr>
              <w:t>sek</w:t>
            </w:r>
            <w:r>
              <w:rPr>
                <w:b/>
                <w:i/>
              </w:rPr>
              <w:t>sualinė prievarta prieš vaikus ir jų išnaudojimas pasižymi stipriu lyčių aspektu, kuris daro neproporcingą poveikį mergaitėms, todėl tai galima laikyti kraštutine smurto dėl lyties forma. Mergaitės yra didžioji dauguma nukentėjusiųjų, vaizduojamų seksualin</w:t>
            </w:r>
            <w:r>
              <w:rPr>
                <w:b/>
                <w:i/>
              </w:rPr>
              <w:t>ės prievartos prieš vaikus medžiagoje, taip pat su jomis daug dažniau yra mezgami ryšiai. O didžioji dauguma nusikaltėlių yra vyrai. Iš pranešimų matyti, kad devynios iš dešimties nukentėjusiųjų yra mergaitės</w:t>
            </w:r>
            <w:r>
              <w:rPr>
                <w:b/>
                <w:i/>
                <w:vertAlign w:val="superscript"/>
              </w:rPr>
              <w:t>1a</w:t>
            </w:r>
            <w:r>
              <w:rPr>
                <w:b/>
                <w:i/>
              </w:rPr>
              <w:t>.</w:t>
            </w:r>
            <w:r>
              <w:t xml:space="preserve"> Tyrimai parodė, kad seksualinės prievartos p</w:t>
            </w:r>
            <w:r>
              <w:t>rieš vaikus medžiagos platinimo ribojimas yra labai svarbus ne tik siekiant išvengti pakartotinės viktimizacijos, susijusios su prievartos vaizdų ir vaizdo įrašų platinimu, bet ir kaip nusikaltusių asmenų prevencijos forma, nes susipažinimas su seksualinės</w:t>
            </w:r>
            <w:r>
              <w:t xml:space="preserve"> prievartos prieš vaikus medžiaga dažnai yra pirmas žingsnis siekiant praktiškai panaudoti tokią prievartą, neatsižvelgiant į tai, ar tokioje medžiagoje vaizduojama tikra, ar tikroviškai atrodanti prievarta ir išnaudojimas. </w:t>
            </w:r>
            <w:r>
              <w:rPr>
                <w:b/>
                <w:i/>
              </w:rPr>
              <w:t>Naudojant besiformuojančias tech</w:t>
            </w:r>
            <w:r>
              <w:rPr>
                <w:b/>
                <w:i/>
              </w:rPr>
              <w:t>nologijas, pvz., dirbtinį intelektą, virtualiąją realybę, išplėstinę realybę, sintetinę sankaitą ar kitas apnuoginimo priemones, kuriama ir platinama melaginga seksualinės prievartos prieš vaikus medžiaga, kurioje neproporcingai dažnai vaizduojamos mergait</w:t>
            </w:r>
            <w:r>
              <w:rPr>
                <w:b/>
                <w:i/>
              </w:rPr>
              <w:t xml:space="preserve">ės. Dėl to, kaip paprasta naudoti besiformuojančias technologijas ir kaip minimaliai tokiai medžiagai kurti, net ir pramoniniu mastu, reikia techninių žinių, </w:t>
            </w:r>
            <w:r>
              <w:rPr>
                <w:b/>
                <w:i/>
              </w:rPr>
              <w:lastRenderedPageBreak/>
              <w:t>tapo dar svarbiau skubiai spręsti šį klausimą. Tos technologijos dažnai netinkamai naudojamos seks</w:t>
            </w:r>
            <w:r>
              <w:rPr>
                <w:b/>
                <w:i/>
              </w:rPr>
              <w:t>ualinių nusikaltimų prieš vaikus tikslais socialiniuose tinkluose, tinklaveikoje, internetinių žaidimų kontekstuose ir dirbtinio intelekto sukurtose taikomosiose programose, suprogramuotose taip, kad įtrauktų vaikus ir padidintų ryšių su vaikais mezgimo, v</w:t>
            </w:r>
            <w:r>
              <w:rPr>
                <w:b/>
                <w:i/>
              </w:rPr>
              <w:t>iliojimo, susidūrimo su žalingu turiniu ir seksualinio išnaudojimo ar seksualinės prievartos prieš vaikus riziką. Taip pat manoma</w:t>
            </w:r>
            <w:r>
              <w:t xml:space="preserve">, kad </w:t>
            </w:r>
            <w:r>
              <w:rPr>
                <w:b/>
                <w:i/>
              </w:rPr>
              <w:t xml:space="preserve">dėl </w:t>
            </w:r>
            <w:r>
              <w:t xml:space="preserve">šiuo metu </w:t>
            </w:r>
            <w:r>
              <w:rPr>
                <w:b/>
                <w:i/>
              </w:rPr>
              <w:t>plėtojamų</w:t>
            </w:r>
            <w:r>
              <w:t xml:space="preserve"> dirbtinio intelekto </w:t>
            </w:r>
            <w:r>
              <w:rPr>
                <w:b/>
                <w:i/>
              </w:rPr>
              <w:t>taikomųjų programų</w:t>
            </w:r>
            <w:r>
              <w:t xml:space="preserve">, </w:t>
            </w:r>
            <w:r>
              <w:rPr>
                <w:b/>
                <w:i/>
              </w:rPr>
              <w:t>galinčių</w:t>
            </w:r>
            <w:r>
              <w:t xml:space="preserve"> sukurti realistiškus vaizdus, kurie yra neatskir</w:t>
            </w:r>
            <w:r>
              <w:t>iami nuo realių vaizdų, vadinamųjų sintetinės sankaitos vaizdų ir vaizdo įrašų, kuriuose vaizduojama seksualinė prievarta prieš vaikus, skaičius artimiausiais metais eksponentiškai didės. Be to, dabartinė apibrėžtis nevisiškai apima papildytosios, išplėsti</w:t>
            </w:r>
            <w:r>
              <w:t xml:space="preserve">nės ir virtualiosios realybės aplinkos, kurioje naudojami pseudoportretai, įskaitant jutiminę grįžtamąją informaciją, pvz., naudojant prietaisus, suteikiančius lietimo pojūtį, kūrimą. </w:t>
            </w:r>
            <w:r>
              <w:rPr>
                <w:b/>
                <w:i/>
              </w:rPr>
              <w:t>Taip pat įrodyta, kad dirbtinio intelekto sistemų šališkumas neproporcin</w:t>
            </w:r>
            <w:r>
              <w:rPr>
                <w:b/>
                <w:i/>
              </w:rPr>
              <w:t>gai dažniau sukuria vaizdus, kuriuose išnaudojamos mergaitės, o tai atspindi didžiąją dalį esamos seksualinės prievartos prieš vaikus medžiagos ir ją dar labiau padaugina. Todėl reikėtų atsižvelgti į tai, kad dirbtinio intelekto naudojimas kuriant seksuali</w:t>
            </w:r>
            <w:r>
              <w:rPr>
                <w:b/>
                <w:i/>
              </w:rPr>
              <w:t>nės prievartos prieš vaikus medžiagą gali prisidėti prie neproporcingos tam tikrų asmenų grupių, pavyzdžiui, mergaičių, viktimizacijos.</w:t>
            </w:r>
            <w:r>
              <w:t xml:space="preserve"> Įtraukus aiškią nuorodą į „atgaminimą ir vaizdavimą“ turėtų būti užtikrinta, kad seksualinės prievartos prieš vaikus med</w:t>
            </w:r>
            <w:r>
              <w:t>žiagos apibrėžtimi į šiuos ir būsimus technologinius pokyčius būtų atsižvelgiama technologiniu požiūriu neutraliu, taigi ir ateities poreikiams pritaikytu būdu;</w:t>
            </w:r>
          </w:p>
        </w:tc>
      </w:tr>
      <w:tr w:rsidR="00970ADE" w:rsidTr="00514BCB">
        <w:trPr>
          <w:jc w:val="center"/>
        </w:trPr>
        <w:tc>
          <w:tcPr>
            <w:tcW w:w="4876" w:type="dxa"/>
            <w:tcBorders>
              <w:top w:val="nil"/>
              <w:left w:val="nil"/>
              <w:bottom w:val="nil"/>
              <w:right w:val="nil"/>
            </w:tcBorders>
          </w:tcPr>
          <w:p w:rsidR="00E13804" w:rsidRPr="009C581F" w:rsidRDefault="00E13804" w:rsidP="00514BCB"/>
        </w:tc>
        <w:tc>
          <w:tcPr>
            <w:tcW w:w="4876" w:type="dxa"/>
            <w:tcBorders>
              <w:top w:val="nil"/>
              <w:left w:val="nil"/>
              <w:bottom w:val="nil"/>
              <w:right w:val="nil"/>
            </w:tcBorders>
          </w:tcPr>
          <w:p w:rsidR="00E13804" w:rsidRPr="009C581F" w:rsidRDefault="00253380" w:rsidP="00514BCB">
            <w:pPr>
              <w:pStyle w:val="Normal6a"/>
            </w:pPr>
            <w:r>
              <w:rPr>
                <w:b/>
                <w:i/>
              </w:rPr>
              <w:t>_________________</w:t>
            </w:r>
          </w:p>
        </w:tc>
      </w:tr>
      <w:tr w:rsidR="00970ADE" w:rsidTr="00514BCB">
        <w:trPr>
          <w:jc w:val="center"/>
        </w:trPr>
        <w:tc>
          <w:tcPr>
            <w:tcW w:w="4876" w:type="dxa"/>
            <w:tcBorders>
              <w:top w:val="nil"/>
              <w:left w:val="nil"/>
              <w:bottom w:val="nil"/>
              <w:right w:val="nil"/>
            </w:tcBorders>
          </w:tcPr>
          <w:p w:rsidR="00E13804" w:rsidRPr="009C581F" w:rsidRDefault="00E13804" w:rsidP="00514BCB"/>
        </w:tc>
        <w:tc>
          <w:tcPr>
            <w:tcW w:w="4876" w:type="dxa"/>
            <w:tcBorders>
              <w:top w:val="nil"/>
              <w:left w:val="nil"/>
              <w:bottom w:val="nil"/>
              <w:right w:val="nil"/>
            </w:tcBorders>
          </w:tcPr>
          <w:p w:rsidR="00E13804" w:rsidRPr="009C581F" w:rsidRDefault="00253380" w:rsidP="00514BCB">
            <w:pPr>
              <w:pStyle w:val="Normal6a"/>
            </w:pPr>
            <w:r>
              <w:rPr>
                <w:b/>
                <w:i/>
                <w:vertAlign w:val="superscript"/>
              </w:rPr>
              <w:t>1a</w:t>
            </w:r>
            <w:r>
              <w:rPr>
                <w:b/>
                <w:i/>
              </w:rPr>
              <w:t xml:space="preserve"> Tarptautinės karštųjų interneto linijų asociacijos (INHOPE) 2023 m. metinė ataskaita, https://www.inhope.org/EN/articles/inhope-annual-report-2023. </w:t>
            </w:r>
          </w:p>
        </w:tc>
      </w:tr>
    </w:tbl>
    <w:p w:rsidR="00E13804" w:rsidRPr="009C581F" w:rsidRDefault="00253380" w:rsidP="00E13804">
      <w:r>
        <w:rPr>
          <w:rStyle w:val="HideTWBExt"/>
        </w:rPr>
        <w:t>&lt;/Amend&gt;</w:t>
      </w:r>
    </w:p>
    <w:p w:rsidR="00E13804" w:rsidRPr="009C581F" w:rsidRDefault="00253380" w:rsidP="00E13804">
      <w:pPr>
        <w:pStyle w:val="AMNumberTabs0"/>
      </w:pPr>
      <w:r>
        <w:rPr>
          <w:rStyle w:val="HideTWBExt"/>
        </w:rPr>
        <w:t>&lt;Amend&gt;</w:t>
      </w:r>
      <w:r>
        <w:t>Pakeitimas</w:t>
      </w:r>
      <w:r>
        <w:tab/>
      </w:r>
      <w:r>
        <w:tab/>
      </w:r>
      <w:r>
        <w:rPr>
          <w:rStyle w:val="HideTWBExt"/>
        </w:rPr>
        <w:t>&lt;NumAm&gt;</w:t>
      </w:r>
      <w:r>
        <w:t>2</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11 a</w:t>
      </w:r>
      <w:r>
        <w:t xml:space="preserve"> konstatuojamoji dalis (nauja)</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(11a)</w:t>
            </w:r>
            <w:r>
              <w:tab/>
            </w:r>
            <w:r>
              <w:rPr>
                <w:b/>
                <w:i/>
              </w:rPr>
              <w:t xml:space="preserve">vaikai jau nuo ankstyvo amžiaus vis dažniau naudojasi internetu, o kalbant apie susidūrimą su kibernetiniu smurtu ir jo patyrimą, mergaitės yra ypač pažeidžiamos. </w:t>
            </w:r>
            <w:r>
              <w:rPr>
                <w:b/>
                <w:i/>
              </w:rPr>
              <w:t>Tyrimai rodo, kad viena iš dešimties moterų nuo 15 metų amžiaus yra patyrusi kokios nors formos kibernetinį smurtą dėl lyties</w:t>
            </w:r>
            <w:r>
              <w:rPr>
                <w:b/>
                <w:i/>
                <w:vertAlign w:val="superscript"/>
              </w:rPr>
              <w:t>1a</w:t>
            </w:r>
            <w:r>
              <w:rPr>
                <w:b/>
                <w:i/>
              </w:rPr>
              <w:t>, o 58 proc. mergaičių nurodo, jog yra patyrusios priekabiavimą kibernetinėje erdvėje</w:t>
            </w:r>
            <w:r>
              <w:rPr>
                <w:b/>
                <w:i/>
                <w:vertAlign w:val="superscript"/>
              </w:rPr>
              <w:t>1b</w:t>
            </w:r>
            <w:r>
              <w:rPr>
                <w:b/>
                <w:i/>
              </w:rPr>
              <w:t>. Trys iš penkių mergaičių bent kartą paty</w:t>
            </w:r>
            <w:r>
              <w:rPr>
                <w:b/>
                <w:i/>
              </w:rPr>
              <w:t>rė seksualinę žalą internete, o LGBTIQ+ vaikams kyla didesnė seksualinės žalos internete rizika. Seksualinis smurtas internete, įskaitant seksualinį priekabiavimą, prievartą ir viliojimą, yra pasiekęs precedento neturintį lygį ir daro neproporcingai didelį</w:t>
            </w:r>
            <w:r>
              <w:rPr>
                <w:b/>
                <w:i/>
              </w:rPr>
              <w:t xml:space="preserve"> poveikį mergaitėms ir merginoms. Mergaitės neproporcingai dažnai susiduria su seksualiniais motyvais grindžiamu seksualiniu šantažu, o seksualinės prievartos prieš vaikus medžiaga, kurioje vaizduojamos mergaitės, vis dažniau tampa valiuta pati savaime, ku</w:t>
            </w:r>
            <w:r>
              <w:rPr>
                <w:b/>
                <w:i/>
              </w:rPr>
              <w:t>ria tarpusavyje prekiauja nusikaltėliai, ir tai stiprina giliai įsišaknijusius lyčių ir socialinius stereotipus bei nelygybę, dėl kurių tokia prievarta tęsiasi. Be sutikimo platinamuose vaizduose dažniausiai vaizduojamos jaunos mergaitės ir tai joms sukeli</w:t>
            </w:r>
            <w:r>
              <w:rPr>
                <w:b/>
                <w:i/>
              </w:rPr>
              <w:t xml:space="preserve">a didžiulę traumą, kuri taip pat gali </w:t>
            </w:r>
            <w:r>
              <w:rPr>
                <w:b/>
                <w:i/>
              </w:rPr>
              <w:lastRenderedPageBreak/>
              <w:t>privesti prie savęs žalojimo. Labai svarbu integruoti lyčių aspektą į visas priemones, kuriomis siekiama užkirsti kelią seksualinei prievartai prieš vaikus internete ir su ja kovoti, taip pat sustabdyti ryšių su vaikai</w:t>
            </w:r>
            <w:r>
              <w:rPr>
                <w:b/>
                <w:i/>
              </w:rPr>
              <w:t xml:space="preserve">s mezgimą internete, kartu šalinant pagrindines smurto dėl lyties priežastis, ir užtikrinti, kad skaitmeninėse platformose būtų numatytos patikimos priemonės, be kita ko, laikantis atitinkamų žmogaus teisių aktų arba naujausių teisės aktų dėl smurto prieš </w:t>
            </w:r>
            <w:r>
              <w:rPr>
                <w:b/>
                <w:i/>
              </w:rPr>
              <w:t xml:space="preserve">moteris, įskaitant kibernetinį smurtą, kuriais siekiama kovoti su smurtu dėl lyties ir kibernetiniu smurtu, kad tomis priemonėmis būtų apsaugomi pažeidžiami naudotojai ir kartu sprendžiama sisteminės ir neproporcingos rizikos, su kuria susiduria mergaitės </w:t>
            </w:r>
            <w:r>
              <w:rPr>
                <w:b/>
                <w:i/>
              </w:rPr>
              <w:t>ir moterys, problema;</w:t>
            </w:r>
          </w:p>
        </w:tc>
      </w:tr>
      <w:tr w:rsidR="00970ADE" w:rsidTr="00514BCB">
        <w:trPr>
          <w:jc w:val="center"/>
        </w:trPr>
        <w:tc>
          <w:tcPr>
            <w:tcW w:w="4876" w:type="dxa"/>
            <w:tcBorders>
              <w:top w:val="nil"/>
              <w:left w:val="nil"/>
              <w:bottom w:val="nil"/>
              <w:right w:val="nil"/>
            </w:tcBorders>
          </w:tcPr>
          <w:p w:rsidR="00E13804" w:rsidRPr="009C581F" w:rsidRDefault="00E13804" w:rsidP="00514BCB"/>
        </w:tc>
        <w:tc>
          <w:tcPr>
            <w:tcW w:w="4876" w:type="dxa"/>
            <w:tcBorders>
              <w:top w:val="nil"/>
              <w:left w:val="nil"/>
              <w:bottom w:val="nil"/>
              <w:right w:val="nil"/>
            </w:tcBorders>
          </w:tcPr>
          <w:p w:rsidR="00E13804" w:rsidRPr="009C581F" w:rsidRDefault="00253380" w:rsidP="00514BCB">
            <w:pPr>
              <w:pStyle w:val="Normal6a"/>
            </w:pPr>
            <w:r>
              <w:rPr>
                <w:b/>
                <w:i/>
              </w:rPr>
              <w:t>_________________</w:t>
            </w:r>
          </w:p>
        </w:tc>
      </w:tr>
      <w:tr w:rsidR="00970ADE" w:rsidTr="00514BCB">
        <w:trPr>
          <w:jc w:val="center"/>
        </w:trPr>
        <w:tc>
          <w:tcPr>
            <w:tcW w:w="4876" w:type="dxa"/>
            <w:tcBorders>
              <w:top w:val="nil"/>
              <w:left w:val="nil"/>
              <w:bottom w:val="nil"/>
              <w:right w:val="nil"/>
            </w:tcBorders>
          </w:tcPr>
          <w:p w:rsidR="00E13804" w:rsidRPr="009C581F" w:rsidRDefault="00E13804" w:rsidP="00514BCB"/>
        </w:tc>
        <w:tc>
          <w:tcPr>
            <w:tcW w:w="4876" w:type="dxa"/>
            <w:tcBorders>
              <w:top w:val="nil"/>
              <w:left w:val="nil"/>
              <w:bottom w:val="nil"/>
              <w:right w:val="nil"/>
            </w:tcBorders>
          </w:tcPr>
          <w:p w:rsidR="00E13804" w:rsidRPr="009C581F" w:rsidRDefault="00253380" w:rsidP="00514BCB">
            <w:pPr>
              <w:pStyle w:val="Normal6a"/>
            </w:pPr>
            <w:r>
              <w:rPr>
                <w:b/>
                <w:i/>
                <w:vertAlign w:val="superscript"/>
              </w:rPr>
              <w:t>1a</w:t>
            </w:r>
            <w:r>
              <w:rPr>
                <w:b/>
                <w:i/>
              </w:rPr>
              <w:t xml:space="preserve"> EIGE dokumentas dėl kibernetinio smurto prieš moteris ir mergaites, https://eige.europa.eu/newsroom/news/cyber-violence-growing-threat-especially-women-and-girls?</w:t>
            </w:r>
          </w:p>
        </w:tc>
      </w:tr>
      <w:tr w:rsidR="00970ADE" w:rsidTr="00514BCB">
        <w:trPr>
          <w:jc w:val="center"/>
        </w:trPr>
        <w:tc>
          <w:tcPr>
            <w:tcW w:w="4876" w:type="dxa"/>
            <w:tcBorders>
              <w:top w:val="nil"/>
              <w:left w:val="nil"/>
              <w:bottom w:val="nil"/>
              <w:right w:val="nil"/>
            </w:tcBorders>
          </w:tcPr>
          <w:p w:rsidR="00E13804" w:rsidRPr="009C581F" w:rsidRDefault="00E13804" w:rsidP="00514BCB"/>
        </w:tc>
        <w:tc>
          <w:tcPr>
            <w:tcW w:w="4876" w:type="dxa"/>
            <w:tcBorders>
              <w:top w:val="nil"/>
              <w:left w:val="nil"/>
              <w:bottom w:val="nil"/>
              <w:right w:val="nil"/>
            </w:tcBorders>
          </w:tcPr>
          <w:p w:rsidR="00E13804" w:rsidRPr="009C581F" w:rsidRDefault="00253380" w:rsidP="00514BCB">
            <w:pPr>
              <w:pStyle w:val="Normal6a"/>
            </w:pPr>
            <w:r>
              <w:rPr>
                <w:b/>
                <w:i/>
                <w:vertAlign w:val="superscript"/>
              </w:rPr>
              <w:t>1b</w:t>
            </w:r>
            <w:r>
              <w:rPr>
                <w:b/>
                <w:i/>
              </w:rPr>
              <w:t xml:space="preserve"> Kovos su smurtu prieš moteris ir smurtu šeimoje ekspertų grupės (GREVIO) 2023 m. ataskaita, https://www.coe.int/en/web/cyberviolence/cyberviolence-against-women.</w:t>
            </w:r>
          </w:p>
        </w:tc>
      </w:tr>
    </w:tbl>
    <w:p w:rsidR="00E13804" w:rsidRPr="009C581F" w:rsidRDefault="00253380" w:rsidP="00E13804">
      <w:r>
        <w:rPr>
          <w:rStyle w:val="HideTWBExt"/>
        </w:rPr>
        <w:t>&lt;/Amend&gt;</w:t>
      </w:r>
    </w:p>
    <w:p w:rsidR="00E13804" w:rsidRPr="009C581F" w:rsidRDefault="00253380" w:rsidP="00E13804">
      <w:pPr>
        <w:pStyle w:val="AMNumberTabs0"/>
      </w:pPr>
      <w:r>
        <w:rPr>
          <w:rStyle w:val="HideTWBExt"/>
        </w:rPr>
        <w:t>&lt;Amend&gt;</w:t>
      </w:r>
      <w:r>
        <w:t>Pakeitimas</w:t>
      </w:r>
      <w:r>
        <w:tab/>
      </w:r>
      <w:r>
        <w:tab/>
      </w:r>
      <w:r>
        <w:rPr>
          <w:rStyle w:val="HideTWBExt"/>
        </w:rPr>
        <w:t>&lt;NumAm&gt;</w:t>
      </w:r>
      <w:r>
        <w:t>3</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11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(11b)</w:t>
            </w:r>
            <w:r>
              <w:tab/>
            </w:r>
            <w:r>
              <w:rPr>
                <w:b/>
                <w:i/>
              </w:rPr>
              <w:t xml:space="preserve">reikėtų spręsti nepranešamos seksualinės prievartos prieš vaikus ir jų išnaudojimo problemą, nes tokių atvejų yra dauguma. Seksualinė prievarta prieš </w:t>
            </w:r>
            <w:r>
              <w:rPr>
                <w:b/>
                <w:i/>
              </w:rPr>
              <w:t xml:space="preserve">vaikus taip pat vykdoma šeimos aplinkoje, kurioje vyrauja smurtas artimoje aplinkoje, todėl sunku tokią prievartą </w:t>
            </w:r>
            <w:r>
              <w:rPr>
                <w:b/>
                <w:i/>
              </w:rPr>
              <w:lastRenderedPageBreak/>
              <w:t>nustatyti ir apie ją pranešti. Tai rodo, kad reikia teisės aktų, kuriais būtų apsaugomos, remiamos ir užtikrinamos visapusiškos nukentėjusiųjų</w:t>
            </w:r>
            <w:r>
              <w:rPr>
                <w:b/>
                <w:i/>
              </w:rPr>
              <w:t xml:space="preserve"> ir praeityje prievartą patyrusių asmenų teisių gynimo priemonės, neatsižvelgiant į tai, ar vyksta baudžiamasis procesas. Vaiko teisėms užtikrinti labai svarbi tinkama institucinė sistema. Atsižvelgiant į tai, šioje direktyvoje turėtų būti nustatyta teisin</w:t>
            </w:r>
            <w:r>
              <w:rPr>
                <w:b/>
                <w:i/>
              </w:rPr>
              <w:t>ė sistema, pagal kurią būtų galima sukurti suderintus mechanizmus prevencijos, nustatymo, apsaugos, pranešimo ir žalos atlyginimo etapais, kad būtų užtikrintas visapusiškas ir veiksmingas atsakas į šias nusikalstamas veikas;</w:t>
            </w:r>
          </w:p>
        </w:tc>
      </w:tr>
    </w:tbl>
    <w:p w:rsidR="00E13804" w:rsidRPr="009C581F" w:rsidRDefault="00253380" w:rsidP="00E13804">
      <w:r>
        <w:rPr>
          <w:rStyle w:val="HideTWBExt"/>
        </w:rPr>
        <w:lastRenderedPageBreak/>
        <w:t>&lt;/Amend&gt;</w:t>
      </w:r>
    </w:p>
    <w:p w:rsidR="00E13804" w:rsidRPr="009C581F" w:rsidRDefault="00253380" w:rsidP="00E13804">
      <w:pPr>
        <w:pStyle w:val="AMNumberTabs0"/>
      </w:pPr>
      <w:r>
        <w:rPr>
          <w:rStyle w:val="HideTWBExt"/>
        </w:rPr>
        <w:t>&lt;Amend&gt;</w:t>
      </w:r>
      <w:r>
        <w:t>Pakeitimas</w:t>
      </w:r>
      <w:r>
        <w:tab/>
      </w:r>
      <w:r>
        <w:tab/>
      </w:r>
      <w:r>
        <w:rPr>
          <w:rStyle w:val="HideTWBExt"/>
        </w:rPr>
        <w:t>&lt;NumAm&gt;</w:t>
      </w:r>
      <w:r>
        <w:t>4</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11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(11c)</w:t>
            </w:r>
            <w:r>
              <w:tab/>
            </w:r>
            <w:r>
              <w:rPr>
                <w:b/>
                <w:i/>
              </w:rPr>
              <w:t xml:space="preserve">seksualinė prievarta prieš vaikus gali paaštrėti, kai ji susijusi su diskriminacija, </w:t>
            </w:r>
            <w:r>
              <w:rPr>
                <w:b/>
                <w:i/>
              </w:rPr>
              <w:t xml:space="preserve">paremta ir biologine ar socialine lytimi, ir bet kokiu kitu diskriminacijos pagrindu ar pagrindais, nurodytais Chartijos 21 straipsnyje, t. y. rase, odos spalva, etnine ar socialine kilme, genetiniais požymiais, kalba, religija ar tikėjimu, politinėmis ar </w:t>
            </w:r>
            <w:r>
              <w:rPr>
                <w:b/>
                <w:i/>
              </w:rPr>
              <w:t>kitokiomis pažiūromis, priklausymu tautinei mažumai, nuosavybe, gimimu, negalia, amžiumi ar seksualine orientacija (toliau – sąveikinė diskriminacija). Todėl valstybės narės turėtų skirti pakankamai dėmesio nukentėjusiems asmenims, kurie susiduria su tokia</w:t>
            </w:r>
            <w:r>
              <w:rPr>
                <w:b/>
                <w:i/>
              </w:rPr>
              <w:t xml:space="preserve"> sąveikine diskriminacija, imdamosi konkrečių priemonių, kad įgyvendinant šioje direktyvoje numatytas priemones būtų atsižvelgiama į tokią padidėjusią riziką;</w:t>
            </w:r>
          </w:p>
        </w:tc>
      </w:tr>
    </w:tbl>
    <w:p w:rsidR="00E13804" w:rsidRPr="009C581F" w:rsidRDefault="00253380" w:rsidP="00E13804">
      <w:r>
        <w:rPr>
          <w:rStyle w:val="HideTWBExt"/>
        </w:rPr>
        <w:t>&lt;/Amend&gt;</w:t>
      </w:r>
    </w:p>
    <w:p w:rsidR="00E13804" w:rsidRPr="009C581F" w:rsidRDefault="00253380" w:rsidP="00E13804">
      <w:pPr>
        <w:pStyle w:val="AMNumberTabs0"/>
      </w:pPr>
      <w:r>
        <w:rPr>
          <w:rStyle w:val="HideTWBExt"/>
        </w:rPr>
        <w:lastRenderedPageBreak/>
        <w:t>&lt;Amend&gt;</w:t>
      </w:r>
      <w:r>
        <w:t>Pakeitimas</w:t>
      </w:r>
      <w:r>
        <w:tab/>
      </w:r>
      <w:r>
        <w:tab/>
      </w:r>
      <w:r>
        <w:rPr>
          <w:rStyle w:val="HideTWBExt"/>
        </w:rPr>
        <w:t>&lt;NumAm&gt;</w:t>
      </w:r>
      <w:r>
        <w:t>5</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11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(11d)</w:t>
            </w:r>
            <w:r>
              <w:tab/>
            </w:r>
            <w:r>
              <w:rPr>
                <w:b/>
                <w:i/>
              </w:rPr>
              <w:t xml:space="preserve">vaikai su negalia yra ypač pažeidžiami seksualinės prievartos ir išnaudojimo, visų pirma priverstinių abortų, priverstinės sterilizacijos ir seksualinio </w:t>
            </w:r>
            <w:r>
              <w:rPr>
                <w:b/>
                <w:i/>
              </w:rPr>
              <w:t>smurto, atžvilgiu. Sąjunga, kaip Asmenų su negalia teisių konvencijos šalis, taip pat yra saistoma šioje konvencijoje nustatytų pareigų apsaugoti vaikus su negalia nuo seksualinės prievartos prieš vaikus ir išnaudojimo. Be to, seksualinė prievarta ir išnau</w:t>
            </w:r>
            <w:r>
              <w:rPr>
                <w:b/>
                <w:i/>
              </w:rPr>
              <w:t>dojimas gali lemti vaikų negalią, o tai gali turėti įtakos jų vystymuisi;</w:t>
            </w:r>
          </w:p>
        </w:tc>
      </w:tr>
    </w:tbl>
    <w:p w:rsidR="00E13804" w:rsidRPr="009C581F" w:rsidRDefault="00253380" w:rsidP="00E13804">
      <w:r>
        <w:rPr>
          <w:rStyle w:val="HideTWBExt"/>
        </w:rPr>
        <w:t>&lt;/Amend&gt;</w:t>
      </w:r>
    </w:p>
    <w:p w:rsidR="00E13804" w:rsidRPr="009C581F" w:rsidRDefault="00253380" w:rsidP="00E13804">
      <w:pPr>
        <w:pStyle w:val="AMNumberTabs0"/>
      </w:pPr>
      <w:r>
        <w:rPr>
          <w:rStyle w:val="HideTWBExt"/>
        </w:rPr>
        <w:t>&lt;Amend&gt;</w:t>
      </w:r>
      <w:r>
        <w:t>Pakeitimas</w:t>
      </w:r>
      <w:r>
        <w:tab/>
      </w:r>
      <w:r>
        <w:tab/>
      </w:r>
      <w:r>
        <w:rPr>
          <w:rStyle w:val="HideTWBExt"/>
        </w:rPr>
        <w:t>&lt;NumAm&gt;</w:t>
      </w:r>
      <w:r>
        <w:t>6</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11 e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(11e)</w:t>
            </w:r>
            <w:r>
              <w:tab/>
            </w:r>
            <w:r>
              <w:rPr>
                <w:b/>
                <w:i/>
              </w:rPr>
              <w:t>smurtas ir prievarta prieš vaikus bei jų nepriežiūra labiau paplitę institucinėje aplinkoje. Vaikams vaikų globos namuose ypač gresia smurtas, be kita ko, žodinis smurtas, mušimas ir fizinis kankinimas, seksualinė prievarta, įskaitant ža</w:t>
            </w:r>
            <w:r>
              <w:rPr>
                <w:b/>
                <w:i/>
              </w:rPr>
              <w:t>ginimą, ir psichologinė žala, įskaitant izoliaciją, priekabiavimą ir žeminančią discipliną</w:t>
            </w:r>
            <w:r>
              <w:rPr>
                <w:b/>
                <w:i/>
                <w:vertAlign w:val="superscript"/>
              </w:rPr>
              <w:t>1a</w:t>
            </w:r>
            <w:r>
              <w:rPr>
                <w:b/>
                <w:i/>
              </w:rPr>
              <w:t>;</w:t>
            </w:r>
          </w:p>
        </w:tc>
      </w:tr>
      <w:tr w:rsidR="00970ADE" w:rsidTr="00514BCB">
        <w:trPr>
          <w:jc w:val="center"/>
        </w:trPr>
        <w:tc>
          <w:tcPr>
            <w:tcW w:w="4876" w:type="dxa"/>
            <w:tcBorders>
              <w:top w:val="nil"/>
              <w:left w:val="nil"/>
              <w:bottom w:val="nil"/>
              <w:right w:val="nil"/>
            </w:tcBorders>
          </w:tcPr>
          <w:p w:rsidR="00E13804" w:rsidRPr="009C581F" w:rsidRDefault="00E13804" w:rsidP="00514BCB"/>
        </w:tc>
        <w:tc>
          <w:tcPr>
            <w:tcW w:w="4876" w:type="dxa"/>
            <w:tcBorders>
              <w:top w:val="nil"/>
              <w:left w:val="nil"/>
              <w:bottom w:val="nil"/>
              <w:right w:val="nil"/>
            </w:tcBorders>
          </w:tcPr>
          <w:p w:rsidR="00E13804" w:rsidRPr="009C581F" w:rsidRDefault="00253380" w:rsidP="00514BCB">
            <w:pPr>
              <w:pStyle w:val="Normal6a"/>
            </w:pPr>
            <w:r>
              <w:rPr>
                <w:b/>
                <w:i/>
              </w:rPr>
              <w:t>_________________</w:t>
            </w:r>
          </w:p>
        </w:tc>
      </w:tr>
      <w:tr w:rsidR="00970ADE" w:rsidTr="00514BCB">
        <w:trPr>
          <w:jc w:val="center"/>
        </w:trPr>
        <w:tc>
          <w:tcPr>
            <w:tcW w:w="4876" w:type="dxa"/>
            <w:tcBorders>
              <w:top w:val="nil"/>
              <w:left w:val="nil"/>
              <w:bottom w:val="nil"/>
              <w:right w:val="nil"/>
            </w:tcBorders>
          </w:tcPr>
          <w:p w:rsidR="00E13804" w:rsidRPr="009C581F" w:rsidRDefault="00E13804" w:rsidP="00514BCB"/>
        </w:tc>
        <w:tc>
          <w:tcPr>
            <w:tcW w:w="4876" w:type="dxa"/>
            <w:tcBorders>
              <w:top w:val="nil"/>
              <w:left w:val="nil"/>
              <w:bottom w:val="nil"/>
              <w:right w:val="nil"/>
            </w:tcBorders>
          </w:tcPr>
          <w:p w:rsidR="00E13804" w:rsidRPr="009C581F" w:rsidRDefault="00253380" w:rsidP="00514BCB">
            <w:pPr>
              <w:pStyle w:val="Normal6a"/>
            </w:pPr>
            <w:r>
              <w:rPr>
                <w:b/>
                <w:i/>
                <w:vertAlign w:val="superscript"/>
              </w:rPr>
              <w:t>1a</w:t>
            </w:r>
            <w:r>
              <w:rPr>
                <w:b/>
                <w:i/>
              </w:rPr>
              <w:t xml:space="preserve"> https://www.hopeandhomes.org/why-it-matters/how-orphanages-harm-children/.</w:t>
            </w:r>
          </w:p>
        </w:tc>
      </w:tr>
    </w:tbl>
    <w:p w:rsidR="00E13804" w:rsidRPr="009C581F" w:rsidRDefault="00253380" w:rsidP="00E13804">
      <w:r>
        <w:rPr>
          <w:rStyle w:val="HideTWBExt"/>
        </w:rPr>
        <w:t>&lt;/Amend&gt;</w:t>
      </w:r>
    </w:p>
    <w:p w:rsidR="00E13804" w:rsidRPr="009C581F" w:rsidRDefault="00253380" w:rsidP="00E13804">
      <w:pPr>
        <w:pStyle w:val="AMNumberTabs0"/>
      </w:pPr>
      <w:bookmarkStart w:id="3" w:name="AM11Compr1"/>
      <w:r>
        <w:rPr>
          <w:rStyle w:val="HideTWBExt"/>
        </w:rPr>
        <w:t>&lt;Amend&gt;</w:t>
      </w:r>
      <w:r>
        <w:t>Pakeitimas</w:t>
      </w:r>
      <w:r>
        <w:tab/>
      </w:r>
      <w:r>
        <w:tab/>
      </w:r>
      <w:r>
        <w:rPr>
          <w:rStyle w:val="HideTWBExt"/>
        </w:rPr>
        <w:t>&lt;NumAm&gt;</w:t>
      </w:r>
      <w:r>
        <w:t>7</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12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lastRenderedPageBreak/>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(12)</w:t>
            </w:r>
            <w:r>
              <w:tab/>
              <w:t xml:space="preserve">siekiant užkirsti kelią nusikaltimams, susijusiems su seksualine prievarta prieš vaikus, </w:t>
            </w:r>
            <w:r>
              <w:rPr>
                <w:b/>
                <w:i/>
              </w:rPr>
              <w:t>į</w:t>
            </w:r>
            <w:r>
              <w:t xml:space="preserve"> seksualinės prievartos prieš vaikus </w:t>
            </w:r>
            <w:r>
              <w:rPr>
                <w:b/>
                <w:i/>
              </w:rPr>
              <w:t>medžiagos apibrėžtį turėtų būti įtraukti vadinamieji „pedofilų vadovai“</w:t>
            </w:r>
            <w:r>
              <w:t>.</w:t>
            </w:r>
            <w:r>
              <w:rPr>
                <w:b/>
                <w:i/>
              </w:rPr>
              <w:t xml:space="preserve"> Pedofilų</w:t>
            </w:r>
            <w:r>
              <w:t xml:space="preserve"> vadovuose pateikiama patarimų, kaip rasti vaikus, juos vilioti ir išnaudoti ir kaip nebūti atpažintam ir išvengti patraukimo baudžiamojon atsakomybėn. Mažindami kliūtis ir su</w:t>
            </w:r>
            <w:r>
              <w:t xml:space="preserve">teikdami reikiamą praktinę patirtį, jie padeda kurstyti nusikaltusius asmenis ir remia seksualinės prievartos vykdymą. Dėl jų platinimo internete kai kurios valstybės narės jau iš dalies pakeitė savo baudžiamąją teisę ir aiškiai kriminalizavo tokių vadovų </w:t>
            </w:r>
            <w:r>
              <w:t>turėjimą ir platinimą. Dėl nepakankamo suderinimo apsaugos lygis visoje ES yra nevienodas;</w:t>
            </w:r>
          </w:p>
        </w:tc>
        <w:tc>
          <w:tcPr>
            <w:tcW w:w="4876" w:type="dxa"/>
            <w:tcBorders>
              <w:top w:val="nil"/>
              <w:left w:val="nil"/>
              <w:bottom w:val="nil"/>
              <w:right w:val="nil"/>
            </w:tcBorders>
          </w:tcPr>
          <w:p w:rsidR="00E13804" w:rsidRPr="009C581F" w:rsidRDefault="00253380" w:rsidP="00514BCB">
            <w:pPr>
              <w:pStyle w:val="Normal6a"/>
            </w:pPr>
            <w:r>
              <w:t>(12)</w:t>
            </w:r>
            <w:r>
              <w:tab/>
              <w:t xml:space="preserve">siekiant užkirsti kelią nusikaltimams, susijusiems su seksualine prievarta prieš vaikus, </w:t>
            </w:r>
            <w:r>
              <w:rPr>
                <w:b/>
                <w:i/>
              </w:rPr>
              <w:t>šioje direktyvoje taip pat turėtų būti pateikta vadinamųjų</w:t>
            </w:r>
            <w:r>
              <w:t xml:space="preserve"> seksualinės </w:t>
            </w:r>
            <w:r>
              <w:t xml:space="preserve">prievartos prieš vaikus </w:t>
            </w:r>
            <w:r>
              <w:rPr>
                <w:b/>
                <w:i/>
              </w:rPr>
              <w:t>instrukcijų vadovų apibrėžtis ir sprendžiama jų problema</w:t>
            </w:r>
            <w:r>
              <w:t>.</w:t>
            </w:r>
            <w:r>
              <w:rPr>
                <w:b/>
                <w:i/>
              </w:rPr>
              <w:t xml:space="preserve"> Tokiuose</w:t>
            </w:r>
            <w:r>
              <w:t xml:space="preserve"> vadovuose pateikiama patarimų, kaip rasti vaikus, juos vilioti ir išnaudoti ir kaip nebūti atpažintam ir išvengti patraukimo baudžiamojon atsakomybėn.</w:t>
            </w:r>
            <w:r>
              <w:rPr>
                <w:b/>
                <w:i/>
              </w:rPr>
              <w:t xml:space="preserve"> Aiškus ir konk</w:t>
            </w:r>
            <w:r>
              <w:rPr>
                <w:b/>
                <w:i/>
              </w:rPr>
              <w:t>retus dėmesio sutelkimas į seksualinės prievartos prieš vaikus vykdymą taip, kad nebūtum aptiktas, tokias instrukcijas atskiria nuo bendrų patarimų, be kita ko, privatumo, anonimiškumo internete ir išsisukimo nuo sekimo srityse, kurie neturėtų būti krimina</w:t>
            </w:r>
            <w:r>
              <w:rPr>
                <w:b/>
                <w:i/>
              </w:rPr>
              <w:t>lizuojami.</w:t>
            </w:r>
            <w:r>
              <w:t xml:space="preserve"> Mažindami kliūtis ir suteikdami reikiamą praktinę patirtį, jie padeda kurstyti nusikaltusius asmenis ir remia seksualinės prievartos vykdymą. Dėl jų platinimo internete kai kurios valstybės narės jau iš dalies pakeitė savo baudžiamąją teisę ir a</w:t>
            </w:r>
            <w:r>
              <w:t>iškiai kriminalizavo tokių vadovų turėjimą ir platinimą. Dėl nepakankamo suderinimo apsaugos lygis visoje ES yra nevienodas;</w:t>
            </w:r>
          </w:p>
        </w:tc>
      </w:tr>
    </w:tbl>
    <w:p w:rsidR="00E13804" w:rsidRPr="009C581F" w:rsidRDefault="00253380" w:rsidP="00E13804">
      <w:r>
        <w:rPr>
          <w:rStyle w:val="HideTWBExt"/>
        </w:rPr>
        <w:t>&lt;/Amend&gt;</w:t>
      </w:r>
      <w:bookmarkEnd w:id="3"/>
    </w:p>
    <w:p w:rsidR="00E13804" w:rsidRPr="009C581F" w:rsidRDefault="00253380" w:rsidP="00E13804">
      <w:pPr>
        <w:pStyle w:val="AMNumberTabs0"/>
      </w:pPr>
      <w:bookmarkStart w:id="4" w:name="AM12Compr1"/>
      <w:r>
        <w:rPr>
          <w:rStyle w:val="HideTWBExt"/>
        </w:rPr>
        <w:t>&lt;Amend&gt;</w:t>
      </w:r>
      <w:r>
        <w:t>Pakeitimas</w:t>
      </w:r>
      <w:r>
        <w:tab/>
      </w:r>
      <w:r>
        <w:tab/>
      </w:r>
      <w:r>
        <w:rPr>
          <w:rStyle w:val="HideTWBExt"/>
        </w:rPr>
        <w:t>&lt;NumAm&gt;</w:t>
      </w:r>
      <w:r>
        <w:t>8</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22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(22)</w:t>
            </w:r>
            <w:r>
              <w:tab/>
              <w:t xml:space="preserve">ryšių su vaikais mezgimas seksualiniais tikslais yra specifinė internetinė grėsmė, nes internetas suteikia naudotojams precedento neturintį anonimiškumą, kadangi jie gali nuslėpti savo tikrąją </w:t>
            </w:r>
            <w:r>
              <w:t xml:space="preserve">tapatybę ir asmenines savybes, pvz., savo amžių. Per pastarąjį dešimtmetį nusikaltusiems asmenims atsivėrė plačios galimybės bendrauti su vaikais naudojant </w:t>
            </w:r>
            <w:r>
              <w:lastRenderedPageBreak/>
              <w:t>informacines ir ryšių technologijas, kur dažnai užmezgamas ryšys su nusikaltusiu asmeniu, kuris vili</w:t>
            </w:r>
            <w:r>
              <w:t>oja vaiką, pavyzdžiui, apsimesdamas bendraamžiu arba kitu apgaulingu ar meilikaujančiu elgesiu, į pavojingas situacijas. Šios didesnės galimybės bendrauti su vaikais lėmė spartų tokių reiškinių kaip seksualinis šantažas (t. y. grasinimas dalytis intymia me</w:t>
            </w:r>
            <w:r>
              <w:t xml:space="preserve">džiaga, vaizduojančia nukentėjusįjį, siekiant gauti pinigų, seksualinės prievartos prieš vaikus medžiagos ar bet kokios kitos naudos) plitimą; nuo jo nukenčia tiek nesulaukę amžiaus, kai gali duoti sutikimą lytiškai santykiauti, vaikai, tiek tokio amžiaus </w:t>
            </w:r>
            <w:r>
              <w:t>sulaukę vaikai. Pastaraisiais metais padaugėjo organizuotų nusikalstamų grupių finansiniais sumetimais vykdomo seksualinio šantažo atvejų, visų pirma nukreiptų į paauglius berniukus, dėl kurių daug tokių vaikų pasitraukė iš gyvenimo. Todėl labai svarbu, ka</w:t>
            </w:r>
            <w:r>
              <w:t>d visi šie reiškiniai būtų tinkamai įtraukti į valstybių narių teisę. Tuo pačiu valstybės narės pripažįsta, kad svarbu kovoti ir su ryšių su vaikais mezgimu ne internete, visų pirma, kai ryšiai mezgami nenaudojant informacinių ir ryšių technologijų. Valsty</w:t>
            </w:r>
            <w:r>
              <w:t xml:space="preserve">bės narės raginamos kriminalizuoti tokį elgesį, kai norint, kad vaikas susitiktų su nusikaltėliu seksualiniais tikslais, ryšiai mezgami vaikui matant ar greta, pvz., kai konkrečiai ruošiamasi įvykdyti nusikalstamą veiką, </w:t>
            </w:r>
            <w:r>
              <w:rPr>
                <w:b/>
                <w:i/>
              </w:rPr>
              <w:t>kėsinimąsi</w:t>
            </w:r>
            <w:r>
              <w:t xml:space="preserve"> įvykdyti šioje direktyvo</w:t>
            </w:r>
            <w:r>
              <w:t xml:space="preserve">je nurodytas nusikalstamas veikas ar naudojama tam tikros formos seksualinė prievarta. Nesvarbu, kokį sprendimą pasirenka valstybės narės, siekdamos kriminalizuoti viliojimą ne internetu, jos turėtų užtikrinti, kad tokių nusikalstamų veikų vykdytojai būtų </w:t>
            </w:r>
            <w:r>
              <w:t>traukiami baudžiamojon atsakomybėn;</w:t>
            </w:r>
          </w:p>
        </w:tc>
        <w:tc>
          <w:tcPr>
            <w:tcW w:w="4876" w:type="dxa"/>
            <w:tcBorders>
              <w:top w:val="nil"/>
              <w:left w:val="nil"/>
              <w:bottom w:val="nil"/>
              <w:right w:val="nil"/>
            </w:tcBorders>
          </w:tcPr>
          <w:p w:rsidR="00E13804" w:rsidRPr="009C581F" w:rsidRDefault="00253380" w:rsidP="00514BCB">
            <w:pPr>
              <w:pStyle w:val="Normal6a"/>
            </w:pPr>
            <w:r>
              <w:lastRenderedPageBreak/>
              <w:t>(22)</w:t>
            </w:r>
            <w:r>
              <w:tab/>
              <w:t xml:space="preserve">ryšių su vaikais mezgimas seksualiniais tikslais yra specifinė internetinė grėsmė, nes internetas suteikia naudotojams precedento neturintį anonimiškumą, kadangi jie gali nuslėpti savo tikrąją tapatybę ir asmenines </w:t>
            </w:r>
            <w:r>
              <w:t xml:space="preserve">savybes, pvz., savo amžių. Per pastarąjį dešimtmetį nusikaltusiems asmenims atsivėrė plačios galimybės bendrauti su vaikais naudojant </w:t>
            </w:r>
            <w:r>
              <w:lastRenderedPageBreak/>
              <w:t>informacines ir ryšių technologijas, kur dažnai užmezgamas ryšys su nusikaltusiu asmeniu, kuris vilioja vaiką, pavyzdžiui,</w:t>
            </w:r>
            <w:r>
              <w:t xml:space="preserve"> apsimesdamas bendraamžiu arba kitu apgaulingu ar meilikaujančiu elgesiu, į pavojingas situacijas. Šios didesnės galimybės bendrauti su vaikais lėmė spartų tokių reiškinių kaip seksualinis šantažas (t. y. grasinimas dalytis intymia medžiaga, vaizduojančia </w:t>
            </w:r>
            <w:r>
              <w:t>nukentėjusįjį, siekiant gauti pinigų, seksualinės prievartos prieš vaikus medžiagos ar bet kokios kitos naudos) plitimą; nuo jo nukenčia tiek nesulaukę amžiaus, kai gali duoti sutikimą lytiškai santykiauti, vaikai, tiek tokio amžiaus sulaukę vaikai. Pastar</w:t>
            </w:r>
            <w:r>
              <w:t xml:space="preserve">aisiais metais padaugėjo organizuotų nusikalstamų grupių finansiniais sumetimais vykdomo seksualinio šantažo atvejų, visų pirma nukreiptų į paauglius berniukus, dėl kurių daug tokių vaikų pasitraukė iš gyvenimo. Todėl labai svarbu, kad visi šie reiškiniai </w:t>
            </w:r>
            <w:r>
              <w:t>būtų tinkamai įtraukti į valstybių narių teisę. Tuo pačiu valstybės narės pripažįsta, kad svarbu kovoti ir su ryšių su vaikais mezgimu ne internete, visų pirma, kai ryšiai mezgami nenaudojant informacinių ir ryšių technologijų. Valstybės narės raginamos kr</w:t>
            </w:r>
            <w:r>
              <w:t xml:space="preserve">iminalizuoti tokį elgesį, kai norint, kad vaikas susitiktų su nusikaltėliu seksualiniais tikslais, ryšiai mezgami vaikui matant ar greta, pvz., kai konkrečiai ruošiamasi įvykdyti nusikalstamą veiką, </w:t>
            </w:r>
            <w:r>
              <w:rPr>
                <w:b/>
                <w:i/>
              </w:rPr>
              <w:t>kėsinamasi</w:t>
            </w:r>
            <w:r>
              <w:t xml:space="preserve"> įvykdyti šioje direktyvoje nurodytas nusikalst</w:t>
            </w:r>
            <w:r>
              <w:t>amas veikas ar naudojama tam tikros formos seksualinė prievarta. Nesvarbu, kokį sprendimą pasirenka valstybės narės, siekdamos kriminalizuoti viliojimą ne internetu, jos turėtų užtikrinti, kad tokių nusikalstamų veikų vykdytojai būtų traukiami baudžiamojon</w:t>
            </w:r>
            <w:r>
              <w:t xml:space="preserve"> atsakomybėn</w:t>
            </w:r>
            <w:r>
              <w:rPr>
                <w:b/>
                <w:i/>
              </w:rPr>
              <w:t>.</w:t>
            </w:r>
            <w:r>
              <w:t xml:space="preserve"> </w:t>
            </w:r>
            <w:r>
              <w:rPr>
                <w:b/>
                <w:i/>
              </w:rPr>
              <w:t>Tai apima bet kokį elgesį, kuriuo siekiama užmegzti pasitikėjimu grindžiamus santykius su vaiku seksualinės prievartos prieš vaiką ir vaiko seksualinio išnaudojimo tikslais, pavyzdžiui, manipuliavimą, meilikavimą, instrukcijų teikimą telefonu</w:t>
            </w:r>
            <w:r>
              <w:rPr>
                <w:b/>
                <w:i/>
              </w:rPr>
              <w:t xml:space="preserve"> arba </w:t>
            </w:r>
            <w:r>
              <w:rPr>
                <w:b/>
                <w:i/>
              </w:rPr>
              <w:lastRenderedPageBreak/>
              <w:t>skaitmeninių priemonių naudojimą siekiant priversti vaiką veikti pavojingose situacijose ar jį į jas privilioti. Nusikaltėliai, kurie prieš vaikus naudoja prievartą arba manipuliavimą, siekdami įvykdyti nusikalstamas veikas pagal šią direktyvą, turėt</w:t>
            </w:r>
            <w:r>
              <w:rPr>
                <w:b/>
                <w:i/>
              </w:rPr>
              <w:t>ų būti patraukti atsakomybėn ir jiems turėtų būti taikomas baudžiamasis persekiojimas pagal šią direktyvą. Viliojimas kelia didesnę riziką pažeidžiamiems vaikams, pvz., turintiems psichikos sveikatos bėdų, menką savivertę, problemų su savo lytine tapatybe,</w:t>
            </w:r>
            <w:r>
              <w:rPr>
                <w:b/>
                <w:i/>
              </w:rPr>
              <w:t xml:space="preserve"> arba vaikams, kurie patiria patyčias, mokykloje yra izoliuoti, taip pat tiems, kurie turi problemų šeimoje arba kurie jau yra anksčiau patyrę prievartą, įskaitant smurtą artimoje aplinkoje ar seksualinę prievartą</w:t>
            </w:r>
            <w:r>
              <w:rPr>
                <w:b/>
                <w:i/>
                <w:vertAlign w:val="superscript"/>
              </w:rPr>
              <w:t>1a</w:t>
            </w:r>
            <w:r>
              <w:t>;</w:t>
            </w:r>
          </w:p>
        </w:tc>
      </w:tr>
      <w:tr w:rsidR="00970ADE" w:rsidTr="00514BCB">
        <w:trPr>
          <w:jc w:val="center"/>
        </w:trPr>
        <w:tc>
          <w:tcPr>
            <w:tcW w:w="4876" w:type="dxa"/>
            <w:tcBorders>
              <w:top w:val="nil"/>
              <w:left w:val="nil"/>
              <w:bottom w:val="nil"/>
              <w:right w:val="nil"/>
            </w:tcBorders>
          </w:tcPr>
          <w:p w:rsidR="00E13804" w:rsidRPr="009C581F" w:rsidRDefault="00E13804" w:rsidP="00514BCB"/>
        </w:tc>
        <w:tc>
          <w:tcPr>
            <w:tcW w:w="4876" w:type="dxa"/>
            <w:tcBorders>
              <w:top w:val="nil"/>
              <w:left w:val="nil"/>
              <w:bottom w:val="nil"/>
              <w:right w:val="nil"/>
            </w:tcBorders>
          </w:tcPr>
          <w:p w:rsidR="00E13804" w:rsidRPr="009C581F" w:rsidRDefault="00253380" w:rsidP="00514BCB">
            <w:pPr>
              <w:pStyle w:val="Normal6a"/>
            </w:pPr>
            <w:r>
              <w:rPr>
                <w:b/>
                <w:i/>
              </w:rPr>
              <w:t>_________________</w:t>
            </w:r>
          </w:p>
        </w:tc>
      </w:tr>
      <w:tr w:rsidR="00970ADE" w:rsidTr="00514BCB">
        <w:trPr>
          <w:jc w:val="center"/>
        </w:trPr>
        <w:tc>
          <w:tcPr>
            <w:tcW w:w="4876" w:type="dxa"/>
            <w:tcBorders>
              <w:top w:val="nil"/>
              <w:left w:val="nil"/>
              <w:bottom w:val="nil"/>
              <w:right w:val="nil"/>
            </w:tcBorders>
          </w:tcPr>
          <w:p w:rsidR="00E13804" w:rsidRPr="009C581F" w:rsidRDefault="00E13804" w:rsidP="00514BCB"/>
        </w:tc>
        <w:tc>
          <w:tcPr>
            <w:tcW w:w="4876" w:type="dxa"/>
            <w:tcBorders>
              <w:top w:val="nil"/>
              <w:left w:val="nil"/>
              <w:bottom w:val="nil"/>
              <w:right w:val="nil"/>
            </w:tcBorders>
          </w:tcPr>
          <w:p w:rsidR="00E13804" w:rsidRPr="009C581F" w:rsidRDefault="00253380" w:rsidP="00514BCB">
            <w:pPr>
              <w:pStyle w:val="Normal6a"/>
            </w:pPr>
            <w:r>
              <w:rPr>
                <w:b/>
                <w:i/>
                <w:vertAlign w:val="superscript"/>
              </w:rPr>
              <w:t>1a</w:t>
            </w:r>
            <w:r>
              <w:rPr>
                <w:b/>
                <w:i/>
              </w:rPr>
              <w:t xml:space="preserve"> https://cesie.org/en/resources/cesagram-report-grooming-missing-minors/.</w:t>
            </w:r>
          </w:p>
        </w:tc>
      </w:tr>
    </w:tbl>
    <w:p w:rsidR="00E13804" w:rsidRPr="009C581F" w:rsidRDefault="00253380" w:rsidP="00E13804">
      <w:r>
        <w:rPr>
          <w:rStyle w:val="HideTWBExt"/>
        </w:rPr>
        <w:t>&lt;/Amend&gt;</w:t>
      </w:r>
      <w:bookmarkEnd w:id="4"/>
    </w:p>
    <w:p w:rsidR="00E13804" w:rsidRPr="009C581F" w:rsidRDefault="00253380" w:rsidP="00E13804">
      <w:pPr>
        <w:pStyle w:val="AMNumberTabs0"/>
      </w:pPr>
      <w:bookmarkStart w:id="5" w:name="AM12Compr2"/>
      <w:r>
        <w:rPr>
          <w:rStyle w:val="HideTWBExt"/>
        </w:rPr>
        <w:t>&lt;Amend&gt;</w:t>
      </w:r>
      <w:r>
        <w:t>Pakeitimas</w:t>
      </w:r>
      <w:r>
        <w:tab/>
      </w:r>
      <w:r>
        <w:tab/>
      </w:r>
      <w:r>
        <w:rPr>
          <w:rStyle w:val="HideTWBExt"/>
        </w:rPr>
        <w:t>&lt;NumAm&gt;</w:t>
      </w:r>
      <w:r>
        <w:t>9</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24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(24)</w:t>
            </w:r>
            <w:r>
              <w:tab/>
              <w:t>šia direktyva nereglamentuojama valstybių narių politika, susijusi su savanoriškais seksualiniais veiksmais, kuriuos gali atlikti vaikai ir kuriuos galima laikyti įprastu besivystančio žmogaus seksualumo atradimo procesu, atsižvelgiant į įvairias kultūrin</w:t>
            </w:r>
            <w:r>
              <w:t>es ir teisines tradicijas bei naujas vaikų ir paauglių santykių užmezgimo ir palaikymo formas – be kita ko, naudojantis informacinėmis ir ryšių technologijomis. Valstybės narės, kurios pasinaudoja šioje direktyvoje nurodytomis galimybėmis, turėtų tai daryt</w:t>
            </w:r>
            <w:r>
              <w:t xml:space="preserve">i naudodamosi savo įgaliojimais. </w:t>
            </w:r>
            <w:r>
              <w:rPr>
                <w:b/>
                <w:i/>
              </w:rPr>
              <w:t>Konkrečiau</w:t>
            </w:r>
            <w:r>
              <w:t>, valstybės narės turėtų</w:t>
            </w:r>
            <w:r>
              <w:rPr>
                <w:b/>
                <w:i/>
              </w:rPr>
              <w:t xml:space="preserve"> turėti galimybę</w:t>
            </w:r>
            <w:r>
              <w:t xml:space="preserve"> </w:t>
            </w:r>
            <w:r>
              <w:lastRenderedPageBreak/>
              <w:t>nekriminalizuoti savanoriškų seksualinių veiksmų, susijusių vien su vaikais, sulaukusiais amžiaus, kai jie gali duoti sutikimą lytiškai santykiauti, taip pat savanoriškų se</w:t>
            </w:r>
            <w:r>
              <w:t>ksualinių veiksmų</w:t>
            </w:r>
            <w:r>
              <w:rPr>
                <w:b/>
                <w:i/>
              </w:rPr>
              <w:t>, susijusių su bendraamžiais</w:t>
            </w:r>
            <w:r>
              <w:t>. To straipsnio pakeitimais siekiama paaiškinti nukrypti leidžiančios nuostatos taikymo sritį, atsižvelgiant į tai, kad kai kurios valstybės narės per plačiai aiškino jos pirminę formuluotę (pvz., nekriminalizuo</w:t>
            </w:r>
            <w:r>
              <w:t>damos nepilnamečių, sulaukusių amžiaus, kai jie gali duoti sutikimą lytiškai santykiauti, ir bet kokio amžiaus suaugusių asmenų, kurie, nepaisant didelio amžiaus skirtumo, laikomi bendraamžiais, savanoriškų veiksmų);</w:t>
            </w:r>
          </w:p>
        </w:tc>
        <w:tc>
          <w:tcPr>
            <w:tcW w:w="4876" w:type="dxa"/>
            <w:tcBorders>
              <w:top w:val="nil"/>
              <w:left w:val="nil"/>
              <w:bottom w:val="nil"/>
              <w:right w:val="nil"/>
            </w:tcBorders>
          </w:tcPr>
          <w:p w:rsidR="00E13804" w:rsidRPr="009C581F" w:rsidRDefault="00253380" w:rsidP="00514BCB">
            <w:pPr>
              <w:pStyle w:val="Normal6a"/>
            </w:pPr>
            <w:r>
              <w:lastRenderedPageBreak/>
              <w:t>(24)</w:t>
            </w:r>
            <w:r>
              <w:tab/>
              <w:t>šia direktyva nereglamentuojama va</w:t>
            </w:r>
            <w:r>
              <w:t>lstybių narių politika, susijusi su savanoriškais seksualiniais veiksmais, kuriuos gali atlikti vaikai ir kuriuos galima laikyti įprastu besivystančio žmogaus seksualumo atradimo procesu, atsižvelgiant į įvairias kultūrines ir teisines tradicijas bei nauja</w:t>
            </w:r>
            <w:r>
              <w:t xml:space="preserve">s vaikų ir paauglių santykių užmezgimo ir palaikymo formas – be kita ko, naudojantis informacinėmis ir ryšių technologijomis. Valstybės narės, kurios pasinaudoja šioje direktyvoje nurodytomis galimybėmis, turėtų tai daryti naudodamosi savo įgaliojimais. </w:t>
            </w:r>
            <w:r>
              <w:rPr>
                <w:b/>
                <w:i/>
              </w:rPr>
              <w:t>Ta</w:t>
            </w:r>
            <w:r>
              <w:rPr>
                <w:b/>
                <w:i/>
              </w:rPr>
              <w:t xml:space="preserve">čiau, vadovaudamosi Jungtinių Tautų Vaiko teisių komiteto ir </w:t>
            </w:r>
            <w:r>
              <w:rPr>
                <w:b/>
                <w:i/>
              </w:rPr>
              <w:lastRenderedPageBreak/>
              <w:t>Lansarotės komiteto rekomendacijomis</w:t>
            </w:r>
            <w:r>
              <w:t>, valstybės narės turėtų nekriminalizuoti savanoriškų seksualinių veiksmų, susijusių vien su vaikais, sulaukusiais amžiaus, kai jie gali duoti sutikimą lytiška</w:t>
            </w:r>
            <w:r>
              <w:t>i santykiauti, taip pat savanoriškų seksualinių veiksmų</w:t>
            </w:r>
            <w:r>
              <w:rPr>
                <w:b/>
                <w:i/>
              </w:rPr>
              <w:t xml:space="preserve"> tarp bendraamžių</w:t>
            </w:r>
            <w:r>
              <w:t>. To straipsnio pakeitimais siekiama paaiškinti nukrypti leidžiančios nuostatos taikymo sritį, atsižvelgiant į tai, kad kai kurios valstybės narės per plačiai aiškino jos pirminę formu</w:t>
            </w:r>
            <w:r>
              <w:t>luotę (pvz., nekriminalizuodamos nepilnamečių, sulaukusių amžiaus, kai jie gali duoti sutikimą lytiškai santykiauti, ir bet kokio amžiaus suaugusių asmenų, kurie, nepaisant didelio amžiaus skirtumo, laikomi bendraamžiais, savanoriškų veiksmų)</w:t>
            </w:r>
            <w:r>
              <w:rPr>
                <w:b/>
                <w:i/>
              </w:rPr>
              <w:t>.</w:t>
            </w:r>
            <w:r>
              <w:t xml:space="preserve"> </w:t>
            </w:r>
            <w:r>
              <w:rPr>
                <w:b/>
                <w:i/>
              </w:rPr>
              <w:t>Nuostatos, s</w:t>
            </w:r>
            <w:r>
              <w:rPr>
                <w:b/>
                <w:i/>
              </w:rPr>
              <w:t>usijusios su amžiumi, nuo kurio gali būti duodamas sutikimas, neturėtų būti aiškinamos taip, kad būtų kokiu nors būdu ribojamas seksualinės prievartos prieš vaikus ir vaikų, sulaukusių amžiaus, nuo kurio gali būti duodamas sutikimas, išnaudojimo kriminaliz</w:t>
            </w:r>
            <w:r>
              <w:rPr>
                <w:b/>
                <w:i/>
              </w:rPr>
              <w:t>avimas, nes nė vienas vaikas negali duoti sutikimo, kad prieš jį būtų naudojama seksualinė prievarta, taigi ir seksualinis smurtas</w:t>
            </w:r>
            <w:r>
              <w:t>;</w:t>
            </w:r>
          </w:p>
        </w:tc>
      </w:tr>
    </w:tbl>
    <w:p w:rsidR="00E13804" w:rsidRPr="009C581F" w:rsidRDefault="00253380" w:rsidP="00E13804">
      <w:r>
        <w:rPr>
          <w:rStyle w:val="HideTWBExt"/>
        </w:rPr>
        <w:lastRenderedPageBreak/>
        <w:t>&lt;/Amend&gt;</w:t>
      </w:r>
      <w:bookmarkEnd w:id="5"/>
    </w:p>
    <w:p w:rsidR="00E13804" w:rsidRPr="009C581F" w:rsidRDefault="00253380" w:rsidP="00E13804">
      <w:pPr>
        <w:pStyle w:val="AMNumberTabs0"/>
      </w:pPr>
      <w:bookmarkStart w:id="6" w:name="AM12Compr3"/>
      <w:r>
        <w:rPr>
          <w:rStyle w:val="HideTWBExt"/>
        </w:rPr>
        <w:t>&lt;Amend&gt;</w:t>
      </w:r>
      <w:r>
        <w:t>Pakeitimas</w:t>
      </w:r>
      <w:r>
        <w:tab/>
      </w:r>
      <w:r>
        <w:tab/>
      </w:r>
      <w:r>
        <w:rPr>
          <w:rStyle w:val="HideTWBExt"/>
        </w:rPr>
        <w:t>&lt;NumAm&gt;</w:t>
      </w:r>
      <w:r>
        <w:t>10</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 xml:space="preserve">26 konstatuojamoji </w:t>
      </w:r>
      <w:r>
        <w:t>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(26)</w:t>
            </w:r>
            <w:r>
              <w:tab/>
              <w:t xml:space="preserve">pagal šią direktyvą protine ar fizine negalia turėtų būti laikoma taip pat ir būklė, kai </w:t>
            </w:r>
            <w:r>
              <w:rPr>
                <w:b/>
                <w:i/>
              </w:rPr>
              <w:t>jaučiama fizinė</w:t>
            </w:r>
            <w:r>
              <w:t xml:space="preserve"> ar </w:t>
            </w:r>
            <w:r>
              <w:rPr>
                <w:b/>
                <w:i/>
              </w:rPr>
              <w:t>protinė negalia dėl narkotikų ar alkoholio poveikio</w:t>
            </w:r>
            <w:r>
              <w:t>;</w:t>
            </w:r>
          </w:p>
        </w:tc>
        <w:tc>
          <w:tcPr>
            <w:tcW w:w="4876" w:type="dxa"/>
            <w:tcBorders>
              <w:top w:val="nil"/>
              <w:left w:val="nil"/>
              <w:bottom w:val="nil"/>
              <w:right w:val="nil"/>
            </w:tcBorders>
          </w:tcPr>
          <w:p w:rsidR="00E13804" w:rsidRPr="009C581F" w:rsidRDefault="00253380" w:rsidP="00514BCB">
            <w:pPr>
              <w:pStyle w:val="Normal6a"/>
            </w:pPr>
            <w:r>
              <w:t>(26)</w:t>
            </w:r>
            <w:r>
              <w:tab/>
            </w:r>
            <w:r>
              <w:t xml:space="preserve">pagal šią direktyvą protine ar fizine negalia turėtų būti laikoma taip pat ir būklė, kai </w:t>
            </w:r>
            <w:r>
              <w:rPr>
                <w:b/>
                <w:i/>
              </w:rPr>
              <w:t>narkotikai ar alkoholis lemia fizinį</w:t>
            </w:r>
            <w:r>
              <w:t xml:space="preserve"> ar </w:t>
            </w:r>
            <w:r>
              <w:rPr>
                <w:b/>
                <w:i/>
              </w:rPr>
              <w:t>protinį neveiksnumą.</w:t>
            </w:r>
            <w:r>
              <w:t xml:space="preserve"> </w:t>
            </w:r>
            <w:r>
              <w:rPr>
                <w:b/>
                <w:i/>
              </w:rPr>
              <w:t>Labai svarbu pripažinti, kad neveiksnūs asmenys negali duoti informacija pagrįsto ir savanoriško sutikimo,</w:t>
            </w:r>
            <w:r>
              <w:rPr>
                <w:b/>
                <w:i/>
              </w:rPr>
              <w:t xml:space="preserve"> todėl bet koks tokiomis aplinkybėmis atliktas seksualinis veiksmas iš esmės yra atliktas be sutikimo</w:t>
            </w:r>
            <w:r>
              <w:t>;</w:t>
            </w:r>
          </w:p>
        </w:tc>
      </w:tr>
    </w:tbl>
    <w:p w:rsidR="00E13804" w:rsidRPr="009C581F" w:rsidRDefault="00253380" w:rsidP="00E13804">
      <w:r>
        <w:rPr>
          <w:rStyle w:val="HideTWBExt"/>
        </w:rPr>
        <w:t>&lt;/Amend&gt;</w:t>
      </w:r>
      <w:bookmarkEnd w:id="6"/>
    </w:p>
    <w:p w:rsidR="00E13804" w:rsidRPr="009C581F" w:rsidRDefault="00253380" w:rsidP="00E13804">
      <w:pPr>
        <w:pStyle w:val="AMNumberTabs0"/>
      </w:pPr>
      <w:bookmarkStart w:id="7" w:name="AM13Compr1"/>
      <w:r>
        <w:rPr>
          <w:rStyle w:val="HideTWBExt"/>
        </w:rPr>
        <w:lastRenderedPageBreak/>
        <w:t>&lt;Amend&gt;</w:t>
      </w:r>
      <w:r>
        <w:t>Pakeitimas</w:t>
      </w:r>
      <w:r>
        <w:tab/>
      </w:r>
      <w:r>
        <w:tab/>
      </w:r>
      <w:r>
        <w:rPr>
          <w:rStyle w:val="HideTWBExt"/>
        </w:rPr>
        <w:t>&lt;NumAm&gt;</w:t>
      </w:r>
      <w:r>
        <w:t>11</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31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 xml:space="preserve">Komisijos </w:t>
            </w:r>
            <w:r>
              <w:t>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(31)</w:t>
            </w:r>
            <w:r>
              <w:tab/>
              <w:t xml:space="preserve">nukentėjusieji nuo seksualinės prievartos prieš vaikus ir jų seksualinio išnaudojimo dažnai negali pranešti apie nusikaltimą keletą dešimtmečių po jo padarymo dėl gėdos, kaltės ir savęs kaltinimo, kurie, be kita ko, gali </w:t>
            </w:r>
            <w:r>
              <w:t xml:space="preserve">būti susiję su socialine ir kultūrine stigmatizacija, kuri vis dar yra susijusi su seksualine prievarta, slaptumu, kuriame vykdoma prievarta, nusikaltėlio grasinimais arba kaltinimais ir (arba) trauma. Seksualinės prievartos prieš vaikus ir jų seksualinio </w:t>
            </w:r>
            <w:r>
              <w:t>išnaudojimo vykdytojai, kitaip nei kitų smurtinių nusikaltimų vykdytojai, linkę išlikti aktyvūs iki senyvo amžiaus ir toliau kelia grėsmę vaikams. Atsižvelgiant į tai, veiksmingas nusikalstamų veikų, susijusių su seksualine prievarta prieš vaikus ir jų sek</w:t>
            </w:r>
            <w:r>
              <w:t>sualiniu išnaudojimu, tyrimas ir baudžiamasis persekiojimas, taip pat tinkama pagalba ir parama nukentėjusiesiems gali būti teikiami tik tuo atveju, jei senaties terminai leidžia nukentėjusiesiems pranešti apie nusikaltimą gerokai ilgesnį laikotarpį;</w:t>
            </w:r>
          </w:p>
        </w:tc>
        <w:tc>
          <w:tcPr>
            <w:tcW w:w="4876" w:type="dxa"/>
            <w:tcBorders>
              <w:top w:val="nil"/>
              <w:left w:val="nil"/>
              <w:bottom w:val="nil"/>
              <w:right w:val="nil"/>
            </w:tcBorders>
          </w:tcPr>
          <w:p w:rsidR="00E13804" w:rsidRPr="009C581F" w:rsidRDefault="00253380" w:rsidP="00514BCB">
            <w:pPr>
              <w:pStyle w:val="Normal6a"/>
            </w:pPr>
            <w:r>
              <w:t>(31)</w:t>
            </w:r>
            <w:r>
              <w:tab/>
            </w:r>
            <w:r>
              <w:t>nukentėjusieji nuo seksualinės prievartos prieš vaikus ir jų seksualinio išnaudojimo</w:t>
            </w:r>
            <w:r>
              <w:rPr>
                <w:b/>
                <w:i/>
              </w:rPr>
              <w:t>, ypač mergaitės,</w:t>
            </w:r>
            <w:r>
              <w:t xml:space="preserve"> dažnai negali pranešti apie nusikaltimą keletą dešimtmečių po jo padarymo dėl gėdos, kaltės ir savęs kaltinimo, kurie, be kita ko, gali būti susiję su soc</w:t>
            </w:r>
            <w:r>
              <w:t>ialine ir kultūrine stigmatizacija, kuri vis dar yra susijusi su seksualine prievarta, slaptumu, kuriame vykdoma prievarta, nusikaltėlio grasinimais arba kaltinimais ir (arba) trauma.</w:t>
            </w:r>
            <w:r>
              <w:rPr>
                <w:b/>
                <w:i/>
              </w:rPr>
              <w:t xml:space="preserve"> Be to, dauguma seksualinės prievartos prieš vaikus atvejų yra susiję su </w:t>
            </w:r>
            <w:r>
              <w:rPr>
                <w:b/>
                <w:i/>
              </w:rPr>
              <w:t>šeimos nariais arba vidiniam vaiko ratui priklausančiais asmenimis, o tai lemia ilgesnį prievartos laikotarpį, pirmiau minėtą stigmatizaciją ir tai, kad nusikaltėliai gali lengvai pasiekti vaiką.</w:t>
            </w:r>
            <w:r>
              <w:t xml:space="preserve"> Seksualinės prievartos prieš vaikus ir jų seksualinio išnaud</w:t>
            </w:r>
            <w:r>
              <w:t>ojimo vykdytojai, kitaip nei kitų smurtinių nusikaltimų vykdytojai, linkę išlikti aktyvūs iki senyvo amžiaus ir toliau kelia grėsmę vaikams. Atsižvelgiant į tai, veiksmingas nusikalstamų veikų, susijusių su seksualine prievarta prieš vaikus ir jų seksualin</w:t>
            </w:r>
            <w:r>
              <w:t>iu išnaudojimu, tyrimas ir baudžiamasis persekiojimas, taip pat tinkama pagalba ir parama nukentėjusiesiems gali būti teikiami tik tuo atveju, jei senaties terminai leidžia nukentėjusiesiems pranešti apie nusikaltimą gerokai ilgesnį laikotarpį</w:t>
            </w:r>
            <w:r>
              <w:rPr>
                <w:b/>
                <w:i/>
              </w:rPr>
              <w:t>.</w:t>
            </w:r>
            <w:r>
              <w:t xml:space="preserve"> </w:t>
            </w:r>
            <w:r>
              <w:rPr>
                <w:b/>
                <w:i/>
              </w:rPr>
              <w:t>Valstybės n</w:t>
            </w:r>
            <w:r>
              <w:rPr>
                <w:b/>
                <w:i/>
              </w:rPr>
              <w:t>arės turėtų įgyvendinti būtinas priemones, skirtas vaikų gerovei, psichikos sveikatos apsaugai ir atsigavimui po potrauminio streso, užtikrindamos tinkamą nukentėjusiųjų tapatybės ir asmens duomenų apsaugą, kad vykstant su nuo seksualinės prievartos nukent</w:t>
            </w:r>
            <w:r>
              <w:rPr>
                <w:b/>
                <w:i/>
              </w:rPr>
              <w:t xml:space="preserve">ėjusiais vaikais susijusių bylų nagrinėjimui teisme šie duomenys </w:t>
            </w:r>
            <w:r>
              <w:rPr>
                <w:b/>
                <w:i/>
              </w:rPr>
              <w:lastRenderedPageBreak/>
              <w:t>nebūtų atskleidžiami žiniasklaidai. Vaikai turėtų būti apsaugoti nuo pernelyg didelio viešumo, nes atsidūrę viešumoje nukentėjusieji gali būti profiliuojami, tapti taikiniais arba vėl iš nauj</w:t>
            </w:r>
            <w:r>
              <w:rPr>
                <w:b/>
                <w:i/>
              </w:rPr>
              <w:t>o patirti traumą</w:t>
            </w:r>
            <w:r>
              <w:t>;</w:t>
            </w:r>
          </w:p>
        </w:tc>
      </w:tr>
    </w:tbl>
    <w:p w:rsidR="00E13804" w:rsidRPr="009C581F" w:rsidRDefault="00253380" w:rsidP="00E13804">
      <w:r>
        <w:rPr>
          <w:rStyle w:val="HideTWBExt"/>
        </w:rPr>
        <w:lastRenderedPageBreak/>
        <w:t>&lt;/Amend&gt;</w:t>
      </w:r>
      <w:bookmarkEnd w:id="7"/>
    </w:p>
    <w:p w:rsidR="00E13804" w:rsidRPr="009C581F" w:rsidRDefault="00253380" w:rsidP="00E13804">
      <w:pPr>
        <w:pStyle w:val="AMNumberTabs0"/>
      </w:pPr>
      <w:bookmarkStart w:id="8" w:name="AM13Compr2"/>
      <w:r>
        <w:rPr>
          <w:rStyle w:val="HideTWBExt"/>
        </w:rPr>
        <w:t>&lt;Amend&gt;</w:t>
      </w:r>
      <w:r>
        <w:t>Pakeitimas</w:t>
      </w:r>
      <w:r>
        <w:tab/>
      </w:r>
      <w:r>
        <w:tab/>
      </w:r>
      <w:r>
        <w:rPr>
          <w:rStyle w:val="HideTWBExt"/>
        </w:rPr>
        <w:t>&lt;NumAm&gt;</w:t>
      </w:r>
      <w:r>
        <w:t>12</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31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(31a)</w:t>
            </w:r>
            <w:r>
              <w:tab/>
            </w:r>
            <w:r>
              <w:rPr>
                <w:b/>
                <w:i/>
              </w:rPr>
              <w:t xml:space="preserve">valstybės narės turėtų pripažinti </w:t>
            </w:r>
            <w:r>
              <w:rPr>
                <w:b/>
                <w:i/>
              </w:rPr>
              <w:t>nukentėjusiojo teisę save apibrėžti kaip praeityje prievartą patyrusį asmenį, tai suprantant kaip asmenį, kuris būdamas vaikas patyrė seksualinę prievartą arba seksualinį išnaudojimą, nepriklausomai nuo jo teisinio statuso ir pripažinimo nuo nusikaltimo nu</w:t>
            </w:r>
            <w:r>
              <w:rPr>
                <w:b/>
                <w:i/>
              </w:rPr>
              <w:t>kentėjusiu asmeniu pagal atitinkamą teisės sistemą. Taip atsižvelgiama į skirtingus etapus, su kuriais susiduria nukentėjusysis nuo seksualinės prievartos ir išnaudojimo, ir siekiama išvengti pakartotinės viktimizacijos;</w:t>
            </w:r>
          </w:p>
        </w:tc>
      </w:tr>
    </w:tbl>
    <w:p w:rsidR="00E13804" w:rsidRPr="009C581F" w:rsidRDefault="00253380" w:rsidP="00E13804">
      <w:r>
        <w:rPr>
          <w:rStyle w:val="HideTWBExt"/>
        </w:rPr>
        <w:t>&lt;/Amend&gt;</w:t>
      </w:r>
      <w:bookmarkEnd w:id="8"/>
    </w:p>
    <w:p w:rsidR="00E13804" w:rsidRPr="009C581F" w:rsidRDefault="00253380" w:rsidP="00E13804">
      <w:pPr>
        <w:pStyle w:val="AmNumberTabs"/>
      </w:pPr>
      <w:r>
        <w:rPr>
          <w:rStyle w:val="HideTWBExt"/>
        </w:rPr>
        <w:t>&lt;Amend&gt;</w:t>
      </w:r>
      <w:r>
        <w:t>Pakeitimas</w:t>
      </w:r>
      <w:r>
        <w:tab/>
      </w:r>
      <w:r>
        <w:tab/>
      </w:r>
      <w:r>
        <w:rPr>
          <w:rStyle w:val="HideTWBExt"/>
        </w:rPr>
        <w:t>&lt;NumAm&gt;</w:t>
      </w:r>
      <w:r>
        <w:t>13</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33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(33)</w:t>
            </w:r>
            <w:r>
              <w:tab/>
              <w:t>kai kurių formų seksualinė prievarta prieš vaikus internete, pvz., tiesioginė prievartos prieš vaikus</w:t>
            </w:r>
            <w:r>
              <w:t xml:space="preserve"> transliacija, kurią dažnai fiziškai vykdo trečiosiose šalyse esantys asmenys už tai mokančių nusikaltėlių ES prašymu, kelia ypatingų tyrimo sunkumų, nes po prievartos transliacijos paprastai nelieka vaizdų ar įrašų. Siekiant įveikti sunkumus, kylančius ti</w:t>
            </w:r>
            <w:r>
              <w:t xml:space="preserve">riant tokias nusikalstamas </w:t>
            </w:r>
            <w:r>
              <w:lastRenderedPageBreak/>
              <w:t>veikas ir vykdant baudžiamąjį persekiojimą, labai svarbus gali būti bendradarbiavimas su finansinių paslaugų, apibrėžtų Europos Parlamento ir Tarybos direktyvos 2002/65/EB</w:t>
            </w:r>
            <w:r>
              <w:rPr>
                <w:vertAlign w:val="superscript"/>
              </w:rPr>
              <w:t>15</w:t>
            </w:r>
            <w:r>
              <w:t xml:space="preserve"> 2 straipsnio b punkte, ir kitų atitinkamų paslaugų teik</w:t>
            </w:r>
            <w:r>
              <w:t xml:space="preserve">ėjais. Todėl, siekdamos užtikrinti veiksmingą tyrimą ir baudžiamąjį persekiojimą, valstybės narės turėtų apsvarstyti galimybę sukurti glaudaus finansinių paslaugų ir kitų atitinkamų paslaugų teikėjų, pavyzdžiui, tiesioginės transliacijos paslaugų teikėjų, </w:t>
            </w:r>
            <w:r>
              <w:t>bendradarbiavimo sistemas. Tai sumažintų nebaudžiamumą ir užtikrintų, kad visos nusikalstamos veikos, kurioms taikoma ši direktyva, galėtų būti veiksmingai tiriamos naudojant tikslines ir tinkamas priemones ir išteklius;</w:t>
            </w:r>
          </w:p>
        </w:tc>
        <w:tc>
          <w:tcPr>
            <w:tcW w:w="4876" w:type="dxa"/>
            <w:tcBorders>
              <w:top w:val="nil"/>
              <w:left w:val="nil"/>
              <w:bottom w:val="nil"/>
              <w:right w:val="nil"/>
            </w:tcBorders>
          </w:tcPr>
          <w:p w:rsidR="00E13804" w:rsidRPr="009C581F" w:rsidRDefault="00253380" w:rsidP="00514BCB">
            <w:pPr>
              <w:pStyle w:val="Normal6a"/>
            </w:pPr>
            <w:r>
              <w:lastRenderedPageBreak/>
              <w:t>(33)</w:t>
            </w:r>
            <w:r>
              <w:tab/>
              <w:t>kai kurių formų seksualinė pri</w:t>
            </w:r>
            <w:r>
              <w:t>evarta prieš vaikus internete, pvz., tiesioginė prievartos prieš vaikus transliacija, kurią dažnai fiziškai vykdo trečiosiose šalyse esantys asmenys už tai mokančių nusikaltėlių ES prašymu, kelia ypatingų tyrimo sunkumų, nes po prievartos transliacijos pap</w:t>
            </w:r>
            <w:r>
              <w:t xml:space="preserve">rastai nelieka vaizdų ar įrašų. Siekiant įveikti sunkumus, kylančius tiriant tokias nusikalstamas </w:t>
            </w:r>
            <w:r>
              <w:lastRenderedPageBreak/>
              <w:t>veikas ir vykdant baudžiamąjį persekiojimą, labai svarbus gali būti bendradarbiavimas su finansinių paslaugų, apibrėžtų Europos Parlamento ir Tarybos direktyv</w:t>
            </w:r>
            <w:r>
              <w:t>os 2002/65/EB</w:t>
            </w:r>
            <w:r>
              <w:rPr>
                <w:vertAlign w:val="superscript"/>
              </w:rPr>
              <w:t>15</w:t>
            </w:r>
            <w:r>
              <w:t xml:space="preserve"> 2 straipsnio b punkte, ir kitų atitinkamų paslaugų teikėjais. Todėl, siekdamos užtikrinti veiksmingą tyrimą ir baudžiamąjį persekiojimą, valstybės narės turėtų apsvarstyti galimybę sukurti glaudaus finansinių paslaugų ir kitų atitinkamų pas</w:t>
            </w:r>
            <w:r>
              <w:t xml:space="preserve">laugų teikėjų, pavyzdžiui, tiesioginės transliacijos paslaugų teikėjų, bendradarbiavimo sistemas. Tai sumažintų nebaudžiamumą ir užtikrintų, kad visos nusikalstamos veikos, kurioms taikoma ši direktyva, galėtų būti veiksmingai tiriamos naudojant tikslines </w:t>
            </w:r>
            <w:r>
              <w:t>ir tinkamas priemones ir išteklius</w:t>
            </w:r>
            <w:r>
              <w:rPr>
                <w:b/>
                <w:i/>
              </w:rPr>
              <w:t>, kuriais užtikrinamas greitas procedūrų užbaigimas, be kita ko, nedelsiant blokuojant ir pašalinant žalingą turinį ir suteikiant prieigą prie reikiamos medžiagos teisėsaugos institucijoms, kad jos galėtų veiksmingai sekti</w:t>
            </w:r>
            <w:r>
              <w:rPr>
                <w:b/>
                <w:i/>
              </w:rPr>
              <w:t xml:space="preserve"> nusikaltėlius ir patraukti juos baudžiamojon atsakomybėn.</w:t>
            </w:r>
            <w:r>
              <w:t xml:space="preserve"> </w:t>
            </w:r>
            <w:r>
              <w:rPr>
                <w:b/>
                <w:i/>
              </w:rPr>
              <w:t>Šis metodas leidžia apsaugoti aukas ir kartu patraukti nusikaltėlius atsakomybėn</w:t>
            </w:r>
            <w:r>
              <w:t>;</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rPr>
                <w:b/>
                <w:i/>
              </w:rPr>
              <w:lastRenderedPageBreak/>
              <w:t>_________________</w:t>
            </w:r>
          </w:p>
        </w:tc>
        <w:tc>
          <w:tcPr>
            <w:tcW w:w="4876" w:type="dxa"/>
            <w:tcBorders>
              <w:top w:val="nil"/>
              <w:left w:val="nil"/>
              <w:bottom w:val="nil"/>
              <w:right w:val="nil"/>
            </w:tcBorders>
          </w:tcPr>
          <w:p w:rsidR="00E13804" w:rsidRPr="009C581F" w:rsidRDefault="00253380" w:rsidP="00514BCB">
            <w:pPr>
              <w:pStyle w:val="Normal6a"/>
            </w:pPr>
            <w:r>
              <w:rPr>
                <w:b/>
                <w:i/>
              </w:rPr>
              <w:t>_________________</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rPr>
                <w:vertAlign w:val="superscript"/>
              </w:rPr>
              <w:t>15</w:t>
            </w:r>
            <w:r>
              <w:t xml:space="preserve"> 2002 m. rugsėjo 23 d. Europos Parlamento ir Tarybos direktyva 2002/65/EB dėl nuotolinės prekybos vartotojams skirtomis finansinėmis paslaugomis ir iš dalies keičianti Tarybos direktyvą 90/619/EEB ir Direktyvas 97/7/EB ir 98/27/EB (OL L 271, 2002 10 9, p. </w:t>
            </w:r>
            <w:r>
              <w:t>16, ELI: http://data.europa.eu/eli/dir/2002/65/oj).</w:t>
            </w:r>
          </w:p>
        </w:tc>
        <w:tc>
          <w:tcPr>
            <w:tcW w:w="4876" w:type="dxa"/>
            <w:tcBorders>
              <w:top w:val="nil"/>
              <w:left w:val="nil"/>
              <w:bottom w:val="nil"/>
              <w:right w:val="nil"/>
            </w:tcBorders>
          </w:tcPr>
          <w:p w:rsidR="00E13804" w:rsidRPr="009C581F" w:rsidRDefault="00253380" w:rsidP="00514BCB">
            <w:pPr>
              <w:pStyle w:val="Normal6a"/>
            </w:pPr>
            <w:r>
              <w:rPr>
                <w:vertAlign w:val="superscript"/>
              </w:rPr>
              <w:t>15</w:t>
            </w:r>
            <w:r>
              <w:t xml:space="preserve"> 2002 m. rugsėjo 23 d. Europos Parlamento ir Tarybos direktyva 2002/65/EB dėl nuotolinės prekybos vartotojams skirtomis finansinėmis paslaugomis ir iš dalies keičianti Tarybos direktyvą 90/619/EEB ir Direktyvas 97/7/EB ir 98/27/EB (OL L 271, 2002 10 9, p. </w:t>
            </w:r>
            <w:r>
              <w:t>16, ELI: http://data.europa.eu/eli/dir/2002/65/oj).</w:t>
            </w:r>
          </w:p>
        </w:tc>
      </w:tr>
    </w:tbl>
    <w:p w:rsidR="00E13804" w:rsidRPr="009C581F" w:rsidRDefault="00253380" w:rsidP="00E13804">
      <w:r>
        <w:rPr>
          <w:rStyle w:val="HideTWBExt"/>
        </w:rPr>
        <w:t>&lt;/Amend&gt;</w:t>
      </w:r>
    </w:p>
    <w:p w:rsidR="00E13804" w:rsidRPr="009C581F" w:rsidRDefault="00253380" w:rsidP="00E13804">
      <w:pPr>
        <w:pStyle w:val="AMNumberTabs0"/>
      </w:pPr>
      <w:bookmarkStart w:id="9" w:name="AM13Compr3"/>
      <w:r>
        <w:rPr>
          <w:rStyle w:val="HideTWBExt"/>
        </w:rPr>
        <w:t>&lt;Amend&gt;</w:t>
      </w:r>
      <w:r>
        <w:t>Pakeitimas</w:t>
      </w:r>
      <w:r>
        <w:tab/>
      </w:r>
      <w:r>
        <w:tab/>
      </w:r>
      <w:r>
        <w:rPr>
          <w:rStyle w:val="HideTWBExt"/>
        </w:rPr>
        <w:t>&lt;NumAm&gt;</w:t>
      </w:r>
      <w:r>
        <w:t>14</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34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lastRenderedPageBreak/>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(34)</w:t>
            </w:r>
            <w:r>
              <w:tab/>
              <w:t xml:space="preserve">valstybės narės </w:t>
            </w:r>
            <w:r>
              <w:t>turėtų skatinti visus asmenis, žinančius apie seksualinę prievartą prieš vaikus arba jų seksualinį išnaudojimą arba tai įtariančius, pranešti apie tai kompetentingoms valdžios tarnyboms. Visų pirma valstybės narės turėtų teikti vaikams informaciją apie gal</w:t>
            </w:r>
            <w:r>
              <w:t xml:space="preserve">imybę pranešti apie prievartą, įskaitant pagalbos </w:t>
            </w:r>
            <w:r>
              <w:rPr>
                <w:b/>
                <w:i/>
              </w:rPr>
              <w:t>linijas</w:t>
            </w:r>
            <w:r>
              <w:t>. Kiekviena valstybė narė atsako už tai, kad būtų nustatytos kompetentingos valdžios institucijos, kurioms būtų galima pranešti apie tokius įtarimus. Tos kompetentingos valdžios institucijos turėtų b</w:t>
            </w:r>
            <w:r>
              <w:t>ūti ne tik vaiko teisių apsaugos tarnybos ar atitinkamos socialinės tarnybos. Turėtų būti taikomas „sąžiningų įtarimų“ reikalavimas, kuriuo siekiama neleisti, kad šia nuostata būtų pasinaudota piktavališkais tikslais siekiant sankcionuoti esą įvykdytų veik</w:t>
            </w:r>
            <w:r>
              <w:t>smų, kurie tik įsivaizduojami arba apie kuriuos pranešama melagingai, pasmerkimą;</w:t>
            </w:r>
          </w:p>
        </w:tc>
        <w:tc>
          <w:tcPr>
            <w:tcW w:w="4876" w:type="dxa"/>
            <w:tcBorders>
              <w:top w:val="nil"/>
              <w:left w:val="nil"/>
              <w:bottom w:val="nil"/>
              <w:right w:val="nil"/>
            </w:tcBorders>
          </w:tcPr>
          <w:p w:rsidR="00E13804" w:rsidRPr="009C581F" w:rsidRDefault="00253380" w:rsidP="00514BCB">
            <w:pPr>
              <w:pStyle w:val="Normal6a"/>
            </w:pPr>
            <w:r>
              <w:t>(34)</w:t>
            </w:r>
            <w:r>
              <w:tab/>
              <w:t>valstybės narės turėtų skatinti visus asmenis, žinančius apie seksualinę prievartą prieš vaikus arba jų seksualinį išnaudojimą arba tai įtariančius, pranešti apie tai ko</w:t>
            </w:r>
            <w:r>
              <w:t xml:space="preserve">mpetentingoms valdžios tarnyboms. Visų pirma valstybės narės turėtų teikti vaikams informaciją apie galimybę pranešti apie prievartą, įskaitant pagalbos </w:t>
            </w:r>
            <w:r>
              <w:rPr>
                <w:b/>
                <w:i/>
              </w:rPr>
              <w:t>linijomis arba internetu</w:t>
            </w:r>
            <w:r>
              <w:t>. Kiekviena valstybė narė atsako už tai, kad būtų nustatytos kompetentingos val</w:t>
            </w:r>
            <w:r>
              <w:t>džios institucijos, kurioms būtų galima pranešti apie tokius įtarimus. Tos kompetentingos valdžios institucijos turėtų būti ne tik vaiko teisių apsaugos tarnybos ar atitinkamos socialinės tarnybos. Turėtų būti taikomas „sąžiningų įtarimų“ reikalavimas, kur</w:t>
            </w:r>
            <w:r>
              <w:t>iuo siekiama neleisti, kad šia nuostata būtų pasinaudota piktavališkais tikslais siekiant sankcionuoti esą įvykdytų veiksmų, kurie tik įsivaizduojami arba apie kuriuos pranešama melagingai, pasmerkimą;</w:t>
            </w:r>
          </w:p>
        </w:tc>
      </w:tr>
    </w:tbl>
    <w:p w:rsidR="00E13804" w:rsidRPr="009C581F" w:rsidRDefault="00253380" w:rsidP="00E13804">
      <w:r>
        <w:rPr>
          <w:rStyle w:val="HideTWBExt"/>
        </w:rPr>
        <w:t>&lt;/Amend&gt;</w:t>
      </w:r>
      <w:bookmarkEnd w:id="9"/>
    </w:p>
    <w:p w:rsidR="00E13804" w:rsidRPr="009C581F" w:rsidRDefault="00253380" w:rsidP="00E13804">
      <w:pPr>
        <w:pStyle w:val="AMNumberTabs0"/>
      </w:pPr>
      <w:bookmarkStart w:id="10" w:name="AM13Compr4"/>
      <w:r>
        <w:rPr>
          <w:rStyle w:val="HideTWBExt"/>
        </w:rPr>
        <w:t>&lt;Amend&gt;</w:t>
      </w:r>
      <w:r>
        <w:t>Pakeitimas</w:t>
      </w:r>
      <w:r>
        <w:tab/>
      </w:r>
      <w:r>
        <w:tab/>
      </w:r>
      <w:r>
        <w:rPr>
          <w:rStyle w:val="HideTWBExt"/>
        </w:rPr>
        <w:t>&lt;NumAm&gt;</w:t>
      </w:r>
      <w:r>
        <w:t>15</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34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(34a)</w:t>
            </w:r>
            <w:r>
              <w:tab/>
            </w:r>
            <w:r>
              <w:rPr>
                <w:b/>
                <w:i/>
              </w:rPr>
              <w:t xml:space="preserve">valstybės narės, laikydamosi savo teisinėse sistemose nustatytų pagrindinių principų, turėtų imtis būtinų </w:t>
            </w:r>
            <w:r>
              <w:rPr>
                <w:b/>
                <w:i/>
              </w:rPr>
              <w:t>priemonių, kad užtikrintų, jog kompetentingos nacionalinės institucijos turėtų teisę nevykdyti nuo seksualinės prievartos ir seksualinio išnaudojimo nukentėjusių vaikų motinų baudžiamojo persekiojimo ir neskirti joms sankcijų, kai jos nesilaiko tėvų globos</w:t>
            </w:r>
            <w:r>
              <w:rPr>
                <w:b/>
                <w:i/>
              </w:rPr>
              <w:t xml:space="preserve"> orderių dėl to, kad turi smurto prieš vaikus įrodymų;</w:t>
            </w:r>
          </w:p>
        </w:tc>
      </w:tr>
    </w:tbl>
    <w:p w:rsidR="00E13804" w:rsidRPr="009C581F" w:rsidRDefault="00253380" w:rsidP="00E13804">
      <w:r>
        <w:rPr>
          <w:rStyle w:val="HideTWBExt"/>
        </w:rPr>
        <w:t>&lt;/Amend&gt;</w:t>
      </w:r>
      <w:bookmarkEnd w:id="10"/>
    </w:p>
    <w:p w:rsidR="00E13804" w:rsidRPr="009C581F" w:rsidRDefault="00253380" w:rsidP="00E13804">
      <w:pPr>
        <w:pStyle w:val="AMNumberTabs0"/>
      </w:pPr>
      <w:bookmarkStart w:id="11" w:name="AM13Compr5"/>
      <w:r>
        <w:rPr>
          <w:rStyle w:val="HideTWBExt"/>
        </w:rPr>
        <w:t>&lt;Amend&gt;</w:t>
      </w:r>
      <w:r>
        <w:t>Pakeitimas</w:t>
      </w:r>
      <w:r>
        <w:tab/>
      </w:r>
      <w:r>
        <w:tab/>
      </w:r>
      <w:r>
        <w:rPr>
          <w:rStyle w:val="HideTWBExt"/>
        </w:rPr>
        <w:t>&lt;NumAm&gt;</w:t>
      </w:r>
      <w:r>
        <w:t>16</w:t>
      </w:r>
      <w:r>
        <w:rPr>
          <w:rStyle w:val="HideTWBExt"/>
        </w:rPr>
        <w:t>&lt;/NumAm&gt;</w:t>
      </w:r>
    </w:p>
    <w:p w:rsidR="00E13804" w:rsidRPr="009C581F" w:rsidRDefault="00253380" w:rsidP="00E13804">
      <w:pPr>
        <w:pStyle w:val="NormalBold12b"/>
      </w:pPr>
      <w:r>
        <w:rPr>
          <w:rStyle w:val="HideTWBExt"/>
        </w:rPr>
        <w:lastRenderedPageBreak/>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34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(34b)</w:t>
            </w:r>
            <w:r>
              <w:tab/>
            </w:r>
            <w:r>
              <w:rPr>
                <w:b/>
                <w:i/>
              </w:rPr>
              <w:t>valstybės narės turėtų užtikrinti, kad teisėsaugos institucijos nepagrįstai nedelsdamos tirtų bandymus seksualiniais tikslais megzti ryšius su vaikais ir kad vaikai, nukentėję nuo tokių mėginimų užmegzti ryšius, būtų veiksmingai nukreipiami į atitinkamas p</w:t>
            </w:r>
            <w:r>
              <w:rPr>
                <w:b/>
                <w:i/>
              </w:rPr>
              <w:t>aramos tarnybas, siekiant jiems suteikti pagalbą ir juos apsaugoti, didžiausią dėmesį teikiant nukentėjusiųjų teisių stiprinimui;</w:t>
            </w:r>
          </w:p>
        </w:tc>
      </w:tr>
    </w:tbl>
    <w:p w:rsidR="00E13804" w:rsidRPr="009C581F" w:rsidRDefault="00253380" w:rsidP="00E13804">
      <w:r>
        <w:rPr>
          <w:rStyle w:val="HideTWBExt"/>
        </w:rPr>
        <w:t>&lt;/Amend&gt;</w:t>
      </w:r>
      <w:bookmarkEnd w:id="11"/>
    </w:p>
    <w:p w:rsidR="00E13804" w:rsidRPr="009C581F" w:rsidRDefault="00253380" w:rsidP="00E13804">
      <w:pPr>
        <w:pStyle w:val="AMNumberTabs0"/>
      </w:pPr>
      <w:bookmarkStart w:id="12" w:name="AM13Compr6"/>
      <w:r>
        <w:rPr>
          <w:rStyle w:val="HideTWBExt"/>
        </w:rPr>
        <w:t>&lt;Amend&gt;</w:t>
      </w:r>
      <w:r>
        <w:t>Pakeitimas</w:t>
      </w:r>
      <w:r>
        <w:tab/>
      </w:r>
      <w:r>
        <w:tab/>
      </w:r>
      <w:r>
        <w:rPr>
          <w:rStyle w:val="HideTWBExt"/>
        </w:rPr>
        <w:t>&lt;NumAm&gt;</w:t>
      </w:r>
      <w:r>
        <w:t>17</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36 konstatuojamoji dali</w:t>
      </w:r>
      <w:r>
        <w: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(36)</w:t>
            </w:r>
            <w:r>
              <w:tab/>
              <w:t xml:space="preserve">priemonės, skirtos visapusiškai apsaugoti nukentėjusius vaikus, turėtų būti patvirtinamos atsižvelgiant į </w:t>
            </w:r>
            <w:r>
              <w:rPr>
                <w:b/>
                <w:i/>
              </w:rPr>
              <w:t>tai</w:t>
            </w:r>
            <w:r>
              <w:t xml:space="preserve">, </w:t>
            </w:r>
            <w:r>
              <w:rPr>
                <w:b/>
                <w:i/>
              </w:rPr>
              <w:t>kad jų interesai būtų svarbiausi</w:t>
            </w:r>
            <w:r>
              <w:t xml:space="preserve">, </w:t>
            </w:r>
            <w:r>
              <w:rPr>
                <w:b/>
                <w:i/>
              </w:rPr>
              <w:t>ir įvertinus jų poreikius</w:t>
            </w:r>
            <w:r>
              <w:t>. Veiksmingai vaikų apsaugai</w:t>
            </w:r>
            <w:r>
              <w:t xml:space="preserve"> užtikrinti būtina įtraukti visą visuomenę. Visos atitinkamos institucijos ir tarnybos, visų pirma paisydamos vaiko interesų, turėtų dirbti kartu, siekdamos apsaugoti vaiką ir jam padėti. „Barnahus“ modelis, pagal kurį sukuriama vaikams palanki aplinka, ku</w:t>
            </w:r>
            <w:r>
              <w:t>rioje dirba visų atitinkamų disciplinų specialistai, šiuo metu yra pažangiausias vaiko interesus atitinkančio požiūrio į teisingumą, kuriuo siekiama išvengti pakartotinės viktimizacijos, pavyzdys. Atitinkamos šios direktyvos nuostatos grindžiamos to modeli</w:t>
            </w:r>
            <w:r>
              <w:t xml:space="preserve">o principais. Tuo modeliu siekiama užtikrinti, kad visi vaikai, dalyvaujantys prievartos prieš vaikus ar vaikų seksualinio išnaudojimo tyrimuose, gautų kokybišką vertinimą vaikams palankioje aplinkoje, tinkamą psichosocialinę paramą ir vaikų </w:t>
            </w:r>
            <w:r>
              <w:lastRenderedPageBreak/>
              <w:t>apsaugos pasla</w:t>
            </w:r>
            <w:r>
              <w:t>ugas. Šia direktyva siekiama užtikrinti, kad visos valstybės narės laikytųsi šių principų, nors joje nereikalaujama, kad valstybės narės laikytųsi paties „Barnahus“ modelio. Tais atvejais, kai vaiko medicininės apžiūros yra būtinos nusikalstamų veikų tyrim</w:t>
            </w:r>
            <w:r>
              <w:t>o tikslais, pavyzdžiui, siekiant surinkti prievartos įrodymus, jos turėtų būti atliekamos neviršijant to, kas tikrai būtina, siekiant sumažinti pakartotinį traumavimą. Ši pareiga neturėtų užkirsti kelio kitoms medicininėms apžiūroms, būtinoms vaiko gerovei</w:t>
            </w:r>
            <w:r>
              <w:t xml:space="preserve"> užtikrinti. Nukentėję vaikai turėtų turėti galimybes lengvai naudotis</w:t>
            </w:r>
            <w:r>
              <w:rPr>
                <w:b/>
                <w:i/>
              </w:rPr>
              <w:t> </w:t>
            </w:r>
            <w:r>
              <w:t xml:space="preserve">vaiko interesus atitinkančiu teisingumu, teisių gynimo priemonėmis ir interesų konfliktų sprendimo priemonėmis seksualinės prievartos prieš vaikus ir jų seksualinio išnaudojimo šeimoje </w:t>
            </w:r>
            <w:r>
              <w:t>atvejais. Jeigu baudžiamojo tyrimo arba bylos metu turėtų būti paskirtas specialus vaiko atstovas, šį vaidmenį taip pat galėtų atlikti juridinis asmuo – institucija arba tarnyba. Be to, nukentėję vaikai turėtų būti apsaugoti nuo sankcijų, pavyzdžiui, pagal</w:t>
            </w:r>
            <w:r>
              <w:t xml:space="preserve"> nacionalinės teisės aktus dėl prostitucijos, jeigu jie apie savo atvejį praneša kompetentingoms valdžios institucijoms. </w:t>
            </w:r>
            <w:r>
              <w:rPr>
                <w:b/>
                <w:i/>
              </w:rPr>
              <w:t>Be to,</w:t>
            </w:r>
            <w:r>
              <w:t xml:space="preserve"> dalyvaudami baudžiamosiose bylose, nukentėję vaikai, kiek tai įmanoma, neturėtų patirti papildomos traumos dėl apklausų ar matyd</w:t>
            </w:r>
            <w:r>
              <w:t xml:space="preserve">ami nusikaltusius asmenis. Visoms procese dalyvaujančioms institucijoms turėtų būti rengiami </w:t>
            </w:r>
            <w:r>
              <w:rPr>
                <w:b/>
                <w:i/>
              </w:rPr>
              <w:t>vaiko interesus atitinkančio</w:t>
            </w:r>
            <w:r>
              <w:t xml:space="preserve"> teisingumo srities mokymai. Išmokus gerai suprasti vaikus ir žinant, kaip jie elgiasi, susidūrę su traumuojančia patirtimi, bus galima</w:t>
            </w:r>
            <w:r>
              <w:t xml:space="preserve"> lengviau užtikrinti, kad įkalčiai būtų renkami kokybiškai ir kad būtų mažinamas stresas, kurį tenka patirti vaikams, kai imamasi būtinų priemonių. Kai nukentėję vaikai dalyvauja baudžiamajame procese, teismas, vykdydamas procesą, turėtų visapusiškai atsiž</w:t>
            </w:r>
            <w:r>
              <w:t xml:space="preserve">velgti į jų amžių ir brandą ir užtikrinti, kad procesas būtų prieinamas ir </w:t>
            </w:r>
            <w:r>
              <w:lastRenderedPageBreak/>
              <w:t>suprantamas vaikui;</w:t>
            </w:r>
          </w:p>
        </w:tc>
        <w:tc>
          <w:tcPr>
            <w:tcW w:w="4876" w:type="dxa"/>
            <w:tcBorders>
              <w:top w:val="nil"/>
              <w:left w:val="nil"/>
              <w:bottom w:val="nil"/>
              <w:right w:val="nil"/>
            </w:tcBorders>
          </w:tcPr>
          <w:p w:rsidR="00E13804" w:rsidRPr="009C581F" w:rsidRDefault="00253380" w:rsidP="00514BCB">
            <w:pPr>
              <w:pStyle w:val="Normal6a"/>
            </w:pPr>
            <w:r>
              <w:lastRenderedPageBreak/>
              <w:t>(36)</w:t>
            </w:r>
            <w:r>
              <w:tab/>
              <w:t xml:space="preserve">priemonės, skirtos visapusiškai apsaugoti nukentėjusius vaikus, turėtų būti patvirtinamos </w:t>
            </w:r>
            <w:r>
              <w:rPr>
                <w:b/>
                <w:i/>
              </w:rPr>
              <w:t>paisant vaikų interesų ir įvertinus jų poreikius, be kita ko, nuke</w:t>
            </w:r>
            <w:r>
              <w:rPr>
                <w:b/>
                <w:i/>
              </w:rPr>
              <w:t xml:space="preserve">ntėjusiojo pažeidžiamumą ir neproporcingai didelį psichologinį poveikį mergaitėms, </w:t>
            </w:r>
            <w:r>
              <w:t xml:space="preserve">atsižvelgiant į </w:t>
            </w:r>
            <w:r>
              <w:rPr>
                <w:b/>
                <w:i/>
              </w:rPr>
              <w:t>traumos</w:t>
            </w:r>
            <w:r>
              <w:t xml:space="preserve">, </w:t>
            </w:r>
            <w:r>
              <w:rPr>
                <w:b/>
                <w:i/>
              </w:rPr>
              <w:t>lyties ir negalios aspektus ir tai</w:t>
            </w:r>
            <w:r>
              <w:t xml:space="preserve">, </w:t>
            </w:r>
            <w:r>
              <w:rPr>
                <w:b/>
                <w:i/>
              </w:rPr>
              <w:t>kad nukentėjusysis yra vaikas</w:t>
            </w:r>
            <w:r>
              <w:t>. Veiksmingai vaikų apsaugai užtikrinti būtina įtraukti visą visuomenę. Visos atiti</w:t>
            </w:r>
            <w:r>
              <w:t>nkamos institucijos ir tarnybos, visų pirma paisydamos vaiko interesų, turėtų dirbti kartu, siekdamos apsaugoti vaiką ir jam padėti.</w:t>
            </w:r>
            <w:r>
              <w:rPr>
                <w:b/>
                <w:i/>
              </w:rPr>
              <w:t xml:space="preserve"> Siekiant užkirsti kelią pakartotinei viktimizacijai, teisėsaugos ir susiję specialistai turėtų laikytis lyčiai atžvalgaus p</w:t>
            </w:r>
            <w:r>
              <w:rPr>
                <w:b/>
                <w:i/>
              </w:rPr>
              <w:t>ožiūrio, kad atliekant tyrimus ir bendraujant su nukentėjusiaisiais, taip pat viso teisminio proceso metu ir vėliau būtų išvengta žalos ar šališkumo dėl lyties. Jei tokios praktikos nebus laikomasi, kils pavojus, kad nukentėjusieji bus pakartotinai traumuo</w:t>
            </w:r>
            <w:r>
              <w:rPr>
                <w:b/>
                <w:i/>
              </w:rPr>
              <w:t xml:space="preserve">jami ir atgrasomi </w:t>
            </w:r>
            <w:r>
              <w:rPr>
                <w:b/>
                <w:i/>
              </w:rPr>
              <w:lastRenderedPageBreak/>
              <w:t>nuo teisingumo siekio.</w:t>
            </w:r>
            <w:r>
              <w:t xml:space="preserve"> „Barnahus“ modelis, pagal kurį sukuriama vaikams palanki aplinka, kurioje dirba visų atitinkamų disciplinų specialistai, šiuo metu yra pažangiausias vaiko interesus atitinkančio požiūrio į teisingumą, kuriuo siekiam</w:t>
            </w:r>
            <w:r>
              <w:t>a išvengti pakartotinės viktimizacijos, pavyzdys.</w:t>
            </w:r>
            <w:r>
              <w:rPr>
                <w:b/>
                <w:i/>
              </w:rPr>
              <w:t xml:space="preserve"> Svarbu pažymėti, jog į „Barnahus“ modelį yra įtraukti lyčiai atžvalgūs metodai, kuriais užtikrinama, kad bendraujant su praeityje prievartą patyrusiais asmenimis būtų atsižvelgiama į su lytimi susijusius as</w:t>
            </w:r>
            <w:r>
              <w:rPr>
                <w:b/>
                <w:i/>
              </w:rPr>
              <w:t>pektus, lemiančius pažeidžiamumą, darbuotojų mokymai būtų atžvalgūs lyčiai ir paslaugos būtų pritaikytos prie su lytimi susijusios patirties.</w:t>
            </w:r>
            <w:r>
              <w:t xml:space="preserve"> Atitinkamos šios direktyvos nuostatos grindžiamos to modelio principais. Tuo modeliu siekiama užtikrinti, kad visi</w:t>
            </w:r>
            <w:r>
              <w:t xml:space="preserve"> vaikai, dalyvaujantys prievartos prieš vaikus ar vaikų seksualinio išnaudojimo tyrimuose, gautų kokybišką vertinimą vaikams palankioje aplinkoje, tinkamą</w:t>
            </w:r>
            <w:r>
              <w:rPr>
                <w:b/>
                <w:i/>
              </w:rPr>
              <w:t xml:space="preserve"> ir specialiai pritaikytą</w:t>
            </w:r>
            <w:r>
              <w:t xml:space="preserve"> psichosocialinę paramą ir vaikų apsaugos paslaugas. Šia direktyva siekiama u</w:t>
            </w:r>
            <w:r>
              <w:t>žtikrinti, kad visos valstybės narės laikytųsi šių principų, nors joje nereikalaujama, kad valstybės narės laikytųsi paties „Barnahus“ modelio. Tais atvejais, kai vaiko medicininės apžiūros yra būtinos nusikalstamų veikų tyrimo tikslais, pavyzdžiui, siekia</w:t>
            </w:r>
            <w:r>
              <w:t>nt surinkti prievartos įrodymus, jos turėtų būti atliekamos neviršijant to, kas tikrai būtina, siekiant sumažinti pakartotinį traumavimą</w:t>
            </w:r>
            <w:r>
              <w:rPr>
                <w:b/>
                <w:i/>
              </w:rPr>
              <w:t>, ir turėtų būti atliekamos parengtų specialistų laikantis lyčiai ir traumai atžvalgaus požiūrio</w:t>
            </w:r>
            <w:r>
              <w:t>. Ši pareiga neturėtų už</w:t>
            </w:r>
            <w:r>
              <w:t>kirsti kelio kitoms medicininėms apžiūroms, būtinoms vaiko gerovei užtikrinti. Nukentėję vaikai turėtų turėti galimybes lengvai naudotis</w:t>
            </w:r>
            <w:r>
              <w:rPr>
                <w:b/>
                <w:i/>
              </w:rPr>
              <w:t xml:space="preserve"> </w:t>
            </w:r>
            <w:r>
              <w:t>vaiko interesus atitinkančiu teisingumu, teisių gynimo priemonėmis ir interesų konfliktų sprendimo priemonėmis seksuali</w:t>
            </w:r>
            <w:r>
              <w:t xml:space="preserve">nės prievartos prieš vaikus ir jų seksualinio išnaudojimo šeimoje atvejais. Jeigu </w:t>
            </w:r>
            <w:r>
              <w:lastRenderedPageBreak/>
              <w:t>baudžiamojo tyrimo arba bylos metu turėtų būti paskirtas specialus vaiko atstovas, šį vaidmenį taip pat galėtų atlikti juridinis asmuo – institucija arba tarnyba. Be to, nuke</w:t>
            </w:r>
            <w:r>
              <w:t>ntėję vaikai turėtų būti apsaugoti nuo sankcijų, pavyzdžiui, pagal nacionalinės teisės aktus dėl prostitucijos, jeigu jie apie savo atvejį praneša kompetentingoms valdžios institucijoms. Dalyvaudami baudžiamosiose bylose, nukentėję vaikai, kiek tai įmanoma</w:t>
            </w:r>
            <w:r>
              <w:t xml:space="preserve">, </w:t>
            </w:r>
            <w:r>
              <w:rPr>
                <w:b/>
                <w:i/>
              </w:rPr>
              <w:t>taip pat</w:t>
            </w:r>
            <w:r>
              <w:t xml:space="preserve"> neturėtų patirti papildomos traumos dėl apklausų ar matydami nusikaltusius asmenis. Visoms procese dalyvaujančioms institucijoms turėtų būti rengiami </w:t>
            </w:r>
            <w:r>
              <w:rPr>
                <w:b/>
                <w:i/>
              </w:rPr>
              <w:t>vaikui palankaus ir lyčiai bei traumai atžvalgaus</w:t>
            </w:r>
            <w:r>
              <w:t xml:space="preserve"> teisingumo srities mokymai. Išmokus gerai sup</w:t>
            </w:r>
            <w:r>
              <w:t>rasti vaikus ir žinant, kaip jie elgiasi, susidūrę su traumuojančia patirtimi, bus galima lengviau užtikrinti, kad įkalčiai būtų renkami kokybiškai ir kad būtų mažinamas stresas, kurį tenka patirti vaikams, kai imamasi būtinų priemonių. Kai nukentėję vaika</w:t>
            </w:r>
            <w:r>
              <w:t>i dalyvauja baudžiamajame procese, teismas, vykdydamas procesą, turėtų visapusiškai atsižvelgti į jų amžių</w:t>
            </w:r>
            <w:r>
              <w:rPr>
                <w:b/>
                <w:i/>
              </w:rPr>
              <w:t>, lytį</w:t>
            </w:r>
            <w:r>
              <w:t xml:space="preserve"> ir brandą ir užtikrinti, kad procesas būtų prieinamas ir suprantamas vaikui;</w:t>
            </w:r>
          </w:p>
        </w:tc>
      </w:tr>
    </w:tbl>
    <w:p w:rsidR="00E13804" w:rsidRPr="009C581F" w:rsidRDefault="00253380" w:rsidP="00E13804">
      <w:r>
        <w:rPr>
          <w:rStyle w:val="HideTWBExt"/>
        </w:rPr>
        <w:lastRenderedPageBreak/>
        <w:t>&lt;/Amend&gt;</w:t>
      </w:r>
      <w:bookmarkEnd w:id="12"/>
    </w:p>
    <w:p w:rsidR="00E13804" w:rsidRPr="009C581F" w:rsidRDefault="00253380" w:rsidP="00E13804">
      <w:pPr>
        <w:pStyle w:val="AMNumberTabs0"/>
      </w:pPr>
      <w:bookmarkStart w:id="13" w:name="AM13Compr7"/>
      <w:r>
        <w:rPr>
          <w:rStyle w:val="HideTWBExt"/>
        </w:rPr>
        <w:t>&lt;Amend&gt;</w:t>
      </w:r>
      <w:r>
        <w:t>Pakeitimas</w:t>
      </w:r>
      <w:r>
        <w:tab/>
      </w:r>
      <w:r>
        <w:tab/>
      </w:r>
      <w:r>
        <w:rPr>
          <w:rStyle w:val="HideTWBExt"/>
        </w:rPr>
        <w:t>&lt;NumAm&gt;</w:t>
      </w:r>
      <w:r>
        <w:t>18</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36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(36a)</w:t>
            </w:r>
            <w:r>
              <w:tab/>
            </w:r>
            <w:r>
              <w:rPr>
                <w:b/>
                <w:i/>
              </w:rPr>
              <w:t xml:space="preserve">valstybės narės turėtų užtikrinti visapusišką vaikų priežiūrą kaip subjektinę teisę ir pasirūpinti, kad </w:t>
            </w:r>
            <w:r>
              <w:rPr>
                <w:b/>
                <w:i/>
              </w:rPr>
              <w:t>nukentėjusiesiems ir praeityje prievartą patyrusiems asmenims skirtos žalos atlyginimo programos būtų atžvalgios lyčiai, veiksmingos ir prieinamos. Atsižvelgiant į tai ir pripažįstant „Barnahus“ modelį kaip teigiamą orientyrą, valstybės narės turėtų užtikr</w:t>
            </w:r>
            <w:r>
              <w:rPr>
                <w:b/>
                <w:i/>
              </w:rPr>
              <w:t xml:space="preserve">inti tinkamą finansavimą, kad būtų </w:t>
            </w:r>
            <w:r>
              <w:rPr>
                <w:b/>
                <w:i/>
              </w:rPr>
              <w:lastRenderedPageBreak/>
              <w:t>garantuota visuotinė ir nediskriminacinė vaikų galimybė naudotis savo teisėmis. Tai reiškia, kad turėtų būti įtraukta vaikams teikiama priežiūra, parama, apsauga ir žalos atlyginimas ir gerbiamas jų, kaip visapusiškų teis</w:t>
            </w:r>
            <w:r>
              <w:rPr>
                <w:b/>
                <w:i/>
              </w:rPr>
              <w:t>ių turėtojų, statusas. Tik taikant tokius metodus galima užtikrinti realią ir ilgalaikę jų teisių apsaugą, atsižvelgiant į jų poreikius teisingumo sistemoje, kuri pritaikyta prie bendro jų išsivystymo ir jam atžvalgi;</w:t>
            </w:r>
          </w:p>
        </w:tc>
      </w:tr>
    </w:tbl>
    <w:p w:rsidR="00E13804" w:rsidRPr="009C581F" w:rsidRDefault="00253380" w:rsidP="00E13804">
      <w:r>
        <w:rPr>
          <w:rStyle w:val="HideTWBExt"/>
        </w:rPr>
        <w:lastRenderedPageBreak/>
        <w:t>&lt;/Amend&gt;</w:t>
      </w:r>
      <w:bookmarkEnd w:id="13"/>
    </w:p>
    <w:p w:rsidR="00E13804" w:rsidRPr="009C581F" w:rsidRDefault="00253380" w:rsidP="00E13804">
      <w:pPr>
        <w:pStyle w:val="AMNumberTabs0"/>
      </w:pPr>
      <w:bookmarkStart w:id="14" w:name="AM14Compr1"/>
      <w:r>
        <w:rPr>
          <w:rStyle w:val="HideTWBExt"/>
        </w:rPr>
        <w:t>&lt;Amend&gt;</w:t>
      </w:r>
      <w:r>
        <w:t>Pakeitimas</w:t>
      </w:r>
      <w:r>
        <w:tab/>
      </w:r>
      <w:r>
        <w:tab/>
      </w:r>
      <w:r>
        <w:rPr>
          <w:rStyle w:val="HideTWBExt"/>
        </w:rPr>
        <w:t>&lt;NumAm&gt;</w:t>
      </w:r>
      <w:r>
        <w:t>19</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37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(37)</w:t>
            </w:r>
            <w:r>
              <w:tab/>
              <w:t>valstybės narės turėtų nukentėjusiems vaikams</w:t>
            </w:r>
            <w:r>
              <w:rPr>
                <w:b/>
                <w:i/>
              </w:rPr>
              <w:t> </w:t>
            </w:r>
            <w:r>
              <w:t xml:space="preserve">teikti pritaikytą ir visapusišką trumpalaikę ir ilgalaikę </w:t>
            </w:r>
            <w:r>
              <w:t>pagalbą. Bet kokia žala, padaryta įvykdžius vaiko seksualinę prievartą ir seksualinį išnaudojimą, yra svarbi, ir dėl jos turėtų būti imtasi veiksmų</w:t>
            </w:r>
            <w:r>
              <w:rPr>
                <w:b/>
                <w:i/>
              </w:rPr>
              <w:t> </w:t>
            </w:r>
            <w:r>
              <w:t>kuo greičiau po to, kai nukentėjusysis pirmą kartą susisiekia su valdžios institucijomis. Neatidėliotina pag</w:t>
            </w:r>
            <w:r>
              <w:t>alba nukentėjusiesiems prieš baudžiamuosius tyrimus ir procesus ir jų metu yra labai svarbi siekiant sumažinti ilgalaikę traumą, susijusią su patirta prievarta. Siekdamos sudaryti palankesnes sąlygas greitai teikti pagalbą, be kita ko, nustatyti atitinkama</w:t>
            </w:r>
            <w:r>
              <w:t>s paramos paslaugas, valstybės narės turėtų parengti gaires ir protokolus sveikatos priežiūros, švietimo ir socialinių paslaugų specialistams, įskaitant pagalbos linijų darbuotojus. Dėl žalos, padarytos įvykdžius seksualinę prievartą ar seksualinį išnaudoj</w:t>
            </w:r>
            <w:r>
              <w:t>imą, pobūdžio tokia pagalba turėtų būti teikiama tiek, kiek ji reikalinga vaikui, kad jis pasveiktų fiziškai ir psichologiškai, ir prireikus gali būti teikiama net kai vaikas taps suaugusiuoju. Nukentėjusio vaiko tėvams</w:t>
            </w:r>
            <w:r>
              <w:rPr>
                <w:b/>
                <w:i/>
              </w:rPr>
              <w:t> </w:t>
            </w:r>
            <w:r>
              <w:t xml:space="preserve">, vaikais besirūpinantiems asmenims </w:t>
            </w:r>
            <w:r>
              <w:t xml:space="preserve">arba </w:t>
            </w:r>
            <w:r>
              <w:lastRenderedPageBreak/>
              <w:t>globėjams, jei jie nėra įtariami dalyvavę atitinkamoje nusikalstamoje veikoje, taip pat turėtų būti teikiama pagalba ir konsultacijos, kad jie galėtų padėti nukentėjusiems vaikams baudžiamosiose bylose;</w:t>
            </w:r>
          </w:p>
        </w:tc>
        <w:tc>
          <w:tcPr>
            <w:tcW w:w="4876" w:type="dxa"/>
            <w:tcBorders>
              <w:top w:val="nil"/>
              <w:left w:val="nil"/>
              <w:bottom w:val="nil"/>
              <w:right w:val="nil"/>
            </w:tcBorders>
          </w:tcPr>
          <w:p w:rsidR="00E13804" w:rsidRPr="009C581F" w:rsidRDefault="00253380" w:rsidP="00514BCB">
            <w:pPr>
              <w:pStyle w:val="Normal6a"/>
            </w:pPr>
            <w:r>
              <w:lastRenderedPageBreak/>
              <w:t>(37)</w:t>
            </w:r>
            <w:r>
              <w:tab/>
              <w:t>valstybės narės turėtų nukentėjusiems vaika</w:t>
            </w:r>
            <w:r>
              <w:t>ms</w:t>
            </w:r>
            <w:r>
              <w:rPr>
                <w:b/>
                <w:i/>
              </w:rPr>
              <w:t xml:space="preserve"> </w:t>
            </w:r>
            <w:r>
              <w:t>teikti pritaikytą ir visapusišką trumpalaikę ir ilgalaikę pagalbą</w:t>
            </w:r>
            <w:r>
              <w:rPr>
                <w:b/>
                <w:i/>
              </w:rPr>
              <w:t>, atsižvelgdamos į lyties aspektą ir konkrečius kiekvieno vaiko ir praeityje prievartą patyrusio asmens poreikius bei ypatumus</w:t>
            </w:r>
            <w:r>
              <w:t>. Bet kokia žala, padaryta įvykdžius vaiko seksualinę prievart</w:t>
            </w:r>
            <w:r>
              <w:t>ą ir seksualinį išnaudojimą, yra svarbi, ir dėl jos turėtų būti imtasi veiksmų</w:t>
            </w:r>
            <w:r>
              <w:rPr>
                <w:b/>
                <w:i/>
              </w:rPr>
              <w:t xml:space="preserve"> </w:t>
            </w:r>
            <w:r>
              <w:t>kuo greičiau po to, kai nukentėjusysis pirmą kartą susisiekia su valdžios institucijomis. Neatidėliotina pagalba nukentėjusiesiems prieš baudžiamuosius tyrimus ir procesus ir jų</w:t>
            </w:r>
            <w:r>
              <w:t xml:space="preserve"> metu yra labai svarbi siekiant sumažinti ilgalaikę traumą, susijusią su patirta prievarta. Siekdamos sudaryti palankesnes sąlygas greitai teikti pagalbą, be kita ko, nustatyti atitinkamas paramos paslaugas, valstybės narės turėtų parengti gaires ir protok</w:t>
            </w:r>
            <w:r>
              <w:t>olus sveikatos priežiūros, švietimo ir socialinių paslaugų specialistams</w:t>
            </w:r>
            <w:r>
              <w:rPr>
                <w:b/>
                <w:i/>
              </w:rPr>
              <w:t xml:space="preserve"> ir savanoriams</w:t>
            </w:r>
            <w:r>
              <w:t>, įskaitant pagalbos linijų darbuotojus. Dėl žalos, padarytos įvykdžius seksualinę prievartą ar seksualinį išnaudojimą, pobūdžio tokia pagalba turėtų būti teikiama tiek,</w:t>
            </w:r>
            <w:r>
              <w:t xml:space="preserve"> kiek ji reikalinga vaikui, kad jis pasveiktų fiziškai ir psichologiškai, </w:t>
            </w:r>
            <w:r>
              <w:lastRenderedPageBreak/>
              <w:t>ir prireikus gali būti teikiama net kai vaikas taps suaugusiuoju. Nukentėjusio vaiko tėvams, vaikais besirūpinantiems asmenims arba globėjams, jei jie nėra įtariami dalyvavę atitinka</w:t>
            </w:r>
            <w:r>
              <w:t>moje nusikalstamoje veikoje, taip pat turėtų būti teikiama pagalba ir konsultacijos, kad jie galėtų padėti nukentėjusiems vaikams baudžiamosiose bylose;</w:t>
            </w:r>
          </w:p>
        </w:tc>
      </w:tr>
    </w:tbl>
    <w:p w:rsidR="00E13804" w:rsidRPr="009C581F" w:rsidRDefault="00253380" w:rsidP="00E13804">
      <w:r>
        <w:rPr>
          <w:rStyle w:val="HideTWBExt"/>
        </w:rPr>
        <w:lastRenderedPageBreak/>
        <w:t>&lt;/Amend&gt;</w:t>
      </w:r>
      <w:bookmarkEnd w:id="14"/>
    </w:p>
    <w:p w:rsidR="00E13804" w:rsidRPr="009C581F" w:rsidRDefault="00253380" w:rsidP="00E13804">
      <w:pPr>
        <w:pStyle w:val="AMNumberTabs0"/>
      </w:pPr>
      <w:bookmarkStart w:id="15" w:name="AM14Compr2"/>
      <w:r>
        <w:rPr>
          <w:rStyle w:val="HideTWBExt"/>
        </w:rPr>
        <w:t>&lt;Amend&gt;</w:t>
      </w:r>
      <w:r>
        <w:t>Pakeitimas</w:t>
      </w:r>
      <w:r>
        <w:tab/>
      </w:r>
      <w:r>
        <w:tab/>
      </w:r>
      <w:r>
        <w:rPr>
          <w:rStyle w:val="HideTWBExt"/>
        </w:rPr>
        <w:t>&lt;NumAm&gt;</w:t>
      </w:r>
      <w:r>
        <w:t>20</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38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(38)</w:t>
            </w:r>
            <w:r>
              <w:tab/>
              <w:t xml:space="preserve">traumos, </w:t>
            </w:r>
            <w:r>
              <w:rPr>
                <w:b/>
                <w:i/>
              </w:rPr>
              <w:t>susijusios su seksualine prievarta</w:t>
            </w:r>
            <w:r>
              <w:t xml:space="preserve"> prieš vaikus ir jų </w:t>
            </w:r>
            <w:r>
              <w:rPr>
                <w:b/>
                <w:i/>
              </w:rPr>
              <w:t>seksualiniu išnaudojimu</w:t>
            </w:r>
            <w:r>
              <w:t xml:space="preserve">, dažnai </w:t>
            </w:r>
            <w:r>
              <w:rPr>
                <w:b/>
                <w:i/>
              </w:rPr>
              <w:t>tęsiasi</w:t>
            </w:r>
            <w:r>
              <w:t xml:space="preserve"> ir vaikui tapus suaugusiuoju ir daro </w:t>
            </w:r>
            <w:r>
              <w:rPr>
                <w:b/>
                <w:i/>
              </w:rPr>
              <w:t>ilgalaikį poveikį</w:t>
            </w:r>
            <w:r>
              <w:t xml:space="preserve">, dėl </w:t>
            </w:r>
            <w:r>
              <w:rPr>
                <w:b/>
                <w:i/>
              </w:rPr>
              <w:t>kurio</w:t>
            </w:r>
            <w:r>
              <w:t xml:space="preserve"> nukentėjusieji </w:t>
            </w:r>
            <w:r>
              <w:rPr>
                <w:b/>
                <w:i/>
              </w:rPr>
              <w:t>dažnai</w:t>
            </w:r>
            <w:r>
              <w:t xml:space="preserve"> negali pranešti apie nusikalstamą veiką ir prašyti pagalbos ir paramos</w:t>
            </w:r>
            <w:r>
              <w:rPr>
                <w:b/>
                <w:i/>
              </w:rPr>
              <w:t xml:space="preserve"> daugelį metų ar net dešimtmečių</w:t>
            </w:r>
            <w:r>
              <w:t>. Todėl valstybės narės turėtų teikti</w:t>
            </w:r>
            <w:r>
              <w:rPr>
                <w:b/>
                <w:i/>
              </w:rPr>
              <w:t xml:space="preserve"> pritaikytą ir</w:t>
            </w:r>
            <w:r>
              <w:t xml:space="preserve"> visapusišką trumpalaikę ir ilgalaikę pagalbą ne tik nukentėjusiems vaikams, bet</w:t>
            </w:r>
            <w:r>
              <w:t xml:space="preserve"> ir vaikystėje seksualinę prievartą ir seksualinį išnaudojimą patyrusiems suaugusiems asmenims;</w:t>
            </w:r>
          </w:p>
        </w:tc>
        <w:tc>
          <w:tcPr>
            <w:tcW w:w="4876" w:type="dxa"/>
            <w:tcBorders>
              <w:top w:val="nil"/>
              <w:left w:val="nil"/>
              <w:bottom w:val="nil"/>
              <w:right w:val="nil"/>
            </w:tcBorders>
          </w:tcPr>
          <w:p w:rsidR="00E13804" w:rsidRPr="009C581F" w:rsidRDefault="00253380" w:rsidP="00514BCB">
            <w:pPr>
              <w:pStyle w:val="Normal6a"/>
            </w:pPr>
            <w:r>
              <w:t>(38)</w:t>
            </w:r>
            <w:r>
              <w:tab/>
            </w:r>
            <w:r>
              <w:rPr>
                <w:b/>
                <w:i/>
              </w:rPr>
              <w:t xml:space="preserve">seksualinė prievarta prieš vaikus, tiek įvykdyta fiziškai, tiek pasitelkus informacines ir ryšių technologijas, daro didelį ir ilgalaikį poveikį </w:t>
            </w:r>
            <w:r>
              <w:rPr>
                <w:b/>
                <w:i/>
              </w:rPr>
              <w:t>nukentėjusiesiems ir praeityje ją patyrusiems asmenims, o tai turi įtakos jų psichikos sveikatai, asmeniniam vystymuisi ir gerovei ateityje.</w:t>
            </w:r>
            <w:r>
              <w:t xml:space="preserve"> Traumos, </w:t>
            </w:r>
            <w:r>
              <w:rPr>
                <w:b/>
                <w:i/>
              </w:rPr>
              <w:t>patiriamos dėl seksualinės prievartos</w:t>
            </w:r>
            <w:r>
              <w:t xml:space="preserve"> prieš vaikus ir jų </w:t>
            </w:r>
            <w:r>
              <w:rPr>
                <w:b/>
                <w:i/>
              </w:rPr>
              <w:t>seksualinio išnaudojimo</w:t>
            </w:r>
            <w:r>
              <w:t xml:space="preserve">, dažnai </w:t>
            </w:r>
            <w:r>
              <w:rPr>
                <w:b/>
                <w:i/>
              </w:rPr>
              <w:t>neišnyksta</w:t>
            </w:r>
            <w:r>
              <w:t xml:space="preserve"> ir vai</w:t>
            </w:r>
            <w:r>
              <w:t xml:space="preserve">kui tapus suaugusiuoju ir </w:t>
            </w:r>
            <w:r>
              <w:rPr>
                <w:b/>
                <w:i/>
              </w:rPr>
              <w:t xml:space="preserve">kartais </w:t>
            </w:r>
            <w:r>
              <w:t xml:space="preserve">daro </w:t>
            </w:r>
            <w:r>
              <w:rPr>
                <w:b/>
                <w:i/>
              </w:rPr>
              <w:t>poveikį visą gyvenimą</w:t>
            </w:r>
            <w:r>
              <w:t>,</w:t>
            </w:r>
            <w:r>
              <w:rPr>
                <w:b/>
                <w:i/>
              </w:rPr>
              <w:t xml:space="preserve"> ir</w:t>
            </w:r>
            <w:r>
              <w:t xml:space="preserve"> dėl </w:t>
            </w:r>
            <w:r>
              <w:rPr>
                <w:b/>
                <w:i/>
              </w:rPr>
              <w:t>to dažnai</w:t>
            </w:r>
            <w:r>
              <w:t xml:space="preserve"> nukentėjusieji </w:t>
            </w:r>
            <w:r>
              <w:rPr>
                <w:b/>
                <w:i/>
              </w:rPr>
              <w:t>daugelį metų ar net dešimtmečių</w:t>
            </w:r>
            <w:r>
              <w:t xml:space="preserve"> negali pranešti apie nusikalstamą veiką ir prašyti pagalbos ir paramos. </w:t>
            </w:r>
            <w:r>
              <w:rPr>
                <w:b/>
                <w:i/>
              </w:rPr>
              <w:t>Kai kuriais atvejais prisiminimai apie seksualinę prievart</w:t>
            </w:r>
            <w:r>
              <w:rPr>
                <w:b/>
                <w:i/>
              </w:rPr>
              <w:t>ą ir vėliau nukentėjusiųjų patirtos traumos skiriasi. Be to, dėl to, kad neturi informacijos ir suvokimo, kas yra seksualinė prievarta prieš vaikus ir sutikimas, praeityje prievartą patyrę asmenys tai, kad patyrė seksualinę prievartą, gali suvokti tik vėli</w:t>
            </w:r>
            <w:r>
              <w:rPr>
                <w:b/>
                <w:i/>
              </w:rPr>
              <w:t>au gyvenime.</w:t>
            </w:r>
            <w:r>
              <w:t xml:space="preserve"> Todėl valstybės narės turėtų teikti visapusišką trumpalaikę ir ilgalaikę pagalbą ne tik nukentėjusiems vaikams, bet ir vaikystėje seksualinę prievartą ir seksualinį išnaudojimą patyrusiems suaugusiems asmenims</w:t>
            </w:r>
            <w:r>
              <w:rPr>
                <w:b/>
                <w:i/>
              </w:rPr>
              <w:t xml:space="preserve">, atsižvelgdamos į </w:t>
            </w:r>
            <w:r>
              <w:rPr>
                <w:b/>
                <w:i/>
              </w:rPr>
              <w:lastRenderedPageBreak/>
              <w:t xml:space="preserve">lyties aspektą </w:t>
            </w:r>
            <w:r>
              <w:rPr>
                <w:b/>
                <w:i/>
              </w:rPr>
              <w:t>ir konkrečius kiekvieno vaiko poreikius bei ypatumus</w:t>
            </w:r>
            <w:r>
              <w:t>;</w:t>
            </w:r>
          </w:p>
        </w:tc>
      </w:tr>
    </w:tbl>
    <w:p w:rsidR="00E13804" w:rsidRPr="009C581F" w:rsidRDefault="00253380" w:rsidP="00E13804">
      <w:r>
        <w:rPr>
          <w:rStyle w:val="HideTWBExt"/>
        </w:rPr>
        <w:lastRenderedPageBreak/>
        <w:t>&lt;/Amend&gt;</w:t>
      </w:r>
      <w:bookmarkEnd w:id="15"/>
    </w:p>
    <w:p w:rsidR="00E13804" w:rsidRPr="009C581F" w:rsidRDefault="00253380" w:rsidP="00E13804">
      <w:pPr>
        <w:pStyle w:val="AMNumberTabs0"/>
      </w:pPr>
      <w:bookmarkStart w:id="16" w:name="AM14Compr3"/>
      <w:r>
        <w:rPr>
          <w:rStyle w:val="HideTWBExt"/>
        </w:rPr>
        <w:t>&lt;Amend&gt;</w:t>
      </w:r>
      <w:r>
        <w:t>Pakeitimas</w:t>
      </w:r>
      <w:r>
        <w:tab/>
      </w:r>
      <w:r>
        <w:tab/>
      </w:r>
      <w:r>
        <w:rPr>
          <w:rStyle w:val="HideTWBExt"/>
        </w:rPr>
        <w:t>&lt;NumAm&gt;</w:t>
      </w:r>
      <w:r>
        <w:t>21</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39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(39)</w:t>
            </w:r>
            <w:r>
              <w:tab/>
              <w:t xml:space="preserve">Direktyva </w:t>
            </w:r>
            <w:r>
              <w:t>2012/29/ES nustatomos nukentėjusių asmenų teisės baudžiamosiose bylose, įskaitant teisę į apsaugą ir</w:t>
            </w:r>
            <w:r>
              <w:rPr>
                <w:b/>
                <w:i/>
              </w:rPr>
              <w:t> </w:t>
            </w:r>
            <w:r>
              <w:t>teisę į sprendimą dėl kompensacijos iš nusikaltėlio. Pasiūlyme dėl Nusikaltimų aukų teisių direktyvos peržiūros numatyti tiksliniai visų nukentėjusiųjų tei</w:t>
            </w:r>
            <w:r>
              <w:t>sių pakeitimai. Be</w:t>
            </w:r>
            <w:r>
              <w:rPr>
                <w:b/>
                <w:i/>
              </w:rPr>
              <w:t> </w:t>
            </w:r>
            <w:r>
              <w:t>toje direktyvoje nustatytų teisių, vaikai, nukentėję nuo seksualinės prievartos, seksualinio išnaudojimo ir</w:t>
            </w:r>
            <w:r>
              <w:rPr>
                <w:b/>
                <w:i/>
              </w:rPr>
              <w:t> </w:t>
            </w:r>
            <w:r>
              <w:t>seksualinės prievartos prieš vaikus medžiagos, turėtų turėti galimybę naudotis teisinėmis konsultacijomis ir, atsižvelgiant į nuk</w:t>
            </w:r>
            <w:r>
              <w:t xml:space="preserve">entėjusių asmenų vaidmenį atitinkamose teisingumo sistemose, teisinio atstovavimo paslaugomis, taip pat žalos atlyginimo reikalavimo tikslais. Tokią teisinę konsultaciją ir teisinį atstovavimą kompetentingos valdžios institucijos galėtų teikti ir siekiant </w:t>
            </w:r>
            <w:r>
              <w:t xml:space="preserve">iš valstybės išsireikalauti kompensaciją. Teisinių konsultacijų tikslas – padėti nukentėjusiesiems gauti informacijos ir patarimų apie įvairias galimybes, kuriomis </w:t>
            </w:r>
            <w:r>
              <w:rPr>
                <w:b/>
                <w:i/>
              </w:rPr>
              <w:t>jos</w:t>
            </w:r>
            <w:r>
              <w:t xml:space="preserve"> gali naudotis. Teisinės konsultacijos turėtų būti teikiamos asmens, gavusio atitinkamą t</w:t>
            </w:r>
            <w:r>
              <w:t>eisinį mokymą, ir jis nebūtinai privalo būti teisininkas. Teisinės konsultacijos ir, atsižvelgiant į nukentėjusiojo vaidmenį atitinkamose teisingumo sistemose, teisinio atstovavimo paslaugos turėtų būti teikiamos nemokamai bent jau tada, kai nukentėjusysis</w:t>
            </w:r>
            <w:r>
              <w:t xml:space="preserve"> neturi pakankamai finansinių lėšų, laikantis valstybių narių vidaus procedūrų;</w:t>
            </w:r>
          </w:p>
        </w:tc>
        <w:tc>
          <w:tcPr>
            <w:tcW w:w="4876" w:type="dxa"/>
            <w:tcBorders>
              <w:top w:val="nil"/>
              <w:left w:val="nil"/>
              <w:bottom w:val="nil"/>
              <w:right w:val="nil"/>
            </w:tcBorders>
          </w:tcPr>
          <w:p w:rsidR="00E13804" w:rsidRPr="009C581F" w:rsidRDefault="00253380" w:rsidP="00514BCB">
            <w:pPr>
              <w:pStyle w:val="Normal6a"/>
            </w:pPr>
            <w:r>
              <w:t>(39)</w:t>
            </w:r>
            <w:r>
              <w:tab/>
              <w:t>Direktyva 2012/29/ES nustatomos nukentėjusių asmenų teisės baudžiamosiose bylose, įskaitant teisę į apsaugą ir</w:t>
            </w:r>
            <w:r>
              <w:rPr>
                <w:b/>
                <w:i/>
              </w:rPr>
              <w:t xml:space="preserve"> </w:t>
            </w:r>
            <w:r>
              <w:t>teisę į sprendimą dėl kompensacijos iš nusikaltėlio. Pasiūly</w:t>
            </w:r>
            <w:r>
              <w:t>me dėl Nusikaltimų aukų teisių direktyvos peržiūros numatyti tiksliniai visų nukentėjusiųjų teisių pakeitimai. Be</w:t>
            </w:r>
            <w:r>
              <w:rPr>
                <w:b/>
                <w:i/>
              </w:rPr>
              <w:t xml:space="preserve"> </w:t>
            </w:r>
            <w:r>
              <w:t>toje direktyvoje nustatytų teisių, vaikai, nukentėję nuo seksualinės prievartos, seksualinio išnaudojimo ir</w:t>
            </w:r>
            <w:r>
              <w:rPr>
                <w:b/>
                <w:i/>
              </w:rPr>
              <w:t xml:space="preserve"> </w:t>
            </w:r>
            <w:r>
              <w:t>seksualinės prievartos prieš vaiku</w:t>
            </w:r>
            <w:r>
              <w:t>s medžiagos, turėtų turėti galimybę naudotis teisinėmis konsultacijomis ir, atsižvelgiant į nukentėjusių asmenų vaidmenį atitinkamose teisingumo sistemose, teisinio atstovavimo paslaugomis, taip pat žalos atlyginimo reikalavimo tikslais. Tokią teisinę kons</w:t>
            </w:r>
            <w:r>
              <w:t>ultaciją ir teisinį atstovavimą kompetentingos valdžios institucijos galėtų teikti ir siekiant iš valstybės išsireikalauti kompensaciją. Teisinių konsultacijų tikslas – padėti nukentėjusiesiems gauti informacijos ir patarimų apie įvairias galimybes, kuriom</w:t>
            </w:r>
            <w:r>
              <w:t xml:space="preserve">is </w:t>
            </w:r>
            <w:r>
              <w:rPr>
                <w:b/>
                <w:i/>
              </w:rPr>
              <w:t>jie</w:t>
            </w:r>
            <w:r>
              <w:t xml:space="preserve"> gali naudotis. Teisinės konsultacijos turėtų būti teikiamos asmens, gavusio atitinkamą teisinį mokymą, ir jis nebūtinai privalo būti teisininkas. Teisinės konsultacijos ir, atsižvelgiant į nukentėjusiojo vaidmenį atitinkamose teisingumo sistemose, t</w:t>
            </w:r>
            <w:r>
              <w:t>eisinio atstovavimo paslaugos turėtų būti teikiamos nemokamai bent jau tada, kai nukentėjusysis neturi pakankamai finansinių lėšų, laikantis valstybių narių vidaus procedūrų</w:t>
            </w:r>
            <w:r>
              <w:rPr>
                <w:b/>
                <w:i/>
              </w:rPr>
              <w:t>.</w:t>
            </w:r>
            <w:r>
              <w:t xml:space="preserve"> </w:t>
            </w:r>
            <w:r>
              <w:rPr>
                <w:b/>
                <w:i/>
              </w:rPr>
              <w:t xml:space="preserve">Valstybės narės užtikrina, kad teisė į žalos atlyginimą arba </w:t>
            </w:r>
            <w:r>
              <w:rPr>
                <w:b/>
                <w:i/>
              </w:rPr>
              <w:lastRenderedPageBreak/>
              <w:t>jos padarinių sušvel</w:t>
            </w:r>
            <w:r>
              <w:rPr>
                <w:b/>
                <w:i/>
              </w:rPr>
              <w:t>ninimą būtų įgyvendinama ne tik suteikiant teisę į piniginę kompensaciją, bet ir žalą atlyginant visapusiškai, neapsiribojant piniginėmis priemonėmis, įskaitant fizinę reabilitaciją ir galimybę naudotis sveikatos priežiūros, švietimo ar nukentėjusiųjų pasl</w:t>
            </w:r>
            <w:r>
              <w:rPr>
                <w:b/>
                <w:i/>
              </w:rPr>
              <w:t>augų centrų paslaugomis</w:t>
            </w:r>
            <w:r>
              <w:t>;</w:t>
            </w:r>
          </w:p>
        </w:tc>
      </w:tr>
    </w:tbl>
    <w:p w:rsidR="00E13804" w:rsidRPr="009C581F" w:rsidRDefault="00253380" w:rsidP="00E13804">
      <w:r>
        <w:rPr>
          <w:rStyle w:val="HideTWBExt"/>
        </w:rPr>
        <w:lastRenderedPageBreak/>
        <w:t>&lt;/Amend&gt;</w:t>
      </w:r>
      <w:bookmarkEnd w:id="16"/>
    </w:p>
    <w:p w:rsidR="00E13804" w:rsidRPr="009C581F" w:rsidRDefault="00253380" w:rsidP="00E13804">
      <w:pPr>
        <w:pStyle w:val="AMNumberTabs0"/>
      </w:pPr>
      <w:bookmarkStart w:id="17" w:name="AM14Compr4"/>
      <w:r>
        <w:rPr>
          <w:rStyle w:val="HideTWBExt"/>
        </w:rPr>
        <w:t>&lt;Amend&gt;</w:t>
      </w:r>
      <w:r>
        <w:t>Pakeitimas</w:t>
      </w:r>
      <w:r>
        <w:tab/>
      </w:r>
      <w:r>
        <w:tab/>
      </w:r>
      <w:r>
        <w:rPr>
          <w:rStyle w:val="HideTWBExt"/>
        </w:rPr>
        <w:t>&lt;NumAm&gt;</w:t>
      </w:r>
      <w:r>
        <w:t>22</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39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(39a)</w:t>
            </w:r>
            <w:r>
              <w:tab/>
            </w:r>
            <w:r>
              <w:rPr>
                <w:b/>
                <w:i/>
              </w:rPr>
              <w:t>seksualinės prievartos prieš vaikus</w:t>
            </w:r>
            <w:r>
              <w:rPr>
                <w:b/>
                <w:i/>
              </w:rPr>
              <w:t xml:space="preserve"> prevencija yra itin svarbi siekiant apsaugoti vaikus. Valstybės narės turėtų taikyti apsaugos priemones, kad apsaugotų vaikų fizinę, emocinę ir psichologinę gerovę ir pagrindines vaikų teises augti saugioje aplinkoje be išnaudojimo, smurto ir žalos. Sieki</w:t>
            </w:r>
            <w:r>
              <w:rPr>
                <w:b/>
                <w:i/>
              </w:rPr>
              <w:t>ant užkirsti kelią seksualinei prievartai prieš vaikus, reikia bendradarbiauti įvairiuose sektoriuose, įskaitant švietimą, sveikatos priežiūrą, teismų sistemas ir bendruomenės paslaugas. Be to, siekiant nustatyti ir nutraukti prievartos atvejus, labai svar</w:t>
            </w:r>
            <w:r>
              <w:rPr>
                <w:b/>
                <w:i/>
              </w:rPr>
              <w:t>bu suteikti daugiau galių pagrindiniams globėjams, ypač motinoms, kurios dažnai yra artimiausios saugotojos;</w:t>
            </w:r>
          </w:p>
        </w:tc>
      </w:tr>
    </w:tbl>
    <w:p w:rsidR="00E13804" w:rsidRPr="009C581F" w:rsidRDefault="00253380" w:rsidP="00E13804">
      <w:r>
        <w:rPr>
          <w:rStyle w:val="HideTWBExt"/>
        </w:rPr>
        <w:t>&lt;/Amend&gt;</w:t>
      </w:r>
      <w:bookmarkEnd w:id="17"/>
    </w:p>
    <w:p w:rsidR="00E13804" w:rsidRPr="009C581F" w:rsidRDefault="00253380" w:rsidP="00E13804">
      <w:pPr>
        <w:pStyle w:val="AMNumberTabs0"/>
      </w:pPr>
      <w:bookmarkStart w:id="18" w:name="AM14Compr5"/>
      <w:r>
        <w:rPr>
          <w:rStyle w:val="HideTWBExt"/>
        </w:rPr>
        <w:t>&lt;Amend&gt;</w:t>
      </w:r>
      <w:r>
        <w:t>Pakeitimas</w:t>
      </w:r>
      <w:r>
        <w:tab/>
      </w:r>
      <w:r>
        <w:tab/>
      </w:r>
      <w:r>
        <w:rPr>
          <w:rStyle w:val="HideTWBExt"/>
        </w:rPr>
        <w:t>&lt;NumAm&gt;</w:t>
      </w:r>
      <w:r>
        <w:t>23</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39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(39b)</w:t>
            </w:r>
            <w:r>
              <w:tab/>
            </w:r>
            <w:r>
              <w:rPr>
                <w:b/>
                <w:i/>
              </w:rPr>
              <w:t xml:space="preserve">valstybės narės turėtų užtikrinti, kad teisėsaugos institucijos nepagrįstai nedelsdamos tirtų bandymus seksualiniais </w:t>
            </w:r>
            <w:r>
              <w:rPr>
                <w:b/>
                <w:i/>
              </w:rPr>
              <w:lastRenderedPageBreak/>
              <w:t xml:space="preserve">tikslais megzti ryšius su vaikais ir kad vaikai, nukentėję nuo tokių mėginimų užmegzti </w:t>
            </w:r>
            <w:r>
              <w:rPr>
                <w:b/>
                <w:i/>
              </w:rPr>
              <w:t>ryšius, būtų veiksmingai nukreipiami į atitinkamas paramos tarnybas, siekiant jiems suteikti pagalbą ir juos apsaugoti, didžiausią dėmesį teikiant nukentėjusiųjų teisių stiprinimui;</w:t>
            </w:r>
          </w:p>
        </w:tc>
      </w:tr>
    </w:tbl>
    <w:p w:rsidR="00E13804" w:rsidRPr="009C581F" w:rsidRDefault="00253380" w:rsidP="00E13804">
      <w:r>
        <w:rPr>
          <w:rStyle w:val="HideTWBExt"/>
        </w:rPr>
        <w:lastRenderedPageBreak/>
        <w:t>&lt;/Amend&gt;</w:t>
      </w:r>
      <w:bookmarkEnd w:id="18"/>
    </w:p>
    <w:p w:rsidR="00E13804" w:rsidRPr="009C581F" w:rsidRDefault="00253380" w:rsidP="00E13804">
      <w:pPr>
        <w:pStyle w:val="AMNumberTabs0"/>
      </w:pPr>
      <w:bookmarkStart w:id="19" w:name="AM14Compr6"/>
      <w:r>
        <w:rPr>
          <w:rStyle w:val="HideTWBExt"/>
        </w:rPr>
        <w:t>&lt;Amend&gt;</w:t>
      </w:r>
      <w:r>
        <w:t>Pakeitimas</w:t>
      </w:r>
      <w:r>
        <w:tab/>
      </w:r>
      <w:r>
        <w:tab/>
      </w:r>
      <w:r>
        <w:rPr>
          <w:rStyle w:val="HideTWBExt"/>
        </w:rPr>
        <w:t>&lt;NumAm&gt;</w:t>
      </w:r>
      <w:r>
        <w:t>24</w:t>
      </w:r>
      <w:r>
        <w:rPr>
          <w:rStyle w:val="HideTWBExt"/>
        </w:rPr>
        <w:t>&lt;/NumAm&gt;</w:t>
      </w:r>
    </w:p>
    <w:p w:rsidR="00E13804" w:rsidRPr="009C581F" w:rsidRDefault="00253380" w:rsidP="00E13804">
      <w:pPr>
        <w:pStyle w:val="NormalBold12b"/>
      </w:pPr>
      <w:r>
        <w:rPr>
          <w:rStyle w:val="HideTWBExt"/>
        </w:rPr>
        <w:t>&lt;DocAmend&gt;</w:t>
      </w:r>
      <w:r>
        <w:t xml:space="preserve">Pasiūlymas dėl </w:t>
      </w:r>
      <w:r>
        <w:t>direktyvos</w:t>
      </w:r>
      <w:r>
        <w:rPr>
          <w:rStyle w:val="HideTWBExt"/>
        </w:rPr>
        <w:t>&lt;/DocAmend&gt;</w:t>
      </w:r>
    </w:p>
    <w:p w:rsidR="00E13804" w:rsidRPr="009C581F" w:rsidRDefault="00253380" w:rsidP="00E13804">
      <w:pPr>
        <w:pStyle w:val="NormalBold"/>
      </w:pPr>
      <w:r>
        <w:rPr>
          <w:rStyle w:val="HideTWBExt"/>
        </w:rPr>
        <w:t>&lt;Article&gt;</w:t>
      </w:r>
      <w:r>
        <w:t>40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(40)</w:t>
            </w:r>
            <w:r>
              <w:tab/>
              <w:t xml:space="preserve">ES seksualinės prievartos prieš vaikus prevencijos ir kovos su ja centras (toliau – ES centras), įsteigtas Reglamentu [.../.../ES, kuriuo </w:t>
            </w:r>
            <w:r>
              <w:t>nustatomos seksualinės prievartos prieš vaikus prevencijos ir kovos su ja taisyklės]</w:t>
            </w:r>
            <w:r>
              <w:rPr>
                <w:vertAlign w:val="superscript"/>
              </w:rPr>
              <w:t>16</w:t>
            </w:r>
            <w:r>
              <w:t>, turėtų remti valstybių narių prevencijos ir pagalbos nukentėjusiesiems pastangas ir pareigas pagal šią direktyvą. Jis turėtų palengvinti keitimąsi geriausia praktika Są</w:t>
            </w:r>
            <w:r>
              <w:t>jungoje ir už jos ribų. ES centras turėtų skatinti visų atitinkamų suinteresuotųjų subjektų dialogą, kad padėtų plėtoti naujausias prevencijos programas. Be to, bendradarbiaudamas su valstybėmis narėmis ir prisidėdamas prie duomenų apie seksualinę prievart</w:t>
            </w:r>
            <w:r>
              <w:t>ą prieš vaikus ir jų seksualinį išnaudojimą rinkimo standartizavimo visoje Sąjungoje, ES centras turėtų būti naudingas remiant įrodymais grindžiamą prevencijos ir pagalbos nukentėjusiesiems politiką. Valstybės narės turėtų įsteigti nacionalines institucija</w:t>
            </w:r>
            <w:r>
              <w:t>s arba lygiaverčius subjektus, kurie, jų nuomone, yra tinkamiausi pagal jų organizacinę vidaus struktūrą, atsižvelgdamos į poreikį sukurti minimalią struktūrą su nustatytomis užduotimis, gebančią atlikti seksualinės prievartos prieš vaikus tendencijų verti</w:t>
            </w:r>
            <w:r>
              <w:t xml:space="preserve">nimus, rinkti statistinius duomenis, vertinti seksualinės prievartos prieš vaikus prevencijos ir kovos </w:t>
            </w:r>
            <w:r>
              <w:lastRenderedPageBreak/>
              <w:t xml:space="preserve">su ja veiksmų rezultatus ir reguliariai teikti ataskaitas apie tokias tendencijas, statistinius duomenis ir rezultatus. Tokios nacionalinės institucijos </w:t>
            </w:r>
            <w:r>
              <w:t xml:space="preserve">turėtų veikti kaip nacionalinis informacijos centras ir savo darbe turėtų laikytis integruoto įvairių suinteresuotųjų subjektų požiūrio. Be to, valstybės narės turėtų sukurti būtinus mechanizmus nacionaliniu lygmeniu, kad būtų užtikrintas veiksmingas visų </w:t>
            </w:r>
            <w:r>
              <w:t>atitinkamų viešųjų ir privačiųjų subjektų veiksmų koordinavimas ir bendradarbiavimas rengiant ir įgyvendinant priemones, kuriomis siekiama užkirsti kelią seksualinei prievartai prieš vaikus ir jų seksualiniam išnaudojimui tiek internete, tiek realiame gyve</w:t>
            </w:r>
            <w:r>
              <w:t>nime ir kovoti su jais, taip pat palengvintas bendradarbiavimas su ES centru ir Komisija;</w:t>
            </w:r>
          </w:p>
        </w:tc>
        <w:tc>
          <w:tcPr>
            <w:tcW w:w="4876" w:type="dxa"/>
            <w:tcBorders>
              <w:top w:val="nil"/>
              <w:left w:val="nil"/>
              <w:bottom w:val="nil"/>
              <w:right w:val="nil"/>
            </w:tcBorders>
          </w:tcPr>
          <w:p w:rsidR="00E13804" w:rsidRPr="009C581F" w:rsidRDefault="00253380" w:rsidP="00514BCB">
            <w:pPr>
              <w:pStyle w:val="Normal6a"/>
            </w:pPr>
            <w:r>
              <w:lastRenderedPageBreak/>
              <w:t>(40)</w:t>
            </w:r>
            <w:r>
              <w:tab/>
              <w:t xml:space="preserve">ES seksualinės prievartos prieš vaikus prevencijos ir kovos su ja centras (toliau – ES centras), įsteigtas Reglamentu [.../.../ES, kuriuo nustatomos seksualinės </w:t>
            </w:r>
            <w:r>
              <w:t>prievartos prieš vaikus prevencijos ir kovos su ja taisyklės]</w:t>
            </w:r>
            <w:r>
              <w:rPr>
                <w:vertAlign w:val="superscript"/>
              </w:rPr>
              <w:t>16</w:t>
            </w:r>
            <w:r>
              <w:t>, turėtų remti valstybių narių prevencijos ir pagalbos nukentėjusiesiems pastangas ir pareigas pagal šią direktyvą. Jis turėtų palengvinti keitimąsi geriausia praktika Sąjungoje ir už jos ribų.</w:t>
            </w:r>
            <w:r>
              <w:t xml:space="preserve"> ES centras turėtų skatinti visų atitinkamų suinteresuotųjų subjektų dialogą, kad padėtų plėtoti naujausias prevencijos programas</w:t>
            </w:r>
            <w:r>
              <w:rPr>
                <w:b/>
                <w:i/>
              </w:rPr>
              <w:t>, ir remti valstybes nares rengiant informavimo ir informuotumo didinimo kampanijas. Atsižvelgiant į šios direktyvos tikslą kov</w:t>
            </w:r>
            <w:r>
              <w:rPr>
                <w:b/>
                <w:i/>
              </w:rPr>
              <w:t>oti su seksualine prievarta prieš vaikus ir užkirsti jai kelią, ES centre turėtų būti įsteigta Vaikų teisių ir praeityje prievartą patyrusių asmenų patariamoji taryba, kurią sudarytų ekspertai, patariantys klausimais, susijusiais su vaikų teisėmis ir nuken</w:t>
            </w:r>
            <w:r>
              <w:rPr>
                <w:b/>
                <w:i/>
              </w:rPr>
              <w:t>tėjusiųjų bei praeityje prievartą patyrusių asmenų perspektyva. Vaikų teisių ir praeityje prievartą patyrusių asmenų patariamoji taryba pagal savo įgaliojimus, visų pirma, gali teikti ekspertines žinias ES centro veiklai remti. ES centrui turėtų būti sutei</w:t>
            </w:r>
            <w:r>
              <w:rPr>
                <w:b/>
                <w:i/>
              </w:rPr>
              <w:t xml:space="preserve">kti įgaliojimai bendradarbiauti su atitinkamomis kompetentingomis institucijomis ir </w:t>
            </w:r>
            <w:r>
              <w:rPr>
                <w:b/>
                <w:i/>
              </w:rPr>
              <w:lastRenderedPageBreak/>
              <w:t>paramos tarnybomis, įskaitant nukentėjusiųjų apsaugos centrus, moterų prieglaudas, specializuotas vaikų tarnybas, socialines tarnybas, vaikų teisių organizacijas ir sveikat</w:t>
            </w:r>
            <w:r>
              <w:rPr>
                <w:b/>
                <w:i/>
              </w:rPr>
              <w:t>os priežiūros specialistus valstybėse narėse. Tai darydamas ES centras turėtų užtikrinti, kad būtų laikomasi lyčiai atžvalgaus požiūrio ir paisoma vaiko teisių, pirmenybę teikiant nukentėjusių vaikų poreikiams ir apsaugai</w:t>
            </w:r>
            <w:r>
              <w:t>. Be to, bendradarbiaudamas su vals</w:t>
            </w:r>
            <w:r>
              <w:t>tybėmis narėmis ir prisidėdamas prie duomenų apie seksualinę prievartą prieš vaikus ir jų seksualinį išnaudojimą rinkimo standartizavimo visoje Sąjungoje, ES centras turėtų būti naudingas remiant įrodymais grindžiamą prevencijos ir pagalbos nukentėjusiesie</w:t>
            </w:r>
            <w:r>
              <w:t xml:space="preserve">ms politiką. Valstybės narės turėtų įsteigti nacionalines institucijas arba lygiaverčius subjektus, kurie, jų nuomone, yra tinkamiausi pagal jų organizacinę vidaus struktūrą, atsižvelgdamos į poreikį sukurti minimalią struktūrą su nustatytomis užduotimis, </w:t>
            </w:r>
            <w:r>
              <w:t>gebančią atlikti seksualinės prievartos prieš vaikus tendencijų vertinimus, rinkti statistinius duomenis, vertinti seksualinės prievartos prieš vaikus prevencijos ir kovos su ja veiksmų rezultatus ir reguliariai teikti ataskaitas apie tokias tendencijas, s</w:t>
            </w:r>
            <w:r>
              <w:t>tatistinius duomenis ir rezultatus</w:t>
            </w:r>
            <w:r>
              <w:rPr>
                <w:b/>
                <w:i/>
              </w:rPr>
              <w:t>, įskaitant pagal lytį ir amžių susiskirstytus duomenis</w:t>
            </w:r>
            <w:r>
              <w:t>. Tokios nacionalinės institucijos turėtų veikti kaip nacionalinis informacijos centras ir savo darbe turėtų laikytis integruoto įvairių suinteresuotųjų subjektų požiū</w:t>
            </w:r>
            <w:r>
              <w:t>rio. Be to, valstybės narės turėtų sukurti būtinus mechanizmus nacionaliniu lygmeniu, kad būtų užtikrintas veiksmingas visų atitinkamų viešųjų ir privačiųjų subjektų veiksmų koordinavimas ir bendradarbiavimas rengiant ir įgyvendinant priemones, kuriomis si</w:t>
            </w:r>
            <w:r>
              <w:t xml:space="preserve">ekiama užkirsti kelią seksualinei prievartai prieš vaikus ir jų seksualiniam išnaudojimui tiek internete, tiek realiame gyvenime ir kovoti su jais, taip pat palengvintas bendradarbiavimas su </w:t>
            </w:r>
            <w:r>
              <w:lastRenderedPageBreak/>
              <w:t>ES centru ir Komisija;</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rPr>
                <w:b/>
                <w:i/>
              </w:rPr>
              <w:lastRenderedPageBreak/>
              <w:t>_________________</w:t>
            </w:r>
          </w:p>
        </w:tc>
        <w:tc>
          <w:tcPr>
            <w:tcW w:w="4876" w:type="dxa"/>
            <w:tcBorders>
              <w:top w:val="nil"/>
              <w:left w:val="nil"/>
              <w:bottom w:val="nil"/>
              <w:right w:val="nil"/>
            </w:tcBorders>
          </w:tcPr>
          <w:p w:rsidR="00E13804" w:rsidRPr="009C581F" w:rsidRDefault="00E13804" w:rsidP="00514BCB"/>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rPr>
                <w:vertAlign w:val="superscript"/>
              </w:rPr>
              <w:t>16</w:t>
            </w:r>
            <w:r>
              <w:t xml:space="preserve"> COM(2022)209, 2022 5 11.</w:t>
            </w:r>
          </w:p>
        </w:tc>
        <w:tc>
          <w:tcPr>
            <w:tcW w:w="4876" w:type="dxa"/>
            <w:tcBorders>
              <w:top w:val="nil"/>
              <w:left w:val="nil"/>
              <w:bottom w:val="nil"/>
              <w:right w:val="nil"/>
            </w:tcBorders>
          </w:tcPr>
          <w:p w:rsidR="00E13804" w:rsidRPr="009C581F" w:rsidRDefault="00E13804" w:rsidP="00514BCB"/>
        </w:tc>
      </w:tr>
    </w:tbl>
    <w:p w:rsidR="00E13804" w:rsidRPr="009C581F" w:rsidRDefault="00253380" w:rsidP="00E13804">
      <w:r>
        <w:rPr>
          <w:rStyle w:val="HideTWBExt"/>
        </w:rPr>
        <w:t>&lt;/Amend&gt;</w:t>
      </w:r>
      <w:bookmarkEnd w:id="19"/>
    </w:p>
    <w:p w:rsidR="00E13804" w:rsidRPr="009C581F" w:rsidRDefault="00253380" w:rsidP="00E13804">
      <w:pPr>
        <w:pStyle w:val="AMNumberTabs0"/>
      </w:pPr>
      <w:bookmarkStart w:id="20" w:name="AM14Compr7"/>
      <w:r>
        <w:rPr>
          <w:rStyle w:val="HideTWBExt"/>
        </w:rPr>
        <w:t>&lt;Amend&gt;</w:t>
      </w:r>
      <w:r>
        <w:t>Pakeitimas</w:t>
      </w:r>
      <w:r>
        <w:tab/>
      </w:r>
      <w:r>
        <w:tab/>
      </w:r>
      <w:r>
        <w:rPr>
          <w:rStyle w:val="HideTWBExt"/>
        </w:rPr>
        <w:t>&lt;NumAm&gt;</w:t>
      </w:r>
      <w:r>
        <w:t>25</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40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(40a)</w:t>
            </w:r>
            <w:r>
              <w:tab/>
            </w:r>
            <w:r>
              <w:rPr>
                <w:b/>
                <w:i/>
              </w:rPr>
              <w:t>labai svarbu, jog valstybės narės</w:t>
            </w:r>
            <w:r>
              <w:rPr>
                <w:b/>
                <w:i/>
              </w:rPr>
              <w:t xml:space="preserve"> sukurtų daugiadalykes struktūras, kad būtų galima integruoti teisėsaugos, vaikų apsaugos agentūrų, vaikystėje seksualinę prievartą patyrusių asmenų, sveikatos priežiūros specialistų, pedagogų ir psichikos sveikatos specialistų ekspertines žinias. Tos stru</w:t>
            </w:r>
            <w:r>
              <w:rPr>
                <w:b/>
                <w:i/>
              </w:rPr>
              <w:t>ktūros turėtų spręsti sudėtingus seksualinės prievartos ir ryšių su vaikais mezgimo internete klausimus, atsižvelgiant į internetu besinaudojančių vaikų lytį ir amžių ir pripažįstant, kad mergaitės neproporcingai dažnai patiria įvairių formų seksualinį išn</w:t>
            </w:r>
            <w:r>
              <w:rPr>
                <w:b/>
                <w:i/>
              </w:rPr>
              <w:t>audojimą ir seksualinę prievartą;</w:t>
            </w:r>
          </w:p>
        </w:tc>
      </w:tr>
    </w:tbl>
    <w:p w:rsidR="00E13804" w:rsidRPr="009C581F" w:rsidRDefault="00253380" w:rsidP="00E13804">
      <w:r>
        <w:rPr>
          <w:rStyle w:val="HideTWBExt"/>
        </w:rPr>
        <w:t>&lt;/Amend&gt;</w:t>
      </w:r>
      <w:bookmarkEnd w:id="20"/>
    </w:p>
    <w:p w:rsidR="00E13804" w:rsidRPr="009C581F" w:rsidRDefault="00253380" w:rsidP="00E13804">
      <w:pPr>
        <w:pStyle w:val="AMNumberTabs0"/>
      </w:pPr>
      <w:bookmarkStart w:id="21" w:name="AM15Compr1"/>
      <w:r>
        <w:rPr>
          <w:rStyle w:val="HideTWBExt"/>
        </w:rPr>
        <w:t>&lt;Amend&gt;</w:t>
      </w:r>
      <w:r>
        <w:t>Pakeitimas</w:t>
      </w:r>
      <w:r>
        <w:tab/>
      </w:r>
      <w:r>
        <w:tab/>
      </w:r>
      <w:r>
        <w:rPr>
          <w:rStyle w:val="HideTWBExt"/>
        </w:rPr>
        <w:t>&lt;NumAm&gt;</w:t>
      </w:r>
      <w:r>
        <w:t>26</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43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(43)</w:t>
            </w:r>
            <w:r>
              <w:tab/>
            </w:r>
            <w:r>
              <w:t>valstybės narės turėtų sukurti arba stiprinti politiką, kuria siekiama užkirsti kelią seksualinei vaikų prievartai ir jų seksualiniam išnaudojimui, įskaitant priemones, kuriomis varžoma ir mažinama visų formų vaikų seksualinį išnaudojimą skatinanti paklaus</w:t>
            </w:r>
            <w:r>
              <w:t xml:space="preserve">a, ir priemones, kuriomis mažinama rizika vaikams tapti nukentėjusiaisiais, vykdant informacijos ir informuotumo didinimo kampanijas, </w:t>
            </w:r>
            <w:r>
              <w:rPr>
                <w:b/>
                <w:i/>
              </w:rPr>
              <w:t>įskaitant</w:t>
            </w:r>
            <w:r>
              <w:t xml:space="preserve"> skirtas tėvams, vaikais </w:t>
            </w:r>
            <w:r>
              <w:lastRenderedPageBreak/>
              <w:t xml:space="preserve">besirūpinantiems asmenims ir plačiajai visuomenei, </w:t>
            </w:r>
            <w:r>
              <w:rPr>
                <w:b/>
                <w:i/>
              </w:rPr>
              <w:t>bei</w:t>
            </w:r>
            <w:r>
              <w:t xml:space="preserve"> mokslinių tyrimų ir švietimo prog</w:t>
            </w:r>
            <w:r>
              <w:t xml:space="preserve">ramas. </w:t>
            </w:r>
            <w:r>
              <w:rPr>
                <w:b/>
                <w:i/>
              </w:rPr>
              <w:t>Imdamosi šių iniciatyvų,</w:t>
            </w:r>
            <w:r>
              <w:t xml:space="preserve"> valstybės narės turėtų vadovautis požiūriu, </w:t>
            </w:r>
            <w:r>
              <w:rPr>
                <w:b/>
                <w:i/>
              </w:rPr>
              <w:t>kuriuo ginamos vaikų teisės</w:t>
            </w:r>
            <w:r>
              <w:t xml:space="preserve">. </w:t>
            </w:r>
            <w:r>
              <w:rPr>
                <w:b/>
                <w:i/>
              </w:rPr>
              <w:t>Ypač</w:t>
            </w:r>
            <w:r>
              <w:t xml:space="preserve"> reikėtų stengtis užtikrinti, kad vaikams skirtos informuotumo didinimo kampanijos būtų tinkamos, pakankamai lengvai suprantamos</w:t>
            </w:r>
            <w:r>
              <w:rPr>
                <w:b/>
                <w:i/>
              </w:rPr>
              <w:t> </w:t>
            </w:r>
            <w:r>
              <w:t>ir pritaikytos pri</w:t>
            </w:r>
            <w:r>
              <w:t>e konkrečių įvairių amžiaus grupių vaikų, įskaitant ikimokyklinio amžiaus vaikus, poreikių. Prevencijos priemonėmis turėtų būti laikomasi holistinio požiūrio į seksualinės prievartos prieš vaikus ir jų seksualinio išnaudojimo reiškinį, atsižvelgiant į jo a</w:t>
            </w:r>
            <w:r>
              <w:t>spektus internete ir realiame gyvenime ir sutelkiant visus atitinkamus suinteresuotuosius subjektus. Visų pirma, kalbant apie internetinį aspektą, priemonės turėtų apimti skaitmeninio raštingumo įgūdžių ugdymą, įskaitant kritinį bendradarbiavimą su skaitme</w:t>
            </w:r>
            <w:r>
              <w:t xml:space="preserve">niniu pasauliu, siekiant padėti naudotojams nustatyti kėsinimąsi vykdyti seksualinę prievartą prieš vaikus internete ir su juo kovoti, ieškoti paramos ir užkirsti kelią tokiai prievartai. Ypatingas dėmesys turėtų būti skiriamas </w:t>
            </w:r>
            <w:r>
              <w:rPr>
                <w:b/>
                <w:i/>
              </w:rPr>
              <w:t>vaikų</w:t>
            </w:r>
            <w:r>
              <w:t>, kurie prižiūrimi bend</w:t>
            </w:r>
            <w:r>
              <w:t>ruomeniniuose vaikų globos namuose,</w:t>
            </w:r>
            <w:r>
              <w:rPr>
                <w:b/>
                <w:i/>
              </w:rPr>
              <w:t xml:space="preserve"> seksualinės prievartos prieš vaikus</w:t>
            </w:r>
            <w:r>
              <w:t xml:space="preserve"> ir jų seksualinio išnaudojimo prevencijai</w:t>
            </w:r>
            <w:r>
              <w:rPr>
                <w:b/>
                <w:i/>
              </w:rPr>
              <w:t>, o ne globos šeimoje atveju</w:t>
            </w:r>
            <w:r>
              <w:t xml:space="preserve">. </w:t>
            </w:r>
            <w:r>
              <w:rPr>
                <w:b/>
                <w:i/>
              </w:rPr>
              <w:t>Jei tokių dar nėra</w:t>
            </w:r>
            <w:r>
              <w:t xml:space="preserve">, turėtų būti apsvarstyta galimybė </w:t>
            </w:r>
            <w:r>
              <w:rPr>
                <w:b/>
                <w:i/>
              </w:rPr>
              <w:t>sukurti specialias pagalbos arba karštąsias linijas</w:t>
            </w:r>
            <w:r>
              <w:t>;</w:t>
            </w:r>
          </w:p>
        </w:tc>
        <w:tc>
          <w:tcPr>
            <w:tcW w:w="4876" w:type="dxa"/>
            <w:tcBorders>
              <w:top w:val="nil"/>
              <w:left w:val="nil"/>
              <w:bottom w:val="nil"/>
              <w:right w:val="nil"/>
            </w:tcBorders>
          </w:tcPr>
          <w:p w:rsidR="00E13804" w:rsidRPr="009C581F" w:rsidRDefault="00253380" w:rsidP="00514BCB">
            <w:pPr>
              <w:pStyle w:val="Normal6a"/>
            </w:pPr>
            <w:r>
              <w:lastRenderedPageBreak/>
              <w:t>(43)</w:t>
            </w:r>
            <w:r>
              <w:tab/>
              <w:t>va</w:t>
            </w:r>
            <w:r>
              <w:t>lstybės narės turėtų sukurti arba stiprinti politiką, kuria siekiama užkirsti kelią seksualinei vaikų prievartai ir jų seksualiniam išnaudojimui, įskaitant priemones, kuriomis varžoma ir mažinama visų formų vaikų seksualinį išnaudojimą skatinanti paklausa,</w:t>
            </w:r>
            <w:r>
              <w:t xml:space="preserve"> ir priemones, kuriomis mažinama rizika vaikams tapti nukentėjusiaisiais, vykdant informacijos ir informuotumo didinimo kampanijas, </w:t>
            </w:r>
            <w:r>
              <w:rPr>
                <w:b/>
                <w:i/>
              </w:rPr>
              <w:t>be kita ko,</w:t>
            </w:r>
            <w:r>
              <w:t xml:space="preserve"> skirtas tėvams, vaikais </w:t>
            </w:r>
            <w:r>
              <w:lastRenderedPageBreak/>
              <w:t>besirūpinantiems asmenims</w:t>
            </w:r>
            <w:r>
              <w:rPr>
                <w:b/>
                <w:i/>
              </w:rPr>
              <w:t>, formaliojo ir neformaliojo švietimo sektoriuje dirbantiems pe</w:t>
            </w:r>
            <w:r>
              <w:rPr>
                <w:b/>
                <w:i/>
              </w:rPr>
              <w:t>dagogams</w:t>
            </w:r>
            <w:r>
              <w:t xml:space="preserve"> ir plačiajai visuomenei, </w:t>
            </w:r>
            <w:r>
              <w:rPr>
                <w:b/>
                <w:i/>
              </w:rPr>
              <w:t>taip pat įgyvendinant</w:t>
            </w:r>
            <w:r>
              <w:t xml:space="preserve"> mokslinių tyrimų ir švietimo programas. </w:t>
            </w:r>
            <w:r>
              <w:rPr>
                <w:b/>
                <w:i/>
              </w:rPr>
              <w:t>Tokiose iniciatyvose</w:t>
            </w:r>
            <w:r>
              <w:t xml:space="preserve"> valstybės narės turėtų vadovautis </w:t>
            </w:r>
            <w:r>
              <w:rPr>
                <w:b/>
                <w:i/>
              </w:rPr>
              <w:t xml:space="preserve">vaikų teisėmis grįstu ir lyčiai atžvalgiu </w:t>
            </w:r>
            <w:r>
              <w:t>požiūriu</w:t>
            </w:r>
            <w:r>
              <w:rPr>
                <w:b/>
                <w:i/>
              </w:rPr>
              <w:t xml:space="preserve"> ir nagrinėti konkrečias aplinkybes</w:t>
            </w:r>
            <w:r>
              <w:t xml:space="preserve">, </w:t>
            </w:r>
            <w:r>
              <w:rPr>
                <w:b/>
                <w:i/>
              </w:rPr>
              <w:t>dėl kurių mergaitė</w:t>
            </w:r>
            <w:r>
              <w:rPr>
                <w:b/>
                <w:i/>
              </w:rPr>
              <w:t>s ir berniukai tampa pažeidžiami ir gali patirti įvairių formų seksualinę prievartą ir išnaudojimą, nes taip būtų skatinama tokių nusikaltimų prevencija</w:t>
            </w:r>
            <w:r>
              <w:t>.</w:t>
            </w:r>
            <w:r>
              <w:rPr>
                <w:b/>
                <w:i/>
              </w:rPr>
              <w:t xml:space="preserve"> Tarp su vaikais dirbantiems pedagogams, specialistams ir savanoriams, taip pat plačiajai visuomenei </w:t>
            </w:r>
            <w:r>
              <w:rPr>
                <w:b/>
                <w:i/>
              </w:rPr>
              <w:t>skirtų iniciatyvų turėtų būti kampanijos, per kurias būtų mokoma, kaip reaguoti, kai nukentėjusysis atskleidžia, kad patyrė seksualinę prievartą. Panašios kampanijos turėtų būti skirtos seksualinės prievartos prieš vaikus internete medžiagos atpažinimui ir</w:t>
            </w:r>
            <w:r>
              <w:rPr>
                <w:b/>
                <w:i/>
              </w:rPr>
              <w:t xml:space="preserve"> pranešimui apie ją.</w:t>
            </w:r>
            <w:r>
              <w:t xml:space="preserve"> Reikėtų stengtis užtikrinti, kad vaikams skirtos informuotumo didinimo kampanijos būtų tinkamos, pakankamai lengvai suprantamos</w:t>
            </w:r>
            <w:r>
              <w:rPr>
                <w:b/>
                <w:i/>
              </w:rPr>
              <w:t xml:space="preserve"> </w:t>
            </w:r>
            <w:r>
              <w:t>ir pritaikytos prie konkrečių įvairių amžiaus grupių vaikų, įskaitant ikimokyklinio amžiaus vaikus, poreiki</w:t>
            </w:r>
            <w:r>
              <w:t>ų</w:t>
            </w:r>
            <w:r>
              <w:rPr>
                <w:b/>
                <w:i/>
              </w:rPr>
              <w:t>, gebėjimų ir lyties. Naujausi duomenys rodo, kad nuo seksualinės prievartos nukentėję vaikai yra vis jaunesni – 92 proc. jų sudaro 3–13 metų amžiaus vaikai. Todėl svarbu, kad šie mokymai mokyklose būtų pradedami kuo anksčiau ir kad jie būtų teikiami ir v</w:t>
            </w:r>
            <w:r>
              <w:rPr>
                <w:b/>
                <w:i/>
              </w:rPr>
              <w:t>aikams, ir mokytojams</w:t>
            </w:r>
            <w:r>
              <w:t>. Prevencijos priemonėmis turėtų būti laikomasi holistinio požiūrio į seksualinės prievartos prieš vaikus ir jų seksualinio išnaudojimo reiškinį, atsižvelgiant į jo aspektus internete ir realiame gyvenime ir sutelkiant visus atitinkamu</w:t>
            </w:r>
            <w:r>
              <w:t xml:space="preserve">s suinteresuotuosius subjektus. Visų pirma, kalbant apie internetinį aspektą, priemonės turėtų apimti </w:t>
            </w:r>
            <w:r>
              <w:rPr>
                <w:b/>
                <w:i/>
              </w:rPr>
              <w:t xml:space="preserve">švietimo įstaigas lankantiems vaikams skirtų saugumo internete programų plėtojimą, </w:t>
            </w:r>
            <w:r>
              <w:t xml:space="preserve">skaitmeninio raštingumo įgūdžių ugdymą, </w:t>
            </w:r>
            <w:r>
              <w:lastRenderedPageBreak/>
              <w:t>įskaitant kritinį bendradarbiav</w:t>
            </w:r>
            <w:r>
              <w:t xml:space="preserve">imą su skaitmeniniu pasauliu, siekiant padėti naudotojams nustatyti kėsinimąsi vykdyti seksualinę prievartą prieš vaikus internete </w:t>
            </w:r>
            <w:r>
              <w:rPr>
                <w:b/>
                <w:i/>
              </w:rPr>
              <w:t xml:space="preserve">(be kita ko, naujomis pavojų keliančiomis priemonėmis pasitelkiant DI, VR ir viliojimą internete) </w:t>
            </w:r>
            <w:r>
              <w:t>ir su juo kovoti, ieškoti p</w:t>
            </w:r>
            <w:r>
              <w:t>aramos ir užkirsti kelią tokiai prievartai.</w:t>
            </w:r>
            <w:r>
              <w:rPr>
                <w:b/>
                <w:i/>
              </w:rPr>
              <w:t xml:space="preserve"> Be to, valstybės narės turėtų užtikrinti visapusišką, amžių atitinkantį švietimą lytiškumo ir santykių klausimais, grindžiamą lyčių lygybės, nediskriminavimo ir pagrindinių teisių principais, visų pirma pabrėžian</w:t>
            </w:r>
            <w:r>
              <w:rPr>
                <w:b/>
                <w:i/>
              </w:rPr>
              <w:t xml:space="preserve">t, kad sutikimas lytiniuose santykiuose vaidina esminį vaidmenį ir kad sutikimas gali būti duodamas tik savanoriškai ir asmens laisva valia. Valstybės narės taip pat turėtų stiprinti skaitmeninį raštingumą ir pritaikyti skaitmeninį švietimą mokyklose, kad </w:t>
            </w:r>
            <w:r>
              <w:rPr>
                <w:b/>
                <w:i/>
              </w:rPr>
              <w:t>vaikai būtų išmokyti saugiai naršyti internete. Užtikrinant tokias švietimo priemones visose mokyklose padedama vaikams, jų šeimoms, mokytojams ir socialinėms tarnyboms nustatyti prievartos atvejus ir apie juos pranešti.</w:t>
            </w:r>
            <w:r>
              <w:t xml:space="preserve"> Ypatingas dėmesys turėtų būti skiri</w:t>
            </w:r>
            <w:r>
              <w:t xml:space="preserve">amas </w:t>
            </w:r>
            <w:r>
              <w:rPr>
                <w:b/>
                <w:i/>
              </w:rPr>
              <w:t>seksualinės prievartos prieš vaikus</w:t>
            </w:r>
            <w:r>
              <w:t xml:space="preserve">, kurie prižiūrimi </w:t>
            </w:r>
            <w:r>
              <w:rPr>
                <w:b/>
                <w:i/>
              </w:rPr>
              <w:t xml:space="preserve">ne pagal globos šeimoje sistemą, o </w:t>
            </w:r>
            <w:r>
              <w:t xml:space="preserve">bendruomeniniuose vaikų globos namuose, ir jų seksualinio išnaudojimo prevencijai. </w:t>
            </w:r>
            <w:r>
              <w:rPr>
                <w:b/>
                <w:i/>
              </w:rPr>
              <w:t>Jei dar nėra specialiųjų pagalbos arba karštųjų linijų</w:t>
            </w:r>
            <w:r>
              <w:t>, turėtų būti apsvarstyta</w:t>
            </w:r>
            <w:r>
              <w:t xml:space="preserve"> galimybė </w:t>
            </w:r>
            <w:r>
              <w:rPr>
                <w:b/>
                <w:i/>
              </w:rPr>
              <w:t>jas įsteigti</w:t>
            </w:r>
            <w:r>
              <w:t>;</w:t>
            </w:r>
          </w:p>
        </w:tc>
      </w:tr>
    </w:tbl>
    <w:p w:rsidR="00E13804" w:rsidRPr="009C581F" w:rsidRDefault="00253380" w:rsidP="00E13804">
      <w:r>
        <w:rPr>
          <w:rStyle w:val="HideTWBExt"/>
        </w:rPr>
        <w:lastRenderedPageBreak/>
        <w:t>&lt;/Amend&gt;</w:t>
      </w:r>
      <w:bookmarkEnd w:id="21"/>
    </w:p>
    <w:p w:rsidR="00E13804" w:rsidRPr="009C581F" w:rsidRDefault="00253380" w:rsidP="00E13804">
      <w:pPr>
        <w:pStyle w:val="AMNumberTabs0"/>
      </w:pPr>
      <w:bookmarkStart w:id="22" w:name="AM15Compr2"/>
      <w:r>
        <w:rPr>
          <w:rStyle w:val="HideTWBExt"/>
        </w:rPr>
        <w:t>&lt;Amend&gt;</w:t>
      </w:r>
      <w:r>
        <w:t>Pakeitimas</w:t>
      </w:r>
      <w:r>
        <w:tab/>
      </w:r>
      <w:r>
        <w:tab/>
      </w:r>
      <w:r>
        <w:rPr>
          <w:rStyle w:val="HideTWBExt"/>
        </w:rPr>
        <w:t>&lt;NumAm&gt;</w:t>
      </w:r>
      <w:r>
        <w:t>27</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43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(43a)</w:t>
            </w:r>
            <w:r>
              <w:tab/>
            </w:r>
            <w:r>
              <w:rPr>
                <w:b/>
                <w:i/>
              </w:rPr>
              <w:t xml:space="preserve">siekdamos sumažinti paklausą, kuria </w:t>
            </w:r>
            <w:r>
              <w:rPr>
                <w:b/>
                <w:i/>
              </w:rPr>
              <w:t xml:space="preserve">skatinamas visų formų vaikų seksualinis išnaudojimas, valstybės narės turėtų pradėti plačiajai visuomenei skirtas </w:t>
            </w:r>
            <w:r>
              <w:rPr>
                <w:b/>
                <w:i/>
              </w:rPr>
              <w:lastRenderedPageBreak/>
              <w:t>informavimo ir informuotumo didinimo kampanijas, kad plačiąją visuomenę informuotų apie šios direktyvos lemtus nacionalinės teisės pokyčius, į</w:t>
            </w:r>
            <w:r>
              <w:rPr>
                <w:b/>
                <w:i/>
              </w:rPr>
              <w:t>skaitant dažnesnį nuteisimą, seksualinės prievartos prieš vaikus ir jų išnaudojimo teisinius padarinius ir sutikimo sąvoką. Tose kampanijose turėtų būti akcentuojamos griežtos bausmės nusikaltėliams, pabrėžiami ilgalaikiai tokių nusikaltimų padariniai, švi</w:t>
            </w:r>
            <w:r>
              <w:rPr>
                <w:b/>
                <w:i/>
              </w:rPr>
              <w:t>ečiama, ką reiškia sutikimo nebuvimas, ir aiškiai bei paprastai informuojama apie galiojančią kovos su seksualiniu vaikų išnaudojimu teisinę sistemą;</w:t>
            </w:r>
          </w:p>
        </w:tc>
      </w:tr>
    </w:tbl>
    <w:p w:rsidR="00E13804" w:rsidRPr="009C581F" w:rsidRDefault="00253380" w:rsidP="00E13804">
      <w:r>
        <w:rPr>
          <w:rStyle w:val="HideTWBExt"/>
        </w:rPr>
        <w:lastRenderedPageBreak/>
        <w:t>&lt;/Amend&gt;</w:t>
      </w:r>
      <w:bookmarkEnd w:id="22"/>
    </w:p>
    <w:p w:rsidR="00E13804" w:rsidRPr="009C581F" w:rsidRDefault="00253380" w:rsidP="00E13804">
      <w:pPr>
        <w:pStyle w:val="AMNumberTabs0"/>
      </w:pPr>
      <w:bookmarkStart w:id="23" w:name="AM15Compr3"/>
      <w:r>
        <w:rPr>
          <w:rStyle w:val="HideTWBExt"/>
        </w:rPr>
        <w:t>&lt;Amend&gt;</w:t>
      </w:r>
      <w:r>
        <w:t>Pakeitimas</w:t>
      </w:r>
      <w:r>
        <w:tab/>
      </w:r>
      <w:r>
        <w:tab/>
      </w:r>
      <w:r>
        <w:rPr>
          <w:rStyle w:val="HideTWBExt"/>
        </w:rPr>
        <w:t>&lt;NumAm&gt;</w:t>
      </w:r>
      <w:r>
        <w:t>28</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 xml:space="preserve">43 </w:t>
      </w:r>
      <w:r>
        <w:t>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(43b)</w:t>
            </w:r>
            <w:r>
              <w:tab/>
            </w:r>
            <w:r>
              <w:rPr>
                <w:b/>
                <w:i/>
              </w:rPr>
              <w:t xml:space="preserve">valstybės narės turėtų pradėti įgyvendinti švietimo programas, grindžiamas tėvų, globėjų ir šeimos narių praktika, kad būtų užkirstas kelias dalijimuisi nuogų ir </w:t>
            </w:r>
            <w:r>
              <w:rPr>
                <w:b/>
                <w:i/>
              </w:rPr>
              <w:t>pusnuogių vaikų vaizdais per internetines taikomąsias programas arba socialinius tinklus;</w:t>
            </w:r>
          </w:p>
        </w:tc>
      </w:tr>
    </w:tbl>
    <w:p w:rsidR="00E13804" w:rsidRPr="009C581F" w:rsidRDefault="00253380" w:rsidP="00E13804">
      <w:r>
        <w:rPr>
          <w:rStyle w:val="HideTWBExt"/>
        </w:rPr>
        <w:t>&lt;/Amend&gt;</w:t>
      </w:r>
      <w:bookmarkEnd w:id="23"/>
    </w:p>
    <w:p w:rsidR="00E13804" w:rsidRPr="009C581F" w:rsidRDefault="00253380" w:rsidP="00E13804">
      <w:pPr>
        <w:pStyle w:val="AMNumberTabs0"/>
      </w:pPr>
      <w:bookmarkStart w:id="24" w:name="AM16Compr1"/>
      <w:r>
        <w:rPr>
          <w:rStyle w:val="HideTWBExt"/>
        </w:rPr>
        <w:t>&lt;Amend&gt;</w:t>
      </w:r>
      <w:r>
        <w:t>Pakeitimas</w:t>
      </w:r>
      <w:r>
        <w:tab/>
      </w:r>
      <w:r>
        <w:tab/>
      </w:r>
      <w:r>
        <w:rPr>
          <w:rStyle w:val="HideTWBExt"/>
        </w:rPr>
        <w:t>&lt;NumAm&gt;</w:t>
      </w:r>
      <w:r>
        <w:t>29</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46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(46)</w:t>
            </w:r>
            <w:r>
              <w:tab/>
              <w:t xml:space="preserve">specialistai, kuriems gali tekti bendrauti su vaikais, nukentėjusiais nuo seksualinės prievartos ir seksualinio išnaudojimo, turėtų būti tinkamai parengti atpažinti tokius nukentėjusiuosius ir su jais bendrauti. Siekiant užtikrinti vaiko </w:t>
            </w:r>
            <w:r>
              <w:t xml:space="preserve">interesus atitinkantį teisingumą tiriant seksualinės prievartos prieš vaikus ir jų </w:t>
            </w:r>
            <w:r>
              <w:lastRenderedPageBreak/>
              <w:t xml:space="preserve">seksualinio išnaudojimo bylas ir vykdant baudžiamąjį persekiojimą, </w:t>
            </w:r>
            <w:r>
              <w:rPr>
                <w:b/>
                <w:i/>
              </w:rPr>
              <w:t>taip</w:t>
            </w:r>
            <w:r>
              <w:t xml:space="preserve"> rengti </w:t>
            </w:r>
            <w:r>
              <w:rPr>
                <w:b/>
                <w:i/>
              </w:rPr>
              <w:t>turėtų būti skatinama</w:t>
            </w:r>
            <w:r>
              <w:t xml:space="preserve"> šių kategorijų </w:t>
            </w:r>
            <w:r>
              <w:rPr>
                <w:b/>
                <w:i/>
              </w:rPr>
              <w:t>atstovus</w:t>
            </w:r>
            <w:r>
              <w:t xml:space="preserve">, kuriems gali tekti bendrauti su nukentėjusiais </w:t>
            </w:r>
            <w:r>
              <w:t xml:space="preserve">vaikais: policijos </w:t>
            </w:r>
            <w:r>
              <w:rPr>
                <w:b/>
                <w:i/>
              </w:rPr>
              <w:t>pareigūnus</w:t>
            </w:r>
            <w:r>
              <w:t xml:space="preserve">, </w:t>
            </w:r>
            <w:r>
              <w:rPr>
                <w:b/>
                <w:i/>
              </w:rPr>
              <w:t>prokurorus</w:t>
            </w:r>
            <w:r>
              <w:t xml:space="preserve">, </w:t>
            </w:r>
            <w:r>
              <w:rPr>
                <w:b/>
                <w:i/>
              </w:rPr>
              <w:t>teisininkus</w:t>
            </w:r>
            <w:r>
              <w:t xml:space="preserve">, teisminių institucijų </w:t>
            </w:r>
            <w:r>
              <w:rPr>
                <w:b/>
                <w:i/>
              </w:rPr>
              <w:t>darbuotojus</w:t>
            </w:r>
            <w:r>
              <w:t xml:space="preserve"> ir teismų </w:t>
            </w:r>
            <w:r>
              <w:rPr>
                <w:b/>
                <w:i/>
              </w:rPr>
              <w:t>pareigūnus</w:t>
            </w:r>
            <w:r>
              <w:t xml:space="preserve">, vaikų ir sveikatos priežiūros </w:t>
            </w:r>
            <w:r>
              <w:rPr>
                <w:b/>
                <w:i/>
              </w:rPr>
              <w:t>personalą</w:t>
            </w:r>
            <w:r>
              <w:t>,</w:t>
            </w:r>
            <w:r>
              <w:rPr>
                <w:b/>
                <w:i/>
              </w:rPr>
              <w:t> </w:t>
            </w:r>
            <w:r>
              <w:t xml:space="preserve">švietimo sektoriaus, be kita ko, ikimokyklinio ugdymo ir priežiūros, socialinių paslaugų </w:t>
            </w:r>
            <w:r>
              <w:rPr>
                <w:b/>
                <w:i/>
              </w:rPr>
              <w:t>specialistus</w:t>
            </w:r>
            <w:r>
              <w:t xml:space="preserve">, </w:t>
            </w:r>
            <w:r>
              <w:t xml:space="preserve">paramos nukentėjusiesiems </w:t>
            </w:r>
            <w:r>
              <w:rPr>
                <w:b/>
                <w:i/>
              </w:rPr>
              <w:t>teikėjus</w:t>
            </w:r>
            <w:r>
              <w:t xml:space="preserve"> ir atkuriamojo teisingumo paslaugų </w:t>
            </w:r>
            <w:r>
              <w:rPr>
                <w:b/>
                <w:i/>
              </w:rPr>
              <w:t>teikėjus,</w:t>
            </w:r>
            <w:r>
              <w:t xml:space="preserve"> tačiau taip </w:t>
            </w:r>
            <w:r>
              <w:rPr>
                <w:b/>
                <w:i/>
              </w:rPr>
              <w:t>rengiami</w:t>
            </w:r>
            <w:r>
              <w:t xml:space="preserve"> galėtų būti ir kitų grupių </w:t>
            </w:r>
            <w:r>
              <w:rPr>
                <w:b/>
                <w:i/>
              </w:rPr>
              <w:t>asmenys</w:t>
            </w:r>
            <w:r>
              <w:t>, kuriems dirbant gali tekti susitikti su vaikais, nukentėjusiais nuo seksualinės prievartos ir seksualinio išnaudojimo;</w:t>
            </w:r>
          </w:p>
        </w:tc>
        <w:tc>
          <w:tcPr>
            <w:tcW w:w="4876" w:type="dxa"/>
            <w:tcBorders>
              <w:top w:val="nil"/>
              <w:left w:val="nil"/>
              <w:bottom w:val="nil"/>
              <w:right w:val="nil"/>
            </w:tcBorders>
          </w:tcPr>
          <w:p w:rsidR="00E13804" w:rsidRPr="009C581F" w:rsidRDefault="00253380" w:rsidP="00514BCB">
            <w:pPr>
              <w:pStyle w:val="Normal6a"/>
            </w:pPr>
            <w:r>
              <w:lastRenderedPageBreak/>
              <w:t>(46)</w:t>
            </w:r>
            <w:r>
              <w:tab/>
              <w:t xml:space="preserve">specialistai, kuriems gali tekti bendrauti su vaikais, nukentėjusiais nuo seksualinės prievartos ir seksualinio išnaudojimo, turėtų būti tinkamai parengti atpažinti tokius nukentėjusiuosius ir su jais bendrauti. </w:t>
            </w:r>
            <w:r>
              <w:rPr>
                <w:b/>
                <w:i/>
              </w:rPr>
              <w:t>Ypač svarbu, kad jie būtų išmokyti elgt</w:t>
            </w:r>
            <w:r>
              <w:rPr>
                <w:b/>
                <w:i/>
              </w:rPr>
              <w:t xml:space="preserve">is su tokiais asmenimis atsižvelgiant į traumas, lytį ir tai, kad </w:t>
            </w:r>
            <w:r>
              <w:rPr>
                <w:b/>
                <w:i/>
              </w:rPr>
              <w:lastRenderedPageBreak/>
              <w:t>bendraujama su vaiku. Be to, turėtų būti privaloma rengti tinkamus mokymus apie skirtingas reakcijas į traumą, įskaitant sąstingį – reakciją, įprastą išžaginimo ir seksualinės prievartos atv</w:t>
            </w:r>
            <w:r>
              <w:rPr>
                <w:b/>
                <w:i/>
              </w:rPr>
              <w:t>eju, kai nukentėjusysis negali pajudėti, būna įsitempęs, nejuda iš vietos ir tyli.</w:t>
            </w:r>
            <w:r>
              <w:t xml:space="preserve"> Siekiant užtikrinti vaiko interesus atitinkantį</w:t>
            </w:r>
            <w:r>
              <w:rPr>
                <w:b/>
                <w:i/>
              </w:rPr>
              <w:t xml:space="preserve"> ir lyčiai atžvalgų</w:t>
            </w:r>
            <w:r>
              <w:t xml:space="preserve"> teisingumą tiriant seksualinės prievartos prieš vaikus ir jų seksualinio išnaudojimo bylas ir vykdant baud</w:t>
            </w:r>
            <w:r>
              <w:t xml:space="preserve">žiamąjį persekiojimą, </w:t>
            </w:r>
            <w:r>
              <w:rPr>
                <w:b/>
                <w:i/>
              </w:rPr>
              <w:t>turėtų būti privaloma</w:t>
            </w:r>
            <w:r>
              <w:t xml:space="preserve"> rengti </w:t>
            </w:r>
            <w:r>
              <w:rPr>
                <w:b/>
                <w:i/>
              </w:rPr>
              <w:t>tokius mokymus</w:t>
            </w:r>
            <w:r>
              <w:t xml:space="preserve"> šių kategorijų </w:t>
            </w:r>
            <w:r>
              <w:rPr>
                <w:b/>
                <w:i/>
              </w:rPr>
              <w:t>darbuotojams</w:t>
            </w:r>
            <w:r>
              <w:t xml:space="preserve">, kuriems gali tekti bendrauti su nukentėjusiais vaikais: policijos </w:t>
            </w:r>
            <w:r>
              <w:rPr>
                <w:b/>
                <w:i/>
              </w:rPr>
              <w:t>pareigūnams</w:t>
            </w:r>
            <w:r>
              <w:t xml:space="preserve">, </w:t>
            </w:r>
            <w:r>
              <w:rPr>
                <w:b/>
                <w:i/>
              </w:rPr>
              <w:t>prokurorams</w:t>
            </w:r>
            <w:r>
              <w:t xml:space="preserve">, </w:t>
            </w:r>
            <w:r>
              <w:rPr>
                <w:b/>
                <w:i/>
              </w:rPr>
              <w:t>teisininkams</w:t>
            </w:r>
            <w:r>
              <w:t xml:space="preserve">, teisminių institucijų </w:t>
            </w:r>
            <w:r>
              <w:rPr>
                <w:b/>
                <w:i/>
              </w:rPr>
              <w:t>darbuotojams</w:t>
            </w:r>
            <w:r>
              <w:t xml:space="preserve"> ir teismų </w:t>
            </w:r>
            <w:r>
              <w:rPr>
                <w:b/>
                <w:i/>
              </w:rPr>
              <w:t>pareigūnam</w:t>
            </w:r>
            <w:r>
              <w:rPr>
                <w:b/>
                <w:i/>
              </w:rPr>
              <w:t>s</w:t>
            </w:r>
            <w:r>
              <w:t xml:space="preserve">, vaikų ir sveikatos priežiūros </w:t>
            </w:r>
            <w:r>
              <w:rPr>
                <w:b/>
                <w:i/>
              </w:rPr>
              <w:t>personalui</w:t>
            </w:r>
            <w:r>
              <w:t>,</w:t>
            </w:r>
            <w:r>
              <w:rPr>
                <w:b/>
                <w:i/>
              </w:rPr>
              <w:t xml:space="preserve"> </w:t>
            </w:r>
            <w:r>
              <w:t xml:space="preserve">švietimo sektoriaus, be kita ko, ikimokyklinio ugdymo ir priežiūros, socialinių paslaugų </w:t>
            </w:r>
            <w:r>
              <w:rPr>
                <w:b/>
                <w:i/>
              </w:rPr>
              <w:t>specialistams</w:t>
            </w:r>
            <w:r>
              <w:t xml:space="preserve">, paramos nukentėjusiesiems </w:t>
            </w:r>
            <w:r>
              <w:rPr>
                <w:b/>
                <w:i/>
              </w:rPr>
              <w:t>teikėjams</w:t>
            </w:r>
            <w:r>
              <w:t xml:space="preserve"> ir atkuriamojo teisingumo paslaugų </w:t>
            </w:r>
            <w:r>
              <w:rPr>
                <w:b/>
                <w:i/>
              </w:rPr>
              <w:t>teikėjams.</w:t>
            </w:r>
            <w:r>
              <w:t xml:space="preserve"> Tačiau </w:t>
            </w:r>
            <w:r>
              <w:rPr>
                <w:b/>
                <w:i/>
              </w:rPr>
              <w:t xml:space="preserve">tokie mokymai </w:t>
            </w:r>
            <w:r>
              <w:t>taip</w:t>
            </w:r>
            <w:r>
              <w:t xml:space="preserve"> </w:t>
            </w:r>
            <w:r>
              <w:rPr>
                <w:b/>
                <w:i/>
              </w:rPr>
              <w:t>pat</w:t>
            </w:r>
            <w:r>
              <w:t xml:space="preserve"> galėtų būti</w:t>
            </w:r>
            <w:r>
              <w:rPr>
                <w:b/>
                <w:i/>
              </w:rPr>
              <w:t xml:space="preserve"> rengiami</w:t>
            </w:r>
            <w:r>
              <w:t xml:space="preserve"> ir kitų grupių </w:t>
            </w:r>
            <w:r>
              <w:rPr>
                <w:b/>
                <w:i/>
              </w:rPr>
              <w:t>asmenims</w:t>
            </w:r>
            <w:r>
              <w:t>, kuriems dirbant gali tekti susitikti su vaikais, nukentėjusiais nuo seksualinės prievartos ir seksualinio išnaudojimo;</w:t>
            </w:r>
          </w:p>
        </w:tc>
      </w:tr>
    </w:tbl>
    <w:p w:rsidR="00E13804" w:rsidRPr="009C581F" w:rsidRDefault="00253380" w:rsidP="00E13804">
      <w:r>
        <w:rPr>
          <w:rStyle w:val="HideTWBExt"/>
        </w:rPr>
        <w:lastRenderedPageBreak/>
        <w:t>&lt;/Amend&gt;</w:t>
      </w:r>
      <w:bookmarkEnd w:id="24"/>
    </w:p>
    <w:p w:rsidR="00E13804" w:rsidRPr="009C581F" w:rsidRDefault="00253380" w:rsidP="00E13804">
      <w:pPr>
        <w:pStyle w:val="AMNumberTabs0"/>
      </w:pPr>
      <w:bookmarkStart w:id="25" w:name="AM16Compr2"/>
      <w:r>
        <w:rPr>
          <w:rStyle w:val="HideTWBExt"/>
        </w:rPr>
        <w:t>&lt;Amend&gt;</w:t>
      </w:r>
      <w:r>
        <w:t>Pakeitimas</w:t>
      </w:r>
      <w:r>
        <w:tab/>
      </w:r>
      <w:r>
        <w:tab/>
      </w:r>
      <w:r>
        <w:rPr>
          <w:rStyle w:val="HideTWBExt"/>
        </w:rPr>
        <w:t>&lt;NumAm&gt;</w:t>
      </w:r>
      <w:r>
        <w:t>30</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54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(54a)</w:t>
            </w:r>
            <w:r>
              <w:tab/>
            </w:r>
            <w:r>
              <w:rPr>
                <w:b/>
                <w:i/>
              </w:rPr>
              <w:t xml:space="preserve">valstybės narės turėtų užtikrinti, kad būtų renkami duomenys, suskirstyti pagal nukentėjusiojo ir nusikalstamą veiką padariusio asmens </w:t>
            </w:r>
            <w:r>
              <w:rPr>
                <w:b/>
                <w:i/>
              </w:rPr>
              <w:t xml:space="preserve">biologinę arba socialinę lytį, amžiaus grupę (vaikas ar suaugusysis), nukentėjusiojo ir nusikaltėlio santykį bei nusikalstamos veikos rūšį, tai, ar nukentėjusysis turėjo negalią, aplinkybes, kuriomis buvo padaryta nusikalstama veika, taip pat </w:t>
            </w:r>
            <w:r>
              <w:rPr>
                <w:b/>
                <w:i/>
              </w:rPr>
              <w:lastRenderedPageBreak/>
              <w:t>atsižvelgiant</w:t>
            </w:r>
            <w:r>
              <w:rPr>
                <w:b/>
                <w:i/>
              </w:rPr>
              <w:t xml:space="preserve"> į tarpusavyje susijusias diskriminacijos formas ir kitas svarbias socialines ir demografines ypatybes, apie juos pranešti ir juos įvertinti, kad būtų įgyvendinta veiksminga prevencija ir kovojama su seksualine prievarta prieš vaikus ir jų išnaudojimu. Tok</w:t>
            </w:r>
            <w:r>
              <w:rPr>
                <w:b/>
                <w:i/>
              </w:rPr>
              <w:t>ie duomenys yra labai svarbūs analizuojant skirtingą tų nusikaltimų poveikį berniukams ir mergaitėms ir rengiant tikslines, įrodymais pagrįstas prevencijos strategijas ir paramos priemones, pritaikytas prie konkrečių šių asmenų poreikių. Valstybės narės ta</w:t>
            </w:r>
            <w:r>
              <w:rPr>
                <w:b/>
                <w:i/>
              </w:rPr>
              <w:t>ip pat turėtų įtraukti pagal biologinę ir socialinę lytį suskirstytų duomenų rinkimą į nacionalines duomenų rinkimo priemones, kad būtų galima įvertinti sunkinančias aplinkybes. Tai suteiks įžvalgų apie su lytimi susijusias seksualinės prievartos tendencij</w:t>
            </w:r>
            <w:r>
              <w:rPr>
                <w:b/>
                <w:i/>
              </w:rPr>
              <w:t>as ir suteiks informacijos rengiant būsimas prevencijos strategijas ir politikos pakeitimus;</w:t>
            </w:r>
          </w:p>
        </w:tc>
      </w:tr>
    </w:tbl>
    <w:p w:rsidR="00E13804" w:rsidRPr="009C581F" w:rsidRDefault="00253380" w:rsidP="00E13804">
      <w:r>
        <w:rPr>
          <w:rStyle w:val="HideTWBExt"/>
        </w:rPr>
        <w:lastRenderedPageBreak/>
        <w:t>&lt;/Amend&gt;</w:t>
      </w:r>
      <w:bookmarkEnd w:id="25"/>
    </w:p>
    <w:p w:rsidR="00E13804" w:rsidRPr="009C581F" w:rsidRDefault="00253380" w:rsidP="00E13804">
      <w:pPr>
        <w:pStyle w:val="AMNumberTabs0"/>
      </w:pPr>
      <w:bookmarkStart w:id="26" w:name="AM1Compr1"/>
      <w:r>
        <w:rPr>
          <w:rStyle w:val="HideTWBExt"/>
        </w:rPr>
        <w:t>&lt;Amend&gt;</w:t>
      </w:r>
      <w:r>
        <w:t>Pakeitimas</w:t>
      </w:r>
      <w:r>
        <w:tab/>
      </w:r>
      <w:r>
        <w:tab/>
      </w:r>
      <w:r>
        <w:rPr>
          <w:rStyle w:val="HideTWBExt"/>
        </w:rPr>
        <w:t>&lt;NumAm&gt;</w:t>
      </w:r>
      <w:r>
        <w:t>31</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 straipsnio 1 dalies 2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2a)</w:t>
            </w:r>
            <w:r>
              <w:tab/>
            </w:r>
            <w:r>
              <w:rPr>
                <w:b/>
                <w:i/>
              </w:rPr>
              <w:t xml:space="preserve">vaiko, sulaukusio amžiaus, kai jis gali duoti sutikimą lytiškai santykiauti, sutikimas – bet koks laisva valia duotas aiškus, informacija pagrįstas ir nedviprasmiškas nurodymas, kad vaikas sutinka su seksualiniu </w:t>
            </w:r>
            <w:r>
              <w:rPr>
                <w:b/>
                <w:i/>
              </w:rPr>
              <w:t>veiksmu, atsižvelgiant į susijusias aplinkybes kaip atitinkamo vaiko laisvos valios išreiškimo rezultatą;</w:t>
            </w:r>
          </w:p>
        </w:tc>
      </w:tr>
    </w:tbl>
    <w:p w:rsidR="00E13804" w:rsidRPr="009C581F" w:rsidRDefault="00253380" w:rsidP="00E13804">
      <w:r>
        <w:rPr>
          <w:rStyle w:val="HideTWBExt"/>
        </w:rPr>
        <w:t>&lt;/Amend&gt;</w:t>
      </w:r>
      <w:bookmarkEnd w:id="26"/>
    </w:p>
    <w:p w:rsidR="00E13804" w:rsidRPr="009C581F" w:rsidRDefault="00253380" w:rsidP="00E13804">
      <w:pPr>
        <w:pStyle w:val="AMNumberTabs0"/>
      </w:pPr>
      <w:bookmarkStart w:id="27" w:name="AM1Compr2"/>
      <w:r>
        <w:rPr>
          <w:rStyle w:val="HideTWBExt"/>
        </w:rPr>
        <w:t>&lt;Amend&gt;</w:t>
      </w:r>
      <w:r>
        <w:t>Pakeitimas</w:t>
      </w:r>
      <w:r>
        <w:tab/>
      </w:r>
      <w:r>
        <w:tab/>
      </w:r>
      <w:r>
        <w:rPr>
          <w:rStyle w:val="HideTWBExt"/>
        </w:rPr>
        <w:t>&lt;NumAm&gt;</w:t>
      </w:r>
      <w:r>
        <w:t>32</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 straipsnio 1 dalies 3 punkto a papunktis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lastRenderedPageBreak/>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a)</w:t>
            </w:r>
            <w:r>
              <w:tab/>
              <w:t>bet kokia vaizdinė medžiaga, kurioje vaizduojami tikri arba apsimestiniai vaiko atviri seksualiniai veiksmai;</w:t>
            </w:r>
          </w:p>
        </w:tc>
        <w:tc>
          <w:tcPr>
            <w:tcW w:w="4876" w:type="dxa"/>
            <w:tcBorders>
              <w:top w:val="nil"/>
              <w:left w:val="nil"/>
              <w:bottom w:val="nil"/>
              <w:right w:val="nil"/>
            </w:tcBorders>
          </w:tcPr>
          <w:p w:rsidR="00E13804" w:rsidRPr="009C581F" w:rsidRDefault="00253380" w:rsidP="00514BCB">
            <w:pPr>
              <w:pStyle w:val="Normal6a"/>
            </w:pPr>
            <w:r>
              <w:t>a)</w:t>
            </w:r>
            <w:r>
              <w:tab/>
              <w:t xml:space="preserve">bet kokia vaizdinė medžiaga, kurioje vaizduojami tikri arba apsimestiniai vaiko atviri </w:t>
            </w:r>
            <w:r>
              <w:t>seksualiniai veiksmai</w:t>
            </w:r>
            <w:r>
              <w:rPr>
                <w:b/>
                <w:i/>
              </w:rPr>
              <w:t>, įskaitant medžiagą, sukurtą naudojant dirbtinį intelektą, sintetinės sankaitos technologijas arba papildytos, išplėstinės ar virtualiosios realybės aplinką</w:t>
            </w:r>
            <w:r>
              <w:t>;</w:t>
            </w:r>
          </w:p>
        </w:tc>
      </w:tr>
    </w:tbl>
    <w:p w:rsidR="00E13804" w:rsidRPr="009C581F" w:rsidRDefault="00253380" w:rsidP="00E13804">
      <w:r>
        <w:rPr>
          <w:rStyle w:val="HideTWBExt"/>
        </w:rPr>
        <w:t>&lt;/Amend&gt;</w:t>
      </w:r>
      <w:bookmarkEnd w:id="27"/>
    </w:p>
    <w:p w:rsidR="00E13804" w:rsidRPr="009C581F" w:rsidRDefault="00253380" w:rsidP="00E13804">
      <w:pPr>
        <w:pStyle w:val="AMNumberTabs0"/>
      </w:pPr>
      <w:bookmarkStart w:id="28" w:name="AM1Compr3"/>
      <w:r>
        <w:rPr>
          <w:rStyle w:val="HideTWBExt"/>
        </w:rPr>
        <w:t>&lt;Amend&gt;</w:t>
      </w:r>
      <w:r>
        <w:t>Pakeitimas</w:t>
      </w:r>
      <w:r>
        <w:tab/>
      </w:r>
      <w:r>
        <w:tab/>
      </w:r>
      <w:r>
        <w:rPr>
          <w:rStyle w:val="HideTWBExt"/>
        </w:rPr>
        <w:t>&lt;NumAm&gt;</w:t>
      </w:r>
      <w:r>
        <w:t>33</w:t>
      </w:r>
      <w:r>
        <w:rPr>
          <w:rStyle w:val="HideTWBExt"/>
        </w:rPr>
        <w:t>&lt;/NumAm&gt;</w:t>
      </w:r>
    </w:p>
    <w:p w:rsidR="00E13804" w:rsidRPr="009C581F" w:rsidRDefault="00253380" w:rsidP="00E13804">
      <w:pPr>
        <w:pStyle w:val="NormalBold12b"/>
      </w:pPr>
      <w:r>
        <w:rPr>
          <w:rStyle w:val="HideTWBExt"/>
        </w:rPr>
        <w:t>&lt;DocAmend&gt;</w:t>
      </w:r>
      <w:r>
        <w:t xml:space="preserve">Pasiūlymas dėl </w:t>
      </w:r>
      <w:r>
        <w:t>direktyvos</w:t>
      </w:r>
      <w:r>
        <w:rPr>
          <w:rStyle w:val="HideTWBExt"/>
        </w:rPr>
        <w:t>&lt;/DocAmend&gt;</w:t>
      </w:r>
    </w:p>
    <w:p w:rsidR="00E13804" w:rsidRPr="009C581F" w:rsidRDefault="00253380" w:rsidP="00E13804">
      <w:pPr>
        <w:pStyle w:val="NormalBold"/>
      </w:pPr>
      <w:r>
        <w:rPr>
          <w:rStyle w:val="HideTWBExt"/>
        </w:rPr>
        <w:t>&lt;Article&gt;</w:t>
      </w:r>
      <w:r>
        <w:t>2 straipsnio 1 dalies 3 punkto b papunktis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b)</w:t>
            </w:r>
            <w:r>
              <w:tab/>
              <w:t>vaiko lyties organų vaizdavimas pirmiausia seksualiniais tikslais;</w:t>
            </w:r>
          </w:p>
        </w:tc>
        <w:tc>
          <w:tcPr>
            <w:tcW w:w="4876" w:type="dxa"/>
            <w:tcBorders>
              <w:top w:val="nil"/>
              <w:left w:val="nil"/>
              <w:bottom w:val="nil"/>
              <w:right w:val="nil"/>
            </w:tcBorders>
          </w:tcPr>
          <w:p w:rsidR="00E13804" w:rsidRPr="009C581F" w:rsidRDefault="00253380" w:rsidP="00514BCB">
            <w:pPr>
              <w:pStyle w:val="Normal6a"/>
            </w:pPr>
            <w:r>
              <w:t>b)</w:t>
            </w:r>
            <w:r>
              <w:tab/>
              <w:t xml:space="preserve">vaiko </w:t>
            </w:r>
            <w:r>
              <w:rPr>
                <w:b/>
                <w:i/>
              </w:rPr>
              <w:t xml:space="preserve">genitalijų arba analinės srities </w:t>
            </w:r>
            <w:r>
              <w:t xml:space="preserve">lyties organų </w:t>
            </w:r>
            <w:r>
              <w:t>vaizdavimas pirmiausia seksualiniais tikslais;</w:t>
            </w:r>
          </w:p>
        </w:tc>
      </w:tr>
    </w:tbl>
    <w:p w:rsidR="00E13804" w:rsidRPr="009C581F" w:rsidRDefault="00253380" w:rsidP="00E13804">
      <w:r>
        <w:rPr>
          <w:rStyle w:val="HideTWBExt"/>
        </w:rPr>
        <w:t>&lt;/Amend&gt;</w:t>
      </w:r>
      <w:bookmarkEnd w:id="28"/>
    </w:p>
    <w:p w:rsidR="00E13804" w:rsidRPr="009C581F" w:rsidRDefault="00253380" w:rsidP="00E13804">
      <w:pPr>
        <w:pStyle w:val="AMNumberTabs0"/>
      </w:pPr>
      <w:bookmarkStart w:id="29" w:name="AM1Compr4"/>
      <w:r>
        <w:rPr>
          <w:rStyle w:val="HideTWBExt"/>
        </w:rPr>
        <w:t>&lt;Amend&gt;</w:t>
      </w:r>
      <w:r>
        <w:t>Pakeitimas</w:t>
      </w:r>
      <w:r>
        <w:tab/>
      </w:r>
      <w:r>
        <w:tab/>
      </w:r>
      <w:r>
        <w:rPr>
          <w:rStyle w:val="HideTWBExt"/>
        </w:rPr>
        <w:t>&lt;NumAm&gt;</w:t>
      </w:r>
      <w:r>
        <w:t>34</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 straipsnio 1 dalies 3 punkto b a papunktis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ba)</w:t>
            </w:r>
            <w:r>
              <w:tab/>
            </w:r>
            <w:r>
              <w:rPr>
                <w:b/>
                <w:i/>
              </w:rPr>
              <w:t>medžiaga, kuria vaikas seksualizuojamas ir kuri sukurta seksualiniais tikslais, bet kurioje pagrindinis dėmesys nėra skiriamas genitalijų arba analinei sričiai ir kurioje vaikas nėra vaizduojamas atliekantis tikrus atvirai seksualinius veiksmus arba ju</w:t>
            </w:r>
            <w:r>
              <w:rPr>
                <w:b/>
                <w:i/>
              </w:rPr>
              <w:t>os imituojantis;</w:t>
            </w:r>
          </w:p>
        </w:tc>
      </w:tr>
    </w:tbl>
    <w:p w:rsidR="00E13804" w:rsidRPr="009C581F" w:rsidRDefault="00253380" w:rsidP="00E13804">
      <w:r>
        <w:rPr>
          <w:rStyle w:val="HideTWBExt"/>
        </w:rPr>
        <w:t>&lt;/Amend&gt;</w:t>
      </w:r>
      <w:bookmarkEnd w:id="29"/>
    </w:p>
    <w:p w:rsidR="00E13804" w:rsidRPr="009C581F" w:rsidRDefault="00253380" w:rsidP="00E13804">
      <w:pPr>
        <w:pStyle w:val="AMNumberTabs0"/>
      </w:pPr>
      <w:bookmarkStart w:id="30" w:name="AM1Compr5"/>
      <w:r>
        <w:rPr>
          <w:rStyle w:val="HideTWBExt"/>
        </w:rPr>
        <w:t>&lt;Amend&gt;</w:t>
      </w:r>
      <w:r>
        <w:t>Pakeitimas</w:t>
      </w:r>
      <w:r>
        <w:tab/>
      </w:r>
      <w:r>
        <w:tab/>
      </w:r>
      <w:r>
        <w:rPr>
          <w:rStyle w:val="HideTWBExt"/>
        </w:rPr>
        <w:t>&lt;NumAm&gt;</w:t>
      </w:r>
      <w:r>
        <w:t>35</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 straipsnio 1 dalies 3 punkto d papunktis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d)</w:t>
            </w:r>
            <w:r>
              <w:tab/>
              <w:t xml:space="preserve">tikroviški atvirus seksualinius </w:t>
            </w:r>
            <w:r>
              <w:t xml:space="preserve">veiksmus atliekančio vaiko arba vaiko </w:t>
            </w:r>
            <w:r>
              <w:lastRenderedPageBreak/>
              <w:t>lyties organų vaizdai, atgaminti vaizdai arba atvaizdavimas pirmiausia seksualiniais tikslais;</w:t>
            </w:r>
          </w:p>
        </w:tc>
        <w:tc>
          <w:tcPr>
            <w:tcW w:w="4876" w:type="dxa"/>
            <w:tcBorders>
              <w:top w:val="nil"/>
              <w:left w:val="nil"/>
              <w:bottom w:val="nil"/>
              <w:right w:val="nil"/>
            </w:tcBorders>
          </w:tcPr>
          <w:p w:rsidR="00E13804" w:rsidRPr="009C581F" w:rsidRDefault="00253380" w:rsidP="00514BCB">
            <w:pPr>
              <w:pStyle w:val="Normal6a"/>
            </w:pPr>
            <w:r>
              <w:lastRenderedPageBreak/>
              <w:t>d)</w:t>
            </w:r>
            <w:r>
              <w:tab/>
              <w:t xml:space="preserve">tikroviški atvirus seksualinius veiksmus atliekančio vaiko arba vaiko </w:t>
            </w:r>
            <w:r>
              <w:lastRenderedPageBreak/>
              <w:t>lyties organų vaizdai, atgaminti vaizdai arba atva</w:t>
            </w:r>
            <w:r>
              <w:t>izdavimas</w:t>
            </w:r>
            <w:r>
              <w:rPr>
                <w:b/>
                <w:i/>
              </w:rPr>
              <w:t>, neatsižvelgiant į jokius papildomus nerealistiškus elementus, pavaizduotus šalia vaiko,</w:t>
            </w:r>
            <w:r>
              <w:t xml:space="preserve"> pirmiausia seksualiniais tikslais;</w:t>
            </w:r>
          </w:p>
        </w:tc>
      </w:tr>
    </w:tbl>
    <w:p w:rsidR="00E13804" w:rsidRPr="009C581F" w:rsidRDefault="00253380" w:rsidP="00E13804">
      <w:r>
        <w:rPr>
          <w:rStyle w:val="HideTWBExt"/>
        </w:rPr>
        <w:lastRenderedPageBreak/>
        <w:t>&lt;/Amend&gt;</w:t>
      </w:r>
      <w:bookmarkEnd w:id="30"/>
    </w:p>
    <w:p w:rsidR="00E13804" w:rsidRPr="009C581F" w:rsidRDefault="00253380" w:rsidP="00E13804">
      <w:pPr>
        <w:pStyle w:val="AMNumberTabs0"/>
      </w:pPr>
      <w:bookmarkStart w:id="31" w:name="AM1Compr6"/>
      <w:r>
        <w:rPr>
          <w:rStyle w:val="HideTWBExt"/>
        </w:rPr>
        <w:t>&lt;Amend&gt;</w:t>
      </w:r>
      <w:r>
        <w:t>Pakeitimas</w:t>
      </w:r>
      <w:r>
        <w:tab/>
      </w:r>
      <w:r>
        <w:tab/>
      </w:r>
      <w:r>
        <w:rPr>
          <w:rStyle w:val="HideTWBExt"/>
        </w:rPr>
        <w:t>&lt;NumAm&gt;</w:t>
      </w:r>
      <w:r>
        <w:t>36</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 xml:space="preserve">2 straipsnio 1 </w:t>
      </w:r>
      <w:r>
        <w:t>dalies 3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3a)</w:t>
            </w:r>
            <w:r>
              <w:tab/>
            </w:r>
            <w:r>
              <w:rPr>
                <w:b/>
                <w:i/>
              </w:rPr>
              <w:t>seksualinės prievartos prieš vaikus instrukcijų vadovas – bet kokia medžiaga, neatsižvelgiant į jos formą, skirta patarti, konsultuoti ar teikti instrukcijas apie tai, kaip</w:t>
            </w:r>
            <w:r>
              <w:rPr>
                <w:b/>
                <w:i/>
              </w:rPr>
              <w:t xml:space="preserve"> vykdyti seksualinę prievartą prieš vaikus ar seksualinį jų išnaudojimą arba kaip su jais megzti ryšius;</w:t>
            </w:r>
          </w:p>
        </w:tc>
      </w:tr>
    </w:tbl>
    <w:p w:rsidR="00E13804" w:rsidRPr="009C581F" w:rsidRDefault="00253380" w:rsidP="00E13804">
      <w:r>
        <w:rPr>
          <w:rStyle w:val="HideTWBExt"/>
        </w:rPr>
        <w:t>&lt;/Amend&gt;</w:t>
      </w:r>
      <w:bookmarkEnd w:id="31"/>
    </w:p>
    <w:p w:rsidR="00E13804" w:rsidRPr="009C581F" w:rsidRDefault="00253380" w:rsidP="00E13804">
      <w:pPr>
        <w:pStyle w:val="AMNumberTabs0"/>
      </w:pPr>
      <w:bookmarkStart w:id="32" w:name="AM1Compr7"/>
      <w:r>
        <w:rPr>
          <w:rStyle w:val="HideTWBExt"/>
        </w:rPr>
        <w:t>&lt;Amend&gt;</w:t>
      </w:r>
      <w:r>
        <w:t>Pakeitimas</w:t>
      </w:r>
      <w:r>
        <w:tab/>
      </w:r>
      <w:r>
        <w:tab/>
      </w:r>
      <w:r>
        <w:rPr>
          <w:rStyle w:val="HideTWBExt"/>
        </w:rPr>
        <w:t>&lt;NumAm&gt;</w:t>
      </w:r>
      <w:r>
        <w:t>37</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 straipsnio 1 dalies 4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4)</w:t>
            </w:r>
            <w:r>
              <w:tab/>
              <w:t>vaiko</w:t>
            </w:r>
            <w:r>
              <w:rPr>
                <w:b/>
                <w:i/>
              </w:rPr>
              <w:t> </w:t>
            </w:r>
            <w:r>
              <w:t>išnaudojimas prostitucijos tikslais</w:t>
            </w:r>
            <w:r>
              <w:rPr>
                <w:b/>
                <w:i/>
              </w:rPr>
              <w:t xml:space="preserve"> </w:t>
            </w:r>
            <w:r>
              <w:t xml:space="preserve">– vaiko išnaudojimas seksualiniams veiksmams kaip užmokestį už tai duodant arba žadant pinigų ar bet </w:t>
            </w:r>
            <w:r>
              <w:rPr>
                <w:b/>
                <w:i/>
              </w:rPr>
              <w:t>kurį kitokį</w:t>
            </w:r>
            <w:r>
              <w:t xml:space="preserve"> atlygį arba kompensaciją, nesvarbu, ar tas užmokestis, paža</w:t>
            </w:r>
            <w:r>
              <w:t>das ar kompensacija duodami vaikui, ar trečiajai šaliai;</w:t>
            </w:r>
          </w:p>
        </w:tc>
        <w:tc>
          <w:tcPr>
            <w:tcW w:w="4876" w:type="dxa"/>
            <w:tcBorders>
              <w:top w:val="nil"/>
              <w:left w:val="nil"/>
              <w:bottom w:val="nil"/>
              <w:right w:val="nil"/>
            </w:tcBorders>
          </w:tcPr>
          <w:p w:rsidR="00E13804" w:rsidRPr="009C581F" w:rsidRDefault="00253380" w:rsidP="00514BCB">
            <w:pPr>
              <w:pStyle w:val="Normal6a"/>
            </w:pPr>
            <w:r>
              <w:t>4)</w:t>
            </w:r>
            <w:r>
              <w:tab/>
              <w:t>vaiko</w:t>
            </w:r>
            <w:r>
              <w:rPr>
                <w:b/>
                <w:i/>
              </w:rPr>
              <w:t xml:space="preserve"> seksualinis </w:t>
            </w:r>
            <w:r>
              <w:t>išnaudojimas prostitucijos tikslais</w:t>
            </w:r>
            <w:r>
              <w:rPr>
                <w:b/>
                <w:i/>
              </w:rPr>
              <w:t> </w:t>
            </w:r>
            <w:r>
              <w:t xml:space="preserve">– vaiko išnaudojimas seksualiniams veiksmams kaip užmokestį už tai duodant arba žadant pinigų ar bet </w:t>
            </w:r>
            <w:r>
              <w:rPr>
                <w:b/>
                <w:i/>
              </w:rPr>
              <w:t>kokį kitos formos</w:t>
            </w:r>
            <w:r>
              <w:t xml:space="preserve"> atlygį</w:t>
            </w:r>
            <w:r>
              <w:rPr>
                <w:b/>
                <w:i/>
              </w:rPr>
              <w:t>, naudą, pranašum</w:t>
            </w:r>
            <w:r>
              <w:rPr>
                <w:b/>
                <w:i/>
              </w:rPr>
              <w:t>ą, lengvatą</w:t>
            </w:r>
            <w:r>
              <w:t xml:space="preserve"> arba kompensaciją, nesvarbu, ar tas užmokestis, pažadas</w:t>
            </w:r>
            <w:r>
              <w:rPr>
                <w:b/>
                <w:i/>
              </w:rPr>
              <w:t>, nauda, pranašumas, lengvata</w:t>
            </w:r>
            <w:r>
              <w:t xml:space="preserve"> ar kompensacija duodami vaikui, ar trečiajai šaliai;</w:t>
            </w:r>
          </w:p>
        </w:tc>
      </w:tr>
    </w:tbl>
    <w:p w:rsidR="00E13804" w:rsidRPr="009C581F" w:rsidRDefault="00253380" w:rsidP="00E13804">
      <w:r>
        <w:rPr>
          <w:rStyle w:val="HideTWBExt"/>
        </w:rPr>
        <w:t>&lt;/Amend&gt;</w:t>
      </w:r>
      <w:bookmarkEnd w:id="32"/>
    </w:p>
    <w:p w:rsidR="00E13804" w:rsidRPr="009C581F" w:rsidRDefault="00253380" w:rsidP="00E13804">
      <w:pPr>
        <w:pStyle w:val="AMNumberTabs0"/>
      </w:pPr>
      <w:bookmarkStart w:id="33" w:name="AM1Compr8"/>
      <w:r>
        <w:rPr>
          <w:rStyle w:val="HideTWBExt"/>
        </w:rPr>
        <w:t>&lt;Amend&gt;</w:t>
      </w:r>
      <w:r>
        <w:t>Pakeitimas</w:t>
      </w:r>
      <w:r>
        <w:tab/>
      </w:r>
      <w:r>
        <w:tab/>
      </w:r>
      <w:r>
        <w:rPr>
          <w:rStyle w:val="HideTWBExt"/>
        </w:rPr>
        <w:t>&lt;NumAm&gt;</w:t>
      </w:r>
      <w:r>
        <w:t>38</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 xml:space="preserve">2 </w:t>
      </w:r>
      <w:r>
        <w:t>straipsnio 1 dalies 5 punkto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lastRenderedPageBreak/>
              <w:t>5)</w:t>
            </w:r>
            <w:r>
              <w:tab/>
              <w:t>seksualinės prievartos prieš vaikus renginys</w:t>
            </w:r>
            <w:r>
              <w:rPr>
                <w:b/>
                <w:i/>
              </w:rPr>
              <w:t xml:space="preserve"> </w:t>
            </w:r>
            <w:r>
              <w:t xml:space="preserve">– organizuotas tiesioginis </w:t>
            </w:r>
            <w:r>
              <w:rPr>
                <w:b/>
                <w:i/>
              </w:rPr>
              <w:t>žiūrovams</w:t>
            </w:r>
            <w:r>
              <w:t xml:space="preserve"> skirtas demonstravimas, be kita ko, informacinėmis ir ryšių technologijomis:</w:t>
            </w:r>
          </w:p>
        </w:tc>
        <w:tc>
          <w:tcPr>
            <w:tcW w:w="4876" w:type="dxa"/>
            <w:tcBorders>
              <w:top w:val="nil"/>
              <w:left w:val="nil"/>
              <w:bottom w:val="nil"/>
              <w:right w:val="nil"/>
            </w:tcBorders>
          </w:tcPr>
          <w:p w:rsidR="00E13804" w:rsidRPr="009C581F" w:rsidRDefault="00253380" w:rsidP="00514BCB">
            <w:pPr>
              <w:pStyle w:val="Normal6a"/>
            </w:pPr>
            <w:r>
              <w:t>5)</w:t>
            </w:r>
            <w:r>
              <w:tab/>
              <w:t>seksualinės prievartos prieš vaikus renginys</w:t>
            </w:r>
            <w:r>
              <w:rPr>
                <w:b/>
                <w:i/>
              </w:rPr>
              <w:t> </w:t>
            </w:r>
            <w:r>
              <w:t xml:space="preserve">– organizuotas tiesioginis </w:t>
            </w:r>
            <w:r>
              <w:rPr>
                <w:b/>
                <w:i/>
              </w:rPr>
              <w:t>vienam ar daugiau asmenų žiūrėti</w:t>
            </w:r>
            <w:r>
              <w:t xml:space="preserve"> skirtas demonstravimas, be kita ko, informacinėmis ir ryšių technologijomis:</w:t>
            </w:r>
          </w:p>
        </w:tc>
      </w:tr>
    </w:tbl>
    <w:p w:rsidR="00E13804" w:rsidRPr="009C581F" w:rsidRDefault="00253380" w:rsidP="00E13804">
      <w:r>
        <w:rPr>
          <w:rStyle w:val="HideTWBExt"/>
        </w:rPr>
        <w:t>&lt;/Amend&gt;</w:t>
      </w:r>
      <w:bookmarkEnd w:id="33"/>
    </w:p>
    <w:p w:rsidR="00E13804" w:rsidRPr="009C581F" w:rsidRDefault="00253380" w:rsidP="00E13804">
      <w:pPr>
        <w:pStyle w:val="AMNumberTabs0"/>
      </w:pPr>
      <w:bookmarkStart w:id="34" w:name="AM1Compr9"/>
      <w:r>
        <w:rPr>
          <w:rStyle w:val="HideTWBExt"/>
        </w:rPr>
        <w:t>&lt;Amend&gt;</w:t>
      </w:r>
      <w:r>
        <w:t>Pakeitimas</w:t>
      </w:r>
      <w:r>
        <w:tab/>
      </w:r>
      <w:r>
        <w:tab/>
      </w:r>
      <w:r>
        <w:rPr>
          <w:rStyle w:val="HideTWBExt"/>
        </w:rPr>
        <w:t>&lt;NumAm&gt;</w:t>
      </w:r>
      <w:r>
        <w:t>39</w:t>
      </w:r>
      <w:r>
        <w:rPr>
          <w:rStyle w:val="HideTWBExt"/>
        </w:rPr>
        <w:t>&lt;/NumAm&gt;</w:t>
      </w:r>
    </w:p>
    <w:p w:rsidR="00E13804" w:rsidRPr="009C581F" w:rsidRDefault="00253380" w:rsidP="00E13804">
      <w:pPr>
        <w:pStyle w:val="NormalBold12b"/>
      </w:pPr>
      <w:r>
        <w:rPr>
          <w:rStyle w:val="HideTWBExt"/>
        </w:rPr>
        <w:t>&lt;DocAmend&gt;</w:t>
      </w:r>
      <w:r>
        <w:t xml:space="preserve">Pasiūlymas </w:t>
      </w:r>
      <w:r>
        <w:t>dėl direktyvos</w:t>
      </w:r>
      <w:r>
        <w:rPr>
          <w:rStyle w:val="HideTWBExt"/>
        </w:rPr>
        <w:t>&lt;/DocAmend&gt;</w:t>
      </w:r>
    </w:p>
    <w:p w:rsidR="00E13804" w:rsidRPr="009C581F" w:rsidRDefault="00253380" w:rsidP="00E13804">
      <w:pPr>
        <w:pStyle w:val="NormalBold"/>
      </w:pPr>
      <w:r>
        <w:rPr>
          <w:rStyle w:val="HideTWBExt"/>
        </w:rPr>
        <w:t>&lt;Article&gt;</w:t>
      </w:r>
      <w:r>
        <w:t>2 straipsnio 1 dalies 5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5a)</w:t>
            </w:r>
            <w:r>
              <w:tab/>
            </w:r>
            <w:r>
              <w:rPr>
                <w:b/>
                <w:i/>
              </w:rPr>
              <w:t xml:space="preserve">vaiko seksualinis šantažavimas – grasinimas išplatinti intymią medžiagą, kurioje vaizduojamas nukentėjęs vaikas, siekiant </w:t>
            </w:r>
            <w:r>
              <w:rPr>
                <w:b/>
                <w:i/>
              </w:rPr>
              <w:t>gauti pinigų, seksualinės prievartos prieš vaikus medžiagos ar kitų formų naudos, grasinant pasidalyti medžiaga; vaiko seksualinis šantažavimas gali apimti smurtą dėl lyties;</w:t>
            </w:r>
          </w:p>
        </w:tc>
      </w:tr>
    </w:tbl>
    <w:p w:rsidR="00E13804" w:rsidRPr="009C581F" w:rsidRDefault="00253380" w:rsidP="00E13804">
      <w:r>
        <w:rPr>
          <w:rStyle w:val="HideTWBExt"/>
        </w:rPr>
        <w:t>&lt;/Amend&gt;</w:t>
      </w:r>
      <w:bookmarkEnd w:id="34"/>
    </w:p>
    <w:p w:rsidR="00E13804" w:rsidRPr="009C581F" w:rsidRDefault="00253380" w:rsidP="00E13804">
      <w:pPr>
        <w:pStyle w:val="AMNumberTabs0"/>
      </w:pPr>
      <w:bookmarkStart w:id="35" w:name="AM1Compr10"/>
      <w:r>
        <w:rPr>
          <w:rStyle w:val="HideTWBExt"/>
        </w:rPr>
        <w:t>&lt;Amend&gt;</w:t>
      </w:r>
      <w:r>
        <w:t>Pakeitimas</w:t>
      </w:r>
      <w:r>
        <w:tab/>
      </w:r>
      <w:r>
        <w:tab/>
      </w:r>
      <w:r>
        <w:rPr>
          <w:rStyle w:val="HideTWBExt"/>
        </w:rPr>
        <w:t>&lt;NumAm&gt;</w:t>
      </w:r>
      <w:r>
        <w:t>40</w:t>
      </w:r>
      <w:r>
        <w:rPr>
          <w:rStyle w:val="HideTWBExt"/>
        </w:rPr>
        <w:t>&lt;/NumAm&gt;</w:t>
      </w:r>
    </w:p>
    <w:p w:rsidR="00E13804" w:rsidRPr="009C581F" w:rsidRDefault="00253380" w:rsidP="00E13804">
      <w:pPr>
        <w:pStyle w:val="NormalBold12b"/>
      </w:pPr>
      <w:r>
        <w:rPr>
          <w:rStyle w:val="HideTWBExt"/>
        </w:rPr>
        <w:t>&lt;DocAmend&gt;</w:t>
      </w:r>
      <w:r>
        <w:t>Pasiūlymas dėl direktyvo</w:t>
      </w:r>
      <w:r>
        <w:t>s</w:t>
      </w:r>
      <w:r>
        <w:rPr>
          <w:rStyle w:val="HideTWBExt"/>
        </w:rPr>
        <w:t>&lt;/DocAmend&gt;</w:t>
      </w:r>
    </w:p>
    <w:p w:rsidR="00E13804" w:rsidRPr="009C581F" w:rsidRDefault="00253380" w:rsidP="00E13804">
      <w:pPr>
        <w:pStyle w:val="NormalBold"/>
      </w:pPr>
      <w:r>
        <w:rPr>
          <w:rStyle w:val="HideTWBExt"/>
        </w:rPr>
        <w:t>&lt;Article&gt;</w:t>
      </w:r>
      <w:r>
        <w:t>2 straipsnio 1 dalies 5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5b)</w:t>
            </w:r>
            <w:r>
              <w:tab/>
            </w:r>
            <w:r>
              <w:rPr>
                <w:b/>
                <w:i/>
              </w:rPr>
              <w:t xml:space="preserve">viliojimas – santykių su vaiku užmezgimo arba kūrimo procesas, tai darant gyvai arba naudojantis internetu ar kitomis skaitmeninėmis </w:t>
            </w:r>
            <w:r>
              <w:rPr>
                <w:b/>
                <w:i/>
              </w:rPr>
              <w:t>technologijomis, siekiant sudaryti sąlygas internetiniam arba gyvam seksualiniam kontaktui;</w:t>
            </w:r>
          </w:p>
        </w:tc>
      </w:tr>
    </w:tbl>
    <w:p w:rsidR="00E13804" w:rsidRPr="009C581F" w:rsidRDefault="00253380" w:rsidP="00E13804">
      <w:r>
        <w:rPr>
          <w:rStyle w:val="HideTWBExt"/>
        </w:rPr>
        <w:t>&lt;/Amend&gt;</w:t>
      </w:r>
      <w:bookmarkEnd w:id="35"/>
    </w:p>
    <w:p w:rsidR="00E13804" w:rsidRPr="009C581F" w:rsidRDefault="00253380" w:rsidP="00E13804">
      <w:pPr>
        <w:pStyle w:val="AMNumberTabs0"/>
      </w:pPr>
      <w:bookmarkStart w:id="36" w:name="AM1Compr11"/>
      <w:r>
        <w:rPr>
          <w:rStyle w:val="HideTWBExt"/>
        </w:rPr>
        <w:t>&lt;Amend&gt;</w:t>
      </w:r>
      <w:r>
        <w:t>Pakeitimas</w:t>
      </w:r>
      <w:r>
        <w:tab/>
      </w:r>
      <w:r>
        <w:tab/>
      </w:r>
      <w:r>
        <w:rPr>
          <w:rStyle w:val="HideTWBExt"/>
        </w:rPr>
        <w:t>&lt;NumAm&gt;</w:t>
      </w:r>
      <w:r>
        <w:t>41</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 straipsnio 1 dalies 5 c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5c)</w:t>
            </w:r>
            <w:r>
              <w:tab/>
            </w:r>
            <w:r>
              <w:rPr>
                <w:b/>
                <w:i/>
              </w:rPr>
              <w:t xml:space="preserve">atvertimo terapija – bet koks gydymas, kuriuo siekiama pakeisti asmens </w:t>
            </w:r>
            <w:r>
              <w:rPr>
                <w:b/>
                <w:i/>
              </w:rPr>
              <w:lastRenderedPageBreak/>
              <w:t>seksualinę orientaciją arba lytinę tapatybę;</w:t>
            </w:r>
          </w:p>
        </w:tc>
      </w:tr>
    </w:tbl>
    <w:p w:rsidR="00E13804" w:rsidRPr="009C581F" w:rsidRDefault="00253380" w:rsidP="00E13804">
      <w:r>
        <w:rPr>
          <w:rStyle w:val="HideTWBExt"/>
        </w:rPr>
        <w:lastRenderedPageBreak/>
        <w:t>&lt;/Amend&gt;</w:t>
      </w:r>
      <w:bookmarkEnd w:id="36"/>
    </w:p>
    <w:p w:rsidR="00E13804" w:rsidRPr="009C581F" w:rsidRDefault="00253380" w:rsidP="00E13804">
      <w:pPr>
        <w:pStyle w:val="AMNumberTabs0"/>
      </w:pPr>
      <w:bookmarkStart w:id="37" w:name="AM1Compr12"/>
      <w:r>
        <w:rPr>
          <w:rStyle w:val="HideTWBExt"/>
        </w:rPr>
        <w:t>&lt;Amend&gt;</w:t>
      </w:r>
      <w:r>
        <w:t>Pakeitimas</w:t>
      </w:r>
      <w:r>
        <w:tab/>
      </w:r>
      <w:r>
        <w:tab/>
      </w:r>
      <w:r>
        <w:rPr>
          <w:rStyle w:val="HideTWBExt"/>
        </w:rPr>
        <w:t>&lt;NumAm&gt;</w:t>
      </w:r>
      <w:r>
        <w:t>42</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 straipsnio 1 dalies 8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8)</w:t>
            </w:r>
            <w:r>
              <w:tab/>
              <w:t>bendraamžiai</w:t>
            </w:r>
            <w:r>
              <w:rPr>
                <w:b/>
                <w:i/>
              </w:rPr>
              <w:t xml:space="preserve"> </w:t>
            </w:r>
            <w:r>
              <w:t>– panašaus amžiaus</w:t>
            </w:r>
            <w:r>
              <w:rPr>
                <w:b/>
                <w:i/>
              </w:rPr>
              <w:t xml:space="preserve"> ir</w:t>
            </w:r>
            <w:r>
              <w:t xml:space="preserve"> psichologinio bei fizinio išsivystymo </w:t>
            </w:r>
            <w:r>
              <w:rPr>
                <w:b/>
                <w:i/>
              </w:rPr>
              <w:t>arba</w:t>
            </w:r>
            <w:r>
              <w:t xml:space="preserve"> brandos asmenys.</w:t>
            </w:r>
          </w:p>
        </w:tc>
        <w:tc>
          <w:tcPr>
            <w:tcW w:w="4876" w:type="dxa"/>
            <w:tcBorders>
              <w:top w:val="nil"/>
              <w:left w:val="nil"/>
              <w:bottom w:val="nil"/>
              <w:right w:val="nil"/>
            </w:tcBorders>
          </w:tcPr>
          <w:p w:rsidR="00E13804" w:rsidRPr="009C581F" w:rsidRDefault="00253380" w:rsidP="00514BCB">
            <w:pPr>
              <w:pStyle w:val="Normal6a"/>
            </w:pPr>
            <w:r>
              <w:t>8)</w:t>
            </w:r>
            <w:r>
              <w:tab/>
              <w:t>bendraamžiai</w:t>
            </w:r>
            <w:r>
              <w:rPr>
                <w:b/>
                <w:i/>
              </w:rPr>
              <w:t> </w:t>
            </w:r>
            <w:r>
              <w:t>– panašaus amžiaus</w:t>
            </w:r>
            <w:r>
              <w:rPr>
                <w:b/>
                <w:i/>
              </w:rPr>
              <w:t>,</w:t>
            </w:r>
            <w:r>
              <w:t xml:space="preserve"> psichologinio bei fizinio išsivystymo </w:t>
            </w:r>
            <w:r>
              <w:rPr>
                <w:b/>
                <w:i/>
              </w:rPr>
              <w:t>ir</w:t>
            </w:r>
            <w:r>
              <w:t xml:space="preserve"> brandos asmenys.</w:t>
            </w:r>
          </w:p>
        </w:tc>
      </w:tr>
    </w:tbl>
    <w:p w:rsidR="00E13804" w:rsidRPr="009C581F" w:rsidRDefault="00253380" w:rsidP="00E13804">
      <w:r>
        <w:rPr>
          <w:rStyle w:val="HideTWBExt"/>
        </w:rPr>
        <w:t>&lt;/Amend&gt;</w:t>
      </w:r>
      <w:bookmarkEnd w:id="37"/>
    </w:p>
    <w:p w:rsidR="00E13804" w:rsidRPr="009C581F" w:rsidRDefault="00253380" w:rsidP="00E13804">
      <w:pPr>
        <w:pStyle w:val="AMNumberTabs0"/>
      </w:pPr>
      <w:bookmarkStart w:id="38" w:name="AM1Compr13"/>
      <w:r>
        <w:rPr>
          <w:rStyle w:val="HideTWBExt"/>
        </w:rPr>
        <w:t>&lt;Amend&gt;</w:t>
      </w:r>
      <w:r>
        <w:t>Pakeitimas</w:t>
      </w:r>
      <w:r>
        <w:tab/>
      </w:r>
      <w:r>
        <w:tab/>
      </w:r>
      <w:r>
        <w:rPr>
          <w:rStyle w:val="HideTWBExt"/>
        </w:rPr>
        <w:t>&lt;NumAm&gt;</w:t>
      </w:r>
      <w:r>
        <w:t>43</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 straipsnio 1 dalies 8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8a)</w:t>
            </w:r>
            <w:r>
              <w:tab/>
            </w:r>
            <w:r>
              <w:rPr>
                <w:b/>
                <w:i/>
              </w:rPr>
              <w:t>informacinės ir ryšių technologijos – visos technologinės priemonės ir ištekliai, naudojami informacijai saugoti, kurti, ja dalytis ar keistis skaitmeniniu būdu, įskaitant išmaniuosius telefonus, kompiuterius, socialinius tinklus ir kitas medijų priet</w:t>
            </w:r>
            <w:r>
              <w:rPr>
                <w:b/>
                <w:i/>
              </w:rPr>
              <w:t>aikas bei paslaugas;</w:t>
            </w:r>
          </w:p>
        </w:tc>
      </w:tr>
    </w:tbl>
    <w:p w:rsidR="00E13804" w:rsidRPr="009C581F" w:rsidRDefault="00253380" w:rsidP="00E13804">
      <w:r>
        <w:rPr>
          <w:rStyle w:val="HideTWBExt"/>
        </w:rPr>
        <w:t>&lt;/Amend&gt;</w:t>
      </w:r>
      <w:bookmarkEnd w:id="38"/>
    </w:p>
    <w:p w:rsidR="00E13804" w:rsidRPr="009C581F" w:rsidRDefault="00253380" w:rsidP="00E13804">
      <w:pPr>
        <w:pStyle w:val="AMNumberTabs0"/>
      </w:pPr>
      <w:bookmarkStart w:id="39" w:name="AM1Compr14"/>
      <w:r>
        <w:rPr>
          <w:rStyle w:val="HideTWBExt"/>
        </w:rPr>
        <w:t>&lt;Amend&gt;</w:t>
      </w:r>
      <w:r>
        <w:t>Pakeitimas</w:t>
      </w:r>
      <w:r>
        <w:tab/>
      </w:r>
      <w:r>
        <w:tab/>
      </w:r>
      <w:r>
        <w:rPr>
          <w:rStyle w:val="HideTWBExt"/>
        </w:rPr>
        <w:t>&lt;NumAm&gt;</w:t>
      </w:r>
      <w:r>
        <w:t>44</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 straipsnio 1 dalies 8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8b)</w:t>
            </w:r>
            <w:r>
              <w:tab/>
            </w:r>
            <w:r>
              <w:rPr>
                <w:b/>
                <w:i/>
              </w:rPr>
              <w:t xml:space="preserve">priegloba – prieglobos paslaugos </w:t>
            </w:r>
            <w:r>
              <w:rPr>
                <w:b/>
                <w:i/>
              </w:rPr>
              <w:t>teikimas, kaip apibrėžta Reglamento (ES) 2022/2065 3 straipsnio g punkto iii papunktyje;</w:t>
            </w:r>
          </w:p>
        </w:tc>
      </w:tr>
    </w:tbl>
    <w:p w:rsidR="00E13804" w:rsidRPr="009C581F" w:rsidRDefault="00253380" w:rsidP="00E13804">
      <w:r>
        <w:rPr>
          <w:rStyle w:val="HideTWBExt"/>
        </w:rPr>
        <w:t>&lt;/Amend&gt;</w:t>
      </w:r>
      <w:bookmarkEnd w:id="39"/>
    </w:p>
    <w:p w:rsidR="00E13804" w:rsidRPr="009C581F" w:rsidRDefault="00253380" w:rsidP="00E13804">
      <w:pPr>
        <w:pStyle w:val="AMNumberTabs0"/>
      </w:pPr>
      <w:bookmarkStart w:id="40" w:name="AM2Compr1"/>
      <w:r>
        <w:rPr>
          <w:rStyle w:val="HideTWBExt"/>
        </w:rPr>
        <w:t>&lt;Amend&gt;</w:t>
      </w:r>
      <w:r>
        <w:t>Pakeitimas</w:t>
      </w:r>
      <w:r>
        <w:tab/>
      </w:r>
      <w:r>
        <w:tab/>
      </w:r>
      <w:r>
        <w:rPr>
          <w:rStyle w:val="HideTWBExt"/>
        </w:rPr>
        <w:t>&lt;NumAm&gt;</w:t>
      </w:r>
      <w:r>
        <w:t>45</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lastRenderedPageBreak/>
        <w:t>&lt;Article&gt;</w:t>
      </w:r>
      <w:r>
        <w:t>3 straipsnio pavadinimas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Su seksualine prievarta susijusios nusikalstamos veikos</w:t>
            </w:r>
          </w:p>
        </w:tc>
        <w:tc>
          <w:tcPr>
            <w:tcW w:w="4876" w:type="dxa"/>
            <w:tcBorders>
              <w:top w:val="nil"/>
              <w:left w:val="nil"/>
              <w:bottom w:val="nil"/>
              <w:right w:val="nil"/>
            </w:tcBorders>
          </w:tcPr>
          <w:p w:rsidR="00E13804" w:rsidRPr="009C581F" w:rsidRDefault="00253380" w:rsidP="00514BCB">
            <w:pPr>
              <w:pStyle w:val="Normal6a"/>
            </w:pPr>
            <w:r>
              <w:t xml:space="preserve">Su seksualine prievarta </w:t>
            </w:r>
            <w:r>
              <w:rPr>
                <w:b/>
                <w:i/>
              </w:rPr>
              <w:t xml:space="preserve">prieš vaikus </w:t>
            </w:r>
            <w:r>
              <w:t>susijusios nusikalstamos veikos</w:t>
            </w:r>
          </w:p>
        </w:tc>
      </w:tr>
    </w:tbl>
    <w:p w:rsidR="00E13804" w:rsidRPr="009C581F" w:rsidRDefault="00253380" w:rsidP="00E13804">
      <w:r>
        <w:rPr>
          <w:rStyle w:val="HideTWBExt"/>
        </w:rPr>
        <w:t>&lt;/Amend&gt;</w:t>
      </w:r>
      <w:bookmarkEnd w:id="40"/>
    </w:p>
    <w:p w:rsidR="00E13804" w:rsidRPr="009C581F" w:rsidRDefault="00253380" w:rsidP="00E13804">
      <w:pPr>
        <w:pStyle w:val="AMNumberTabs0"/>
      </w:pPr>
      <w:bookmarkStart w:id="41" w:name="AM2Compr2"/>
      <w:r>
        <w:rPr>
          <w:rStyle w:val="HideTWBExt"/>
        </w:rPr>
        <w:t>&lt;Amend&gt;</w:t>
      </w:r>
      <w:r>
        <w:t>Pakeitimas</w:t>
      </w:r>
      <w:r>
        <w:tab/>
      </w:r>
      <w:r>
        <w:tab/>
      </w:r>
      <w:r>
        <w:rPr>
          <w:rStyle w:val="HideTWBExt"/>
        </w:rPr>
        <w:t>&lt;NumAm&gt;</w:t>
      </w:r>
      <w:r>
        <w:t>46</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 xml:space="preserve">3 straipsnio 1 </w:t>
      </w:r>
      <w:r>
        <w:t>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1.</w:t>
            </w:r>
            <w:r>
              <w:tab/>
              <w:t>Valstybės narės imasi būtinų priemonių siekdamos užtikrinti, kad už 2–</w:t>
            </w:r>
            <w:r>
              <w:rPr>
                <w:b/>
                <w:i/>
              </w:rPr>
              <w:t> </w:t>
            </w:r>
            <w:r>
              <w:t>8 dalyse nurodytus veiksmus būtų baudžiama.</w:t>
            </w:r>
          </w:p>
        </w:tc>
        <w:tc>
          <w:tcPr>
            <w:tcW w:w="4876" w:type="dxa"/>
            <w:tcBorders>
              <w:top w:val="nil"/>
              <w:left w:val="nil"/>
              <w:bottom w:val="nil"/>
              <w:right w:val="nil"/>
            </w:tcBorders>
          </w:tcPr>
          <w:p w:rsidR="00E13804" w:rsidRPr="009C581F" w:rsidRDefault="00253380" w:rsidP="00514BCB">
            <w:pPr>
              <w:pStyle w:val="Normal6a"/>
            </w:pPr>
            <w:r>
              <w:t>1.</w:t>
            </w:r>
            <w:r>
              <w:tab/>
              <w:t>Valstybės narės imasi būtinų priemonių siekdamos užtikrinti, kad už 2–8 dalyse</w:t>
            </w:r>
            <w:r>
              <w:t xml:space="preserve"> nurodytus veiksmus būtų baudžiama</w:t>
            </w:r>
            <w:r>
              <w:rPr>
                <w:b/>
                <w:i/>
              </w:rPr>
              <w:t>, nesvarbu, ar tie veiksmai atlikti fiziškai, ar naudojantis informacinėmis ir ryšių technologijomis</w:t>
            </w:r>
            <w:r>
              <w:t>.</w:t>
            </w:r>
          </w:p>
        </w:tc>
      </w:tr>
    </w:tbl>
    <w:p w:rsidR="00E13804" w:rsidRPr="009C581F" w:rsidRDefault="00253380" w:rsidP="00E13804">
      <w:r>
        <w:rPr>
          <w:rStyle w:val="HideTWBExt"/>
        </w:rPr>
        <w:t>&lt;/Amend&gt;</w:t>
      </w:r>
      <w:bookmarkEnd w:id="41"/>
    </w:p>
    <w:p w:rsidR="00E13804" w:rsidRPr="009C581F" w:rsidRDefault="00253380" w:rsidP="00E13804">
      <w:pPr>
        <w:pStyle w:val="AMNumberTabs0"/>
      </w:pPr>
      <w:bookmarkStart w:id="42" w:name="AM2Compr3"/>
      <w:r>
        <w:rPr>
          <w:rStyle w:val="HideTWBExt"/>
        </w:rPr>
        <w:t>&lt;Amend&gt;</w:t>
      </w:r>
      <w:r>
        <w:t>Pakeitimas</w:t>
      </w:r>
      <w:r>
        <w:tab/>
      </w:r>
      <w:r>
        <w:tab/>
      </w:r>
      <w:r>
        <w:rPr>
          <w:rStyle w:val="HideTWBExt"/>
        </w:rPr>
        <w:t>&lt;NumAm&gt;</w:t>
      </w:r>
      <w:r>
        <w:t>47</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 xml:space="preserve">3 straipsnio 3 </w:t>
      </w:r>
      <w:r>
        <w:t>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3.</w:t>
            </w:r>
            <w:r>
              <w:tab/>
              <w:t>Už vaiko</w:t>
            </w:r>
            <w:r>
              <w:rPr>
                <w:b/>
                <w:i/>
              </w:rPr>
              <w:t>, nesulaukusio amžiaus, kai jis gali duoti sutikimą lytiškai santykiauti,</w:t>
            </w:r>
            <w:r>
              <w:t xml:space="preserve"> vertimą stebėti seksualinę prievartą, net jei jis neturi dalyvauti atliekant šiuos veiksmus, seksualiniais tikslais baudžiama maksimalia ne trumpesne kaip dvejų metų laisvės atėmimo bausme.</w:t>
            </w:r>
          </w:p>
        </w:tc>
        <w:tc>
          <w:tcPr>
            <w:tcW w:w="4876" w:type="dxa"/>
            <w:tcBorders>
              <w:top w:val="nil"/>
              <w:left w:val="nil"/>
              <w:bottom w:val="nil"/>
              <w:right w:val="nil"/>
            </w:tcBorders>
          </w:tcPr>
          <w:p w:rsidR="00E13804" w:rsidRPr="009C581F" w:rsidRDefault="00253380" w:rsidP="00514BCB">
            <w:pPr>
              <w:pStyle w:val="Normal6a"/>
            </w:pPr>
            <w:r>
              <w:t>3.</w:t>
            </w:r>
            <w:r>
              <w:tab/>
              <w:t>Už vaiko vertimą stebėti seksualinę prievartą, net jei jis net</w:t>
            </w:r>
            <w:r>
              <w:t>uri dalyvauti atliekant šiuos veiksmus, seksualiniais tikslais baudžiama maksimalia ne trumpesne kaip dvejų metų laisvės atėmimo bausme.</w:t>
            </w:r>
          </w:p>
        </w:tc>
      </w:tr>
    </w:tbl>
    <w:p w:rsidR="00E13804" w:rsidRPr="009C581F" w:rsidRDefault="00253380" w:rsidP="00E13804">
      <w:r>
        <w:rPr>
          <w:rStyle w:val="HideTWBExt"/>
        </w:rPr>
        <w:t>&lt;/Amend&gt;</w:t>
      </w:r>
      <w:bookmarkEnd w:id="42"/>
    </w:p>
    <w:p w:rsidR="00E13804" w:rsidRPr="009C581F" w:rsidRDefault="00253380" w:rsidP="00E13804">
      <w:pPr>
        <w:pStyle w:val="AMNumberTabs0"/>
      </w:pPr>
      <w:bookmarkStart w:id="43" w:name="AM2Compr4"/>
      <w:r>
        <w:rPr>
          <w:rStyle w:val="HideTWBExt"/>
        </w:rPr>
        <w:t>&lt;Amend&gt;</w:t>
      </w:r>
      <w:r>
        <w:t>Pakeitimas</w:t>
      </w:r>
      <w:r>
        <w:tab/>
      </w:r>
      <w:r>
        <w:tab/>
      </w:r>
      <w:r>
        <w:rPr>
          <w:rStyle w:val="HideTWBExt"/>
        </w:rPr>
        <w:t>&lt;NumAm&gt;</w:t>
      </w:r>
      <w:r>
        <w:t>48</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 xml:space="preserve">3 straipsnio 4 </w:t>
      </w:r>
      <w:r>
        <w:t>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4.</w:t>
            </w:r>
            <w:r>
              <w:tab/>
              <w:t xml:space="preserve">Už seksualinius veiksmus su vaiku, nesulaukusiu amžiaus, kai jis gali duoti </w:t>
            </w:r>
            <w:r>
              <w:lastRenderedPageBreak/>
              <w:t>sutikimą lytiškai santykiauti,</w:t>
            </w:r>
            <w:r>
              <w:rPr>
                <w:b/>
                <w:i/>
              </w:rPr>
              <w:t> </w:t>
            </w:r>
            <w:r>
              <w:t xml:space="preserve">arba už vaiko vertimą atlikti seksualinius veiksmus su kitu asmeniu baudžiama maksimalia </w:t>
            </w:r>
            <w:r>
              <w:t>ne trumpesne kaip</w:t>
            </w:r>
            <w:r>
              <w:rPr>
                <w:b/>
                <w:i/>
              </w:rPr>
              <w:t> </w:t>
            </w:r>
            <w:r>
              <w:t>aštuonerių metų laisvės atėmimo bausme.</w:t>
            </w:r>
          </w:p>
        </w:tc>
        <w:tc>
          <w:tcPr>
            <w:tcW w:w="4876" w:type="dxa"/>
            <w:tcBorders>
              <w:top w:val="nil"/>
              <w:left w:val="nil"/>
              <w:bottom w:val="nil"/>
              <w:right w:val="nil"/>
            </w:tcBorders>
          </w:tcPr>
          <w:p w:rsidR="00E13804" w:rsidRPr="009C581F" w:rsidRDefault="00253380" w:rsidP="00514BCB">
            <w:pPr>
              <w:pStyle w:val="Normal6a"/>
            </w:pPr>
            <w:r>
              <w:lastRenderedPageBreak/>
              <w:t>4.</w:t>
            </w:r>
            <w:r>
              <w:tab/>
              <w:t xml:space="preserve">Už seksualinius veiksmus su vaiku, nesulaukusiu amžiaus, kai jis gali duoti </w:t>
            </w:r>
            <w:r>
              <w:lastRenderedPageBreak/>
              <w:t>sutikimą lytiškai santykiauti,</w:t>
            </w:r>
            <w:r>
              <w:rPr>
                <w:b/>
                <w:i/>
              </w:rPr>
              <w:t xml:space="preserve"> </w:t>
            </w:r>
            <w:r>
              <w:t>arba už vaiko vertimą atlikti seksualinius veiksmus su kitu asmeniu</w:t>
            </w:r>
            <w:r>
              <w:rPr>
                <w:b/>
                <w:i/>
              </w:rPr>
              <w:t>, savimi ar objektu</w:t>
            </w:r>
            <w:r>
              <w:t xml:space="preserve"> b</w:t>
            </w:r>
            <w:r>
              <w:t>audžiama maksimalia ne trumpesne kaip</w:t>
            </w:r>
            <w:r>
              <w:rPr>
                <w:b/>
                <w:i/>
              </w:rPr>
              <w:t xml:space="preserve"> </w:t>
            </w:r>
            <w:r>
              <w:t>aštuonerių metų laisvės atėmimo bausme.</w:t>
            </w:r>
          </w:p>
        </w:tc>
      </w:tr>
    </w:tbl>
    <w:p w:rsidR="00E13804" w:rsidRPr="009C581F" w:rsidRDefault="00253380" w:rsidP="00E13804">
      <w:r>
        <w:rPr>
          <w:rStyle w:val="HideTWBExt"/>
        </w:rPr>
        <w:lastRenderedPageBreak/>
        <w:t>&lt;/Amend&gt;</w:t>
      </w:r>
      <w:bookmarkEnd w:id="43"/>
    </w:p>
    <w:p w:rsidR="00E13804" w:rsidRPr="009C581F" w:rsidRDefault="00253380" w:rsidP="00E13804">
      <w:pPr>
        <w:pStyle w:val="AMNumberTabs0"/>
      </w:pPr>
      <w:bookmarkStart w:id="44" w:name="AM2Compr5"/>
      <w:r>
        <w:rPr>
          <w:rStyle w:val="HideTWBExt"/>
        </w:rPr>
        <w:t>&lt;Amend&gt;</w:t>
      </w:r>
      <w:r>
        <w:t>Pakeitimas</w:t>
      </w:r>
      <w:r>
        <w:tab/>
      </w:r>
      <w:r>
        <w:tab/>
      </w:r>
      <w:r>
        <w:rPr>
          <w:rStyle w:val="HideTWBExt"/>
        </w:rPr>
        <w:t>&lt;NumAm&gt;</w:t>
      </w:r>
      <w:r>
        <w:t>49</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3 straipsnio 5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a)</w:t>
            </w:r>
            <w:r>
              <w:tab/>
              <w:t>piktnaudžiaujama pripažintu pasitikėjimu, autoritetu arba įtaka vaikui</w:t>
            </w:r>
            <w:r>
              <w:rPr>
                <w:b/>
                <w:i/>
              </w:rPr>
              <w:t xml:space="preserve"> </w:t>
            </w:r>
            <w:r>
              <w:t>– baudžiama maksimalia ne trumpesne kaip</w:t>
            </w:r>
            <w:r>
              <w:rPr>
                <w:b/>
                <w:i/>
              </w:rPr>
              <w:t> </w:t>
            </w:r>
            <w:r>
              <w:t>dešimties metų laisvės atėmimo bausme</w:t>
            </w:r>
            <w:r>
              <w:rPr>
                <w:b/>
                <w:i/>
              </w:rPr>
              <w:t xml:space="preserve">, jei vaikas nėra sulaukęs amžiaus, kai jis gali duoti sutikimą lytiškai santykiauti, ir ne </w:t>
            </w:r>
            <w:r>
              <w:rPr>
                <w:b/>
                <w:i/>
              </w:rPr>
              <w:t>trumpesne kaip šešerių metų laisvės atėmimo bausme, jei vaikas yra sulaukęs tokio amžiaus</w:t>
            </w:r>
            <w:r>
              <w:t>; arba</w:t>
            </w:r>
          </w:p>
        </w:tc>
        <w:tc>
          <w:tcPr>
            <w:tcW w:w="4876" w:type="dxa"/>
            <w:tcBorders>
              <w:top w:val="nil"/>
              <w:left w:val="nil"/>
              <w:bottom w:val="nil"/>
              <w:right w:val="nil"/>
            </w:tcBorders>
          </w:tcPr>
          <w:p w:rsidR="00E13804" w:rsidRPr="009C581F" w:rsidRDefault="00253380" w:rsidP="00514BCB">
            <w:pPr>
              <w:pStyle w:val="Normal6a"/>
            </w:pPr>
            <w:r>
              <w:t>a)</w:t>
            </w:r>
            <w:r>
              <w:tab/>
              <w:t>piktnaudžiaujama pripažintu pasitikėjimu, autoritetu arba įtaka vaikui</w:t>
            </w:r>
            <w:r>
              <w:rPr>
                <w:b/>
                <w:i/>
              </w:rPr>
              <w:t> </w:t>
            </w:r>
            <w:r>
              <w:t>– baudžiama maksimalia ne trumpesne kaip</w:t>
            </w:r>
            <w:r>
              <w:rPr>
                <w:b/>
                <w:i/>
              </w:rPr>
              <w:t xml:space="preserve"> </w:t>
            </w:r>
            <w:r>
              <w:t>dešimties metų laisvės atėmimo bausme; arba</w:t>
            </w:r>
          </w:p>
        </w:tc>
      </w:tr>
    </w:tbl>
    <w:p w:rsidR="00E13804" w:rsidRPr="009C581F" w:rsidRDefault="00253380" w:rsidP="00E13804">
      <w:r>
        <w:rPr>
          <w:rStyle w:val="HideTWBExt"/>
        </w:rPr>
        <w:t>&lt;/Amend&gt;</w:t>
      </w:r>
      <w:bookmarkEnd w:id="44"/>
    </w:p>
    <w:p w:rsidR="00E13804" w:rsidRPr="009C581F" w:rsidRDefault="00253380" w:rsidP="00E13804">
      <w:pPr>
        <w:pStyle w:val="AMNumberTabs0"/>
      </w:pPr>
      <w:bookmarkStart w:id="45" w:name="AM2Compr6"/>
      <w:r>
        <w:rPr>
          <w:rStyle w:val="HideTWBExt"/>
        </w:rPr>
        <w:t>&lt;Amend&gt;</w:t>
      </w:r>
      <w:r>
        <w:t>Pakeitimas</w:t>
      </w:r>
      <w:r>
        <w:tab/>
      </w:r>
      <w:r>
        <w:tab/>
      </w:r>
      <w:r>
        <w:rPr>
          <w:rStyle w:val="HideTWBExt"/>
        </w:rPr>
        <w:t>&lt;NumAm&gt;</w:t>
      </w:r>
      <w:r>
        <w:t>50</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3 straipsnio 5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b)</w:t>
            </w:r>
            <w:r>
              <w:tab/>
              <w:t xml:space="preserve">piktnaudžiaujama itin pažeidžiama vaiko padėtimi, visų pirma dėl jo </w:t>
            </w:r>
            <w:r>
              <w:t>protinės ar fizinės negalios</w:t>
            </w:r>
            <w:r>
              <w:rPr>
                <w:b/>
                <w:i/>
              </w:rPr>
              <w:t xml:space="preserve"> arba</w:t>
            </w:r>
            <w:r>
              <w:t xml:space="preserve"> priklausomumo</w:t>
            </w:r>
            <w:r>
              <w:rPr>
                <w:b/>
                <w:i/>
              </w:rPr>
              <w:t xml:space="preserve"> </w:t>
            </w:r>
            <w:r>
              <w:t>– baudžiama maksimalia ne trumpesne kaip</w:t>
            </w:r>
            <w:r>
              <w:rPr>
                <w:b/>
                <w:i/>
              </w:rPr>
              <w:t> </w:t>
            </w:r>
            <w:r>
              <w:t>dešimties metų laisvės atėmimo bausme</w:t>
            </w:r>
            <w:r>
              <w:rPr>
                <w:b/>
                <w:i/>
              </w:rPr>
              <w:t>, jei vaikas nėra sulaukęs amžiaus, kai jis gali duoti sutikimą lytiškai santykiauti, ir ne trumpesne kaip šešerių metų laisvės at</w:t>
            </w:r>
            <w:r>
              <w:rPr>
                <w:b/>
                <w:i/>
              </w:rPr>
              <w:t>ėmimo bausme, jei vaikas yra sulaukęs tokio amžiaus</w:t>
            </w:r>
            <w:r>
              <w:t>; arba</w:t>
            </w:r>
          </w:p>
        </w:tc>
        <w:tc>
          <w:tcPr>
            <w:tcW w:w="4876" w:type="dxa"/>
            <w:tcBorders>
              <w:top w:val="nil"/>
              <w:left w:val="nil"/>
              <w:bottom w:val="nil"/>
              <w:right w:val="nil"/>
            </w:tcBorders>
          </w:tcPr>
          <w:p w:rsidR="00E13804" w:rsidRPr="009C581F" w:rsidRDefault="00253380" w:rsidP="00514BCB">
            <w:pPr>
              <w:pStyle w:val="Normal6a"/>
            </w:pPr>
            <w:r>
              <w:t>b)</w:t>
            </w:r>
            <w:r>
              <w:tab/>
              <w:t>piktnaudžiaujama itin pažeidžiama vaiko padėtimi, visų pirma dėl jo protinės ar fizinės negalios</w:t>
            </w:r>
            <w:r>
              <w:rPr>
                <w:b/>
                <w:i/>
              </w:rPr>
              <w:t xml:space="preserve">, tokios kaip, be kita ko, sąmonės netekimas, apsvaigimas, paralyžius, liga, miegas, baimė ar kūno </w:t>
            </w:r>
            <w:r>
              <w:rPr>
                <w:b/>
                <w:i/>
              </w:rPr>
              <w:t>sužalojimas,</w:t>
            </w:r>
            <w:r>
              <w:t xml:space="preserve"> priklausomumo</w:t>
            </w:r>
            <w:r>
              <w:rPr>
                <w:b/>
                <w:i/>
              </w:rPr>
              <w:t>, gyvenimo institucionalizuotoje aplinkoje arba iš jo atimtos laisvės, </w:t>
            </w:r>
            <w:r>
              <w:t>– baudžiama maksimalia ne trumpesne kaip</w:t>
            </w:r>
            <w:r>
              <w:rPr>
                <w:b/>
                <w:i/>
              </w:rPr>
              <w:t xml:space="preserve"> </w:t>
            </w:r>
            <w:r>
              <w:t>dešimties metų laisvės atėmimo bausme; arba</w:t>
            </w:r>
          </w:p>
        </w:tc>
      </w:tr>
    </w:tbl>
    <w:p w:rsidR="00E13804" w:rsidRPr="009C581F" w:rsidRDefault="00253380" w:rsidP="00E13804">
      <w:r>
        <w:rPr>
          <w:rStyle w:val="HideTWBExt"/>
        </w:rPr>
        <w:t>&lt;/Amend&gt;</w:t>
      </w:r>
      <w:bookmarkEnd w:id="45"/>
    </w:p>
    <w:p w:rsidR="00E13804" w:rsidRPr="009C581F" w:rsidRDefault="00253380" w:rsidP="00E13804">
      <w:pPr>
        <w:pStyle w:val="AMNumberTabs0"/>
      </w:pPr>
      <w:bookmarkStart w:id="46" w:name="AM2Compr7"/>
      <w:r>
        <w:rPr>
          <w:rStyle w:val="HideTWBExt"/>
        </w:rPr>
        <w:t>&lt;Amend&gt;</w:t>
      </w:r>
      <w:r>
        <w:t>Pakeitimas</w:t>
      </w:r>
      <w:r>
        <w:tab/>
      </w:r>
      <w:r>
        <w:tab/>
      </w:r>
      <w:r>
        <w:rPr>
          <w:rStyle w:val="HideTWBExt"/>
        </w:rPr>
        <w:t>&lt;NumAm&gt;</w:t>
      </w:r>
      <w:r>
        <w:t>51</w:t>
      </w:r>
      <w:r>
        <w:rPr>
          <w:rStyle w:val="HideTWBExt"/>
        </w:rPr>
        <w:t>&lt;/NumAm&gt;</w:t>
      </w:r>
    </w:p>
    <w:p w:rsidR="00E13804" w:rsidRPr="009C581F" w:rsidRDefault="00253380" w:rsidP="00E13804">
      <w:pPr>
        <w:pStyle w:val="NormalBold12b"/>
      </w:pPr>
      <w:r>
        <w:rPr>
          <w:rStyle w:val="HideTWBExt"/>
        </w:rPr>
        <w:t>&lt;DocAmend&gt;</w:t>
      </w:r>
      <w:r>
        <w:t xml:space="preserve">Pasiūlymas dėl </w:t>
      </w:r>
      <w:r>
        <w:t>direktyvos</w:t>
      </w:r>
      <w:r>
        <w:rPr>
          <w:rStyle w:val="HideTWBExt"/>
        </w:rPr>
        <w:t>&lt;/DocAmend&gt;</w:t>
      </w:r>
    </w:p>
    <w:p w:rsidR="00E13804" w:rsidRPr="009C581F" w:rsidRDefault="00253380" w:rsidP="00E13804">
      <w:pPr>
        <w:pStyle w:val="NormalBold"/>
      </w:pPr>
      <w:r>
        <w:rPr>
          <w:rStyle w:val="HideTWBExt"/>
        </w:rPr>
        <w:t>&lt;Article&gt;</w:t>
      </w:r>
      <w:r>
        <w:t>3 straipsnio 5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c)</w:t>
            </w:r>
            <w:r>
              <w:tab/>
              <w:t xml:space="preserve">naudojama prievarta, jėga arba </w:t>
            </w:r>
            <w:r>
              <w:rPr>
                <w:b/>
                <w:i/>
              </w:rPr>
              <w:t xml:space="preserve">grasinama </w:t>
            </w:r>
            <w:r>
              <w:t>– baudžiama maksimalia ne trumpesne kaip</w:t>
            </w:r>
            <w:r>
              <w:rPr>
                <w:b/>
                <w:i/>
              </w:rPr>
              <w:t> </w:t>
            </w:r>
            <w:r>
              <w:t>dvylikos metų laisvės atėmimo bausme</w:t>
            </w:r>
            <w:r>
              <w:rPr>
                <w:b/>
                <w:i/>
              </w:rPr>
              <w:t xml:space="preserve">, jei vaikas nėra </w:t>
            </w:r>
            <w:r>
              <w:rPr>
                <w:b/>
                <w:i/>
              </w:rPr>
              <w:t>sulaukęs amžiaus, kai jis gali duoti sutikimą lytiškai santykiauti, ir ne trumpesne kaip septynerių metų laisvės atėmimo bausme, jei vaikas yra sulaukęs tokio amžiaus</w:t>
            </w:r>
            <w:r>
              <w:t>.</w:t>
            </w:r>
          </w:p>
        </w:tc>
        <w:tc>
          <w:tcPr>
            <w:tcW w:w="4876" w:type="dxa"/>
            <w:tcBorders>
              <w:top w:val="nil"/>
              <w:left w:val="nil"/>
              <w:bottom w:val="nil"/>
              <w:right w:val="nil"/>
            </w:tcBorders>
          </w:tcPr>
          <w:p w:rsidR="00E13804" w:rsidRPr="009C581F" w:rsidRDefault="00253380" w:rsidP="00514BCB">
            <w:pPr>
              <w:pStyle w:val="Normal6a"/>
            </w:pPr>
            <w:r>
              <w:t>c)</w:t>
            </w:r>
            <w:r>
              <w:tab/>
              <w:t xml:space="preserve">naudojama prievarta, </w:t>
            </w:r>
            <w:r>
              <w:rPr>
                <w:b/>
                <w:i/>
              </w:rPr>
              <w:t xml:space="preserve">šantažas, </w:t>
            </w:r>
            <w:r>
              <w:t xml:space="preserve">jėga arba </w:t>
            </w:r>
            <w:r>
              <w:rPr>
                <w:b/>
                <w:i/>
              </w:rPr>
              <w:t>grasinimai </w:t>
            </w:r>
            <w:r>
              <w:t>– baudžiama maksimalia ne trumpes</w:t>
            </w:r>
            <w:r>
              <w:t>ne kaip</w:t>
            </w:r>
            <w:r>
              <w:rPr>
                <w:b/>
                <w:i/>
              </w:rPr>
              <w:t xml:space="preserve"> </w:t>
            </w:r>
            <w:r>
              <w:t>dvylikos metų laisvės atėmimo bausme.</w:t>
            </w:r>
          </w:p>
        </w:tc>
      </w:tr>
    </w:tbl>
    <w:p w:rsidR="00E13804" w:rsidRPr="009C581F" w:rsidRDefault="00253380" w:rsidP="00E13804">
      <w:r>
        <w:rPr>
          <w:rStyle w:val="HideTWBExt"/>
        </w:rPr>
        <w:t>&lt;/Amend&gt;</w:t>
      </w:r>
      <w:bookmarkEnd w:id="46"/>
    </w:p>
    <w:p w:rsidR="00E13804" w:rsidRPr="009C581F" w:rsidRDefault="00253380" w:rsidP="00E13804">
      <w:pPr>
        <w:pStyle w:val="AMNumberTabs0"/>
      </w:pPr>
      <w:bookmarkStart w:id="47" w:name="AM2Compr8"/>
      <w:r>
        <w:rPr>
          <w:rStyle w:val="HideTWBExt"/>
        </w:rPr>
        <w:t>&lt;Amend&gt;</w:t>
      </w:r>
      <w:r>
        <w:t>Pakeitimas</w:t>
      </w:r>
      <w:r>
        <w:tab/>
      </w:r>
      <w:r>
        <w:tab/>
      </w:r>
      <w:r>
        <w:rPr>
          <w:rStyle w:val="HideTWBExt"/>
        </w:rPr>
        <w:t>&lt;NumAm&gt;</w:t>
      </w:r>
      <w:r>
        <w:t>52</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3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6.</w:t>
            </w:r>
            <w:r>
              <w:tab/>
            </w:r>
            <w:r>
              <w:t xml:space="preserve">Už vaiko vertimą atlikti seksualinius veiksmus su trečiąja šalimi naudojant jėgą arba </w:t>
            </w:r>
            <w:r>
              <w:rPr>
                <w:b/>
                <w:i/>
              </w:rPr>
              <w:t>grasinant</w:t>
            </w:r>
            <w:r>
              <w:t xml:space="preserve"> baudžiama maksimalia ne trumpesne kaip</w:t>
            </w:r>
            <w:r>
              <w:rPr>
                <w:b/>
                <w:i/>
              </w:rPr>
              <w:t> </w:t>
            </w:r>
            <w:r>
              <w:t>dvylikos metų laisvės atėmimo bausme</w:t>
            </w:r>
            <w:r>
              <w:rPr>
                <w:b/>
                <w:i/>
              </w:rPr>
              <w:t>, jei vaikas nėra sulaukęs amžiaus, kai jis gali duoti sutikimą lytiškai santykiauti,</w:t>
            </w:r>
            <w:r>
              <w:rPr>
                <w:b/>
                <w:i/>
              </w:rPr>
              <w:t xml:space="preserve"> ir ne trumpesne kaip septynerių metų laisvės atėmimo bausme, jei vaikas yra sulaukęs tokio amžiaus</w:t>
            </w:r>
            <w:r>
              <w:t>.</w:t>
            </w:r>
          </w:p>
        </w:tc>
        <w:tc>
          <w:tcPr>
            <w:tcW w:w="4876" w:type="dxa"/>
            <w:tcBorders>
              <w:top w:val="nil"/>
              <w:left w:val="nil"/>
              <w:bottom w:val="nil"/>
              <w:right w:val="nil"/>
            </w:tcBorders>
          </w:tcPr>
          <w:p w:rsidR="00E13804" w:rsidRPr="009C581F" w:rsidRDefault="00253380" w:rsidP="00514BCB">
            <w:pPr>
              <w:pStyle w:val="Normal6a"/>
            </w:pPr>
            <w:r>
              <w:t>6.</w:t>
            </w:r>
            <w:r>
              <w:tab/>
              <w:t xml:space="preserve">Už vaiko vertimą atlikti seksualinius veiksmus su trečiąja šalimi naudojant </w:t>
            </w:r>
            <w:r>
              <w:rPr>
                <w:b/>
                <w:i/>
              </w:rPr>
              <w:t xml:space="preserve">prievartą, </w:t>
            </w:r>
            <w:r>
              <w:t xml:space="preserve">jėgą arba </w:t>
            </w:r>
            <w:r>
              <w:rPr>
                <w:b/>
                <w:i/>
              </w:rPr>
              <w:t>grasinimus</w:t>
            </w:r>
            <w:r>
              <w:t xml:space="preserve"> baudžiama maksimalia ne trumpesne kaip</w:t>
            </w:r>
            <w:r>
              <w:rPr>
                <w:b/>
                <w:i/>
              </w:rPr>
              <w:t xml:space="preserve"> </w:t>
            </w:r>
            <w:r>
              <w:t>dvyli</w:t>
            </w:r>
            <w:r>
              <w:t>kos metų laisvės atėmimo bausme.</w:t>
            </w:r>
          </w:p>
        </w:tc>
      </w:tr>
    </w:tbl>
    <w:p w:rsidR="00E13804" w:rsidRPr="009C581F" w:rsidRDefault="00253380" w:rsidP="00E13804">
      <w:r>
        <w:rPr>
          <w:rStyle w:val="HideTWBExt"/>
        </w:rPr>
        <w:t>&lt;/Amend&gt;</w:t>
      </w:r>
      <w:bookmarkEnd w:id="47"/>
    </w:p>
    <w:p w:rsidR="00E13804" w:rsidRPr="009C581F" w:rsidRDefault="00253380" w:rsidP="00E13804">
      <w:pPr>
        <w:pStyle w:val="AMNumberTabs0"/>
      </w:pPr>
      <w:bookmarkStart w:id="48" w:name="AM2Compr9"/>
      <w:r>
        <w:rPr>
          <w:rStyle w:val="HideTWBExt"/>
        </w:rPr>
        <w:t>&lt;Amend&gt;</w:t>
      </w:r>
      <w:r>
        <w:t>Pakeitimas</w:t>
      </w:r>
      <w:r>
        <w:tab/>
      </w:r>
      <w:r>
        <w:tab/>
      </w:r>
      <w:r>
        <w:rPr>
          <w:rStyle w:val="HideTWBExt"/>
        </w:rPr>
        <w:t>&lt;NumAm&gt;</w:t>
      </w:r>
      <w:r>
        <w:t>53</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3 straipsnio 7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b)</w:t>
            </w:r>
            <w:r>
              <w:tab/>
              <w:t xml:space="preserve">vertimas vaiką, nesulaukusį </w:t>
            </w:r>
            <w:r>
              <w:t>amžiaus, kai jis gali duoti sutikimą lytiškai santykiauti, su kitu asmeniu atlikti bet kokį seksualinio pobūdžio vaginalinį, analinį ar oralinį įsiskverbimą bet kuria kūno dalimi ar daiktu.</w:t>
            </w:r>
          </w:p>
        </w:tc>
        <w:tc>
          <w:tcPr>
            <w:tcW w:w="4876" w:type="dxa"/>
            <w:tcBorders>
              <w:top w:val="nil"/>
              <w:left w:val="nil"/>
              <w:bottom w:val="nil"/>
              <w:right w:val="nil"/>
            </w:tcBorders>
          </w:tcPr>
          <w:p w:rsidR="00E13804" w:rsidRPr="009C581F" w:rsidRDefault="00253380" w:rsidP="00514BCB">
            <w:pPr>
              <w:pStyle w:val="Normal6a"/>
            </w:pPr>
            <w:r>
              <w:t>b)</w:t>
            </w:r>
            <w:r>
              <w:tab/>
              <w:t>vertimas vaiką, nesulaukusį amžiaus, kai jis gali duoti sutikim</w:t>
            </w:r>
            <w:r>
              <w:t>ą lytiškai santykiauti, su kitu asmeniu</w:t>
            </w:r>
            <w:r>
              <w:rPr>
                <w:b/>
                <w:i/>
              </w:rPr>
              <w:t>, savimi ar objektu</w:t>
            </w:r>
            <w:r>
              <w:t xml:space="preserve"> atlikti bet kokį seksualinio pobūdžio vaginalinį, analinį ar oralinį įsiskverbimą bet kuria kūno dalimi ar daiktu.</w:t>
            </w:r>
          </w:p>
        </w:tc>
      </w:tr>
    </w:tbl>
    <w:p w:rsidR="00E13804" w:rsidRPr="009C581F" w:rsidRDefault="00253380" w:rsidP="00E13804">
      <w:r>
        <w:rPr>
          <w:rStyle w:val="HideTWBExt"/>
        </w:rPr>
        <w:t>&lt;/Amend&gt;</w:t>
      </w:r>
      <w:bookmarkEnd w:id="48"/>
    </w:p>
    <w:p w:rsidR="00E13804" w:rsidRPr="009C581F" w:rsidRDefault="00253380" w:rsidP="00E13804">
      <w:pPr>
        <w:pStyle w:val="AMNumberTabs0"/>
      </w:pPr>
      <w:bookmarkStart w:id="49" w:name="AM2Compr10"/>
      <w:r>
        <w:rPr>
          <w:rStyle w:val="HideTWBExt"/>
        </w:rPr>
        <w:lastRenderedPageBreak/>
        <w:t>&lt;Amend&gt;</w:t>
      </w:r>
      <w:r>
        <w:t>Pakeitimas</w:t>
      </w:r>
      <w:r>
        <w:tab/>
      </w:r>
      <w:r>
        <w:tab/>
      </w:r>
      <w:r>
        <w:rPr>
          <w:rStyle w:val="HideTWBExt"/>
        </w:rPr>
        <w:t>&lt;NumAm&gt;</w:t>
      </w:r>
      <w:r>
        <w:t>54</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3 straipsnio 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8.</w:t>
            </w:r>
            <w:r>
              <w:tab/>
            </w:r>
            <w:r>
              <w:t xml:space="preserve">Tais atvejais, kai vaikas yra sulaukęs amžiaus, kai jis gali duoti sutikimą lytiškai santykiauti, ir nesutinka su šiuo veiksmu, už 7 dalyje nurodytus veiksmus baudžiama maksimalia ne trumpesne kaip </w:t>
            </w:r>
            <w:r>
              <w:rPr>
                <w:b/>
                <w:i/>
              </w:rPr>
              <w:t>dešimties</w:t>
            </w:r>
            <w:r>
              <w:t xml:space="preserve"> metų laisvės atėmimo bausme.</w:t>
            </w:r>
          </w:p>
        </w:tc>
        <w:tc>
          <w:tcPr>
            <w:tcW w:w="4876" w:type="dxa"/>
            <w:tcBorders>
              <w:top w:val="nil"/>
              <w:left w:val="nil"/>
              <w:bottom w:val="nil"/>
              <w:right w:val="nil"/>
            </w:tcBorders>
          </w:tcPr>
          <w:p w:rsidR="00E13804" w:rsidRPr="009C581F" w:rsidRDefault="00253380" w:rsidP="00514BCB">
            <w:pPr>
              <w:pStyle w:val="Normal6a"/>
            </w:pPr>
            <w:r>
              <w:t>8.</w:t>
            </w:r>
            <w:r>
              <w:tab/>
              <w:t>Tais atvejais, k</w:t>
            </w:r>
            <w:r>
              <w:t xml:space="preserve">ai vaikas yra sulaukęs amžiaus, kai jis gali duoti sutikimą lytiškai santykiauti, ir nesutinka su šiuo veiksmu, už 7 dalyje nurodytus veiksmus baudžiama maksimalia ne trumpesne kaip </w:t>
            </w:r>
            <w:r>
              <w:rPr>
                <w:b/>
                <w:i/>
              </w:rPr>
              <w:t>dvylikos</w:t>
            </w:r>
            <w:r>
              <w:t xml:space="preserve"> metų laisvės atėmimo bausme.</w:t>
            </w:r>
          </w:p>
        </w:tc>
      </w:tr>
    </w:tbl>
    <w:p w:rsidR="00E13804" w:rsidRPr="009C581F" w:rsidRDefault="00253380" w:rsidP="00E13804">
      <w:r>
        <w:rPr>
          <w:rStyle w:val="HideTWBExt"/>
        </w:rPr>
        <w:t>&lt;/Amend&gt;</w:t>
      </w:r>
      <w:bookmarkEnd w:id="49"/>
    </w:p>
    <w:p w:rsidR="00E13804" w:rsidRPr="009C581F" w:rsidRDefault="00253380" w:rsidP="00E13804">
      <w:pPr>
        <w:pStyle w:val="AMNumberTabs0"/>
      </w:pPr>
      <w:bookmarkStart w:id="50" w:name="AM2Compr11"/>
      <w:r>
        <w:rPr>
          <w:rStyle w:val="HideTWBExt"/>
        </w:rPr>
        <w:t>&lt;Amend&gt;</w:t>
      </w:r>
      <w:r>
        <w:t>Pakeitimas</w:t>
      </w:r>
      <w:r>
        <w:tab/>
      </w:r>
      <w:r>
        <w:tab/>
      </w:r>
      <w:r>
        <w:rPr>
          <w:rStyle w:val="HideTWBExt"/>
        </w:rPr>
        <w:t>&lt;NumAm&gt;</w:t>
      </w:r>
      <w:r>
        <w:t>55</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3 straipsnio 9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a)</w:t>
            </w:r>
            <w:r>
              <w:tab/>
              <w:t xml:space="preserve">veiksmas be sutikimo būtų suprantamas kaip veiksmas, atliekamas be savanoriškai duoto </w:t>
            </w:r>
            <w:r>
              <w:rPr>
                <w:b/>
                <w:i/>
              </w:rPr>
              <w:t>vaiko</w:t>
            </w:r>
            <w:r>
              <w:t xml:space="preserve"> sutikimo, vaikui </w:t>
            </w:r>
            <w:r>
              <w:rPr>
                <w:b/>
                <w:i/>
              </w:rPr>
              <w:t>laisva valia įvertinus</w:t>
            </w:r>
            <w:r>
              <w:t xml:space="preserve"> susijusias aplinkybes, arba kai vaikas negali išreikšti savo valios dėl 5 dalyje nurodytų aplinkybių arba kitų aplinkybių, įskaitant vaiko fizinę ar psichinę būklę, pavyzdžiui, sąmonės netekimą, apsvaigimą, paralyži</w:t>
            </w:r>
            <w:r>
              <w:t>ų, ligą</w:t>
            </w:r>
            <w:r>
              <w:rPr>
                <w:b/>
                <w:i/>
              </w:rPr>
              <w:t xml:space="preserve"> ar</w:t>
            </w:r>
            <w:r>
              <w:t xml:space="preserve"> kūno sužalojimą;</w:t>
            </w:r>
          </w:p>
        </w:tc>
        <w:tc>
          <w:tcPr>
            <w:tcW w:w="4876" w:type="dxa"/>
            <w:tcBorders>
              <w:top w:val="nil"/>
              <w:left w:val="nil"/>
              <w:bottom w:val="nil"/>
              <w:right w:val="nil"/>
            </w:tcBorders>
          </w:tcPr>
          <w:p w:rsidR="00E13804" w:rsidRPr="009C581F" w:rsidRDefault="00253380" w:rsidP="00514BCB">
            <w:pPr>
              <w:pStyle w:val="Normal6a"/>
            </w:pPr>
            <w:r>
              <w:t>a)</w:t>
            </w:r>
            <w:r>
              <w:tab/>
            </w:r>
            <w:r>
              <w:rPr>
                <w:b/>
                <w:i/>
              </w:rPr>
              <w:t>būtų laikomasi nuostatos, jog sutikimas duodamas savanoriškai remiantis laisva valia ir turi būti vertinamas atsižvelgiant į susijusias aplinkybes;</w:t>
            </w:r>
            <w:r>
              <w:t xml:space="preserve"> veiksmas be sutikimo būtų suprantamas kaip veiksmas, atliekamas be </w:t>
            </w:r>
            <w:r>
              <w:rPr>
                <w:b/>
                <w:i/>
              </w:rPr>
              <w:t xml:space="preserve">vaiko </w:t>
            </w:r>
            <w:r>
              <w:t>sava</w:t>
            </w:r>
            <w:r>
              <w:t xml:space="preserve">noriškai duoto </w:t>
            </w:r>
            <w:r>
              <w:rPr>
                <w:b/>
                <w:i/>
              </w:rPr>
              <w:t>aiškaus</w:t>
            </w:r>
            <w:r>
              <w:t xml:space="preserve"> sutikimo, vaikui </w:t>
            </w:r>
            <w:r>
              <w:rPr>
                <w:b/>
                <w:i/>
              </w:rPr>
              <w:t>išreiškus laisvą valią, kuri įvertinama atsižvelgiant į</w:t>
            </w:r>
            <w:r>
              <w:t xml:space="preserve"> susijusias aplinkybes, arba kai vaikas negali išreikšti savo</w:t>
            </w:r>
            <w:r>
              <w:rPr>
                <w:b/>
                <w:i/>
              </w:rPr>
              <w:t xml:space="preserve"> laisvos</w:t>
            </w:r>
            <w:r>
              <w:t xml:space="preserve"> valios dėl 5 dalyje nurodytų aplinkybių arba kitų aplinkybių, įskaitant vaiko fizinę ar psi</w:t>
            </w:r>
            <w:r>
              <w:t xml:space="preserve">chinę būklę, pavyzdžiui, sąmonės netekimą, </w:t>
            </w:r>
            <w:r>
              <w:rPr>
                <w:b/>
                <w:i/>
              </w:rPr>
              <w:t xml:space="preserve">miegą, baimę, </w:t>
            </w:r>
            <w:r>
              <w:t xml:space="preserve">apsvaigimą, </w:t>
            </w:r>
            <w:r>
              <w:rPr>
                <w:b/>
                <w:i/>
              </w:rPr>
              <w:t xml:space="preserve">cheminių medžiagų pasitelkimą, </w:t>
            </w:r>
            <w:r>
              <w:t>paralyžių, ligą</w:t>
            </w:r>
            <w:r>
              <w:rPr>
                <w:b/>
                <w:i/>
              </w:rPr>
              <w:t>,</w:t>
            </w:r>
            <w:r>
              <w:t xml:space="preserve"> kūno sužalojimą</w:t>
            </w:r>
            <w:r>
              <w:rPr>
                <w:b/>
                <w:i/>
              </w:rPr>
              <w:t>, negalią ar buvimą kitos būklės, dėl kurios vaikas yra ypač pažeidžiamas</w:t>
            </w:r>
            <w:r>
              <w:t>;</w:t>
            </w:r>
          </w:p>
        </w:tc>
      </w:tr>
    </w:tbl>
    <w:p w:rsidR="00E13804" w:rsidRPr="009C581F" w:rsidRDefault="00253380" w:rsidP="00E13804">
      <w:r>
        <w:rPr>
          <w:rStyle w:val="HideTWBExt"/>
        </w:rPr>
        <w:t>&lt;/Amend&gt;</w:t>
      </w:r>
      <w:bookmarkEnd w:id="50"/>
    </w:p>
    <w:p w:rsidR="00E13804" w:rsidRPr="009C581F" w:rsidRDefault="00253380" w:rsidP="00E13804">
      <w:pPr>
        <w:pStyle w:val="AMNumberTabs0"/>
      </w:pPr>
      <w:bookmarkStart w:id="51" w:name="AM2Compr12"/>
      <w:r>
        <w:rPr>
          <w:rStyle w:val="HideTWBExt"/>
        </w:rPr>
        <w:t>&lt;Amend&gt;</w:t>
      </w:r>
      <w:r>
        <w:t>Pakeitimas</w:t>
      </w:r>
      <w:r>
        <w:tab/>
      </w:r>
      <w:r>
        <w:tab/>
      </w:r>
      <w:r>
        <w:rPr>
          <w:rStyle w:val="HideTWBExt"/>
        </w:rPr>
        <w:t>&lt;NumAm&gt;</w:t>
      </w:r>
      <w:r>
        <w:t>56</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3 straipsnio 9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lastRenderedPageBreak/>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c)</w:t>
            </w:r>
            <w:r>
              <w:tab/>
            </w:r>
            <w:r>
              <w:rPr>
                <w:b/>
                <w:i/>
              </w:rPr>
              <w:t>sutikimo nedavimo faktas negalėtų būti paneigtas remiantis vien tuo</w:t>
            </w:r>
            <w:r>
              <w:t xml:space="preserve">, </w:t>
            </w:r>
            <w:r>
              <w:rPr>
                <w:b/>
                <w:i/>
              </w:rPr>
              <w:t>kad</w:t>
            </w:r>
            <w:r>
              <w:t xml:space="preserve"> vaikas tylėjo, nesipriešino žodžiu ar fiziškai</w:t>
            </w:r>
            <w:r>
              <w:rPr>
                <w:b/>
                <w:i/>
              </w:rPr>
              <w:t xml:space="preserve"> arba</w:t>
            </w:r>
            <w:r>
              <w:t xml:space="preserve"> jo seksualiniu elgesiu praeityje.</w:t>
            </w:r>
          </w:p>
        </w:tc>
        <w:tc>
          <w:tcPr>
            <w:tcW w:w="4876" w:type="dxa"/>
            <w:tcBorders>
              <w:top w:val="nil"/>
              <w:left w:val="nil"/>
              <w:bottom w:val="nil"/>
              <w:right w:val="nil"/>
            </w:tcBorders>
          </w:tcPr>
          <w:p w:rsidR="00E13804" w:rsidRPr="009C581F" w:rsidRDefault="00253380" w:rsidP="00514BCB">
            <w:pPr>
              <w:pStyle w:val="Normal6a"/>
            </w:pPr>
            <w:r>
              <w:t>c)</w:t>
            </w:r>
            <w:r>
              <w:tab/>
            </w:r>
            <w:r>
              <w:rPr>
                <w:b/>
                <w:i/>
              </w:rPr>
              <w:t>nebūtų laikoma, jog sutikimas duotas</w:t>
            </w:r>
            <w:r>
              <w:t xml:space="preserve">, </w:t>
            </w:r>
            <w:r>
              <w:rPr>
                <w:b/>
                <w:i/>
              </w:rPr>
              <w:t>jei</w:t>
            </w:r>
            <w:r>
              <w:t xml:space="preserve"> vaikas tylėjo, nesipriešino žodžiu ar fiziškai</w:t>
            </w:r>
            <w:r>
              <w:rPr>
                <w:b/>
                <w:i/>
              </w:rPr>
              <w:t>, taip pat remiantis</w:t>
            </w:r>
            <w:r>
              <w:t xml:space="preserve"> jo seksualiniu elgesiu praeityje</w:t>
            </w:r>
            <w:r>
              <w:rPr>
                <w:b/>
                <w:i/>
              </w:rPr>
              <w:t xml:space="preserve"> arba tuometiniais ar ank</w:t>
            </w:r>
            <w:r>
              <w:rPr>
                <w:b/>
                <w:i/>
              </w:rPr>
              <w:t>stesniais santykiais su nusikalstamą veiką padariusiu asmeniu</w:t>
            </w:r>
            <w:r>
              <w:t>.</w:t>
            </w:r>
          </w:p>
        </w:tc>
      </w:tr>
    </w:tbl>
    <w:p w:rsidR="00E13804" w:rsidRPr="009C581F" w:rsidRDefault="00253380" w:rsidP="00E13804">
      <w:r>
        <w:rPr>
          <w:rStyle w:val="HideTWBExt"/>
        </w:rPr>
        <w:t>&lt;/Amend&gt;</w:t>
      </w:r>
      <w:bookmarkEnd w:id="51"/>
    </w:p>
    <w:p w:rsidR="00E13804" w:rsidRPr="009C581F" w:rsidRDefault="00253380" w:rsidP="00E13804">
      <w:pPr>
        <w:pStyle w:val="AMNumberTabs0"/>
      </w:pPr>
      <w:bookmarkStart w:id="52" w:name="AM2Compr13"/>
      <w:r>
        <w:rPr>
          <w:rStyle w:val="HideTWBExt"/>
        </w:rPr>
        <w:t>&lt;Amend&gt;</w:t>
      </w:r>
      <w:r>
        <w:t>Pakeitimas</w:t>
      </w:r>
      <w:r>
        <w:tab/>
      </w:r>
      <w:r>
        <w:tab/>
      </w:r>
      <w:r>
        <w:rPr>
          <w:rStyle w:val="HideTWBExt"/>
        </w:rPr>
        <w:t>&lt;NumAm&gt;</w:t>
      </w:r>
      <w:r>
        <w:t>57</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4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2.</w:t>
            </w:r>
            <w:r>
              <w:tab/>
              <w:t xml:space="preserve">Už vaiko </w:t>
            </w:r>
            <w:r>
              <w:t>vertimą dalyvauti</w:t>
            </w:r>
            <w:r>
              <w:rPr>
                <w:b/>
                <w:i/>
              </w:rPr>
              <w:t> </w:t>
            </w:r>
            <w:r>
              <w:t xml:space="preserve">seksualinės prievartos prieš vaikus </w:t>
            </w:r>
            <w:r>
              <w:rPr>
                <w:b/>
                <w:i/>
              </w:rPr>
              <w:t>renginyje</w:t>
            </w:r>
            <w:r>
              <w:t xml:space="preserve"> arba</w:t>
            </w:r>
            <w:r>
              <w:rPr>
                <w:b/>
                <w:i/>
              </w:rPr>
              <w:t xml:space="preserve"> jo verbavimą,</w:t>
            </w:r>
            <w:r>
              <w:t xml:space="preserve"> už pelnymąsi iš vaiko ar kitokį vaiko išnaudojimą tokiais tikslais baudžiama maksimalia ne trumpesne kaip penkerių metų laisvės atėmimo bausme</w:t>
            </w:r>
            <w:r>
              <w:rPr>
                <w:b/>
                <w:i/>
              </w:rPr>
              <w:t>, jei vaikas nėra sulaukęs amži</w:t>
            </w:r>
            <w:r>
              <w:rPr>
                <w:b/>
                <w:i/>
              </w:rPr>
              <w:t>aus, kai jis gali duoti sutikimą lytiškai santykiauti, ir ne trumpesne kaip dvejų metų laisvės atėmimo bausme, jei vaikas yra sulaukęs tokio amžiaus</w:t>
            </w:r>
            <w:r>
              <w:t>.</w:t>
            </w:r>
          </w:p>
        </w:tc>
        <w:tc>
          <w:tcPr>
            <w:tcW w:w="4876" w:type="dxa"/>
            <w:tcBorders>
              <w:top w:val="nil"/>
              <w:left w:val="nil"/>
              <w:bottom w:val="nil"/>
              <w:right w:val="nil"/>
            </w:tcBorders>
          </w:tcPr>
          <w:p w:rsidR="00E13804" w:rsidRPr="009C581F" w:rsidRDefault="00253380" w:rsidP="00514BCB">
            <w:pPr>
              <w:pStyle w:val="Normal6a"/>
            </w:pPr>
            <w:r>
              <w:t>2.</w:t>
            </w:r>
            <w:r>
              <w:tab/>
              <w:t xml:space="preserve">Už vaiko vertimą </w:t>
            </w:r>
            <w:r>
              <w:rPr>
                <w:b/>
                <w:i/>
              </w:rPr>
              <w:t xml:space="preserve">arba verbavimą </w:t>
            </w:r>
            <w:r>
              <w:t>dalyvauti</w:t>
            </w:r>
            <w:r>
              <w:rPr>
                <w:b/>
                <w:i/>
              </w:rPr>
              <w:t xml:space="preserve"> </w:t>
            </w:r>
            <w:r>
              <w:t xml:space="preserve">seksualinės prievartos prieš vaikus </w:t>
            </w:r>
            <w:r>
              <w:rPr>
                <w:b/>
                <w:i/>
              </w:rPr>
              <w:t>renginiuose</w:t>
            </w:r>
            <w:r>
              <w:t xml:space="preserve"> arba už pelny</w:t>
            </w:r>
            <w:r>
              <w:t>mąsi iš vaiko ar kitokį vaiko išnaudojimą tokiais tikslais baudžiama maksimalia ne trumpesne kaip penkerių metų laisvės atėmimo bausme.</w:t>
            </w:r>
          </w:p>
        </w:tc>
      </w:tr>
    </w:tbl>
    <w:p w:rsidR="00E13804" w:rsidRPr="009C581F" w:rsidRDefault="00253380" w:rsidP="00E13804">
      <w:r>
        <w:rPr>
          <w:rStyle w:val="HideTWBExt"/>
        </w:rPr>
        <w:t>&lt;/Amend&gt;</w:t>
      </w:r>
      <w:bookmarkEnd w:id="52"/>
    </w:p>
    <w:p w:rsidR="00E13804" w:rsidRPr="009C581F" w:rsidRDefault="00253380" w:rsidP="00E13804">
      <w:pPr>
        <w:pStyle w:val="AMNumberTabs0"/>
      </w:pPr>
      <w:bookmarkStart w:id="53" w:name="AM2Compr14"/>
      <w:r>
        <w:rPr>
          <w:rStyle w:val="HideTWBExt"/>
        </w:rPr>
        <w:t>&lt;Amend&gt;</w:t>
      </w:r>
      <w:r>
        <w:t>Pakeitimas</w:t>
      </w:r>
      <w:r>
        <w:tab/>
      </w:r>
      <w:r>
        <w:tab/>
      </w:r>
      <w:r>
        <w:rPr>
          <w:rStyle w:val="HideTWBExt"/>
        </w:rPr>
        <w:t>&lt;NumAm&gt;</w:t>
      </w:r>
      <w:r>
        <w:t>58</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4 straipsnio 3 da</w:t>
      </w:r>
      <w:r>
        <w:t>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3.</w:t>
            </w:r>
            <w:r>
              <w:tab/>
              <w:t>Už vaiko vertimą naudojant prievartą ar jėgą dalyvauti</w:t>
            </w:r>
            <w:r>
              <w:rPr>
                <w:b/>
                <w:i/>
              </w:rPr>
              <w:t> </w:t>
            </w:r>
            <w:r>
              <w:t xml:space="preserve">seksualinės prievartos prieš vaikus renginiuose arba grasinimą vaikui tokiais tikslais baudžiama maksimalia ne trumpesne kaip aštuonerių metų </w:t>
            </w:r>
            <w:r>
              <w:t>laisvės atėmimo bausme</w:t>
            </w:r>
            <w:r>
              <w:rPr>
                <w:b/>
                <w:i/>
              </w:rPr>
              <w:t xml:space="preserve">, jei vaikas nėra sulaukęs amžiaus, kai jis gali duoti sutikimą lytiškai santykiauti, ir ne trumpesne kaip penkerių metų laisvės atėmimo bausme, jei vaikas yra sulaukęs </w:t>
            </w:r>
            <w:r>
              <w:rPr>
                <w:b/>
                <w:i/>
              </w:rPr>
              <w:lastRenderedPageBreak/>
              <w:t>tokio amžiaus</w:t>
            </w:r>
            <w:r>
              <w:t>.</w:t>
            </w:r>
          </w:p>
        </w:tc>
        <w:tc>
          <w:tcPr>
            <w:tcW w:w="4876" w:type="dxa"/>
            <w:tcBorders>
              <w:top w:val="nil"/>
              <w:left w:val="nil"/>
              <w:bottom w:val="nil"/>
              <w:right w:val="nil"/>
            </w:tcBorders>
          </w:tcPr>
          <w:p w:rsidR="00E13804" w:rsidRPr="009C581F" w:rsidRDefault="00253380" w:rsidP="00514BCB">
            <w:pPr>
              <w:pStyle w:val="Normal6a"/>
            </w:pPr>
            <w:r>
              <w:lastRenderedPageBreak/>
              <w:t>3.</w:t>
            </w:r>
            <w:r>
              <w:tab/>
              <w:t>Už vaiko vertimą naudojant prievartą ar jėgą da</w:t>
            </w:r>
            <w:r>
              <w:t>lyvauti</w:t>
            </w:r>
            <w:r>
              <w:rPr>
                <w:b/>
                <w:i/>
              </w:rPr>
              <w:t xml:space="preserve"> </w:t>
            </w:r>
            <w:r>
              <w:t>seksualinės prievartos prieš vaikus renginiuose arba grasinimą vaikui tokiais tikslais baudžiama maksimalia ne trumpesne kaip aštuonerių metų laisvės atėmimo bausme.</w:t>
            </w:r>
          </w:p>
        </w:tc>
      </w:tr>
    </w:tbl>
    <w:p w:rsidR="00E13804" w:rsidRPr="009C581F" w:rsidRDefault="00253380" w:rsidP="00E13804">
      <w:r>
        <w:rPr>
          <w:rStyle w:val="HideTWBExt"/>
        </w:rPr>
        <w:t>&lt;/Amend&gt;</w:t>
      </w:r>
      <w:bookmarkEnd w:id="53"/>
    </w:p>
    <w:p w:rsidR="00E13804" w:rsidRPr="009C581F" w:rsidRDefault="00253380" w:rsidP="00E13804">
      <w:pPr>
        <w:pStyle w:val="AMNumberTabs0"/>
      </w:pPr>
      <w:bookmarkStart w:id="54" w:name="AM2Compr15"/>
      <w:r>
        <w:rPr>
          <w:rStyle w:val="HideTWBExt"/>
        </w:rPr>
        <w:t>&lt;Amend&gt;</w:t>
      </w:r>
      <w:r>
        <w:t>Pakeitimas</w:t>
      </w:r>
      <w:r>
        <w:tab/>
      </w:r>
      <w:r>
        <w:tab/>
      </w:r>
      <w:r>
        <w:rPr>
          <w:rStyle w:val="HideTWBExt"/>
        </w:rPr>
        <w:t>&lt;NumAm&gt;</w:t>
      </w:r>
      <w:r>
        <w:t>59</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4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4.</w:t>
            </w:r>
            <w:r>
              <w:tab/>
              <w:t>Už sąmoningą dalyvavimą</w:t>
            </w:r>
            <w:r>
              <w:rPr>
                <w:b/>
                <w:i/>
              </w:rPr>
              <w:t> </w:t>
            </w:r>
            <w:r>
              <w:t xml:space="preserve">seksualinės prievartos prieš vaikus renginiuose, kuriuose dalyvauja vaikas, baudžiama maksimalia ne trumpesne kaip dvejų metų laisvės </w:t>
            </w:r>
            <w:r>
              <w:t>atėmimo bausme</w:t>
            </w:r>
            <w:r>
              <w:rPr>
                <w:b/>
                <w:i/>
              </w:rPr>
              <w:t>, jei vaikas nėra sulaukęs amžiaus, kai jis gali duoti sutikimą lytiškai santykiauti, ir ne trumpesne kaip vienerių metų laisvės atėmimo bausme, jei vaikas yra sulaukęs tokio amžiaus</w:t>
            </w:r>
            <w:r>
              <w:t>.</w:t>
            </w:r>
          </w:p>
        </w:tc>
        <w:tc>
          <w:tcPr>
            <w:tcW w:w="4876" w:type="dxa"/>
            <w:tcBorders>
              <w:top w:val="nil"/>
              <w:left w:val="nil"/>
              <w:bottom w:val="nil"/>
              <w:right w:val="nil"/>
            </w:tcBorders>
          </w:tcPr>
          <w:p w:rsidR="00E13804" w:rsidRPr="009C581F" w:rsidRDefault="00253380" w:rsidP="00514BCB">
            <w:pPr>
              <w:pStyle w:val="Normal6a"/>
            </w:pPr>
            <w:r>
              <w:t>4.</w:t>
            </w:r>
            <w:r>
              <w:tab/>
              <w:t>Už sąmoningą dalyvavimą</w:t>
            </w:r>
            <w:r>
              <w:rPr>
                <w:b/>
                <w:i/>
              </w:rPr>
              <w:t xml:space="preserve"> </w:t>
            </w:r>
            <w:r>
              <w:t>seksualinės prievartos prieš va</w:t>
            </w:r>
            <w:r>
              <w:t>ikus renginiuose, kuriuose dalyvauja vaikas, baudžiama maksimalia ne trumpesne kaip dvejų metų laisvės atėmimo bausme.</w:t>
            </w:r>
          </w:p>
        </w:tc>
      </w:tr>
    </w:tbl>
    <w:p w:rsidR="00E13804" w:rsidRPr="009C581F" w:rsidRDefault="00253380" w:rsidP="00E13804">
      <w:r>
        <w:rPr>
          <w:rStyle w:val="HideTWBExt"/>
        </w:rPr>
        <w:t>&lt;/Amend&gt;</w:t>
      </w:r>
      <w:bookmarkEnd w:id="54"/>
    </w:p>
    <w:p w:rsidR="00E13804" w:rsidRPr="009C581F" w:rsidRDefault="00253380" w:rsidP="00E13804">
      <w:pPr>
        <w:pStyle w:val="AMNumberTabs0"/>
      </w:pPr>
      <w:bookmarkStart w:id="55" w:name="AM2Compr16"/>
      <w:r>
        <w:rPr>
          <w:rStyle w:val="HideTWBExt"/>
        </w:rPr>
        <w:t>&lt;Amend&gt;</w:t>
      </w:r>
      <w:r>
        <w:t>Pakeitimas</w:t>
      </w:r>
      <w:r>
        <w:tab/>
      </w:r>
      <w:r>
        <w:tab/>
      </w:r>
      <w:r>
        <w:rPr>
          <w:rStyle w:val="HideTWBExt"/>
        </w:rPr>
        <w:t>&lt;NumAm&gt;</w:t>
      </w:r>
      <w:r>
        <w:t>60</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4 straipsnio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5.</w:t>
            </w:r>
            <w:r>
              <w:tab/>
              <w:t>Už vaiko vertimą arba verbavimą dalyvauti</w:t>
            </w:r>
            <w:r>
              <w:rPr>
                <w:b/>
                <w:i/>
              </w:rPr>
              <w:t> </w:t>
            </w:r>
            <w:r>
              <w:t xml:space="preserve">išnaudojimo prostitucijos tikslais veikloje, pelnymąsi iš vaiko ar kitokį vaiko išnaudojimą tokiais tikslais baudžiama maksimalia ne trumpesne kaip aštuonerių metų laisvės </w:t>
            </w:r>
            <w:r>
              <w:t>atėmimo bausme</w:t>
            </w:r>
            <w:r>
              <w:rPr>
                <w:b/>
                <w:i/>
              </w:rPr>
              <w:t>, jei vaikas nėra sulaukęs amžiaus, kai jis gali duoti sutikimą lytiškai santykiauti, ir ne trumpesne kaip penkerių metų laisvės atėmimo bausme, jei vaikas yra sulaukęs tokio amžiaus</w:t>
            </w:r>
            <w:r>
              <w:t>.</w:t>
            </w:r>
          </w:p>
        </w:tc>
        <w:tc>
          <w:tcPr>
            <w:tcW w:w="4876" w:type="dxa"/>
            <w:tcBorders>
              <w:top w:val="nil"/>
              <w:left w:val="nil"/>
              <w:bottom w:val="nil"/>
              <w:right w:val="nil"/>
            </w:tcBorders>
          </w:tcPr>
          <w:p w:rsidR="00E13804" w:rsidRPr="009C581F" w:rsidRDefault="00253380" w:rsidP="00514BCB">
            <w:pPr>
              <w:pStyle w:val="Normal6a"/>
            </w:pPr>
            <w:r>
              <w:t>5.</w:t>
            </w:r>
            <w:r>
              <w:tab/>
              <w:t>Už vaiko vertimą arba verbavimą dalyvauti</w:t>
            </w:r>
            <w:r>
              <w:rPr>
                <w:b/>
                <w:i/>
              </w:rPr>
              <w:t xml:space="preserve"> </w:t>
            </w:r>
            <w:r>
              <w:t>išnaudojimo p</w:t>
            </w:r>
            <w:r>
              <w:t>rostitucijos tikslais veikloje, pelnymąsi iš vaiko ar kitokį vaiko išnaudojimą tokiais tikslais baudžiama maksimalia ne trumpesne kaip aštuonerių metų laisvės atėmimo bausme.</w:t>
            </w:r>
          </w:p>
        </w:tc>
      </w:tr>
    </w:tbl>
    <w:p w:rsidR="00E13804" w:rsidRPr="009C581F" w:rsidRDefault="00253380" w:rsidP="00E13804">
      <w:r>
        <w:rPr>
          <w:rStyle w:val="HideTWBExt"/>
        </w:rPr>
        <w:t>&lt;/Amend&gt;</w:t>
      </w:r>
      <w:bookmarkEnd w:id="55"/>
    </w:p>
    <w:p w:rsidR="00E13804" w:rsidRPr="009C581F" w:rsidRDefault="00253380" w:rsidP="00E13804">
      <w:pPr>
        <w:pStyle w:val="AMNumberTabs0"/>
      </w:pPr>
      <w:bookmarkStart w:id="56" w:name="AM2Compr17"/>
      <w:r>
        <w:rPr>
          <w:rStyle w:val="HideTWBExt"/>
        </w:rPr>
        <w:t>&lt;Amend&gt;</w:t>
      </w:r>
      <w:r>
        <w:t>Pakeitimas</w:t>
      </w:r>
      <w:r>
        <w:tab/>
      </w:r>
      <w:r>
        <w:tab/>
      </w:r>
      <w:r>
        <w:rPr>
          <w:rStyle w:val="HideTWBExt"/>
        </w:rPr>
        <w:t>&lt;NumAm&gt;</w:t>
      </w:r>
      <w:r>
        <w:t>61</w:t>
      </w:r>
      <w:r>
        <w:rPr>
          <w:rStyle w:val="HideTWBExt"/>
        </w:rPr>
        <w:t>&lt;/NumAm&gt;</w:t>
      </w:r>
    </w:p>
    <w:p w:rsidR="00E13804" w:rsidRPr="009C581F" w:rsidRDefault="00253380" w:rsidP="00E13804">
      <w:pPr>
        <w:pStyle w:val="NormalBold12b"/>
      </w:pPr>
      <w:r>
        <w:rPr>
          <w:rStyle w:val="HideTWBExt"/>
        </w:rPr>
        <w:t>&lt;DocAmend&gt;</w:t>
      </w:r>
      <w:r>
        <w:t>Pasiūlymas dėl direktyvo</w:t>
      </w:r>
      <w:r>
        <w:t>s</w:t>
      </w:r>
      <w:r>
        <w:rPr>
          <w:rStyle w:val="HideTWBExt"/>
        </w:rPr>
        <w:t>&lt;/DocAmend&gt;</w:t>
      </w:r>
    </w:p>
    <w:p w:rsidR="00E13804" w:rsidRPr="009C581F" w:rsidRDefault="00253380" w:rsidP="00E13804">
      <w:pPr>
        <w:pStyle w:val="NormalBold"/>
      </w:pPr>
      <w:r>
        <w:rPr>
          <w:rStyle w:val="HideTWBExt"/>
        </w:rPr>
        <w:t>&lt;Article&gt;</w:t>
      </w:r>
      <w:r>
        <w:t>4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lastRenderedPageBreak/>
              <w:t>6.</w:t>
            </w:r>
            <w:r>
              <w:tab/>
              <w:t>Už vaiko vertimą naudojant prievartą ar jėgą dalyvauti</w:t>
            </w:r>
            <w:r>
              <w:rPr>
                <w:b/>
                <w:i/>
              </w:rPr>
              <w:t> </w:t>
            </w:r>
            <w:r>
              <w:t xml:space="preserve">išnaudojimo prostitucijos tikslais veikloje arba grasinimą vaikui tokiais tikslais baudžiama maksimalia </w:t>
            </w:r>
            <w:r>
              <w:t>ne trumpesne kaip dešimties metų laisvės atėmimo bausme</w:t>
            </w:r>
            <w:r>
              <w:rPr>
                <w:b/>
                <w:i/>
              </w:rPr>
              <w:t>, jei vaikas nėra sulaukęs amžiaus, kai jis gali duoti sutikimą lytiškai santykiauti, ir ne trumpesne kaip penkerių metų laisvės atėmimo bausme, jei vaikas yra sulaukęs tokio amžiaus</w:t>
            </w:r>
            <w:r>
              <w:t>.</w:t>
            </w:r>
          </w:p>
        </w:tc>
        <w:tc>
          <w:tcPr>
            <w:tcW w:w="4876" w:type="dxa"/>
            <w:tcBorders>
              <w:top w:val="nil"/>
              <w:left w:val="nil"/>
              <w:bottom w:val="nil"/>
              <w:right w:val="nil"/>
            </w:tcBorders>
          </w:tcPr>
          <w:p w:rsidR="00E13804" w:rsidRPr="009C581F" w:rsidRDefault="00253380" w:rsidP="00514BCB">
            <w:pPr>
              <w:pStyle w:val="Normal6a"/>
            </w:pPr>
            <w:r>
              <w:t>6.</w:t>
            </w:r>
            <w:r>
              <w:tab/>
              <w:t>Už vaiko verti</w:t>
            </w:r>
            <w:r>
              <w:t>mą naudojant prievartą ar jėgą dalyvauti</w:t>
            </w:r>
            <w:r>
              <w:rPr>
                <w:b/>
                <w:i/>
              </w:rPr>
              <w:t xml:space="preserve"> </w:t>
            </w:r>
            <w:r>
              <w:t>išnaudojimo prostitucijos tikslais veikloje arba grasinimą vaikui tokiais tikslais baudžiama maksimalia ne trumpesne kaip dešimties metų laisvės atėmimo bausme.</w:t>
            </w:r>
          </w:p>
        </w:tc>
      </w:tr>
    </w:tbl>
    <w:p w:rsidR="00E13804" w:rsidRPr="009C581F" w:rsidRDefault="00253380" w:rsidP="00E13804">
      <w:r>
        <w:rPr>
          <w:rStyle w:val="HideTWBExt"/>
        </w:rPr>
        <w:t>&lt;/Amend&gt;</w:t>
      </w:r>
      <w:bookmarkEnd w:id="56"/>
    </w:p>
    <w:p w:rsidR="00E13804" w:rsidRPr="009C581F" w:rsidRDefault="00253380" w:rsidP="00E13804">
      <w:pPr>
        <w:pStyle w:val="AMNumberTabs0"/>
      </w:pPr>
      <w:bookmarkStart w:id="57" w:name="AM2Compr18"/>
      <w:r>
        <w:rPr>
          <w:rStyle w:val="HideTWBExt"/>
        </w:rPr>
        <w:t>&lt;Amend&gt;</w:t>
      </w:r>
      <w:r>
        <w:t>Pakeitimas</w:t>
      </w:r>
      <w:r>
        <w:tab/>
      </w:r>
      <w:r>
        <w:tab/>
      </w:r>
      <w:r>
        <w:rPr>
          <w:rStyle w:val="HideTWBExt"/>
        </w:rPr>
        <w:t>&lt;NumAm&gt;</w:t>
      </w:r>
      <w:r>
        <w:t>62</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4 straipsnio 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7.</w:t>
            </w:r>
            <w:r>
              <w:tab/>
              <w:t>Už seksualinius veiksmus su vaiku</w:t>
            </w:r>
            <w:r>
              <w:rPr>
                <w:b/>
                <w:i/>
              </w:rPr>
              <w:t> </w:t>
            </w:r>
            <w:r>
              <w:t>išnaudojimo prostitucijos tikslais atveju baudžiama maksimalia ne trumpesne kaip</w:t>
            </w:r>
            <w:r>
              <w:rPr>
                <w:b/>
                <w:i/>
              </w:rPr>
              <w:t> </w:t>
            </w:r>
            <w:r>
              <w:t>aštuonerių</w:t>
            </w:r>
            <w:r>
              <w:t xml:space="preserve"> metų laisvės atėmimo bausme</w:t>
            </w:r>
            <w:r>
              <w:rPr>
                <w:b/>
                <w:i/>
              </w:rPr>
              <w:t>, jei vaikas nėra sulaukęs amžiaus, kai jis gali duoti sutikimą lytiškai santykiauti, ir ne trumpesne kaip ketverių metų laisvės atėmimo bausme, jei vaikas yra sulaukęs tokio amžiaus</w:t>
            </w:r>
            <w:r>
              <w:t>.</w:t>
            </w:r>
          </w:p>
        </w:tc>
        <w:tc>
          <w:tcPr>
            <w:tcW w:w="4876" w:type="dxa"/>
            <w:tcBorders>
              <w:top w:val="nil"/>
              <w:left w:val="nil"/>
              <w:bottom w:val="nil"/>
              <w:right w:val="nil"/>
            </w:tcBorders>
          </w:tcPr>
          <w:p w:rsidR="00E13804" w:rsidRPr="009C581F" w:rsidRDefault="00253380" w:rsidP="00514BCB">
            <w:pPr>
              <w:pStyle w:val="Normal6a"/>
            </w:pPr>
            <w:r>
              <w:t>7.</w:t>
            </w:r>
            <w:r>
              <w:tab/>
              <w:t>Už seksualinius veiksmus su vaiku</w:t>
            </w:r>
            <w:r>
              <w:rPr>
                <w:b/>
                <w:i/>
              </w:rPr>
              <w:t xml:space="preserve"> </w:t>
            </w:r>
            <w:r>
              <w:t>išnaudo</w:t>
            </w:r>
            <w:r>
              <w:t>jimo prostitucijos tikslais atveju baudžiama maksimalia ne trumpesne kaip</w:t>
            </w:r>
            <w:r>
              <w:rPr>
                <w:b/>
                <w:i/>
              </w:rPr>
              <w:t xml:space="preserve"> </w:t>
            </w:r>
            <w:r>
              <w:t>aštuonerių metų laisvės atėmimo bausme.</w:t>
            </w:r>
          </w:p>
        </w:tc>
      </w:tr>
    </w:tbl>
    <w:p w:rsidR="00E13804" w:rsidRPr="009C581F" w:rsidRDefault="00253380" w:rsidP="00E13804">
      <w:r>
        <w:rPr>
          <w:rStyle w:val="HideTWBExt"/>
        </w:rPr>
        <w:t>&lt;/Amend&gt;</w:t>
      </w:r>
      <w:bookmarkEnd w:id="57"/>
    </w:p>
    <w:p w:rsidR="00E13804" w:rsidRPr="009C581F" w:rsidRDefault="00253380" w:rsidP="00E13804">
      <w:pPr>
        <w:pStyle w:val="AMNumberTabs0"/>
      </w:pPr>
      <w:bookmarkStart w:id="58" w:name="AM2Compr19"/>
      <w:r>
        <w:rPr>
          <w:rStyle w:val="HideTWBExt"/>
        </w:rPr>
        <w:t>&lt;Amend&gt;</w:t>
      </w:r>
      <w:r>
        <w:t>Pakeitimas</w:t>
      </w:r>
      <w:r>
        <w:tab/>
      </w:r>
      <w:r>
        <w:tab/>
      </w:r>
      <w:r>
        <w:rPr>
          <w:rStyle w:val="HideTWBExt"/>
        </w:rPr>
        <w:t>&lt;NumAm&gt;</w:t>
      </w:r>
      <w:r>
        <w:t>63</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4 straipsnio 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7a.</w:t>
            </w:r>
            <w:r>
              <w:tab/>
            </w:r>
            <w:r>
              <w:rPr>
                <w:b/>
                <w:i/>
              </w:rPr>
              <w:t xml:space="preserve">Už vaiko vertimą naudojant prievartą ar jėgą dalytis intymia medžiaga, kurioje vaizduojamas vaikas, grasinant pasidalyti medžiaga baudžiama maksimalia ne trumpesne kaip aštuonerių metų laisvės </w:t>
            </w:r>
            <w:r>
              <w:rPr>
                <w:b/>
                <w:i/>
              </w:rPr>
              <w:t>atėmimo bausme.</w:t>
            </w:r>
          </w:p>
        </w:tc>
      </w:tr>
    </w:tbl>
    <w:p w:rsidR="00E13804" w:rsidRPr="009C581F" w:rsidRDefault="00253380" w:rsidP="00E13804">
      <w:r>
        <w:rPr>
          <w:rStyle w:val="HideTWBExt"/>
        </w:rPr>
        <w:t>&lt;/Amend&gt;</w:t>
      </w:r>
      <w:bookmarkEnd w:id="58"/>
    </w:p>
    <w:p w:rsidR="00E13804" w:rsidRPr="009C581F" w:rsidRDefault="00253380" w:rsidP="00E13804">
      <w:pPr>
        <w:pStyle w:val="AMNumberTabs0"/>
      </w:pPr>
      <w:bookmarkStart w:id="59" w:name="AM2Compr20"/>
      <w:r>
        <w:rPr>
          <w:rStyle w:val="HideTWBExt"/>
        </w:rPr>
        <w:t>&lt;Amend&gt;</w:t>
      </w:r>
      <w:r>
        <w:t>Pakeitimas</w:t>
      </w:r>
      <w:r>
        <w:tab/>
      </w:r>
      <w:r>
        <w:tab/>
      </w:r>
      <w:r>
        <w:rPr>
          <w:rStyle w:val="HideTWBExt"/>
        </w:rPr>
        <w:t>&lt;NumAm&gt;</w:t>
      </w:r>
      <w:r>
        <w:t>64</w:t>
      </w:r>
      <w:r>
        <w:rPr>
          <w:rStyle w:val="HideTWBExt"/>
        </w:rPr>
        <w:t>&lt;/NumAm&gt;</w:t>
      </w:r>
    </w:p>
    <w:p w:rsidR="00E13804" w:rsidRPr="009C581F" w:rsidRDefault="00253380" w:rsidP="00E13804">
      <w:pPr>
        <w:pStyle w:val="NormalBold12b"/>
      </w:pPr>
      <w:r>
        <w:rPr>
          <w:rStyle w:val="HideTWBExt"/>
        </w:rPr>
        <w:lastRenderedPageBreak/>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4 straipsnio 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7b.</w:t>
            </w:r>
            <w:r>
              <w:tab/>
            </w:r>
            <w:r>
              <w:rPr>
                <w:b/>
                <w:i/>
              </w:rPr>
              <w:t xml:space="preserve">Už vaiko vertimą naudojant prievartą ar jėgą </w:t>
            </w:r>
            <w:r>
              <w:rPr>
                <w:b/>
                <w:i/>
              </w:rPr>
              <w:t>atlikti seksualinius veiksmus taikant atvertimo terapiją baudžiama maksimalia ne trumpesne kaip aštuonerių metų laisvės atėmimo bausme.</w:t>
            </w:r>
          </w:p>
        </w:tc>
      </w:tr>
    </w:tbl>
    <w:p w:rsidR="00E13804" w:rsidRPr="009C581F" w:rsidRDefault="00253380" w:rsidP="00E13804">
      <w:r>
        <w:rPr>
          <w:rStyle w:val="HideTWBExt"/>
        </w:rPr>
        <w:t>&lt;/Amend&gt;</w:t>
      </w:r>
      <w:bookmarkEnd w:id="59"/>
    </w:p>
    <w:p w:rsidR="00E13804" w:rsidRPr="009C581F" w:rsidRDefault="00253380" w:rsidP="00E13804">
      <w:pPr>
        <w:pStyle w:val="AMNumberTabs0"/>
      </w:pPr>
      <w:bookmarkStart w:id="60" w:name="AM2Compr21"/>
      <w:r>
        <w:rPr>
          <w:rStyle w:val="HideTWBExt"/>
        </w:rPr>
        <w:t>&lt;Amend&gt;</w:t>
      </w:r>
      <w:r>
        <w:t>Pakeitimas</w:t>
      </w:r>
      <w:r>
        <w:tab/>
      </w:r>
      <w:r>
        <w:tab/>
      </w:r>
      <w:r>
        <w:rPr>
          <w:rStyle w:val="HideTWBExt"/>
        </w:rPr>
        <w:t>&lt;NumAm&gt;</w:t>
      </w:r>
      <w:r>
        <w:t>65</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 xml:space="preserve">4 straipsnio 7 </w:t>
      </w:r>
      <w:r>
        <w:t>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7c.</w:t>
            </w:r>
            <w:r>
              <w:tab/>
            </w:r>
            <w:r>
              <w:rPr>
                <w:b/>
                <w:i/>
              </w:rPr>
              <w:t>Už vaiko viliojimą siekiant su juo užsiimti seksualiniais veiksmais baudžiama maksimalia ne trumpesne kaip aštuonerių metų laisvės atėmimo bausme.</w:t>
            </w:r>
          </w:p>
        </w:tc>
      </w:tr>
    </w:tbl>
    <w:p w:rsidR="00E13804" w:rsidRPr="009C581F" w:rsidRDefault="00253380" w:rsidP="00E13804">
      <w:r>
        <w:rPr>
          <w:rStyle w:val="HideTWBExt"/>
        </w:rPr>
        <w:t>&lt;/Amend&gt;</w:t>
      </w:r>
      <w:bookmarkEnd w:id="60"/>
    </w:p>
    <w:p w:rsidR="00E13804" w:rsidRPr="009C581F" w:rsidRDefault="00253380" w:rsidP="00E13804">
      <w:pPr>
        <w:pStyle w:val="AMNumberTabs0"/>
      </w:pPr>
      <w:bookmarkStart w:id="61" w:name="AM3Compr1"/>
      <w:r>
        <w:rPr>
          <w:rStyle w:val="HideTWBExt"/>
        </w:rPr>
        <w:t>&lt;Amend&gt;</w:t>
      </w:r>
      <w:r>
        <w:t>Pakeitimas</w:t>
      </w:r>
      <w:r>
        <w:tab/>
      </w:r>
      <w:r>
        <w:tab/>
      </w:r>
      <w:r>
        <w:rPr>
          <w:rStyle w:val="HideTWBExt"/>
        </w:rPr>
        <w:t>&lt;NumAm&gt;</w:t>
      </w:r>
      <w:r>
        <w:t>66</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5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4.</w:t>
            </w:r>
            <w:r>
              <w:tab/>
              <w:t>Už</w:t>
            </w:r>
            <w:r>
              <w:rPr>
                <w:b/>
                <w:i/>
              </w:rPr>
              <w:t> </w:t>
            </w:r>
            <w:r>
              <w:t xml:space="preserve">seksualinės prievartos prieš vaikus medžiagos platinimą, sklaidą arba perdavimą baudžiama maksimalia ne </w:t>
            </w:r>
            <w:r>
              <w:t>trumpesne kaip dvejų metų laisvės atėmimo bausme.</w:t>
            </w:r>
          </w:p>
        </w:tc>
        <w:tc>
          <w:tcPr>
            <w:tcW w:w="4876" w:type="dxa"/>
            <w:tcBorders>
              <w:top w:val="nil"/>
              <w:left w:val="nil"/>
              <w:bottom w:val="nil"/>
              <w:right w:val="nil"/>
            </w:tcBorders>
          </w:tcPr>
          <w:p w:rsidR="00E13804" w:rsidRPr="009C581F" w:rsidRDefault="00253380" w:rsidP="00514BCB">
            <w:pPr>
              <w:pStyle w:val="Normal6a"/>
            </w:pPr>
            <w:r>
              <w:t>4.</w:t>
            </w:r>
            <w:r>
              <w:tab/>
              <w:t>Už</w:t>
            </w:r>
            <w:r>
              <w:rPr>
                <w:b/>
                <w:i/>
              </w:rPr>
              <w:t xml:space="preserve"> </w:t>
            </w:r>
            <w:r>
              <w:t>seksualinės prievartos prieš vaikus medžiagos platinimą, sklaidą arba perdavimą</w:t>
            </w:r>
            <w:r>
              <w:rPr>
                <w:b/>
                <w:i/>
              </w:rPr>
              <w:t xml:space="preserve"> bet kokiomis priemonėmis</w:t>
            </w:r>
            <w:r>
              <w:t xml:space="preserve"> baudžiama maksimalia ne trumpesne kaip dvejų metų laisvės atėmimo bausme.</w:t>
            </w:r>
          </w:p>
        </w:tc>
      </w:tr>
    </w:tbl>
    <w:p w:rsidR="00E13804" w:rsidRPr="009C581F" w:rsidRDefault="00253380" w:rsidP="00E13804">
      <w:r>
        <w:rPr>
          <w:rStyle w:val="HideTWBExt"/>
        </w:rPr>
        <w:t>&lt;/Amend&gt;</w:t>
      </w:r>
      <w:bookmarkEnd w:id="61"/>
    </w:p>
    <w:p w:rsidR="00E13804" w:rsidRPr="009C581F" w:rsidRDefault="00253380" w:rsidP="00E13804">
      <w:pPr>
        <w:pStyle w:val="AMNumberTabs0"/>
      </w:pPr>
      <w:bookmarkStart w:id="62" w:name="AM3Compr2"/>
      <w:r>
        <w:rPr>
          <w:rStyle w:val="HideTWBExt"/>
        </w:rPr>
        <w:t>&lt;Amend&gt;</w:t>
      </w:r>
      <w:r>
        <w:t>Pake</w:t>
      </w:r>
      <w:r>
        <w:t>itimas</w:t>
      </w:r>
      <w:r>
        <w:tab/>
      </w:r>
      <w:r>
        <w:tab/>
      </w:r>
      <w:r>
        <w:rPr>
          <w:rStyle w:val="HideTWBExt"/>
        </w:rPr>
        <w:t>&lt;NumAm&gt;</w:t>
      </w:r>
      <w:r>
        <w:t>67</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5 straipsnio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5.</w:t>
            </w:r>
            <w:r>
              <w:tab/>
              <w:t>Už</w:t>
            </w:r>
            <w:r>
              <w:rPr>
                <w:b/>
                <w:i/>
              </w:rPr>
              <w:t> </w:t>
            </w:r>
            <w:r>
              <w:t xml:space="preserve">seksualinės prievartos prieš vaikus medžiagos siūlymą, tiekimą ar galimybės ją gauti sudarymą </w:t>
            </w:r>
            <w:r>
              <w:t xml:space="preserve">baudžiama </w:t>
            </w:r>
            <w:r>
              <w:lastRenderedPageBreak/>
              <w:t>maksimalia ne trumpesne kaip dvejų metų laisvės atėmimo bausme.</w:t>
            </w:r>
          </w:p>
        </w:tc>
        <w:tc>
          <w:tcPr>
            <w:tcW w:w="4876" w:type="dxa"/>
            <w:tcBorders>
              <w:top w:val="nil"/>
              <w:left w:val="nil"/>
              <w:bottom w:val="nil"/>
              <w:right w:val="nil"/>
            </w:tcBorders>
          </w:tcPr>
          <w:p w:rsidR="00E13804" w:rsidRPr="009C581F" w:rsidRDefault="00253380" w:rsidP="00514BCB">
            <w:pPr>
              <w:pStyle w:val="Normal6a"/>
            </w:pPr>
            <w:r>
              <w:lastRenderedPageBreak/>
              <w:t>5.</w:t>
            </w:r>
            <w:r>
              <w:tab/>
              <w:t>Už</w:t>
            </w:r>
            <w:r>
              <w:rPr>
                <w:b/>
                <w:i/>
              </w:rPr>
              <w:t xml:space="preserve"> </w:t>
            </w:r>
            <w:r>
              <w:t>seksualinės prievartos prieš vaikus medžiagos</w:t>
            </w:r>
            <w:r>
              <w:rPr>
                <w:b/>
                <w:i/>
              </w:rPr>
              <w:t xml:space="preserve"> prieglobą,</w:t>
            </w:r>
            <w:r>
              <w:t xml:space="preserve"> siūlymą, tiekimą ar galimybės ją gauti sudarymą</w:t>
            </w:r>
            <w:r>
              <w:rPr>
                <w:b/>
                <w:i/>
              </w:rPr>
              <w:t xml:space="preserve"> bet </w:t>
            </w:r>
            <w:r>
              <w:rPr>
                <w:b/>
                <w:i/>
              </w:rPr>
              <w:lastRenderedPageBreak/>
              <w:t>kokiomis priemonėmis</w:t>
            </w:r>
            <w:r>
              <w:t xml:space="preserve"> baudžiama maksimalia ne trumpesne kaip dvejų m</w:t>
            </w:r>
            <w:r>
              <w:t>etų laisvės atėmimo bausme.</w:t>
            </w:r>
          </w:p>
        </w:tc>
      </w:tr>
    </w:tbl>
    <w:p w:rsidR="00E13804" w:rsidRPr="009C581F" w:rsidRDefault="00253380" w:rsidP="00E13804">
      <w:r>
        <w:rPr>
          <w:rStyle w:val="HideTWBExt"/>
        </w:rPr>
        <w:lastRenderedPageBreak/>
        <w:t>&lt;/Amend&gt;</w:t>
      </w:r>
      <w:bookmarkEnd w:id="62"/>
    </w:p>
    <w:p w:rsidR="00E13804" w:rsidRPr="009C581F" w:rsidRDefault="00253380" w:rsidP="00E13804">
      <w:pPr>
        <w:pStyle w:val="AMNumberTabs0"/>
      </w:pPr>
      <w:bookmarkStart w:id="63" w:name="AM3Compr3"/>
      <w:r>
        <w:rPr>
          <w:rStyle w:val="HideTWBExt"/>
        </w:rPr>
        <w:t>&lt;Amend&gt;</w:t>
      </w:r>
      <w:r>
        <w:t>Pakeitimas</w:t>
      </w:r>
      <w:r>
        <w:tab/>
      </w:r>
      <w:r>
        <w:tab/>
      </w:r>
      <w:r>
        <w:rPr>
          <w:rStyle w:val="HideTWBExt"/>
        </w:rPr>
        <w:t>&lt;NumAm&gt;</w:t>
      </w:r>
      <w:r>
        <w:t>68</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5 a straipsnis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jc w:val="center"/>
            </w:pPr>
            <w:r>
              <w:rPr>
                <w:b/>
                <w:i/>
              </w:rPr>
              <w:t>5a straipsnis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jc w:val="center"/>
            </w:pPr>
            <w:r>
              <w:rPr>
                <w:b/>
                <w:i/>
              </w:rPr>
              <w:t xml:space="preserve">Su seksualinės prievartos prieš </w:t>
            </w:r>
            <w:r>
              <w:rPr>
                <w:b/>
                <w:i/>
              </w:rPr>
              <w:t>vaikus instrukcijų vadovais susijusios nusikalstamos veikos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1.</w:t>
            </w:r>
            <w:r>
              <w:rPr>
                <w:b/>
                <w:i/>
              </w:rPr>
              <w:tab/>
              <w:t>Valstybės narės imasi būtinų priemonių užtikrinti, kad už 2–4 dalyse nurodytus tyčinius veiksmus, padarytus neturint tam teisės, būtų baudžiama.</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2.</w:t>
            </w:r>
            <w:r>
              <w:rPr>
                <w:b/>
                <w:i/>
              </w:rPr>
              <w:tab/>
              <w:t>Už seksualinės prievartos prieš vaikus in</w:t>
            </w:r>
            <w:r>
              <w:rPr>
                <w:b/>
                <w:i/>
              </w:rPr>
              <w:t>strukcijų vadovų platinimą ar sklaidą baudžiama maksimalia ne trumpesne kaip dvejų metų laisvės atėmimo bausme.</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3.</w:t>
            </w:r>
            <w:r>
              <w:rPr>
                <w:b/>
                <w:i/>
              </w:rPr>
              <w:tab/>
              <w:t>Už seksualinės prievartos prieš vaikus instrukcijų vadovų siūlymą, tiekimą ar galimybės jais naudotis sudarymą baudžiama maksimalia ne trum</w:t>
            </w:r>
            <w:r>
              <w:rPr>
                <w:b/>
                <w:i/>
              </w:rPr>
              <w:t>pesne kaip dvejų metų laisvės atėmimo bausme.</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4.</w:t>
            </w:r>
            <w:r>
              <w:rPr>
                <w:b/>
                <w:i/>
              </w:rPr>
              <w:tab/>
              <w:t>Už seksualinės prievartos prieš vaikus instrukcijų vadovų gamybą baudžiama maksimalia ne trumpesne kaip trejų metų laisvės atėmimo bausme.</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5.</w:t>
            </w:r>
            <w:r>
              <w:rPr>
                <w:b/>
                <w:i/>
              </w:rPr>
              <w:tab/>
              <w:t>Seksualinės prievartos prieš vaikus instrukcijų vadovams muta</w:t>
            </w:r>
            <w:r>
              <w:rPr>
                <w:b/>
                <w:i/>
              </w:rPr>
              <w:t>tis mutandis taikomos 5 straipsnio 7 ir 8 dalys.</w:t>
            </w:r>
          </w:p>
        </w:tc>
      </w:tr>
    </w:tbl>
    <w:p w:rsidR="00E13804" w:rsidRPr="009C581F" w:rsidRDefault="00253380" w:rsidP="00E13804">
      <w:r>
        <w:rPr>
          <w:rStyle w:val="HideTWBExt"/>
        </w:rPr>
        <w:t>&lt;/Amend&gt;</w:t>
      </w:r>
      <w:bookmarkEnd w:id="63"/>
    </w:p>
    <w:p w:rsidR="00E13804" w:rsidRPr="009C581F" w:rsidRDefault="00253380" w:rsidP="00E13804">
      <w:pPr>
        <w:pStyle w:val="AMNumberTabs0"/>
      </w:pPr>
      <w:bookmarkStart w:id="64" w:name="AM3Compr4"/>
      <w:r>
        <w:rPr>
          <w:rStyle w:val="HideTWBExt"/>
        </w:rPr>
        <w:t>&lt;Amend&gt;</w:t>
      </w:r>
      <w:r>
        <w:t>Pakeitimas</w:t>
      </w:r>
      <w:r>
        <w:tab/>
      </w:r>
      <w:r>
        <w:tab/>
      </w:r>
      <w:r>
        <w:rPr>
          <w:rStyle w:val="HideTWBExt"/>
        </w:rPr>
        <w:t>&lt;NumAm&gt;</w:t>
      </w:r>
      <w:r>
        <w:t>69</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6 straipsnio 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lastRenderedPageBreak/>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a)</w:t>
            </w:r>
            <w:r>
              <w:tab/>
              <w:t>už</w:t>
            </w:r>
            <w:r>
              <w:rPr>
                <w:b/>
                <w:i/>
              </w:rPr>
              <w:t> </w:t>
            </w:r>
            <w:r>
              <w:t xml:space="preserve">siūlymą </w:t>
            </w:r>
            <w:r>
              <w:t>informacinėmis ir ryšių technologijomis susitikti su vaiku</w:t>
            </w:r>
            <w:r>
              <w:rPr>
                <w:b/>
                <w:i/>
              </w:rPr>
              <w:t> </w:t>
            </w:r>
            <w:r>
              <w:t xml:space="preserve">internete arba asmeniškai 3 straipsnio 4, 5, 6 ir </w:t>
            </w:r>
            <w:r>
              <w:rPr>
                <w:b/>
                <w:i/>
              </w:rPr>
              <w:t>7</w:t>
            </w:r>
            <w:r>
              <w:t xml:space="preserve"> dalyse ir 5 straipsnio 6 dalyje nurodytų nusikalstamų veikų padarymo tikslu, jeigu po to pasiūlymo imtasi realių veiksmų, kad toks susitikimas įv</w:t>
            </w:r>
            <w:r>
              <w:t>yktų, baudžiama maksimalia ne trumpesne kaip vienerių metų laisvės atėmimo bausme;</w:t>
            </w:r>
          </w:p>
        </w:tc>
        <w:tc>
          <w:tcPr>
            <w:tcW w:w="4876" w:type="dxa"/>
            <w:tcBorders>
              <w:top w:val="nil"/>
              <w:left w:val="nil"/>
              <w:bottom w:val="nil"/>
              <w:right w:val="nil"/>
            </w:tcBorders>
          </w:tcPr>
          <w:p w:rsidR="00E13804" w:rsidRPr="009C581F" w:rsidRDefault="00253380" w:rsidP="00514BCB">
            <w:pPr>
              <w:pStyle w:val="Normal6a"/>
            </w:pPr>
            <w:r>
              <w:t>a)</w:t>
            </w:r>
            <w:r>
              <w:tab/>
              <w:t>už</w:t>
            </w:r>
            <w:r>
              <w:rPr>
                <w:b/>
                <w:i/>
              </w:rPr>
              <w:t xml:space="preserve"> </w:t>
            </w:r>
            <w:r>
              <w:t>siūlymą informacinėmis ir ryšių technologijomis susitikti su vaiku</w:t>
            </w:r>
            <w:r>
              <w:rPr>
                <w:b/>
                <w:i/>
              </w:rPr>
              <w:t xml:space="preserve"> </w:t>
            </w:r>
            <w:r>
              <w:t>internete arba asmeniškai 3 straipsnio 4, 5, 6</w:t>
            </w:r>
            <w:r>
              <w:rPr>
                <w:b/>
                <w:i/>
              </w:rPr>
              <w:t>, 7</w:t>
            </w:r>
            <w:r>
              <w:t xml:space="preserve"> ir </w:t>
            </w:r>
            <w:r>
              <w:rPr>
                <w:b/>
                <w:i/>
              </w:rPr>
              <w:t>8 dalyse, 4 straipsnio 2, 3, 5 ir 6</w:t>
            </w:r>
            <w:r>
              <w:t xml:space="preserve"> dalyse ir 5 straipsnio 6 dalyje nurodytų nusikalstamų veikų padarymo tikslu, jeigu po to pasiūlymo imtasi realių veiksmų, kad toks susitikimas įvyktų, baudžiama maksimalia ne trumpesne kaip vienerių metų laisvės atėmimo bausme;</w:t>
            </w:r>
          </w:p>
        </w:tc>
      </w:tr>
    </w:tbl>
    <w:p w:rsidR="00E13804" w:rsidRPr="009C581F" w:rsidRDefault="00253380" w:rsidP="00E13804">
      <w:r>
        <w:rPr>
          <w:rStyle w:val="HideTWBExt"/>
        </w:rPr>
        <w:t>&lt;/Amend&gt;</w:t>
      </w:r>
      <w:bookmarkEnd w:id="64"/>
    </w:p>
    <w:p w:rsidR="00E13804" w:rsidRPr="009C581F" w:rsidRDefault="00253380" w:rsidP="00E13804">
      <w:pPr>
        <w:pStyle w:val="AMNumberTabs0"/>
      </w:pPr>
      <w:bookmarkStart w:id="65" w:name="AM3Compr5"/>
      <w:r>
        <w:rPr>
          <w:rStyle w:val="HideTWBExt"/>
        </w:rPr>
        <w:t>&lt;Amend&gt;</w:t>
      </w:r>
      <w:r>
        <w:t>Pakeitimas</w:t>
      </w:r>
      <w:r>
        <w:tab/>
      </w:r>
      <w:r>
        <w:tab/>
      </w:r>
      <w:r>
        <w:rPr>
          <w:rStyle w:val="HideTWBExt"/>
        </w:rPr>
        <w:t>&lt;NumAm&gt;</w:t>
      </w:r>
      <w:r>
        <w:t>70</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6 straipsnio 1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b)</w:t>
            </w:r>
            <w:r>
              <w:tab/>
              <w:t xml:space="preserve">už pirmoje pastraipoje nurodytus veiksmus baudžiama maksimalia ne trumpesne kaip dvejų metų </w:t>
            </w:r>
            <w:r>
              <w:t>laisvės atėmimo bausme, kai naudojama prievarta, jėga</w:t>
            </w:r>
            <w:r>
              <w:rPr>
                <w:b/>
                <w:i/>
              </w:rPr>
              <w:t xml:space="preserve"> ar</w:t>
            </w:r>
            <w:r>
              <w:t xml:space="preserve"> grasinimai.</w:t>
            </w:r>
          </w:p>
        </w:tc>
        <w:tc>
          <w:tcPr>
            <w:tcW w:w="4876" w:type="dxa"/>
            <w:tcBorders>
              <w:top w:val="nil"/>
              <w:left w:val="nil"/>
              <w:bottom w:val="nil"/>
              <w:right w:val="nil"/>
            </w:tcBorders>
          </w:tcPr>
          <w:p w:rsidR="00E13804" w:rsidRPr="009C581F" w:rsidRDefault="00253380" w:rsidP="00514BCB">
            <w:pPr>
              <w:pStyle w:val="Normal6a"/>
            </w:pPr>
            <w:r>
              <w:t>b)</w:t>
            </w:r>
            <w:r>
              <w:tab/>
              <w:t>už pirmoje pastraipoje nurodytus veiksmus baudžiama maksimalia ne trumpesne kaip dvejų metų laisvės atėmimo bausme, kai naudojama prievarta, jėga</w:t>
            </w:r>
            <w:r>
              <w:rPr>
                <w:b/>
                <w:i/>
              </w:rPr>
              <w:t>,</w:t>
            </w:r>
            <w:r>
              <w:t xml:space="preserve"> grasinimai</w:t>
            </w:r>
            <w:r>
              <w:rPr>
                <w:b/>
                <w:i/>
              </w:rPr>
              <w:t>, bauginimas ar viliojimas</w:t>
            </w:r>
            <w:r>
              <w:t>.</w:t>
            </w:r>
          </w:p>
        </w:tc>
      </w:tr>
    </w:tbl>
    <w:p w:rsidR="00E13804" w:rsidRPr="009C581F" w:rsidRDefault="00253380" w:rsidP="00E13804">
      <w:r>
        <w:rPr>
          <w:rStyle w:val="HideTWBExt"/>
        </w:rPr>
        <w:t>&lt;/Amend&gt;</w:t>
      </w:r>
      <w:bookmarkEnd w:id="65"/>
    </w:p>
    <w:p w:rsidR="00E13804" w:rsidRPr="009C581F" w:rsidRDefault="00253380" w:rsidP="00E13804">
      <w:pPr>
        <w:pStyle w:val="AMNumberTabs0"/>
      </w:pPr>
      <w:bookmarkStart w:id="66" w:name="AM3Compr6"/>
      <w:r>
        <w:rPr>
          <w:rStyle w:val="HideTWBExt"/>
        </w:rPr>
        <w:t>&lt;Amend&gt;</w:t>
      </w:r>
      <w:r>
        <w:t>Pakeitimas</w:t>
      </w:r>
      <w:r>
        <w:tab/>
      </w:r>
      <w:r>
        <w:tab/>
      </w:r>
      <w:r>
        <w:rPr>
          <w:rStyle w:val="HideTWBExt"/>
        </w:rPr>
        <w:t>&lt;NumAm&gt;</w:t>
      </w:r>
      <w:r>
        <w:t>71</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6 straipsnio 2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 xml:space="preserve">Valstybės narės imasi būtinų priemonių, siekdamos užtikrinti, kad už informacinėmis ir ryšių technologijomis besinaudojančio suaugusiojo kėsinimąsi užmegzti ryšius su vaiku siekiant įvykdyti 5 straipsnio 2 ir </w:t>
            </w:r>
            <w:r>
              <w:rPr>
                <w:b/>
                <w:i/>
              </w:rPr>
              <w:t>3</w:t>
            </w:r>
            <w:r>
              <w:t xml:space="preserve"> dalyse nurodytas veikas, t.</w:t>
            </w:r>
            <w:r>
              <w:rPr>
                <w:b/>
                <w:i/>
              </w:rPr>
              <w:t xml:space="preserve"> </w:t>
            </w:r>
            <w:r>
              <w:t>y. apsirūpinti</w:t>
            </w:r>
            <w:r>
              <w:rPr>
                <w:b/>
                <w:i/>
              </w:rPr>
              <w:t> </w:t>
            </w:r>
            <w:r>
              <w:t>se</w:t>
            </w:r>
            <w:r>
              <w:t>ksualinės prievartos prieš vaikus medžiaga, būtų baudžiama</w:t>
            </w:r>
            <w:r>
              <w:rPr>
                <w:b/>
                <w:i/>
              </w:rPr>
              <w:t> </w:t>
            </w:r>
            <w:r>
              <w:t>maksimalia ne trumpesne kaip šešių mėnesių laisvės atėmimo bausme</w:t>
            </w:r>
            <w:r>
              <w:rPr>
                <w:b/>
                <w:i/>
              </w:rPr>
              <w:t> </w:t>
            </w:r>
            <w:r>
              <w:t>.</w:t>
            </w:r>
          </w:p>
        </w:tc>
        <w:tc>
          <w:tcPr>
            <w:tcW w:w="4876" w:type="dxa"/>
            <w:tcBorders>
              <w:top w:val="nil"/>
              <w:left w:val="nil"/>
              <w:bottom w:val="nil"/>
              <w:right w:val="nil"/>
            </w:tcBorders>
          </w:tcPr>
          <w:p w:rsidR="00E13804" w:rsidRPr="009C581F" w:rsidRDefault="00253380" w:rsidP="00514BCB">
            <w:pPr>
              <w:pStyle w:val="Normal6a"/>
            </w:pPr>
            <w:r>
              <w:t>Valstybės narės imasi būtinų priemonių, siekdamos užtikrinti, kad už informacinėmis ir ryšių technologijomis besinaudojančio suau</w:t>
            </w:r>
            <w:r>
              <w:t>gusiojo kėsinimąsi užmegzti ryšius su vaiku siekiant įvykdyti 5 straipsnio 2</w:t>
            </w:r>
            <w:r>
              <w:rPr>
                <w:b/>
                <w:i/>
              </w:rPr>
              <w:t>, 3</w:t>
            </w:r>
            <w:r>
              <w:t xml:space="preserve"> ir </w:t>
            </w:r>
            <w:r>
              <w:rPr>
                <w:b/>
                <w:i/>
              </w:rPr>
              <w:t>6</w:t>
            </w:r>
            <w:r>
              <w:t xml:space="preserve"> dalyse nurodytas veikas, t.</w:t>
            </w:r>
            <w:r>
              <w:rPr>
                <w:b/>
                <w:i/>
              </w:rPr>
              <w:t> </w:t>
            </w:r>
            <w:r>
              <w:t>y. apsirūpinti</w:t>
            </w:r>
            <w:r>
              <w:rPr>
                <w:b/>
                <w:i/>
              </w:rPr>
              <w:t xml:space="preserve"> </w:t>
            </w:r>
            <w:r>
              <w:t>seksualinės prievartos prieš vaikus medžiaga, būtų baudžiama</w:t>
            </w:r>
            <w:r>
              <w:rPr>
                <w:b/>
                <w:i/>
              </w:rPr>
              <w:t xml:space="preserve"> </w:t>
            </w:r>
            <w:r>
              <w:t>maksimalia ne trumpesne kaip šešių mėnesių laisvės atėmimo bausme.</w:t>
            </w:r>
          </w:p>
        </w:tc>
      </w:tr>
    </w:tbl>
    <w:p w:rsidR="00E13804" w:rsidRPr="009C581F" w:rsidRDefault="00253380" w:rsidP="00E13804">
      <w:r>
        <w:rPr>
          <w:rStyle w:val="HideTWBExt"/>
        </w:rPr>
        <w:t>&lt;/Amend&gt;</w:t>
      </w:r>
      <w:bookmarkEnd w:id="66"/>
    </w:p>
    <w:p w:rsidR="00E13804" w:rsidRPr="009C581F" w:rsidRDefault="00253380" w:rsidP="00E13804">
      <w:pPr>
        <w:pStyle w:val="AMNumberTabs0"/>
      </w:pPr>
      <w:bookmarkStart w:id="67" w:name="AM3Compr7"/>
      <w:r>
        <w:rPr>
          <w:rStyle w:val="HideTWBExt"/>
        </w:rPr>
        <w:t>&lt;Amend&gt;</w:t>
      </w:r>
      <w:r>
        <w:t>Pakeitimas</w:t>
      </w:r>
      <w:r>
        <w:tab/>
      </w:r>
      <w:r>
        <w:tab/>
      </w:r>
      <w:r>
        <w:rPr>
          <w:rStyle w:val="HideTWBExt"/>
        </w:rPr>
        <w:t>&lt;NumAm&gt;</w:t>
      </w:r>
      <w:r>
        <w:t>72</w:t>
      </w:r>
      <w:r>
        <w:rPr>
          <w:rStyle w:val="HideTWBExt"/>
        </w:rPr>
        <w:t>&lt;/NumAm&gt;</w:t>
      </w:r>
    </w:p>
    <w:p w:rsidR="00E13804" w:rsidRPr="009C581F" w:rsidRDefault="00253380" w:rsidP="00E13804">
      <w:pPr>
        <w:pStyle w:val="NormalBold12b"/>
      </w:pPr>
      <w:r>
        <w:rPr>
          <w:rStyle w:val="HideTWBExt"/>
        </w:rPr>
        <w:lastRenderedPageBreak/>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7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 xml:space="preserve">Valstybės narės imasi būtinų priemonių siekdamos užtikrinti, kad už tai duodant arba žadant pinigų ar </w:t>
            </w:r>
            <w:r>
              <w:rPr>
                <w:b/>
                <w:i/>
              </w:rPr>
              <w:t xml:space="preserve">bet kurį </w:t>
            </w:r>
            <w:r>
              <w:t xml:space="preserve">kitokį atlygį arba kompensaciją asmeniui, siekiant priversti jį vykdyti bet kurią iš 3 straipsnio 4, 5, 6, 7 ir 8 dalyse, 4 straipsnio 2 ir </w:t>
            </w:r>
            <w:r>
              <w:rPr>
                <w:b/>
                <w:i/>
              </w:rPr>
              <w:t>3</w:t>
            </w:r>
            <w:r>
              <w:t xml:space="preserve"> dal</w:t>
            </w:r>
            <w:r>
              <w:t>yse ir 5 straipsnio 6 dalyje išvardytų nusikalstamų veikų, būtų baudžiama maksimalia ne trumpesne kaip trejų metų laisvės atėmimo bausme.</w:t>
            </w:r>
          </w:p>
        </w:tc>
        <w:tc>
          <w:tcPr>
            <w:tcW w:w="4876" w:type="dxa"/>
            <w:tcBorders>
              <w:top w:val="nil"/>
              <w:left w:val="nil"/>
              <w:bottom w:val="nil"/>
              <w:right w:val="nil"/>
            </w:tcBorders>
          </w:tcPr>
          <w:p w:rsidR="00E13804" w:rsidRPr="009C581F" w:rsidRDefault="00253380" w:rsidP="00514BCB">
            <w:pPr>
              <w:pStyle w:val="Normal6a"/>
            </w:pPr>
            <w:r>
              <w:t>Valstybės narės imasi būtinų priemonių siekdamos užtikrinti, kad už tai duodant arba žadant pinigų ar kitokį atlygį ar</w:t>
            </w:r>
            <w:r>
              <w:t>ba kompensaciją asmeniui, siekiant priversti jį vykdyti bet kurią iš 3 straipsnio 4, 5, 6, 7 ir 8 dalyse, 4 straipsnio 2</w:t>
            </w:r>
            <w:r>
              <w:rPr>
                <w:b/>
                <w:i/>
              </w:rPr>
              <w:t>, 3, 5, 6</w:t>
            </w:r>
            <w:r>
              <w:t xml:space="preserve"> ir </w:t>
            </w:r>
            <w:r>
              <w:rPr>
                <w:b/>
                <w:i/>
              </w:rPr>
              <w:t>7</w:t>
            </w:r>
            <w:r>
              <w:t xml:space="preserve"> dalyse ir 5 straipsnio 6 dalyje išvardytų nusikalstamų veikų, būtų baudžiama maksimalia ne trumpesne kaip trejų metų lais</w:t>
            </w:r>
            <w:r>
              <w:t>vės atėmimo bausme.</w:t>
            </w:r>
          </w:p>
        </w:tc>
      </w:tr>
    </w:tbl>
    <w:p w:rsidR="00E13804" w:rsidRPr="009C581F" w:rsidRDefault="00253380" w:rsidP="00E13804">
      <w:r>
        <w:rPr>
          <w:rStyle w:val="HideTWBExt"/>
        </w:rPr>
        <w:t>&lt;/Amend&gt;</w:t>
      </w:r>
      <w:bookmarkEnd w:id="67"/>
    </w:p>
    <w:p w:rsidR="00E13804" w:rsidRPr="009C581F" w:rsidRDefault="00253380" w:rsidP="00E13804">
      <w:pPr>
        <w:pStyle w:val="AMNumberTabs0"/>
      </w:pPr>
      <w:bookmarkStart w:id="68" w:name="AM4Compr1"/>
      <w:r>
        <w:rPr>
          <w:rStyle w:val="HideTWBExt"/>
        </w:rPr>
        <w:t>&lt;Amend&gt;</w:t>
      </w:r>
      <w:r>
        <w:t>Pakeitimas</w:t>
      </w:r>
      <w:r>
        <w:tab/>
      </w:r>
      <w:r>
        <w:tab/>
      </w:r>
      <w:r>
        <w:rPr>
          <w:rStyle w:val="HideTWBExt"/>
        </w:rPr>
        <w:t>&lt;NumAm&gt;</w:t>
      </w:r>
      <w:r>
        <w:t>73</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10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1.</w:t>
            </w:r>
            <w:r>
              <w:tab/>
            </w:r>
            <w:r>
              <w:rPr>
                <w:b/>
                <w:i/>
              </w:rPr>
              <w:t>Valstybėms narėms paliekama teisė savo nuožiūra spręsti</w:t>
            </w:r>
            <w:r>
              <w:t xml:space="preserve">, </w:t>
            </w:r>
            <w:r>
              <w:rPr>
                <w:b/>
                <w:i/>
              </w:rPr>
              <w:t>ar</w:t>
            </w:r>
            <w:r>
              <w:t xml:space="preserve"> 3 straipsnio 2 ir </w:t>
            </w:r>
            <w:r>
              <w:rPr>
                <w:b/>
                <w:i/>
              </w:rPr>
              <w:t>4</w:t>
            </w:r>
            <w:r>
              <w:t xml:space="preserve"> dalys taikomos bendraamžių savanoriškiems seksualiniams veiksmams, jei </w:t>
            </w:r>
            <w:r>
              <w:rPr>
                <w:b/>
                <w:i/>
              </w:rPr>
              <w:t>juose nėra jokios prievartos</w:t>
            </w:r>
            <w:r>
              <w:t>.</w:t>
            </w:r>
          </w:p>
        </w:tc>
        <w:tc>
          <w:tcPr>
            <w:tcW w:w="4876" w:type="dxa"/>
            <w:tcBorders>
              <w:top w:val="nil"/>
              <w:left w:val="nil"/>
              <w:bottom w:val="nil"/>
              <w:right w:val="nil"/>
            </w:tcBorders>
          </w:tcPr>
          <w:p w:rsidR="00E13804" w:rsidRPr="009C581F" w:rsidRDefault="00253380" w:rsidP="00514BCB">
            <w:pPr>
              <w:pStyle w:val="Normal6a"/>
            </w:pPr>
            <w:r>
              <w:t>1.</w:t>
            </w:r>
            <w:r>
              <w:tab/>
            </w:r>
            <w:r>
              <w:rPr>
                <w:b/>
                <w:i/>
              </w:rPr>
              <w:t>Valstybės narės užtikrina</w:t>
            </w:r>
            <w:r>
              <w:t xml:space="preserve">, </w:t>
            </w:r>
            <w:r>
              <w:rPr>
                <w:b/>
                <w:i/>
              </w:rPr>
              <w:t>kad</w:t>
            </w:r>
            <w:r>
              <w:t xml:space="preserve"> 3 straipsnio 2</w:t>
            </w:r>
            <w:r>
              <w:rPr>
                <w:b/>
                <w:i/>
              </w:rPr>
              <w:t>, 4</w:t>
            </w:r>
            <w:r>
              <w:t xml:space="preserve"> ir </w:t>
            </w:r>
            <w:r>
              <w:rPr>
                <w:b/>
                <w:i/>
              </w:rPr>
              <w:t>7</w:t>
            </w:r>
            <w:r>
              <w:t xml:space="preserve"> dalys </w:t>
            </w:r>
            <w:r>
              <w:rPr>
                <w:b/>
                <w:i/>
              </w:rPr>
              <w:t xml:space="preserve">nebūtų </w:t>
            </w:r>
            <w:r>
              <w:t>taikomos bendraamžių savanoriškiems seksualiniams veiksmams, j</w:t>
            </w:r>
            <w:r>
              <w:t xml:space="preserve">ei </w:t>
            </w:r>
            <w:r>
              <w:rPr>
                <w:b/>
                <w:i/>
              </w:rPr>
              <w:t>tie veiksmai nebuvo susiję su jokia prievarta ar bet kokiais kitais veiksmais, kurie laikomi seksualiniu smurtu</w:t>
            </w:r>
            <w:r>
              <w:t>.</w:t>
            </w:r>
          </w:p>
        </w:tc>
      </w:tr>
    </w:tbl>
    <w:p w:rsidR="00E13804" w:rsidRPr="009C581F" w:rsidRDefault="00253380" w:rsidP="00E13804">
      <w:r>
        <w:rPr>
          <w:rStyle w:val="HideTWBExt"/>
        </w:rPr>
        <w:t>&lt;/Amend&gt;</w:t>
      </w:r>
      <w:bookmarkEnd w:id="68"/>
    </w:p>
    <w:p w:rsidR="00E13804" w:rsidRPr="009C581F" w:rsidRDefault="00253380" w:rsidP="00E13804">
      <w:pPr>
        <w:pStyle w:val="AMNumberTabs0"/>
      </w:pPr>
      <w:bookmarkStart w:id="69" w:name="AM4Compr2"/>
      <w:r>
        <w:rPr>
          <w:rStyle w:val="HideTWBExt"/>
        </w:rPr>
        <w:t>&lt;Amend&gt;</w:t>
      </w:r>
      <w:r>
        <w:t>Pakeitimas</w:t>
      </w:r>
      <w:r>
        <w:tab/>
      </w:r>
      <w:r>
        <w:tab/>
      </w:r>
      <w:r>
        <w:rPr>
          <w:rStyle w:val="HideTWBExt"/>
        </w:rPr>
        <w:t>&lt;NumAm&gt;</w:t>
      </w:r>
      <w:r>
        <w:t>74</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10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2.</w:t>
            </w:r>
            <w:r>
              <w:tab/>
              <w:t>Valstybėms narėms paliekama teisė savo nuožiūra spręsti, ar 4 straipsnio 4 dalis taikoma renginiui, įvykusiam savanoriškų seksualinių veiksmų metu, kai vaikas yra sulaukęs amžiaus, kai jis gali duoti sutikimą lytiš</w:t>
            </w:r>
            <w:r>
              <w:t xml:space="preserve">kai santykiauti, arba bendraamžių savanoriškų seksualinių veiksmų metu, jei </w:t>
            </w:r>
            <w:r>
              <w:rPr>
                <w:b/>
                <w:i/>
              </w:rPr>
              <w:t>juose</w:t>
            </w:r>
            <w:r>
              <w:t xml:space="preserve"> nebuvo </w:t>
            </w:r>
            <w:r>
              <w:rPr>
                <w:b/>
                <w:i/>
              </w:rPr>
              <w:t>prievartos arba išnaudojimo</w:t>
            </w:r>
            <w:r>
              <w:t xml:space="preserve">, ir jei už renginį nebuvo </w:t>
            </w:r>
            <w:r>
              <w:lastRenderedPageBreak/>
              <w:t>atlyginta kaip užmokestį duodant pinigų ar kitokį atlygį arba kompensaciją.</w:t>
            </w:r>
          </w:p>
        </w:tc>
        <w:tc>
          <w:tcPr>
            <w:tcW w:w="4876" w:type="dxa"/>
            <w:tcBorders>
              <w:top w:val="nil"/>
              <w:left w:val="nil"/>
              <w:bottom w:val="nil"/>
              <w:right w:val="nil"/>
            </w:tcBorders>
          </w:tcPr>
          <w:p w:rsidR="00E13804" w:rsidRPr="009C581F" w:rsidRDefault="00253380" w:rsidP="00514BCB">
            <w:pPr>
              <w:pStyle w:val="Normal6a"/>
            </w:pPr>
            <w:r>
              <w:lastRenderedPageBreak/>
              <w:t>2.</w:t>
            </w:r>
            <w:r>
              <w:tab/>
              <w:t xml:space="preserve">Valstybėms narėms paliekama teisė </w:t>
            </w:r>
            <w:r>
              <w:t xml:space="preserve">savo nuožiūra spręsti, ar 4 straipsnio 4 dalis taikoma renginiui, įvykusiam savanoriškų seksualinių veiksmų metu, kai vaikas yra sulaukęs amžiaus, kai jis gali duoti sutikimą lytiškai santykiauti, arba bendraamžių savanoriškų seksualinių veiksmų metu, jei </w:t>
            </w:r>
            <w:r>
              <w:rPr>
                <w:b/>
                <w:i/>
              </w:rPr>
              <w:t>tie veiksmai</w:t>
            </w:r>
            <w:r>
              <w:t xml:space="preserve"> nebuvo </w:t>
            </w:r>
            <w:r>
              <w:rPr>
                <w:b/>
                <w:i/>
              </w:rPr>
              <w:t xml:space="preserve">susiję su prievarta, išnaudojimu, vertimu, </w:t>
            </w:r>
            <w:r>
              <w:rPr>
                <w:b/>
                <w:i/>
              </w:rPr>
              <w:lastRenderedPageBreak/>
              <w:t>jėga</w:t>
            </w:r>
            <w:r>
              <w:t>,</w:t>
            </w:r>
            <w:r>
              <w:rPr>
                <w:b/>
                <w:i/>
              </w:rPr>
              <w:t xml:space="preserve"> grasinimais ar bauginimu</w:t>
            </w:r>
            <w:r>
              <w:t xml:space="preserve"> ir jei už renginį nebuvo atlyginta kaip užmokestį duodant pinigų ar kitokį atlygį arba kompensaciją.</w:t>
            </w:r>
          </w:p>
        </w:tc>
      </w:tr>
    </w:tbl>
    <w:p w:rsidR="00E13804" w:rsidRPr="009C581F" w:rsidRDefault="00253380" w:rsidP="00E13804">
      <w:r>
        <w:rPr>
          <w:rStyle w:val="HideTWBExt"/>
        </w:rPr>
        <w:lastRenderedPageBreak/>
        <w:t>&lt;/Amend&gt;</w:t>
      </w:r>
      <w:bookmarkEnd w:id="69"/>
    </w:p>
    <w:p w:rsidR="00E13804" w:rsidRPr="009C581F" w:rsidRDefault="00253380" w:rsidP="00E13804">
      <w:pPr>
        <w:pStyle w:val="AMNumberTabs0"/>
      </w:pPr>
      <w:bookmarkStart w:id="70" w:name="AM4Compr3"/>
      <w:r>
        <w:rPr>
          <w:rStyle w:val="HideTWBExt"/>
        </w:rPr>
        <w:t>&lt;Amend&gt;</w:t>
      </w:r>
      <w:r>
        <w:t>Pakeitimas</w:t>
      </w:r>
      <w:r>
        <w:tab/>
      </w:r>
      <w:r>
        <w:tab/>
      </w:r>
      <w:r>
        <w:rPr>
          <w:rStyle w:val="HideTWBExt"/>
        </w:rPr>
        <w:t>&lt;NumAm&gt;</w:t>
      </w:r>
      <w:r>
        <w:t>75</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10 straipsnio 3 dalies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kai ši medžiaga yra pagaminta ir turima gavus</w:t>
            </w:r>
            <w:r>
              <w:rPr>
                <w:b/>
                <w:i/>
              </w:rPr>
              <w:t> </w:t>
            </w:r>
            <w:r>
              <w:t xml:space="preserve">vaizduojamų vaikų sutikimą ir tik asmeniniam susijusių asmenų naudojimui, jei </w:t>
            </w:r>
            <w:r>
              <w:rPr>
                <w:b/>
                <w:i/>
              </w:rPr>
              <w:t>tuose veiksmuose</w:t>
            </w:r>
            <w:r>
              <w:t xml:space="preserve"> nebuvo </w:t>
            </w:r>
            <w:r>
              <w:rPr>
                <w:b/>
                <w:i/>
              </w:rPr>
              <w:t>jokios prievartos</w:t>
            </w:r>
            <w:r>
              <w:t>.</w:t>
            </w:r>
          </w:p>
        </w:tc>
        <w:tc>
          <w:tcPr>
            <w:tcW w:w="4876" w:type="dxa"/>
            <w:tcBorders>
              <w:top w:val="nil"/>
              <w:left w:val="nil"/>
              <w:bottom w:val="nil"/>
              <w:right w:val="nil"/>
            </w:tcBorders>
          </w:tcPr>
          <w:p w:rsidR="00E13804" w:rsidRPr="009C581F" w:rsidRDefault="00253380" w:rsidP="00514BCB">
            <w:pPr>
              <w:pStyle w:val="Normal6a"/>
            </w:pPr>
            <w:r>
              <w:t>kai ši medžiaga yra pagaminta ir turima gavus</w:t>
            </w:r>
            <w:r>
              <w:rPr>
                <w:b/>
                <w:i/>
              </w:rPr>
              <w:t xml:space="preserve"> </w:t>
            </w:r>
            <w:r>
              <w:t xml:space="preserve">vaizduojamų vaikų sutikimą ir tik asmeniniam susijusių asmenų naudojimui, jei </w:t>
            </w:r>
            <w:r>
              <w:rPr>
                <w:b/>
                <w:i/>
              </w:rPr>
              <w:t>tie veiksmai</w:t>
            </w:r>
            <w:r>
              <w:t xml:space="preserve"> nebuvo </w:t>
            </w:r>
            <w:r>
              <w:rPr>
                <w:b/>
                <w:i/>
              </w:rPr>
              <w:t>susiję su prievarta, išnaudojimu, vertimu, jėga, grasinimais ar baugi</w:t>
            </w:r>
            <w:r>
              <w:rPr>
                <w:b/>
                <w:i/>
              </w:rPr>
              <w:t>nimu</w:t>
            </w:r>
            <w:r>
              <w:t>.</w:t>
            </w:r>
          </w:p>
        </w:tc>
      </w:tr>
    </w:tbl>
    <w:p w:rsidR="00E13804" w:rsidRPr="009C581F" w:rsidRDefault="00253380" w:rsidP="00E13804">
      <w:r>
        <w:rPr>
          <w:rStyle w:val="HideTWBExt"/>
        </w:rPr>
        <w:t>&lt;/Amend&gt;</w:t>
      </w:r>
      <w:bookmarkEnd w:id="70"/>
    </w:p>
    <w:p w:rsidR="00E13804" w:rsidRPr="009C581F" w:rsidRDefault="00253380" w:rsidP="00E13804">
      <w:pPr>
        <w:pStyle w:val="AMNumberTabs0"/>
      </w:pPr>
      <w:bookmarkStart w:id="71" w:name="AM4Compr4"/>
      <w:r>
        <w:rPr>
          <w:rStyle w:val="HideTWBExt"/>
        </w:rPr>
        <w:t>&lt;Amend&gt;</w:t>
      </w:r>
      <w:r>
        <w:t>Pakeitimas</w:t>
      </w:r>
      <w:r>
        <w:tab/>
      </w:r>
      <w:r>
        <w:tab/>
      </w:r>
      <w:r>
        <w:rPr>
          <w:rStyle w:val="HideTWBExt"/>
        </w:rPr>
        <w:t>&lt;NumAm&gt;</w:t>
      </w:r>
      <w:r>
        <w:t>76</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10 straipsnio 5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 xml:space="preserve">Taikant 1–4 dalis gali būti laikoma, kad vaikas, sulaukęs amžiaus, kai gali duoti sutikimą lytiškai santykiauti, sutiko su veiksmais tik tuo atveju, jei sutikimas buvo duotas savanoriškai, </w:t>
            </w:r>
            <w:r>
              <w:rPr>
                <w:b/>
                <w:i/>
              </w:rPr>
              <w:t>laisva vaiko valia įvertinus</w:t>
            </w:r>
            <w:r>
              <w:t xml:space="preserve"> susijusias aplinkybes.</w:t>
            </w:r>
          </w:p>
        </w:tc>
        <w:tc>
          <w:tcPr>
            <w:tcW w:w="4876" w:type="dxa"/>
            <w:tcBorders>
              <w:top w:val="nil"/>
              <w:left w:val="nil"/>
              <w:bottom w:val="nil"/>
              <w:right w:val="nil"/>
            </w:tcBorders>
          </w:tcPr>
          <w:p w:rsidR="00E13804" w:rsidRPr="009C581F" w:rsidRDefault="00253380" w:rsidP="00514BCB">
            <w:pPr>
              <w:pStyle w:val="Normal6a"/>
            </w:pPr>
            <w:r>
              <w:t>Taikant 1–4 dal</w:t>
            </w:r>
            <w:r>
              <w:t xml:space="preserve">is gali būti laikoma, kad vaikas, sulaukęs amžiaus, kai gali duoti sutikimą lytiškai santykiauti, sutiko su veiksmais tik tuo atveju, jei sutikimas buvo duotas </w:t>
            </w:r>
            <w:r>
              <w:rPr>
                <w:b/>
                <w:i/>
              </w:rPr>
              <w:t xml:space="preserve">aiškiai ir </w:t>
            </w:r>
            <w:r>
              <w:t xml:space="preserve">savanoriškai, </w:t>
            </w:r>
            <w:r>
              <w:rPr>
                <w:b/>
                <w:i/>
              </w:rPr>
              <w:t>vaikui išreiškus laisvą valią, kuri įvertinama atsižvelgiant į</w:t>
            </w:r>
            <w:r>
              <w:t xml:space="preserve"> susijusi</w:t>
            </w:r>
            <w:r>
              <w:t>as aplinkybes.</w:t>
            </w:r>
          </w:p>
        </w:tc>
      </w:tr>
    </w:tbl>
    <w:p w:rsidR="00E13804" w:rsidRPr="009C581F" w:rsidRDefault="00253380" w:rsidP="00E13804">
      <w:r>
        <w:rPr>
          <w:rStyle w:val="HideTWBExt"/>
        </w:rPr>
        <w:t>&lt;/Amend&gt;</w:t>
      </w:r>
      <w:bookmarkEnd w:id="71"/>
    </w:p>
    <w:p w:rsidR="00E13804" w:rsidRPr="009C581F" w:rsidRDefault="00253380" w:rsidP="00E13804">
      <w:pPr>
        <w:pStyle w:val="AMNumberTabs0"/>
      </w:pPr>
      <w:bookmarkStart w:id="72" w:name="AM4Compr5"/>
      <w:r>
        <w:rPr>
          <w:rStyle w:val="HideTWBExt"/>
        </w:rPr>
        <w:t>&lt;Amend&gt;</w:t>
      </w:r>
      <w:r>
        <w:t>Pakeitimas</w:t>
      </w:r>
      <w:r>
        <w:tab/>
      </w:r>
      <w:r>
        <w:tab/>
      </w:r>
      <w:r>
        <w:rPr>
          <w:rStyle w:val="HideTWBExt"/>
        </w:rPr>
        <w:t>&lt;NumAm&gt;</w:t>
      </w:r>
      <w:r>
        <w:t>77</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10 straipsnio 5 dalies 3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rPr>
                <w:b/>
                <w:i/>
              </w:rPr>
              <w:t xml:space="preserve">Sutikimo nedavimo faktas negali būti paneigtas </w:t>
            </w:r>
            <w:r>
              <w:rPr>
                <w:b/>
                <w:i/>
              </w:rPr>
              <w:t>remiantis vien tuo</w:t>
            </w:r>
            <w:r>
              <w:t xml:space="preserve">, </w:t>
            </w:r>
            <w:r>
              <w:rPr>
                <w:b/>
                <w:i/>
              </w:rPr>
              <w:t>kad</w:t>
            </w:r>
            <w:r>
              <w:t xml:space="preserve"> vaikas tylėjo, nesipriešino žodžiu ar fiziškai</w:t>
            </w:r>
            <w:r>
              <w:rPr>
                <w:b/>
                <w:i/>
              </w:rPr>
              <w:t xml:space="preserve"> arba</w:t>
            </w:r>
            <w:r>
              <w:t xml:space="preserve"> jo elgesiu praeityje.</w:t>
            </w:r>
          </w:p>
        </w:tc>
        <w:tc>
          <w:tcPr>
            <w:tcW w:w="4876" w:type="dxa"/>
            <w:tcBorders>
              <w:top w:val="nil"/>
              <w:left w:val="nil"/>
              <w:bottom w:val="nil"/>
              <w:right w:val="nil"/>
            </w:tcBorders>
          </w:tcPr>
          <w:p w:rsidR="00E13804" w:rsidRPr="009C581F" w:rsidRDefault="00253380" w:rsidP="00514BCB">
            <w:pPr>
              <w:pStyle w:val="Normal6a"/>
            </w:pPr>
            <w:r>
              <w:rPr>
                <w:b/>
                <w:i/>
              </w:rPr>
              <w:t>Nelaikoma, kad sutikimas duotas</w:t>
            </w:r>
            <w:r>
              <w:t xml:space="preserve">, </w:t>
            </w:r>
            <w:r>
              <w:rPr>
                <w:b/>
                <w:i/>
              </w:rPr>
              <w:t>jei</w:t>
            </w:r>
            <w:r>
              <w:t xml:space="preserve"> vaikas tylėjo, nesipriešino žodžiu ar fiziškai</w:t>
            </w:r>
            <w:r>
              <w:rPr>
                <w:b/>
                <w:i/>
              </w:rPr>
              <w:t>, taip pat remiantis</w:t>
            </w:r>
            <w:r>
              <w:t xml:space="preserve"> jo elgesiu praeityje</w:t>
            </w:r>
            <w:r>
              <w:rPr>
                <w:b/>
                <w:i/>
              </w:rPr>
              <w:t xml:space="preserve"> arba tuometiniais ar ankstesniais</w:t>
            </w:r>
            <w:r>
              <w:rPr>
                <w:b/>
                <w:i/>
              </w:rPr>
              <w:t xml:space="preserve"> santykiais su nusikalstamą veiką </w:t>
            </w:r>
            <w:r>
              <w:rPr>
                <w:b/>
                <w:i/>
              </w:rPr>
              <w:lastRenderedPageBreak/>
              <w:t>padariusiu asmeniu</w:t>
            </w:r>
            <w:r>
              <w:t>.</w:t>
            </w:r>
          </w:p>
        </w:tc>
      </w:tr>
    </w:tbl>
    <w:p w:rsidR="00E13804" w:rsidRPr="009C581F" w:rsidRDefault="00253380" w:rsidP="00E13804">
      <w:r>
        <w:rPr>
          <w:rStyle w:val="HideTWBExt"/>
        </w:rPr>
        <w:lastRenderedPageBreak/>
        <w:t>&lt;/Amend&gt;</w:t>
      </w:r>
      <w:bookmarkEnd w:id="72"/>
    </w:p>
    <w:p w:rsidR="00E13804" w:rsidRPr="009C581F" w:rsidRDefault="00253380" w:rsidP="00E13804">
      <w:pPr>
        <w:pStyle w:val="AMNumberTabs0"/>
      </w:pPr>
      <w:bookmarkStart w:id="73" w:name="AM4Compr6"/>
      <w:r>
        <w:rPr>
          <w:rStyle w:val="HideTWBExt"/>
        </w:rPr>
        <w:t>&lt;Amend&gt;</w:t>
      </w:r>
      <w:r>
        <w:t>Pakeitimas</w:t>
      </w:r>
      <w:r>
        <w:tab/>
      </w:r>
      <w:r>
        <w:tab/>
      </w:r>
      <w:r>
        <w:rPr>
          <w:rStyle w:val="HideTWBExt"/>
        </w:rPr>
        <w:t>&lt;NumAm&gt;</w:t>
      </w:r>
      <w:r>
        <w:t>78</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10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6.</w:t>
            </w:r>
            <w:r>
              <w:tab/>
              <w:t xml:space="preserve">Sutikimas </w:t>
            </w:r>
            <w:r>
              <w:rPr>
                <w:b/>
                <w:i/>
              </w:rPr>
              <w:t>dalytis</w:t>
            </w:r>
            <w:r>
              <w:t xml:space="preserve"> savo </w:t>
            </w:r>
            <w:r>
              <w:rPr>
                <w:b/>
                <w:i/>
              </w:rPr>
              <w:t>intymiais vaizdais</w:t>
            </w:r>
            <w:r>
              <w:t xml:space="preserve"> ar </w:t>
            </w:r>
            <w:r>
              <w:rPr>
                <w:b/>
                <w:i/>
              </w:rPr>
              <w:t>vaizdo įrašais</w:t>
            </w:r>
            <w:r>
              <w:t xml:space="preserve"> negali būti aiškinamas kaip sutikimas toliau dalytis </w:t>
            </w:r>
            <w:r>
              <w:rPr>
                <w:b/>
                <w:i/>
              </w:rPr>
              <w:t>arba platinti tą patį vaizdą</w:t>
            </w:r>
            <w:r>
              <w:t xml:space="preserve"> ar </w:t>
            </w:r>
            <w:r>
              <w:rPr>
                <w:b/>
                <w:i/>
              </w:rPr>
              <w:t>vaizdo įrašą</w:t>
            </w:r>
            <w:r>
              <w:t>.</w:t>
            </w:r>
          </w:p>
        </w:tc>
        <w:tc>
          <w:tcPr>
            <w:tcW w:w="4876" w:type="dxa"/>
            <w:tcBorders>
              <w:top w:val="nil"/>
              <w:left w:val="nil"/>
              <w:bottom w:val="nil"/>
              <w:right w:val="nil"/>
            </w:tcBorders>
          </w:tcPr>
          <w:p w:rsidR="00E13804" w:rsidRPr="009C581F" w:rsidRDefault="00253380" w:rsidP="00514BCB">
            <w:pPr>
              <w:pStyle w:val="Normal6a"/>
            </w:pPr>
            <w:r>
              <w:t>6.</w:t>
            </w:r>
            <w:r>
              <w:tab/>
              <w:t xml:space="preserve">Sutikimas </w:t>
            </w:r>
            <w:r>
              <w:rPr>
                <w:b/>
                <w:i/>
              </w:rPr>
              <w:t>kurti</w:t>
            </w:r>
            <w:r>
              <w:t xml:space="preserve"> savo </w:t>
            </w:r>
            <w:r>
              <w:rPr>
                <w:b/>
                <w:i/>
              </w:rPr>
              <w:t>intymius vaizdus, vaizdo įrašus</w:t>
            </w:r>
            <w:r>
              <w:t xml:space="preserve"> ar </w:t>
            </w:r>
            <w:r>
              <w:rPr>
                <w:b/>
                <w:i/>
              </w:rPr>
              <w:t>panašią medžiagą ir jais dalytis</w:t>
            </w:r>
            <w:r>
              <w:t xml:space="preserve"> negali būti aiškinamas kaip sutikimas toliau dalytis </w:t>
            </w:r>
            <w:r>
              <w:rPr>
                <w:b/>
                <w:i/>
              </w:rPr>
              <w:t>tais pačiais vaizdais, vaizdo įrašais</w:t>
            </w:r>
            <w:r>
              <w:t xml:space="preserve"> ar </w:t>
            </w:r>
            <w:r>
              <w:rPr>
                <w:b/>
                <w:i/>
              </w:rPr>
              <w:t>panašia medžiaga arba juos skleisti</w:t>
            </w:r>
            <w:r>
              <w:t>.</w:t>
            </w:r>
          </w:p>
        </w:tc>
      </w:tr>
    </w:tbl>
    <w:p w:rsidR="00E13804" w:rsidRPr="009C581F" w:rsidRDefault="00253380" w:rsidP="00E13804">
      <w:r>
        <w:rPr>
          <w:rStyle w:val="HideTWBExt"/>
        </w:rPr>
        <w:t>&lt;/Amend&gt;</w:t>
      </w:r>
      <w:bookmarkEnd w:id="73"/>
    </w:p>
    <w:p w:rsidR="00E13804" w:rsidRPr="009C581F" w:rsidRDefault="00253380" w:rsidP="00E13804">
      <w:pPr>
        <w:pStyle w:val="AMNumberTabs0"/>
      </w:pPr>
      <w:bookmarkStart w:id="74" w:name="AM4Compr7"/>
      <w:r>
        <w:rPr>
          <w:rStyle w:val="HideTWBExt"/>
        </w:rPr>
        <w:t>&lt;Amend&gt;</w:t>
      </w:r>
      <w:r>
        <w:t>Pakeitimas</w:t>
      </w:r>
      <w:r>
        <w:tab/>
      </w:r>
      <w:r>
        <w:tab/>
      </w:r>
      <w:r>
        <w:rPr>
          <w:rStyle w:val="HideTWBExt"/>
        </w:rPr>
        <w:t>&lt;NumAm&gt;</w:t>
      </w:r>
      <w:r>
        <w:t>79</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11 straipsnio 1 dalie</w:t>
      </w:r>
      <w:r>
        <w:t>s b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ba)</w:t>
            </w:r>
            <w:r>
              <w:tab/>
            </w:r>
            <w:r>
              <w:rPr>
                <w:b/>
                <w:i/>
              </w:rPr>
              <w:t>nusikalstama veika buvo padaryta kito vaiko akivaizdoje;</w:t>
            </w:r>
          </w:p>
        </w:tc>
      </w:tr>
    </w:tbl>
    <w:p w:rsidR="00E13804" w:rsidRPr="009C581F" w:rsidRDefault="00253380" w:rsidP="00E13804">
      <w:r>
        <w:rPr>
          <w:rStyle w:val="HideTWBExt"/>
        </w:rPr>
        <w:t>&lt;/Amend&gt;</w:t>
      </w:r>
      <w:bookmarkEnd w:id="74"/>
    </w:p>
    <w:p w:rsidR="00E13804" w:rsidRPr="009C581F" w:rsidRDefault="00253380" w:rsidP="00E13804">
      <w:pPr>
        <w:pStyle w:val="AMNumberTabs0"/>
      </w:pPr>
      <w:bookmarkStart w:id="75" w:name="AM4Compr8"/>
      <w:r>
        <w:rPr>
          <w:rStyle w:val="HideTWBExt"/>
        </w:rPr>
        <w:t>&lt;Amend&gt;</w:t>
      </w:r>
      <w:r>
        <w:t>Pakeitimas</w:t>
      </w:r>
      <w:r>
        <w:tab/>
      </w:r>
      <w:r>
        <w:tab/>
      </w:r>
      <w:r>
        <w:rPr>
          <w:rStyle w:val="HideTWBExt"/>
        </w:rPr>
        <w:t>&lt;NumAm&gt;</w:t>
      </w:r>
      <w:r>
        <w:t>80</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 xml:space="preserve">11 straipsnio 1 </w:t>
      </w:r>
      <w:r>
        <w:t>dalies g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g)</w:t>
            </w:r>
            <w:r>
              <w:tab/>
              <w:t>nusikalstama veika buvo padaryta panaudojant sunkų smurtą</w:t>
            </w:r>
            <w:r>
              <w:rPr>
                <w:b/>
                <w:i/>
              </w:rPr>
              <w:t>,</w:t>
            </w:r>
            <w:r>
              <w:t xml:space="preserve"> arba </w:t>
            </w:r>
            <w:r>
              <w:rPr>
                <w:b/>
                <w:i/>
              </w:rPr>
              <w:t>nukentėjusiajam</w:t>
            </w:r>
            <w:r>
              <w:t xml:space="preserve"> padaryta </w:t>
            </w:r>
            <w:r>
              <w:rPr>
                <w:b/>
                <w:i/>
              </w:rPr>
              <w:t>ypač didelė</w:t>
            </w:r>
            <w:r>
              <w:t xml:space="preserve"> žala;</w:t>
            </w:r>
          </w:p>
        </w:tc>
        <w:tc>
          <w:tcPr>
            <w:tcW w:w="4876" w:type="dxa"/>
            <w:tcBorders>
              <w:top w:val="nil"/>
              <w:left w:val="nil"/>
              <w:bottom w:val="nil"/>
              <w:right w:val="nil"/>
            </w:tcBorders>
          </w:tcPr>
          <w:p w:rsidR="00E13804" w:rsidRPr="009C581F" w:rsidRDefault="00253380" w:rsidP="00514BCB">
            <w:pPr>
              <w:pStyle w:val="Normal6a"/>
            </w:pPr>
            <w:r>
              <w:t>g)</w:t>
            </w:r>
            <w:r>
              <w:tab/>
              <w:t xml:space="preserve">nusikalstama veika buvo padaryta panaudojant sunkų smurtą arba </w:t>
            </w:r>
            <w:r>
              <w:rPr>
                <w:b/>
                <w:i/>
              </w:rPr>
              <w:t xml:space="preserve">dėl jos </w:t>
            </w:r>
            <w:r>
              <w:rPr>
                <w:b/>
                <w:i/>
              </w:rPr>
              <w:t>vaikui</w:t>
            </w:r>
            <w:r>
              <w:t xml:space="preserve"> padaryta </w:t>
            </w:r>
            <w:r>
              <w:rPr>
                <w:b/>
                <w:i/>
              </w:rPr>
              <w:t>didelė fizinė ir (arba) psichologinė</w:t>
            </w:r>
            <w:r>
              <w:t xml:space="preserve"> žala;</w:t>
            </w:r>
          </w:p>
        </w:tc>
      </w:tr>
    </w:tbl>
    <w:p w:rsidR="00E13804" w:rsidRPr="009C581F" w:rsidRDefault="00253380" w:rsidP="00E13804">
      <w:r>
        <w:rPr>
          <w:rStyle w:val="HideTWBExt"/>
        </w:rPr>
        <w:t>&lt;/Amend&gt;</w:t>
      </w:r>
      <w:bookmarkEnd w:id="75"/>
    </w:p>
    <w:p w:rsidR="00E13804" w:rsidRPr="009C581F" w:rsidRDefault="00253380" w:rsidP="00E13804">
      <w:pPr>
        <w:pStyle w:val="AMNumberTabs0"/>
      </w:pPr>
      <w:bookmarkStart w:id="76" w:name="AM4Compr9"/>
      <w:r>
        <w:rPr>
          <w:rStyle w:val="HideTWBExt"/>
        </w:rPr>
        <w:t>&lt;Amend&gt;</w:t>
      </w:r>
      <w:r>
        <w:t>Pakeitimas</w:t>
      </w:r>
      <w:r>
        <w:tab/>
      </w:r>
      <w:r>
        <w:tab/>
      </w:r>
      <w:r>
        <w:rPr>
          <w:rStyle w:val="HideTWBExt"/>
        </w:rPr>
        <w:t>&lt;NumAm&gt;</w:t>
      </w:r>
      <w:r>
        <w:t>81</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11 straipsnio 1 dalies g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ga)</w:t>
            </w:r>
            <w:r>
              <w:tab/>
            </w:r>
            <w:r>
              <w:rPr>
                <w:b/>
                <w:i/>
              </w:rPr>
              <w:t>dėl nusikalstamos veikos vaikas tapo neįgalus;</w:t>
            </w:r>
          </w:p>
        </w:tc>
      </w:tr>
    </w:tbl>
    <w:p w:rsidR="00E13804" w:rsidRPr="009C581F" w:rsidRDefault="00253380" w:rsidP="00E13804">
      <w:r>
        <w:rPr>
          <w:rStyle w:val="HideTWBExt"/>
        </w:rPr>
        <w:t>&lt;/Amend&gt;</w:t>
      </w:r>
      <w:bookmarkEnd w:id="76"/>
    </w:p>
    <w:p w:rsidR="00E13804" w:rsidRPr="009C581F" w:rsidRDefault="00253380" w:rsidP="00E13804">
      <w:pPr>
        <w:pStyle w:val="AMNumberTabs0"/>
      </w:pPr>
      <w:bookmarkStart w:id="77" w:name="AM4Compr10"/>
      <w:r>
        <w:rPr>
          <w:rStyle w:val="HideTWBExt"/>
        </w:rPr>
        <w:t>&lt;Amend&gt;</w:t>
      </w:r>
      <w:r>
        <w:t>Pakeitimas</w:t>
      </w:r>
      <w:r>
        <w:tab/>
      </w:r>
      <w:r>
        <w:tab/>
      </w:r>
      <w:r>
        <w:rPr>
          <w:rStyle w:val="HideTWBExt"/>
        </w:rPr>
        <w:t>&lt;NumAm&gt;</w:t>
      </w:r>
      <w:r>
        <w:t>82</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11 straipsnio 1 dalies h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h)</w:t>
            </w:r>
            <w:r>
              <w:tab/>
              <w:t xml:space="preserve">nusikalstama </w:t>
            </w:r>
            <w:r>
              <w:t>veika buvo padaryta pakartotinai;</w:t>
            </w:r>
          </w:p>
        </w:tc>
        <w:tc>
          <w:tcPr>
            <w:tcW w:w="4876" w:type="dxa"/>
            <w:tcBorders>
              <w:top w:val="nil"/>
              <w:left w:val="nil"/>
              <w:bottom w:val="nil"/>
              <w:right w:val="nil"/>
            </w:tcBorders>
          </w:tcPr>
          <w:p w:rsidR="00E13804" w:rsidRPr="009C581F" w:rsidRDefault="00253380" w:rsidP="00514BCB">
            <w:pPr>
              <w:pStyle w:val="Normal6a"/>
            </w:pPr>
            <w:r>
              <w:t>h)</w:t>
            </w:r>
            <w:r>
              <w:tab/>
              <w:t>nusikalstama veika buvo padaryta pakartotinai</w:t>
            </w:r>
            <w:r>
              <w:rPr>
                <w:b/>
                <w:i/>
              </w:rPr>
              <w:t xml:space="preserve"> ir (arba) daroma nuolat per tam tikrą laikotarpį</w:t>
            </w:r>
            <w:r>
              <w:t>;</w:t>
            </w:r>
          </w:p>
        </w:tc>
      </w:tr>
    </w:tbl>
    <w:p w:rsidR="00E13804" w:rsidRPr="009C581F" w:rsidRDefault="00253380" w:rsidP="00E13804">
      <w:r>
        <w:rPr>
          <w:rStyle w:val="HideTWBExt"/>
        </w:rPr>
        <w:t>&lt;/Amend&gt;</w:t>
      </w:r>
      <w:bookmarkEnd w:id="77"/>
    </w:p>
    <w:p w:rsidR="00E13804" w:rsidRPr="009C581F" w:rsidRDefault="00253380" w:rsidP="00E13804">
      <w:pPr>
        <w:pStyle w:val="AMNumberTabs0"/>
      </w:pPr>
      <w:bookmarkStart w:id="78" w:name="AM4Compr11"/>
      <w:r>
        <w:rPr>
          <w:rStyle w:val="HideTWBExt"/>
        </w:rPr>
        <w:t>&lt;Amend&gt;</w:t>
      </w:r>
      <w:r>
        <w:t>Pakeitimas</w:t>
      </w:r>
      <w:r>
        <w:tab/>
      </w:r>
      <w:r>
        <w:tab/>
      </w:r>
      <w:r>
        <w:rPr>
          <w:rStyle w:val="HideTWBExt"/>
        </w:rPr>
        <w:t>&lt;NumAm&gt;</w:t>
      </w:r>
      <w:r>
        <w:t>83</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 xml:space="preserve">11 straipsnio 1 </w:t>
      </w:r>
      <w:r>
        <w:t>dalies h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ha)</w:t>
            </w:r>
            <w:r>
              <w:tab/>
            </w:r>
            <w:r>
              <w:rPr>
                <w:b/>
                <w:i/>
              </w:rPr>
              <w:t>nusikalstama veika buvo siekiama išsaugoti arba atkurti vadinamąją asmens, šeimos, bendruomenės ar kitos panašios grupės „garbę“;</w:t>
            </w:r>
          </w:p>
        </w:tc>
      </w:tr>
    </w:tbl>
    <w:p w:rsidR="00E13804" w:rsidRPr="009C581F" w:rsidRDefault="00253380" w:rsidP="00E13804">
      <w:r>
        <w:rPr>
          <w:rStyle w:val="HideTWBExt"/>
        </w:rPr>
        <w:t>&lt;/Amend&gt;</w:t>
      </w:r>
      <w:bookmarkEnd w:id="78"/>
    </w:p>
    <w:p w:rsidR="00E13804" w:rsidRPr="009C581F" w:rsidRDefault="00253380" w:rsidP="00E13804">
      <w:pPr>
        <w:pStyle w:val="AMNumberTabs0"/>
      </w:pPr>
      <w:bookmarkStart w:id="79" w:name="AM4Compr12"/>
      <w:r>
        <w:rPr>
          <w:rStyle w:val="HideTWBExt"/>
        </w:rPr>
        <w:t>&lt;Amend&gt;</w:t>
      </w:r>
      <w:r>
        <w:t>Pakeitimas</w:t>
      </w:r>
      <w:r>
        <w:tab/>
      </w:r>
      <w:r>
        <w:tab/>
      </w:r>
      <w:r>
        <w:rPr>
          <w:rStyle w:val="HideTWBExt"/>
        </w:rPr>
        <w:t>&lt;NumAm&gt;</w:t>
      </w:r>
      <w:r>
        <w:t>84</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11 straipsnio 1 dalies j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ja)</w:t>
            </w:r>
            <w:r>
              <w:tab/>
            </w:r>
            <w:r>
              <w:rPr>
                <w:b/>
                <w:i/>
              </w:rPr>
              <w:t xml:space="preserve">nusikalstamą veiką paskatino diskriminacija dėl socialinės ar biologinės lyties, rasės, </w:t>
            </w:r>
            <w:r>
              <w:rPr>
                <w:b/>
                <w:i/>
              </w:rPr>
              <w:t>odos spalvos, tautinės ar socialinės kilmės, genetinių bruožų, kalbos, religijos ar tikėjimo, politinių ar bet kokių kitokių pažiūrų, priklausymo tautinei mažumai, nuosavybės, gimimo, negalios, amžiaus arba seksualinės orientacijos;</w:t>
            </w:r>
          </w:p>
        </w:tc>
      </w:tr>
    </w:tbl>
    <w:p w:rsidR="00E13804" w:rsidRPr="009C581F" w:rsidRDefault="00253380" w:rsidP="00E13804">
      <w:r>
        <w:rPr>
          <w:rStyle w:val="HideTWBExt"/>
        </w:rPr>
        <w:t>&lt;/Amend&gt;</w:t>
      </w:r>
      <w:bookmarkEnd w:id="79"/>
    </w:p>
    <w:p w:rsidR="00E13804" w:rsidRPr="009C581F" w:rsidRDefault="00253380" w:rsidP="00E13804">
      <w:pPr>
        <w:pStyle w:val="AMNumberTabs0"/>
      </w:pPr>
      <w:bookmarkStart w:id="80" w:name="AM4Compr13"/>
      <w:r>
        <w:rPr>
          <w:rStyle w:val="HideTWBExt"/>
        </w:rPr>
        <w:t>&lt;Amend&gt;</w:t>
      </w:r>
      <w:r>
        <w:t>Pakeit</w:t>
      </w:r>
      <w:r>
        <w:t>imas</w:t>
      </w:r>
      <w:r>
        <w:tab/>
      </w:r>
      <w:r>
        <w:tab/>
      </w:r>
      <w:r>
        <w:rPr>
          <w:rStyle w:val="HideTWBExt"/>
        </w:rPr>
        <w:t>&lt;NumAm&gt;</w:t>
      </w:r>
      <w:r>
        <w:t>85</w:t>
      </w:r>
      <w:r>
        <w:rPr>
          <w:rStyle w:val="HideTWBExt"/>
        </w:rPr>
        <w:t>&lt;/NumAm&gt;</w:t>
      </w:r>
    </w:p>
    <w:p w:rsidR="00E13804" w:rsidRPr="009C581F" w:rsidRDefault="00253380" w:rsidP="00E13804">
      <w:pPr>
        <w:pStyle w:val="NormalBold12b"/>
      </w:pPr>
      <w:r>
        <w:rPr>
          <w:rStyle w:val="HideTWBExt"/>
        </w:rPr>
        <w:lastRenderedPageBreak/>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11 straipsnio 1 dalies j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jb)</w:t>
            </w:r>
            <w:r>
              <w:tab/>
            </w:r>
            <w:r>
              <w:rPr>
                <w:b/>
                <w:i/>
              </w:rPr>
              <w:t xml:space="preserve">nusikaltęs asmuo jėga arba prievarta privertė vieną ar daugiau kitų asmenų </w:t>
            </w:r>
            <w:r>
              <w:rPr>
                <w:b/>
                <w:i/>
              </w:rPr>
              <w:t>dalyvauti vykdant nusikalstamą veiką;</w:t>
            </w:r>
          </w:p>
        </w:tc>
      </w:tr>
    </w:tbl>
    <w:p w:rsidR="00E13804" w:rsidRPr="009C581F" w:rsidRDefault="00253380" w:rsidP="00E13804">
      <w:r>
        <w:rPr>
          <w:rStyle w:val="HideTWBExt"/>
        </w:rPr>
        <w:t>&lt;/Amend&gt;</w:t>
      </w:r>
      <w:bookmarkEnd w:id="80"/>
    </w:p>
    <w:p w:rsidR="00E13804" w:rsidRPr="009C581F" w:rsidRDefault="00253380" w:rsidP="00E13804">
      <w:pPr>
        <w:pStyle w:val="AMNumberTabs0"/>
      </w:pPr>
      <w:bookmarkStart w:id="81" w:name="AM4Compr14"/>
      <w:r>
        <w:rPr>
          <w:rStyle w:val="HideTWBExt"/>
        </w:rPr>
        <w:t>&lt;Amend&gt;</w:t>
      </w:r>
      <w:r>
        <w:t>Pakeitimas</w:t>
      </w:r>
      <w:r>
        <w:tab/>
      </w:r>
      <w:r>
        <w:tab/>
      </w:r>
      <w:r>
        <w:rPr>
          <w:rStyle w:val="HideTWBExt"/>
        </w:rPr>
        <w:t>&lt;NumAm&gt;</w:t>
      </w:r>
      <w:r>
        <w:t>86</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11 straipsnio 1 dalies j c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jc)</w:t>
            </w:r>
            <w:r>
              <w:tab/>
            </w:r>
            <w:r>
              <w:rPr>
                <w:b/>
                <w:i/>
              </w:rPr>
              <w:t xml:space="preserve">nusikalstama </w:t>
            </w:r>
            <w:r>
              <w:rPr>
                <w:b/>
                <w:i/>
              </w:rPr>
              <w:t>veika buvo padaryta taikant atvertimo terapiją.</w:t>
            </w:r>
          </w:p>
        </w:tc>
      </w:tr>
    </w:tbl>
    <w:p w:rsidR="00E13804" w:rsidRPr="009C581F" w:rsidRDefault="00253380" w:rsidP="00E13804">
      <w:r>
        <w:rPr>
          <w:rStyle w:val="HideTWBExt"/>
        </w:rPr>
        <w:t>&lt;/Amend&gt;</w:t>
      </w:r>
      <w:bookmarkEnd w:id="81"/>
    </w:p>
    <w:p w:rsidR="00E13804" w:rsidRPr="009C581F" w:rsidRDefault="00253380" w:rsidP="00E13804">
      <w:pPr>
        <w:pStyle w:val="AMNumberTabs0"/>
      </w:pPr>
      <w:bookmarkStart w:id="82" w:name="AM4Compr15"/>
      <w:r>
        <w:rPr>
          <w:rStyle w:val="HideTWBExt"/>
        </w:rPr>
        <w:t>&lt;Amend&gt;</w:t>
      </w:r>
      <w:r>
        <w:t>Pakeitimas</w:t>
      </w:r>
      <w:r>
        <w:tab/>
      </w:r>
      <w:r>
        <w:tab/>
      </w:r>
      <w:r>
        <w:rPr>
          <w:rStyle w:val="HideTWBExt"/>
        </w:rPr>
        <w:t>&lt;NumAm&gt;</w:t>
      </w:r>
      <w:r>
        <w:t>87</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12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1.</w:t>
            </w:r>
            <w:r>
              <w:tab/>
              <w:t xml:space="preserve">Siekdamos išvengti pavojaus, </w:t>
            </w:r>
            <w:r>
              <w:t>kad nusikalstamos veikos bus pakartotos, valstybės narės imasi būtinų priemonių užtikrinti, kad fiziniam asmeniui, kuris buvo nuteistas už bet kurią iš 3–</w:t>
            </w:r>
            <w:r>
              <w:rPr>
                <w:b/>
                <w:i/>
              </w:rPr>
              <w:t> </w:t>
            </w:r>
            <w:r>
              <w:t xml:space="preserve">9 straipsniuose nurodytų nusikalstamų veikų, galėtų būti laikinai arba visam laikui užkirstas kelias </w:t>
            </w:r>
            <w:r>
              <w:t>vykdyti bent profesinę veiklą, susijusią su tiesioginiais ir reguliariais kontaktais su vaikais.</w:t>
            </w:r>
          </w:p>
        </w:tc>
        <w:tc>
          <w:tcPr>
            <w:tcW w:w="4876" w:type="dxa"/>
            <w:tcBorders>
              <w:top w:val="nil"/>
              <w:left w:val="nil"/>
              <w:bottom w:val="nil"/>
              <w:right w:val="nil"/>
            </w:tcBorders>
          </w:tcPr>
          <w:p w:rsidR="00E13804" w:rsidRPr="009C581F" w:rsidRDefault="00253380" w:rsidP="00514BCB">
            <w:pPr>
              <w:pStyle w:val="Normal6a"/>
            </w:pPr>
            <w:r>
              <w:t>1.</w:t>
            </w:r>
            <w:r>
              <w:tab/>
              <w:t>Siekdamos išvengti pavojaus, kad nusikalstamos veikos bus pakartotos, valstybės narės imasi būtinų priemonių užtikrinti, kad fiziniam asmeniui, kuris buvo n</w:t>
            </w:r>
            <w:r>
              <w:t>uteistas už bet kurią iš 3–9 straipsniuose nurodytų nusikalstamų veikų, galėtų būti laikinai arba visam laikui užkirstas kelias vykdyti bent profesinę</w:t>
            </w:r>
            <w:r>
              <w:rPr>
                <w:b/>
                <w:i/>
              </w:rPr>
              <w:t xml:space="preserve"> ir organizuotą savanorišką</w:t>
            </w:r>
            <w:r>
              <w:t xml:space="preserve"> veiklą, susijusią su tiesioginiais ir reguliariais kontaktais su vaikais.</w:t>
            </w:r>
          </w:p>
        </w:tc>
      </w:tr>
    </w:tbl>
    <w:p w:rsidR="00E13804" w:rsidRPr="009C581F" w:rsidRDefault="00253380" w:rsidP="00E13804">
      <w:r>
        <w:rPr>
          <w:rStyle w:val="HideTWBExt"/>
        </w:rPr>
        <w:t>&lt;/A</w:t>
      </w:r>
      <w:r>
        <w:rPr>
          <w:rStyle w:val="HideTWBExt"/>
        </w:rPr>
        <w:t>mend&gt;</w:t>
      </w:r>
      <w:bookmarkEnd w:id="82"/>
    </w:p>
    <w:p w:rsidR="00E13804" w:rsidRPr="009C581F" w:rsidRDefault="00253380" w:rsidP="00E13804">
      <w:pPr>
        <w:pStyle w:val="AMNumberTabs0"/>
      </w:pPr>
      <w:bookmarkStart w:id="83" w:name="AM5Compr1"/>
      <w:r>
        <w:rPr>
          <w:rStyle w:val="HideTWBExt"/>
        </w:rPr>
        <w:t>&lt;Amend&gt;</w:t>
      </w:r>
      <w:r>
        <w:t>Pakeitimas</w:t>
      </w:r>
      <w:r>
        <w:tab/>
      </w:r>
      <w:r>
        <w:tab/>
      </w:r>
      <w:r>
        <w:rPr>
          <w:rStyle w:val="HideTWBExt"/>
        </w:rPr>
        <w:t>&lt;NumAm&gt;</w:t>
      </w:r>
      <w:r>
        <w:t>88</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16 straipsnio 2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lastRenderedPageBreak/>
              <w:t xml:space="preserve">Valstybės narės imasi būtinų priemonių sudaryti sąlygas, kad </w:t>
            </w:r>
            <w:r>
              <w:t>baudžiamasis persekiojimas už bet kurią iš 3 straipsnyje, 4 straipsnio 2, 3, 5, 6 ir 7 dalyse nurodytų nusikalstamų veikų, bet kurią iš 5 straipsnio 6 dalyje nurodytų sunkių nusikalstamų veikų, kai buvo naudojama</w:t>
            </w:r>
            <w:r>
              <w:rPr>
                <w:b/>
                <w:i/>
              </w:rPr>
              <w:t> </w:t>
            </w:r>
            <w:r>
              <w:t>seksualinės prievartos prieš vaikus medžiag</w:t>
            </w:r>
            <w:r>
              <w:t>a, nurodyta 2 straipsnio</w:t>
            </w:r>
            <w:r>
              <w:rPr>
                <w:b/>
                <w:i/>
              </w:rPr>
              <w:t> </w:t>
            </w:r>
            <w:r>
              <w:t>3 dalies a ir b punktuose,</w:t>
            </w:r>
            <w:r>
              <w:rPr>
                <w:b/>
                <w:i/>
              </w:rPr>
              <w:t> </w:t>
            </w:r>
            <w:r>
              <w:t>ir už bet kurią iš 7 ir 8 straipsniuose nurodytų nusikalstamų veikų būtų vykdomas pakankamą laiką po to, kai nukentėjęs asmuo sulaukė pilnametystės, ir kad atitiktų padarytos nusikalstamos veikos sunkumą.</w:t>
            </w:r>
          </w:p>
        </w:tc>
        <w:tc>
          <w:tcPr>
            <w:tcW w:w="4876" w:type="dxa"/>
            <w:tcBorders>
              <w:top w:val="nil"/>
              <w:left w:val="nil"/>
              <w:bottom w:val="nil"/>
              <w:right w:val="nil"/>
            </w:tcBorders>
          </w:tcPr>
          <w:p w:rsidR="00E13804" w:rsidRPr="009C581F" w:rsidRDefault="00253380" w:rsidP="00514BCB">
            <w:pPr>
              <w:pStyle w:val="Normal6a"/>
            </w:pPr>
            <w:r>
              <w:t xml:space="preserve">Valstybės narės imasi būtinų priemonių sudaryti sąlygas, kad baudžiamasis persekiojimas už bet kurią iš 3 straipsnyje, 4 straipsnio 2, 3, 5, 6 ir 7 dalyse nurodytų nusikalstamų veikų, bet kurią iš 5 straipsnio 6 dalyje nurodytų sunkių nusikalstamų veikų, </w:t>
            </w:r>
            <w:r>
              <w:t>kai buvo naudojama</w:t>
            </w:r>
            <w:r>
              <w:rPr>
                <w:b/>
                <w:i/>
              </w:rPr>
              <w:t xml:space="preserve"> </w:t>
            </w:r>
            <w:r>
              <w:t>seksualinės prievartos prieš vaikus medžiaga, nurodyta 2 straipsnio</w:t>
            </w:r>
            <w:r>
              <w:rPr>
                <w:b/>
                <w:i/>
              </w:rPr>
              <w:t xml:space="preserve"> </w:t>
            </w:r>
            <w:r>
              <w:t>3 dalies a ir b punktuose,</w:t>
            </w:r>
            <w:r>
              <w:rPr>
                <w:b/>
                <w:i/>
              </w:rPr>
              <w:t xml:space="preserve"> </w:t>
            </w:r>
            <w:r>
              <w:t>ir už bet kurią iš 7 ir 8 straipsniuose nurodytų nusikalstamų veikų būtų vykdomas pakankamą laiką po to, kai nukentėjęs asmuo sulaukė pilnamet</w:t>
            </w:r>
            <w:r>
              <w:t xml:space="preserve">ystės, </w:t>
            </w:r>
            <w:r>
              <w:rPr>
                <w:b/>
                <w:i/>
              </w:rPr>
              <w:t xml:space="preserve">siekiant užtikrinti kiekvieno nukentėjusio asmens teisę kreiptis į teismą, </w:t>
            </w:r>
            <w:r>
              <w:t>ir kad</w:t>
            </w:r>
            <w:r>
              <w:rPr>
                <w:b/>
                <w:i/>
              </w:rPr>
              <w:t xml:space="preserve"> toks baudžiamasis persekiojimas</w:t>
            </w:r>
            <w:r>
              <w:t xml:space="preserve"> atitiktų padarytos nusikalstamos veikos sunkumą.</w:t>
            </w:r>
          </w:p>
        </w:tc>
      </w:tr>
    </w:tbl>
    <w:p w:rsidR="00E13804" w:rsidRPr="009C581F" w:rsidRDefault="00253380" w:rsidP="00E13804">
      <w:r>
        <w:rPr>
          <w:rStyle w:val="HideTWBExt"/>
        </w:rPr>
        <w:t>&lt;/Amend&gt;</w:t>
      </w:r>
      <w:bookmarkEnd w:id="83"/>
    </w:p>
    <w:p w:rsidR="00E13804" w:rsidRPr="009C581F" w:rsidRDefault="00253380" w:rsidP="00E13804">
      <w:pPr>
        <w:pStyle w:val="AMNumberTabs0"/>
      </w:pPr>
      <w:bookmarkStart w:id="84" w:name="AM5Compr2"/>
      <w:r>
        <w:rPr>
          <w:rStyle w:val="HideTWBExt"/>
        </w:rPr>
        <w:t>&lt;Amend&gt;</w:t>
      </w:r>
      <w:r>
        <w:t>Pakeitimas</w:t>
      </w:r>
      <w:r>
        <w:tab/>
      </w:r>
      <w:r>
        <w:tab/>
      </w:r>
      <w:r>
        <w:rPr>
          <w:rStyle w:val="HideTWBExt"/>
        </w:rPr>
        <w:t>&lt;NumAm&gt;</w:t>
      </w:r>
      <w:r>
        <w:t>89</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16 straipsnio 2 dalies 2 pastraipos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a)</w:t>
            </w:r>
            <w:r>
              <w:tab/>
              <w:t xml:space="preserve">ne mažiau kaip </w:t>
            </w:r>
            <w:r>
              <w:rPr>
                <w:b/>
                <w:i/>
              </w:rPr>
              <w:t>20</w:t>
            </w:r>
            <w:r>
              <w:t xml:space="preserve"> metų nuo tos dienos, kai nukentėjęs asmuo sulaukė pilnametystės, nusikalstamų veikų, už kurias pagal šią direktyvą </w:t>
            </w:r>
            <w:r>
              <w:t>baudžiama maksimalia ne trumpesne kaip trejų metų laisvės atėmimo bausme, atveju;</w:t>
            </w:r>
          </w:p>
        </w:tc>
        <w:tc>
          <w:tcPr>
            <w:tcW w:w="4876" w:type="dxa"/>
            <w:tcBorders>
              <w:top w:val="nil"/>
              <w:left w:val="nil"/>
              <w:bottom w:val="nil"/>
              <w:right w:val="nil"/>
            </w:tcBorders>
          </w:tcPr>
          <w:p w:rsidR="00E13804" w:rsidRPr="009C581F" w:rsidRDefault="00253380" w:rsidP="00514BCB">
            <w:pPr>
              <w:pStyle w:val="Normal6a"/>
            </w:pPr>
            <w:r>
              <w:t>a)</w:t>
            </w:r>
            <w:r>
              <w:tab/>
              <w:t xml:space="preserve">ne mažiau kaip </w:t>
            </w:r>
            <w:r>
              <w:rPr>
                <w:b/>
                <w:i/>
              </w:rPr>
              <w:t>30</w:t>
            </w:r>
            <w:r>
              <w:t> metų nuo tos dienos, kai nukentėjęs asmuo sulaukė pilnametystės, nusikalstamų veikų, už kurias pagal šią direktyvą baudžiama maksimalia ne trumpesne kaip</w:t>
            </w:r>
            <w:r>
              <w:t xml:space="preserve"> trejų metų laisvės atėmimo bausme, atveju;</w:t>
            </w:r>
          </w:p>
        </w:tc>
      </w:tr>
    </w:tbl>
    <w:p w:rsidR="00E13804" w:rsidRPr="009C581F" w:rsidRDefault="00253380" w:rsidP="00E13804">
      <w:r>
        <w:rPr>
          <w:rStyle w:val="HideTWBExt"/>
        </w:rPr>
        <w:t>&lt;/Amend&gt;</w:t>
      </w:r>
      <w:bookmarkEnd w:id="84"/>
    </w:p>
    <w:p w:rsidR="00E13804" w:rsidRPr="009C581F" w:rsidRDefault="00253380" w:rsidP="00E13804">
      <w:pPr>
        <w:pStyle w:val="AMNumberTabs0"/>
      </w:pPr>
      <w:bookmarkStart w:id="85" w:name="AM5Compr3"/>
      <w:r>
        <w:rPr>
          <w:rStyle w:val="HideTWBExt"/>
        </w:rPr>
        <w:t>&lt;Amend&gt;</w:t>
      </w:r>
      <w:r>
        <w:t>Pakeitimas</w:t>
      </w:r>
      <w:r>
        <w:tab/>
      </w:r>
      <w:r>
        <w:tab/>
      </w:r>
      <w:r>
        <w:rPr>
          <w:rStyle w:val="HideTWBExt"/>
        </w:rPr>
        <w:t>&lt;NumAm&gt;</w:t>
      </w:r>
      <w:r>
        <w:t>90</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16 straipsnio 2 dalies 2 pastraipos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b)</w:t>
            </w:r>
            <w:r>
              <w:tab/>
            </w:r>
            <w:r>
              <w:t xml:space="preserve">ne mažiau kaip </w:t>
            </w:r>
            <w:r>
              <w:rPr>
                <w:b/>
                <w:i/>
              </w:rPr>
              <w:t>25</w:t>
            </w:r>
            <w:r>
              <w:t> metai nuo tos dienos, kai nukentėjęs asmuo sulaukė pilnametystės, nusikalstamų veikų, už kurias pagal šią direktyvą baudžiama maksimalia ne trumpesne kaip penkerių metų laisvės atėmimo bausme, atveju;</w:t>
            </w:r>
          </w:p>
        </w:tc>
        <w:tc>
          <w:tcPr>
            <w:tcW w:w="4876" w:type="dxa"/>
            <w:tcBorders>
              <w:top w:val="nil"/>
              <w:left w:val="nil"/>
              <w:bottom w:val="nil"/>
              <w:right w:val="nil"/>
            </w:tcBorders>
          </w:tcPr>
          <w:p w:rsidR="00E13804" w:rsidRPr="009C581F" w:rsidRDefault="00253380" w:rsidP="00514BCB">
            <w:pPr>
              <w:pStyle w:val="Normal6a"/>
            </w:pPr>
            <w:r>
              <w:t>b)</w:t>
            </w:r>
            <w:r>
              <w:tab/>
              <w:t xml:space="preserve">ne mažiau kaip </w:t>
            </w:r>
            <w:r>
              <w:rPr>
                <w:b/>
                <w:i/>
              </w:rPr>
              <w:t>35</w:t>
            </w:r>
            <w:r>
              <w:t> metai nuo tos di</w:t>
            </w:r>
            <w:r>
              <w:t>enos, kai nukentėjęs asmuo sulaukė pilnametystės, nusikalstamų veikų, už kurias pagal šią direktyvą baudžiama maksimalia ne trumpesne kaip penkerių metų laisvės atėmimo bausme, atveju;</w:t>
            </w:r>
          </w:p>
        </w:tc>
      </w:tr>
    </w:tbl>
    <w:p w:rsidR="00E13804" w:rsidRPr="009C581F" w:rsidRDefault="00253380" w:rsidP="00E13804">
      <w:r>
        <w:rPr>
          <w:rStyle w:val="HideTWBExt"/>
        </w:rPr>
        <w:t>&lt;/Amend&gt;</w:t>
      </w:r>
      <w:bookmarkEnd w:id="85"/>
    </w:p>
    <w:p w:rsidR="00E13804" w:rsidRPr="009C581F" w:rsidRDefault="00253380" w:rsidP="00E13804">
      <w:pPr>
        <w:pStyle w:val="AMNumberTabs0"/>
      </w:pPr>
      <w:bookmarkStart w:id="86" w:name="AM5Compr4"/>
      <w:r>
        <w:rPr>
          <w:rStyle w:val="HideTWBExt"/>
        </w:rPr>
        <w:lastRenderedPageBreak/>
        <w:t>&lt;Amend&gt;</w:t>
      </w:r>
      <w:r>
        <w:t>Pakeitimas</w:t>
      </w:r>
      <w:r>
        <w:tab/>
      </w:r>
      <w:r>
        <w:tab/>
      </w:r>
      <w:r>
        <w:rPr>
          <w:rStyle w:val="HideTWBExt"/>
        </w:rPr>
        <w:t>&lt;NumAm&gt;</w:t>
      </w:r>
      <w:r>
        <w:t>91</w:t>
      </w:r>
      <w:r>
        <w:rPr>
          <w:rStyle w:val="HideTWBExt"/>
        </w:rPr>
        <w:t>&lt;/NumAm&gt;</w:t>
      </w:r>
    </w:p>
    <w:p w:rsidR="00E13804" w:rsidRPr="009C581F" w:rsidRDefault="00253380" w:rsidP="00E13804">
      <w:pPr>
        <w:pStyle w:val="NormalBold12b"/>
      </w:pPr>
      <w:r>
        <w:rPr>
          <w:rStyle w:val="HideTWBExt"/>
        </w:rPr>
        <w:t>&lt;DocAmend&gt;</w:t>
      </w:r>
      <w:r>
        <w:t>Pasiūlymas dėl</w:t>
      </w:r>
      <w:r>
        <w:t xml:space="preserve"> direktyvos</w:t>
      </w:r>
      <w:r>
        <w:rPr>
          <w:rStyle w:val="HideTWBExt"/>
        </w:rPr>
        <w:t>&lt;/DocAmend&gt;</w:t>
      </w:r>
    </w:p>
    <w:p w:rsidR="00E13804" w:rsidRPr="009C581F" w:rsidRDefault="00253380" w:rsidP="00E13804">
      <w:pPr>
        <w:pStyle w:val="NormalBold"/>
      </w:pPr>
      <w:r>
        <w:rPr>
          <w:rStyle w:val="HideTWBExt"/>
        </w:rPr>
        <w:t>&lt;Article&gt;</w:t>
      </w:r>
      <w:r>
        <w:t>16 straipsnio 2 dalies 2 pastraipos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c)</w:t>
            </w:r>
            <w:r>
              <w:tab/>
            </w:r>
            <w:r>
              <w:rPr>
                <w:b/>
                <w:i/>
              </w:rPr>
              <w:t>ne mažiau kaip 30 metų nuo tos dienos, kai nukentėjęs asmuo sulaukė pilnametystės,</w:t>
            </w:r>
            <w:r>
              <w:t xml:space="preserve"> nusikalstamų veikų, už kurias pagal šią direktyvą baudžiama maksimalia ne trumpesne kaip aštuonerių metų laisvės atėmimo bausme, atveju.</w:t>
            </w:r>
          </w:p>
        </w:tc>
        <w:tc>
          <w:tcPr>
            <w:tcW w:w="4876" w:type="dxa"/>
            <w:tcBorders>
              <w:top w:val="nil"/>
              <w:left w:val="nil"/>
              <w:bottom w:val="nil"/>
              <w:right w:val="nil"/>
            </w:tcBorders>
          </w:tcPr>
          <w:p w:rsidR="00E13804" w:rsidRPr="009C581F" w:rsidRDefault="00253380" w:rsidP="00514BCB">
            <w:pPr>
              <w:pStyle w:val="Normal6a"/>
            </w:pPr>
            <w:r>
              <w:t>c)</w:t>
            </w:r>
            <w:r>
              <w:tab/>
            </w:r>
            <w:r>
              <w:rPr>
                <w:b/>
                <w:i/>
              </w:rPr>
              <w:t>joks senaties terminas netaikomas</w:t>
            </w:r>
            <w:r>
              <w:t xml:space="preserve"> nusikalstamų veikų, už kurias pagal šią direktyvą baudžiama maksimalia ne trumpes</w:t>
            </w:r>
            <w:r>
              <w:t>ne kaip aštuonerių metų laisvės atėmimo bausme, atveju.</w:t>
            </w:r>
          </w:p>
        </w:tc>
      </w:tr>
    </w:tbl>
    <w:p w:rsidR="00E13804" w:rsidRPr="009C581F" w:rsidRDefault="00253380" w:rsidP="00E13804">
      <w:r>
        <w:rPr>
          <w:rStyle w:val="HideTWBExt"/>
        </w:rPr>
        <w:t>&lt;/Amend&gt;</w:t>
      </w:r>
      <w:bookmarkEnd w:id="86"/>
    </w:p>
    <w:p w:rsidR="00E13804" w:rsidRPr="009C581F" w:rsidRDefault="00253380" w:rsidP="00E13804">
      <w:pPr>
        <w:pStyle w:val="AMNumberTabs0"/>
      </w:pPr>
      <w:bookmarkStart w:id="87" w:name="AM5Compr5"/>
      <w:r>
        <w:rPr>
          <w:rStyle w:val="HideTWBExt"/>
        </w:rPr>
        <w:t>&lt;Amend&gt;</w:t>
      </w:r>
      <w:r>
        <w:t>Pakeitimas</w:t>
      </w:r>
      <w:r>
        <w:tab/>
      </w:r>
      <w:r>
        <w:tab/>
      </w:r>
      <w:r>
        <w:rPr>
          <w:rStyle w:val="HideTWBExt"/>
        </w:rPr>
        <w:t>&lt;NumAm&gt;</w:t>
      </w:r>
      <w:r>
        <w:t>92</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16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4.</w:t>
            </w:r>
            <w:r>
              <w:tab/>
              <w:t>Valstybės narės imasi</w:t>
            </w:r>
            <w:r>
              <w:t xml:space="preserve"> būtinų priemonių užtikrinti, kad už 3–9 straipsniuose nurodytų nusikalstamų veikų tyrimą ir baudžiamąjį persekiojimą atsakingi asmenys, padaliniai ar tarnybos turėtų pakankamai darbuotojų, ekspertinių žinių ir veiksmingų tyrimo priemonių, kad galėtų veiks</w:t>
            </w:r>
            <w:r>
              <w:t>mingai tirti tokius nusikaltimus, įskaitant nusikaltimus, padarytus naudojant informacines ir ryšių technologijas, ir vykdyti baudžiamąjį persekiojimą už juos pagal taikytinas Sąjungos ir nacionalinės teisės taisykles. Kai tinkama, šios priemonės apima spe</w:t>
            </w:r>
            <w:r>
              <w:t xml:space="preserve">cialias tyrimo priemones, pavyzdžiui, tas, kurios naudojamos kovojant su organizuotu nusikalstamumu ar kitais sunkiais nusikaltimais, </w:t>
            </w:r>
            <w:r>
              <w:rPr>
                <w:b/>
                <w:i/>
              </w:rPr>
              <w:t>pavyzdžiui, galimybę</w:t>
            </w:r>
            <w:r>
              <w:t xml:space="preserve"> atlikti slaptus tyrimus.</w:t>
            </w:r>
          </w:p>
        </w:tc>
        <w:tc>
          <w:tcPr>
            <w:tcW w:w="4876" w:type="dxa"/>
            <w:tcBorders>
              <w:top w:val="nil"/>
              <w:left w:val="nil"/>
              <w:bottom w:val="nil"/>
              <w:right w:val="nil"/>
            </w:tcBorders>
          </w:tcPr>
          <w:p w:rsidR="00E13804" w:rsidRPr="009C581F" w:rsidRDefault="00253380" w:rsidP="00514BCB">
            <w:pPr>
              <w:pStyle w:val="Normal6a"/>
            </w:pPr>
            <w:r>
              <w:t>4.</w:t>
            </w:r>
            <w:r>
              <w:tab/>
              <w:t xml:space="preserve">Valstybės narės imasi būtinų priemonių užtikrinti, kad už 3–9 </w:t>
            </w:r>
            <w:r>
              <w:t>straipsniuose nurodytų nusikalstamų veikų tyrimą ir baudžiamąjį persekiojimą atsakingi asmenys, padaliniai ar tarnybos turėtų pakankamai darbuotojų, ekspertinių žinių ir veiksmingų tyrimo priemonių, kad galėtų veiksmingai tirti tokius nusikaltimus, įskaita</w:t>
            </w:r>
            <w:r>
              <w:t xml:space="preserve">nt nusikaltimus, padarytus naudojant informacines ir ryšių technologijas, ir vykdyti baudžiamąjį persekiojimą už juos pagal taikytinas Sąjungos ir nacionalinės teisės taisykles. Kai tinkama, šios priemonės apima </w:t>
            </w:r>
            <w:r>
              <w:rPr>
                <w:b/>
                <w:i/>
              </w:rPr>
              <w:t>psichologinės ekspertizės ekspertų paslaugas</w:t>
            </w:r>
            <w:r>
              <w:rPr>
                <w:b/>
                <w:i/>
              </w:rPr>
              <w:t xml:space="preserve"> ir </w:t>
            </w:r>
            <w:r>
              <w:t xml:space="preserve">specialias tyrimo priemones, pavyzdžiui, tas, kurios naudojamos kovojant su organizuotu nusikalstamumu ar kitais sunkiais nusikaltimais, </w:t>
            </w:r>
            <w:r>
              <w:rPr>
                <w:b/>
                <w:i/>
              </w:rPr>
              <w:t>tokias kaip galimybė</w:t>
            </w:r>
            <w:r>
              <w:t xml:space="preserve"> atlikti slaptus tyrimus.</w:t>
            </w:r>
          </w:p>
        </w:tc>
      </w:tr>
    </w:tbl>
    <w:p w:rsidR="00E13804" w:rsidRPr="009C581F" w:rsidRDefault="00253380" w:rsidP="00E13804">
      <w:r>
        <w:rPr>
          <w:rStyle w:val="HideTWBExt"/>
        </w:rPr>
        <w:t>&lt;/Amend&gt;</w:t>
      </w:r>
      <w:bookmarkEnd w:id="87"/>
    </w:p>
    <w:p w:rsidR="00E13804" w:rsidRPr="009C581F" w:rsidRDefault="00253380" w:rsidP="00E13804">
      <w:pPr>
        <w:pStyle w:val="AMNumberTabs0"/>
      </w:pPr>
      <w:bookmarkStart w:id="88" w:name="AM5Compr6"/>
      <w:r>
        <w:rPr>
          <w:rStyle w:val="HideTWBExt"/>
        </w:rPr>
        <w:t>&lt;Amend&gt;</w:t>
      </w:r>
      <w:r>
        <w:t>Pakeitimas</w:t>
      </w:r>
      <w:r>
        <w:tab/>
      </w:r>
      <w:r>
        <w:tab/>
      </w:r>
      <w:r>
        <w:rPr>
          <w:rStyle w:val="HideTWBExt"/>
        </w:rPr>
        <w:t>&lt;NumAm&gt;</w:t>
      </w:r>
      <w:r>
        <w:t>93</w:t>
      </w:r>
      <w:r>
        <w:rPr>
          <w:rStyle w:val="HideTWBExt"/>
        </w:rPr>
        <w:t>&lt;/NumAm&gt;</w:t>
      </w:r>
    </w:p>
    <w:p w:rsidR="00E13804" w:rsidRPr="009C581F" w:rsidRDefault="00253380" w:rsidP="00E13804">
      <w:pPr>
        <w:pStyle w:val="NormalBold12b"/>
      </w:pPr>
      <w:r>
        <w:rPr>
          <w:rStyle w:val="HideTWBExt"/>
        </w:rPr>
        <w:t>&lt;DocAmend&gt;</w:t>
      </w:r>
      <w:r>
        <w:t xml:space="preserve">Pasiūlymas </w:t>
      </w:r>
      <w:r>
        <w:t>dėl direktyvos</w:t>
      </w:r>
      <w:r>
        <w:rPr>
          <w:rStyle w:val="HideTWBExt"/>
        </w:rPr>
        <w:t>&lt;/DocAmend&gt;</w:t>
      </w:r>
    </w:p>
    <w:p w:rsidR="00E13804" w:rsidRPr="009C581F" w:rsidRDefault="00253380" w:rsidP="00E13804">
      <w:pPr>
        <w:pStyle w:val="NormalBold"/>
      </w:pPr>
      <w:r>
        <w:rPr>
          <w:rStyle w:val="HideTWBExt"/>
        </w:rPr>
        <w:t>&lt;Article&gt;</w:t>
      </w:r>
      <w:r>
        <w:t>17 straipsnio 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lastRenderedPageBreak/>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bookmarkStart w:id="89" w:name="_GoBack"/>
            <w:bookmarkEnd w:id="89"/>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3a.</w:t>
            </w:r>
            <w:r>
              <w:tab/>
            </w:r>
            <w:r>
              <w:rPr>
                <w:b/>
                <w:i/>
              </w:rPr>
              <w:t xml:space="preserve">Valstybės narės užtikrina, kad visi specialistai ir savanoriai, savo veikloje palaikantys artimą kontaktą su vaikais, gautų </w:t>
            </w:r>
            <w:r>
              <w:rPr>
                <w:b/>
                <w:i/>
              </w:rPr>
              <w:t>informacijos ir mokymus apie tai, kaip nustatyti seksualinę prievartą prieš vaikus ir jų išnaudojimą ir apie juos pranešti, siekiant geriausių vaiko interesų.</w:t>
            </w:r>
          </w:p>
        </w:tc>
      </w:tr>
    </w:tbl>
    <w:p w:rsidR="00E13804" w:rsidRPr="009C581F" w:rsidRDefault="00253380" w:rsidP="00E13804">
      <w:r>
        <w:rPr>
          <w:rStyle w:val="HideTWBExt"/>
        </w:rPr>
        <w:t>&lt;/Amend&gt;</w:t>
      </w:r>
      <w:bookmarkEnd w:id="88"/>
    </w:p>
    <w:p w:rsidR="00E13804" w:rsidRPr="009C581F" w:rsidRDefault="00253380" w:rsidP="00E13804">
      <w:pPr>
        <w:pStyle w:val="AMNumberTabs0"/>
      </w:pPr>
      <w:bookmarkStart w:id="90" w:name="AM5Compr7"/>
      <w:r>
        <w:rPr>
          <w:rStyle w:val="HideTWBExt"/>
        </w:rPr>
        <w:t>&lt;Amend&gt;</w:t>
      </w:r>
      <w:r>
        <w:t>Pakeitimas</w:t>
      </w:r>
      <w:r>
        <w:tab/>
      </w:r>
      <w:r>
        <w:tab/>
      </w:r>
      <w:r>
        <w:rPr>
          <w:rStyle w:val="HideTWBExt"/>
        </w:rPr>
        <w:t>&lt;NumAm&gt;</w:t>
      </w:r>
      <w:r>
        <w:t>94</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w:t>
      </w:r>
      <w:r>
        <w:rPr>
          <w:rStyle w:val="HideTWBExt"/>
        </w:rPr>
        <w:t>ticle&gt;</w:t>
      </w:r>
      <w:r>
        <w:t>18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1.</w:t>
            </w:r>
            <w:r>
              <w:tab/>
              <w:t xml:space="preserve">Be nukentėjusių asmenų teisių teikiant skundą pagal Direktyvos 2012/29/ES 5 straipsnį ir Direktyvos (ES).../... [siūlomos direktyvos, kuria iš dalies keičiama Direktyva </w:t>
            </w:r>
            <w:r>
              <w:t>2012/29, kuria nustatomi būtiniausi nusikaltimų aukų teisių, paramos joms ir jų apsaugos standartai] 5a straipsnį, valstybės narės užtikrina, kad nukentėję asmenys galėtų lengvai ir prieinamu būdu pranešti kompetentingoms institucijoms apie šios direktyvos</w:t>
            </w:r>
            <w:r>
              <w:t xml:space="preserve"> 3–9 straipsniuose nurodytas nusikalstamas veikas. Tai apima galimybę pranešti apie tas nusikalstamas veikas ir, kai įmanoma, pateikti įrodymus lengvai prieinamomis ir patogiomis naudoti informacinėmis ir ryšių technologijomis.</w:t>
            </w:r>
          </w:p>
        </w:tc>
        <w:tc>
          <w:tcPr>
            <w:tcW w:w="4876" w:type="dxa"/>
            <w:tcBorders>
              <w:top w:val="nil"/>
              <w:left w:val="nil"/>
              <w:bottom w:val="nil"/>
              <w:right w:val="nil"/>
            </w:tcBorders>
          </w:tcPr>
          <w:p w:rsidR="00E13804" w:rsidRPr="009C581F" w:rsidRDefault="00253380" w:rsidP="00514BCB">
            <w:pPr>
              <w:pStyle w:val="Normal6a"/>
            </w:pPr>
            <w:r>
              <w:t>1.</w:t>
            </w:r>
            <w:r>
              <w:tab/>
              <w:t>Be nukentėjusių asmenų te</w:t>
            </w:r>
            <w:r>
              <w:t>isių teikiant skundą pagal Direktyvos 2012/29/ES 5 straipsnį ir Direktyvos (ES).../... [siūlomos direktyvos, kuria iš dalies keičiama Direktyva 2012/29, kuria nustatomi būtiniausi nusikaltimų aukų teisių, paramos joms ir jų apsaugos standartai] 5a straipsn</w:t>
            </w:r>
            <w:r>
              <w:t>į, valstybės narės užtikrina, kad nukentėję asmenys</w:t>
            </w:r>
            <w:r>
              <w:rPr>
                <w:b/>
                <w:i/>
              </w:rPr>
              <w:t>, pasitelkdami įvairius mechanizmus,</w:t>
            </w:r>
            <w:r>
              <w:t xml:space="preserve"> galėtų lengvai ir prieinamu būdu pranešti kompetentingoms institucijoms apie šios direktyvos 3–9 straipsniuose nurodytas nusikalstamas veikas. Tai apima galimybę praneš</w:t>
            </w:r>
            <w:r>
              <w:t>ti apie tas nusikalstamas veikas ir, kai įmanoma, pateikti įrodymus lengvai prieinamomis ir patogiomis naudoti informacinėmis ir ryšių technologijomis.</w:t>
            </w:r>
          </w:p>
        </w:tc>
      </w:tr>
    </w:tbl>
    <w:p w:rsidR="00E13804" w:rsidRPr="009C581F" w:rsidRDefault="00253380" w:rsidP="00E13804">
      <w:r>
        <w:rPr>
          <w:rStyle w:val="HideTWBExt"/>
        </w:rPr>
        <w:t>&lt;/Amend&gt;</w:t>
      </w:r>
      <w:bookmarkEnd w:id="90"/>
    </w:p>
    <w:p w:rsidR="00E13804" w:rsidRPr="009C581F" w:rsidRDefault="00253380" w:rsidP="00E13804">
      <w:pPr>
        <w:pStyle w:val="AMNumberTabs0"/>
      </w:pPr>
      <w:bookmarkStart w:id="91" w:name="AM5Compr8"/>
      <w:r>
        <w:rPr>
          <w:rStyle w:val="HideTWBExt"/>
        </w:rPr>
        <w:t>&lt;Amend&gt;</w:t>
      </w:r>
      <w:r>
        <w:t>Pakeitimas</w:t>
      </w:r>
      <w:r>
        <w:tab/>
      </w:r>
      <w:r>
        <w:tab/>
      </w:r>
      <w:r>
        <w:rPr>
          <w:rStyle w:val="HideTWBExt"/>
        </w:rPr>
        <w:t>&lt;NumAm&gt;</w:t>
      </w:r>
      <w:r>
        <w:t>95</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18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2.</w:t>
            </w:r>
            <w:r>
              <w:tab/>
              <w:t xml:space="preserve">Valstybės narės užtikrina, kad 1 dalyje nurodytos pranešimo procedūros </w:t>
            </w:r>
            <w:r>
              <w:lastRenderedPageBreak/>
              <w:t xml:space="preserve">būtų saugios, konfidencialios ir parengtos vaikams suprantamu būdu ir kalba, atsižvelgiant į </w:t>
            </w:r>
            <w:r>
              <w:rPr>
                <w:b/>
                <w:i/>
              </w:rPr>
              <w:t>jų</w:t>
            </w:r>
            <w:r>
              <w:t xml:space="preserve"> amžių ir brandą. Valstybės narės užtikrina, kad pranešimų teikimas nepriklausytų nuo tėvų sutikimo.</w:t>
            </w:r>
          </w:p>
        </w:tc>
        <w:tc>
          <w:tcPr>
            <w:tcW w:w="4876" w:type="dxa"/>
            <w:tcBorders>
              <w:top w:val="nil"/>
              <w:left w:val="nil"/>
              <w:bottom w:val="nil"/>
              <w:right w:val="nil"/>
            </w:tcBorders>
          </w:tcPr>
          <w:p w:rsidR="00E13804" w:rsidRPr="009C581F" w:rsidRDefault="00253380" w:rsidP="00514BCB">
            <w:pPr>
              <w:pStyle w:val="Normal6a"/>
            </w:pPr>
            <w:r>
              <w:lastRenderedPageBreak/>
              <w:t>2.</w:t>
            </w:r>
            <w:r>
              <w:tab/>
              <w:t xml:space="preserve">Valstybės narės užtikrina, kad 1 dalyje nurodytos pranešimo procedūros </w:t>
            </w:r>
            <w:r>
              <w:lastRenderedPageBreak/>
              <w:t>būtų saugios, konfidencialios ir parengtos vaikams suprantamu</w:t>
            </w:r>
            <w:r>
              <w:rPr>
                <w:b/>
                <w:i/>
              </w:rPr>
              <w:t xml:space="preserve">, prieinamu, lyčiai </w:t>
            </w:r>
            <w:r>
              <w:rPr>
                <w:b/>
                <w:i/>
              </w:rPr>
              <w:t>ir traumai atžvalgiu</w:t>
            </w:r>
            <w:r>
              <w:t xml:space="preserve"> būdu ir kalba, atsižvelgiant į </w:t>
            </w:r>
            <w:r>
              <w:rPr>
                <w:b/>
                <w:i/>
              </w:rPr>
              <w:t>nukentėjusio asmens</w:t>
            </w:r>
            <w:r>
              <w:t xml:space="preserve"> amžių ir brandą. Valstybės narės užtikrina, kad pranešimų teikimas nepriklausytų nuo tėvų sutikimo.</w:t>
            </w:r>
          </w:p>
        </w:tc>
      </w:tr>
    </w:tbl>
    <w:p w:rsidR="00E13804" w:rsidRPr="009C581F" w:rsidRDefault="00253380" w:rsidP="00E13804">
      <w:r>
        <w:rPr>
          <w:rStyle w:val="HideTWBExt"/>
        </w:rPr>
        <w:lastRenderedPageBreak/>
        <w:t>&lt;/Amend&gt;</w:t>
      </w:r>
      <w:bookmarkEnd w:id="91"/>
    </w:p>
    <w:p w:rsidR="00E13804" w:rsidRPr="009C581F" w:rsidRDefault="00253380" w:rsidP="00E13804">
      <w:pPr>
        <w:pStyle w:val="AMNumberTabs0"/>
      </w:pPr>
      <w:bookmarkStart w:id="92" w:name="AM5Compr9"/>
      <w:r>
        <w:rPr>
          <w:rStyle w:val="HideTWBExt"/>
        </w:rPr>
        <w:t>&lt;Amend&gt;</w:t>
      </w:r>
      <w:r>
        <w:t>Pakeitimas</w:t>
      </w:r>
      <w:r>
        <w:tab/>
      </w:r>
      <w:r>
        <w:tab/>
      </w:r>
      <w:r>
        <w:rPr>
          <w:rStyle w:val="HideTWBExt"/>
        </w:rPr>
        <w:t>&lt;NumAm&gt;</w:t>
      </w:r>
      <w:r>
        <w:t>96</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20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1.</w:t>
            </w:r>
            <w:r>
              <w:tab/>
              <w:t>Nuo 3–</w:t>
            </w:r>
            <w:r>
              <w:rPr>
                <w:b/>
                <w:i/>
              </w:rPr>
              <w:t> </w:t>
            </w:r>
            <w:r>
              <w:t>9 straipsniuose nurodytų nusikalstamų veikų nukentėjusiems vaikams pagalba, parama ir apsauga teikiama pagal</w:t>
            </w:r>
            <w:r>
              <w:rPr>
                <w:b/>
                <w:i/>
              </w:rPr>
              <w:t> </w:t>
            </w:r>
            <w:r>
              <w:t xml:space="preserve">21 ir 22 straipsnius, atsižvelgiant į tai, </w:t>
            </w:r>
            <w:r>
              <w:t>kad vaiko interesai būtų svarbiausi.</w:t>
            </w:r>
          </w:p>
        </w:tc>
        <w:tc>
          <w:tcPr>
            <w:tcW w:w="4876" w:type="dxa"/>
            <w:tcBorders>
              <w:top w:val="nil"/>
              <w:left w:val="nil"/>
              <w:bottom w:val="nil"/>
              <w:right w:val="nil"/>
            </w:tcBorders>
          </w:tcPr>
          <w:p w:rsidR="00E13804" w:rsidRPr="009C581F" w:rsidRDefault="00253380" w:rsidP="00514BCB">
            <w:pPr>
              <w:pStyle w:val="Normal6a"/>
            </w:pPr>
            <w:r>
              <w:t>1.</w:t>
            </w:r>
            <w:r>
              <w:tab/>
              <w:t>Nuo 3–9 straipsniuose nurodytų nusikalstamų veikų nukentėjusiems vaikams pagalba, parama ir apsauga teikiama pagal</w:t>
            </w:r>
            <w:r>
              <w:rPr>
                <w:b/>
                <w:i/>
              </w:rPr>
              <w:t xml:space="preserve"> </w:t>
            </w:r>
            <w:r>
              <w:t>21 ir 22 straipsnius, atsižvelgiant</w:t>
            </w:r>
            <w:r>
              <w:rPr>
                <w:b/>
                <w:i/>
              </w:rPr>
              <w:t xml:space="preserve"> į galimą sąveikinę diskriminaciją ir</w:t>
            </w:r>
            <w:r>
              <w:t xml:space="preserve"> į tai, kad vaiko interesai b</w:t>
            </w:r>
            <w:r>
              <w:t>ūtų svarbiausi.</w:t>
            </w:r>
          </w:p>
        </w:tc>
      </w:tr>
    </w:tbl>
    <w:p w:rsidR="00E13804" w:rsidRPr="009C581F" w:rsidRDefault="00253380" w:rsidP="00E13804">
      <w:r>
        <w:rPr>
          <w:rStyle w:val="HideTWBExt"/>
        </w:rPr>
        <w:t>&lt;/Amend&gt;</w:t>
      </w:r>
      <w:bookmarkEnd w:id="92"/>
    </w:p>
    <w:p w:rsidR="00E13804" w:rsidRPr="009C581F" w:rsidRDefault="00253380" w:rsidP="00E13804">
      <w:pPr>
        <w:pStyle w:val="AMNumberTabs0"/>
      </w:pPr>
      <w:bookmarkStart w:id="93" w:name="AM5Compr10"/>
      <w:r>
        <w:rPr>
          <w:rStyle w:val="HideTWBExt"/>
        </w:rPr>
        <w:t>&lt;Amend&gt;</w:t>
      </w:r>
      <w:r>
        <w:t>Pakeitimas</w:t>
      </w:r>
      <w:r>
        <w:tab/>
      </w:r>
      <w:r>
        <w:tab/>
      </w:r>
      <w:r>
        <w:rPr>
          <w:rStyle w:val="HideTWBExt"/>
        </w:rPr>
        <w:t>&lt;NumAm&gt;</w:t>
      </w:r>
      <w:r>
        <w:t>97</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20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2a.</w:t>
            </w:r>
            <w:r>
              <w:tab/>
            </w:r>
            <w:r>
              <w:rPr>
                <w:b/>
                <w:i/>
              </w:rPr>
              <w:t xml:space="preserve">Valstybės narės užtikrina, kad nuo seksualinės </w:t>
            </w:r>
            <w:r>
              <w:rPr>
                <w:b/>
                <w:i/>
              </w:rPr>
              <w:t>prievartos ar išnaudojimo nukentėjusiems vaikams būtų teikiamos lengvai prieinamos, nemokamos ir visapusiškos sveikatos priežiūros paslaugos, įskaitant lytinę ir reprodukcinę sveikatos priežiūrą. Į tokias paslaugas įeina galimybė saugiai bei teisėtai nutra</w:t>
            </w:r>
            <w:r>
              <w:rPr>
                <w:b/>
                <w:i/>
              </w:rPr>
              <w:t>ukti nėštumą, gauti skubiąją kontracepciją ir tikrinimą dėl lytiškai plintančių infekcijų bei poekspozicinę profilaktiką.</w:t>
            </w:r>
          </w:p>
        </w:tc>
      </w:tr>
    </w:tbl>
    <w:p w:rsidR="00E13804" w:rsidRPr="009C581F" w:rsidRDefault="00253380" w:rsidP="00E13804">
      <w:r>
        <w:rPr>
          <w:rStyle w:val="HideTWBExt"/>
        </w:rPr>
        <w:t>&lt;/Amend&gt;</w:t>
      </w:r>
      <w:bookmarkEnd w:id="93"/>
    </w:p>
    <w:p w:rsidR="00E13804" w:rsidRPr="009C581F" w:rsidRDefault="00253380" w:rsidP="00E13804">
      <w:pPr>
        <w:pStyle w:val="AMNumberTabs0"/>
      </w:pPr>
      <w:bookmarkStart w:id="94" w:name="AM6Compr1"/>
      <w:r>
        <w:rPr>
          <w:rStyle w:val="HideTWBExt"/>
        </w:rPr>
        <w:t>&lt;Amend&gt;</w:t>
      </w:r>
      <w:r>
        <w:t>Pakeitimas</w:t>
      </w:r>
      <w:r>
        <w:tab/>
      </w:r>
      <w:r>
        <w:tab/>
      </w:r>
      <w:r>
        <w:rPr>
          <w:rStyle w:val="HideTWBExt"/>
        </w:rPr>
        <w:t>&lt;NumAm&gt;</w:t>
      </w:r>
      <w:r>
        <w:t>98</w:t>
      </w:r>
      <w:r>
        <w:rPr>
          <w:rStyle w:val="HideTWBExt"/>
        </w:rPr>
        <w:t>&lt;/NumAm&gt;</w:t>
      </w:r>
    </w:p>
    <w:p w:rsidR="00E13804" w:rsidRPr="009C581F" w:rsidRDefault="00253380" w:rsidP="00E13804">
      <w:pPr>
        <w:pStyle w:val="NormalBold12b"/>
      </w:pPr>
      <w:r>
        <w:rPr>
          <w:rStyle w:val="HideTWBExt"/>
        </w:rPr>
        <w:lastRenderedPageBreak/>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21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1.</w:t>
            </w:r>
            <w:r>
              <w:tab/>
              <w:t xml:space="preserve">Valstybės narės imasi būtinų priemonių užtikrinti, kad </w:t>
            </w:r>
            <w:r>
              <w:rPr>
                <w:b/>
                <w:i/>
              </w:rPr>
              <w:t>prieš baudžiamąjį procesą</w:t>
            </w:r>
            <w:r>
              <w:t xml:space="preserve">, </w:t>
            </w:r>
            <w:r>
              <w:rPr>
                <w:b/>
                <w:i/>
              </w:rPr>
              <w:t>jo metu</w:t>
            </w:r>
            <w:r>
              <w:t xml:space="preserve"> ir </w:t>
            </w:r>
            <w:r>
              <w:rPr>
                <w:b/>
                <w:i/>
              </w:rPr>
              <w:t>atitinkamą laikotarpį baudžiamajam procesui pasibaigus</w:t>
            </w:r>
            <w:r>
              <w:t xml:space="preserve"> nukentėjusiesiems būtų teikiama pagalba ir</w:t>
            </w:r>
            <w:r>
              <w:rPr>
                <w:b/>
                <w:i/>
              </w:rPr>
              <w:t> </w:t>
            </w:r>
            <w:r>
              <w:t xml:space="preserve">specializuota ir </w:t>
            </w:r>
            <w:r>
              <w:t>derama parama, kad jie galėtų naudotis teisėmis, nustatytomis</w:t>
            </w:r>
            <w:r>
              <w:rPr>
                <w:b/>
                <w:i/>
              </w:rPr>
              <w:t> </w:t>
            </w:r>
            <w:r>
              <w:t>Direktyvoje 2012/29/ES,</w:t>
            </w:r>
            <w:r>
              <w:rPr>
                <w:b/>
                <w:i/>
              </w:rPr>
              <w:t> </w:t>
            </w:r>
            <w:r>
              <w:t>Direktyvoje (ES) .../... [siūlomoje direktyvoje, kuria iš dalies keičiama Direktyva 2012/29, kuria nustatomi būtiniausi nusikaltimų aukų teisių, paramos joms ir jų apsaug</w:t>
            </w:r>
            <w:r>
              <w:t>os standartai] ir šioje direktyvoje. Valstybės narės visų pirma užtikrina, kad nuo 3–9 straipsniuose nurodytų nusikalstamų veikų nukentėję asmenys turėtų galimybę naudotis tikslinės ir integruotos paramos vaikams paslaugomis pagal Direktyvos (ES).../... [s</w:t>
            </w:r>
            <w:r>
              <w:t xml:space="preserve">iūlomos direktyvos, kuria iš dalies keičiama Direktyva 2012/29, kuria nustatomi būtiniausi nusikaltimų aukų teisių, paramos joms ir jų apsaugos standartai] 9a straipsnį. Valstybės narės visų pirma imasi būtinų veiksmų, </w:t>
            </w:r>
            <w:r>
              <w:rPr>
                <w:b/>
                <w:i/>
              </w:rPr>
              <w:t>siekdamos apsaugoti vaikus</w:t>
            </w:r>
            <w:r>
              <w:t>, kurie pra</w:t>
            </w:r>
            <w:r>
              <w:t>neša apie prievartą jų šeimoje.</w:t>
            </w:r>
          </w:p>
        </w:tc>
        <w:tc>
          <w:tcPr>
            <w:tcW w:w="4876" w:type="dxa"/>
            <w:tcBorders>
              <w:top w:val="nil"/>
              <w:left w:val="nil"/>
              <w:bottom w:val="nil"/>
              <w:right w:val="nil"/>
            </w:tcBorders>
          </w:tcPr>
          <w:p w:rsidR="00E13804" w:rsidRPr="009C581F" w:rsidRDefault="00253380" w:rsidP="00514BCB">
            <w:pPr>
              <w:pStyle w:val="Normal6a"/>
            </w:pPr>
            <w:r>
              <w:t>1.</w:t>
            </w:r>
            <w:r>
              <w:tab/>
              <w:t xml:space="preserve">Valstybės narės imasi būtinų priemonių užtikrinti, kad </w:t>
            </w:r>
            <w:r>
              <w:rPr>
                <w:b/>
                <w:i/>
              </w:rPr>
              <w:t>tiek baudžiamojo proceso metu</w:t>
            </w:r>
            <w:r>
              <w:t xml:space="preserve">, </w:t>
            </w:r>
            <w:r>
              <w:rPr>
                <w:b/>
                <w:i/>
              </w:rPr>
              <w:t>tiek jam pasibaigus</w:t>
            </w:r>
            <w:r>
              <w:t xml:space="preserve"> ir </w:t>
            </w:r>
            <w:r>
              <w:rPr>
                <w:b/>
                <w:i/>
              </w:rPr>
              <w:t>tiek lako, kiek to reikia,</w:t>
            </w:r>
            <w:r>
              <w:t xml:space="preserve"> nukentėjusiesiems </w:t>
            </w:r>
            <w:r>
              <w:rPr>
                <w:b/>
                <w:i/>
              </w:rPr>
              <w:t xml:space="preserve">ir praeityje prievartą patyrusiems asmenims </w:t>
            </w:r>
            <w:r>
              <w:t>būtų teikiama pagalba i</w:t>
            </w:r>
            <w:r>
              <w:t>r</w:t>
            </w:r>
            <w:r>
              <w:rPr>
                <w:b/>
                <w:i/>
              </w:rPr>
              <w:t xml:space="preserve"> </w:t>
            </w:r>
            <w:r>
              <w:t xml:space="preserve">specializuota ir derama parama, </w:t>
            </w:r>
            <w:r>
              <w:rPr>
                <w:b/>
                <w:i/>
              </w:rPr>
              <w:t xml:space="preserve">be kita ko, lyčiai atžvalgios paslaugos, skirtos konkretiems mergaičių ir moterų poreikiams patenkinti, kai tik pateikiamas pranešimas, </w:t>
            </w:r>
            <w:r>
              <w:t>kad jie galėtų naudotis teisėmis, nustatytomis</w:t>
            </w:r>
            <w:r>
              <w:rPr>
                <w:b/>
                <w:i/>
              </w:rPr>
              <w:t xml:space="preserve"> </w:t>
            </w:r>
            <w:r>
              <w:t>Direktyvoje 2012/29/ES,</w:t>
            </w:r>
            <w:r>
              <w:rPr>
                <w:b/>
                <w:i/>
              </w:rPr>
              <w:t xml:space="preserve"> </w:t>
            </w:r>
            <w:r>
              <w:t>Direktyvoje (ES</w:t>
            </w:r>
            <w:r>
              <w:t xml:space="preserve">) .../... [siūlomoje direktyvoje, kuria iš dalies keičiama Direktyva 2012/29, kuria nustatomi būtiniausi nusikaltimų aukų teisių, paramos joms ir jų apsaugos standartai] ir šioje direktyvoje. Valstybės narės visų pirma užtikrina, kad nuo 3–9 straipsniuose </w:t>
            </w:r>
            <w:r>
              <w:t>nurodytų nusikalstamų veikų nukentėję asmenys turėtų galimybę naudotis tikslinės ir integruotos paramos vaikams paslaugomis pagal Direktyvos (ES).../... [siūlomos direktyvos, kuria iš dalies keičiama Direktyva 2012/29, kuria nustatomi būtiniausi nusikaltim</w:t>
            </w:r>
            <w:r>
              <w:t xml:space="preserve">ų aukų teisių, paramos joms ir jų apsaugos standartai] 9a straipsnį. Valstybės narės visų pirma imasi būtinų veiksmų, </w:t>
            </w:r>
            <w:r>
              <w:rPr>
                <w:b/>
                <w:i/>
              </w:rPr>
              <w:t>kad užtikrintų apsaugą ir specialią paramą vaikams</w:t>
            </w:r>
            <w:r>
              <w:t>, kurie praneša apie prievartą jų šeimoje</w:t>
            </w:r>
            <w:r>
              <w:rPr>
                <w:b/>
                <w:i/>
              </w:rPr>
              <w:t>, ypatingą dėmesį skirdamos tam, kad tie atveja</w:t>
            </w:r>
            <w:r>
              <w:rPr>
                <w:b/>
                <w:i/>
              </w:rPr>
              <w:t>i gali taip pat apimti smurtą dėl lyties</w:t>
            </w:r>
            <w:r>
              <w:t>.</w:t>
            </w:r>
          </w:p>
        </w:tc>
      </w:tr>
    </w:tbl>
    <w:p w:rsidR="00E13804" w:rsidRPr="009C581F" w:rsidRDefault="00253380" w:rsidP="00E13804">
      <w:r>
        <w:rPr>
          <w:rStyle w:val="HideTWBExt"/>
        </w:rPr>
        <w:t>&lt;/Amend&gt;</w:t>
      </w:r>
      <w:bookmarkEnd w:id="94"/>
    </w:p>
    <w:p w:rsidR="00E13804" w:rsidRPr="009C581F" w:rsidRDefault="00253380" w:rsidP="00E13804">
      <w:pPr>
        <w:pStyle w:val="AMNumberTabs0"/>
      </w:pPr>
      <w:bookmarkStart w:id="95" w:name="AM6Compr2"/>
      <w:r>
        <w:rPr>
          <w:rStyle w:val="HideTWBExt"/>
        </w:rPr>
        <w:t>&lt;Amend&gt;</w:t>
      </w:r>
      <w:r>
        <w:t>Pakeitimas</w:t>
      </w:r>
      <w:r>
        <w:tab/>
      </w:r>
      <w:r>
        <w:tab/>
      </w:r>
      <w:r>
        <w:rPr>
          <w:rStyle w:val="HideTWBExt"/>
        </w:rPr>
        <w:t>&lt;NumAm&gt;</w:t>
      </w:r>
      <w:r>
        <w:t>99</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21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1a.</w:t>
            </w:r>
            <w:r>
              <w:tab/>
            </w:r>
            <w:r>
              <w:rPr>
                <w:b/>
                <w:i/>
              </w:rPr>
              <w:t>Valstybės narės sukuria</w:t>
            </w:r>
            <w:r>
              <w:rPr>
                <w:b/>
                <w:i/>
              </w:rPr>
              <w:t xml:space="preserve"> pagal amžių pritaikytas daugiadalykes tarpžinybines struktūras, kad būtų reaguojama į seksualinę prievartą prieš vaikus ir jų išnaudojimą vadovaujantis „Barnahus“ modelio standartais, užtikrinant, kad bendraujant su nukentėjusiaisiais būtų atsižvelgiama į</w:t>
            </w:r>
            <w:r>
              <w:rPr>
                <w:b/>
                <w:i/>
              </w:rPr>
              <w:t xml:space="preserve"> lyties, traumų ir negalios aspektus ir kad tokiuose centruose dirbtų tinkamai parengti specialistai.</w:t>
            </w:r>
          </w:p>
        </w:tc>
      </w:tr>
    </w:tbl>
    <w:p w:rsidR="00E13804" w:rsidRPr="009C581F" w:rsidRDefault="00253380" w:rsidP="00E13804">
      <w:r>
        <w:rPr>
          <w:rStyle w:val="HideTWBExt"/>
        </w:rPr>
        <w:t>&lt;/Amend&gt;</w:t>
      </w:r>
      <w:bookmarkEnd w:id="95"/>
    </w:p>
    <w:p w:rsidR="00E13804" w:rsidRPr="009C581F" w:rsidRDefault="00253380" w:rsidP="00E13804">
      <w:pPr>
        <w:pStyle w:val="AMNumberTabs0"/>
      </w:pPr>
      <w:bookmarkStart w:id="96" w:name="AM6Compr3"/>
      <w:r>
        <w:rPr>
          <w:rStyle w:val="HideTWBExt"/>
        </w:rPr>
        <w:t>&lt;Amend&gt;</w:t>
      </w:r>
      <w:r>
        <w:t>Pakeitimas</w:t>
      </w:r>
      <w:r>
        <w:tab/>
      </w:r>
      <w:r>
        <w:tab/>
      </w:r>
      <w:r>
        <w:rPr>
          <w:rStyle w:val="HideTWBExt"/>
        </w:rPr>
        <w:t>&lt;NumAm&gt;</w:t>
      </w:r>
      <w:r>
        <w:t>100</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21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 xml:space="preserve">Komisijos </w:t>
            </w:r>
            <w:r>
              <w:t>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2.</w:t>
            </w:r>
            <w:r>
              <w:tab/>
              <w:t>Nukentėjusiems asmenims teikiama koordinuota, pagal jų amžių pritaikyta medicininė priežiūra, emocinė, psichosocialinė, psichologinė</w:t>
            </w:r>
            <w:r>
              <w:rPr>
                <w:b/>
                <w:i/>
              </w:rPr>
              <w:t xml:space="preserve"> ir</w:t>
            </w:r>
            <w:r>
              <w:t xml:space="preserve"> pedagoginė pagalba, taip pat bet kokia kita reikiama parama, </w:t>
            </w:r>
            <w:r>
              <w:rPr>
                <w:b/>
                <w:i/>
              </w:rPr>
              <w:t>kuria</w:t>
            </w:r>
            <w:r>
              <w:t xml:space="preserve"> visų pirma</w:t>
            </w:r>
            <w:r>
              <w:rPr>
                <w:b/>
                <w:i/>
              </w:rPr>
              <w:t xml:space="preserve"> atsižvelgi</w:t>
            </w:r>
            <w:r>
              <w:rPr>
                <w:b/>
                <w:i/>
              </w:rPr>
              <w:t>ama į</w:t>
            </w:r>
            <w:r>
              <w:t xml:space="preserve"> seksualinės prievartos </w:t>
            </w:r>
            <w:r>
              <w:rPr>
                <w:b/>
                <w:i/>
              </w:rPr>
              <w:t>atvejus</w:t>
            </w:r>
            <w:r>
              <w:t>.</w:t>
            </w:r>
          </w:p>
        </w:tc>
        <w:tc>
          <w:tcPr>
            <w:tcW w:w="4876" w:type="dxa"/>
            <w:tcBorders>
              <w:top w:val="nil"/>
              <w:left w:val="nil"/>
              <w:bottom w:val="nil"/>
              <w:right w:val="nil"/>
            </w:tcBorders>
          </w:tcPr>
          <w:p w:rsidR="00E13804" w:rsidRPr="009C581F" w:rsidRDefault="00253380" w:rsidP="00514BCB">
            <w:pPr>
              <w:pStyle w:val="Normal6a"/>
            </w:pPr>
            <w:r>
              <w:t>2.</w:t>
            </w:r>
            <w:r>
              <w:tab/>
              <w:t xml:space="preserve">Nukentėjusiems asmenims teikiama </w:t>
            </w:r>
            <w:r>
              <w:rPr>
                <w:b/>
                <w:i/>
              </w:rPr>
              <w:t xml:space="preserve">visapusiška, specializuota, </w:t>
            </w:r>
            <w:r>
              <w:t xml:space="preserve">koordinuota, pagal jų </w:t>
            </w:r>
            <w:r>
              <w:rPr>
                <w:b/>
                <w:i/>
              </w:rPr>
              <w:t xml:space="preserve">poreikius ir </w:t>
            </w:r>
            <w:r>
              <w:t>amžių pritaikyta</w:t>
            </w:r>
            <w:r>
              <w:rPr>
                <w:b/>
                <w:i/>
              </w:rPr>
              <w:t>, lyčiai ir traumoms atžvalgi</w:t>
            </w:r>
            <w:r>
              <w:t xml:space="preserve"> medicininė priežiūra, </w:t>
            </w:r>
            <w:r>
              <w:rPr>
                <w:b/>
                <w:i/>
              </w:rPr>
              <w:t>įskaitant galimybę naudotis lytinės ir reprodukcinė</w:t>
            </w:r>
            <w:r>
              <w:rPr>
                <w:b/>
                <w:i/>
              </w:rPr>
              <w:t xml:space="preserve">s sveikatos priežiūros paslaugomis, </w:t>
            </w:r>
            <w:r>
              <w:t>emocinė, psichosocialinė, psichologinė</w:t>
            </w:r>
            <w:r>
              <w:rPr>
                <w:b/>
                <w:i/>
              </w:rPr>
              <w:t>, teisinė,</w:t>
            </w:r>
            <w:r>
              <w:t xml:space="preserve"> pedagoginė</w:t>
            </w:r>
            <w:r>
              <w:rPr>
                <w:b/>
                <w:i/>
              </w:rPr>
              <w:t xml:space="preserve"> ir administracinė</w:t>
            </w:r>
            <w:r>
              <w:t xml:space="preserve"> pagalba, taip pat bet kokia kita reikiama parama, </w:t>
            </w:r>
            <w:r>
              <w:rPr>
                <w:b/>
                <w:i/>
              </w:rPr>
              <w:t>kuri,</w:t>
            </w:r>
            <w:r>
              <w:t xml:space="preserve"> visų pirma</w:t>
            </w:r>
            <w:r>
              <w:rPr>
                <w:b/>
                <w:i/>
              </w:rPr>
              <w:t>, yra pritaikyta prie</w:t>
            </w:r>
            <w:r>
              <w:t xml:space="preserve"> seksualinės prievartos </w:t>
            </w:r>
            <w:r>
              <w:rPr>
                <w:b/>
                <w:i/>
              </w:rPr>
              <w:t>atvejų, ypatingą dėmesį skirian</w:t>
            </w:r>
            <w:r>
              <w:rPr>
                <w:b/>
                <w:i/>
              </w:rPr>
              <w:t>t ilgalaikiam nukentėjusių vaikų ir praeityje prievartą patyrusių asmenų atsigavimui</w:t>
            </w:r>
            <w:r>
              <w:t>.</w:t>
            </w:r>
          </w:p>
        </w:tc>
      </w:tr>
    </w:tbl>
    <w:p w:rsidR="00E13804" w:rsidRPr="009C581F" w:rsidRDefault="00253380" w:rsidP="00E13804">
      <w:r>
        <w:rPr>
          <w:rStyle w:val="HideTWBExt"/>
        </w:rPr>
        <w:t>&lt;/Amend&gt;</w:t>
      </w:r>
      <w:bookmarkEnd w:id="96"/>
    </w:p>
    <w:p w:rsidR="00E13804" w:rsidRPr="009C581F" w:rsidRDefault="00253380" w:rsidP="00E13804">
      <w:pPr>
        <w:pStyle w:val="AMNumberTabs0"/>
      </w:pPr>
      <w:bookmarkStart w:id="97" w:name="AM6Compr4"/>
      <w:r>
        <w:rPr>
          <w:rStyle w:val="HideTWBExt"/>
        </w:rPr>
        <w:t>&lt;Amend&gt;</w:t>
      </w:r>
      <w:r>
        <w:t>Pakeitimas</w:t>
      </w:r>
      <w:r>
        <w:tab/>
      </w:r>
      <w:r>
        <w:tab/>
      </w:r>
      <w:r>
        <w:rPr>
          <w:rStyle w:val="HideTWBExt"/>
        </w:rPr>
        <w:t>&lt;NumAm&gt;</w:t>
      </w:r>
      <w:r>
        <w:t>101</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21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 xml:space="preserve">Komisijos siūlomas </w:t>
            </w:r>
            <w:r>
              <w:t>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2a.</w:t>
            </w:r>
            <w:r>
              <w:tab/>
            </w:r>
            <w:r>
              <w:rPr>
                <w:b/>
                <w:i/>
              </w:rPr>
              <w:t xml:space="preserve">Nukentėjusieji, pateikę prašymą ir turėdami galimybę pasirinkti jo neteikti, gauna informaciją apie bet kokią seksualinės prievartos prieš vaikus </w:t>
            </w:r>
            <w:r>
              <w:rPr>
                <w:b/>
                <w:i/>
              </w:rPr>
              <w:lastRenderedPageBreak/>
              <w:t>medžiagą, kurioje jie vaizduojami ir kuri yra arba buvo platinama Sąjungoje.</w:t>
            </w:r>
          </w:p>
        </w:tc>
      </w:tr>
    </w:tbl>
    <w:p w:rsidR="00E13804" w:rsidRPr="009C581F" w:rsidRDefault="00253380" w:rsidP="00E13804">
      <w:r>
        <w:rPr>
          <w:rStyle w:val="HideTWBExt"/>
        </w:rPr>
        <w:lastRenderedPageBreak/>
        <w:t>&lt;/Amend</w:t>
      </w:r>
      <w:r>
        <w:rPr>
          <w:rStyle w:val="HideTWBExt"/>
        </w:rPr>
        <w:t>&gt;</w:t>
      </w:r>
      <w:bookmarkEnd w:id="97"/>
    </w:p>
    <w:p w:rsidR="00E13804" w:rsidRPr="009C581F" w:rsidRDefault="00253380" w:rsidP="00E13804">
      <w:pPr>
        <w:pStyle w:val="AMNumberTabs0"/>
      </w:pPr>
      <w:bookmarkStart w:id="98" w:name="AM6Compr5"/>
      <w:r>
        <w:rPr>
          <w:rStyle w:val="HideTWBExt"/>
        </w:rPr>
        <w:t>&lt;Amend&gt;</w:t>
      </w:r>
      <w:r>
        <w:t>Pakeitimas</w:t>
      </w:r>
      <w:r>
        <w:tab/>
      </w:r>
      <w:r>
        <w:tab/>
      </w:r>
      <w:r>
        <w:rPr>
          <w:rStyle w:val="HideTWBExt"/>
        </w:rPr>
        <w:t>&lt;NumAm&gt;</w:t>
      </w:r>
      <w:r>
        <w:t>102</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21 straipsnio 2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2b.</w:t>
            </w:r>
            <w:r>
              <w:tab/>
            </w:r>
            <w:r>
              <w:rPr>
                <w:b/>
                <w:i/>
              </w:rPr>
              <w:t xml:space="preserve">Valstybės narės visų pirma imasi konkrečių veiksmų siekdamos padėti </w:t>
            </w:r>
            <w:r>
              <w:rPr>
                <w:b/>
                <w:i/>
              </w:rPr>
              <w:t>nukentėjusiesiems ir praeityje prievartą patyrusiems asmenims, kurie yra ypač pažeidžiami, be kita ko, dėl psichinės ar fizinės negalios, ir juos remti, kaip nurodyta naujos redakcijos Nusikaltimų aukų teisių direktyvos (2023/0250(COD)) [siūlomos direktyvo</w:t>
            </w:r>
            <w:r>
              <w:rPr>
                <w:b/>
                <w:i/>
              </w:rPr>
              <w:t>s, kuria iš dalies keičiama Direktyva 2012/29/ES, kuria nustatomi būtiniausi nusikaltimų aukų teisių, paramos joms ir jų apsaugos standartai] 26 straipsnio c punkte.</w:t>
            </w:r>
          </w:p>
        </w:tc>
      </w:tr>
    </w:tbl>
    <w:p w:rsidR="00E13804" w:rsidRPr="009C581F" w:rsidRDefault="00253380" w:rsidP="00E13804">
      <w:r>
        <w:rPr>
          <w:rStyle w:val="HideTWBExt"/>
        </w:rPr>
        <w:t>&lt;/Amend&gt;</w:t>
      </w:r>
      <w:bookmarkEnd w:id="98"/>
    </w:p>
    <w:p w:rsidR="00E13804" w:rsidRPr="009C581F" w:rsidRDefault="00253380" w:rsidP="00E13804">
      <w:pPr>
        <w:pStyle w:val="AMNumberTabs0"/>
      </w:pPr>
      <w:bookmarkStart w:id="99" w:name="AM6Compr6"/>
      <w:r>
        <w:rPr>
          <w:rStyle w:val="HideTWBExt"/>
        </w:rPr>
        <w:t>&lt;Amend&gt;</w:t>
      </w:r>
      <w:r>
        <w:t>Pakeitimas</w:t>
      </w:r>
      <w:r>
        <w:tab/>
      </w:r>
      <w:r>
        <w:tab/>
      </w:r>
      <w:r>
        <w:rPr>
          <w:rStyle w:val="HideTWBExt"/>
        </w:rPr>
        <w:t>&lt;NumAm&gt;</w:t>
      </w:r>
      <w:r>
        <w:t>103</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w:t>
      </w:r>
      <w:r>
        <w:rPr>
          <w:rStyle w:val="HideTWBExt"/>
        </w:rPr>
        <w:t>end&gt;</w:t>
      </w:r>
    </w:p>
    <w:p w:rsidR="00E13804" w:rsidRPr="009C581F" w:rsidRDefault="00253380" w:rsidP="00E13804">
      <w:pPr>
        <w:pStyle w:val="NormalBold"/>
      </w:pPr>
      <w:r>
        <w:rPr>
          <w:rStyle w:val="HideTWBExt"/>
        </w:rPr>
        <w:t>&lt;Article&gt;</w:t>
      </w:r>
      <w:r>
        <w:t>21 straipsnio 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3a.</w:t>
            </w:r>
            <w:r>
              <w:tab/>
            </w:r>
            <w:r>
              <w:rPr>
                <w:b/>
                <w:i/>
              </w:rPr>
              <w:t xml:space="preserve">Nuo seksualinės prievartos nukentėjusių asmenų šeimoms teikiama pritaikyta, pagal jų amžių tinkama, lyčiai ir traumoms atžvalgi ir prieinama informacija, </w:t>
            </w:r>
            <w:r>
              <w:rPr>
                <w:b/>
                <w:i/>
              </w:rPr>
              <w:t>parama bei pagalba.</w:t>
            </w:r>
          </w:p>
        </w:tc>
      </w:tr>
    </w:tbl>
    <w:p w:rsidR="00E13804" w:rsidRPr="009C581F" w:rsidRDefault="00253380" w:rsidP="00E13804">
      <w:r>
        <w:rPr>
          <w:rStyle w:val="HideTWBExt"/>
        </w:rPr>
        <w:t>&lt;/Amend&gt;</w:t>
      </w:r>
      <w:bookmarkEnd w:id="99"/>
    </w:p>
    <w:p w:rsidR="00E13804" w:rsidRPr="009C581F" w:rsidRDefault="00253380" w:rsidP="00E13804">
      <w:pPr>
        <w:pStyle w:val="AMNumberTabs0"/>
      </w:pPr>
      <w:bookmarkStart w:id="100" w:name="AM6Compr7"/>
      <w:r>
        <w:rPr>
          <w:rStyle w:val="HideTWBExt"/>
        </w:rPr>
        <w:t>&lt;Amend&gt;</w:t>
      </w:r>
      <w:r>
        <w:t>Pakeitimas</w:t>
      </w:r>
      <w:r>
        <w:tab/>
      </w:r>
      <w:r>
        <w:tab/>
      </w:r>
      <w:r>
        <w:rPr>
          <w:rStyle w:val="HideTWBExt"/>
        </w:rPr>
        <w:t>&lt;NumAm&gt;</w:t>
      </w:r>
      <w:r>
        <w:t>104</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21 straipsnio 9 dalies c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ca)</w:t>
            </w:r>
            <w:r>
              <w:tab/>
            </w:r>
            <w:r>
              <w:rPr>
                <w:b/>
                <w:i/>
              </w:rPr>
              <w:t xml:space="preserve">užtikrindamas, kad surinkta </w:t>
            </w:r>
            <w:r>
              <w:rPr>
                <w:b/>
                <w:i/>
              </w:rPr>
              <w:t xml:space="preserve">informacija apimtų informaciją apie </w:t>
            </w:r>
            <w:r>
              <w:rPr>
                <w:b/>
                <w:i/>
              </w:rPr>
              <w:lastRenderedPageBreak/>
              <w:t>geriausią praktiką, susijusią su konkrečių nuo seksualinės prievartos ir išnaudojimo nukentėjusių mergaičių ir moterų poreikių tenkinimu;</w:t>
            </w:r>
          </w:p>
        </w:tc>
      </w:tr>
    </w:tbl>
    <w:p w:rsidR="00E13804" w:rsidRPr="009C581F" w:rsidRDefault="00253380" w:rsidP="00E13804">
      <w:r>
        <w:rPr>
          <w:rStyle w:val="HideTWBExt"/>
        </w:rPr>
        <w:lastRenderedPageBreak/>
        <w:t>&lt;/Amend&gt;</w:t>
      </w:r>
      <w:bookmarkEnd w:id="100"/>
    </w:p>
    <w:p w:rsidR="00E13804" w:rsidRPr="009C581F" w:rsidRDefault="00253380" w:rsidP="00E13804">
      <w:pPr>
        <w:pStyle w:val="AMNumberTabs0"/>
      </w:pPr>
      <w:bookmarkStart w:id="101" w:name="AM6Compr8"/>
      <w:r>
        <w:rPr>
          <w:rStyle w:val="HideTWBExt"/>
        </w:rPr>
        <w:t>&lt;Amend&gt;</w:t>
      </w:r>
      <w:r>
        <w:t>Pakeitimas</w:t>
      </w:r>
      <w:r>
        <w:tab/>
      </w:r>
      <w:r>
        <w:tab/>
      </w:r>
      <w:r>
        <w:rPr>
          <w:rStyle w:val="HideTWBExt"/>
        </w:rPr>
        <w:t>&lt;NumAm&gt;</w:t>
      </w:r>
      <w:r>
        <w:t>105</w:t>
      </w:r>
      <w:r>
        <w:rPr>
          <w:rStyle w:val="HideTWBExt"/>
        </w:rPr>
        <w:t>&lt;/NumAm&gt;</w:t>
      </w:r>
    </w:p>
    <w:p w:rsidR="00E13804" w:rsidRPr="009C581F" w:rsidRDefault="00253380" w:rsidP="00E13804">
      <w:pPr>
        <w:pStyle w:val="NormalBold12b"/>
      </w:pPr>
      <w:r>
        <w:rPr>
          <w:rStyle w:val="HideTWBExt"/>
        </w:rPr>
        <w:t>&lt;DocAmend&gt;</w:t>
      </w:r>
      <w:r>
        <w:t xml:space="preserve">Pasiūlymas dėl </w:t>
      </w:r>
      <w:r>
        <w:t>direktyvos</w:t>
      </w:r>
      <w:r>
        <w:rPr>
          <w:rStyle w:val="HideTWBExt"/>
        </w:rPr>
        <w:t>&lt;/DocAmend&gt;</w:t>
      </w:r>
    </w:p>
    <w:p w:rsidR="00E13804" w:rsidRPr="009C581F" w:rsidRDefault="00253380" w:rsidP="00E13804">
      <w:pPr>
        <w:pStyle w:val="NormalBold"/>
      </w:pPr>
      <w:r>
        <w:rPr>
          <w:rStyle w:val="HideTWBExt"/>
        </w:rPr>
        <w:t>&lt;Article&gt;</w:t>
      </w:r>
      <w:r>
        <w:t>22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1a.</w:t>
            </w:r>
            <w:r>
              <w:tab/>
            </w:r>
            <w:r>
              <w:rPr>
                <w:b/>
                <w:i/>
              </w:rPr>
              <w:t xml:space="preserve">Valstybės narės užtikrina, kad nukentėję vaikai galėtų dalyvauti baudžiamosiose bylose ir nedelsiant gautų tinkamą paramą ir apsaugą </w:t>
            </w:r>
            <w:r>
              <w:rPr>
                <w:b/>
                <w:i/>
              </w:rPr>
              <w:t>visais baudžiamųjų tyrimų ir bylų etapais, tinkamai atsižvelgiant į vaiko nuomonę, poreikius, konkrečius pažeidžiamumo aspektus ir problemas ir siekiant išvengti antrinės viktimizacijos.</w:t>
            </w:r>
          </w:p>
        </w:tc>
      </w:tr>
    </w:tbl>
    <w:p w:rsidR="00E13804" w:rsidRPr="009C581F" w:rsidRDefault="00253380" w:rsidP="00E13804">
      <w:r>
        <w:rPr>
          <w:rStyle w:val="HideTWBExt"/>
        </w:rPr>
        <w:t>&lt;/Amend&gt;</w:t>
      </w:r>
      <w:bookmarkEnd w:id="101"/>
    </w:p>
    <w:p w:rsidR="00E13804" w:rsidRPr="009C581F" w:rsidRDefault="00253380" w:rsidP="00E13804">
      <w:pPr>
        <w:pStyle w:val="AMNumberTabs0"/>
      </w:pPr>
      <w:bookmarkStart w:id="102" w:name="AM6Compr9"/>
      <w:r>
        <w:rPr>
          <w:rStyle w:val="HideTWBExt"/>
        </w:rPr>
        <w:t>&lt;Amend&gt;</w:t>
      </w:r>
      <w:r>
        <w:t>Pakeitimas</w:t>
      </w:r>
      <w:r>
        <w:tab/>
      </w:r>
      <w:r>
        <w:tab/>
      </w:r>
      <w:r>
        <w:rPr>
          <w:rStyle w:val="HideTWBExt"/>
        </w:rPr>
        <w:t>&lt;NumAm&gt;</w:t>
      </w:r>
      <w:r>
        <w:t>106</w:t>
      </w:r>
      <w:r>
        <w:rPr>
          <w:rStyle w:val="HideTWBExt"/>
        </w:rPr>
        <w:t>&lt;/NumAm&gt;</w:t>
      </w:r>
    </w:p>
    <w:p w:rsidR="00E13804" w:rsidRPr="009C581F" w:rsidRDefault="00253380" w:rsidP="00E13804">
      <w:pPr>
        <w:pStyle w:val="NormalBold12b"/>
      </w:pPr>
      <w:r>
        <w:rPr>
          <w:rStyle w:val="HideTWBExt"/>
        </w:rPr>
        <w:t>&lt;DocAmend&gt;</w:t>
      </w:r>
      <w:r>
        <w:t xml:space="preserve">Pasiūlymas </w:t>
      </w:r>
      <w:r>
        <w:t>dėl direktyvos</w:t>
      </w:r>
      <w:r>
        <w:rPr>
          <w:rStyle w:val="HideTWBExt"/>
        </w:rPr>
        <w:t>&lt;/DocAmend&gt;</w:t>
      </w:r>
    </w:p>
    <w:p w:rsidR="00E13804" w:rsidRPr="009C581F" w:rsidRDefault="00253380" w:rsidP="00E13804">
      <w:pPr>
        <w:pStyle w:val="NormalBold"/>
      </w:pPr>
      <w:r>
        <w:rPr>
          <w:rStyle w:val="HideTWBExt"/>
        </w:rPr>
        <w:t>&lt;Article&gt;</w:t>
      </w:r>
      <w:r>
        <w:t>22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2.</w:t>
            </w:r>
            <w:r>
              <w:tab/>
              <w:t xml:space="preserve">Valstybės narės užtikrina, kad nukentėję vaikai nedelsiant turėtų prieigą gauti teisines konsultacijas ir, atsižvelgiant į nukentėjusių asmenų </w:t>
            </w:r>
            <w:r>
              <w:t>vaidmenį atitinkamoje teisingumo sistemoje, galėtų naudotis teisinio atstovavimo paslaugomis, be kita ko, kai reikalaujama atlyginti žalą. Teisinės konsultacijos ir teisinio atstovavimo paslaugos teikiamos nemokamai</w:t>
            </w:r>
            <w:r>
              <w:rPr>
                <w:b/>
                <w:i/>
              </w:rPr>
              <w:t>, jei nukentėjusysis neturi užtektinai fi</w:t>
            </w:r>
            <w:r>
              <w:rPr>
                <w:b/>
                <w:i/>
              </w:rPr>
              <w:t>nansinių išteklių</w:t>
            </w:r>
            <w:r>
              <w:t>.</w:t>
            </w:r>
          </w:p>
        </w:tc>
        <w:tc>
          <w:tcPr>
            <w:tcW w:w="4876" w:type="dxa"/>
            <w:tcBorders>
              <w:top w:val="nil"/>
              <w:left w:val="nil"/>
              <w:bottom w:val="nil"/>
              <w:right w:val="nil"/>
            </w:tcBorders>
          </w:tcPr>
          <w:p w:rsidR="00E13804" w:rsidRPr="009C581F" w:rsidRDefault="00253380" w:rsidP="00514BCB">
            <w:pPr>
              <w:pStyle w:val="Normal6a"/>
            </w:pPr>
            <w:r>
              <w:t>2.</w:t>
            </w:r>
            <w:r>
              <w:tab/>
              <w:t>Valstybės narės užtikrina, kad nukentėję vaikai nedelsiant turėtų prieigą gauti teisines konsultacijas ir, atsižvelgiant į nukentėjusių asmenų vaidmenį atitinkamoje teisingumo sistemoje, galėtų naudotis teisinio atstovavimo paslaugomi</w:t>
            </w:r>
            <w:r>
              <w:t>s, be kita ko, kai reikalaujama atlyginti žalą. Teisinės konsultacijos ir teisinio atstovavimo paslaugos teikiamos nemokamai.</w:t>
            </w:r>
          </w:p>
        </w:tc>
      </w:tr>
    </w:tbl>
    <w:p w:rsidR="00E13804" w:rsidRPr="009C581F" w:rsidRDefault="00253380" w:rsidP="00E13804">
      <w:r>
        <w:rPr>
          <w:rStyle w:val="HideTWBExt"/>
        </w:rPr>
        <w:t>&lt;/Amend&gt;</w:t>
      </w:r>
      <w:bookmarkEnd w:id="102"/>
    </w:p>
    <w:p w:rsidR="00E13804" w:rsidRPr="009C581F" w:rsidRDefault="00253380" w:rsidP="00E13804">
      <w:pPr>
        <w:pStyle w:val="AMNumberTabs0"/>
      </w:pPr>
      <w:bookmarkStart w:id="103" w:name="AM6Compr10"/>
      <w:r>
        <w:rPr>
          <w:rStyle w:val="HideTWBExt"/>
        </w:rPr>
        <w:t>&lt;Amend&gt;</w:t>
      </w:r>
      <w:r>
        <w:t>Pakeitimas</w:t>
      </w:r>
      <w:r>
        <w:tab/>
      </w:r>
      <w:r>
        <w:tab/>
      </w:r>
      <w:r>
        <w:rPr>
          <w:rStyle w:val="HideTWBExt"/>
        </w:rPr>
        <w:t>&lt;NumAm&gt;</w:t>
      </w:r>
      <w:r>
        <w:t>107</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22 straipsnio 3 dalies b a</w:t>
      </w:r>
      <w:r>
        <w:t xml:space="preserve">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ba)</w:t>
            </w:r>
            <w:r>
              <w:tab/>
            </w:r>
            <w:r>
              <w:rPr>
                <w:b/>
                <w:i/>
              </w:rPr>
              <w:t xml:space="preserve">būtų taikomos priemonės, kuriomis tinkamais būdais, įskaitant ryšių technologijų naudojimą, būtų užtikrinama, kad nukentėjusieji ir nusikaltėliai, be kita ko, duodami parodymus, </w:t>
            </w:r>
            <w:r>
              <w:rPr>
                <w:b/>
                <w:i/>
              </w:rPr>
              <w:t>vieni kitų nematytų;</w:t>
            </w:r>
          </w:p>
        </w:tc>
      </w:tr>
    </w:tbl>
    <w:p w:rsidR="00E13804" w:rsidRPr="009C581F" w:rsidRDefault="00253380" w:rsidP="00E13804">
      <w:r>
        <w:rPr>
          <w:rStyle w:val="HideTWBExt"/>
        </w:rPr>
        <w:t>&lt;/Amend&gt;</w:t>
      </w:r>
      <w:bookmarkEnd w:id="103"/>
    </w:p>
    <w:p w:rsidR="00E13804" w:rsidRPr="009C581F" w:rsidRDefault="00253380" w:rsidP="00E13804">
      <w:pPr>
        <w:pStyle w:val="AMNumberTabs0"/>
      </w:pPr>
      <w:bookmarkStart w:id="104" w:name="AM6Compr11"/>
      <w:r>
        <w:rPr>
          <w:rStyle w:val="HideTWBExt"/>
        </w:rPr>
        <w:t>&lt;Amend&gt;</w:t>
      </w:r>
      <w:r>
        <w:t>Pakeitimas</w:t>
      </w:r>
      <w:r>
        <w:tab/>
      </w:r>
      <w:r>
        <w:tab/>
      </w:r>
      <w:r>
        <w:rPr>
          <w:rStyle w:val="HideTWBExt"/>
        </w:rPr>
        <w:t>&lt;NumAm&gt;</w:t>
      </w:r>
      <w:r>
        <w:t>108</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22 straipsnio 3 dalies f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fa)</w:t>
            </w:r>
            <w:r>
              <w:tab/>
            </w:r>
            <w:r>
              <w:rPr>
                <w:b/>
                <w:i/>
              </w:rPr>
              <w:t xml:space="preserve">siekiant užtikrinti, kad </w:t>
            </w:r>
            <w:r>
              <w:rPr>
                <w:b/>
                <w:i/>
              </w:rPr>
              <w:t>nukentėjęs vaikas galėtų veiksmingai pateikti savo parodymus, būtų imamasi tinkamų priemonių, įskaitant, prireikus, galimybę naudotis vertėjų žodžiu paslaugomis;</w:t>
            </w:r>
          </w:p>
        </w:tc>
      </w:tr>
    </w:tbl>
    <w:p w:rsidR="00E13804" w:rsidRPr="009C581F" w:rsidRDefault="00253380" w:rsidP="00E13804">
      <w:r>
        <w:rPr>
          <w:rStyle w:val="HideTWBExt"/>
        </w:rPr>
        <w:t>&lt;/Amend&gt;</w:t>
      </w:r>
      <w:bookmarkEnd w:id="104"/>
    </w:p>
    <w:p w:rsidR="00E13804" w:rsidRPr="009C581F" w:rsidRDefault="00253380" w:rsidP="00E13804">
      <w:pPr>
        <w:pStyle w:val="AMNumberTabs0"/>
      </w:pPr>
      <w:bookmarkStart w:id="105" w:name="AM6Compr12"/>
      <w:r>
        <w:rPr>
          <w:rStyle w:val="HideTWBExt"/>
        </w:rPr>
        <w:t>&lt;Amend&gt;</w:t>
      </w:r>
      <w:r>
        <w:t>Pakeitimas</w:t>
      </w:r>
      <w:r>
        <w:tab/>
      </w:r>
      <w:r>
        <w:tab/>
      </w:r>
      <w:r>
        <w:rPr>
          <w:rStyle w:val="HideTWBExt"/>
        </w:rPr>
        <w:t>&lt;NumAm&gt;</w:t>
      </w:r>
      <w:r>
        <w:t>109</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22 straipsnio 3 dalies g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g)</w:t>
            </w:r>
            <w:r>
              <w:tab/>
              <w:t>būtų atliekama kuo mažiau nukentėjusio vaiko medicininių apžiūrų baudžiamojo proceso tikslais ir jas atliktų šiuo tikslu parengti specialistai.</w:t>
            </w:r>
          </w:p>
        </w:tc>
        <w:tc>
          <w:tcPr>
            <w:tcW w:w="4876" w:type="dxa"/>
            <w:tcBorders>
              <w:top w:val="nil"/>
              <w:left w:val="nil"/>
              <w:bottom w:val="nil"/>
              <w:right w:val="nil"/>
            </w:tcBorders>
          </w:tcPr>
          <w:p w:rsidR="00E13804" w:rsidRPr="009C581F" w:rsidRDefault="00253380" w:rsidP="00514BCB">
            <w:pPr>
              <w:pStyle w:val="Normal6a"/>
            </w:pPr>
            <w:r>
              <w:t>g)</w:t>
            </w:r>
            <w:r>
              <w:tab/>
              <w:t xml:space="preserve">būtų </w:t>
            </w:r>
            <w:r>
              <w:t>atliekama kuo mažiau nukentėjusio vaiko medicininių apžiūrų baudžiamojo proceso tikslais ir jas atliktų šiuo tikslu parengti specialistai</w:t>
            </w:r>
            <w:r>
              <w:rPr>
                <w:b/>
                <w:i/>
              </w:rPr>
              <w:t>, taikydami vaikams tinkamus ir lyčiai bei traumoms atžvalgius metodus ir atsižvelgdami į vaikų su negalia poreikius</w:t>
            </w:r>
            <w:r>
              <w:t>.</w:t>
            </w:r>
          </w:p>
        </w:tc>
      </w:tr>
    </w:tbl>
    <w:p w:rsidR="00E13804" w:rsidRPr="009C581F" w:rsidRDefault="00253380" w:rsidP="00E13804">
      <w:r>
        <w:rPr>
          <w:rStyle w:val="HideTWBExt"/>
        </w:rPr>
        <w:t>&lt;/Amend&gt;</w:t>
      </w:r>
      <w:bookmarkEnd w:id="105"/>
    </w:p>
    <w:p w:rsidR="00E13804" w:rsidRPr="009C581F" w:rsidRDefault="00253380" w:rsidP="00E13804">
      <w:pPr>
        <w:pStyle w:val="AMNumberTabs0"/>
      </w:pPr>
      <w:bookmarkStart w:id="106" w:name="AM7Compr1"/>
      <w:r>
        <w:rPr>
          <w:rStyle w:val="HideTWBExt"/>
        </w:rPr>
        <w:t>&lt;Amend&gt;</w:t>
      </w:r>
      <w:r>
        <w:t>Pakeitimas</w:t>
      </w:r>
      <w:r>
        <w:tab/>
      </w:r>
      <w:r>
        <w:tab/>
      </w:r>
      <w:r>
        <w:rPr>
          <w:rStyle w:val="HideTWBExt"/>
        </w:rPr>
        <w:t>&lt;NumAm&gt;</w:t>
      </w:r>
      <w:r>
        <w:t>110</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23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2a.</w:t>
            </w:r>
            <w:r>
              <w:tab/>
            </w:r>
            <w:r>
              <w:rPr>
                <w:b/>
                <w:i/>
              </w:rPr>
              <w:t xml:space="preserve">Valstybės narės užtikrina, kad jų kompetentingos institucijos </w:t>
            </w:r>
            <w:r>
              <w:rPr>
                <w:b/>
                <w:i/>
              </w:rPr>
              <w:t>nepagrįstai nedelsdamos tiesiogiai nukentėjusiajam sumokėtų kompensaciją, dėl kurios buvo priimtas teismo sprendimas. Kompetentingos institucijos perima nukentėjusiojo teisę reikalauti iš nusikaltėlio kompensacijos, dėl kurios buvo priimtas sprendimas.</w:t>
            </w:r>
          </w:p>
        </w:tc>
      </w:tr>
    </w:tbl>
    <w:p w:rsidR="00E13804" w:rsidRPr="009C581F" w:rsidRDefault="00253380" w:rsidP="00E13804">
      <w:r>
        <w:rPr>
          <w:rStyle w:val="HideTWBExt"/>
        </w:rPr>
        <w:t>&lt;/</w:t>
      </w:r>
      <w:r>
        <w:rPr>
          <w:rStyle w:val="HideTWBExt"/>
        </w:rPr>
        <w:t>Amend&gt;</w:t>
      </w:r>
      <w:bookmarkEnd w:id="106"/>
    </w:p>
    <w:p w:rsidR="00E13804" w:rsidRPr="009C581F" w:rsidRDefault="00253380" w:rsidP="00E13804">
      <w:pPr>
        <w:pStyle w:val="AMNumberTabs0"/>
      </w:pPr>
      <w:bookmarkStart w:id="107" w:name="AM7Compr2"/>
      <w:r>
        <w:rPr>
          <w:rStyle w:val="HideTWBExt"/>
        </w:rPr>
        <w:t>&lt;Amend&gt;</w:t>
      </w:r>
      <w:r>
        <w:t>Pakeitimas</w:t>
      </w:r>
      <w:r>
        <w:tab/>
      </w:r>
      <w:r>
        <w:tab/>
      </w:r>
      <w:r>
        <w:rPr>
          <w:rStyle w:val="HideTWBExt"/>
        </w:rPr>
        <w:t>&lt;NumAm&gt;</w:t>
      </w:r>
      <w:r>
        <w:t>111</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23 straipsnio 3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a)</w:t>
            </w:r>
            <w:r>
              <w:tab/>
              <w:t xml:space="preserve">bent </w:t>
            </w:r>
            <w:r>
              <w:rPr>
                <w:b/>
                <w:i/>
              </w:rPr>
              <w:t>20</w:t>
            </w:r>
            <w:r>
              <w:t xml:space="preserve"> metų nuo tos dienos, kai nukentėjęs asmuo sulaukė </w:t>
            </w:r>
            <w:r>
              <w:t>pilnametystės, nusikalstamų veikų, už kurias pagal šią direktyvą baudžiama maksimalia ne trumpesne kaip trejų metų laisvės atėmimo bausme, atveju;</w:t>
            </w:r>
          </w:p>
        </w:tc>
        <w:tc>
          <w:tcPr>
            <w:tcW w:w="4876" w:type="dxa"/>
            <w:tcBorders>
              <w:top w:val="nil"/>
              <w:left w:val="nil"/>
              <w:bottom w:val="nil"/>
              <w:right w:val="nil"/>
            </w:tcBorders>
          </w:tcPr>
          <w:p w:rsidR="00E13804" w:rsidRPr="009C581F" w:rsidRDefault="00253380" w:rsidP="00514BCB">
            <w:pPr>
              <w:pStyle w:val="Normal6a"/>
            </w:pPr>
            <w:r>
              <w:t>a)</w:t>
            </w:r>
            <w:r>
              <w:tab/>
              <w:t xml:space="preserve">bent </w:t>
            </w:r>
            <w:r>
              <w:rPr>
                <w:b/>
                <w:i/>
              </w:rPr>
              <w:t>30</w:t>
            </w:r>
            <w:r>
              <w:t> metų nuo tos dienos, kai nukentėjęs asmuo sulaukė pilnametystės, nusikalstamų veikų, už kurias pag</w:t>
            </w:r>
            <w:r>
              <w:t>al šią direktyvą baudžiama maksimalia ne trumpesne kaip trejų metų laisvės atėmimo bausme, atveju;</w:t>
            </w:r>
          </w:p>
        </w:tc>
      </w:tr>
    </w:tbl>
    <w:p w:rsidR="00E13804" w:rsidRPr="009C581F" w:rsidRDefault="00253380" w:rsidP="00E13804">
      <w:r>
        <w:rPr>
          <w:rStyle w:val="HideTWBExt"/>
        </w:rPr>
        <w:t>&lt;/Amend&gt;</w:t>
      </w:r>
      <w:bookmarkEnd w:id="107"/>
    </w:p>
    <w:p w:rsidR="00E13804" w:rsidRPr="009C581F" w:rsidRDefault="00253380" w:rsidP="00E13804">
      <w:pPr>
        <w:pStyle w:val="AMNumberTabs0"/>
      </w:pPr>
      <w:bookmarkStart w:id="108" w:name="AM7Compr3"/>
      <w:r>
        <w:rPr>
          <w:rStyle w:val="HideTWBExt"/>
        </w:rPr>
        <w:t>&lt;Amend&gt;</w:t>
      </w:r>
      <w:r>
        <w:t>Pakeitimas</w:t>
      </w:r>
      <w:r>
        <w:tab/>
      </w:r>
      <w:r>
        <w:tab/>
      </w:r>
      <w:r>
        <w:rPr>
          <w:rStyle w:val="HideTWBExt"/>
        </w:rPr>
        <w:t>&lt;NumAm&gt;</w:t>
      </w:r>
      <w:r>
        <w:t>112</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23 straipsnio 3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b)</w:t>
            </w:r>
            <w:r>
              <w:tab/>
              <w:t xml:space="preserve">bent </w:t>
            </w:r>
            <w:r>
              <w:rPr>
                <w:b/>
                <w:i/>
              </w:rPr>
              <w:t>25</w:t>
            </w:r>
            <w:r>
              <w:t> metai nuo tos dienos, kai nukentėjęs asmuo sulaukė pilnametystės, nusikalstamų veikų, už kurias pagal šią direktyvą baudžiama maksimalia ne trumpesne kaip penkerių metų laisvės atėmimo bausme, atveju;</w:t>
            </w:r>
          </w:p>
        </w:tc>
        <w:tc>
          <w:tcPr>
            <w:tcW w:w="4876" w:type="dxa"/>
            <w:tcBorders>
              <w:top w:val="nil"/>
              <w:left w:val="nil"/>
              <w:bottom w:val="nil"/>
              <w:right w:val="nil"/>
            </w:tcBorders>
          </w:tcPr>
          <w:p w:rsidR="00E13804" w:rsidRPr="009C581F" w:rsidRDefault="00253380" w:rsidP="00514BCB">
            <w:pPr>
              <w:pStyle w:val="Normal6a"/>
            </w:pPr>
            <w:r>
              <w:t>b)</w:t>
            </w:r>
            <w:r>
              <w:tab/>
              <w:t>be</w:t>
            </w:r>
            <w:r>
              <w:t xml:space="preserve">nt </w:t>
            </w:r>
            <w:r>
              <w:rPr>
                <w:b/>
                <w:i/>
              </w:rPr>
              <w:t>35</w:t>
            </w:r>
            <w:r>
              <w:t> metai nuo tos dienos, kai nukentėjęs asmuo sulaukė pilnametystės, nusikalstamų veikų, už kurias pagal šią direktyvą baudžiama maksimalia ne trumpesne kaip penkerių metų laisvės atėmimo bausme, atveju;</w:t>
            </w:r>
          </w:p>
        </w:tc>
      </w:tr>
    </w:tbl>
    <w:p w:rsidR="00E13804" w:rsidRPr="009C581F" w:rsidRDefault="00253380" w:rsidP="00E13804">
      <w:r>
        <w:rPr>
          <w:rStyle w:val="HideTWBExt"/>
        </w:rPr>
        <w:t>&lt;/Amend&gt;</w:t>
      </w:r>
      <w:bookmarkEnd w:id="108"/>
    </w:p>
    <w:p w:rsidR="00E13804" w:rsidRPr="009C581F" w:rsidRDefault="00253380" w:rsidP="00E13804">
      <w:pPr>
        <w:pStyle w:val="AMNumberTabs0"/>
      </w:pPr>
      <w:bookmarkStart w:id="109" w:name="AM7Compr4"/>
      <w:r>
        <w:rPr>
          <w:rStyle w:val="HideTWBExt"/>
        </w:rPr>
        <w:t>&lt;Amend&gt;</w:t>
      </w:r>
      <w:r>
        <w:t>Pakeitimas</w:t>
      </w:r>
      <w:r>
        <w:tab/>
      </w:r>
      <w:r>
        <w:tab/>
      </w:r>
      <w:r>
        <w:rPr>
          <w:rStyle w:val="HideTWBExt"/>
        </w:rPr>
        <w:t>&lt;NumAm&gt;</w:t>
      </w:r>
      <w:r>
        <w:t>113</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23 straipsnio 3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c)</w:t>
            </w:r>
            <w:r>
              <w:tab/>
            </w:r>
            <w:r>
              <w:rPr>
                <w:b/>
                <w:i/>
              </w:rPr>
              <w:t xml:space="preserve">bent 30 metų nuo tos dienos, kai </w:t>
            </w:r>
            <w:r>
              <w:rPr>
                <w:b/>
                <w:i/>
              </w:rPr>
              <w:lastRenderedPageBreak/>
              <w:t>nukentėjęs asmuo sulaukė pilnametystės,</w:t>
            </w:r>
            <w:r>
              <w:t xml:space="preserve"> nusikalstamų veikų, už kurias pagal šią direktyvą baudžiama maksimalia ne trumpesne kaip aštuonerių metų laisvės atėmimo bausme, atveju.</w:t>
            </w:r>
          </w:p>
        </w:tc>
        <w:tc>
          <w:tcPr>
            <w:tcW w:w="4876" w:type="dxa"/>
            <w:tcBorders>
              <w:top w:val="nil"/>
              <w:left w:val="nil"/>
              <w:bottom w:val="nil"/>
              <w:right w:val="nil"/>
            </w:tcBorders>
          </w:tcPr>
          <w:p w:rsidR="00E13804" w:rsidRPr="009C581F" w:rsidRDefault="00253380" w:rsidP="00514BCB">
            <w:pPr>
              <w:pStyle w:val="Normal6a"/>
            </w:pPr>
            <w:r>
              <w:lastRenderedPageBreak/>
              <w:t>c)</w:t>
            </w:r>
            <w:r>
              <w:tab/>
            </w:r>
            <w:r>
              <w:rPr>
                <w:b/>
                <w:i/>
              </w:rPr>
              <w:t>joks senaties terminas netaikomas</w:t>
            </w:r>
            <w:r>
              <w:t xml:space="preserve"> </w:t>
            </w:r>
            <w:r>
              <w:lastRenderedPageBreak/>
              <w:t>nusikalstamų veikų, už kurias pagal šią direktyvą baudžiama maksimalia ne trumpes</w:t>
            </w:r>
            <w:r>
              <w:t>ne kaip aštuonerių metų laisvės atėmimo bausme, atveju.</w:t>
            </w:r>
          </w:p>
        </w:tc>
      </w:tr>
    </w:tbl>
    <w:p w:rsidR="00E13804" w:rsidRPr="009C581F" w:rsidRDefault="00253380" w:rsidP="00E13804">
      <w:r>
        <w:rPr>
          <w:rStyle w:val="HideTWBExt"/>
        </w:rPr>
        <w:lastRenderedPageBreak/>
        <w:t>&lt;/Amend&gt;</w:t>
      </w:r>
      <w:bookmarkEnd w:id="109"/>
    </w:p>
    <w:p w:rsidR="00E13804" w:rsidRPr="009C581F" w:rsidRDefault="00253380" w:rsidP="00E13804">
      <w:pPr>
        <w:pStyle w:val="AMNumberTabs0"/>
      </w:pPr>
      <w:bookmarkStart w:id="110" w:name="AM8Compr1"/>
      <w:r>
        <w:rPr>
          <w:rStyle w:val="HideTWBExt"/>
        </w:rPr>
        <w:t>&lt;Amend&gt;</w:t>
      </w:r>
      <w:r>
        <w:t>Pakeitimas</w:t>
      </w:r>
      <w:r>
        <w:tab/>
      </w:r>
      <w:r>
        <w:tab/>
      </w:r>
      <w:r>
        <w:rPr>
          <w:rStyle w:val="HideTWBExt"/>
        </w:rPr>
        <w:t>&lt;NumAm&gt;</w:t>
      </w:r>
      <w:r>
        <w:t>114</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28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1.</w:t>
            </w:r>
            <w:r>
              <w:tab/>
              <w:t>Siekdamos sustabdyti</w:t>
            </w:r>
            <w:r>
              <w:t xml:space="preserve"> ir sumažinti paklausą, kuri skatina visų formų vaikų seksualinį išnaudojimą, valstybės narės imasi atitinkamų priemonių, kaip antai švietimas ir mokymas,</w:t>
            </w:r>
            <w:r>
              <w:rPr>
                <w:b/>
                <w:i/>
              </w:rPr>
              <w:t> </w:t>
            </w:r>
            <w:r>
              <w:t>informavimo ir informuotumo didinimo kampanijos apie visą gyvenimą juntamas seksualinės prievartos pr</w:t>
            </w:r>
            <w:r>
              <w:t>ieš vaikus ir jų išnaudojimo pasekmes, tokių veiksmų neteisėtumą ir galimybę asmenims, kurie baiminasi galį padaryti susijusias nusikalstamas veikas, naudotis specialiomis ir veiksmingomis intervencijos programomis arba priemonėmis.</w:t>
            </w:r>
          </w:p>
        </w:tc>
        <w:tc>
          <w:tcPr>
            <w:tcW w:w="4876" w:type="dxa"/>
            <w:tcBorders>
              <w:top w:val="nil"/>
              <w:left w:val="nil"/>
              <w:bottom w:val="nil"/>
              <w:right w:val="nil"/>
            </w:tcBorders>
          </w:tcPr>
          <w:p w:rsidR="00E13804" w:rsidRPr="009C581F" w:rsidRDefault="00253380" w:rsidP="00514BCB">
            <w:pPr>
              <w:pStyle w:val="Normal6a"/>
            </w:pPr>
            <w:r>
              <w:t>1.</w:t>
            </w:r>
            <w:r>
              <w:tab/>
              <w:t>Siekdamos sustabdyti</w:t>
            </w:r>
            <w:r>
              <w:t xml:space="preserve"> ir sumažinti paklausą, kuri skatina visų formų vaikų seksualinį išnaudojimą, valstybės narės imasi atitinkamų priemonių, kaip antai švietimas ir mokymas,</w:t>
            </w:r>
            <w:r>
              <w:rPr>
                <w:b/>
                <w:i/>
              </w:rPr>
              <w:t xml:space="preserve"> įskaitant lyčiai atžvalgų, pagal amžių tinkamą ir išsamų lytinį švietimą, </w:t>
            </w:r>
            <w:r>
              <w:t>informavimo ir informuotumo</w:t>
            </w:r>
            <w:r>
              <w:t xml:space="preserve"> didinimo kampanijos apie visą gyvenimą juntamas seksualinės prievartos prieš vaikus ir jų išnaudojimo pasekmes, tokių veiksmų neteisėtumą ir galimybę asmenims, kurie baiminasi galį padaryti susijusias nusikalstamas veikas, naudotis specialiomis ir veiksmi</w:t>
            </w:r>
            <w:r>
              <w:t>ngomis intervencijos programomis arba priemonėmis</w:t>
            </w:r>
            <w:r>
              <w:rPr>
                <w:b/>
                <w:i/>
              </w:rPr>
              <w:t>, įskaitant psichologinę pagalbą ir stebėseną, užtikrinant konfidencialumą ir anonimiškumą</w:t>
            </w:r>
            <w:r>
              <w:t>.</w:t>
            </w:r>
          </w:p>
        </w:tc>
      </w:tr>
    </w:tbl>
    <w:p w:rsidR="00E13804" w:rsidRPr="009C581F" w:rsidRDefault="00253380" w:rsidP="00E13804">
      <w:r>
        <w:rPr>
          <w:rStyle w:val="HideTWBExt"/>
        </w:rPr>
        <w:t>&lt;/Amend&gt;</w:t>
      </w:r>
      <w:bookmarkEnd w:id="110"/>
    </w:p>
    <w:p w:rsidR="00E13804" w:rsidRPr="009C581F" w:rsidRDefault="00253380" w:rsidP="00E13804">
      <w:pPr>
        <w:pStyle w:val="AMNumberTabs0"/>
      </w:pPr>
      <w:bookmarkStart w:id="111" w:name="AM8Compr2"/>
      <w:r>
        <w:rPr>
          <w:rStyle w:val="HideTWBExt"/>
        </w:rPr>
        <w:t>&lt;Amend&gt;</w:t>
      </w:r>
      <w:r>
        <w:t>Pakeitimas</w:t>
      </w:r>
      <w:r>
        <w:tab/>
      </w:r>
      <w:r>
        <w:tab/>
      </w:r>
      <w:r>
        <w:rPr>
          <w:rStyle w:val="HideTWBExt"/>
        </w:rPr>
        <w:t>&lt;NumAm&gt;</w:t>
      </w:r>
      <w:r>
        <w:t>115</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 xml:space="preserve">28 </w:t>
      </w:r>
      <w:r>
        <w:t>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2.</w:t>
            </w:r>
            <w:r>
              <w:tab/>
            </w:r>
            <w:r>
              <w:t>Valstybės narės, prireikus bendradarbiaudamos su atitinkamomis pilietinės visuomenės organizacijomis ir kitais suinteresuotaisiais subjektais, imasi atitinkamų veiksmų, taip pat ir internetu, pavyzdžiui, vykdo informavimo ir informuotumo didinimo kampanija</w:t>
            </w:r>
            <w:r>
              <w:t xml:space="preserve">s, </w:t>
            </w:r>
            <w:r>
              <w:rPr>
                <w:b/>
                <w:i/>
              </w:rPr>
              <w:lastRenderedPageBreak/>
              <w:t>moksliniius</w:t>
            </w:r>
            <w:r>
              <w:t xml:space="preserve"> tyrimus, švietimo</w:t>
            </w:r>
            <w:r>
              <w:rPr>
                <w:b/>
                <w:i/>
              </w:rPr>
              <w:t> </w:t>
            </w:r>
            <w:r>
              <w:t>ir mokymo programas</w:t>
            </w:r>
            <w:r>
              <w:rPr>
                <w:b/>
                <w:i/>
              </w:rPr>
              <w:t> </w:t>
            </w:r>
            <w:r>
              <w:t xml:space="preserve">arba </w:t>
            </w:r>
            <w:r>
              <w:rPr>
                <w:b/>
                <w:i/>
              </w:rPr>
              <w:t xml:space="preserve">rengia </w:t>
            </w:r>
            <w:r>
              <w:t xml:space="preserve">medžiagą, </w:t>
            </w:r>
            <w:r>
              <w:rPr>
                <w:b/>
                <w:i/>
              </w:rPr>
              <w:t>kuriomis siekiama didinti informuotumą</w:t>
            </w:r>
            <w:r>
              <w:t xml:space="preserve"> ir </w:t>
            </w:r>
            <w:r>
              <w:rPr>
                <w:b/>
                <w:i/>
              </w:rPr>
              <w:t>sumažinti riziką vaikams nukentėti nuo seksualinės prievartos ar seksualinio išnaudojimo</w:t>
            </w:r>
            <w:r>
              <w:t>.</w:t>
            </w:r>
          </w:p>
        </w:tc>
        <w:tc>
          <w:tcPr>
            <w:tcW w:w="4876" w:type="dxa"/>
            <w:tcBorders>
              <w:top w:val="nil"/>
              <w:left w:val="nil"/>
              <w:bottom w:val="nil"/>
              <w:right w:val="nil"/>
            </w:tcBorders>
          </w:tcPr>
          <w:p w:rsidR="00E13804" w:rsidRPr="009C581F" w:rsidRDefault="00253380" w:rsidP="00514BCB">
            <w:pPr>
              <w:pStyle w:val="Normal6a"/>
            </w:pPr>
            <w:r>
              <w:lastRenderedPageBreak/>
              <w:t>2.</w:t>
            </w:r>
            <w:r>
              <w:tab/>
              <w:t xml:space="preserve">Valstybės narės, prireikus bendradarbiaudamos </w:t>
            </w:r>
            <w:r>
              <w:t xml:space="preserve">su atitinkamomis pilietinės visuomenės organizacijomis ir kitais suinteresuotaisiais subjektais, imasi atitinkamų veiksmų, taip pat ir internetu, </w:t>
            </w:r>
            <w:r>
              <w:rPr>
                <w:b/>
                <w:i/>
              </w:rPr>
              <w:t xml:space="preserve">kuriais siekiama didinti informuotumą, padėti vaikams atpažinti seksualinį </w:t>
            </w:r>
            <w:r>
              <w:rPr>
                <w:b/>
                <w:i/>
              </w:rPr>
              <w:lastRenderedPageBreak/>
              <w:t xml:space="preserve">smurtą bei suprasti savo teises ir </w:t>
            </w:r>
            <w:r>
              <w:rPr>
                <w:b/>
                <w:i/>
              </w:rPr>
              <w:t xml:space="preserve">taip sumažinti riziką vaikams nukentėti nuo seksualinės prievartos ar seksualinio išnaudojimo tiek fiziškai, tiek pasitelkus informacines ir ryšių technologijas, </w:t>
            </w:r>
            <w:r>
              <w:t xml:space="preserve">pavyzdžiui, vykdo informavimo ir informuotumo didinimo kampanijas, </w:t>
            </w:r>
            <w:r>
              <w:rPr>
                <w:b/>
                <w:i/>
              </w:rPr>
              <w:t>mokslinius</w:t>
            </w:r>
            <w:r>
              <w:t xml:space="preserve"> tyrimus,</w:t>
            </w:r>
            <w:r>
              <w:rPr>
                <w:b/>
                <w:i/>
              </w:rPr>
              <w:t xml:space="preserve"> rengia</w:t>
            </w:r>
            <w:r>
              <w:t xml:space="preserve"> </w:t>
            </w:r>
            <w:r>
              <w:t>švietimo</w:t>
            </w:r>
            <w:r>
              <w:rPr>
                <w:b/>
                <w:i/>
              </w:rPr>
              <w:t xml:space="preserve"> </w:t>
            </w:r>
            <w:r>
              <w:t>ir mokymo programas</w:t>
            </w:r>
            <w:r>
              <w:rPr>
                <w:b/>
                <w:i/>
              </w:rPr>
              <w:t xml:space="preserve"> </w:t>
            </w:r>
            <w:r>
              <w:t xml:space="preserve">arba medžiagą, </w:t>
            </w:r>
            <w:r>
              <w:rPr>
                <w:b/>
                <w:i/>
              </w:rPr>
              <w:t>įskaitant visapusišką, pagal amžių pritaikytą švietimą lytiniais</w:t>
            </w:r>
            <w:r>
              <w:t xml:space="preserve"> ir </w:t>
            </w:r>
            <w:r>
              <w:rPr>
                <w:b/>
                <w:i/>
              </w:rPr>
              <w:t>santykių klausimais, grindžiamą lyčių lygybės, nediskriminavimo ir pagrindinių teisių principais, visų pirma pabrėžiant, kad sutikimas lytiniuos</w:t>
            </w:r>
            <w:r>
              <w:rPr>
                <w:b/>
                <w:i/>
              </w:rPr>
              <w:t>e santykiuose vaidina esminį vaidmenį ir kad sutikimas gali būti duodamas tik savanoriškai, išreiškiant savo laisvą valią</w:t>
            </w:r>
            <w:r>
              <w:t xml:space="preserve">. </w:t>
            </w:r>
            <w:r>
              <w:rPr>
                <w:b/>
                <w:i/>
              </w:rPr>
              <w:t>Valstybės narės užtikrina, kad imantis tokių veiksmų būtų taikoma lyčių perspektyva ir atsižvelgiama į konkrečius aspektus, dėl kurių</w:t>
            </w:r>
            <w:r>
              <w:rPr>
                <w:b/>
                <w:i/>
              </w:rPr>
              <w:t xml:space="preserve"> mergaitės ir berniukai tampa pažeidžiami ir gali patirti skirtingų formų seksualinę prievartą ir išnaudojimą.</w:t>
            </w:r>
          </w:p>
        </w:tc>
      </w:tr>
    </w:tbl>
    <w:p w:rsidR="00E13804" w:rsidRPr="009C581F" w:rsidRDefault="00253380" w:rsidP="00E13804">
      <w:r>
        <w:rPr>
          <w:rStyle w:val="HideTWBExt"/>
        </w:rPr>
        <w:lastRenderedPageBreak/>
        <w:t>&lt;/Amend&gt;</w:t>
      </w:r>
      <w:bookmarkEnd w:id="111"/>
    </w:p>
    <w:p w:rsidR="00E13804" w:rsidRPr="009C581F" w:rsidRDefault="00253380" w:rsidP="00E13804">
      <w:pPr>
        <w:pStyle w:val="AMNumberTabs0"/>
      </w:pPr>
      <w:bookmarkStart w:id="112" w:name="AM8Compr3"/>
      <w:r>
        <w:rPr>
          <w:rStyle w:val="HideTWBExt"/>
        </w:rPr>
        <w:t>&lt;Amend&gt;</w:t>
      </w:r>
      <w:r>
        <w:t>Pakeitimas</w:t>
      </w:r>
      <w:r>
        <w:tab/>
      </w:r>
      <w:r>
        <w:tab/>
      </w:r>
      <w:r>
        <w:rPr>
          <w:rStyle w:val="HideTWBExt"/>
        </w:rPr>
        <w:t>&lt;NumAm&gt;</w:t>
      </w:r>
      <w:r>
        <w:t>116</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28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2a.</w:t>
            </w:r>
            <w:r>
              <w:tab/>
            </w:r>
            <w:r>
              <w:rPr>
                <w:b/>
                <w:i/>
              </w:rPr>
              <w:t xml:space="preserve">Valstybės narės parengia informuotumo didinimo kampanijas ir programas, skirtas vaikams, siekiant pagilinti žinias apie tai, kad lytiniai santykiai be sutikimo yra laikomi nusikalstama veika, ir skatina </w:t>
            </w:r>
            <w:r>
              <w:rPr>
                <w:b/>
                <w:i/>
              </w:rPr>
              <w:t>suvokimą, kad sutikimas turi būti duotas savanoriškai remiantis asmens laisva valia, laikantis abipusės pagarbos ir paisant teisės į seksualinį neliečiamumą ir kūno autonomiją. Tokia medžiaga pritaikoma prie kintančių asmenų, kuriems ji skirta, gebėjimų.</w:t>
            </w:r>
          </w:p>
        </w:tc>
      </w:tr>
    </w:tbl>
    <w:p w:rsidR="00E13804" w:rsidRPr="009C581F" w:rsidRDefault="00253380" w:rsidP="00E13804">
      <w:r>
        <w:rPr>
          <w:rStyle w:val="HideTWBExt"/>
        </w:rPr>
        <w:t>&lt;/Amend&gt;</w:t>
      </w:r>
      <w:bookmarkEnd w:id="112"/>
    </w:p>
    <w:p w:rsidR="00E13804" w:rsidRPr="009C581F" w:rsidRDefault="00253380" w:rsidP="00E13804">
      <w:pPr>
        <w:pStyle w:val="AMNumberTabs0"/>
      </w:pPr>
      <w:bookmarkStart w:id="113" w:name="AM8Compr4"/>
      <w:r>
        <w:rPr>
          <w:rStyle w:val="HideTWBExt"/>
        </w:rPr>
        <w:lastRenderedPageBreak/>
        <w:t>&lt;Amend&gt;</w:t>
      </w:r>
      <w:r>
        <w:t>Pakeitimas</w:t>
      </w:r>
      <w:r>
        <w:tab/>
      </w:r>
      <w:r>
        <w:tab/>
      </w:r>
      <w:r>
        <w:rPr>
          <w:rStyle w:val="HideTWBExt"/>
        </w:rPr>
        <w:t>&lt;NumAm&gt;</w:t>
      </w:r>
      <w:r>
        <w:t>117</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28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3.</w:t>
            </w:r>
            <w:r>
              <w:tab/>
              <w:t xml:space="preserve">Valstybės narės </w:t>
            </w:r>
            <w:r>
              <w:rPr>
                <w:b/>
                <w:i/>
              </w:rPr>
              <w:t>skatina rengti</w:t>
            </w:r>
            <w:r>
              <w:t xml:space="preserve"> reguliarius mokymus, įskaitant vaiko interesus atitinkančio teisingumo </w:t>
            </w:r>
            <w:r>
              <w:rPr>
                <w:b/>
                <w:i/>
              </w:rPr>
              <w:t>srityje</w:t>
            </w:r>
            <w:r>
              <w:t xml:space="preserve">, specialistams, teisėjams ir pareigūnams, kuriems gali tekti susitikti su vaikais, nukentėjusiais nuo seksualinės prievartos ar seksualinio išnaudojimo, </w:t>
            </w:r>
            <w:r>
              <w:rPr>
                <w:b/>
                <w:i/>
              </w:rPr>
              <w:t>taip pat (</w:t>
            </w:r>
            <w:r>
              <w:t xml:space="preserve">tačiau ne </w:t>
            </w:r>
            <w:r>
              <w:rPr>
                <w:b/>
                <w:i/>
              </w:rPr>
              <w:t>tik</w:t>
            </w:r>
            <w:r>
              <w:rPr>
                <w:b/>
                <w:i/>
              </w:rPr>
              <w:t>)</w:t>
            </w:r>
            <w:r>
              <w:t xml:space="preserve"> vaiko apsaugos srities specialistams, teisininkams, mokytojams ir pedagogams, šeimos bylų teismų teisėjams ir pirminės grandies policijos pareigūnams, kad jie galėtų atpažinti nuo seksualinės prievartos ar seksualinio išnaudojimo nukentėjusius vaikus ir </w:t>
            </w:r>
            <w:r>
              <w:t>vaikus, kurie galėtų tokiais tapti, ir mokėtų su jais elgtis.</w:t>
            </w:r>
          </w:p>
        </w:tc>
        <w:tc>
          <w:tcPr>
            <w:tcW w:w="4876" w:type="dxa"/>
            <w:tcBorders>
              <w:top w:val="nil"/>
              <w:left w:val="nil"/>
              <w:bottom w:val="nil"/>
              <w:right w:val="nil"/>
            </w:tcBorders>
          </w:tcPr>
          <w:p w:rsidR="00E13804" w:rsidRPr="009C581F" w:rsidRDefault="00253380" w:rsidP="00514BCB">
            <w:pPr>
              <w:pStyle w:val="Normal6a"/>
            </w:pPr>
            <w:r>
              <w:t>3.</w:t>
            </w:r>
            <w:r>
              <w:tab/>
              <w:t xml:space="preserve">Valstybės narės </w:t>
            </w:r>
            <w:r>
              <w:rPr>
                <w:b/>
                <w:i/>
              </w:rPr>
              <w:t>užtikrina</w:t>
            </w:r>
            <w:r>
              <w:t xml:space="preserve"> reguliarius</w:t>
            </w:r>
            <w:r>
              <w:rPr>
                <w:b/>
                <w:i/>
              </w:rPr>
              <w:t xml:space="preserve"> ir specializuotus</w:t>
            </w:r>
            <w:r>
              <w:t xml:space="preserve"> mokymus, įskaitant vaiko interesus atitinkančio teisingumo </w:t>
            </w:r>
            <w:r>
              <w:rPr>
                <w:b/>
                <w:i/>
              </w:rPr>
              <w:t>ir atžvalgumo lyčiai srityse</w:t>
            </w:r>
            <w:r>
              <w:t>, specialistams, teisėjams ir pareigūnams, kurie</w:t>
            </w:r>
            <w:r>
              <w:t xml:space="preserve">ms gali tekti susitikti su vaikais, nukentėjusiais nuo seksualinės prievartos ar seksualinio išnaudojimo, </w:t>
            </w:r>
            <w:r>
              <w:rPr>
                <w:b/>
                <w:i/>
              </w:rPr>
              <w:t xml:space="preserve">be kita ko, </w:t>
            </w:r>
            <w:r>
              <w:t xml:space="preserve">tačiau ne </w:t>
            </w:r>
            <w:r>
              <w:rPr>
                <w:b/>
                <w:i/>
              </w:rPr>
              <w:t>vien,</w:t>
            </w:r>
            <w:r>
              <w:t xml:space="preserve"> vaiko apsaugos srities specialistams, teisininkams, </w:t>
            </w:r>
            <w:r>
              <w:rPr>
                <w:b/>
                <w:i/>
              </w:rPr>
              <w:t>vaikų priežiūros įstaigų darbuotojams, sveikatos priežiūros specialist</w:t>
            </w:r>
            <w:r>
              <w:rPr>
                <w:b/>
                <w:i/>
              </w:rPr>
              <w:t xml:space="preserve">ams, </w:t>
            </w:r>
            <w:r>
              <w:t xml:space="preserve">mokytojams ir pedagogams, šeimos bylų teismų teisėjams ir pirminės grandies policijos pareigūnams, </w:t>
            </w:r>
            <w:r>
              <w:rPr>
                <w:b/>
                <w:i/>
              </w:rPr>
              <w:t xml:space="preserve">ir padeda tokius mokymus rengti, </w:t>
            </w:r>
            <w:r>
              <w:t xml:space="preserve">kad jie galėtų </w:t>
            </w:r>
            <w:r>
              <w:rPr>
                <w:b/>
                <w:i/>
              </w:rPr>
              <w:t xml:space="preserve">nustatyti ankstyvus prievartos požymius, </w:t>
            </w:r>
            <w:r>
              <w:t>atpažinti nuo seksualinės prievartos ar seksualinio išnaudojimo</w:t>
            </w:r>
            <w:r>
              <w:t xml:space="preserve"> nukentėjusius vaikus ir vaikus, kurie galėtų tokiais tapti, ir mokėtų su jais elgtis. </w:t>
            </w:r>
            <w:r>
              <w:rPr>
                <w:b/>
                <w:i/>
              </w:rPr>
              <w:t>Tokie mokymai turi būti pagrįsti žmogaus teisėmis, orientuoti į nukentėjusiuosius, jais turi būti atsižvelgiama į lytį, negalią ir į tai, kad nukentėjusysis yra vaikas.</w:t>
            </w:r>
          </w:p>
        </w:tc>
      </w:tr>
    </w:tbl>
    <w:p w:rsidR="00E13804" w:rsidRPr="009C581F" w:rsidRDefault="00253380" w:rsidP="00E13804">
      <w:r>
        <w:rPr>
          <w:rStyle w:val="HideTWBExt"/>
        </w:rPr>
        <w:t>&lt;/Amend&gt;</w:t>
      </w:r>
      <w:bookmarkEnd w:id="113"/>
    </w:p>
    <w:p w:rsidR="00E13804" w:rsidRPr="009C581F" w:rsidRDefault="00253380" w:rsidP="00E13804">
      <w:pPr>
        <w:pStyle w:val="AMNumberTabs0"/>
      </w:pPr>
      <w:bookmarkStart w:id="114" w:name="AM8Compr5"/>
      <w:r>
        <w:rPr>
          <w:rStyle w:val="HideTWBExt"/>
        </w:rPr>
        <w:t>&lt;Amend&gt;</w:t>
      </w:r>
      <w:r>
        <w:t>Pakeitimas</w:t>
      </w:r>
      <w:r>
        <w:tab/>
      </w:r>
      <w:r>
        <w:tab/>
      </w:r>
      <w:r>
        <w:rPr>
          <w:rStyle w:val="HideTWBExt"/>
        </w:rPr>
        <w:t>&lt;NumAm&gt;</w:t>
      </w:r>
      <w:r>
        <w:t>118</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28 straipsnio 4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 xml:space="preserve">Valstybės narės imasi tinkamų priemonių, kad </w:t>
            </w:r>
            <w:r>
              <w:rPr>
                <w:b/>
                <w:i/>
              </w:rPr>
              <w:t>sustiprintų</w:t>
            </w:r>
            <w:r>
              <w:t xml:space="preserve"> seksualinės prievartos prieš vaikus prevenciją bendruomenės aplinkoje, įskaitant mokyklas, ligonines, socialinės rūpybos tarnybas, sporto klubus ar religines bendruomenes.</w:t>
            </w:r>
          </w:p>
        </w:tc>
        <w:tc>
          <w:tcPr>
            <w:tcW w:w="4876" w:type="dxa"/>
            <w:tcBorders>
              <w:top w:val="nil"/>
              <w:left w:val="nil"/>
              <w:bottom w:val="nil"/>
              <w:right w:val="nil"/>
            </w:tcBorders>
          </w:tcPr>
          <w:p w:rsidR="00E13804" w:rsidRPr="009C581F" w:rsidRDefault="00253380" w:rsidP="00514BCB">
            <w:pPr>
              <w:pStyle w:val="Normal6a"/>
            </w:pPr>
            <w:r>
              <w:t xml:space="preserve">Valstybės narės imasi tinkamų priemonių, kad </w:t>
            </w:r>
            <w:r>
              <w:rPr>
                <w:b/>
                <w:i/>
              </w:rPr>
              <w:t>užtikrintų</w:t>
            </w:r>
            <w:r>
              <w:t xml:space="preserve"> seksualinės prievartos prie</w:t>
            </w:r>
            <w:r>
              <w:t xml:space="preserve">š vaikus prevenciją </w:t>
            </w:r>
            <w:r>
              <w:rPr>
                <w:b/>
                <w:i/>
              </w:rPr>
              <w:t xml:space="preserve">bet kokioje </w:t>
            </w:r>
            <w:r>
              <w:t>bendruomenės aplinkoje</w:t>
            </w:r>
            <w:r>
              <w:rPr>
                <w:b/>
                <w:i/>
              </w:rPr>
              <w:t xml:space="preserve"> ir organizacijose, kurių darbuotojai ir savanoriai glaudžiai bendrauja su vaikais</w:t>
            </w:r>
            <w:r>
              <w:t>, įskaitant mokyklas, ligonines</w:t>
            </w:r>
            <w:r>
              <w:rPr>
                <w:b/>
                <w:i/>
              </w:rPr>
              <w:t>, dienos užimtumo centrus</w:t>
            </w:r>
            <w:r>
              <w:t xml:space="preserve">, socialinės rūpybos tarnybas, sporto klubus </w:t>
            </w:r>
            <w:r>
              <w:lastRenderedPageBreak/>
              <w:t>ar religines bendru</w:t>
            </w:r>
            <w:r>
              <w:t>omenes.</w:t>
            </w:r>
          </w:p>
        </w:tc>
      </w:tr>
    </w:tbl>
    <w:p w:rsidR="00E13804" w:rsidRPr="009C581F" w:rsidRDefault="00253380" w:rsidP="00E13804">
      <w:r>
        <w:rPr>
          <w:rStyle w:val="HideTWBExt"/>
        </w:rPr>
        <w:lastRenderedPageBreak/>
        <w:t>&lt;/Amend&gt;</w:t>
      </w:r>
      <w:bookmarkEnd w:id="114"/>
    </w:p>
    <w:p w:rsidR="00E13804" w:rsidRPr="009C581F" w:rsidRDefault="00253380" w:rsidP="00E13804">
      <w:pPr>
        <w:pStyle w:val="AMNumberTabs0"/>
      </w:pPr>
      <w:bookmarkStart w:id="115" w:name="AM8Compr6"/>
      <w:r>
        <w:rPr>
          <w:rStyle w:val="HideTWBExt"/>
        </w:rPr>
        <w:t>&lt;Amend&gt;</w:t>
      </w:r>
      <w:r>
        <w:t>Pakeitimas</w:t>
      </w:r>
      <w:r>
        <w:tab/>
      </w:r>
      <w:r>
        <w:tab/>
      </w:r>
      <w:r>
        <w:rPr>
          <w:rStyle w:val="HideTWBExt"/>
        </w:rPr>
        <w:t>&lt;NumAm&gt;</w:t>
      </w:r>
      <w:r>
        <w:t>119</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28 straipsnio 4 dalies 2 pastraipos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a)</w:t>
            </w:r>
            <w:r>
              <w:tab/>
            </w:r>
            <w:r>
              <w:rPr>
                <w:b/>
                <w:i/>
              </w:rPr>
              <w:t xml:space="preserve">tokioje aplinkoje dirbantiems darbuotojams skirtus </w:t>
            </w:r>
            <w:r>
              <w:t>specialius mokymus ir informuotumo didinimo veiklą;</w:t>
            </w:r>
          </w:p>
        </w:tc>
        <w:tc>
          <w:tcPr>
            <w:tcW w:w="4876" w:type="dxa"/>
            <w:tcBorders>
              <w:top w:val="nil"/>
              <w:left w:val="nil"/>
              <w:bottom w:val="nil"/>
              <w:right w:val="nil"/>
            </w:tcBorders>
          </w:tcPr>
          <w:p w:rsidR="00E13804" w:rsidRPr="009C581F" w:rsidRDefault="00253380" w:rsidP="00514BCB">
            <w:pPr>
              <w:pStyle w:val="Normal6a"/>
            </w:pPr>
            <w:r>
              <w:t>a)</w:t>
            </w:r>
            <w:r>
              <w:tab/>
              <w:t>specialius mokymus ir informuotumo didinimo veiklą</w:t>
            </w:r>
            <w:r>
              <w:rPr>
                <w:b/>
                <w:i/>
              </w:rPr>
              <w:t xml:space="preserve"> darbuotojams ir savanoriams, kurie darbo metu glaudžiai bendrauja su vaikais, be kita ko, apie tai,</w:t>
            </w:r>
            <w:r>
              <w:rPr>
                <w:b/>
                <w:i/>
              </w:rPr>
              <w:t xml:space="preserve"> kaip užkirsti kelią seksualinei prievartai prieš vaikus ir jų išnaudojimui, kaip tokius atvejus pastebėti ir kaip į juos reaguoti, atsižvelgiant į amžių, lytį ir traumas</w:t>
            </w:r>
            <w:r>
              <w:t>;</w:t>
            </w:r>
          </w:p>
        </w:tc>
      </w:tr>
    </w:tbl>
    <w:p w:rsidR="00E13804" w:rsidRPr="009C581F" w:rsidRDefault="00253380" w:rsidP="00E13804">
      <w:r>
        <w:rPr>
          <w:rStyle w:val="HideTWBExt"/>
        </w:rPr>
        <w:t>&lt;/Amend&gt;</w:t>
      </w:r>
      <w:bookmarkEnd w:id="115"/>
    </w:p>
    <w:p w:rsidR="00E13804" w:rsidRPr="009C581F" w:rsidRDefault="00253380" w:rsidP="00E13804">
      <w:pPr>
        <w:pStyle w:val="AMNumberTabs0"/>
      </w:pPr>
      <w:bookmarkStart w:id="116" w:name="AM8Compr7"/>
      <w:r>
        <w:rPr>
          <w:rStyle w:val="HideTWBExt"/>
        </w:rPr>
        <w:t>&lt;Amend&gt;</w:t>
      </w:r>
      <w:r>
        <w:t>Pakeitimas</w:t>
      </w:r>
      <w:r>
        <w:tab/>
      </w:r>
      <w:r>
        <w:tab/>
      </w:r>
      <w:r>
        <w:rPr>
          <w:rStyle w:val="HideTWBExt"/>
        </w:rPr>
        <w:t>&lt;NumAm&gt;</w:t>
      </w:r>
      <w:r>
        <w:t>120</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28 straipsnio 4 dalies 3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 xml:space="preserve">Prevencijos priemonėmis ypatingas dėmesys skiriamas poreikiui apsaugoti ypač pažeidžiamus vaikus, įskaitant psichinę ar fizinę negalią turinčius </w:t>
            </w:r>
            <w:r>
              <w:t>vaikus.</w:t>
            </w:r>
          </w:p>
        </w:tc>
        <w:tc>
          <w:tcPr>
            <w:tcW w:w="4876" w:type="dxa"/>
            <w:tcBorders>
              <w:top w:val="nil"/>
              <w:left w:val="nil"/>
              <w:bottom w:val="nil"/>
              <w:right w:val="nil"/>
            </w:tcBorders>
          </w:tcPr>
          <w:p w:rsidR="00E13804" w:rsidRPr="009C581F" w:rsidRDefault="00253380" w:rsidP="00514BCB">
            <w:pPr>
              <w:pStyle w:val="Normal6a"/>
            </w:pPr>
            <w:r>
              <w:t xml:space="preserve">Prevencijos priemonėmis ypatingas dėmesys skiriamas poreikiui apsaugoti ypač pažeidžiamus vaikus, įskaitant </w:t>
            </w:r>
            <w:r>
              <w:rPr>
                <w:b/>
                <w:i/>
              </w:rPr>
              <w:t xml:space="preserve">rasinėms ir etninėms mažumoms priklausančius vaikus, vaikus migracijos kontekste, LGBTIQ+ vaikus, skurde gyvenančius vaikus ir </w:t>
            </w:r>
            <w:r>
              <w:t>psichinę ar f</w:t>
            </w:r>
            <w:r>
              <w:t>izinę negalią turinčius</w:t>
            </w:r>
            <w:r>
              <w:rPr>
                <w:b/>
                <w:i/>
              </w:rPr>
              <w:t xml:space="preserve"> ar pažeidžiamos sveikatos būklės</w:t>
            </w:r>
            <w:r>
              <w:t xml:space="preserve"> vaikus.</w:t>
            </w:r>
          </w:p>
        </w:tc>
      </w:tr>
    </w:tbl>
    <w:p w:rsidR="00E13804" w:rsidRPr="009C581F" w:rsidRDefault="00253380" w:rsidP="00E13804">
      <w:r>
        <w:rPr>
          <w:rStyle w:val="HideTWBExt"/>
        </w:rPr>
        <w:t>&lt;/Amend&gt;</w:t>
      </w:r>
      <w:bookmarkEnd w:id="116"/>
    </w:p>
    <w:p w:rsidR="00E13804" w:rsidRPr="009C581F" w:rsidRDefault="00253380" w:rsidP="00E13804">
      <w:pPr>
        <w:pStyle w:val="AMNumberTabs0"/>
      </w:pPr>
      <w:bookmarkStart w:id="117" w:name="AM8Compr8"/>
      <w:r>
        <w:rPr>
          <w:rStyle w:val="HideTWBExt"/>
        </w:rPr>
        <w:t>&lt;Amend&gt;</w:t>
      </w:r>
      <w:r>
        <w:t>Pakeitimas</w:t>
      </w:r>
      <w:r>
        <w:tab/>
      </w:r>
      <w:r>
        <w:tab/>
      </w:r>
      <w:r>
        <w:rPr>
          <w:rStyle w:val="HideTWBExt"/>
        </w:rPr>
        <w:t>&lt;NumAm&gt;</w:t>
      </w:r>
      <w:r>
        <w:t>121</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28 straipsnio 5 dalies c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E13804" w:rsidP="00514BCB">
            <w:pPr>
              <w:pStyle w:val="Normal6a"/>
            </w:pPr>
          </w:p>
        </w:tc>
        <w:tc>
          <w:tcPr>
            <w:tcW w:w="4876" w:type="dxa"/>
            <w:tcBorders>
              <w:top w:val="nil"/>
              <w:left w:val="nil"/>
              <w:bottom w:val="nil"/>
              <w:right w:val="nil"/>
            </w:tcBorders>
          </w:tcPr>
          <w:p w:rsidR="00E13804" w:rsidRPr="009C581F" w:rsidRDefault="00253380" w:rsidP="00514BCB">
            <w:pPr>
              <w:pStyle w:val="Normal6a"/>
            </w:pPr>
            <w:r>
              <w:rPr>
                <w:b/>
                <w:i/>
              </w:rPr>
              <w:t>ca)</w:t>
            </w:r>
            <w:r>
              <w:tab/>
            </w:r>
            <w:r>
              <w:rPr>
                <w:b/>
                <w:i/>
              </w:rPr>
              <w:t xml:space="preserve">padėdamas joms rengti informavimo ir informuotumo didinimo </w:t>
            </w:r>
            <w:r>
              <w:rPr>
                <w:b/>
                <w:i/>
              </w:rPr>
              <w:lastRenderedPageBreak/>
              <w:t>kampanijas.</w:t>
            </w:r>
          </w:p>
        </w:tc>
      </w:tr>
    </w:tbl>
    <w:p w:rsidR="00E13804" w:rsidRPr="009C581F" w:rsidRDefault="00253380" w:rsidP="00E13804">
      <w:r>
        <w:rPr>
          <w:rStyle w:val="HideTWBExt"/>
        </w:rPr>
        <w:lastRenderedPageBreak/>
        <w:t>&lt;/Amend&gt;</w:t>
      </w:r>
      <w:bookmarkEnd w:id="117"/>
    </w:p>
    <w:p w:rsidR="00E13804" w:rsidRPr="009C581F" w:rsidRDefault="00253380" w:rsidP="00E13804">
      <w:pPr>
        <w:pStyle w:val="AMNumberTabs0"/>
      </w:pPr>
      <w:bookmarkStart w:id="118" w:name="AM9Compr1"/>
      <w:r>
        <w:rPr>
          <w:rStyle w:val="HideTWBExt"/>
        </w:rPr>
        <w:t>&lt;Amend&gt;</w:t>
      </w:r>
      <w:r>
        <w:t>Pakeitimas</w:t>
      </w:r>
      <w:r>
        <w:tab/>
      </w:r>
      <w:r>
        <w:tab/>
      </w:r>
      <w:r>
        <w:rPr>
          <w:rStyle w:val="HideTWBExt"/>
        </w:rPr>
        <w:t>&lt;NumAm&gt;</w:t>
      </w:r>
      <w:r>
        <w:t>122</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29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1.</w:t>
            </w:r>
            <w:r>
              <w:tab/>
              <w:t xml:space="preserve">Nedarydamos poveikio kompetentingų teisminių institucijų pagal nacionalinę teisę nustatytoms intervencijos programoms ar priemonėms, valstybės narės imasi būtinų priemonių užtikrinti, kad būtų galimybė naudotis specialiomis ir veiksmingomis </w:t>
            </w:r>
            <w:r>
              <w:t>intervencijos programomis arba priemonėmis, skirtomis užkirsti kelią pakartotinėms seksualinio pobūdžio nusikalstamoms veikoms prieš vaikus ir sumažinti pakartojimo pavojų. Nagrinėjant baudžiamąją bylą turi būti sudaryta galimybė bet kuriuo metu naudotis t</w:t>
            </w:r>
            <w:r>
              <w:t>okiomis programomis ar priemonėmis ir jos pagal nacionalinę teisę turi būti prieinamos tiek kalėjime, tiek už jo ribų.</w:t>
            </w:r>
          </w:p>
        </w:tc>
        <w:tc>
          <w:tcPr>
            <w:tcW w:w="4876" w:type="dxa"/>
            <w:tcBorders>
              <w:top w:val="nil"/>
              <w:left w:val="nil"/>
              <w:bottom w:val="nil"/>
              <w:right w:val="nil"/>
            </w:tcBorders>
          </w:tcPr>
          <w:p w:rsidR="00E13804" w:rsidRPr="009C581F" w:rsidRDefault="00253380" w:rsidP="00514BCB">
            <w:pPr>
              <w:pStyle w:val="Normal6a"/>
            </w:pPr>
            <w:r>
              <w:t>1.</w:t>
            </w:r>
            <w:r>
              <w:tab/>
              <w:t>Nedarydamos poveikio kompetentingų teisminių institucijų pagal nacionalinę teisę nustatytoms intervencijos programoms ar priemonėms, v</w:t>
            </w:r>
            <w:r>
              <w:t>alstybės narės imasi būtinų priemonių užtikrinti, kad būtų galimybė naudotis specialiomis ir veiksmingomis intervencijos programomis arba priemonėmis, skirtomis užkirsti kelią pakartotinėms seksualinio pobūdžio nusikalstamoms veikoms prieš vaikus ir sumaži</w:t>
            </w:r>
            <w:r>
              <w:t xml:space="preserve">nti pakartojimo pavojų. Nagrinėjant baudžiamąją bylą turi būti sudaryta galimybė bet kuriuo metu naudotis tokiomis programomis ar priemonėmis ir jos pagal nacionalinę teisę turi būti prieinamos tiek kalėjime, tiek už jo ribų. </w:t>
            </w:r>
            <w:r>
              <w:rPr>
                <w:b/>
                <w:i/>
              </w:rPr>
              <w:t>Valstybės narės skatina nusika</w:t>
            </w:r>
            <w:r>
              <w:rPr>
                <w:b/>
                <w:i/>
              </w:rPr>
              <w:t>ltusius asmenis dalyvauti tose programose.</w:t>
            </w:r>
          </w:p>
        </w:tc>
      </w:tr>
    </w:tbl>
    <w:p w:rsidR="00E13804" w:rsidRPr="009C581F" w:rsidRDefault="00253380" w:rsidP="00E13804">
      <w:r>
        <w:rPr>
          <w:rStyle w:val="HideTWBExt"/>
        </w:rPr>
        <w:t>&lt;/Amend&gt;</w:t>
      </w:r>
      <w:bookmarkEnd w:id="118"/>
    </w:p>
    <w:p w:rsidR="00E13804" w:rsidRPr="009C581F" w:rsidRDefault="00253380" w:rsidP="00E13804">
      <w:pPr>
        <w:pStyle w:val="AMNumberTabs0"/>
      </w:pPr>
      <w:bookmarkStart w:id="119" w:name="AM9Compr2"/>
      <w:r>
        <w:rPr>
          <w:rStyle w:val="HideTWBExt"/>
        </w:rPr>
        <w:t>&lt;Amend&gt;</w:t>
      </w:r>
      <w:r>
        <w:t>Pakeitimas</w:t>
      </w:r>
      <w:r>
        <w:tab/>
      </w:r>
      <w:r>
        <w:tab/>
      </w:r>
      <w:r>
        <w:rPr>
          <w:rStyle w:val="HideTWBExt"/>
        </w:rPr>
        <w:t>&lt;NumAm&gt;</w:t>
      </w:r>
      <w:r>
        <w:t>123</w:t>
      </w:r>
      <w:r>
        <w:rPr>
          <w:rStyle w:val="HideTWBExt"/>
        </w:rPr>
        <w:t>&lt;/NumAm&gt;</w:t>
      </w:r>
    </w:p>
    <w:p w:rsidR="00E13804" w:rsidRPr="009C581F" w:rsidRDefault="00253380" w:rsidP="00E13804">
      <w:pPr>
        <w:pStyle w:val="NormalBold12b"/>
      </w:pPr>
      <w:r>
        <w:rPr>
          <w:rStyle w:val="HideTWBExt"/>
        </w:rPr>
        <w:t>&lt;DocAmend&gt;</w:t>
      </w:r>
      <w:r>
        <w:t>Pasiūlymas dėl direktyvos</w:t>
      </w:r>
      <w:r>
        <w:rPr>
          <w:rStyle w:val="HideTWBExt"/>
        </w:rPr>
        <w:t>&lt;/DocAmend&gt;</w:t>
      </w:r>
    </w:p>
    <w:p w:rsidR="00E13804" w:rsidRPr="009C581F" w:rsidRDefault="00253380" w:rsidP="00E13804">
      <w:pPr>
        <w:pStyle w:val="NormalBold"/>
      </w:pPr>
      <w:r>
        <w:rPr>
          <w:rStyle w:val="HideTWBExt"/>
        </w:rPr>
        <w:t>&lt;Article&gt;</w:t>
      </w:r>
      <w:r>
        <w:t>31 straipsnio 2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2.</w:t>
            </w:r>
            <w:r>
              <w:tab/>
              <w:t xml:space="preserve">Statistiniai </w:t>
            </w:r>
            <w:r>
              <w:t>duomenys apima šiuos duomenis, suskirstytus pagal nukentėjusiojo ir nusikaltusio asmens lytį, amžių, nukentėjusiojo ir nusikaltusio asmens santykį ir nusikalstamos veikos rūšį:</w:t>
            </w:r>
          </w:p>
        </w:tc>
        <w:tc>
          <w:tcPr>
            <w:tcW w:w="4876" w:type="dxa"/>
            <w:tcBorders>
              <w:top w:val="nil"/>
              <w:left w:val="nil"/>
              <w:bottom w:val="nil"/>
              <w:right w:val="nil"/>
            </w:tcBorders>
          </w:tcPr>
          <w:p w:rsidR="00E13804" w:rsidRPr="009C581F" w:rsidRDefault="00253380" w:rsidP="00514BCB">
            <w:pPr>
              <w:pStyle w:val="Normal6a"/>
            </w:pPr>
            <w:r>
              <w:t>2.</w:t>
            </w:r>
            <w:r>
              <w:tab/>
              <w:t xml:space="preserve">Statistiniai duomenys apima šiuos duomenis, suskirstytus </w:t>
            </w:r>
            <w:r>
              <w:rPr>
                <w:b/>
                <w:i/>
              </w:rPr>
              <w:t xml:space="preserve">bent </w:t>
            </w:r>
            <w:r>
              <w:t>pagal nukentėj</w:t>
            </w:r>
            <w:r>
              <w:t>usiojo ir nusikaltusio asmens</w:t>
            </w:r>
            <w:r>
              <w:rPr>
                <w:b/>
                <w:i/>
              </w:rPr>
              <w:t xml:space="preserve"> biologinę ir socialinę</w:t>
            </w:r>
            <w:r>
              <w:t xml:space="preserve"> lytį, amžių, nukentėjusiojo ir nusikaltusio asmens santykį ir nusikalstamos veikos rūšį</w:t>
            </w:r>
            <w:r>
              <w:rPr>
                <w:b/>
                <w:i/>
              </w:rPr>
              <w:t>, taip pat sunkinančias aplinkybes</w:t>
            </w:r>
            <w:r>
              <w:t>:</w:t>
            </w:r>
          </w:p>
        </w:tc>
      </w:tr>
    </w:tbl>
    <w:p w:rsidR="00E13804" w:rsidRPr="009C581F" w:rsidRDefault="00253380" w:rsidP="00E13804">
      <w:r>
        <w:rPr>
          <w:rStyle w:val="HideTWBExt"/>
        </w:rPr>
        <w:t>&lt;/Amend&gt;</w:t>
      </w:r>
      <w:bookmarkEnd w:id="119"/>
    </w:p>
    <w:p w:rsidR="00E13804" w:rsidRPr="009C581F" w:rsidRDefault="00253380" w:rsidP="00E13804">
      <w:pPr>
        <w:pStyle w:val="AMNumberTabs0"/>
      </w:pPr>
      <w:bookmarkStart w:id="120" w:name="AM9Compr3"/>
      <w:r>
        <w:rPr>
          <w:rStyle w:val="HideTWBExt"/>
        </w:rPr>
        <w:t>&lt;Amend&gt;</w:t>
      </w:r>
      <w:r>
        <w:t>Pakeitimas</w:t>
      </w:r>
      <w:r>
        <w:tab/>
      </w:r>
      <w:r>
        <w:tab/>
      </w:r>
      <w:r>
        <w:rPr>
          <w:rStyle w:val="HideTWBExt"/>
        </w:rPr>
        <w:t>&lt;NumAm&gt;</w:t>
      </w:r>
      <w:r>
        <w:t>124</w:t>
      </w:r>
      <w:r>
        <w:rPr>
          <w:rStyle w:val="HideTWBExt"/>
        </w:rPr>
        <w:t>&lt;/NumAm&gt;</w:t>
      </w:r>
    </w:p>
    <w:p w:rsidR="00E13804" w:rsidRPr="009C581F" w:rsidRDefault="00253380" w:rsidP="00E13804">
      <w:pPr>
        <w:pStyle w:val="NormalBold12b"/>
      </w:pPr>
      <w:r>
        <w:rPr>
          <w:rStyle w:val="HideTWBExt"/>
        </w:rPr>
        <w:lastRenderedPageBreak/>
        <w:t>&lt;DocAmend&gt;</w:t>
      </w:r>
      <w:r>
        <w:t>Pasiūlymas dėl direkty</w:t>
      </w:r>
      <w:r>
        <w:t>vos</w:t>
      </w:r>
      <w:r>
        <w:rPr>
          <w:rStyle w:val="HideTWBExt"/>
        </w:rPr>
        <w:t>&lt;/DocAmend&gt;</w:t>
      </w:r>
    </w:p>
    <w:p w:rsidR="00E13804" w:rsidRPr="009C581F" w:rsidRDefault="00253380" w:rsidP="00E13804">
      <w:pPr>
        <w:pStyle w:val="NormalBold"/>
      </w:pPr>
      <w:r>
        <w:rPr>
          <w:rStyle w:val="HideTWBExt"/>
        </w:rPr>
        <w:t>&lt;Article&gt;</w:t>
      </w:r>
      <w:r>
        <w:t>31 straipsnio 2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ADE" w:rsidTr="00514BCB">
        <w:trPr>
          <w:trHeight w:hRule="exact" w:val="240"/>
          <w:jc w:val="center"/>
        </w:trPr>
        <w:tc>
          <w:tcPr>
            <w:tcW w:w="9752" w:type="dxa"/>
            <w:gridSpan w:val="2"/>
            <w:tcBorders>
              <w:top w:val="nil"/>
              <w:left w:val="nil"/>
              <w:bottom w:val="nil"/>
              <w:right w:val="nil"/>
            </w:tcBorders>
          </w:tcPr>
          <w:p w:rsidR="00E13804" w:rsidRPr="009C581F" w:rsidRDefault="00E13804" w:rsidP="00514BCB"/>
        </w:tc>
      </w:tr>
      <w:tr w:rsidR="00970ADE" w:rsidTr="00514BCB">
        <w:trPr>
          <w:trHeight w:val="240"/>
          <w:jc w:val="center"/>
        </w:trPr>
        <w:tc>
          <w:tcPr>
            <w:tcW w:w="4876" w:type="dxa"/>
            <w:tcBorders>
              <w:top w:val="nil"/>
              <w:left w:val="nil"/>
              <w:bottom w:val="nil"/>
              <w:right w:val="nil"/>
            </w:tcBorders>
          </w:tcPr>
          <w:p w:rsidR="00E13804" w:rsidRPr="009C581F" w:rsidRDefault="00253380" w:rsidP="00514BCB">
            <w:pPr>
              <w:pStyle w:val="AmColumnHeading"/>
            </w:pPr>
            <w:r>
              <w:t>Komisijos siūlomas tekstas</w:t>
            </w:r>
          </w:p>
        </w:tc>
        <w:tc>
          <w:tcPr>
            <w:tcW w:w="4876" w:type="dxa"/>
            <w:tcBorders>
              <w:top w:val="nil"/>
              <w:left w:val="nil"/>
              <w:bottom w:val="nil"/>
              <w:right w:val="nil"/>
            </w:tcBorders>
          </w:tcPr>
          <w:p w:rsidR="00E13804" w:rsidRPr="009C581F" w:rsidRDefault="00253380" w:rsidP="00514BCB">
            <w:pPr>
              <w:pStyle w:val="AmColumnHeading"/>
            </w:pPr>
            <w:r>
              <w:t>Pakeitimas</w:t>
            </w:r>
          </w:p>
        </w:tc>
      </w:tr>
      <w:tr w:rsidR="00970ADE" w:rsidTr="00514BCB">
        <w:trPr>
          <w:jc w:val="center"/>
        </w:trPr>
        <w:tc>
          <w:tcPr>
            <w:tcW w:w="4876" w:type="dxa"/>
            <w:tcBorders>
              <w:top w:val="nil"/>
              <w:left w:val="nil"/>
              <w:bottom w:val="nil"/>
              <w:right w:val="nil"/>
            </w:tcBorders>
          </w:tcPr>
          <w:p w:rsidR="00E13804" w:rsidRPr="009C581F" w:rsidRDefault="00253380" w:rsidP="00514BCB">
            <w:pPr>
              <w:pStyle w:val="Normal6a"/>
            </w:pPr>
            <w:r>
              <w:t>b)</w:t>
            </w:r>
            <w:r>
              <w:tab/>
              <w:t xml:space="preserve">asmenų, patrauktų baudžiamojon atsakomybėn ir nuteistų už 3–9 straipsniuose nurodytas nusikalstamas veikas, skaičius per metus, gautas iš </w:t>
            </w:r>
            <w:r>
              <w:t>nacionalinių administracinių šaltinių;</w:t>
            </w:r>
          </w:p>
        </w:tc>
        <w:tc>
          <w:tcPr>
            <w:tcW w:w="4876" w:type="dxa"/>
            <w:tcBorders>
              <w:top w:val="nil"/>
              <w:left w:val="nil"/>
              <w:bottom w:val="nil"/>
              <w:right w:val="nil"/>
            </w:tcBorders>
          </w:tcPr>
          <w:p w:rsidR="00E13804" w:rsidRPr="009C581F" w:rsidRDefault="00253380" w:rsidP="00514BCB">
            <w:pPr>
              <w:pStyle w:val="Normal6a"/>
            </w:pPr>
            <w:r>
              <w:t>b)</w:t>
            </w:r>
            <w:r>
              <w:tab/>
            </w:r>
            <w:r>
              <w:rPr>
                <w:b/>
                <w:i/>
              </w:rPr>
              <w:t xml:space="preserve">nusikalstamų veikų, apie kurias pranešta, ir </w:t>
            </w:r>
            <w:r>
              <w:t>asmenų, patrauktų baudžiamojon atsakomybėn ir nuteistų už 3–9 straipsniuose nurodytas nusikalstamas veikas, skaičius per metus, gautas iš nacionalinių administracinių ša</w:t>
            </w:r>
            <w:r>
              <w:t>ltinių;</w:t>
            </w:r>
          </w:p>
        </w:tc>
      </w:tr>
    </w:tbl>
    <w:p w:rsidR="00E13804" w:rsidRPr="009C581F" w:rsidRDefault="00253380" w:rsidP="00E13804">
      <w:r>
        <w:rPr>
          <w:rStyle w:val="HideTWBExt"/>
        </w:rPr>
        <w:t>&lt;/Amend&gt;</w:t>
      </w:r>
      <w:bookmarkEnd w:id="120"/>
    </w:p>
    <w:p w:rsidR="00E13804" w:rsidRPr="009C581F" w:rsidRDefault="00E13804" w:rsidP="00E13804">
      <w:pPr>
        <w:rPr>
          <w:rStyle w:val="HideTWBExt"/>
          <w:noProof w:val="0"/>
        </w:rPr>
      </w:pPr>
    </w:p>
    <w:p w:rsidR="00E13804" w:rsidRPr="009C581F" w:rsidRDefault="00253380" w:rsidP="00E13804">
      <w:pPr>
        <w:pStyle w:val="AMNumberTabs0"/>
        <w:keepNext/>
      </w:pPr>
      <w:r>
        <w:rPr>
          <w:rStyle w:val="HideTWBExt"/>
        </w:rPr>
        <w:t>&lt;/RepeatBlock-Amend&gt;</w:t>
      </w:r>
      <w:bookmarkEnd w:id="2"/>
    </w:p>
    <w:p w:rsidR="00DB56E4" w:rsidRPr="009C581F" w:rsidRDefault="00DB56E4" w:rsidP="00827CA1">
      <w:pPr>
        <w:pStyle w:val="AMNumberTabs0"/>
        <w:keepNext/>
      </w:pPr>
    </w:p>
    <w:p w:rsidR="005809AE" w:rsidRPr="009C581F" w:rsidRDefault="005809AE">
      <w:pPr>
        <w:widowControl/>
        <w:sectPr w:rsidR="005809AE" w:rsidRPr="009C581F" w:rsidSect="009C581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5809AE" w:rsidRPr="009C581F" w:rsidRDefault="005809AE">
      <w:pPr>
        <w:widowControl/>
      </w:pPr>
    </w:p>
    <w:p w:rsidR="005809AE" w:rsidRPr="009C581F" w:rsidRDefault="00253380" w:rsidP="00095CD0">
      <w:pPr>
        <w:pStyle w:val="PageHeadingNotTOC"/>
      </w:pPr>
      <w:bookmarkStart w:id="121" w:name="FootprintPageAD"/>
      <w:r>
        <w:t>PRIEDAS. SUBJEKTAI ARBA ASMENYS, IŠ KURIŲ NUOMONĖS REFERENTĖ GAVO INFORMACIJOS</w:t>
      </w:r>
    </w:p>
    <w:p w:rsidR="005809AE" w:rsidRPr="009C581F" w:rsidRDefault="00253380" w:rsidP="00095CD0">
      <w:pPr>
        <w:pStyle w:val="Normal24a"/>
      </w:pPr>
      <w:r>
        <w:rPr>
          <w:rStyle w:val="HideTWBExt"/>
        </w:rPr>
        <w:t>&lt;FootprintIntro&gt;</w:t>
      </w:r>
      <w:r>
        <w:t xml:space="preserve">Pagal Darbo tvarkos taisyklių I priedo 8 straipsnį nuomonės referentė pareiškia, kad, rengdama šią </w:t>
      </w:r>
      <w:r>
        <w:t>nuomonę, gavo informacijos iš šių subjektų ar asmenų:</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70ADE" w:rsidTr="008A31E8">
        <w:tc>
          <w:tcPr>
            <w:tcW w:w="9060" w:type="dxa"/>
            <w:shd w:val="clear" w:color="auto" w:fill="auto"/>
          </w:tcPr>
          <w:p w:rsidR="005809AE" w:rsidRPr="009C581F" w:rsidRDefault="00253380" w:rsidP="005809AE">
            <w:pPr>
              <w:pStyle w:val="NormalBoldCenter"/>
            </w:pPr>
            <w:r>
              <w:t>Subjektas ir (arba) asmuo</w:t>
            </w:r>
          </w:p>
        </w:tc>
      </w:tr>
      <w:tr w:rsidR="00970ADE" w:rsidTr="008A31E8">
        <w:tc>
          <w:tcPr>
            <w:tcW w:w="9060" w:type="dxa"/>
            <w:shd w:val="clear" w:color="auto" w:fill="auto"/>
          </w:tcPr>
          <w:p w:rsidR="005809AE" w:rsidRPr="009C581F" w:rsidRDefault="00253380" w:rsidP="005809AE">
            <w:pPr>
              <w:pStyle w:val="NormalBoldCenter"/>
              <w:jc w:val="left"/>
            </w:pPr>
            <w:r>
              <w:rPr>
                <w:rStyle w:val="Strong"/>
                <w:shd w:val="clear" w:color="auto" w:fill="FFFFFF"/>
              </w:rPr>
              <w:t>The French Coordination for the European Women’s Lobby</w:t>
            </w:r>
          </w:p>
        </w:tc>
      </w:tr>
      <w:tr w:rsidR="00970ADE" w:rsidTr="008A31E8">
        <w:tc>
          <w:tcPr>
            <w:tcW w:w="9060" w:type="dxa"/>
            <w:shd w:val="clear" w:color="auto" w:fill="auto"/>
          </w:tcPr>
          <w:p w:rsidR="005809AE" w:rsidRPr="009C581F" w:rsidRDefault="00253380" w:rsidP="005809AE">
            <w:pPr>
              <w:pStyle w:val="NormalSingle"/>
            </w:pPr>
            <w:r>
              <w:t>ECLAG - Ending Child Sexual Abuse Group</w:t>
            </w:r>
          </w:p>
        </w:tc>
      </w:tr>
    </w:tbl>
    <w:p w:rsidR="005809AE" w:rsidRPr="009C581F" w:rsidRDefault="00253380" w:rsidP="00095CD0">
      <w:pPr>
        <w:pStyle w:val="Footprint12b"/>
      </w:pPr>
      <w:r>
        <w:t xml:space="preserve">Šį sąrašą parengė ir visą atsakomybę už jį prisiima nuomonės </w:t>
      </w:r>
      <w:r>
        <w:t>referentė.</w:t>
      </w:r>
    </w:p>
    <w:p w:rsidR="005809AE" w:rsidRPr="009C581F" w:rsidRDefault="005809AE" w:rsidP="005809AE"/>
    <w:bookmarkEnd w:id="121"/>
    <w:p w:rsidR="00500BF8" w:rsidRPr="009C581F" w:rsidRDefault="00253380" w:rsidP="00500BF8">
      <w:r>
        <w:br w:type="page"/>
      </w:r>
    </w:p>
    <w:p w:rsidR="00500BF8" w:rsidRPr="009C581F" w:rsidRDefault="00253380" w:rsidP="00500BF8">
      <w:pPr>
        <w:pStyle w:val="PageHeadingNotTOC"/>
      </w:pPr>
      <w:bookmarkStart w:id="122" w:name="ProcPageAD"/>
      <w:r>
        <w:lastRenderedPageBreak/>
        <w:t>NUOMONĘ TEIKIANČIO KOMITETO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70A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00BF8" w:rsidRPr="009C581F" w:rsidRDefault="00253380">
            <w:pPr>
              <w:autoSpaceDE w:val="0"/>
              <w:autoSpaceDN w:val="0"/>
              <w:adjustRightInd w:val="0"/>
              <w:rPr>
                <w:b/>
                <w:bCs/>
                <w:color w:val="000000"/>
                <w:sz w:val="20"/>
                <w:szCs w:val="20"/>
              </w:rPr>
            </w:pPr>
            <w:r>
              <w:rPr>
                <w:b/>
                <w:color w:val="000000"/>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00BF8" w:rsidRPr="009C581F" w:rsidRDefault="00253380">
            <w:pPr>
              <w:autoSpaceDE w:val="0"/>
              <w:autoSpaceDN w:val="0"/>
              <w:adjustRightInd w:val="0"/>
              <w:rPr>
                <w:color w:val="000000"/>
                <w:sz w:val="20"/>
                <w:szCs w:val="20"/>
              </w:rPr>
            </w:pPr>
            <w:r>
              <w:rPr>
                <w:color w:val="000000"/>
                <w:sz w:val="20"/>
              </w:rPr>
              <w:t>Kova su seksualine prievarta prieš vaikus, jų seksualiniu išnaudojimu ir seksualinės prievartos prieš vaikus medžiaga ir Tarybos pamatinio sprendimo 2004/68/TVR pakeitimas (nauja redakcija)</w:t>
            </w:r>
          </w:p>
        </w:tc>
      </w:tr>
      <w:tr w:rsidR="00970AD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00BF8" w:rsidRPr="009C581F" w:rsidRDefault="00253380">
            <w:pPr>
              <w:autoSpaceDE w:val="0"/>
              <w:autoSpaceDN w:val="0"/>
              <w:adjustRightInd w:val="0"/>
              <w:rPr>
                <w:b/>
                <w:bCs/>
                <w:color w:val="000000"/>
                <w:sz w:val="20"/>
                <w:szCs w:val="20"/>
              </w:rPr>
            </w:pPr>
            <w:r>
              <w:rPr>
                <w:b/>
                <w:color w:val="000000"/>
                <w:sz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00BF8" w:rsidRPr="009C581F" w:rsidRDefault="00253380">
            <w:pPr>
              <w:autoSpaceDE w:val="0"/>
              <w:autoSpaceDN w:val="0"/>
              <w:adjustRightInd w:val="0"/>
              <w:rPr>
                <w:color w:val="000000"/>
                <w:sz w:val="20"/>
                <w:szCs w:val="20"/>
              </w:rPr>
            </w:pPr>
            <w:r>
              <w:rPr>
                <w:color w:val="000000"/>
                <w:sz w:val="20"/>
              </w:rPr>
              <w:t>COM(2024)0060 – C9-0028/2024 – 2024/0035(COD)</w:t>
            </w:r>
          </w:p>
        </w:tc>
      </w:tr>
      <w:tr w:rsidR="00970A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00BF8" w:rsidRPr="009C581F" w:rsidRDefault="00253380">
            <w:pPr>
              <w:autoSpaceDE w:val="0"/>
              <w:autoSpaceDN w:val="0"/>
              <w:adjustRightInd w:val="0"/>
              <w:rPr>
                <w:b/>
                <w:bCs/>
                <w:color w:val="000000"/>
                <w:sz w:val="20"/>
                <w:szCs w:val="20"/>
              </w:rPr>
            </w:pPr>
            <w:r>
              <w:rPr>
                <w:b/>
                <w:color w:val="000000"/>
                <w:sz w:val="20"/>
              </w:rPr>
              <w:t>Atsakingas komitetas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00BF8" w:rsidRPr="009C581F" w:rsidRDefault="00253380">
            <w:pPr>
              <w:autoSpaceDE w:val="0"/>
              <w:autoSpaceDN w:val="0"/>
              <w:adjustRightInd w:val="0"/>
              <w:rPr>
                <w:color w:val="000000"/>
                <w:sz w:val="20"/>
                <w:szCs w:val="20"/>
              </w:rPr>
            </w:pPr>
            <w:r>
              <w:rPr>
                <w:color w:val="000000"/>
                <w:sz w:val="20"/>
              </w:rPr>
              <w:t>LIBE</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00BF8" w:rsidRPr="009C581F" w:rsidRDefault="00500BF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00BF8" w:rsidRPr="009C581F" w:rsidRDefault="00500BF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00BF8" w:rsidRPr="009C581F" w:rsidRDefault="00500BF8">
            <w:pPr>
              <w:autoSpaceDE w:val="0"/>
              <w:autoSpaceDN w:val="0"/>
              <w:adjustRightInd w:val="0"/>
              <w:rPr>
                <w:rFonts w:ascii="sans-serif" w:hAnsi="sans-serif" w:cs="sans-serif"/>
                <w:color w:val="000000"/>
              </w:rPr>
            </w:pPr>
          </w:p>
        </w:tc>
      </w:tr>
      <w:tr w:rsidR="00970A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00BF8" w:rsidRPr="009C581F" w:rsidRDefault="00253380">
            <w:pPr>
              <w:autoSpaceDE w:val="0"/>
              <w:autoSpaceDN w:val="0"/>
              <w:adjustRightInd w:val="0"/>
              <w:rPr>
                <w:b/>
                <w:bCs/>
                <w:color w:val="000000"/>
                <w:sz w:val="20"/>
                <w:szCs w:val="20"/>
              </w:rPr>
            </w:pPr>
            <w:r>
              <w:rPr>
                <w:b/>
                <w:color w:val="000000"/>
                <w:sz w:val="20"/>
              </w:rPr>
              <w:t>Nuomonę pateikė</w:t>
            </w:r>
          </w:p>
          <w:p w:rsidR="00500BF8" w:rsidRPr="009C581F" w:rsidRDefault="00253380">
            <w:pPr>
              <w:autoSpaceDE w:val="0"/>
              <w:autoSpaceDN w:val="0"/>
              <w:adjustRightInd w:val="0"/>
              <w:rPr>
                <w:color w:val="000000"/>
                <w:sz w:val="20"/>
                <w:szCs w:val="20"/>
              </w:rPr>
            </w:pPr>
            <w:r>
              <w:rPr>
                <w:color w:val="000000"/>
                <w:sz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00BF8" w:rsidRPr="009C581F" w:rsidRDefault="00253380">
            <w:pPr>
              <w:autoSpaceDE w:val="0"/>
              <w:autoSpaceDN w:val="0"/>
              <w:adjustRightInd w:val="0"/>
              <w:rPr>
                <w:color w:val="000000"/>
                <w:sz w:val="20"/>
                <w:szCs w:val="20"/>
              </w:rPr>
            </w:pPr>
            <w:r>
              <w:rPr>
                <w:color w:val="000000"/>
                <w:sz w:val="20"/>
              </w:rPr>
              <w:t>FEMM</w:t>
            </w:r>
          </w:p>
          <w:p w:rsidR="00500BF8" w:rsidRPr="009C581F" w:rsidRDefault="00253380">
            <w:pPr>
              <w:autoSpaceDE w:val="0"/>
              <w:autoSpaceDN w:val="0"/>
              <w:adjustRightInd w:val="0"/>
              <w:rPr>
                <w:color w:val="000000"/>
                <w:sz w:val="20"/>
                <w:szCs w:val="20"/>
              </w:rPr>
            </w:pPr>
            <w:r>
              <w:rPr>
                <w:color w:val="000000"/>
                <w:sz w:val="20"/>
              </w:rPr>
              <w:t>25.4.2024</w:t>
            </w:r>
          </w:p>
        </w:tc>
      </w:tr>
      <w:tr w:rsidR="00970A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00BF8" w:rsidRPr="009C581F" w:rsidRDefault="00253380">
            <w:pPr>
              <w:autoSpaceDE w:val="0"/>
              <w:autoSpaceDN w:val="0"/>
              <w:adjustRightInd w:val="0"/>
              <w:rPr>
                <w:b/>
                <w:bCs/>
                <w:color w:val="000000"/>
                <w:sz w:val="20"/>
                <w:szCs w:val="20"/>
              </w:rPr>
            </w:pPr>
            <w:r>
              <w:rPr>
                <w:b/>
                <w:color w:val="000000"/>
                <w:sz w:val="20"/>
              </w:rPr>
              <w:t>Nuomonės referentas (-ė)</w:t>
            </w:r>
          </w:p>
          <w:p w:rsidR="00500BF8" w:rsidRPr="009C581F" w:rsidRDefault="00253380">
            <w:pPr>
              <w:autoSpaceDE w:val="0"/>
              <w:autoSpaceDN w:val="0"/>
              <w:adjustRightInd w:val="0"/>
              <w:rPr>
                <w:color w:val="000000"/>
                <w:sz w:val="20"/>
                <w:szCs w:val="20"/>
              </w:rPr>
            </w:pPr>
            <w:r>
              <w:rPr>
                <w:color w:val="000000"/>
                <w:sz w:val="20"/>
              </w:rPr>
              <w:t>       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00BF8" w:rsidRPr="009C581F" w:rsidRDefault="00253380">
            <w:pPr>
              <w:autoSpaceDE w:val="0"/>
              <w:autoSpaceDN w:val="0"/>
              <w:adjustRightInd w:val="0"/>
              <w:rPr>
                <w:color w:val="000000"/>
                <w:sz w:val="20"/>
                <w:szCs w:val="20"/>
              </w:rPr>
            </w:pPr>
            <w:r>
              <w:rPr>
                <w:color w:val="000000"/>
                <w:sz w:val="20"/>
              </w:rPr>
              <w:t>Heléne Fritzon</w:t>
            </w:r>
          </w:p>
          <w:p w:rsidR="00500BF8" w:rsidRPr="009C581F" w:rsidRDefault="00253380">
            <w:pPr>
              <w:autoSpaceDE w:val="0"/>
              <w:autoSpaceDN w:val="0"/>
              <w:adjustRightInd w:val="0"/>
              <w:rPr>
                <w:color w:val="000000"/>
                <w:sz w:val="20"/>
                <w:szCs w:val="20"/>
              </w:rPr>
            </w:pPr>
            <w:r>
              <w:rPr>
                <w:color w:val="000000"/>
                <w:sz w:val="20"/>
              </w:rPr>
              <w:t>21.11.2024</w:t>
            </w:r>
          </w:p>
        </w:tc>
      </w:tr>
      <w:tr w:rsidR="00970A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00BF8" w:rsidRPr="009C581F" w:rsidRDefault="00253380">
            <w:pPr>
              <w:autoSpaceDE w:val="0"/>
              <w:autoSpaceDN w:val="0"/>
              <w:adjustRightInd w:val="0"/>
              <w:rPr>
                <w:b/>
                <w:bCs/>
                <w:color w:val="000000"/>
                <w:sz w:val="20"/>
                <w:szCs w:val="20"/>
              </w:rPr>
            </w:pPr>
            <w:r>
              <w:rPr>
                <w:b/>
                <w:color w:val="000000"/>
                <w:sz w:val="20"/>
              </w:rPr>
              <w:t>Svarstymas komitete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00BF8" w:rsidRPr="009C581F" w:rsidRDefault="00253380">
            <w:pPr>
              <w:autoSpaceDE w:val="0"/>
              <w:autoSpaceDN w:val="0"/>
              <w:adjustRightInd w:val="0"/>
              <w:rPr>
                <w:color w:val="000000"/>
                <w:sz w:val="20"/>
                <w:szCs w:val="20"/>
              </w:rPr>
            </w:pPr>
            <w:r>
              <w:rPr>
                <w:color w:val="000000"/>
                <w:sz w:val="20"/>
              </w:rPr>
              <w:t>27.1.2025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00BF8" w:rsidRPr="009C581F" w:rsidRDefault="00500BF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00BF8" w:rsidRPr="009C581F" w:rsidRDefault="00500BF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00BF8" w:rsidRPr="009C581F" w:rsidRDefault="00500BF8">
            <w:pPr>
              <w:autoSpaceDE w:val="0"/>
              <w:autoSpaceDN w:val="0"/>
              <w:adjustRightInd w:val="0"/>
              <w:rPr>
                <w:rFonts w:ascii="sans-serif" w:hAnsi="sans-serif" w:cs="sans-serif"/>
                <w:color w:val="000000"/>
              </w:rPr>
            </w:pPr>
          </w:p>
        </w:tc>
      </w:tr>
      <w:tr w:rsidR="00970AD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00BF8" w:rsidRPr="009C581F" w:rsidRDefault="00253380">
            <w:pPr>
              <w:autoSpaceDE w:val="0"/>
              <w:autoSpaceDN w:val="0"/>
              <w:adjustRightInd w:val="0"/>
              <w:rPr>
                <w:b/>
                <w:bCs/>
                <w:color w:val="000000"/>
                <w:sz w:val="20"/>
                <w:szCs w:val="20"/>
              </w:rPr>
            </w:pPr>
            <w:r>
              <w:rPr>
                <w:b/>
                <w:color w:val="000000"/>
                <w:sz w:val="20"/>
              </w:rPr>
              <w:t>Priėmimo data</w:t>
            </w:r>
          </w:p>
        </w:tc>
        <w:tc>
          <w:tcPr>
            <w:tcW w:w="1530" w:type="dxa"/>
            <w:tcBorders>
              <w:top w:val="nil"/>
              <w:left w:val="nil"/>
              <w:bottom w:val="single" w:sz="8" w:space="0" w:color="000000"/>
              <w:right w:val="nil"/>
            </w:tcBorders>
            <w:tcMar>
              <w:top w:w="79" w:type="dxa"/>
              <w:left w:w="79" w:type="dxa"/>
              <w:bottom w:w="79" w:type="dxa"/>
              <w:right w:w="79" w:type="dxa"/>
            </w:tcMar>
          </w:tcPr>
          <w:p w:rsidR="00500BF8" w:rsidRPr="009C581F" w:rsidRDefault="00253380">
            <w:pPr>
              <w:autoSpaceDE w:val="0"/>
              <w:autoSpaceDN w:val="0"/>
              <w:adjustRightInd w:val="0"/>
              <w:rPr>
                <w:color w:val="000000"/>
                <w:sz w:val="20"/>
                <w:szCs w:val="20"/>
              </w:rPr>
            </w:pPr>
            <w:r>
              <w:rPr>
                <w:color w:val="000000"/>
                <w:sz w:val="20"/>
              </w:rPr>
              <w:t>3.3.2025</w:t>
            </w:r>
          </w:p>
        </w:tc>
        <w:tc>
          <w:tcPr>
            <w:tcW w:w="1474" w:type="dxa"/>
            <w:tcBorders>
              <w:top w:val="nil"/>
              <w:left w:val="nil"/>
              <w:bottom w:val="single" w:sz="8" w:space="0" w:color="000000"/>
              <w:right w:val="nil"/>
            </w:tcBorders>
            <w:tcMar>
              <w:top w:w="79" w:type="dxa"/>
              <w:left w:w="79" w:type="dxa"/>
              <w:bottom w:w="79" w:type="dxa"/>
              <w:right w:w="79" w:type="dxa"/>
            </w:tcMar>
          </w:tcPr>
          <w:p w:rsidR="00500BF8" w:rsidRPr="009C581F" w:rsidRDefault="00500BF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500BF8" w:rsidRPr="009C581F" w:rsidRDefault="00500BF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00BF8" w:rsidRPr="009C581F" w:rsidRDefault="00500BF8">
            <w:pPr>
              <w:autoSpaceDE w:val="0"/>
              <w:autoSpaceDN w:val="0"/>
              <w:adjustRightInd w:val="0"/>
              <w:rPr>
                <w:rFonts w:ascii="sans-serif" w:hAnsi="sans-serif" w:cs="sans-serif"/>
                <w:color w:val="000000"/>
              </w:rPr>
            </w:pPr>
          </w:p>
        </w:tc>
      </w:tr>
      <w:tr w:rsidR="00970A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00BF8" w:rsidRPr="009C581F" w:rsidRDefault="00253380">
            <w:pPr>
              <w:autoSpaceDE w:val="0"/>
              <w:autoSpaceDN w:val="0"/>
              <w:adjustRightInd w:val="0"/>
              <w:rPr>
                <w:b/>
                <w:bCs/>
                <w:color w:val="000000"/>
                <w:sz w:val="20"/>
                <w:szCs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00BF8" w:rsidRPr="009C581F" w:rsidRDefault="00253380">
            <w:pPr>
              <w:autoSpaceDE w:val="0"/>
              <w:autoSpaceDN w:val="0"/>
              <w:adjustRightInd w:val="0"/>
              <w:rPr>
                <w:color w:val="000000"/>
                <w:sz w:val="20"/>
                <w:szCs w:val="20"/>
              </w:rPr>
            </w:pPr>
            <w:r>
              <w:rPr>
                <w:color w:val="000000"/>
                <w:sz w:val="20"/>
              </w:rPr>
              <w:t>+:</w:t>
            </w:r>
          </w:p>
          <w:p w:rsidR="00500BF8" w:rsidRPr="009C581F" w:rsidRDefault="00253380">
            <w:pPr>
              <w:autoSpaceDE w:val="0"/>
              <w:autoSpaceDN w:val="0"/>
              <w:adjustRightInd w:val="0"/>
              <w:rPr>
                <w:color w:val="000000"/>
                <w:sz w:val="20"/>
                <w:szCs w:val="20"/>
              </w:rPr>
            </w:pPr>
            <w:r>
              <w:rPr>
                <w:color w:val="000000"/>
                <w:sz w:val="20"/>
              </w:rPr>
              <w:t>–:</w:t>
            </w:r>
          </w:p>
          <w:p w:rsidR="00500BF8" w:rsidRPr="009C581F" w:rsidRDefault="00253380">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00BF8" w:rsidRPr="009C581F" w:rsidRDefault="00253380">
            <w:pPr>
              <w:autoSpaceDE w:val="0"/>
              <w:autoSpaceDN w:val="0"/>
              <w:adjustRightInd w:val="0"/>
              <w:rPr>
                <w:color w:val="000000"/>
                <w:sz w:val="20"/>
                <w:szCs w:val="20"/>
              </w:rPr>
            </w:pPr>
            <w:r>
              <w:rPr>
                <w:color w:val="000000"/>
                <w:sz w:val="20"/>
              </w:rPr>
              <w:t>25</w:t>
            </w:r>
          </w:p>
          <w:p w:rsidR="00500BF8" w:rsidRPr="009C581F" w:rsidRDefault="00253380">
            <w:pPr>
              <w:autoSpaceDE w:val="0"/>
              <w:autoSpaceDN w:val="0"/>
              <w:adjustRightInd w:val="0"/>
              <w:rPr>
                <w:color w:val="000000"/>
                <w:sz w:val="20"/>
                <w:szCs w:val="20"/>
              </w:rPr>
            </w:pPr>
            <w:r>
              <w:rPr>
                <w:color w:val="000000"/>
                <w:sz w:val="20"/>
              </w:rPr>
              <w:t>2</w:t>
            </w:r>
          </w:p>
          <w:p w:rsidR="00500BF8" w:rsidRPr="009C581F" w:rsidRDefault="00253380">
            <w:pPr>
              <w:autoSpaceDE w:val="0"/>
              <w:autoSpaceDN w:val="0"/>
              <w:adjustRightInd w:val="0"/>
              <w:rPr>
                <w:color w:val="000000"/>
                <w:sz w:val="20"/>
                <w:szCs w:val="20"/>
              </w:rPr>
            </w:pPr>
            <w:r>
              <w:rPr>
                <w:color w:val="000000"/>
                <w:sz w:val="20"/>
              </w:rPr>
              <w:t>4</w:t>
            </w:r>
          </w:p>
        </w:tc>
      </w:tr>
      <w:tr w:rsidR="00970A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00BF8" w:rsidRPr="009C581F" w:rsidRDefault="00253380">
            <w:pPr>
              <w:autoSpaceDE w:val="0"/>
              <w:autoSpaceDN w:val="0"/>
              <w:adjustRightInd w:val="0"/>
              <w:rPr>
                <w:b/>
                <w:bCs/>
                <w:color w:val="000000"/>
                <w:sz w:val="20"/>
                <w:szCs w:val="20"/>
              </w:rPr>
            </w:pPr>
            <w:r>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00BF8" w:rsidRPr="009C581F" w:rsidRDefault="00253380">
            <w:pPr>
              <w:autoSpaceDE w:val="0"/>
              <w:autoSpaceDN w:val="0"/>
              <w:adjustRightInd w:val="0"/>
              <w:rPr>
                <w:color w:val="000000"/>
                <w:sz w:val="20"/>
                <w:szCs w:val="20"/>
              </w:rPr>
            </w:pPr>
            <w:r>
              <w:rPr>
                <w:color w:val="000000"/>
                <w:sz w:val="20"/>
              </w:rPr>
              <w:t xml:space="preserve">Mathilde Androuët, Irmhild Boßdorf, Margarita de la Pisa Carrión, Rosa Estaràs Ferragut, Viktória Ferenc, Heléne </w:t>
            </w:r>
            <w:r>
              <w:rPr>
                <w:color w:val="000000"/>
                <w:sz w:val="20"/>
              </w:rPr>
              <w:t>Fritzon, Lina Gálvez, Alexandra Geese, Arba Kokalari, Elena Kountoura, Judita Laššáková, Eleonora Meleti, Irene Montero, Carolina Morace, Alessandra Moretti, Maria Noichl, Mirosława Nykiel, Sirpa Pietikäinen, Emma Rafowicz, Benedetta Scuderi, Laurence Troc</w:t>
            </w:r>
            <w:r>
              <w:rPr>
                <w:color w:val="000000"/>
                <w:sz w:val="20"/>
              </w:rPr>
              <w:t>hu, Maria Walsh, Lucia Yar, Dainius Žalimas</w:t>
            </w:r>
          </w:p>
        </w:tc>
      </w:tr>
      <w:tr w:rsidR="00970AD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00BF8" w:rsidRPr="009C581F" w:rsidRDefault="00253380">
            <w:pPr>
              <w:autoSpaceDE w:val="0"/>
              <w:autoSpaceDN w:val="0"/>
              <w:adjustRightInd w:val="0"/>
              <w:rPr>
                <w:b/>
                <w:bCs/>
                <w:color w:val="000000"/>
                <w:sz w:val="20"/>
                <w:szCs w:val="20"/>
              </w:rPr>
            </w:pPr>
            <w:r>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00BF8" w:rsidRPr="009C581F" w:rsidRDefault="00253380">
            <w:pPr>
              <w:autoSpaceDE w:val="0"/>
              <w:autoSpaceDN w:val="0"/>
              <w:adjustRightInd w:val="0"/>
              <w:rPr>
                <w:color w:val="000000"/>
                <w:sz w:val="20"/>
                <w:szCs w:val="20"/>
              </w:rPr>
            </w:pPr>
            <w:r>
              <w:rPr>
                <w:color w:val="000000"/>
                <w:sz w:val="20"/>
              </w:rPr>
              <w:t>Veronika Cifrová Ostrihoňová, Elisabeth Grossmann, Verena Mertens, Jana Toom, Jadwiga Wiśniewska</w:t>
            </w:r>
          </w:p>
        </w:tc>
      </w:tr>
      <w:tr w:rsidR="00970AD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00BF8" w:rsidRPr="009C581F" w:rsidRDefault="00253380">
            <w:pPr>
              <w:autoSpaceDE w:val="0"/>
              <w:autoSpaceDN w:val="0"/>
              <w:adjustRightInd w:val="0"/>
              <w:rPr>
                <w:b/>
                <w:bCs/>
                <w:color w:val="000000"/>
                <w:sz w:val="20"/>
                <w:szCs w:val="20"/>
              </w:rPr>
            </w:pPr>
            <w:r>
              <w:rPr>
                <w:b/>
                <w:color w:val="000000"/>
                <w:sz w:val="20"/>
              </w:rPr>
              <w:t xml:space="preserve">Posėdyje per galutinį balsavimą pagal 216 </w:t>
            </w:r>
            <w:r>
              <w:rPr>
                <w:b/>
                <w:color w:val="000000"/>
                <w:sz w:val="20"/>
              </w:rPr>
              <w:t>straipsnio 7 dalį dalyvavę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00BF8" w:rsidRPr="009C581F" w:rsidRDefault="00253380">
            <w:pPr>
              <w:autoSpaceDE w:val="0"/>
              <w:autoSpaceDN w:val="0"/>
              <w:adjustRightInd w:val="0"/>
              <w:rPr>
                <w:color w:val="000000"/>
                <w:sz w:val="20"/>
                <w:szCs w:val="20"/>
              </w:rPr>
            </w:pPr>
            <w:r>
              <w:rPr>
                <w:color w:val="000000"/>
                <w:sz w:val="20"/>
              </w:rPr>
              <w:t>Jorge Buxadé Villalba, Bert-Jan Ruissen</w:t>
            </w:r>
          </w:p>
        </w:tc>
      </w:tr>
    </w:tbl>
    <w:p w:rsidR="00500BF8" w:rsidRPr="009C581F" w:rsidRDefault="00500BF8"/>
    <w:bookmarkEnd w:id="122"/>
    <w:p w:rsidR="00E13804" w:rsidRPr="009C581F" w:rsidRDefault="00E13804" w:rsidP="00E13804"/>
    <w:p w:rsidR="00E13804" w:rsidRPr="009C581F" w:rsidRDefault="00E13804" w:rsidP="00E13804">
      <w:pPr>
        <w:sectPr w:rsidR="00E13804" w:rsidRPr="009C581F" w:rsidSect="00896B5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13804" w:rsidRPr="009C581F" w:rsidRDefault="00253380" w:rsidP="00E13804">
      <w:pPr>
        <w:pStyle w:val="PageHeadingNotTOC"/>
      </w:pPr>
      <w:bookmarkStart w:id="123" w:name="RollCallPageAD"/>
      <w:r>
        <w:lastRenderedPageBreak/>
        <w:t>GALUTINIS VARDINIS BALSAVIMAS</w:t>
      </w:r>
      <w:r>
        <w:br/>
        <w:t>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0ADE" w:rsidTr="00514BCB">
        <w:trPr>
          <w:cantSplit/>
        </w:trPr>
        <w:tc>
          <w:tcPr>
            <w:tcW w:w="1701" w:type="dxa"/>
            <w:shd w:val="pct10" w:color="000000" w:fill="FFFFFF"/>
            <w:vAlign w:val="center"/>
          </w:tcPr>
          <w:p w:rsidR="00E13804" w:rsidRPr="009C581F" w:rsidRDefault="00253380" w:rsidP="00514BCB">
            <w:pPr>
              <w:pStyle w:val="RollCallVotes"/>
            </w:pPr>
            <w:r>
              <w:t>25</w:t>
            </w:r>
          </w:p>
        </w:tc>
        <w:tc>
          <w:tcPr>
            <w:tcW w:w="7371" w:type="dxa"/>
            <w:shd w:val="pct10" w:color="000000" w:fill="FFFFFF"/>
          </w:tcPr>
          <w:p w:rsidR="00E13804" w:rsidRPr="009C581F" w:rsidRDefault="00253380" w:rsidP="00514BCB">
            <w:pPr>
              <w:pStyle w:val="RollCallSymbols14pt"/>
            </w:pPr>
            <w:r>
              <w:t>+</w:t>
            </w:r>
          </w:p>
        </w:tc>
      </w:tr>
      <w:tr w:rsidR="00970ADE" w:rsidTr="00514BCB">
        <w:trPr>
          <w:cantSplit/>
        </w:trPr>
        <w:tc>
          <w:tcPr>
            <w:tcW w:w="1701" w:type="dxa"/>
            <w:shd w:val="clear" w:color="auto" w:fill="FFFFFF"/>
          </w:tcPr>
          <w:p w:rsidR="00E13804" w:rsidRPr="009C581F" w:rsidRDefault="00253380" w:rsidP="00514BCB">
            <w:pPr>
              <w:pStyle w:val="RollCallTable"/>
            </w:pPr>
            <w:r>
              <w:t>NI</w:t>
            </w:r>
          </w:p>
        </w:tc>
        <w:tc>
          <w:tcPr>
            <w:tcW w:w="7371" w:type="dxa"/>
            <w:shd w:val="clear" w:color="auto" w:fill="FFFFFF"/>
          </w:tcPr>
          <w:p w:rsidR="00E13804" w:rsidRPr="009C581F" w:rsidRDefault="00253380" w:rsidP="00514BCB">
            <w:pPr>
              <w:pStyle w:val="RollCallTable"/>
            </w:pPr>
            <w:r>
              <w:t>Judita Laššáková</w:t>
            </w:r>
          </w:p>
        </w:tc>
      </w:tr>
      <w:tr w:rsidR="00970ADE" w:rsidTr="00514BCB">
        <w:trPr>
          <w:cantSplit/>
        </w:trPr>
        <w:tc>
          <w:tcPr>
            <w:tcW w:w="1701" w:type="dxa"/>
            <w:shd w:val="clear" w:color="auto" w:fill="FFFFFF"/>
          </w:tcPr>
          <w:p w:rsidR="00E13804" w:rsidRPr="009C581F" w:rsidRDefault="00253380" w:rsidP="00514BCB">
            <w:pPr>
              <w:pStyle w:val="RollCallTable"/>
            </w:pPr>
            <w:r>
              <w:t>PPE</w:t>
            </w:r>
          </w:p>
        </w:tc>
        <w:tc>
          <w:tcPr>
            <w:tcW w:w="7371" w:type="dxa"/>
            <w:shd w:val="clear" w:color="auto" w:fill="FFFFFF"/>
          </w:tcPr>
          <w:p w:rsidR="00E13804" w:rsidRPr="009C581F" w:rsidRDefault="00253380" w:rsidP="00514BCB">
            <w:pPr>
              <w:pStyle w:val="RollCallTable"/>
            </w:pPr>
            <w:r>
              <w:t xml:space="preserve">Rosa Estaràs Ferragut, Arba Kokalari, Eleonora Meleti, </w:t>
            </w:r>
            <w:r>
              <w:t>Verena Mertens, Mirosława Nykiel, Sirpa Pietikäinen, Maria Walsh</w:t>
            </w:r>
          </w:p>
        </w:tc>
      </w:tr>
      <w:tr w:rsidR="00970ADE" w:rsidTr="00514BCB">
        <w:trPr>
          <w:cantSplit/>
        </w:trPr>
        <w:tc>
          <w:tcPr>
            <w:tcW w:w="1701" w:type="dxa"/>
            <w:shd w:val="clear" w:color="auto" w:fill="FFFFFF"/>
          </w:tcPr>
          <w:p w:rsidR="00E13804" w:rsidRPr="009C581F" w:rsidRDefault="00253380" w:rsidP="00514BCB">
            <w:pPr>
              <w:pStyle w:val="RollCallTable"/>
            </w:pPr>
            <w:r>
              <w:t>PfE</w:t>
            </w:r>
          </w:p>
        </w:tc>
        <w:tc>
          <w:tcPr>
            <w:tcW w:w="7371" w:type="dxa"/>
            <w:shd w:val="clear" w:color="auto" w:fill="FFFFFF"/>
          </w:tcPr>
          <w:p w:rsidR="00E13804" w:rsidRPr="009C581F" w:rsidRDefault="00253380" w:rsidP="00514BCB">
            <w:pPr>
              <w:pStyle w:val="RollCallTable"/>
            </w:pPr>
            <w:r>
              <w:t>Mathilde Androuët, Viktória Ferenc</w:t>
            </w:r>
          </w:p>
        </w:tc>
      </w:tr>
      <w:tr w:rsidR="00970ADE" w:rsidTr="00514BCB">
        <w:trPr>
          <w:cantSplit/>
        </w:trPr>
        <w:tc>
          <w:tcPr>
            <w:tcW w:w="1701" w:type="dxa"/>
            <w:shd w:val="clear" w:color="auto" w:fill="FFFFFF"/>
          </w:tcPr>
          <w:p w:rsidR="00E13804" w:rsidRPr="009C581F" w:rsidRDefault="00253380" w:rsidP="00514BCB">
            <w:pPr>
              <w:pStyle w:val="RollCallTable"/>
            </w:pPr>
            <w:r>
              <w:t>Renew</w:t>
            </w:r>
          </w:p>
        </w:tc>
        <w:tc>
          <w:tcPr>
            <w:tcW w:w="7371" w:type="dxa"/>
            <w:shd w:val="clear" w:color="auto" w:fill="FFFFFF"/>
          </w:tcPr>
          <w:p w:rsidR="00E13804" w:rsidRPr="009C581F" w:rsidRDefault="00253380" w:rsidP="00514BCB">
            <w:pPr>
              <w:pStyle w:val="RollCallTable"/>
            </w:pPr>
            <w:r>
              <w:t>Veronika Cifrová Ostrihoňová, Jana Toom, Lucia Yar, Dainius Žalimas</w:t>
            </w:r>
          </w:p>
        </w:tc>
      </w:tr>
      <w:tr w:rsidR="00970ADE" w:rsidTr="00514BCB">
        <w:trPr>
          <w:cantSplit/>
        </w:trPr>
        <w:tc>
          <w:tcPr>
            <w:tcW w:w="1701" w:type="dxa"/>
            <w:shd w:val="clear" w:color="auto" w:fill="FFFFFF"/>
          </w:tcPr>
          <w:p w:rsidR="00E13804" w:rsidRPr="009C581F" w:rsidRDefault="00253380" w:rsidP="00514BCB">
            <w:pPr>
              <w:pStyle w:val="RollCallTable"/>
            </w:pPr>
            <w:r>
              <w:t>S&amp;D</w:t>
            </w:r>
          </w:p>
        </w:tc>
        <w:tc>
          <w:tcPr>
            <w:tcW w:w="7371" w:type="dxa"/>
            <w:shd w:val="clear" w:color="auto" w:fill="FFFFFF"/>
          </w:tcPr>
          <w:p w:rsidR="00E13804" w:rsidRPr="009C581F" w:rsidRDefault="00253380" w:rsidP="00514BCB">
            <w:pPr>
              <w:pStyle w:val="RollCallTable"/>
            </w:pPr>
            <w:r>
              <w:t xml:space="preserve">Heléne Fritzon, Lina Gálvez, Elisabeth Grossmann, Alessandra Moretti, </w:t>
            </w:r>
            <w:r>
              <w:t>Maria Noichl, Emma Rafowicz</w:t>
            </w:r>
          </w:p>
        </w:tc>
      </w:tr>
      <w:tr w:rsidR="00970ADE" w:rsidTr="00514BCB">
        <w:trPr>
          <w:cantSplit/>
        </w:trPr>
        <w:tc>
          <w:tcPr>
            <w:tcW w:w="1701" w:type="dxa"/>
            <w:shd w:val="clear" w:color="auto" w:fill="FFFFFF"/>
          </w:tcPr>
          <w:p w:rsidR="00E13804" w:rsidRPr="009C581F" w:rsidRDefault="00253380" w:rsidP="00514BCB">
            <w:pPr>
              <w:pStyle w:val="RollCallTable"/>
            </w:pPr>
            <w:r>
              <w:t>The Left</w:t>
            </w:r>
          </w:p>
        </w:tc>
        <w:tc>
          <w:tcPr>
            <w:tcW w:w="7371" w:type="dxa"/>
            <w:shd w:val="clear" w:color="auto" w:fill="FFFFFF"/>
          </w:tcPr>
          <w:p w:rsidR="00E13804" w:rsidRPr="009C581F" w:rsidRDefault="00253380" w:rsidP="00514BCB">
            <w:pPr>
              <w:pStyle w:val="RollCallTable"/>
            </w:pPr>
            <w:r>
              <w:t>Elena Kountoura, Irene Montero, Carolina Morace</w:t>
            </w:r>
          </w:p>
        </w:tc>
      </w:tr>
      <w:tr w:rsidR="00970ADE" w:rsidTr="00514BCB">
        <w:trPr>
          <w:cantSplit/>
        </w:trPr>
        <w:tc>
          <w:tcPr>
            <w:tcW w:w="1701" w:type="dxa"/>
            <w:shd w:val="clear" w:color="auto" w:fill="FFFFFF"/>
          </w:tcPr>
          <w:p w:rsidR="00E13804" w:rsidRPr="009C581F" w:rsidRDefault="00253380" w:rsidP="00514BCB">
            <w:pPr>
              <w:pStyle w:val="RollCallTable"/>
            </w:pPr>
            <w:r>
              <w:t>Verts/ALE</w:t>
            </w:r>
          </w:p>
        </w:tc>
        <w:tc>
          <w:tcPr>
            <w:tcW w:w="7371" w:type="dxa"/>
            <w:shd w:val="clear" w:color="auto" w:fill="FFFFFF"/>
          </w:tcPr>
          <w:p w:rsidR="00E13804" w:rsidRPr="009C581F" w:rsidRDefault="00253380" w:rsidP="00514BCB">
            <w:pPr>
              <w:pStyle w:val="RollCallTable"/>
            </w:pPr>
            <w:r>
              <w:t>Alexandra Geese, Benedetta Scuderi</w:t>
            </w:r>
          </w:p>
        </w:tc>
      </w:tr>
    </w:tbl>
    <w:p w:rsidR="00E13804" w:rsidRPr="009C581F" w:rsidRDefault="00E13804" w:rsidP="00E1380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0ADE" w:rsidTr="00514BCB">
        <w:trPr>
          <w:cantSplit/>
        </w:trPr>
        <w:tc>
          <w:tcPr>
            <w:tcW w:w="1701" w:type="dxa"/>
            <w:shd w:val="pct10" w:color="000000" w:fill="FFFFFF"/>
            <w:vAlign w:val="center"/>
          </w:tcPr>
          <w:p w:rsidR="00E13804" w:rsidRPr="009C581F" w:rsidRDefault="00253380" w:rsidP="00514BCB">
            <w:pPr>
              <w:pStyle w:val="RollCallVotes"/>
            </w:pPr>
            <w:r>
              <w:t>2</w:t>
            </w:r>
          </w:p>
        </w:tc>
        <w:tc>
          <w:tcPr>
            <w:tcW w:w="7371" w:type="dxa"/>
            <w:shd w:val="pct10" w:color="000000" w:fill="FFFFFF"/>
          </w:tcPr>
          <w:p w:rsidR="00E13804" w:rsidRPr="009C581F" w:rsidRDefault="00253380" w:rsidP="00514BCB">
            <w:pPr>
              <w:pStyle w:val="RollCallSymbols14pt"/>
            </w:pPr>
            <w:r>
              <w:t>-</w:t>
            </w:r>
          </w:p>
        </w:tc>
      </w:tr>
      <w:tr w:rsidR="00970ADE" w:rsidTr="00514BCB">
        <w:trPr>
          <w:cantSplit/>
        </w:trPr>
        <w:tc>
          <w:tcPr>
            <w:tcW w:w="1701" w:type="dxa"/>
            <w:shd w:val="clear" w:color="auto" w:fill="FFFFFF"/>
          </w:tcPr>
          <w:p w:rsidR="00E13804" w:rsidRPr="009C581F" w:rsidRDefault="00253380" w:rsidP="00514BCB">
            <w:pPr>
              <w:pStyle w:val="RollCallTable"/>
            </w:pPr>
            <w:r>
              <w:t>PfE</w:t>
            </w:r>
          </w:p>
        </w:tc>
        <w:tc>
          <w:tcPr>
            <w:tcW w:w="7371" w:type="dxa"/>
            <w:shd w:val="clear" w:color="auto" w:fill="FFFFFF"/>
          </w:tcPr>
          <w:p w:rsidR="00E13804" w:rsidRPr="009C581F" w:rsidRDefault="00253380" w:rsidP="00514BCB">
            <w:pPr>
              <w:pStyle w:val="RollCallTable"/>
            </w:pPr>
            <w:r>
              <w:t>Jorge Buxadé Villalba, Margarita de la Pisa Carrión</w:t>
            </w:r>
          </w:p>
        </w:tc>
      </w:tr>
    </w:tbl>
    <w:p w:rsidR="00E13804" w:rsidRPr="009C581F" w:rsidRDefault="00E13804" w:rsidP="00E1380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0ADE" w:rsidTr="00514BCB">
        <w:trPr>
          <w:cantSplit/>
        </w:trPr>
        <w:tc>
          <w:tcPr>
            <w:tcW w:w="1701" w:type="dxa"/>
            <w:shd w:val="pct10" w:color="000000" w:fill="FFFFFF"/>
            <w:vAlign w:val="center"/>
          </w:tcPr>
          <w:p w:rsidR="00E13804" w:rsidRPr="009C581F" w:rsidRDefault="00253380" w:rsidP="00514BCB">
            <w:pPr>
              <w:pStyle w:val="RollCallVotes"/>
            </w:pPr>
            <w:r>
              <w:t>4</w:t>
            </w:r>
          </w:p>
        </w:tc>
        <w:tc>
          <w:tcPr>
            <w:tcW w:w="7371" w:type="dxa"/>
            <w:shd w:val="pct10" w:color="000000" w:fill="FFFFFF"/>
          </w:tcPr>
          <w:p w:rsidR="00E13804" w:rsidRPr="009C581F" w:rsidRDefault="00253380" w:rsidP="00514BCB">
            <w:pPr>
              <w:pStyle w:val="RollCallSymbols14pt"/>
            </w:pPr>
            <w:r>
              <w:t>0</w:t>
            </w:r>
          </w:p>
        </w:tc>
      </w:tr>
      <w:tr w:rsidR="00970ADE" w:rsidTr="00514BCB">
        <w:trPr>
          <w:cantSplit/>
        </w:trPr>
        <w:tc>
          <w:tcPr>
            <w:tcW w:w="1701" w:type="dxa"/>
            <w:shd w:val="clear" w:color="auto" w:fill="FFFFFF"/>
          </w:tcPr>
          <w:p w:rsidR="00E13804" w:rsidRPr="009C581F" w:rsidRDefault="00253380" w:rsidP="00514BCB">
            <w:pPr>
              <w:pStyle w:val="RollCallTable"/>
            </w:pPr>
            <w:r>
              <w:t>ECR</w:t>
            </w:r>
          </w:p>
        </w:tc>
        <w:tc>
          <w:tcPr>
            <w:tcW w:w="7371" w:type="dxa"/>
            <w:shd w:val="clear" w:color="auto" w:fill="FFFFFF"/>
          </w:tcPr>
          <w:p w:rsidR="00E13804" w:rsidRPr="009C581F" w:rsidRDefault="00253380" w:rsidP="00514BCB">
            <w:pPr>
              <w:pStyle w:val="RollCallTable"/>
            </w:pPr>
            <w:r>
              <w:t xml:space="preserve">Bert-Jan Ruissen, Laurence Trochu, Jadwiga </w:t>
            </w:r>
            <w:r>
              <w:t>Wiśniewska</w:t>
            </w:r>
          </w:p>
        </w:tc>
      </w:tr>
      <w:tr w:rsidR="00970ADE" w:rsidTr="00514BCB">
        <w:trPr>
          <w:cantSplit/>
        </w:trPr>
        <w:tc>
          <w:tcPr>
            <w:tcW w:w="1701" w:type="dxa"/>
            <w:shd w:val="clear" w:color="auto" w:fill="FFFFFF"/>
          </w:tcPr>
          <w:p w:rsidR="00E13804" w:rsidRPr="009C581F" w:rsidRDefault="00253380" w:rsidP="00514BCB">
            <w:pPr>
              <w:pStyle w:val="RollCallTable"/>
            </w:pPr>
            <w:r>
              <w:t>ESN</w:t>
            </w:r>
          </w:p>
        </w:tc>
        <w:tc>
          <w:tcPr>
            <w:tcW w:w="7371" w:type="dxa"/>
            <w:shd w:val="clear" w:color="auto" w:fill="FFFFFF"/>
          </w:tcPr>
          <w:p w:rsidR="00E13804" w:rsidRPr="009C581F" w:rsidRDefault="00253380" w:rsidP="00514BCB">
            <w:pPr>
              <w:pStyle w:val="RollCallTable"/>
            </w:pPr>
            <w:r>
              <w:t>Irmhild Boßdorf</w:t>
            </w:r>
          </w:p>
        </w:tc>
      </w:tr>
    </w:tbl>
    <w:p w:rsidR="00E13804" w:rsidRPr="009C581F" w:rsidRDefault="00E13804" w:rsidP="00E13804">
      <w:pPr>
        <w:pStyle w:val="Normal12a"/>
      </w:pPr>
    </w:p>
    <w:bookmarkEnd w:id="123"/>
    <w:p w:rsidR="00E13804" w:rsidRPr="009C581F" w:rsidRDefault="00253380" w:rsidP="00E13804">
      <w:r>
        <w:t xml:space="preserve">Sutartiniai ženklai: </w:t>
      </w:r>
    </w:p>
    <w:p w:rsidR="00E13804" w:rsidRPr="009C581F" w:rsidRDefault="00253380" w:rsidP="00E13804">
      <w:pPr>
        <w:tabs>
          <w:tab w:val="center" w:pos="284"/>
          <w:tab w:val="left" w:pos="426"/>
        </w:tabs>
      </w:pPr>
      <w:r>
        <w:t>+</w:t>
      </w:r>
      <w:r>
        <w:tab/>
        <w:t>:</w:t>
      </w:r>
      <w:r>
        <w:tab/>
        <w:t>už</w:t>
      </w:r>
    </w:p>
    <w:p w:rsidR="00E13804" w:rsidRPr="009C581F" w:rsidRDefault="00253380" w:rsidP="00E13804">
      <w:pPr>
        <w:tabs>
          <w:tab w:val="center" w:pos="284"/>
          <w:tab w:val="left" w:pos="426"/>
        </w:tabs>
      </w:pPr>
      <w:r>
        <w:t>-</w:t>
      </w:r>
      <w:r>
        <w:tab/>
        <w:t>:</w:t>
      </w:r>
      <w:r>
        <w:tab/>
        <w:t>prieš</w:t>
      </w:r>
    </w:p>
    <w:p w:rsidR="00E13804" w:rsidRPr="009C581F" w:rsidRDefault="00253380" w:rsidP="00E13804">
      <w:pPr>
        <w:tabs>
          <w:tab w:val="center" w:pos="284"/>
          <w:tab w:val="left" w:pos="426"/>
        </w:tabs>
      </w:pPr>
      <w:r>
        <w:t>0</w:t>
      </w:r>
      <w:r>
        <w:tab/>
        <w:t>:</w:t>
      </w:r>
      <w:r>
        <w:tab/>
        <w:t>susilaikė</w:t>
      </w:r>
    </w:p>
    <w:p w:rsidR="00DB56E4" w:rsidRPr="009C581F" w:rsidRDefault="00DB56E4" w:rsidP="00500BF8"/>
    <w:sectPr w:rsidR="00DB56E4" w:rsidRPr="009C581F" w:rsidSect="005809A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53380">
      <w:r>
        <w:separator/>
      </w:r>
    </w:p>
  </w:endnote>
  <w:endnote w:type="continuationSeparator" w:id="0">
    <w:p w:rsidR="00000000" w:rsidRDefault="0025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81F" w:rsidRPr="009C581F" w:rsidRDefault="00253380" w:rsidP="009C581F">
    <w:pPr>
      <w:pStyle w:val="EPFooter"/>
    </w:pPr>
    <w:r w:rsidRPr="009C581F">
      <w:t>PE</w:t>
    </w:r>
    <w:r w:rsidRPr="009C581F">
      <w:rPr>
        <w:rStyle w:val="HideTWBExt"/>
      </w:rPr>
      <w:t>&lt;NoPE&gt;</w:t>
    </w:r>
    <w:r w:rsidRPr="009C581F">
      <w:t>766.976</w:t>
    </w:r>
    <w:r w:rsidRPr="009C581F">
      <w:rPr>
        <w:rStyle w:val="HideTWBExt"/>
      </w:rPr>
      <w:t>&lt;/NoPE&gt;&lt;Version&gt;</w:t>
    </w:r>
    <w:r w:rsidRPr="009C581F">
      <w:t>v02-00</w:t>
    </w:r>
    <w:r w:rsidRPr="009C581F">
      <w:rPr>
        <w:rStyle w:val="HideTWBExt"/>
      </w:rPr>
      <w:t>&lt;/Version&gt;</w:t>
    </w:r>
    <w:r w:rsidRPr="009C581F">
      <w:tab/>
    </w:r>
    <w:r w:rsidRPr="009C581F">
      <w:fldChar w:fldCharType="begin"/>
    </w:r>
    <w:r w:rsidRPr="009C581F">
      <w:instrText xml:space="preserve"> PAGE  \* MERGEFORMAT </w:instrText>
    </w:r>
    <w:r w:rsidRPr="009C581F">
      <w:fldChar w:fldCharType="separate"/>
    </w:r>
    <w:r>
      <w:rPr>
        <w:noProof/>
      </w:rPr>
      <w:t>54</w:t>
    </w:r>
    <w:r w:rsidRPr="009C581F">
      <w:fldChar w:fldCharType="end"/>
    </w:r>
    <w:r w:rsidRPr="009C581F">
      <w:t>/</w:t>
    </w:r>
    <w:r w:rsidR="002D5AF3">
      <w:fldChar w:fldCharType="begin"/>
    </w:r>
    <w:r>
      <w:instrText xml:space="preserve"> NUMPAGES  \* MERGEFORMAT </w:instrText>
    </w:r>
    <w:r w:rsidR="002D5AF3">
      <w:fldChar w:fldCharType="separate"/>
    </w:r>
    <w:r>
      <w:rPr>
        <w:noProof/>
      </w:rPr>
      <w:t>70</w:t>
    </w:r>
    <w:r w:rsidR="002D5AF3">
      <w:rPr>
        <w:noProof/>
      </w:rPr>
      <w:fldChar w:fldCharType="end"/>
    </w:r>
    <w:r w:rsidRPr="009C581F">
      <w:tab/>
    </w:r>
    <w:r w:rsidRPr="009C581F">
      <w:rPr>
        <w:rStyle w:val="HideTWBExt"/>
      </w:rPr>
      <w:t>&lt;PathFdR&gt;</w:t>
    </w:r>
    <w:r w:rsidRPr="009C581F">
      <w:t>AD\1316167LT.docx</w:t>
    </w:r>
    <w:r w:rsidRPr="009C581F">
      <w:rPr>
        <w:rStyle w:val="HideTWBExt"/>
      </w:rPr>
      <w:t>&lt;/PathFdR&gt;</w:t>
    </w:r>
  </w:p>
  <w:p w:rsidR="00B4064F" w:rsidRPr="009C581F" w:rsidRDefault="00253380" w:rsidP="009C581F">
    <w:pPr>
      <w:pStyle w:val="EPFooter2"/>
    </w:pPr>
    <w:r w:rsidRPr="009C581F">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81F" w:rsidRPr="009C581F" w:rsidRDefault="00253380" w:rsidP="009C581F">
    <w:pPr>
      <w:pStyle w:val="EPFooter"/>
    </w:pPr>
    <w:r w:rsidRPr="009C581F">
      <w:rPr>
        <w:rStyle w:val="HideTWBExt"/>
      </w:rPr>
      <w:t>&lt;PathFdR&gt;</w:t>
    </w:r>
    <w:r w:rsidRPr="009C581F">
      <w:t>AD\1316167LT.docx</w:t>
    </w:r>
    <w:r w:rsidRPr="009C581F">
      <w:rPr>
        <w:rStyle w:val="HideTWBExt"/>
      </w:rPr>
      <w:t>&lt;/PathFdR&gt;</w:t>
    </w:r>
    <w:r w:rsidRPr="009C581F">
      <w:tab/>
    </w:r>
    <w:r w:rsidRPr="009C581F">
      <w:fldChar w:fldCharType="begin"/>
    </w:r>
    <w:r w:rsidRPr="009C581F">
      <w:instrText xml:space="preserve"> PAGE  \* MERGEFORMAT </w:instrText>
    </w:r>
    <w:r w:rsidRPr="009C581F">
      <w:fldChar w:fldCharType="separate"/>
    </w:r>
    <w:r>
      <w:rPr>
        <w:noProof/>
      </w:rPr>
      <w:t>53</w:t>
    </w:r>
    <w:r w:rsidRPr="009C581F">
      <w:fldChar w:fldCharType="end"/>
    </w:r>
    <w:r w:rsidRPr="009C581F">
      <w:t>/</w:t>
    </w:r>
    <w:r w:rsidR="002D5AF3">
      <w:fldChar w:fldCharType="begin"/>
    </w:r>
    <w:r>
      <w:instrText xml:space="preserve"> NUMPAGES  \* MERGEFORMAT </w:instrText>
    </w:r>
    <w:r w:rsidR="002D5AF3">
      <w:fldChar w:fldCharType="separate"/>
    </w:r>
    <w:r>
      <w:rPr>
        <w:noProof/>
      </w:rPr>
      <w:t>70</w:t>
    </w:r>
    <w:r w:rsidR="002D5AF3">
      <w:rPr>
        <w:noProof/>
      </w:rPr>
      <w:fldChar w:fldCharType="end"/>
    </w:r>
    <w:r w:rsidRPr="009C581F">
      <w:tab/>
      <w:t>PE</w:t>
    </w:r>
    <w:r w:rsidRPr="009C581F">
      <w:rPr>
        <w:rStyle w:val="HideTWBExt"/>
      </w:rPr>
      <w:t>&lt;NoPE&gt;</w:t>
    </w:r>
    <w:r w:rsidRPr="009C581F">
      <w:t>766.976</w:t>
    </w:r>
    <w:r w:rsidRPr="009C581F">
      <w:rPr>
        <w:rStyle w:val="HideTWBExt"/>
      </w:rPr>
      <w:t>&lt;/NoPE&gt;&lt;Version&gt;</w:t>
    </w:r>
    <w:r w:rsidRPr="009C581F">
      <w:t>v02-00</w:t>
    </w:r>
    <w:r w:rsidRPr="009C581F">
      <w:rPr>
        <w:rStyle w:val="HideTWBExt"/>
      </w:rPr>
      <w:t>&lt;/Version&gt;</w:t>
    </w:r>
  </w:p>
  <w:p w:rsidR="00B4064F" w:rsidRPr="009C581F" w:rsidRDefault="00253380" w:rsidP="009C581F">
    <w:pPr>
      <w:pStyle w:val="EPFooter2"/>
    </w:pPr>
    <w:r w:rsidRPr="009C581F">
      <w:tab/>
    </w:r>
    <w:r w:rsidRPr="009C581F">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81F" w:rsidRPr="009C581F" w:rsidRDefault="00253380" w:rsidP="009C581F">
    <w:pPr>
      <w:pStyle w:val="EPFooter"/>
    </w:pPr>
    <w:r w:rsidRPr="009C581F">
      <w:rPr>
        <w:rStyle w:val="HideTWBExt"/>
      </w:rPr>
      <w:t>&lt;PathFdR&gt;</w:t>
    </w:r>
    <w:r w:rsidRPr="009C581F">
      <w:t>AD\1316167LT.docx</w:t>
    </w:r>
    <w:r w:rsidRPr="009C581F">
      <w:rPr>
        <w:rStyle w:val="HideTWBExt"/>
      </w:rPr>
      <w:t>&lt;/PathFdR&gt;</w:t>
    </w:r>
    <w:r w:rsidRPr="009C581F">
      <w:tab/>
    </w:r>
    <w:r w:rsidRPr="009C581F">
      <w:tab/>
      <w:t>PE</w:t>
    </w:r>
    <w:r w:rsidRPr="009C581F">
      <w:rPr>
        <w:rStyle w:val="HideTWBExt"/>
      </w:rPr>
      <w:t>&lt;NoPE&gt;</w:t>
    </w:r>
    <w:r w:rsidRPr="009C581F">
      <w:t>766.976</w:t>
    </w:r>
    <w:r w:rsidRPr="009C581F">
      <w:rPr>
        <w:rStyle w:val="HideTWBExt"/>
      </w:rPr>
      <w:t>&lt;/NoPE&gt;&lt;Version&gt;</w:t>
    </w:r>
    <w:r w:rsidRPr="009C581F">
      <w:t>v02-00</w:t>
    </w:r>
    <w:r w:rsidRPr="009C581F">
      <w:rPr>
        <w:rStyle w:val="HideTWBExt"/>
      </w:rPr>
      <w:t>&lt;/Version&gt;</w:t>
    </w:r>
  </w:p>
  <w:p w:rsidR="00B4064F" w:rsidRPr="009C581F" w:rsidRDefault="00253380" w:rsidP="009C581F">
    <w:pPr>
      <w:pStyle w:val="EPFooter2"/>
    </w:pPr>
    <w:r w:rsidRPr="009C581F">
      <w:t>LT</w:t>
    </w:r>
    <w:r w:rsidRPr="009C581F">
      <w:tab/>
    </w:r>
    <w:r w:rsidRPr="009C581F">
      <w:rPr>
        <w:b w:val="0"/>
        <w:i/>
        <w:color w:val="C0C0C0"/>
        <w:sz w:val="22"/>
      </w:rPr>
      <w:t>Suvienijusi įvairovę</w:t>
    </w:r>
    <w:r w:rsidRPr="009C581F">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53380">
      <w:r>
        <w:separator/>
      </w:r>
    </w:p>
  </w:footnote>
  <w:footnote w:type="continuationSeparator" w:id="0">
    <w:p w:rsidR="00000000" w:rsidRDefault="00253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AF3" w:rsidRDefault="002D5A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AF3" w:rsidRDefault="002D5A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AF3" w:rsidRDefault="002D5A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ACTMNU" w:val=" 2"/>
    <w:docVar w:name="AMPLURMNU" w:val=" 2"/>
    <w:docVar w:name="AUTHORMFMNU" w:val=" 2"/>
    <w:docVar w:name="CJMNU" w:val="1"/>
    <w:docVar w:name="CODEMNU" w:val=" 1"/>
    <w:docVar w:name="COM2KEY" w:val="LIBE"/>
    <w:docVar w:name="COMKEY" w:val="FEMM"/>
    <w:docVar w:name="CONTRIBUTIONMNU" w:val=" 1"/>
    <w:docVar w:name="CopyToNetwork" w:val="-1"/>
    <w:docVar w:name="CVA" w:val="1"/>
    <w:docVar w:name="DDATE" w:val="06/01/2025"/>
    <w:docVar w:name="DOCCODMNU" w:val=" 2"/>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690224 HideTWBInt;}}{\*\rsidtbl \rsid24658\rsid223860\rsid735077\rsid1718133\rsid2892074\rsid3565327_x000d__x000a_\rsid4666813\rsid6641733\rsid7823322\rsid8264825\rsid9636012\rsid10377208\rsid11215221\rsid11549030\rsid12154954\rsid14382809\rsid14424199\rsid14690224\rsid15204470\rsid15285974\rsid15950462\rsid16324206\rsid16662270}{\mmathPr\mmathFont34\mbrkBin0_x000d__x000a_\mbrkBinSub0\msmallFrac0\mdispDef1\mlMargin0\mrMargin0\mdefJc1\mwrapIndent1440\mintLim0\mnaryLim1}{\info{\author DAMIANIDOU Dorothea}{\operator DAMIANIDOU Dorothea}{\creatim\yr2025\mo1\dy6\hr15\min47}{\revtim\yr2025\mo1\dy6\hr15\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9022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264825 \chftnsep _x000d__x000a_\par }}{\*\ftnsepc \ltrpar \pard\plain \ltrpar\ql \li0\ri0\widctlpar\wrapdefault\aspalpha\aspnum\faauto\adjustright\rin0\lin0\itap0 \rtlch\fcs1 \af0\afs20\alang1025 \ltrch\fcs0 \fs24\lang2057\langfe2057\cgrid\langnp2057\langfenp2057 {\rtlch\fcs1 \af0 _x000d__x000a_\ltrch\fcs0 \insrsid8264825 \chftnsepc _x000d__x000a_\par }}{\*\aftnsep \ltrpar \pard\plain \ltrpar\ql \li0\ri0\widctlpar\wrapdefault\aspalpha\aspnum\faauto\adjustright\rin0\lin0\itap0 \rtlch\fcs1 \af0\afs20\alang1025 \ltrch\fcs0 \fs24\lang2057\langfe2057\cgrid\langnp2057\langfenp2057 {\rtlch\fcs1 \af0 _x000d__x000a_\ltrch\fcs0 \insrsid8264825 \chftnsep _x000d__x000a_\par }}{\*\aftnsepc \ltrpar \pard\plain \ltrpar\ql \li0\ri0\widctlpar\wrapdefault\aspalpha\aspnum\faauto\adjustright\rin0\lin0\itap0 \rtlch\fcs1 \af0\afs20\alang1025 \ltrch\fcs0 \fs24\lang2057\langfe2057\cgrid\langnp2057\langfenp2057 {\rtlch\fcs1 \af0 _x000d__x000a_\ltrch\fcs0 \insrsid82648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690224\charrsid10048301 {\*\bkmkstart ReplaceBookmark}#}{\rtlch\fcs1 \af1 \ltrch\fcs0 _x000d__x000a_\cs17\v\f1\fs20\cf15\insrsid14690224\charrsid10048301 &gt;&gt;&gt;CVAR@@AmendA}{\rtlch\fcs1 \af0 \ltrch\fcs0 \insrsid14690224\charrsid1004830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d8_x000d__x000a_78e6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8755 HideTWBExt;}{_x000d__x000a_\s18\ql \li0\ri0\sa120\nowidctlpar\wrapdefault\aspalpha\aspnum\faauto\adjustright\rin0\lin0\itap0 \rtlch\fcs1 \af0\afs20\alang1025 \ltrch\fcs0 \fs24\lang2057\langfe2057\cgrid\langnp2057\langfenp2057 \sbasedon0 \snext18 \spriority0 \styrsid2248755 _x000d__x000a_Normal6a;}{\s19\ql \li0\ri0\nowidctlpar\wrapdefault\aspalpha\aspnum\faauto\adjustright\rin0\lin0\itap0 \rtlch\fcs1 \af0\afs20\alang1025 \ltrch\fcs0 \b\fs24\lang2057\langfe2057\cgrid\langnp2057\langfenp2057 \sbasedon0 \snext19 \spriority0 \styrsid2248755 _x000d__x000a_NormalBold;}{\*\cs20 \additive \v\f1\fs20\cf15 \spriority0 \styrsid2248755 HideTWBInt;}{\s21\qr \li0\ri0\sb240\sa240\nowidctlpar\wrapdefault\aspalpha\aspnum\faauto\adjustright\rin0\lin0\itap0 \rtlch\fcs1 \af0\afs20\alang1025 \ltrch\fcs0 _x000d__x000a_\fs24\lang2057\langfe2057\cgrid\langnp2057\langfenp2057 \sbasedon0 \snext21 \spriority0 \styrsid2248755 AmOrLang;}{\s22\qc \li0\ri0\sa240\nowidctlpar\wrapdefault\aspalpha\aspnum\faauto\adjustright\rin0\lin0\itap0 \rtlch\fcs1 \af0\afs20\alang1025 _x000d__x000a_\ltrch\fcs0 \i\fs24\lang2057\langfe2057\cgrid\langnp2057\langfenp2057 \sbasedon0 \snext22 \spriority0 \styrsid224875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248755 AmNumberTabs;}{\s24\ql \li0\ri0\sb240\nowidctlpar\wrapdefault\aspalpha\aspnum\faauto\adjustright\rin0\lin0\itap0 \rtlch\fcs1 _x000d__x000a_\af0\afs20\alang1025 \ltrch\fcs0 \b\fs24\lang2057\langfe2057\cgrid\langnp2057\langfenp2057 \sbasedon0 \snext24 \spriority0 \styrsid2248755 NormalBold12b;}}{\*\rsidtbl \rsid24658\rsid223860\rsid735077\rsid807019\rsid1718133\rsid2248755\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875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07019 \chftnsep _x000d__x000a_\par }}{\*\ftnsepc \ltrpar \pard\plain \ltrpar\ql \li0\ri0\widctlpar\wrapdefault\aspalpha\aspnum\faauto\adjustright\rin0\lin0\itap0 \rtlch\fcs1 \af0\afs20\alang1025 \ltrch\fcs0 \fs24\lang2057\langfe2057\cgrid\langnp2057\langfenp2057 {\rtlch\fcs1 \af0 _x000d__x000a_\ltrch\fcs0 \insrsid807019 \chftnsepc _x000d__x000a_\par }}{\*\aftnsep \ltrpar \pard\plain \ltrpar\ql \li0\ri0\widctlpar\wrapdefault\aspalpha\aspnum\faauto\adjustright\rin0\lin0\itap0 \rtlch\fcs1 \af0\afs20\alang1025 \ltrch\fcs0 \fs24\lang2057\langfe2057\cgrid\langnp2057\langfenp2057 {\rtlch\fcs1 \af0 _x000d__x000a_\ltrch\fcs0 \insrsid807019 \chftnsep _x000d__x000a_\par }}{\*\aftnsepc \ltrpar \pard\plain \ltrpar\ql \li0\ri0\widctlpar\wrapdefault\aspalpha\aspnum\faauto\adjustright\rin0\lin0\itap0 \rtlch\fcs1 \af0\afs20\alang1025 \ltrch\fcs0 \fs24\lang2057\langfe2057\cgrid\langnp2057\langfenp2057 {\rtlch\fcs1 \af0 _x000d__x000a_\ltrch\fcs0 \insrsid8070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248755 \rtlch\fcs1 _x000d__x000a_\af0\afs20\alang1025 \ltrch\fcs0 \b\fs24\lang2057\langfe2057\cgrid\langnp2057\langfenp2057 {\rtlch\fcs1 \af0 \ltrch\fcs0 \cs17\b0\v\fs20\cf9\lang1024\langfe1024\loch\af1\hich\af1\dbch\af31501\noproof\insrsid2248755\charrsid4475134 {\*\bkmkstart restartA}_x000d__x000a_\hich\af1\dbch\af31501\loch\f1 &lt;AmendA&gt;}{\rtlch\fcs1 \af0 \ltrch\fcs0 \insrsid2248755\charrsid4475134 Amendment\tab \tab }{\rtlch\fcs1 \af0 \ltrch\fcs0 _x000d__x000a_\cs17\b0\v\fs20\cf9\lang1024\langfe1024\loch\af1\hich\af1\dbch\af31501\noproof\insrsid2248755\charrsid4475134 \hich\af1\dbch\af31501\loch\f1 &lt;NumAmA&gt;}{\rtlch\fcs1 \af0 \ltrch\fcs0 \insrsid2248755\charrsid4475134 #}{\rtlch\fcs1 \af1 \ltrch\fcs0 _x000d__x000a_\cs20\v\f1\fs20\cf15\insrsid2248755\charrsid4475134 ENMIENDA@NRAM@}{\rtlch\fcs1 \af0 \ltrch\fcs0 \insrsid2248755\charrsid4475134 #}{\rtlch\fcs1 \af0 \ltrch\fcs0 _x000d__x000a_\cs17\b0\v\fs20\cf9\lang1024\langfe1024\loch\af1\hich\af1\dbch\af31501\noproof\insrsid2248755\charrsid4475134 \hich\af1\dbch\af31501\loch\f1 &lt;/NumAmA&gt;}{\rtlch\fcs1 \af0 \ltrch\fcs0 \insrsid2248755\charrsid4475134 _x000d__x000a_\par }\pard\plain \ltrpar\s24\ql \li0\ri0\sb240\keepn\nowidctlpar\wrapdefault\aspalpha\aspnum\faauto\adjustright\rin0\lin0\itap0\pararsid2248755 \rtlch\fcs1 \af0\afs20\alang1025 \ltrch\fcs0 \b\fs24\lang2057\langfe2057\cgrid\langnp2057\langfenp2057 {_x000d__x000a_\rtlch\fcs1 \af0 \ltrch\fcs0 \cs17\b0\v\fs20\cf9\lang1024\langfe1024\loch\af1\hich\af1\dbch\af31501\noproof\insrsid2248755\charrsid4475134 \hich\af1\dbch\af31501\loch\f1 &lt;DocAmend&gt;}{\rtlch\fcs1 \af0 \ltrch\fcs0 \insrsid2248755\charrsid4475134 _x000d__x000a_Draft legislative resolution}{\rtlch\fcs1 \af0 \ltrch\fcs0 \cs17\b0\v\fs20\cf9\lang1024\langfe1024\loch\af1\hich\af1\dbch\af31501\noproof\insrsid2248755\charrsid4475134 \hich\af1\dbch\af31501\loch\f1 &lt;/DocAmend&gt;}{\rtlch\fcs1 \af0 \ltrch\fcs0 _x000d__x000a_\insrsid2248755\charrsid4475134 _x000d__x000a_\par }\pard\plain \ltrpar\s19\ql \li0\ri0\nowidctlpar\wrapdefault\aspalpha\aspnum\faauto\adjustright\rin0\lin0\itap0\pararsid2248755 \rtlch\fcs1 \af0\afs20\alang1025 \ltrch\fcs0 \b\fs24\lang2057\langfe2057\cgrid\langnp2057\langfenp2057 {\rtlch\fcs1 \af0 _x000d__x000a_\ltrch\fcs0 \cs17\b0\v\fs20\cf9\lang1024\langfe1024\loch\af1\hich\af1\dbch\af31501\noproof\insrsid2248755\charrsid4475134 \hich\af1\dbch\af31501\loch\f1 &lt;Article&gt;}{\rtlch\fcs1 \af0 \ltrch\fcs0 \cf10\insrsid2248755\charrsid4475134 \u9668\'3f}{\rtlch\fcs1 _x000d__x000a_\af0 \ltrch\fcs0 \insrsid2248755\charrsid4475134 #}{\rtlch\fcs1 \af1 \ltrch\fcs0 \cs20\v\f1\fs20\cf15\insrsid2248755\charrsid4475134 TVTRESPART@RESPART@}{\rtlch\fcs1 \af0 \ltrch\fcs0 \insrsid2248755\charrsid4475134 #}{\rtlch\fcs1 \af0 \ltrch\fcs0 _x000d__x000a_\cf10\insrsid2248755\charrsid4475134 \u9658\'3f}{\rtlch\fcs1 \af0 \ltrch\fcs0 \cs17\b0\v\fs20\cf9\lang1024\langfe1024\loch\af1\hich\af1\dbch\af31501\noproof\insrsid2248755\charrsid4475134 \hich\af1\dbch\af31501\loch\f1 &lt;/Article&gt;}{\rtlch\fcs1 \af0 _x000d__x000a_\ltrch\fcs0 \insrsid2248755\charrsid4475134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2248755\charrsid4475134 Draft legislative resolution\cell Amendment\cell }\pard\plain \ltrpar_x000d__x000a_\ql \li0\ri0\widctlpar\intbl\wrapdefault\aspalpha\aspnum\faauto\adjustright\rin0\lin0 \rtlch\fcs1 \af0\afs20\alang1025 \ltrch\fcs0 \fs24\lang2057\langfe2057\cgrid\langnp2057\langfenp2057 {\rtlch\fcs1 \af0 \ltrch\fcs0 \insrsid2248755\charrsid4475134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248755\charrsid4475134 ##\cell ##}{\rtlch\fcs1 \af0\afs24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2248755 \rtlch\fcs1 \af0\afs20\alang1025 \ltrch\fcs0 \fs24\lang2057\langfe2057\cgrid\langnp2057\langfenp2057 {\rtlch\fcs1 \af0 \ltrch\fcs0 _x000d__x000a_\insrsid2248755\charrsid4475134 Or. }{\rtlch\fcs1 \af0 \ltrch\fcs0 \cs17\v\fs20\cf9\lang1024\langfe1024\loch\af1\hich\af1\dbch\af31501\noproof\insrsid2248755\charrsid4475134 \hich\af1\dbch\af31501\loch\f1 &lt;Original&gt;}{\rtlch\fcs1 \af0 \ltrch\fcs0 _x000d__x000a_\insrsid2248755\charrsid4475134 #}{\rtlch\fcs1 \af1 \ltrch\fcs0 \cs20\v\f1\fs20\cf15\insrsid2248755\charrsid4475134 MNU[OPTORLANG][ORLANGMORE]@CHOICE@AMPLURMNU}{\rtlch\fcs1 \af0 \ltrch\fcs0 \insrsid2248755\charrsid4475134 #}{\rtlch\fcs1 \af0 \ltrch\fcs0 _x000d__x000a_\cs17\v\fs20\cf9\lang1024\langfe1024\loch\af1\hich\af1\dbch\af31501\noproof\insrsid2248755\charrsid4475134 \hich\af1\dbch\af31501\loch\f1 &lt;/Original&gt;}{\rtlch\fcs1 \af0 \ltrch\fcs0 \insrsid2248755\charrsid4475134 _x000d__x000a_\par }\pard\plain \ltrpar\ql \li0\ri0\widctlpar\wrapdefault\aspalpha\aspnum\faauto\adjustright\rin0\lin0\itap0\pararsid2248755 \rtlch\fcs1 \af0\afs20\alang1025 \ltrch\fcs0 \fs24\lang2057\langfe2057\cgrid\langnp2057\langfenp2057 {\rtlch\fcs1 \af0 \ltrch\fcs0 _x000d__x000a_\cs17\v\fs20\cf9\lang1024\langfe1024\loch\af1\hich\af1\dbch\af31501\noproof\insrsid2248755\charrsid4475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0_x000d__x000a_9ae4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7\fbidi \froman\fcharset238\fprq2 Times New Roman CE;}{\f348\fbidi \froman\fcharset204\fprq2 Times New Roman Cyr;}_x000d__x000a_{\f350\fbidi \froman\fcharset161\fprq2 Times New Roman Greek;}{\f351\fbidi \froman\fcharset162\fprq2 Times New Roman Tur;}{\f352\fbidi \froman\fcharset177\fprq2 Times New Roman (Hebrew);}{\f353\fbidi \froman\fcharset178\fprq2 Times New Roman (Arabic);}_x000d__x000a_{\f354\fbidi \froman\fcharset186\fprq2 Times New Roman Baltic;}{\f355\fbidi \froman\fcharset163\fprq2 Times New Roman (Vietnamese);}{\f687\fbidi \froman\fcharset238\fprq2 Cambria Math CE;}{\f688\fbidi \froman\fcharset204\fprq2 Cambria Math Cyr;}_x000d__x000a_{\f690\fbidi \froman\fcharset161\fprq2 Cambria Math Greek;}{\f691\fbidi \froman\fcharset162\fprq2 Cambria Math Tur;}{\f694\fbidi \froman\fcharset186\fprq2 Cambria Math Baltic;}{\f69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575694\rsid9636012\rsid9834573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VAITIEKUTE Simona}{\operator VAITIEKUTE Simona}{\creatim\yr2025\mo3\dy10\hr11\min43}{\revtim\yr2025\mo3\dy10\hr11\min43}{\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834573\newtblstyruls\nogrowautofit\usenormstyforlist\noindnmbrts\felnbrelev\nocxsptable\indrlsweleven\noafcnsttbl\afelev\utinl\hwelev\spltpgpar\notcvasp\notbrkcnstfrctbl\notvatxbx\krnprsnet\cachedcolbal _x000d__x000a_\nouicompat \fet0{\*\wgrffmtfilter 013f}\nofeaturethrottle1\ilfomacatclnup0{\*\template C:\\Users\\SVAITI~1\\AppData\\Local\\Temp\\Blank1.dotx}{\*\ftnsep \ltrpar \pard\plain \ltrpar_x000d__x000a_\ql \li0\ri0\widctlpar\wrapdefault\aspalpha\aspnum\faauto\adjustright\rin0\lin0\itap0 \rtlch\fcs1 \af0\afs20\alang1025 \ltrch\fcs0 \fs24\lang2057\langfe2057\cgrid\langnp2057\langfenp2057 {\rtlch\fcs1 \af0 \ltrch\fcs0 \insrsid9575694 \chftnsep _x000d__x000a_\par }}{\*\ftnsepc \ltrpar \pard\plain \ltrpar\ql \li0\ri0\widctlpar\wrapdefault\aspalpha\aspnum\faauto\adjustright\rin0\lin0\itap0 \rtlch\fcs1 \af0\afs20\alang1025 \ltrch\fcs0 \fs24\lang2057\langfe2057\cgrid\langnp2057\langfenp2057 {\rtlch\fcs1 \af0 _x000d__x000a_\ltrch\fcs0 \insrsid9575694 \chftnsepc _x000d__x000a_\par }}{\*\aftnsep \ltrpar \pard\plain \ltrpar\ql \li0\ri0\widctlpar\wrapdefault\aspalpha\aspnum\faauto\adjustright\rin0\lin0\itap0 \rtlch\fcs1 \af0\afs20\alang1025 \ltrch\fcs0 \fs24\lang2057\langfe2057\cgrid\langnp2057\langfenp2057 {\rtlch\fcs1 \af0 _x000d__x000a_\ltrch\fcs0 \insrsid9575694 \chftnsep _x000d__x000a_\par }}{\*\aftnsepc \ltrpar \pard\plain \ltrpar\ql \li0\ri0\widctlpar\wrapdefault\aspalpha\aspnum\faauto\adjustright\rin0\lin0\itap0 \rtlch\fcs1 \af0\afs20\alang1025 \ltrch\fcs0 \fs24\lang2057\langfe2057\cgrid\langnp2057\langfenp2057 {\rtlch\fcs1 \af0 _x000d__x000a_\ltrch\fcs0 \insrsid95756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9834573 _x000d__x000a_\rtlch\fcs1 \af0\afs20\alang1025 \ltrch\fcs0 \fs24\lang2057\langfe2057\cgrid\langnp2057\langfenp2057 {\rtlch\fcs1 \af0 \ltrch\fcs0 \insrsid9834573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a7_x000d__x000a_4146a9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85020 HideTWBExt;}{_x000d__x000a_\s18\ql \li0\ri0\sa120\nowidctlpar\wrapdefault\aspalpha\aspnum\faauto\adjustright\rin0\lin0\itap0 \rtlch\fcs1 \af0\afs20\alang1025 \ltrch\fcs0 \fs24\lang2057\langfe2057\cgrid\langnp2057\langfenp2057 \sbasedon0 \snext18 \spriority0 \styrsid10385020 _x000d__x000a_Normal6a;}{\s19\ql \li0\ri0\nowidctlpar\wrapdefault\aspalpha\aspnum\faauto\adjustright\rin0\lin0\itap0 \rtlch\fcs1 \af0\afs20\alang1025 \ltrch\fcs0 \b\fs24\lang2057\langfe2057\cgrid\langnp2057\langfenp2057 \sbasedon0 \snext19 \spriority0 \styrsid10385020 _x000d__x000a_NormalBold;}{\s20\ql \li0\ri0\sa240\nowidctlpar\wrapdefault\aspalpha\aspnum\faauto\adjustright\rin0\lin0\itap0 \rtlch\fcs1 \af0\afs20\alang1025 \ltrch\fcs0 \i\fs24\lang2057\langfe2057\cgrid\langnp2057\langfenp2057 _x000d__x000a_\sbasedon0 \snext20 \spriority0 \styrsid10385020 AmJustText;}{\s21\qc \li0\ri0\sb240\sa240\nowidctlpar\wrapdefault\aspalpha\aspnum\faauto\adjustright\rin0\lin0\itap0 \rtlch\fcs1 \af0\afs20\alang1025 \ltrch\fcs0 _x000d__x000a_\i\fs24\lang2057\langfe2057\cgrid\langnp2057\langfenp2057 \sbasedon0 \snext21 \spriority0 \styrsid10385020 AmCrossRef;}{\*\cs22 \additive \v\f1\fs20\cf15 \spriority0 \styrsid10385020 HideTWBInt;}{_x000d__x000a_\s23\qc \li0\ri0\sb240\sa240\keepn\nowidctlpar\wrapdefault\aspalpha\aspnum\faauto\adjustright\rin0\lin0\itap0 \rtlch\fcs1 \af0\afs20\alang1025 \ltrch\fcs0 \i\fs24\lang2057\langfe2057\cgrid\langnp2057\langfenp2057 _x000d__x000a_\sbasedon0 \snext20 \spriority0 \styrsid10385020 AmJustTitle;}{\s24\qr \li0\ri0\sb240\sa240\nowidctlpar\wrapdefault\aspalpha\aspnum\faauto\adjustright\rin0\lin0\itap0 \rtlch\fcs1 \af0\afs20\alang1025 \ltrch\fcs0 _x000d__x000a_\fs24\lang2057\langfe2057\cgrid\langnp2057\langfenp2057 \sbasedon0 \snext24 \spriority0 \styrsid10385020 AmOrLang;}{\s25\qc \li0\ri0\sa240\nowidctlpar\wrapdefault\aspalpha\aspnum\faauto\adjustright\rin0\lin0\itap0 \rtlch\fcs1 \af0\afs20\alang1025 _x000d__x000a_\ltrch\fcs0 \i\fs24\lang2057\langfe2057\cgrid\langnp2057\langfenp2057 \sbasedon0 \snext25 \spriority0 \styrsid1038502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385020 AmNumberTabs;}{\s27\ql \li0\ri0\sb240\nowidctlpar\wrapdefault\aspalpha\aspnum\faauto\adjustright\rin0\lin0\itap0 \rtlch\fcs1 _x000d__x000a_\af0\afs20\alang1025 \ltrch\fcs0 \b\fs24\lang2057\langfe2057\cgrid\langnp2057\langfenp2057 \sbasedon0 \snext27 \spriority0 \styrsid10385020 NormalBold12b;}}{\*\rsidtbl \rsid24658\rsid67249\rsid223860\rsid735077\rsid1718133\rsid2892074\rsid3565327_x000d__x000a_\rsid4666813\rsid6641733\rsid7823322\rsid9636012\rsid10377208\rsid10385020\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8502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67249 \chftnsep _x000d__x000a_\par }}{\*\ftnsepc \ltrpar \pard\plain \ltrpar\ql \li0\ri0\widctlpar\wrapdefault\aspalpha\aspnum\faauto\adjustright\rin0\lin0\itap0 \rtlch\fcs1 \af0\afs20\alang1025 \ltrch\fcs0 \fs24\lang2057\langfe2057\cgrid\langnp2057\langfenp2057 {\rtlch\fcs1 \af0 _x000d__x000a_\ltrch\fcs0 \insrsid67249 \chftnsepc _x000d__x000a_\par }}{\*\aftnsep \ltrpar \pard\plain \ltrpar\ql \li0\ri0\widctlpar\wrapdefault\aspalpha\aspnum\faauto\adjustright\rin0\lin0\itap0 \rtlch\fcs1 \af0\afs20\alang1025 \ltrch\fcs0 \fs24\lang2057\langfe2057\cgrid\langnp2057\langfenp2057 {\rtlch\fcs1 \af0 _x000d__x000a_\ltrch\fcs0 \insrsid67249 \chftnsep _x000d__x000a_\par }}{\*\aftnsepc \ltrpar \pard\plain \ltrpar\ql \li0\ri0\widctlpar\wrapdefault\aspalpha\aspnum\faauto\adjustright\rin0\lin0\itap0 \rtlch\fcs1 \af0\afs20\alang1025 \ltrch\fcs0 \fs24\lang2057\langfe2057\cgrid\langnp2057\langfenp2057 {\rtlch\fcs1 \af0 _x000d__x000a_\ltrch\fcs0 \insrsid672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385020 \rtlch\fcs1 _x000d__x000a_\af0\afs20\alang1025 \ltrch\fcs0 \b\fs24\lang2057\langfe2057\cgrid\langnp2057\langfenp2057 {\rtlch\fcs1 \af0 \ltrch\fcs0 \cs17\b0\v\fs20\cf9\lang1024\langfe1024\loch\af1\hich\af1\dbch\af31501\noproof\insrsid10385020\charrsid4475134 {\*\bkmkstart restartB}_x000d__x000a_\hich\af1\dbch\af31501\loch\f1 &lt;AmendB&gt;}{\rtlch\fcs1 \af0 \ltrch\fcs0 \insrsid10385020\charrsid4475134 Amendment\tab \tab }{\rtlch\fcs1 \af0 \ltrch\fcs0 _x000d__x000a_\cs17\b0\v\fs20\cf9\lang1024\langfe1024\loch\af1\hich\af1\dbch\af31501\noproof\insrsid10385020\charrsid4475134 \hich\af1\dbch\af31501\loch\f1 &lt;NumAmB&gt;}{\rtlch\fcs1 \af0 \ltrch\fcs0 \insrsid10385020\charrsid4475134 #}{\rtlch\fcs1 \af1 \ltrch\fcs0 _x000d__x000a_\cs22\v\f1\fs20\cf15\insrsid10385020\charrsid4475134 ENMIENDA@NRAM@}{\rtlch\fcs1 \af0 \ltrch\fcs0 \insrsid10385020\charrsid4475134 #}{\rtlch\fcs1 \af0 \ltrch\fcs0 _x000d__x000a_\cs17\b0\v\fs20\cf9\lang1024\langfe1024\loch\af1\hich\af1\dbch\af31501\noproof\insrsid10385020\charrsid4475134 \hich\af1\dbch\af31501\loch\f1 &lt;/NumAmB&gt;}{\rtlch\fcs1 \af0 \ltrch\fcs0 \insrsid10385020\charrsid4475134 _x000d__x000a_\par }\pard\plain \ltrpar\s27\ql \li0\ri0\sb240\keepn\nowidctlpar\wrapdefault\aspalpha\aspnum\faauto\adjustright\rin0\lin0\itap0\pararsid10385020 \rtlch\fcs1 \af0\afs20\alang1025 \ltrch\fcs0 \b\fs24\lang2057\langfe2057\cgrid\langnp2057\langfenp2057 {_x000d__x000a_\rtlch\fcs1 \af0 \ltrch\fcs0 \cs17\b0\v\fs20\cf9\lang1024\langfe1024\loch\af1\hich\af1\dbch\af31501\noproof\insrsid10385020\charrsid4475134 \hich\af1\dbch\af31501\loch\f1 &lt;DocAmend&gt;}{\rtlch\fcs1 \af0 \ltrch\fcs0 \insrsid10385020\charrsid4475134 #}{_x000d__x000a_\rtlch\fcs1 \af1 \ltrch\fcs0 \cs22\v\f1\fs20\cf15\insrsid10385020\charrsid4475134 MNU[OPTPROPOSALCOD][OPTPROPOSALCNS][OPTPROPOSALNLE][OPTPROPOSALINL]@CHOICE@CODEMNU}{\rtlch\fcs1 \af0 \ltrch\fcs0 \insrsid10385020\charrsid4475134 ##}{\rtlch\fcs1 \af1 _x000d__x000a_\ltrch\fcs0 \cs22\v\f1\fs20\cf15\insrsid10385020\charrsid4475134 MNU[AMACTYES][NOTAPP]@CHOICE@AMACTMNU}{\rtlch\fcs1 \af0 \ltrch\fcs0 \insrsid10385020\charrsid4475134 #}{\rtlch\fcs1 \af0 \ltrch\fcs0 _x000d__x000a_\cs17\b0\v\fs20\cf9\lang1024\langfe1024\loch\af1\hich\af1\dbch\af31501\noproof\insrsid10385020\charrsid4475134 \hich\af1\dbch\af31501\loch\f1 &lt;/DocAmend&gt;}{\rtlch\fcs1 \af0 \ltrch\fcs0 \insrsid10385020\charrsid4475134 _x000d__x000a_\par }\pard\plain \ltrpar\s19\ql \li0\ri0\keepn\nowidctlpar\wrapdefault\aspalpha\aspnum\faauto\adjustright\rin0\lin0\itap0\pararsid10385020 \rtlch\fcs1 \af0\afs20\alang1025 \ltrch\fcs0 \b\fs24\lang2057\langfe2057\cgrid\langnp2057\langfenp2057 {\rtlch\fcs1 _x000d__x000a_\af0 \ltrch\fcs0 \cs17\b0\v\fs20\cf9\lang1024\langfe1024\loch\af1\hich\af1\dbch\af31501\noproof\insrsid10385020\charrsid4475134 \hich\af1\dbch\af31501\loch\f1 &lt;Article&gt;}{\rtlch\fcs1 \af0 \ltrch\fcs0 \insrsid10385020\charrsid4475134 #}{\rtlch\fcs1 \af1 _x000d__x000a_\ltrch\fcs0 \cs22\v\f1\fs20\cf15\insrsid10385020\charrsid4475134 MNU[AMACTPARTYES][AMACTPARTNO]@CHOICE@AMACTMNU}{\rtlch\fcs1 \af0 \ltrch\fcs0 \insrsid10385020\charrsid4475134 #}{\rtlch\fcs1 \af0 \ltrch\fcs0 _x000d__x000a_\cs17\b0\v\fs20\cf9\lang1024\langfe1024\loch\af1\hich\af1\dbch\af31501\noproof\insrsid10385020\charrsid4475134 \hich\af1\dbch\af31501\loch\f1 &lt;/Article&gt;}{\rtlch\fcs1 \af0 \ltrch\fcs0 \insrsid10385020\charrsid4475134 _x000d__x000a_\par }\pard\plain \ltrpar\ql \li0\ri0\keepn\widctlpar\wrapdefault\aspalpha\aspnum\faauto\adjustright\rin0\lin0\itap0\pararsid10385020 \rtlch\fcs1 \af0\afs20\alang1025 \ltrch\fcs0 \fs24\lang2057\langfe2057\cgrid\langnp2057\langfenp2057 {\rtlch\fcs1 \af0 _x000d__x000a_\ltrch\fcs0 \cs17\v\fs20\cf9\lang1024\langfe1024\loch\af1\hich\af1\dbch\af31501\noproof\insrsid10385020\charrsid4475134 \hich\af1\dbch\af31501\loch\f1 &lt;DocAmend2&gt;&lt;OptDel&gt;}{\rtlch\fcs1 \af0 \ltrch\fcs0 \insrsid10385020\charrsid4475134 #}{\rtlch\fcs1 \af1 _x000d__x000a_\ltrch\fcs0 \cs22\v\f1\fs20\cf15\insrsid10385020\charrsid4475134 MNU[OPTNRACTYES][NOTAPP]@CHOICE@AMACTMNU}{\rtlch\fcs1 \af0 \ltrch\fcs0 \insrsid10385020\charrsid4475134 #}{\rtlch\fcs1 \af0 \ltrch\fcs0 _x000d__x000a_\cs17\v\fs20\cf9\lang1024\langfe1024\loch\af1\hich\af1\dbch\af31501\noproof\insrsid10385020\charrsid4475134 \hich\af1\dbch\af31501\loch\f1 &lt;/OptDel&gt;&lt;/DocAmend2&gt;}{\rtlch\fcs1 \af0 \ltrch\fcs0 \insrsid10385020\charrsid4475134 _x000d__x000a_\par }\pard \ltrpar\ql \li0\ri0\widctlpar\wrapdefault\aspalpha\aspnum\faauto\adjustright\rin0\lin0\itap0\pararsid10385020 {\rtlch\fcs1 \af0 \ltrch\fcs0 \cs17\v\fs20\cf9\lang1024\langfe1024\loch\af1\hich\af1\dbch\af31501\noproof\insrsid10385020\charrsid4475134 _x000d__x000a_\hich\af1\dbch\af31501\loch\f1 &lt;Article2&gt;&lt;OptDel&gt;}{\rtlch\fcs1 \af0 \ltrch\fcs0 \insrsid10385020\charrsid4475134 #}{\rtlch\fcs1 \af1 \ltrch\fcs0 \cs22\v\f1\fs20\cf15\insrsid10385020\charrsid4475134 MNU[OPTACTPARTYES][NOTAPP]@CHOICE@AMACTMNU}{\rtlch\fcs1 _x000d__x000a_\af0 \ltrch\fcs0 \insrsid10385020\charrsid4475134 #}{\rtlch\fcs1 \af0 \ltrch\fcs0 \cs17\v\fs20\cf9\lang1024\langfe1024\loch\af1\hich\af1\dbch\af31501\noproof\insrsid10385020\charrsid4475134 \hich\af1\dbch\af31501\loch\f1 &lt;/OptDel&gt;&lt;/Article2&gt;}{\rtlch\fcs1 _x000d__x000a_\af0 \ltrch\fcs0 \insrsid10385020\charrsid4475134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0385020\charrsid4475134 #}{\rtlch\fcs1 \af1 \ltrch\fcs0 \cs22\v\f1\fs20\cf15\insrsid10385020\charrsid4475134 MNU[OPTLEFTAMACT][LEFTPROP]@CHOICE@AMACTMNU}{\rtlch\fcs1 \af0 \ltrch\fcs0 \insrsid10385020\charrsid4475134 #\cell Amendment\cell _x000d__x000a_}\pard\plain \ltrpar\ql \li0\ri0\widctlpar\intbl\wrapdefault\aspalpha\aspnum\faauto\adjustright\rin0\lin0 \rtlch\fcs1 \af0\afs20\alang1025 \ltrch\fcs0 \fs24\lang2057\langfe2057\cgrid\langnp2057\langfenp2057 {\rtlch\fcs1 \af0 \ltrch\fcs0 _x000d__x000a_\insrsid10385020\charrsid4475134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0385020\charrsid4475134 ##\cell ##}{\rtlch\fcs1 \af0\afs24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385020 \rtlch\fcs1 \af0\afs20\alang1025 \ltrch\fcs0 \fs24\lang2057\langfe2057\cgrid\langnp2057\langfenp2057 {\rtlch\fcs1 \af0 \ltrch\fcs0 _x000d__x000a_\insrsid10385020\charrsid4475134 Or. }{\rtlch\fcs1 \af0 \ltrch\fcs0 \cs17\v\fs20\cf9\lang1024\langfe1024\loch\af1\hich\af1\dbch\af31501\noproof\insrsid10385020\charrsid4475134 \hich\af1\dbch\af31501\loch\f1 &lt;Original&gt;}{\rtlch\fcs1 \af0 \ltrch\fcs0 _x000d__x000a_\insrsid10385020\charrsid4475134 #}{\rtlch\fcs1 \af1 \ltrch\fcs0 \cs22\v\f1\fs20\cf15\insrsid10385020\charrsid4475134 MNU[OPTORLANG][ORLANGMORE]@CHOICE@AMPLURMNU}{\rtlch\fcs1 \af0 \ltrch\fcs0 \insrsid10385020\charrsid4475134 #}{\rtlch\fcs1 \af0 _x000d__x000a_\ltrch\fcs0 \cs17\v\fs20\cf9\lang1024\langfe1024\loch\af1\hich\af1\dbch\af31501\noproof\insrsid10385020\charrsid4475134 \hich\af1\dbch\af31501\loch\f1 &lt;/Original&gt;}{\rtlch\fcs1 \af0 \ltrch\fcs0 \insrsid10385020\charrsid4475134 _x000d__x000a_\par }\pard\plain \ltrpar\s21\qc \li0\ri0\sb240\sa240\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OptDel&gt;}{\rtlch\fcs1 \af0 \ltrch\fcs0 \insrsid10385020\charrsid4475134 #}{_x000d__x000a_\rtlch\fcs1 \af1 \ltrch\fcs0 \cs22\v\f1\fs20\cf15\insrsid10385020\charrsid4475134 MNU[CROSSREFNO][CROSSREFYES]@CHOICE@}{\rtlch\fcs1 \af0 \ltrch\fcs0 \insrsid10385020\charrsid4475134 #}{\rtlch\fcs1 \af0 \ltrch\fcs0 _x000d__x000a_\cs17\i0\v\fs20\cf9\lang1024\langfe1024\loch\af1\hich\af1\dbch\af31501\noproof\insrsid10385020\charrsid4475134 \hich\af1\dbch\af31501\loch\f1 &lt;/OptDel&gt;}{\rtlch\fcs1 \af0 \ltrch\fcs0 \insrsid10385020\charrsid4475134 _x000d__x000a_\par }\pard\plain \ltrpar\s23\qc \li0\ri0\sb240\sa240\keepn\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TitreJust&gt;}{\rtlch\fcs1 \af0 \ltrch\fcs0 \insrsid10385020\charrsid4475134 _x000d__x000a_Justification}{\rtlch\fcs1 \af0 \ltrch\fcs0 \cs17\i0\v\fs20\cf9\lang1024\langfe1024\loch\af1\hich\af1\dbch\af31501\noproof\insrsid10385020\charrsid4475134 \hich\af1\dbch\af31501\loch\f1 &lt;/TitreJust&gt;}{\rtlch\fcs1 \af0 \ltrch\fcs0 _x000d__x000a_\insrsid10385020\charrsid4475134 _x000d__x000a_\par }\pard\plain \ltrpar\s20\ql \li0\ri0\sa240\nowidctlpar\wrapdefault\aspalpha\aspnum\faauto\adjustright\rin0\lin0\itap0\pararsid10385020 \rtlch\fcs1 \af0\afs20\alang1025 \ltrch\fcs0 \i\fs24\lang2057\langfe2057\cgrid\langnp2057\langfenp2057 {\rtlch\fcs1 _x000d__x000a_\af0 \ltrch\fcs0 \cs17\i0\v\fs20\cf9\lang1024\langfe1024\loch\af1\hich\af1\dbch\af31501\noproof\insrsid10385020\charrsid4475134 \hich\af1\dbch\af31501\loch\f1 &lt;OptDelPrev&gt;}{\rtlch\fcs1 \af0 \ltrch\fcs0 \insrsid10385020\charrsid4475134 #}{\rtlch\fcs1 \af1 _x000d__x000a_\ltrch\fcs0 \cs22\v\f1\fs20\cf15\insrsid10385020\charrsid4475134 MNU[TEXTJUSTYES][TEXTJUSTNO]@CHOICE@}{\rtlch\fcs1 \af0 \ltrch\fcs0 \insrsid10385020\charrsid4475134 #}{\rtlch\fcs1 \af0 \ltrch\fcs0 _x000d__x000a_\cs17\i0\v\fs20\cf9\lang1024\langfe1024\loch\af1\hich\af1\dbch\af31501\noproof\insrsid10385020\charrsid4475134 \hich\af1\dbch\af31501\loch\f1 &lt;/OptDelPrev&gt;}{\rtlch\fcs1 \af0 \ltrch\fcs0 \insrsid10385020\charrsid4475134 _x000d__x000a_\par }\pard\plain \ltrpar\ql \li0\ri0\widctlpar\wrapdefault\aspalpha\aspnum\faauto\adjustright\rin0\lin0\itap0\pararsid10385020 \rtlch\fcs1 \af0\afs20\alang1025 \ltrch\fcs0 \fs24\lang2057\langfe2057\cgrid\langnp2057\langfenp2057 {\rtlch\fcs1 \af0 \ltrch\fcs0 _x000d__x000a_\cs17\v\fs20\cf9\lang1024\langfe1024\loch\af1\hich\af1\dbch\af31501\noproof\insrsid10385020\charrsid4475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d1_x000d__x000a_3ee6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27191 HideTWBExt;}{_x000d__x000a_\s18\ql \li0\ri0\sa120\nowidctlpar\wrapdefault\aspalpha\aspnum\faauto\adjustright\rin0\lin0\itap0 \rtlch\fcs1 \af0\afs20\alang1025 \ltrch\fcs0 \fs24\lang2057\langfe2057\cgrid\langnp2057\langfenp2057 \sbasedon0 \snext18 \spriority0 \styrsid1727191 _x000d__x000a_Normal6a;}{\s19\ql \li0\ri0\nowidctlpar\wrapdefault\aspalpha\aspnum\faauto\adjustright\rin0\lin0\itap0 \rtlch\fcs1 \af0\afs20\alang1025 \ltrch\fcs0 \b\fs24\lang2057\langfe2057\cgrid\langnp2057\langfenp2057 \sbasedon0 \snext19 \spriority0 \styrsid1727191 _x000d__x000a_NormalBold;}{\s20\ql \li0\ri0\sa240\nowidctlpar\wrapdefault\aspalpha\aspnum\faauto\adjustright\rin0\lin0\itap0 \rtlch\fcs1 \af0\afs20\alang1025 \ltrch\fcs0 \i\fs24\lang2057\langfe2057\cgrid\langnp2057\langfenp2057 _x000d__x000a_\sbasedon0 \snext20 \spriority0 \styrsid1727191 AmJustText;}{\s21\qc \li0\ri0\sb240\sa240\nowidctlpar\wrapdefault\aspalpha\aspnum\faauto\adjustright\rin0\lin0\itap0 \rtlch\fcs1 \af0\afs20\alang1025 \ltrch\fcs0 _x000d__x000a_\i\fs24\lang2057\langfe2057\cgrid\langnp2057\langfenp2057 \sbasedon0 \snext21 \spriority0 \styrsid1727191 AmCrossRef;}{\*\cs22 \additive \v\f1\fs20\cf15 \spriority0 \styrsid1727191 HideTWBInt;}{_x000d__x000a_\s23\qc \li0\ri0\sb240\sa240\keepn\nowidctlpar\wrapdefault\aspalpha\aspnum\faauto\adjustright\rin0\lin0\itap0 \rtlch\fcs1 \af0\afs20\alang1025 \ltrch\fcs0 \i\fs24\lang2057\langfe2057\cgrid\langnp2057\langfenp2057 _x000d__x000a_\sbasedon0 \snext20 \spriority0 \styrsid1727191 AmJustTitle;}{\s24\qr \li0\ri0\sb240\sa240\nowidctlpar\wrapdefault\aspalpha\aspnum\faauto\adjustright\rin0\lin0\itap0 \rtlch\fcs1 \af0\afs20\alang1025 \ltrch\fcs0 _x000d__x000a_\fs24\lang2057\langfe2057\cgrid\langnp2057\langfenp2057 \sbasedon0 \snext24 \spriority0 \styrsid1727191 AmOrLang;}{\s25\qc \li0\ri0\sa240\nowidctlpar\wrapdefault\aspalpha\aspnum\faauto\adjustright\rin0\lin0\itap0 \rtlch\fcs1 \af0\afs20\alang1025 _x000d__x000a_\ltrch\fcs0 \i\fs24\lang2057\langfe2057\cgrid\langnp2057\langfenp2057 \sbasedon0 \snext25 \spriority0 \styrsid172719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727191 AmNumberTabs;}{\s27\ql \li0\ri0\sb240\nowidctlpar\wrapdefault\aspalpha\aspnum\faauto\adjustright\rin0\lin0\itap0 \rtlch\fcs1 _x000d__x000a_\af0\afs20\alang1025 \ltrch\fcs0 \b\fs24\lang2057\langfe2057\cgrid\langnp2057\langfenp2057 \sbasedon0 \snext27 \spriority0 \styrsid1727191 NormalBold12b;}}{\*\rsidtbl \rsid24658\rsid216109\rsid223860\rsid735077\rsid1718133\rsid1727191\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7}{\revtim\yr2025\mo1\dy6\hr15\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2719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216109 \chftnsep _x000d__x000a_\par }}{\*\ftnsepc \ltrpar \pard\plain \ltrpar\ql \li0\ri0\widctlpar\wrapdefault\aspalpha\aspnum\faauto\adjustright\rin0\lin0\itap0 \rtlch\fcs1 \af0\afs20\alang1025 \ltrch\fcs0 \fs24\lang2057\langfe2057\cgrid\langnp2057\langfenp2057 {\rtlch\fcs1 \af0 _x000d__x000a_\ltrch\fcs0 \insrsid216109 \chftnsepc _x000d__x000a_\par }}{\*\aftnsep \ltrpar \pard\plain \ltrpar\ql \li0\ri0\widctlpar\wrapdefault\aspalpha\aspnum\faauto\adjustright\rin0\lin0\itap0 \rtlch\fcs1 \af0\afs20\alang1025 \ltrch\fcs0 \fs24\lang2057\langfe2057\cgrid\langnp2057\langfenp2057 {\rtlch\fcs1 \af0 _x000d__x000a_\ltrch\fcs0 \insrsid216109 \chftnsep _x000d__x000a_\par }}{\*\aftnsepc \ltrpar \pard\plain \ltrpar\ql \li0\ri0\widctlpar\wrapdefault\aspalpha\aspnum\faauto\adjustright\rin0\lin0\itap0 \rtlch\fcs1 \af0\afs20\alang1025 \ltrch\fcs0 \fs24\lang2057\langfe2057\cgrid\langnp2057\langfenp2057 {\rtlch\fcs1 \af0 _x000d__x000a_\ltrch\fcs0 \insrsid2161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727191 \rtlch\fcs1 _x000d__x000a_\af0\afs20\alang1025 \ltrch\fcs0 \b\fs24\lang2057\langfe2057\cgrid\langnp2057\langfenp2057 {\rtlch\fcs1 \af0 \ltrch\fcs0 \cs17\b0\v\fs20\cf9\lang1024\langfe1024\loch\af1\hich\af1\dbch\af31501\noproof\insrsid1727191\charrsid10048301 {\*\bkmkstart restart}_x000d__x000a_\hich\af1\dbch\af31501\loch\f1 &lt;}{\rtlch\fcs1 \af0 \ltrch\fcs0 \cs17\b0\v\fs20\cf9\lang1024\langfe1024\loch\af1\hich\af1\dbch\af31501\noproof\insrsid1727191 \hich\af1\dbch\af31501\loch\f1 Amend}{\rtlch\fcs1 \af0 \ltrch\fcs0 _x000d__x000a_\cs17\b0\v\fs20\cf9\lang1024\langfe1024\loch\af1\hich\af1\dbch\af31501\noproof\insrsid1727191\charrsid10048301 \hich\af1\dbch\af31501\loch\f1 &gt;}{\rtlch\fcs1 \af0 \ltrch\fcs0 \insrsid1727191\charrsid10048301 Amendment\tab \tab }{\rtlch\fcs1 \af0 _x000d__x000a_\ltrch\fcs0 \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rtlch\fcs1 \af1 \ltrch\fcs0 _x000d__x000a_\cs22\v\f1\fs20\cf15\insrsid1727191\charrsid10048301 ENMIENDA@NRAM@}{\rtlch\fcs1 \af0 \ltrch\fcs0 \insrsid1727191\charrsid10048301 #}{\rtlch\fcs1 \af0 \ltrch\fcs0 _x000d__x000a_\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_x000d__x000a_\par }\pard\plain \ltrpar\s27\ql \li0\ri0\sb240\keepn\nowidctlpar\wrapdefault\aspalpha\aspnum\faauto\adjustright\rin0\lin0\itap0\pararsid1727191 \rtlch\fcs1 \af0\afs20\alang1025 \ltrch\fcs0 \b\fs24\lang2057\langfe2057\cgrid\langnp2057\langfenp2057 {_x000d__x000a_\rtlch\fcs1 \af0 \ltrch\fcs0 \cs17\b0\v\fs20\cf9\lang1024\langfe1024\loch\af1\hich\af1\dbch\af31501\noproof\insrsid1727191\charrsid10048301 \hich\af1\dbch\af31501\loch\f1 &lt;DocAmend&gt;}{\rtlch\fcs1 \af0 \ltrch\fcs0 \insrsid1727191\charrsid10048301 #}{_x000d__x000a_\rtlch\fcs1 \af1 \ltrch\fcs0 \cs22\v\f1\fs20\cf15\insrsid1727191\charrsid10048301 MNU[OPTPROPOSALCOD][OPTPROPOSALCNS][OPTPROPOSALNLE][OPTPROPOSALINL]@CHOICE@CODEMNU}{\rtlch\fcs1 \af0 \ltrch\fcs0 \insrsid1727191\charrsid10048301 ##}{\rtlch\fcs1 \af1 _x000d__x000a_\ltrch\fcs0 \cs22\v\f1\fs20\cf15\insrsid1727191\charrsid10048301 MNU[AMACTYES][NOTAPP]@CHOICE@AMACTMNU}{\rtlch\fcs1 \af0 \ltrch\fcs0 \insrsid1727191\charrsid10048301 #}{\rtlch\fcs1 \af0 \ltrch\fcs0 _x000d__x000a_\cs17\b0\v\fs20\cf9\lang1024\langfe1024\loch\af1\hich\af1\dbch\af31501\noproof\insrsid1727191\charrsid10048301 \hich\af1\dbch\af31501\loch\f1 &lt;/DocAmend&gt;}{\rtlch\fcs1 \af0 \ltrch\fcs0 \insrsid1727191\charrsid10048301 _x000d__x000a_\par }\pard\plain \ltrpar\s19\ql \li0\ri0\keepn\nowidctlpar\wrapdefault\aspalpha\aspnum\faauto\adjustright\rin0\lin0\itap0\pararsid1727191 \rtlch\fcs1 \af0\afs20\alang1025 \ltrch\fcs0 \b\fs24\lang2057\langfe2057\cgrid\langnp2057\langfenp2057 {\rtlch\fcs1 \af0 _x000d__x000a_\ltrch\fcs0 \cs17\b0\v\fs20\cf9\lang1024\langfe1024\loch\af1\hich\af1\dbch\af31501\noproof\insrsid1727191\charrsid10048301 \hich\af1\dbch\af31501\loch\f1 &lt;Article&gt;}{\rtlch\fcs1 \af0 \ltrch\fcs0 \insrsid1727191\charrsid10048301 #}{\rtlch\fcs1 \af1 _x000d__x000a_\ltrch\fcs0 \cs22\v\f1\fs20\cf15\insrsid1727191\charrsid10048301 MNU[AMACTPARTYES][AMACTPARTNO]@CHOICE@AMACTMNU}{\rtlch\fcs1 \af0 \ltrch\fcs0 \insrsid1727191\charrsid10048301 #}{\rtlch\fcs1 \af0 \ltrch\fcs0 _x000d__x000a_\cs17\b0\v\fs20\cf9\lang1024\langfe1024\loch\af1\hich\af1\dbch\af31501\noproof\insrsid1727191\charrsid10048301 \hich\af1\dbch\af31501\loch\f1 &lt;/Article&gt;}{\rtlch\fcs1 \af0 \ltrch\fcs0 \insrsid1727191\charrsid10048301 _x000d__x000a_\par }\pard\plain \ltrpar\ql \li0\ri0\keepn\widctlpar\wrapdefault\aspalpha\aspnum\faauto\adjustright\rin0\lin0\itap0\pararsid1727191 \rtlch\fcs1 \af0\afs20\alang1025 \ltrch\fcs0 \fs24\lang2057\langfe2057\cgrid\langnp2057\langfenp2057 {\rtlch\fcs1 \af0 _x000d__x000a_\ltrch\fcs0 \cs17\v\fs20\cf9\lang1024\langfe1024\loch\af1\hich\af1\dbch\af31501\noproof\insrsid1727191\charrsid10048301 \hich\af1\dbch\af31501\loch\f1 &lt;DocAmend2&gt;&lt;OptDel&gt;}{\rtlch\fcs1 \af0 \ltrch\fcs0 \insrsid1727191\charrsid10048301 #}{\rtlch\fcs1 \af1 _x000d__x000a_\ltrch\fcs0 \cs22\v\f1\fs20\cf15\insrsid1727191\charrsid10048301 MNU[OPTNRACTYES][NOTAPP]@CHOICE@AMACTMNU}{\rtlch\fcs1 \af0 \ltrch\fcs0 \insrsid1727191\charrsid10048301 #}{\rtlch\fcs1 \af0 \ltrch\fcs0 _x000d__x000a_\cs17\v\fs20\cf9\lang1024\langfe1024\loch\af1\hich\af1\dbch\af31501\noproof\insrsid1727191\charrsid10048301 \hich\af1\dbch\af31501\loch\f1 &lt;/OptDel&gt;&lt;/DocAmend2&gt;}{\rtlch\fcs1 \af0 \ltrch\fcs0 \insrsid1727191\charrsid10048301 _x000d__x000a_\par }\pard \ltrpar\ql \li0\ri0\widctlpar\wrapdefault\aspalpha\aspnum\faauto\adjustright\rin0\lin0\itap0\pararsid1727191 {\rtlch\fcs1 \af0 \ltrch\fcs0 \cs17\v\fs20\cf9\lang1024\langfe1024\loch\af1\hich\af1\dbch\af31501\noproof\insrsid1727191\charrsid10048301 _x000d__x000a_\hich\af1\dbch\af31501\loch\f1 &lt;Article2&gt;&lt;OptDel&gt;}{\rtlch\fcs1 \af0 \ltrch\fcs0 \insrsid1727191\charrsid10048301 #}{\rtlch\fcs1 \af1 \ltrch\fcs0 \cs22\v\f1\fs20\cf15\insrsid1727191\charrsid10048301 MNU[OPTACTPARTYES][NOTAPP]@CHOICE@AMACTMNU}{\rtlch\fcs1 _x000d__x000a_\af0 \ltrch\fcs0 \insrsid1727191\charrsid10048301 #}{\rtlch\fcs1 \af0 \ltrch\fcs0 \cs17\v\fs20\cf9\lang1024\langfe1024\loch\af1\hich\af1\dbch\af31501\noproof\insrsid1727191\charrsid10048301 \hich\af1\dbch\af31501\loch\f1 &lt;/OptDel&gt;&lt;/Article2&gt;}{\rtlch\fcs1 _x000d__x000a_\af0 \ltrch\fcs0 \insrsid1727191\charrsid1004830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727191\charrsid10048301 #}{\rtlch\fcs1 \af1 \ltrch\fcs0 \cs22\v\f1\fs20\cf15\insrsid1727191\charrsid10048301 MNU[OPTLEFTAMACT][LEFTPROP]@CHOICE@AMACTMNU}{\rtlch\fcs1 \af0 \ltrch\fcs0 \insrsid1727191\charrsid10048301 #\cell Amendment\cell _x000d__x000a_}\pard\plain \ltrpar\ql \li0\ri0\widctlpar\intbl\wrapdefault\aspalpha\aspnum\faauto\adjustright\rin0\lin0 \rtlch\fcs1 \af0\afs20\alang1025 \ltrch\fcs0 \fs24\lang2057\langfe2057\cgrid\langnp2057\langfenp2057 {\rtlch\fcs1 \af0 \ltrch\fcs0 _x000d__x000a_\insrsid1727191\charrsid1004830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727191\charrsid10048301 ##\cell ##}{\rtlch\fcs1 \af0\afs24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727191 \rtlch\fcs1 \af0\afs20\alang1025 \ltrch\fcs0 \fs24\lang2057\langfe2057\cgrid\langnp2057\langfenp2057 {\rtlch\fcs1 \af0 \ltrch\fcs0 _x000d__x000a_\insrsid1727191\charrsid10048301 Or. }{\rtlch\fcs1 \af0 \ltrch\fcs0 \cs17\v\fs20\cf9\lang1024\langfe1024\loch\af1\hich\af1\dbch\af31501\noproof\insrsid1727191\charrsid10048301 \hich\af1\dbch\af31501\loch\f1 &lt;Original&gt;}{\rtlch\fcs1 \af0 \ltrch\fcs0 _x000d__x000a_\insrsid1727191\charrsid10048301 #}{\rtlch\fcs1 \af1 \ltrch\fcs0 \cs22\v\f1\fs20\cf15\insrsid1727191\charrsid10048301 MNU[OPTORLANG][ORLANGMORE]@CHOICE@AMPLURMNU}{\rtlch\fcs1 \af0 \ltrch\fcs0 \insrsid1727191\charrsid10048301 #}{\rtlch\fcs1 \af0 _x000d__x000a_\ltrch\fcs0 \cs17\v\fs20\cf9\lang1024\langfe1024\loch\af1\hich\af1\dbch\af31501\noproof\insrsid1727191\charrsid10048301 \hich\af1\dbch\af31501\loch\f1 &lt;/Original&gt;}{\rtlch\fcs1 \af0 \ltrch\fcs0 \insrsid1727191\charrsid10048301 _x000d__x000a_\par }\pard\plain \ltrpar\s21\qc \li0\ri0\sb240\sa240\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OptDel&gt;}{\rtlch\fcs1 \af0 \ltrch\fcs0 \insrsid1727191\charrsid10048301 #}{_x000d__x000a_\rtlch\fcs1 \af1 \ltrch\fcs0 \cs22\v\f1\fs20\cf15\insrsid1727191\charrsid10048301 MNU[CROSSREFNO][CROSSREFYES]@CHOICE@}{\rtlch\fcs1 \af0 \ltrch\fcs0 \insrsid1727191\charrsid10048301 #}{\rtlch\fcs1 \af0 \ltrch\fcs0 _x000d__x000a_\cs17\i0\v\fs20\cf9\lang1024\langfe1024\loch\af1\hich\af1\dbch\af31501\noproof\insrsid1727191\charrsid10048301 \hich\af1\dbch\af31501\loch\f1 &lt;/OptDel&gt;}{\rtlch\fcs1 \af0 \ltrch\fcs0 \insrsid1727191\charrsid10048301 _x000d__x000a_\par }\pard\plain \ltrpar\s23\qc \li0\ri0\sb240\sa240\keepn\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TitreJust&gt;}{\rtlch\fcs1 \af0 \ltrch\fcs0 \insrsid1727191\charrsid10048301 _x000d__x000a_Justification}{\rtlch\fcs1 \af0 \ltrch\fcs0 \cs17\i0\v\fs20\cf9\lang1024\langfe1024\loch\af1\hich\af1\dbch\af31501\noproof\insrsid1727191\charrsid10048301 \hich\af1\dbch\af31501\loch\f1 &lt;/TitreJust&gt;}{\rtlch\fcs1 \af0 \ltrch\fcs0 _x000d__x000a_\insrsid1727191\charrsid10048301 _x000d__x000a_\par }\pard\plain \ltrpar\s20\ql \li0\ri0\sa240\nowidctlpar\wrapdefault\aspalpha\aspnum\faauto\adjustright\rin0\lin0\itap0\pararsid1727191 \rtlch\fcs1 \af0\afs20\alang1025 \ltrch\fcs0 \i\fs24\lang2057\langfe2057\cgrid\langnp2057\langfenp2057 {\rtlch\fcs1 \af0 _x000d__x000a_\ltrch\fcs0 \cs17\i0\v\fs20\cf9\lang1024\langfe1024\loch\af1\hich\af1\dbch\af31501\noproof\insrsid1727191\charrsid10048301 \hich\af1\dbch\af31501\loch\f1 &lt;OptDelPrev&gt;}{\rtlch\fcs1 \af0 \ltrch\fcs0 \insrsid1727191\charrsid10048301 #}{\rtlch\fcs1 \af1 _x000d__x000a_\ltrch\fcs0 \cs22\v\f1\fs20\cf15\insrsid1727191\charrsid10048301 MNU[TEXTJUSTYES][TEXTJUSTNO]@CHOICE@}{\rtlch\fcs1 \af0 \ltrch\fcs0 \insrsid1727191\charrsid10048301 #}{\rtlch\fcs1 \af0 \ltrch\fcs0 _x000d__x000a_\cs17\i0\v\fs20\cf9\lang1024\langfe1024\loch\af1\hich\af1\dbch\af31501\noproof\insrsid1727191\charrsid10048301 \hich\af1\dbch\af31501\loch\f1 &lt;/OptDelPrev&gt;}{\rtlch\fcs1 \af0 \ltrch\fcs0 \insrsid1727191\charrsid10048301 _x000d__x000a_\par }\pard\plain \ltrpar\ql \li0\ri0\widctlpar\wrapdefault\aspalpha\aspnum\faauto\adjustright\rin0\lin0\itap0\pararsid1727191 \rtlch\fcs1 \af0\afs20\alang1025 \ltrch\fcs0 \fs24\lang2057\langfe2057\cgrid\langnp2057\langfenp2057 {\rtlch\fcs1 \af0 \ltrch\fcs0 _x000d__x000a_\cs17\v\fs20\cf9\lang1024\langfe1024\loch\af1\hich\af1\dbch\af31501\noproof\insrsid1727191\charrsid10048301 \hich\af1\dbch\af31501\loch\f1 &lt;/}{\rtlch\fcs1 \af0 \ltrch\fcs0 _x000d__x000a_\cs17\v\fs20\cf9\lang1024\langfe1024\loch\af1\hich\af1\dbch\af31501\noproof\insrsid1727191 \hich\af1\dbch\af31501\loch\f1 Amend}{\rtlch\fcs1 \af0 \ltrch\fcs0 _x000d__x000a_\cs17\v\fs20\cf9\lang1024\langfe1024\loch\af1\hich\af1\dbch\af31501\noproof\insrsid1727191\charrsid1004830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8_x000d__x000a_b5e7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7\fbidi \froman\fcharset238\fprq2 Times New Roman CE;}{\f348\fbidi \froman\fcharset204\fprq2 Times New Roman Cyr;}_x000d__x000a_{\f350\fbidi \froman\fcharset161\fprq2 Times New Roman Greek;}{\f351\fbidi \froman\fcharset162\fprq2 Times New Roman Tur;}{\f352\fbidi \froman\fcharset177\fprq2 Times New Roman (Hebrew);}{\f353\fbidi \froman\fcharset178\fprq2 Times New Roman (Arabic);}_x000d__x000a_{\f354\fbidi \froman\fcharset186\fprq2 Times New Roman Baltic;}{\f355\fbidi \froman\fcharset163\fprq2 Times New Roman (Vietnamese);}{\f357\fbidi \fswiss\fcharset238\fprq2 Arial CE;}{\f358\fbidi \fswiss\fcharset204\fprq2 Arial Cyr;}_x000d__x000a_{\f360\fbidi \fswiss\fcharset161\fprq2 Arial Greek;}{\f361\fbidi \fswiss\fcharset162\fprq2 Arial Tur;}{\f362\fbidi \fswiss\fcharset177\fprq2 Arial (Hebrew);}{\f363\fbidi \fswiss\fcharset178\fprq2 Arial (Arabic);}_x000d__x000a_{\f364\fbidi \fswiss\fcharset186\fprq2 Arial Baltic;}{\f365\fbidi \fswiss\fcharset163\fprq2 Arial (Vietnamese);}{\f687\fbidi \froman\fcharset238\fprq2 Cambria Math CE;}{\f688\fbidi \froman\fcharset204\fprq2 Cambria Math Cyr;}_x000d__x000a_{\f690\fbidi \froman\fcharset161\fprq2 Cambria Math Greek;}{\f691\fbidi \froman\fcharset162\fprq2 Cambria Math Tur;}{\f694\fbidi \froman\fcharset186\fprq2 Cambria Math Baltic;}{\f69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93175 HideTWBExt;}{_x000d__x000a_\s18\ql \li0\ri0\sa120\nowidctlpar\wrapdefault\aspalpha\aspnum\faauto\adjustright\rin0\lin0\itap0 \rtlch\fcs1 \af0\afs20\alang1025 \ltrch\fcs0 \fs24\lang2057\langfe2057\cgrid\langnp2057\langfenp2057 \sbasedon0 \snext18 \spriority0 \styrsid9593175 _x000d__x000a_Normal6a;}{\s19\ql \li0\ri0\nowidctlpar\wrapdefault\aspalpha\aspnum\faauto\adjustright\rin0\lin0\itap0 \rtlch\fcs1 \af0\afs20\alang1025 \ltrch\fcs0 \b\fs24\lang2057\langfe2057\cgrid\langnp2057\langfenp2057 \sbasedon0 \snext19 \spriority0 \styrsid9593175 _x000d__x000a_NormalBold;}{\s20\qc \li0\ri0\sa240\nowidctlpar\wrapdefault\aspalpha\aspnum\faauto\adjustright\rin0\lin0\itap0 \rtlch\fcs1 \af0\afs20\alang1025 \ltrch\fcs0 \i\fs24\lang2057\langfe2057\cgrid\langnp2057\langfenp2057 _x000d__x000a_\sbasedon0 \snext20 \spriority0 \styrsid959317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9593175 AmNumberTabs;}{\s22\ql \li0\ri0\sb240\nowidctlpar\wrapdefault\aspalpha\aspnum\faauto\adjustright\rin0\lin0\itap0 \rtlch\fcs1 _x000d__x000a_\af0\afs20\alang1025 \ltrch\fcs0 \b\fs24\lang2057\langfe2057\cgrid\langnp2057\langfenp2057 \sbasedon0 \snext22 \spriority0 \styrsid9593175 NormalBold12b;}}{\*\rsidtbl \rsid24658\rsid223860\rsid735077\rsid1718133\rsid2892074\rsid3565327\rsid4666813_x000d__x000a_\rsid5204194\rsid6641733\rsid7823322\rsid9593175\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AITIEKUTE Simona}{\operator VAITIEKUTE Simona}{\creatim\yr2025\mo3\dy10\hr11\min43}{\revtim\yr2025\mo3\dy10\hr11\min43}{\version1}{\edmins0}{\nofpages1}_x000d__x000a_{\nofwords20}{\nofchars143}{\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93175\newtblstyruls\nogrowautofit\usenormstyforlist\noindnmbrts\felnbrelev\nocxsptable\indrlsweleven\noafcnsttbl\afelev\utinl\hwelev\spltpgpar\notcvasp\notbrkcnstfrctbl\notvatxbx\krnprsnet\cachedcolbal _x000d__x000a_\nouicompat \fet0{\*\wgrffmtfilter 013f}\nofeaturethrottle1\ilfomacatclnup0{\*\template C:\\Users\\SVAITI~1\\AppData\\Local\\Temp\\Blank1.dotx}{\*\ftnsep \ltrpar \pard\plain \ltrpar_x000d__x000a_\ql \li0\ri0\widctlpar\wrapdefault\aspalpha\aspnum\faauto\adjustright\rin0\lin0\itap0 \rtlch\fcs1 \af0\afs20\alang1025 \ltrch\fcs0 \fs24\lang2057\langfe2057\cgrid\langnp2057\langfenp2057 {\rtlch\fcs1 \af0 \ltrch\fcs0 \insrsid5204194 \chftnsep _x000d__x000a_\par }}{\*\ftnsepc \ltrpar \pard\plain \ltrpar\ql \li0\ri0\widctlpar\wrapdefault\aspalpha\aspnum\faauto\adjustright\rin0\lin0\itap0 \rtlch\fcs1 \af0\afs20\alang1025 \ltrch\fcs0 \fs24\lang2057\langfe2057\cgrid\langnp2057\langfenp2057 {\rtlch\fcs1 \af0 _x000d__x000a_\ltrch\fcs0 \insrsid5204194 \chftnsepc _x000d__x000a_\par }}{\*\aftnsep \ltrpar \pard\plain \ltrpar\ql \li0\ri0\widctlpar\wrapdefault\aspalpha\aspnum\faauto\adjustright\rin0\lin0\itap0 \rtlch\fcs1 \af0\afs20\alang1025 \ltrch\fcs0 \fs24\lang2057\langfe2057\cgrid\langnp2057\langfenp2057 {\rtlch\fcs1 \af0 _x000d__x000a_\ltrch\fcs0 \insrsid5204194 \chftnsep _x000d__x000a_\par }}{\*\aftnsepc \ltrpar \pard\plain \ltrpar\ql \li0\ri0\widctlpar\wrapdefault\aspalpha\aspnum\faauto\adjustright\rin0\lin0\itap0 \rtlch\fcs1 \af0\afs20\alang1025 \ltrch\fcs0 \fs24\lang2057\langfe2057\cgrid\langnp2057\langfenp2057 {\rtlch\fcs1 \af0 _x000d__x000a_\ltrch\fcs0 \insrsid52041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9593175 \rtlch\fcs1 _x000d__x000a_\af0\afs20\alang1025 \ltrch\fcs0 \b\fs24\lang2057\langfe2057\cgrid\langnp2057\langfenp2057 {\rtlch\fcs1 \af0 \ltrch\fcs0 \cs17\b0\v\fs20\cf9\lang1024\langfe1024\loch\af1\hich\af1\dbch\af31501\noproof\insrsid9593175\charrsid15879488 {\*\bkmkstart restartA}_x000d__x000a_\hich\af1\dbch\af31501\loch\f1 &lt;AmendA&gt;}{\rtlch\fcs1 \af0 \ltrch\fcs0 \insrsid9593175\charrsid15879488 [ZAMENDMENT]\tab \tab }{\rtlch\fcs1 \af0 \ltrch\fcs0 _x000d__x000a_\cs17\b0\v\fs20\cf9\lang1024\langfe1024\loch\af1\hich\af1\dbch\af31501\noproof\insrsid9593175\charrsid15879488 \hich\af1\dbch\af31501\loch\f1 &lt;NumAmA&gt;}{\rtlch\fcs1 \af0 \ltrch\fcs0 \insrsid9593175\charrsid15879488 [ZNRAM]}{\rtlch\fcs1 \af0 \ltrch\fcs0 _x000d__x000a_\cs17\b0\v\fs20\cf9\lang1024\langfe1024\loch\af1\hich\af1\dbch\af31501\noproof\insrsid9593175\charrsid15879488 \hich\af1\dbch\af31501\loch\f1 &lt;/NumAmA&gt;}{\rtlch\fcs1 \af0 \ltrch\fcs0 \insrsid9593175\charrsid15879488 _x000d__x000a_\par }\pard\plain \ltrpar\s22\ql \li0\ri0\sb240\keepn\nowidctlpar\wrapdefault\aspalpha\aspnum\faauto\adjustright\rin0\lin0\itap0\pararsid9593175 \rtlch\fcs1 \af0\afs20\alang1025 \ltrch\fcs0 \b\fs24\lang2057\langfe2057\cgrid\langnp2057\langfenp2057 {_x000d__x000a_\rtlch\fcs1 \af0 \ltrch\fcs0 \cs17\b0\v\fs20\cf9\lang1024\langfe1024\loch\af1\hich\af1\dbch\af31501\noproof\langnp1036\insrsid9593175\charrsid11356624 \hich\af1\dbch\af31501\loch\f1 &lt;DocAmend&gt;}{\rtlch\fcs1 \af0 \ltrch\fcs0 _x000d__x000a_\lang1036\langfe2057\langnp1036\insrsid9593175\charrsid11356624 [ZRESOLUTION]}{\rtlch\fcs1 \af0 \ltrch\fcs0 \cs17\b0\v\fs20\cf9\lang1024\langfe1024\loch\af1\hich\af1\dbch\af31501\noproof\langnp1036\insrsid9593175\charrsid11356624 _x000d__x000a_\hich\af1\dbch\af31501\loch\f1 &lt;/DocAmend&gt;}{\rtlch\fcs1 \af0 \ltrch\fcs0 \lang1036\langfe2057\langnp1036\insrsid9593175\charrsid11356624 _x000d__x000a_\par }\pard\plain \ltrpar\s19\ql \li0\ri0\nowidctlpar\wrapdefault\aspalpha\aspnum\faauto\adjustright\rin0\lin0\itap0\pararsid9593175 \rtlch\fcs1 \af0\afs20\alang1025 \ltrch\fcs0 \b\fs24\lang2057\langfe2057\cgrid\langnp2057\langfenp2057 {\rtlch\fcs1 \af0 _x000d__x000a_\ltrch\fcs0 \cs17\b0\v\fs20\cf9\lang1024\langfe1024\loch\af1\hich\af1\dbch\af31501\noproof\langnp1036\insrsid9593175\charrsid11356624 \hich\af1\dbch\af31501\loch\f1 &lt;Article&gt;}{\rtlch\fcs1 \af0 \ltrch\fcs0 _x000d__x000a_\lang1036\langfe2057\langnp1036\insrsid9593175\charrsid11356624 [ZRESPART]}{\rtlch\fcs1 \af0 \ltrch\fcs0 \cs17\b0\v\fs20\cf9\lang1024\langfe1024\loch\af1\hich\af1\dbch\af31501\noproof\langnp1036\insrsid9593175\charrsid11356624 _x000d__x000a_\hich\af1\dbch\af31501\loch\f1 &lt;/Article&gt;}{\rtlch\fcs1 \af0 \ltrch\fcs0 \lang1036\langfe2057\langnp1036\insrsid9593175\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9593175\charrsid11356624 \cell }\pard \ltrpar_x000d__x000a_\ql \li0\ri0\widctlpar\intbl\wrapdefault\aspalpha\aspnum\faauto\adjustright\rin0\lin0 {\rtlch\fcs1 \af0 \ltrch\fcs0 \insrsid9593175\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9593175\charrsid15879488 [ZLEFTA]\cell [ZRIGHT]\cell }\pard\plain \ltrpar\ql \li0\ri0\widctlpar\intbl\wrapdefault\aspalpha\aspnum\faauto\adjustright\rin0\lin0 _x000d__x000a_\rtlch\fcs1 \af0\afs20\alang1025 \ltrch\fcs0 \fs24\lang2057\langfe2057\cgrid\langnp2057\langfenp2057 {\rtlch\fcs1 \af0 \ltrch\fcs0 \insrsid9593175\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593175\charrsid15879488 [ZTEXTL]\cell [ZTEXTR]}{\rtlch\fcs1 \af0\afs24 \ltrch\fcs0 \insrsid9593175\charrsid15879488 \cell }\pard\plain \ltrpar\ql \li0\ri0\widctlpar\intbl\wrapdefault\aspalpha\aspnum\faauto\adjustright\rin0\lin0 \rtlch\fcs1 _x000d__x000a_\af0\afs20\alang1025 \ltrch\fcs0 \fs24\lang2057\langfe2057\cgrid\langnp2057\langfenp2057 {\rtlch\fcs1 \af0 \ltrch\fcs0 \insrsid9593175\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9593175 {\rtlch\fcs1 \af0 \ltrch\fcs0 \cs17\v\fs20\cf9\lang1024\langfe1024\loch\af1\hich\af1\dbch\af31501\noproof\insrsid9593175\charrsid15879488 _x000d__x000a_\hich\af1\dbch\af31501\loch\f1 &lt;/AmendA&gt;}{\rtlch\fcs1 \af0 \ltrch\fcs0 \insrsid959317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fe_x000d__x000a_cf49a9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7\fbidi \froman\fcharset238\fprq2 Times New Roman CE;}{\f348\fbidi \froman\fcharset204\fprq2 Times New Roman Cyr;}_x000d__x000a_{\f350\fbidi \froman\fcharset161\fprq2 Times New Roman Greek;}{\f351\fbidi \froman\fcharset162\fprq2 Times New Roman Tur;}{\f352\fbidi \froman\fcharset177\fprq2 Times New Roman (Hebrew);}{\f353\fbidi \froman\fcharset178\fprq2 Times New Roman (Arabic);}_x000d__x000a_{\f354\fbidi \froman\fcharset186\fprq2 Times New Roman Baltic;}{\f355\fbidi \froman\fcharset163\fprq2 Times New Roman (Vietnamese);}{\f357\fbidi \fswiss\fcharset238\fprq2 Arial CE;}{\f358\fbidi \fswiss\fcharset204\fprq2 Arial Cyr;}_x000d__x000a_{\f360\fbidi \fswiss\fcharset161\fprq2 Arial Greek;}{\f361\fbidi \fswiss\fcharset162\fprq2 Arial Tur;}{\f362\fbidi \fswiss\fcharset177\fprq2 Arial (Hebrew);}{\f363\fbidi \fswiss\fcharset178\fprq2 Arial (Arabic);}_x000d__x000a_{\f364\fbidi \fswiss\fcharset186\fprq2 Arial Baltic;}{\f365\fbidi \fswiss\fcharset163\fprq2 Arial (Vietnamese);}{\f687\fbidi \froman\fcharset238\fprq2 Cambria Math CE;}{\f688\fbidi \froman\fcharset204\fprq2 Cambria Math Cyr;}_x000d__x000a_{\f690\fbidi \froman\fcharset161\fprq2 Cambria Math Greek;}{\f691\fbidi \froman\fcharset162\fprq2 Cambria Math Tur;}{\f694\fbidi \froman\fcharset186\fprq2 Cambria Math Baltic;}{\f69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712299 HideTWBExt;}{_x000d__x000a_\s18\ql \li0\ri0\sa120\nowidctlpar\wrapdefault\aspalpha\aspnum\faauto\adjustright\rin0\lin0\itap0 \rtlch\fcs1 \af0\afs20\alang1025 \ltrch\fcs0 \fs24\lang2057\langfe2057\cgrid\langnp2057\langfenp2057 \sbasedon0 \snext18 \spriority0 \styrsid5712299 _x000d__x000a_Normal6a;}{\s19\ql \li0\ri0\nowidctlpar\wrapdefault\aspalpha\aspnum\faauto\adjustright\rin0\lin0\itap0 \rtlch\fcs1 \af0\afs20\alang1025 \ltrch\fcs0 \b\fs24\lang2057\langfe2057\cgrid\langnp2057\langfenp2057 \sbasedon0 \snext19 \spriority0 \styrsid5712299 _x000d__x000a_NormalBold;}{\s20\ql \li0\ri0\sa240\nowidctlpar\wrapdefault\aspalpha\aspnum\faauto\adjustright\rin0\lin0\itap0 \rtlch\fcs1 \af0\afs20\alang1025 \ltrch\fcs0 \i\fs24\lang2057\langfe2057\cgrid\langnp2057\langfenp2057 _x000d__x000a_\sbasedon0 \snext20 \spriority0 \styrsid5712299 AmJustText;}{\s21\qc \li0\ri0\sb240\sa240\nowidctlpar\wrapdefault\aspalpha\aspnum\faauto\adjustright\rin0\lin0\itap0 \rtlch\fcs1 \af0\afs20\alang1025 \ltrch\fcs0 _x000d__x000a_\i\fs24\lang2057\langfe2057\cgrid\langnp2057\langfenp2057 \sbasedon0 \snext21 \spriority0 \styrsid5712299 AmCrossRef;}{\s22\qc \li0\ri0\sb240\sa240\keepn\nowidctlpar\wrapdefault\aspalpha\aspnum\faauto\adjustright\rin0\lin0\itap0 \rtlch\fcs1 _x000d__x000a_\af0\afs20\alang1025 \ltrch\fcs0 \i\fs24\lang2057\langfe2057\cgrid\langnp2057\langfenp2057 \sbasedon0 \snext20 \spriority0 \styrsid5712299 AmJustTitle;}{\s23\qc \li0\ri0\sa240\nowidctlpar\wrapdefault\aspalpha\aspnum\faauto\adjustright\rin0\lin0\itap0 _x000d__x000a_\rtlch\fcs1 \af0\afs20\alang1025 \ltrch\fcs0 \i\fs24\lang2057\langfe2057\cgrid\langnp2057\langfenp2057 \sbasedon0 \snext23 \spriority0 \styrsid571229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712299 AmNumberTabs;}{\s25\ql \li0\ri0\sb240\nowidctlpar\wrapdefault\aspalpha\aspnum\faauto\adjustright\rin0\lin0\itap0 \rtlch\fcs1 _x000d__x000a_\af0\afs20\alang1025 \ltrch\fcs0 \b\fs24\lang2057\langfe2057\cgrid\langnp2057\langfenp2057 \sbasedon0 \snext25 \spriority0 \styrsid5712299 NormalBold12b;}}{\*\rsidtbl \rsid24658\rsid223860\rsid735077\rsid1718133\rsid1779870\rsid2892074\rsid3565327_x000d__x000a_\rsid4666813\rsid5712299\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AITIEKUTE Simona}{\operator VAITIEKUTE Simona}{\creatim\yr2025\mo3\dy10\hr11\min43}{\revtim\yr2025\mo3\dy10\hr11\min43}{\version1}{\edmins0}{\nofpages1}_x000d__x000a_{\nofwords45}{\nofchars327}{\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12299\newtblstyruls\nogrowautofit\usenormstyforlist\noindnmbrts\felnbrelev\nocxsptable\indrlsweleven\noafcnsttbl\afelev\utinl\hwelev\spltpgpar\notcvasp\notbrkcnstfrctbl\notvatxbx\krnprsnet\cachedcolbal _x000d__x000a_\nouicompat \fet0{\*\wgrffmtfilter 013f}\nofeaturethrottle1\ilfomacatclnup0{\*\template C:\\Users\\SVAITI~1\\AppData\\Local\\Temp\\Blank1.dotx}{\*\ftnsep \ltrpar \pard\plain \ltrpar_x000d__x000a_\ql \li0\ri0\widctlpar\wrapdefault\aspalpha\aspnum\faauto\adjustright\rin0\lin0\itap0 \rtlch\fcs1 \af0\afs20\alang1025 \ltrch\fcs0 \fs24\lang2057\langfe2057\cgrid\langnp2057\langfenp2057 {\rtlch\fcs1 \af0 \ltrch\fcs0 \insrsid1779870 \chftnsep _x000d__x000a_\par }}{\*\ftnsepc \ltrpar \pard\plain \ltrpar\ql \li0\ri0\widctlpar\wrapdefault\aspalpha\aspnum\faauto\adjustright\rin0\lin0\itap0 \rtlch\fcs1 \af0\afs20\alang1025 \ltrch\fcs0 \fs24\lang2057\langfe2057\cgrid\langnp2057\langfenp2057 {\rtlch\fcs1 \af0 _x000d__x000a_\ltrch\fcs0 \insrsid1779870 \chftnsepc _x000d__x000a_\par }}{\*\aftnsep \ltrpar \pard\plain \ltrpar\ql \li0\ri0\widctlpar\wrapdefault\aspalpha\aspnum\faauto\adjustright\rin0\lin0\itap0 \rtlch\fcs1 \af0\afs20\alang1025 \ltrch\fcs0 \fs24\lang2057\langfe2057\cgrid\langnp2057\langfenp2057 {\rtlch\fcs1 \af0 _x000d__x000a_\ltrch\fcs0 \insrsid1779870 \chftnsep _x000d__x000a_\par }}{\*\aftnsepc \ltrpar \pard\plain \ltrpar\ql \li0\ri0\widctlpar\wrapdefault\aspalpha\aspnum\faauto\adjustright\rin0\lin0\itap0 \rtlch\fcs1 \af0\afs20\alang1025 \ltrch\fcs0 \fs24\lang2057\langfe2057\cgrid\langnp2057\langfenp2057 {\rtlch\fcs1 \af0 _x000d__x000a_\ltrch\fcs0 \insrsid177987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712299 \rtlch\fcs1 _x000d__x000a_\af0\afs20\alang1025 \ltrch\fcs0 \b\fs24\lang2057\langfe2057\cgrid\langnp2057\langfenp2057 {\rtlch\fcs1 \af0 \ltrch\fcs0 \cs17\b0\v\fs20\cf9\lang1024\langfe1024\loch\af1\hich\af1\dbch\af31501\noproof\insrsid5712299\charrsid15879488 {\*\bkmkstart restartB}_x000d__x000a_\hich\af1\dbch\af31501\loch\f1 &lt;AmendB&gt;}{\rtlch\fcs1 \af0 \ltrch\fcs0 \insrsid5712299\charrsid15879488 [ZAMENDMENT]\tab \tab }{\rtlch\fcs1 \af0 \ltrch\fcs0 _x000d__x000a_\cs17\b0\v\fs20\cf9\lang1024\langfe1024\loch\af1\hich\af1\dbch\af31501\noproof\insrsid5712299\charrsid15879488 \hich\af1\dbch\af31501\loch\f1 &lt;NumAmB&gt;}{\rtlch\fcs1 \af0 \ltrch\fcs0 \insrsid5712299\charrsid15879488 [ZNRAM]}{\rtlch\fcs1 \af0 \ltrch\fcs0 _x000d__x000a_\cs17\b0\v\fs20\cf9\lang1024\langfe1024\loch\af1\hich\af1\dbch\af31501\noproof\insrsid5712299\charrsid15879488 \hich\af1\dbch\af31501\loch\f1 &lt;/NumAmB&gt;}{\rtlch\fcs1 \af0 \ltrch\fcs0 \insrsid5712299\charrsid15879488 _x000d__x000a_\par }\pard\plain \ltrpar\s25\ql \li0\ri0\sb240\keepn\nowidctlpar\wrapdefault\aspalpha\aspnum\faauto\adjustright\rin0\lin0\itap0\pararsid5712299 \rtlch\fcs1 \af0\afs20\alang1025 \ltrch\fcs0 \b\fs24\lang2057\langfe2057\cgrid\langnp2057\langfenp2057 {_x000d__x000a_\rtlch\fcs1 \af0 \ltrch\fcs0 \cs17\b0\v\fs20\cf9\lang1024\langfe1024\loch\af1\hich\af1\dbch\af31501\noproof\insrsid5712299\charrsid15879488 \hich\af1\dbch\af31501\loch\f1 &lt;DocAmend&gt;}{\rtlch\fcs1 \af0 \ltrch\fcs0 \insrsid5712299\charrsid15879488 _x000d__x000a_[ZPROPOSAL][ZAMACT]}{\rtlch\fcs1 \af0 \ltrch\fcs0 \cs17\b0\v\fs20\cf9\lang1024\langfe1024\loch\af1\hich\af1\dbch\af31501\noproof\insrsid5712299\charrsid15879488 \hich\af1\dbch\af31501\loch\f1 &lt;/DocAmend&gt;}{\rtlch\fcs1 \af0 \ltrch\fcs0 _x000d__x000a_\insrsid5712299\charrsid15879488 _x000d__x000a_\par }\pard\plain \ltrpar\s19\ql \li0\ri0\keepn\nowidctlpar\wrapdefault\aspalpha\aspnum\faauto\adjustright\rin0\lin0\itap0\pararsid5712299 \rtlch\fcs1 \af0\afs20\alang1025 \ltrch\fcs0 \b\fs24\lang2057\langfe2057\cgrid\langnp2057\langfenp2057 {\rtlch\fcs1 \af0 _x000d__x000a_\ltrch\fcs0 \cs17\b0\v\fs20\cf9\lang1024\langfe1024\loch\af1\hich\af1\dbch\af31501\noproof\insrsid5712299\charrsid15879488 \hich\af1\dbch\af31501\loch\f1 &lt;Article&gt;}{\rtlch\fcs1 \af0 \ltrch\fcs0 \insrsid5712299\charrsid15879488 [ZAMPART]}{\rtlch\fcs1 \af0 _x000d__x000a_\ltrch\fcs0 \cs17\b0\v\fs20\cf9\lang1024\langfe1024\loch\af1\hich\af1\dbch\af31501\noproof\insrsid5712299\charrsid15879488 \hich\af1\dbch\af31501\loch\f1 &lt;/Article&gt;}{\rtlch\fcs1 \af0 \ltrch\fcs0 \insrsid5712299\charrsid15879488 _x000d__x000a_\par }\pard\plain \ltrpar\ql \li0\ri0\keepn\widctlpar\wrapdefault\aspalpha\aspnum\faauto\adjustright\rin0\lin0\itap0\pararsid5712299 \rtlch\fcs1 \af0\afs20\alang1025 \ltrch\fcs0 \fs24\lang2057\langfe2057\cgrid\langnp2057\langfenp2057 {\rtlch\fcs1 \af0 _x000d__x000a_\ltrch\fcs0 \cs17\v\fs20\cf9\lang1024\langfe1024\loch\af1\hich\af1\dbch\af31501\noproof\insrsid5712299\charrsid15879488 \hich\af1\dbch\af31501\loch\f1 &lt;DocAmend2&gt;&lt;OptDel&gt;}{\rtlch\fcs1 \af0 \ltrch\fcs0 \insrsid5712299\charrsid15879488 [ZNRACT]}{_x000d__x000a_\rtlch\fcs1 \af0 \ltrch\fcs0 \cs17\v\fs20\cf9\lang1024\langfe1024\loch\af1\hich\af1\dbch\af31501\noproof\insrsid5712299\charrsid15879488 \hich\af1\dbch\af31501\loch\f1 &lt;/OptDel&gt;&lt;/DocAmend2&gt;}{\rtlch\fcs1 \af0 \ltrch\fcs0 \insrsid5712299\charrsid15879488 _x000d__x000a__x000d__x000a_\par }\pard \ltrpar\ql \li0\ri0\widctlpar\wrapdefault\aspalpha\aspnum\faauto\adjustright\rin0\lin0\itap0\pararsid5712299 {\rtlch\fcs1 \af0 \ltrch\fcs0 _x000d__x000a_\cs17\v\fs20\cf9\lang1024\langfe1024\loch\af1\hich\af1\dbch\af31501\noproof\langnp1036\insrsid5712299\charrsid11356624 \hich\af1\dbch\af31501\loch\f1 &lt;Article2&gt;&lt;OptDel&gt;}{\rtlch\fcs1 \af0 \ltrch\fcs0 _x000d__x000a_\lang1036\langfe2057\langnp1036\insrsid5712299\charrsid11356624 [ZACTPART]}{\rtlch\fcs1 \af0 \ltrch\fcs0 \cs17\v\fs20\cf9\lang1024\langfe1024\loch\af1\hich\af1\dbch\af31501\noproof\langnp1036\insrsid5712299\charrsid11356624 \hich\af1\dbch\af31501\loch\f1 _x000d__x000a_&lt;/OptDel&gt;&lt;/Article2&gt;}{\rtlch\fcs1 \af0 \ltrch\fcs0 \lang1036\langfe2057\langnp1036\insrsid5712299\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712299\charrsid11356624 \cell }\pard \ltrpar\ql \li0\ri0\widctlpar\intbl\wrapdefault\aspalpha\aspnum\faauto\adjustright\rin0\lin0 {\rtlch\fcs1 \af0 \ltrch\fcs0 \insrsid5712299\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712299\charrsid15879488 [ZLEFTB]\cell [ZRIGHT]\cell }\pard\plain \ltrpar\ql \li0\ri0\widctlpar\intbl\wrapdefault\aspalpha\aspnum\faauto\adjustright\rin0\lin0 \rtlch\fcs1 \af0\afs20\alang1025 \ltrch\fcs0 _x000d__x000a_\fs24\lang2057\langfe2057\cgrid\langnp2057\langfenp2057 {\rtlch\fcs1 \af0 \ltrch\fcs0 \insrsid5712299\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712299\charrsid15879488 [ZTEXTL]\cell [ZTEXTR]}{\rtlch\fcs1 \af0\afs24 \ltrch\fcs0 \insrsid5712299\charrsid15879488 \cell }\pard\plain \ltrpar\ql \li0\ri0\widctlpar\intbl\wrapdefault\aspalpha\aspnum\faauto\adjustright\rin0\lin0 \rtlch\fcs1 _x000d__x000a_\af0\afs20\alang1025 \ltrch\fcs0 \fs24\lang2057\langfe2057\cgrid\langnp2057\langfenp2057 {\rtlch\fcs1 \af0 \ltrch\fcs0 \insrsid5712299\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712299 \rtlch\fcs1 \af0\afs20\alang1025 \ltrch\fcs0 \i\fs24\lang2057\langfe2057\cgrid\langnp2057\langfenp2057 {\rtlch\fcs1 \af0 \ltrch\fcs0 _x000d__x000a_\cs17\i0\v\fs20\cf9\lang1024\langfe1024\loch\af1\hich\af1\dbch\af31501\noproof\insrsid5712299\charrsid15879488 \hich\af1\dbch\af31501\loch\f1 &lt;OptDel&gt;}{\rtlch\fcs1 \af0 \ltrch\fcs0 \insrsid5712299\charrsid15879488 [ZCROSSREF]}{\rtlch\fcs1 \af0 _x000d__x000a_\ltrch\fcs0 \cs17\i0\v\fs20\cf9\lang1024\langfe1024\loch\af1\hich\af1\dbch\af31501\noproof\insrsid5712299\charrsid15879488 \hich\af1\dbch\af31501\loch\f1 &lt;/OptDel&gt;}{\rtlch\fcs1 \af0 \ltrch\fcs0 \insrsid5712299\charrsid15879488 _x000d__x000a_\par }\pard\plain \ltrpar\s22\qc \li0\ri0\sb240\sa240\keepn\nowidctlpar\wrapdefault\aspalpha\aspnum\faauto\adjustright\rin0\lin0\itap0\pararsid5712299 \rtlch\fcs1 \af0\afs20\alang1025 \ltrch\fcs0 \i\fs24\lang2057\langfe2057\cgrid\langnp2057\langfenp2057 {_x000d__x000a_\rtlch\fcs1 \af0 \ltrch\fcs0 \cs17\i0\v\fs20\cf9\lang1024\langfe1024\loch\af1\hich\af1\dbch\af31501\noproof\insrsid5712299\charrsid15879488 \hich\af1\dbch\af31501\loch\f1 &lt;TitreJust&gt;}{\rtlch\fcs1 \af0 \ltrch\fcs0 \insrsid5712299\charrsid15879488 _x000d__x000a_[ZJUSTIFICATION]}{\rtlch\fcs1 \af0 \ltrch\fcs0 \cs17\i0\v\fs20\cf9\lang1024\langfe1024\loch\af1\hich\af1\dbch\af31501\noproof\insrsid5712299\charrsid15879488 \hich\af1\dbch\af31501\loch\f1 &lt;/TitreJust&gt;}{\rtlch\fcs1 \af0 \ltrch\fcs0 _x000d__x000a_\insrsid5712299\charrsid15879488 _x000d__x000a_\par }\pard\plain \ltrpar\s20\ql \li0\ri0\sa240\nowidctlpar\wrapdefault\aspalpha\aspnum\faauto\adjustright\rin0\lin0\itap0\pararsid5712299 \rtlch\fcs1 \af0\afs20\alang1025 \ltrch\fcs0 \i\fs24\lang2057\langfe2057\cgrid\langnp2057\langfenp2057 {\rtlch\fcs1 \af0 _x000d__x000a_\ltrch\fcs0 \cs17\i0\v\fs20\cf9\lang1024\langfe1024\loch\af1\hich\af1\dbch\af31501\noproof\insrsid5712299\charrsid15879488 \hich\af1\dbch\af31501\loch\f1 &lt;OptDelPrev&gt;}{\rtlch\fcs1 \af0 \ltrch\fcs0 \insrsid5712299\charrsid15879488 [ZTEXTJUST]}{\rtlch\fcs1 _x000d__x000a_\af0 \ltrch\fcs0 \cs17\i0\v\fs20\cf9\lang1024\langfe1024\loch\af1\hich\af1\dbch\af31501\noproof\insrsid5712299\charrsid15879488 \hich\af1\dbch\af31501\loch\f1 &lt;/OptDelPrev&gt;}{\rtlch\fcs1 \af0 \ltrch\fcs0 \insrsid5712299\charrsid15879488 _x000d__x000a_\par }\pard\plain \ltrpar\ql \li0\ri0\widctlpar\wrapdefault\aspalpha\aspnum\faauto\adjustright\rin0\lin0\itap0\pararsid5712299 \rtlch\fcs1 \af0\afs20\alang1025 \ltrch\fcs0 \fs24\lang2057\langfe2057\cgrid\langnp2057\langfenp2057 {\rtlch\fcs1 \af0 \ltrch\fcs0 _x000d__x000a_\cs17\v\fs20\cf9\lang1024\langfe1024\loch\af1\hich\af1\dbch\af31501\noproof\insrsid5712299\charrsid15879488 \hich\af1\dbch\af31501\loch\f1 &lt;/AmendB&gt;}{\rtlch\fcs1 \af0 \ltrch\fcs0 \insrsid571229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1_x000d__x000a_a54ba9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7\fbidi \froman\fcharset238\fprq2 Times New Roman CE;}{\f348\fbidi \froman\fcharset204\fprq2 Times New Roman Cyr;}_x000d__x000a_{\f350\fbidi \froman\fcharset161\fprq2 Times New Roman Greek;}{\f351\fbidi \froman\fcharset162\fprq2 Times New Roman Tur;}{\f352\fbidi \froman\fcharset177\fprq2 Times New Roman (Hebrew);}{\f353\fbidi \froman\fcharset178\fprq2 Times New Roman (Arabic);}_x000d__x000a_{\f354\fbidi \froman\fcharset186\fprq2 Times New Roman Baltic;}{\f355\fbidi \froman\fcharset163\fprq2 Times New Roman (Vietnamese);}{\f357\fbidi \fswiss\fcharset238\fprq2 Arial CE;}{\f358\fbidi \fswiss\fcharset204\fprq2 Arial Cyr;}_x000d__x000a_{\f360\fbidi \fswiss\fcharset161\fprq2 Arial Greek;}{\f361\fbidi \fswiss\fcharset162\fprq2 Arial Tur;}{\f362\fbidi \fswiss\fcharset177\fprq2 Arial (Hebrew);}{\f363\fbidi \fswiss\fcharset178\fprq2 Arial (Arabic);}_x000d__x000a_{\f364\fbidi \fswiss\fcharset186\fprq2 Arial Baltic;}{\f365\fbidi \fswiss\fcharset163\fprq2 Arial (Vietnamese);}{\f687\fbidi \froman\fcharset238\fprq2 Cambria Math CE;}{\f688\fbidi \froman\fcharset204\fprq2 Cambria Math Cyr;}_x000d__x000a_{\f690\fbidi \froman\fcharset161\fprq2 Cambria Math Greek;}{\f691\fbidi \froman\fcharset162\fprq2 Cambria Math Tur;}{\f694\fbidi \froman\fcharset186\fprq2 Cambria Math Baltic;}{\f69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73833 HideTWBExt;}{_x000d__x000a_\s18\ql \li0\ri0\sa120\nowidctlpar\wrapdefault\aspalpha\aspnum\faauto\adjustright\rin0\lin0\itap0 \rtlch\fcs1 \af0\afs20\alang1025 \ltrch\fcs0 \fs24\lang2057\langfe2057\cgrid\langnp2057\langfenp2057 \sbasedon0 \snext18 \spriority0 \styrsid16273833 _x000d__x000a_Normal6a;}{\s19\ql \li0\ri0\nowidctlpar\wrapdefault\aspalpha\aspnum\faauto\adjustright\rin0\lin0\itap0 \rtlch\fcs1 \af0\afs20\alang1025 \ltrch\fcs0 \b\fs24\lang2057\langfe2057\cgrid\langnp2057\langfenp2057 \sbasedon0 \snext19 \spriority0 \styrsid16273833 _x000d__x000a_NormalBold;}{\s20\ql \li0\ri0\sa240\nowidctlpar\wrapdefault\aspalpha\aspnum\faauto\adjustright\rin0\lin0\itap0 \rtlch\fcs1 \af0\afs20\alang1025 \ltrch\fcs0 \i\fs24\lang2057\langfe2057\cgrid\langnp2057\langfenp2057 _x000d__x000a_\sbasedon0 \snext20 \spriority0 \styrsid16273833 AmJustText;}{\s21\qc \li0\ri0\sb240\sa240\nowidctlpar\wrapdefault\aspalpha\aspnum\faauto\adjustright\rin0\lin0\itap0 \rtlch\fcs1 \af0\afs20\alang1025 \ltrch\fcs0 _x000d__x000a_\i\fs24\lang2057\langfe2057\cgrid\langnp2057\langfenp2057 \sbasedon0 \snext21 \spriority0 \styrsid16273833 AmCrossRef;}{\s22\qc \li0\ri0\sb240\sa240\keepn\nowidctlpar\wrapdefault\aspalpha\aspnum\faauto\adjustright\rin0\lin0\itap0 \rtlch\fcs1 _x000d__x000a_\af0\afs20\alang1025 \ltrch\fcs0 \i\fs24\lang2057\langfe2057\cgrid\langnp2057\langfenp2057 \sbasedon0 \snext20 \spriority0 \styrsid16273833 AmJustTitle;}{\s23\qc \li0\ri0\sa240\nowidctlpar\wrapdefault\aspalpha\aspnum\faauto\adjustright\rin0\lin0\itap0 _x000d__x000a_\rtlch\fcs1 \af0\afs20\alang1025 \ltrch\fcs0 \i\fs24\lang2057\langfe2057\cgrid\langnp2057\langfenp2057 \sbasedon0 \snext23 \spriority0 \styrsid1627383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6273833 AmNumberTabs;}{\s25\ql \li0\ri0\sb240\nowidctlpar\wrapdefault\aspalpha\aspnum\faauto\adjustright\rin0\lin0\itap0 \rtlch\fcs1 _x000d__x000a_\af0\afs20\alang1025 \ltrch\fcs0 \b\fs24\lang2057\langfe2057\cgrid\langnp2057\langfenp2057 \sbasedon0 \snext25 \spriority0 \styrsid16273833 NormalBold12b;}}{\*\rsidtbl \rsid24658\rsid223860\rsid735077\rsid1718133\rsid2892074\rsid3565327\rsid4666813_x000d__x000a_\rsid6641733\rsid7823322\rsid9636012\rsid10377208\rsid10378231\rsid11215221\rsid11549030\rsid12154954\rsid14382809\rsid14424199\rsid15204470\rsid15285974\rsid15950462\rsid16273833\rsid16324206\rsid16662270}{\mmathPr\mmathFont34\mbrkBin0\mbrkBinSub0_x000d__x000a_\msmallFrac0\mdispDef1\mlMargin0\mrMargin0\mdefJc1\mwrapIndent1440\mintLim0\mnaryLim1}{\info{\author VAITIEKUTE Simona}{\operator VAITIEKUTE Simona}{\creatim\yr2025\mo3\dy10\hr11\min43}{\revtim\yr2025\mo3\dy10\hr11\min43}{\version1}{\edmins0}{\nofpages1}_x000d__x000a_{\nofwords45}{\nofchars327}{\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73833\newtblstyruls\nogrowautofit\usenormstyforlist\noindnmbrts\felnbrelev\nocxsptable\indrlsweleven\noafcnsttbl\afelev\utinl\hwelev\spltpgpar\notcvasp\notbrkcnstfrctbl\notvatxbx\krnprsnet\cachedcolbal _x000d__x000a_\nouicompat \fet0{\*\wgrffmtfilter 013f}\nofeaturethrottle1\ilfomacatclnup0{\*\template C:\\Users\\SVAITI~1\\AppData\\Local\\Temp\\Blank1.dotx}{\*\ftnsep \ltrpar \pard\plain \ltrpar_x000d__x000a_\ql \li0\ri0\widctlpar\wrapdefault\aspalpha\aspnum\faauto\adjustright\rin0\lin0\itap0 \rtlch\fcs1 \af0\afs20\alang1025 \ltrch\fcs0 \fs24\lang2057\langfe2057\cgrid\langnp2057\langfenp2057 {\rtlch\fcs1 \af0 \ltrch\fcs0 \insrsid10378231 \chftnsep _x000d__x000a_\par }}{\*\ftnsepc \ltrpar \pard\plain \ltrpar\ql \li0\ri0\widctlpar\wrapdefault\aspalpha\aspnum\faauto\adjustright\rin0\lin0\itap0 \rtlch\fcs1 \af0\afs20\alang1025 \ltrch\fcs0 \fs24\lang2057\langfe2057\cgrid\langnp2057\langfenp2057 {\rtlch\fcs1 \af0 _x000d__x000a_\ltrch\fcs0 \insrsid10378231 \chftnsepc _x000d__x000a_\par }}{\*\aftnsep \ltrpar \pard\plain \ltrpar\ql \li0\ri0\widctlpar\wrapdefault\aspalpha\aspnum\faauto\adjustright\rin0\lin0\itap0 \rtlch\fcs1 \af0\afs20\alang1025 \ltrch\fcs0 \fs24\lang2057\langfe2057\cgrid\langnp2057\langfenp2057 {\rtlch\fcs1 \af0 _x000d__x000a_\ltrch\fcs0 \insrsid10378231 \chftnsep _x000d__x000a_\par }}{\*\aftnsepc \ltrpar \pard\plain \ltrpar\ql \li0\ri0\widctlpar\wrapdefault\aspalpha\aspnum\faauto\adjustright\rin0\lin0\itap0 \rtlch\fcs1 \af0\afs20\alang1025 \ltrch\fcs0 \fs24\lang2057\langfe2057\cgrid\langnp2057\langfenp2057 {\rtlch\fcs1 \af0 _x000d__x000a_\ltrch\fcs0 \insrsid103782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6273833 \rtlch\fcs1 _x000d__x000a_\af0\afs20\alang1025 \ltrch\fcs0 \b\fs24\lang2057\langfe2057\cgrid\langnp2057\langfenp2057 {\rtlch\fcs1 \af0 \ltrch\fcs0 \cs17\b0\v\fs20\cf9\lang1024\langfe1024\loch\af1\hich\af1\dbch\af31501\noproof\insrsid16273833\charrsid15879488 {\*\bkmkstart restartB_x000d__x000a_}\hich\af1\dbch\af31501\loch\f1 &lt;AmendB&gt;}{\rtlch\fcs1 \af0 \ltrch\fcs0 \insrsid16273833\charrsid15879488 [ZAMENDMENT]\tab \tab }{\rtlch\fcs1 \af0 \ltrch\fcs0 _x000d__x000a_\cs17\b0\v\fs20\cf9\lang1024\langfe1024\loch\af1\hich\af1\dbch\af31501\noproof\insrsid16273833\charrsid15879488 \hich\af1\dbch\af31501\loch\f1 &lt;NumAmB&gt;}{\rtlch\fcs1 \af0 \ltrch\fcs0 \insrsid16273833\charrsid15879488 [ZNRAM]}{\rtlch\fcs1 \af0 \ltrch\fcs0 _x000d__x000a_\cs17\b0\v\fs20\cf9\lang1024\langfe1024\loch\af1\hich\af1\dbch\af31501\noproof\insrsid16273833\charrsid15879488 \hich\af1\dbch\af31501\loch\f1 &lt;/NumAmB&gt;}{\rtlch\fcs1 \af0 \ltrch\fcs0 \insrsid16273833\charrsid15879488 _x000d__x000a_\par }\pard\plain \ltrpar\s25\ql \li0\ri0\sb240\keepn\nowidctlpar\wrapdefault\aspalpha\aspnum\faauto\adjustright\rin0\lin0\itap0\pararsid16273833 \rtlch\fcs1 \af0\afs20\alang1025 \ltrch\fcs0 \b\fs24\lang2057\langfe2057\cgrid\langnp2057\langfenp2057 {_x000d__x000a_\rtlch\fcs1 \af0 \ltrch\fcs0 \cs17\b0\v\fs20\cf9\lang1024\langfe1024\loch\af1\hich\af1\dbch\af31501\noproof\insrsid16273833\charrsid15879488 \hich\af1\dbch\af31501\loch\f1 &lt;DocAmend&gt;}{\rtlch\fcs1 \af0 \ltrch\fcs0 \insrsid16273833\charrsid15879488 _x000d__x000a_[ZPROPOSAL][ZAMACT]}{\rtlch\fcs1 \af0 \ltrch\fcs0 \cs17\b0\v\fs20\cf9\lang1024\langfe1024\loch\af1\hich\af1\dbch\af31501\noproof\insrsid16273833\charrsid15879488 \hich\af1\dbch\af31501\loch\f1 &lt;/DocAmend&gt;}{\rtlch\fcs1 \af0 \ltrch\fcs0 _x000d__x000a_\insrsid16273833\charrsid15879488 _x000d__x000a_\par }\pard\plain \ltrpar\s19\ql \li0\ri0\keepn\nowidctlpar\wrapdefault\aspalpha\aspnum\faauto\adjustright\rin0\lin0\itap0\pararsid16273833 \rtlch\fcs1 \af0\afs20\alang1025 \ltrch\fcs0 \b\fs24\lang2057\langfe2057\cgrid\langnp2057\langfenp2057 {\rtlch\fcs1 _x000d__x000a_\af0 \ltrch\fcs0 \cs17\b0\v\fs20\cf9\lang1024\langfe1024\loch\af1\hich\af1\dbch\af31501\noproof\insrsid16273833\charrsid15879488 \hich\af1\dbch\af31501\loch\f1 &lt;Article&gt;}{\rtlch\fcs1 \af0 \ltrch\fcs0 \insrsid16273833\charrsid15879488 [ZAMPART]}{_x000d__x000a_\rtlch\fcs1 \af0 \ltrch\fcs0 \cs17\b0\v\fs20\cf9\lang1024\langfe1024\loch\af1\hich\af1\dbch\af31501\noproof\insrsid16273833\charrsid15879488 \hich\af1\dbch\af31501\loch\f1 &lt;/Article&gt;}{\rtlch\fcs1 \af0 \ltrch\fcs0 \insrsid16273833\charrsid15879488 _x000d__x000a_\par }\pard\plain \ltrpar\ql \li0\ri0\keepn\widctlpar\wrapdefault\aspalpha\aspnum\faauto\adjustright\rin0\lin0\itap0\pararsid16273833 \rtlch\fcs1 \af0\afs20\alang1025 \ltrch\fcs0 \fs24\lang2057\langfe2057\cgrid\langnp2057\langfenp2057 {\rtlch\fcs1 \af0 _x000d__x000a_\ltrch\fcs0 \cs17\v\fs20\cf9\lang1024\langfe1024\loch\af1\hich\af1\dbch\af31501\noproof\insrsid16273833\charrsid15879488 \hich\af1\dbch\af31501\loch\f1 &lt;DocAmend2&gt;&lt;OptDel&gt;}{\rtlch\fcs1 \af0 \ltrch\fcs0 \insrsid16273833\charrsid15879488 [ZNRACT]}{_x000d__x000a_\rtlch\fcs1 \af0 \ltrch\fcs0 \cs17\v\fs20\cf9\lang1024\langfe1024\loch\af1\hich\af1\dbch\af31501\noproof\insrsid16273833\charrsid15879488 \hich\af1\dbch\af31501\loch\f1 &lt;/OptDel&gt;&lt;/DocAmend2&gt;}{\rtlch\fcs1 \af0 \ltrch\fcs0 \insrsid16273833\charrsid15879488 _x000d__x000a__x000d__x000a_\par }\pard \ltrpar\ql \li0\ri0\widctlpar\wrapdefault\aspalpha\aspnum\faauto\adjustright\rin0\lin0\itap0\pararsid16273833 {\rtlch\fcs1 \af0 \ltrch\fcs0 _x000d__x000a_\cs17\v\fs20\cf9\lang1024\langfe1024\loch\af1\hich\af1\dbch\af31501\noproof\langnp1036\insrsid16273833\charrsid11356624 \hich\af1\dbch\af31501\loch\f1 &lt;Article2&gt;&lt;OptDel&gt;}{\rtlch\fcs1 \af0 \ltrch\fcs0 _x000d__x000a_\lang1036\langfe2057\langnp1036\insrsid16273833\charrsid11356624 [ZACTPART]}{\rtlch\fcs1 \af0 \ltrch\fcs0 \cs17\v\fs20\cf9\lang1024\langfe1024\loch\af1\hich\af1\dbch\af31501\noproof\langnp1036\insrsid16273833\charrsid11356624 _x000d__x000a_\hich\af1\dbch\af31501\loch\f1 &lt;/OptDel&gt;&lt;/Article2&gt;}{\rtlch\fcs1 \af0 \ltrch\fcs0 \lang1036\langfe2057\langnp1036\insrsid1627383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6273833\charrsid11356624 \cell }\pard \ltrpar\ql \li0\ri0\widctlpar\intbl\wrapdefault\aspalpha\aspnum\faauto\adjustright\rin0\lin0 {\rtlch\fcs1 \af0 \ltrch\fcs0 \insrsid1627383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6273833\charrsid15879488 [ZLEFTB]\cell [ZRIGHT]\cell }\pard\plain \ltrpar\ql \li0\ri0\widctlpar\intbl\wrapdefault\aspalpha\aspnum\faauto\adjustright\rin0\lin0 \rtlch\fcs1 \af0\afs20\alang1025 \ltrch\fcs0 _x000d__x000a_\fs24\lang2057\langfe2057\cgrid\langnp2057\langfenp2057 {\rtlch\fcs1 \af0 \ltrch\fcs0 \insrsid1627383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6273833\charrsid15879488 [ZTEXTL]\cell [ZTEXTR]}{\rtlch\fcs1 \af0\afs24 \ltrch\fcs0 \insrsid16273833\charrsid15879488 \cell }\pard\plain \ltrpar\ql \li0\ri0\widctlpar\intbl\wrapdefault\aspalpha\aspnum\faauto\adjustright\rin0\lin0 \rtlch\fcs1 _x000d__x000a_\af0\afs20\alang1025 \ltrch\fcs0 \fs24\lang2057\langfe2057\cgrid\langnp2057\langfenp2057 {\rtlch\fcs1 \af0 \ltrch\fcs0 \insrsid1627383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6273833 \rtlch\fcs1 \af0\afs20\alang1025 \ltrch\fcs0 \i\fs24\lang2057\langfe2057\cgrid\langnp2057\langfenp2057 {\rtlch\fcs1 \af0 \ltrch\fcs0 _x000d__x000a_\cs17\i0\v\fs20\cf9\lang1024\langfe1024\loch\af1\hich\af1\dbch\af31501\noproof\insrsid16273833\charrsid15879488 \hich\af1\dbch\af31501\loch\f1 &lt;OptDel&gt;}{\rtlch\fcs1 \af0 \ltrch\fcs0 \insrsid16273833\charrsid15879488 [ZCROSSREF]}{\rtlch\fcs1 \af0 _x000d__x000a_\ltrch\fcs0 \cs17\i0\v\fs20\cf9\lang1024\langfe1024\loch\af1\hich\af1\dbch\af31501\noproof\insrsid16273833\charrsid15879488 \hich\af1\dbch\af31501\loch\f1 &lt;/OptDel&gt;}{\rtlch\fcs1 \af0 \ltrch\fcs0 \insrsid16273833\charrsid15879488 _x000d__x000a_\par }\pard\plain \ltrpar\s22\qc \li0\ri0\sb240\sa240\keepn\nowidctlpar\wrapdefault\aspalpha\aspnum\faauto\adjustright\rin0\lin0\itap0\pararsid16273833 \rtlch\fcs1 \af0\afs20\alang1025 \ltrch\fcs0 \i\fs24\lang2057\langfe2057\cgrid\langnp2057\langfenp2057 {_x000d__x000a_\rtlch\fcs1 \af0 \ltrch\fcs0 \cs17\i0\v\fs20\cf9\lang1024\langfe1024\loch\af1\hich\af1\dbch\af31501\noproof\insrsid16273833\charrsid15879488 \hich\af1\dbch\af31501\loch\f1 &lt;TitreJust&gt;}{\rtlch\fcs1 \af0 \ltrch\fcs0 \insrsid16273833\charrsid15879488 _x000d__x000a_[ZJUSTIFICATION]}{\rtlch\fcs1 \af0 \ltrch\fcs0 \cs17\i0\v\fs20\cf9\lang1024\langfe1024\loch\af1\hich\af1\dbch\af31501\noproof\insrsid16273833\charrsid15879488 \hich\af1\dbch\af31501\loch\f1 &lt;/TitreJust&gt;}{\rtlch\fcs1 \af0 \ltrch\fcs0 _x000d__x000a_\insrsid16273833\charrsid15879488 _x000d__x000a_\par }\pard\plain \ltrpar\s20\ql \li0\ri0\sa240\nowidctlpar\wrapdefault\aspalpha\aspnum\faauto\adjustright\rin0\lin0\itap0\pararsid16273833 \rtlch\fcs1 \af0\afs20\alang1025 \ltrch\fcs0 \i\fs24\lang2057\langfe2057\cgrid\langnp2057\langfenp2057 {\rtlch\fcs1 _x000d__x000a_\af0 \ltrch\fcs0 \cs17\i0\v\fs20\cf9\lang1024\langfe1024\loch\af1\hich\af1\dbch\af31501\noproof\insrsid16273833\charrsid15879488 \hich\af1\dbch\af31501\loch\f1 &lt;OptDelPrev&gt;}{\rtlch\fcs1 \af0 \ltrch\fcs0 \insrsid16273833\charrsid15879488 [ZTEXTJUST]}{_x000d__x000a_\rtlch\fcs1 \af0 \ltrch\fcs0 \cs17\i0\v\fs20\cf9\lang1024\langfe1024\loch\af1\hich\af1\dbch\af31501\noproof\insrsid16273833\charrsid15879488 \hich\af1\dbch\af31501\loch\f1 &lt;/OptDelPrev&gt;}{\rtlch\fcs1 \af0 \ltrch\fcs0 \insrsid16273833\charrsid15879488 _x000d__x000a__x000d__x000a_\par }\pard\plain \ltrpar\ql \li0\ri0\widctlpar\wrapdefault\aspalpha\aspnum\faauto\adjustright\rin0\lin0\itap0\pararsid16273833 \rtlch\fcs1 \af0\afs20\alang1025 \ltrch\fcs0 \fs24\lang2057\langfe2057\cgrid\langnp2057\langfenp2057 {\rtlch\fcs1 \af0 \ltrch\fcs0 _x000d__x000a_\cs17\v\fs20\cf9\lang1024\langfe1024\loch\af1\hich\af1\dbch\af31501\noproof\insrsid16273833\charrsid15879488 \hich\af1\dbch\af31501\loch\f1 &lt;/AmendB&gt;}{\rtlch\fcs1 \af0 \ltrch\fcs0 \insrsid1627383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2_x000d__x000a_fe47a9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16"/>
    <w:docVar w:name="TITLECODMNU" w:val=" 1"/>
    <w:docVar w:name="TVTAMPART" w:val="Recital x"/>
    <w:docVar w:name="TXTAUTHOR" w:val="Heléne Fritzon"/>
    <w:docVar w:name="TXTLANGUE" w:val="LT"/>
    <w:docVar w:name="TXTLANGUEMIN" w:val="lt"/>
    <w:docVar w:name="TXTNRC" w:val="0028/2024"/>
    <w:docVar w:name="TXTNRCOM" w:val="(2024)0060"/>
    <w:docVar w:name="TXTNRFIRSTAM" w:val="1"/>
    <w:docVar w:name="TXTNRLASTAM" w:val="1"/>
    <w:docVar w:name="TXTNRPE" w:val="766.976"/>
    <w:docVar w:name="TXTNRPROC" w:val="2024/0035"/>
    <w:docVar w:name="TXTPEorAP" w:val="PE"/>
    <w:docVar w:name="TXTROUTE" w:val="AD\1316167LT.docx"/>
    <w:docVar w:name="TXTVERSION" w:val="02-00"/>
  </w:docVars>
  <w:rsids>
    <w:rsidRoot w:val="0099532D"/>
    <w:rsid w:val="00026559"/>
    <w:rsid w:val="00027FA8"/>
    <w:rsid w:val="0004474F"/>
    <w:rsid w:val="00082EC4"/>
    <w:rsid w:val="00090082"/>
    <w:rsid w:val="00095CD0"/>
    <w:rsid w:val="000B5609"/>
    <w:rsid w:val="000D44A6"/>
    <w:rsid w:val="00122C05"/>
    <w:rsid w:val="00134974"/>
    <w:rsid w:val="001414E7"/>
    <w:rsid w:val="00141CD7"/>
    <w:rsid w:val="001616BD"/>
    <w:rsid w:val="001820A9"/>
    <w:rsid w:val="001A0556"/>
    <w:rsid w:val="001A05DC"/>
    <w:rsid w:val="001B0A1E"/>
    <w:rsid w:val="001C0886"/>
    <w:rsid w:val="001D5154"/>
    <w:rsid w:val="001E3AC4"/>
    <w:rsid w:val="0020077A"/>
    <w:rsid w:val="0023131B"/>
    <w:rsid w:val="0023244A"/>
    <w:rsid w:val="00253380"/>
    <w:rsid w:val="002A67EE"/>
    <w:rsid w:val="002D5AF3"/>
    <w:rsid w:val="00304EA8"/>
    <w:rsid w:val="00341A99"/>
    <w:rsid w:val="00346281"/>
    <w:rsid w:val="00360FAA"/>
    <w:rsid w:val="003822B8"/>
    <w:rsid w:val="0038294E"/>
    <w:rsid w:val="003A2F84"/>
    <w:rsid w:val="003A7734"/>
    <w:rsid w:val="003C7390"/>
    <w:rsid w:val="003E1280"/>
    <w:rsid w:val="003F128E"/>
    <w:rsid w:val="0040055C"/>
    <w:rsid w:val="00487596"/>
    <w:rsid w:val="004B3A53"/>
    <w:rsid w:val="004C2A0D"/>
    <w:rsid w:val="004F1D2F"/>
    <w:rsid w:val="00500BF8"/>
    <w:rsid w:val="00502B76"/>
    <w:rsid w:val="00506BDC"/>
    <w:rsid w:val="00513F6F"/>
    <w:rsid w:val="00514BCB"/>
    <w:rsid w:val="00522B51"/>
    <w:rsid w:val="00524707"/>
    <w:rsid w:val="005539B7"/>
    <w:rsid w:val="00571233"/>
    <w:rsid w:val="005809AE"/>
    <w:rsid w:val="005B636A"/>
    <w:rsid w:val="00613134"/>
    <w:rsid w:val="00626D52"/>
    <w:rsid w:val="00643DA8"/>
    <w:rsid w:val="00657D5C"/>
    <w:rsid w:val="00683DD1"/>
    <w:rsid w:val="00691B1C"/>
    <w:rsid w:val="006961DF"/>
    <w:rsid w:val="006A0F0A"/>
    <w:rsid w:val="006A48AA"/>
    <w:rsid w:val="006B1267"/>
    <w:rsid w:val="006D292E"/>
    <w:rsid w:val="00712462"/>
    <w:rsid w:val="00716BAA"/>
    <w:rsid w:val="0078548A"/>
    <w:rsid w:val="007B7CE3"/>
    <w:rsid w:val="007D426E"/>
    <w:rsid w:val="007F187F"/>
    <w:rsid w:val="00812EBC"/>
    <w:rsid w:val="00817D13"/>
    <w:rsid w:val="00820C7D"/>
    <w:rsid w:val="00827CA1"/>
    <w:rsid w:val="00833D11"/>
    <w:rsid w:val="00836FD3"/>
    <w:rsid w:val="008375A8"/>
    <w:rsid w:val="008512E1"/>
    <w:rsid w:val="00872A52"/>
    <w:rsid w:val="00872B21"/>
    <w:rsid w:val="00876A73"/>
    <w:rsid w:val="0089388A"/>
    <w:rsid w:val="008A31E8"/>
    <w:rsid w:val="008C179A"/>
    <w:rsid w:val="008E5444"/>
    <w:rsid w:val="008F3DB0"/>
    <w:rsid w:val="00904864"/>
    <w:rsid w:val="009052FE"/>
    <w:rsid w:val="009215FC"/>
    <w:rsid w:val="00924555"/>
    <w:rsid w:val="009368B3"/>
    <w:rsid w:val="009515B1"/>
    <w:rsid w:val="00970ADE"/>
    <w:rsid w:val="00982B83"/>
    <w:rsid w:val="009857B4"/>
    <w:rsid w:val="0099532D"/>
    <w:rsid w:val="009C581F"/>
    <w:rsid w:val="009E7319"/>
    <w:rsid w:val="00A323F2"/>
    <w:rsid w:val="00A71228"/>
    <w:rsid w:val="00A74E25"/>
    <w:rsid w:val="00AB2A2D"/>
    <w:rsid w:val="00AB2C24"/>
    <w:rsid w:val="00AC2A60"/>
    <w:rsid w:val="00AD49D0"/>
    <w:rsid w:val="00AF2267"/>
    <w:rsid w:val="00B00EE6"/>
    <w:rsid w:val="00B4064F"/>
    <w:rsid w:val="00B476DC"/>
    <w:rsid w:val="00B556CD"/>
    <w:rsid w:val="00B62D4B"/>
    <w:rsid w:val="00B760B4"/>
    <w:rsid w:val="00B904FA"/>
    <w:rsid w:val="00BA3E40"/>
    <w:rsid w:val="00BD1F76"/>
    <w:rsid w:val="00BE20CF"/>
    <w:rsid w:val="00C22327"/>
    <w:rsid w:val="00C335C6"/>
    <w:rsid w:val="00C4219C"/>
    <w:rsid w:val="00C52A28"/>
    <w:rsid w:val="00C644EC"/>
    <w:rsid w:val="00C709B7"/>
    <w:rsid w:val="00C75E98"/>
    <w:rsid w:val="00C81C5B"/>
    <w:rsid w:val="00C83B35"/>
    <w:rsid w:val="00C91A75"/>
    <w:rsid w:val="00C97483"/>
    <w:rsid w:val="00CF4187"/>
    <w:rsid w:val="00D0271A"/>
    <w:rsid w:val="00D0479F"/>
    <w:rsid w:val="00D25CF2"/>
    <w:rsid w:val="00D56CE0"/>
    <w:rsid w:val="00D6254D"/>
    <w:rsid w:val="00D67D0A"/>
    <w:rsid w:val="00D74E9F"/>
    <w:rsid w:val="00D74FD1"/>
    <w:rsid w:val="00D943A5"/>
    <w:rsid w:val="00D9581F"/>
    <w:rsid w:val="00DB56E4"/>
    <w:rsid w:val="00DB6BB4"/>
    <w:rsid w:val="00E13804"/>
    <w:rsid w:val="00E27F01"/>
    <w:rsid w:val="00E54CE2"/>
    <w:rsid w:val="00E77FF5"/>
    <w:rsid w:val="00E94D64"/>
    <w:rsid w:val="00EA1203"/>
    <w:rsid w:val="00EA3802"/>
    <w:rsid w:val="00ED309A"/>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FBCC07"/>
  <w15:chartTrackingRefBased/>
  <w15:docId w15:val="{A91CCDF0-F8D3-48A2-9B22-D5AB4EEF4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24a">
    <w:name w:val="Normal24a"/>
    <w:basedOn w:val="Normal"/>
    <w:rsid w:val="005809AE"/>
    <w:pPr>
      <w:spacing w:after="480"/>
    </w:pPr>
  </w:style>
  <w:style w:type="paragraph" w:customStyle="1" w:styleId="NormalBoldCenter">
    <w:name w:val="NormalBoldCenter"/>
    <w:basedOn w:val="Normal"/>
    <w:rsid w:val="005809AE"/>
    <w:pPr>
      <w:jc w:val="center"/>
    </w:pPr>
    <w:rPr>
      <w:b/>
    </w:rPr>
  </w:style>
  <w:style w:type="paragraph" w:customStyle="1" w:styleId="Footprint12b">
    <w:name w:val="Footprint12b"/>
    <w:basedOn w:val="Normal"/>
    <w:rsid w:val="005809AE"/>
    <w:pPr>
      <w:spacing w:before="240"/>
    </w:pPr>
  </w:style>
  <w:style w:type="paragraph" w:customStyle="1" w:styleId="NormalSingle">
    <w:name w:val="NormalSingle"/>
    <w:basedOn w:val="Normal"/>
    <w:qFormat/>
    <w:rsid w:val="005809AE"/>
  </w:style>
  <w:style w:type="character" w:styleId="Strong">
    <w:name w:val="Strong"/>
    <w:basedOn w:val="DefaultParagraphFont"/>
    <w:uiPriority w:val="22"/>
    <w:qFormat/>
    <w:rsid w:val="005809AE"/>
    <w:rPr>
      <w:b/>
      <w:bCs/>
    </w:rPr>
  </w:style>
  <w:style w:type="character" w:styleId="Hyperlink">
    <w:name w:val="Hyperlink"/>
    <w:basedOn w:val="DefaultParagraphFont"/>
    <w:rsid w:val="005809AE"/>
    <w:rPr>
      <w:color w:val="0563C1" w:themeColor="hyperlink"/>
      <w:u w:val="single"/>
    </w:rPr>
  </w:style>
  <w:style w:type="paragraph" w:customStyle="1" w:styleId="Normal6">
    <w:name w:val="Normal6"/>
    <w:basedOn w:val="Normal"/>
    <w:link w:val="Normal6Char"/>
    <w:rsid w:val="008C179A"/>
    <w:pPr>
      <w:spacing w:after="120"/>
    </w:pPr>
    <w:rPr>
      <w:szCs w:val="20"/>
    </w:rPr>
  </w:style>
  <w:style w:type="character" w:customStyle="1" w:styleId="NormalBoldChar">
    <w:name w:val="NormalBold Char"/>
    <w:basedOn w:val="DefaultParagraphFont"/>
    <w:link w:val="NormalBold"/>
    <w:rsid w:val="008C179A"/>
    <w:rPr>
      <w:b/>
      <w:sz w:val="24"/>
    </w:rPr>
  </w:style>
  <w:style w:type="character" w:customStyle="1" w:styleId="Normal6Char">
    <w:name w:val="Normal6 Char"/>
    <w:basedOn w:val="DefaultParagraphFont"/>
    <w:link w:val="Normal6"/>
    <w:rsid w:val="008C179A"/>
    <w:rPr>
      <w:sz w:val="24"/>
      <w:lang w:val="lt-LT"/>
    </w:rPr>
  </w:style>
  <w:style w:type="paragraph" w:customStyle="1" w:styleId="ColumnHeading">
    <w:name w:val="ColumnHeading"/>
    <w:basedOn w:val="Normal"/>
    <w:rsid w:val="008C179A"/>
    <w:pPr>
      <w:spacing w:after="240"/>
      <w:jc w:val="center"/>
    </w:pPr>
    <w:rPr>
      <w:i/>
      <w:szCs w:val="20"/>
    </w:rPr>
  </w:style>
  <w:style w:type="paragraph" w:customStyle="1" w:styleId="AMNumberTabs0">
    <w:name w:val="AMNumberTabs"/>
    <w:basedOn w:val="Normal"/>
    <w:rsid w:val="008C17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8C179A"/>
    <w:pPr>
      <w:jc w:val="right"/>
    </w:pPr>
  </w:style>
  <w:style w:type="paragraph" w:styleId="Footer">
    <w:name w:val="footer"/>
    <w:basedOn w:val="Normal"/>
    <w:link w:val="FooterChar"/>
    <w:rsid w:val="008C179A"/>
    <w:pPr>
      <w:tabs>
        <w:tab w:val="center" w:pos="4513"/>
        <w:tab w:val="right" w:pos="9026"/>
      </w:tabs>
    </w:pPr>
  </w:style>
  <w:style w:type="character" w:customStyle="1" w:styleId="FooterChar">
    <w:name w:val="Footer Char"/>
    <w:basedOn w:val="DefaultParagraphFont"/>
    <w:link w:val="Footer"/>
    <w:rsid w:val="008C179A"/>
    <w:rPr>
      <w:sz w:val="24"/>
      <w:szCs w:val="24"/>
    </w:rPr>
  </w:style>
  <w:style w:type="paragraph" w:styleId="BalloonText">
    <w:name w:val="Balloon Text"/>
    <w:basedOn w:val="Normal"/>
    <w:link w:val="BalloonTextChar"/>
    <w:semiHidden/>
    <w:unhideWhenUsed/>
    <w:rsid w:val="008512E1"/>
    <w:rPr>
      <w:rFonts w:ascii="Segoe UI" w:hAnsi="Segoe UI" w:cs="Segoe UI"/>
      <w:sz w:val="18"/>
      <w:szCs w:val="18"/>
    </w:rPr>
  </w:style>
  <w:style w:type="character" w:customStyle="1" w:styleId="BalloonTextChar">
    <w:name w:val="Balloon Text Char"/>
    <w:basedOn w:val="DefaultParagraphFont"/>
    <w:link w:val="BalloonText"/>
    <w:semiHidden/>
    <w:rsid w:val="008512E1"/>
    <w:rPr>
      <w:rFonts w:ascii="Segoe UI" w:hAnsi="Segoe UI" w:cs="Segoe UI"/>
      <w:sz w:val="18"/>
      <w:szCs w:val="18"/>
    </w:rPr>
  </w:style>
  <w:style w:type="character" w:styleId="CommentReference">
    <w:name w:val="annotation reference"/>
    <w:basedOn w:val="DefaultParagraphFont"/>
    <w:rsid w:val="00EA1203"/>
    <w:rPr>
      <w:sz w:val="16"/>
      <w:szCs w:val="16"/>
    </w:rPr>
  </w:style>
  <w:style w:type="paragraph" w:styleId="CommentText">
    <w:name w:val="annotation text"/>
    <w:basedOn w:val="Normal"/>
    <w:link w:val="CommentTextChar"/>
    <w:rsid w:val="00EA1203"/>
    <w:rPr>
      <w:sz w:val="20"/>
      <w:szCs w:val="20"/>
    </w:rPr>
  </w:style>
  <w:style w:type="character" w:customStyle="1" w:styleId="CommentTextChar">
    <w:name w:val="Comment Text Char"/>
    <w:basedOn w:val="DefaultParagraphFont"/>
    <w:link w:val="CommentText"/>
    <w:rsid w:val="00EA1203"/>
  </w:style>
  <w:style w:type="paragraph" w:styleId="CommentSubject">
    <w:name w:val="annotation subject"/>
    <w:basedOn w:val="CommentText"/>
    <w:next w:val="CommentText"/>
    <w:link w:val="CommentSubjectChar"/>
    <w:semiHidden/>
    <w:unhideWhenUsed/>
    <w:rsid w:val="00EA1203"/>
    <w:rPr>
      <w:b/>
      <w:bCs/>
    </w:rPr>
  </w:style>
  <w:style w:type="character" w:customStyle="1" w:styleId="CommentSubjectChar">
    <w:name w:val="Comment Subject Char"/>
    <w:basedOn w:val="CommentTextChar"/>
    <w:link w:val="CommentSubject"/>
    <w:semiHidden/>
    <w:rsid w:val="00EA1203"/>
    <w:rPr>
      <w:b/>
      <w:bCs/>
    </w:rPr>
  </w:style>
  <w:style w:type="paragraph" w:customStyle="1" w:styleId="NormalBold12b12a">
    <w:name w:val="NormalBold12b12a"/>
    <w:basedOn w:val="Normal"/>
    <w:next w:val="NormalBold"/>
    <w:rsid w:val="00E13804"/>
    <w:pPr>
      <w:spacing w:before="240" w:after="240"/>
    </w:pPr>
    <w:rPr>
      <w:b/>
      <w:lang w:eastAsia="en-US"/>
    </w:rPr>
  </w:style>
  <w:style w:type="character" w:customStyle="1" w:styleId="AmNumberTabsChar">
    <w:name w:val="AmNumberTabs Char"/>
    <w:basedOn w:val="DefaultParagraphFont"/>
    <w:link w:val="AmNumberTabs"/>
    <w:rsid w:val="00E13804"/>
    <w:rPr>
      <w:b/>
      <w:sz w:val="24"/>
    </w:rPr>
  </w:style>
  <w:style w:type="character" w:customStyle="1" w:styleId="NormalBold12bChar">
    <w:name w:val="NormalBold12b Char"/>
    <w:basedOn w:val="AmNumberTabsChar"/>
    <w:link w:val="NormalBold12b"/>
    <w:rsid w:val="00E13804"/>
    <w:rPr>
      <w:b/>
      <w:sz w:val="24"/>
    </w:rPr>
  </w:style>
  <w:style w:type="paragraph" w:customStyle="1" w:styleId="RollCallSymbols14pt">
    <w:name w:val="RollCallSymbols14pt"/>
    <w:basedOn w:val="Normal"/>
    <w:rsid w:val="00E13804"/>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E13804"/>
    <w:pPr>
      <w:tabs>
        <w:tab w:val="center" w:pos="284"/>
        <w:tab w:val="left" w:pos="426"/>
      </w:tabs>
    </w:pPr>
    <w:rPr>
      <w:snapToGrid w:val="0"/>
      <w:szCs w:val="20"/>
      <w:lang w:eastAsia="en-US"/>
    </w:rPr>
  </w:style>
  <w:style w:type="paragraph" w:customStyle="1" w:styleId="RollCallVotes">
    <w:name w:val="RollCallVotes"/>
    <w:basedOn w:val="Normal"/>
    <w:rsid w:val="00E13804"/>
    <w:pPr>
      <w:spacing w:before="120" w:after="120"/>
      <w:jc w:val="center"/>
    </w:pPr>
    <w:rPr>
      <w:b/>
      <w:bCs/>
      <w:snapToGrid w:val="0"/>
      <w:sz w:val="16"/>
      <w:szCs w:val="20"/>
      <w:lang w:eastAsia="en-US"/>
    </w:rPr>
  </w:style>
  <w:style w:type="paragraph" w:customStyle="1" w:styleId="RollCallTable">
    <w:name w:val="RollCallTable"/>
    <w:basedOn w:val="Normal"/>
    <w:rsid w:val="00E13804"/>
    <w:pPr>
      <w:spacing w:before="120" w:after="120"/>
    </w:pPr>
    <w:rPr>
      <w:snapToGrid w:val="0"/>
      <w:sz w:val="16"/>
      <w:szCs w:val="20"/>
      <w:lang w:eastAsia="en-US"/>
    </w:rPr>
  </w:style>
  <w:style w:type="paragraph" w:styleId="Revision">
    <w:name w:val="Revision"/>
    <w:hidden/>
    <w:uiPriority w:val="99"/>
    <w:semiHidden/>
    <w:rsid w:val="00E1380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4B7647-9847-47E3-ADC5-755D96B12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Pages>
  <Words>16236</Words>
  <Characters>112392</Characters>
  <Application>Microsoft Office Word</Application>
  <DocSecurity>0</DocSecurity>
  <Lines>3990</Lines>
  <Paragraphs>932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127856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2025-03-27T14:01:00Z</dcterms:created>
  <dcterms:modified xsi:type="dcterms:W3CDTF">2025-03-27T14:01:00Z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1316167</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Bookout">
    <vt:lpwstr>OK - 2025/03/27 15:00</vt:lpwstr>
  </property>
  <property fmtid="{D5CDD505-2E9C-101B-9397-08002B2CF9AE}" pid="9" name="Created with">
    <vt:lpwstr>10.0.0 Build [20241202]</vt:lpwstr>
  </property>
  <property fmtid="{D5CDD505-2E9C-101B-9397-08002B2CF9AE}" pid="10" name="FooterPath">
    <vt:lpwstr>AD\1316167LT.docx</vt:lpwstr>
  </property>
  <property fmtid="{D5CDD505-2E9C-101B-9397-08002B2CF9AE}" pid="11" name="LastEdited with">
    <vt:lpwstr>10.0.1 Build [20250114]</vt:lpwstr>
  </property>
  <property fmtid="{D5CDD505-2E9C-101B-9397-08002B2CF9AE}" pid="12" name="PE number">
    <vt:lpwstr>766.976</vt:lpwstr>
  </property>
  <property fmtid="{D5CDD505-2E9C-101B-9397-08002B2CF9AE}" pid="13" name="SDLStudio">
    <vt:lpwstr/>
  </property>
  <property fmtid="{D5CDD505-2E9C-101B-9397-08002B2CF9AE}" pid="14" name="SendToEpades">
    <vt:lpwstr>OK - 2025/01/09 12:47</vt:lpwstr>
  </property>
</Properties>
</file>