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Výbor pro práva žen a rovnost pohlaví</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STANOVISKO</w:t>
      </w:r>
      <w:r>
        <w:rPr>
          <w:rStyle w:val="HideTWBExt"/>
        </w:rPr>
        <w:t>&lt;/TitreType&gt;</w:t>
      </w:r>
    </w:p>
    <w:p>
      <w:pPr>
        <w:pStyle w:val="CoverNormal24a"/>
      </w:pPr>
      <w:r>
        <w:rPr>
          <w:rStyle w:val="HideTWBExt"/>
        </w:rPr>
        <w:t>&lt;CommissionResp&gt;</w:t>
      </w:r>
      <w:r>
        <w:t>Výboru pro práva žen a rovnost pohlaví,</w:t>
      </w:r>
      <w:r>
        <w:rPr>
          <w:rStyle w:val="HideTWBExt"/>
        </w:rPr>
        <w:t>&lt;/CommissionResp&gt;</w:t>
      </w:r>
    </w:p>
    <w:p>
      <w:pPr>
        <w:pStyle w:val="CoverNormal24a"/>
      </w:pPr>
      <w:r>
        <w:rPr>
          <w:rStyle w:val="HideTWBExt"/>
        </w:rPr>
        <w:t>&lt;CommissionInt&gt;</w:t>
      </w:r>
      <w:r>
        <w:t>pro Výbor pro rozvoj</w:t>
      </w:r>
      <w:r>
        <w:rPr>
          <w:rStyle w:val="HideTWBExt"/>
        </w:rPr>
        <w:t>&lt;/CommissionInt&gt;</w:t>
      </w:r>
    </w:p>
    <w:p>
      <w:pPr>
        <w:pStyle w:val="CoverNormal"/>
      </w:pPr>
      <w:r>
        <w:rPr>
          <w:rStyle w:val="HideTWBExt"/>
        </w:rPr>
        <w:t>&lt;Titre&gt;</w:t>
      </w:r>
      <w:r>
        <w:t>k humanitární pomoci v době mnohonásobné krize – potvrzení našich zásad pro účinnější a ambicióznější reakci na humanitární krize</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Zpravodajka</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POZMĚŇOVACÍ NÁVRHY</w:t>
      </w:r>
    </w:p>
    <w:p>
      <w:pPr>
        <w:pStyle w:val="Normal12a"/>
      </w:pPr>
      <w:r>
        <w:t>Výbor pro práva žen a rovnost pohlaví</w:t>
      </w:r>
      <w:r>
        <w:t xml:space="preserve"> </w:t>
      </w:r>
      <w:r>
        <w:t>předkládá Výboru pro rozvoj jako příslušnému výboru</w:t>
      </w:r>
      <w:r>
        <w:t>:</w:t>
      </w:r>
    </w:p>
    <w:p>
      <w:pPr>
        <w:pStyle w:val="AmNumberTabs"/>
      </w:pP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Úmluvu OSN o právech osob se zdravotním postižením, kterou ratifikovala EU i všechny její členské státy,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akční plán EU pro rovnost žen a mužů III na období 2021–2025,</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strategický přístup EU k ženám, míru a bezpečnosti,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Mezinárodní konferenci o populaci a rozvoji (ICPD), která se konala v Káhiře v roce 1994, na její akční program a výsledky jejích hodnotících konferencí,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6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Pekingskou akční platformu a na výsledky jejích hodnotících konferencí,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6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Rady ze dne 10. prosince 2018 o ženách, míru a bezpečnosti,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24. června 2021 o stavu sexuálního a reprodukčního zdraví a práv v EU v rámci zdraví žen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81, 18.2.2022, s. 43.</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rezoluci Rady bezpečnosti OSN 1325 o ženách a míru a bezpečnosti,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29. listopadu 2018 o situaci zdravotně postižených žen</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363, 28.10.2020, s. 164.</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vzhledem k tomu, že společnosti, které jsou genderově spravedlivé, jsou zdravější, bezpečnější, spravedlivější a přinášejí prospěch všem; vzhledem k tomu, že rovnost žen a mužů a dosažení rovných práv žen jsou předpokladem demokracie a dodržování zásad právního státu;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ženy a dívky žijící v kontextu humanitární krize čelí závažným genderovým nerovnostem, jako je omezený přístup ke zdrojům včetně potravin, nedostatek vzdělání, práce, zdravotní péče, včetně práv na sexuální a reprodukční zdraví, a většímu riziku genderově podmíněného a reprodukčního násilí; vzhledem k tomu, že tyto situace rovněž zvyšují zranitelnost dětí; vzhledem k tomu, že ženy se zdravotním postižením, které čelí humanitárním krizím, jsou vystaveny zvýšenému riziku vyloučení, diskriminace a násilí;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situace v Afghánistánu vyvíjí ještě větší tlak na již napjaté humanitární zdroje a zhoršuje tíživou situaci milionů lidí, kteří se snaží přežít, včetně žen a dívek;</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humanitární systém čelí rozsáhlé finanční krizi; vzhledem k tomu, že zrušení programů Agentury USA pro mezinárodní rozvoj (USAID)</w:t>
            </w:r>
            <w:r>
              <w:rPr>
                <w:vertAlign w:val="superscript"/>
              </w:rPr>
              <w:t>6</w:t>
            </w:r>
            <w:r>
              <w:t xml:space="preserve"> a snížení zahraniční pomoci od jiných klíčových dárců, včetně několika členských států EU, vedly k nebývalému poklesu celosvětového objemu finančních prostředků na iniciativy v oblasti humanitární pomoci, zdraví a klimatu; vzhledem k tomu, že tyto škrty mají ničivý dopad na celosvětové zdraví, neboť dále zvyšují riziko propuknutí infekčních onemocnění, i na potravinové zabezpečení; vzhledem k tomu, že neúměrně postihují ženy a dívky; vzhledem k tomu, že rovněž ohrožují bezpečnost a dobré životní podmínky uprchlíků;</w:t>
            </w:r>
          </w:p>
        </w:tc>
        <w:tc>
          <w:tcPr>
            <w:tcW w:w="4876" w:type="dxa"/>
            <w:tcBorders>
              <w:top w:val="nil"/>
              <w:left w:val="nil"/>
              <w:bottom w:val="nil"/>
              <w:right w:val="nil"/>
            </w:tcBorders>
          </w:tcPr>
          <w:p>
            <w:pPr>
              <w:pStyle w:val="Normal6a"/>
            </w:pPr>
            <w:r>
              <w:t>B.</w:t>
            </w:r>
            <w:r>
              <w:tab/>
            </w:r>
            <w:r>
              <w:t>vzhledem k tomu, že humanitární systém čelí rozsáhlé finanční krizi; vzhledem k tomu, že zrušení programů Agentury USA pro mezinárodní rozvoj (USAID)</w:t>
            </w:r>
            <w:r>
              <w:rPr>
                <w:vertAlign w:val="superscript"/>
              </w:rPr>
              <w:t>6</w:t>
            </w:r>
            <w:r>
              <w:t xml:space="preserve"> a snížení zahraniční pomoci od jiných klíčových dárců, včetně několika členských států EU, vedly k nebývalému poklesu celosvětového objemu finančních prostředků na iniciativy v oblasti humanitární pomoci, zdraví, </w:t>
            </w:r>
            <w:r>
              <w:rPr>
                <w:b/>
                <w:i/>
              </w:rPr>
              <w:t>genderové rovnosti v oblasti</w:t>
            </w:r>
            <w:r>
              <w:t xml:space="preserve"> a klimatu;</w:t>
            </w:r>
            <w:r>
              <w:rPr>
                <w:b/>
                <w:i/>
              </w:rPr>
              <w:t xml:space="preserve"> </w:t>
            </w:r>
            <w:r>
              <w:rPr>
                <w:b/>
                <w:i/>
              </w:rPr>
              <w:t>vzhledem k tomu, že omezení humanitární pomoci dále zhoršuje humanitární krize;</w:t>
            </w:r>
            <w:r>
              <w:t xml:space="preserve"> vzhledem k tomu, že tyto škrty mají ničivý dopad na celosvětové zdraví, neboť dále zvyšují riziko propuknutí infekčních onemocnění, </w:t>
            </w:r>
            <w:r>
              <w:rPr>
                <w:b/>
                <w:i/>
              </w:rPr>
              <w:t>nechtěných těhotenství a těhotenství nezletilých, úmrtnosti a nemocnosti matek,</w:t>
            </w:r>
            <w:r>
              <w:t xml:space="preserve">i na potravinové zabezpečení; vzhledem k tomu, že neúměrně postihují ženy a dívky </w:t>
            </w:r>
            <w:r>
              <w:rPr>
                <w:b/>
                <w:i/>
              </w:rPr>
              <w:t>a osoby LGBTIQ+</w:t>
            </w:r>
            <w:r>
              <w:t>; vzhledem k tomu, že rovněž ohrožují bezpečnost a dobré životní podmínky uprchlíků;</w:t>
            </w:r>
            <w:r>
              <w:rPr>
                <w:b/>
                <w:i/>
              </w:rPr>
              <w:t xml:space="preserve"> vzhledem k tomu, že zmrazení finančních prostředků ze strany USA vážně narušilo humanitární úsilí a zabránilo provádění projektů, personálnímu zajištění a schopnosti podporovat ženy a dívky, což má obzvláště negativní dopad na zapojení žen do reakce na humanitární krize; vzhledem k tomu, že investice do rovnosti žen a mužů v prostředí humanitárních krizí zachraňují životy; vzhledem k tomu, že existují důkazy o tom, že humanitární plánování zohledňující rovnost žen a mužů přináší vysoké výnosy, konkrétně 8 USD za každý investovaný 1 USD</w:t>
            </w:r>
            <w:r>
              <w:rPr>
                <w:vertAlign w:val="superscript"/>
              </w:rPr>
              <w:t>6a</w:t>
            </w:r>
            <w:r>
              <w:rPr>
                <w:b/>
                <w:i/>
              </w:rPr>
              <w:t>; vzhledem k tomu, že stávající strategie EU v oblasti celosvětového zdraví, kterou Komise přijala v roce 2022, činí celosvětové zdraví základním pilířem vnější politiky EU a investiční prioritou strategie 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Bílý dům, „Reevaluating and Realigning United States Foreign Aid“ (Přehodnocení a úprava zahraniční pomoci Spojených států), 20. ledna 2025.</w:t>
            </w:r>
          </w:p>
        </w:tc>
        <w:tc>
          <w:tcPr>
            <w:tcW w:w="4876" w:type="dxa"/>
            <w:tcBorders>
              <w:top w:val="nil"/>
              <w:left w:val="nil"/>
              <w:bottom w:val="nil"/>
              <w:right w:val="nil"/>
            </w:tcBorders>
          </w:tcPr>
          <w:p>
            <w:pPr>
              <w:pStyle w:val="Normal6a"/>
            </w:pPr>
            <w:r>
              <w:rPr>
                <w:vertAlign w:val="superscript"/>
              </w:rPr>
              <w:t>6</w:t>
            </w:r>
            <w:r>
              <w:t xml:space="preserve"> </w:t>
            </w:r>
            <w:r>
              <w:t>Bílý dům, „Reevaluating and Realigning United States Foreign Aid“ (Přehodnocení a úprava zahraniční pomoci Spojených států), 20. ledna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na úrovni EU i na mezinárodní úrovni existují komplexní systémy pro poskytování humanitární pomoci; vzhledem k tomu, že i když je poskytována humanitární podpora zohledňující genderové hledisko, nadále narůstají problémy, pokud jde o stanovování priorit; vzhledem k tomu, že „mnohonásobná krize“ odkazuje na složitý a vzájemně propojený soubor krizí, k nimž dochází současně</w:t>
            </w:r>
            <w:r>
              <w:rPr>
                <w:vertAlign w:val="superscript"/>
              </w:rPr>
              <w:t>1a</w:t>
            </w:r>
            <w:r>
              <w:rPr>
                <w:b/>
                <w:i/>
              </w:rPr>
              <w:t>; vzhledem k tomu, že ženy, dívky a osoby LGBTIQ+ na celém světě a v určitých kontextech migranti a uprchlíci jsou neúměrně postiženi chudobou, humanitárními krizemi, změnou klimatu, konflikty, válkami, extremismem, terorismem a sexuálním násilím v průběhu konfliktů, mimo jiné jsou oběťmi znásilnění používaného jako válečná zbraň, trpí sexuálním vykořisťováním, sexuálně přenosnými nemocemi, nechtěným těhotenstvím a omezeným přístupem ke kritickým zdrojům, jako je bezpečné přístřeší, výživa a voda, a je pravděpodobnější, že budou čelit i jinému porušování lidských práv, k němuž podle zpráv některých nevládních organizací dochází beztrestně; vzhledem k tomu, že přetrvávání praktik mrzačení ženských pohlavních orgánů je i nadále zdrojem závažných obav, zejména v souvislosti s mnohonásobnými krizemi, které zvyšují zranitelnost žen a dívek; vzhledem k tomu, že jeho oběti potřebují neochvějnou solidaritu; vzhledem k tomu, že v období mnohonásobných krizí je důležité poskytovat cílenou humanitární pomoc ženám a dívkám s cílem chránit je a zajistit jejich přežití, včetně ochrany před genderově podmíněným násilím, obecného zmírňování rizik, zajištění přístupu ke zdravotní péči, podpory obživy a účasti na společenském životě a rozhodování;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škrty v zahraniční a humanitární pomoci mají zničující dopad na celosvětové zdraví, rovnost žen a mužů a lidská práva; vzhledem k tomu, že místní a celostátní ženami vedené organizace a organizace hájící práva žen patří mezi nejvíce zasažené, neboť jsou klíčovými aktéry v krizových situacích a čelí represím, násilí a rostoucím omezením v mnoha částech světa; vzhledem k tomu, že tyto škrty mají zároveň nepřiměřený dopad na ženy, dívky, osoby se zdravotním postižením a osoby žijící ve venkovských a odlehlých oblastech, což dále zhoršuje stávající nerovnosti a brání těmto lidem v přístupu ke zdravotnickým službám, bezpečnému přístřeší a základní infrastruktuře; vzhledem k tomu, že tyto škrty jsou většinou zaměřeny na projekty týkající se sexuálního zdraví a mají nepřiměřený dopad na marginalizované skupiny, zejména ženy a dívky, a tím mimo jiné zvyšují riziko propuknutí epidemie infekčních nemocí, zejména riziko nové celosvětové krize HIV; vzhledem k tomu, že obnovení protipotratové politiky (globální roubíkové pravidlo) v USA si vyžádá dramatickou daň v oblasti sexuálního a reprodukčního zdraví a práv na celém světě, což postihne miliony žen, zejména těch, kteří se nacházejí na okraji společnosti; vzhledem k tomu, že výsledkem předchozího období globálního roubíkového pravidla (2017–2021) bylo přibližně 108 000 úmrtí matek a dětí a 360 000 nových nákaz HIV</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násilí páchané na ženách představuje ve všech svých formách (fyzické, sexuální, psychické, ekonomické nebo kybernetické) porušení lidských práv, extrémní formu diskriminace žen a jednu z hlavních překážek dosažení genderové rovnosti;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ženy a osoby LGBTIQ+, které čelí vícenásobným a překrývajícím se formám diskriminace na základě rasy, zdravotního postižení, migračního statusu, genderové identity, sexuální orientace nebo socioekonomického zázemí, jsou při humanitárních intervencích často přehlíženy a jsou více vystaveny násilí a vyloučení;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vzhledem k tomu, že protigenderová hnutí stále více zneužívají humanitární krize k oslabování rovnosti žen a mužů a k delegitimizaci ženských organizací, a to i v partnerských zemích EU;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vzhledem k tomu, že podle OSN žilo v roce 2023 do 50 kilometrů od oblasti konfliktu více než 600 milionů žen a dívek, což je o více než 50 % více než před deseti lety;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B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vzhledem k tomu, že fyzická nedostupnost, včetně nedostatku bezpečné dopravy a infrastruktury, výrazně omezuje přístup žen a dívek k humanitární pomoci, zdravotní péči a ochraně;</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za nárůstem humanitárních potřeb stojí zejména konflikty a změna klimatu, přičemž obě tyto příčiny jsou způsobené člověkem a lze je zvrátit prostřednictvím koordinovaných a společných opatření; vzhledem k tomu, že změna klimatu a zhoršování životního prostředí vedou ke zvýšené nestabilitě a konfliktům, vyvolávají rizika související s klimatem, přírodní katastrofy, nedostatek zdrojů, včetně nedostatku vody a potravin, vnitřní vysídlování a nucenou migraci;</w:t>
            </w:r>
          </w:p>
        </w:tc>
        <w:tc>
          <w:tcPr>
            <w:tcW w:w="4876" w:type="dxa"/>
            <w:tcBorders>
              <w:top w:val="nil"/>
              <w:left w:val="nil"/>
              <w:bottom w:val="nil"/>
              <w:right w:val="nil"/>
            </w:tcBorders>
          </w:tcPr>
          <w:p>
            <w:pPr>
              <w:pStyle w:val="Normal6a"/>
            </w:pPr>
            <w:r>
              <w:t>C.</w:t>
            </w:r>
            <w:r>
              <w:tab/>
            </w:r>
            <w:r>
              <w:t xml:space="preserve">vzhledem k tomu, že za nárůstem humanitárních potřeb stojí zejména konflikty a změna klimatu, přičemž obě tyto příčiny jsou způsobené člověkem a lze je zvrátit prostřednictvím koordinovaných a společných opatření </w:t>
            </w:r>
            <w:r>
              <w:rPr>
                <w:b/>
                <w:i/>
              </w:rPr>
              <w:t>a mají větší dopad na nejchudší země a obyvatelstvo</w:t>
            </w:r>
            <w:r>
              <w:t>; vzhledem k tomu, že změna klimatu</w:t>
            </w:r>
            <w:r>
              <w:rPr>
                <w:b/>
                <w:i/>
              </w:rPr>
              <w:t>, ztráta biologické rozmanitosti</w:t>
            </w:r>
            <w:r>
              <w:t xml:space="preserve"> a zhoršování životního prostředí vedou ke zvýšené nestabilitě a konfliktům, vyvolávají rizika související s klimatem, přírodní katastrofy, nedostatek zdrojů, včetně nedostatku vody a potravin, vnitřní vysídlování a nucenou migraci</w:t>
            </w:r>
            <w:r>
              <w:rPr>
                <w:b/>
                <w:i/>
              </w:rPr>
              <w:t>, čímž neúměrně postihují ženy a zranitelné skupiny</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humanitární situace v Súdánu není pouze katastrofou pro jeho obyvatele, ale jde o celosvětové selhání, pokud jde o přijetí opatření, odpovědnost a humanitární pomoc, přičemž velkou část této probíhající tragédie nesou ženy a dívky;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přístup k humanitární pomoci je </w:t>
            </w:r>
            <w:r>
              <w:rPr>
                <w:b/>
                <w:i/>
              </w:rPr>
              <w:t>v mnoha situacích</w:t>
            </w:r>
            <w:r>
              <w:t xml:space="preserve"> znepokojivě omezený, přičemž tento problém je umocňován nárůstem nebezpečných a škodlivých tendencí při výkladu a uplatňování mezinárodního humanitárního práva;</w:t>
            </w:r>
          </w:p>
        </w:tc>
        <w:tc>
          <w:tcPr>
            <w:tcW w:w="4876" w:type="dxa"/>
            <w:tcBorders>
              <w:top w:val="nil"/>
              <w:left w:val="nil"/>
              <w:bottom w:val="nil"/>
              <w:right w:val="nil"/>
            </w:tcBorders>
          </w:tcPr>
          <w:p>
            <w:pPr>
              <w:pStyle w:val="Normal6a"/>
            </w:pPr>
            <w:r>
              <w:t>D.</w:t>
            </w:r>
            <w:r>
              <w:tab/>
            </w:r>
            <w:r>
              <w:t xml:space="preserve">vzhledem k tomu, že </w:t>
            </w:r>
            <w:r>
              <w:rPr>
                <w:b/>
                <w:i/>
              </w:rPr>
              <w:t>neomezený</w:t>
            </w:r>
            <w:r>
              <w:t xml:space="preserve"> přístup k humanitární pomoci je </w:t>
            </w:r>
            <w:r>
              <w:rPr>
                <w:b/>
                <w:i/>
              </w:rPr>
              <w:t>pro lidi v nouzi</w:t>
            </w:r>
            <w:r>
              <w:t xml:space="preserve"> znepokojivě omezený, </w:t>
            </w:r>
            <w:r>
              <w:rPr>
                <w:b/>
                <w:i/>
              </w:rPr>
              <w:t>mimo jiné během konfliktů, přírodních katastrof, klimatických událostí, epidemií a podél migračních tras,</w:t>
            </w:r>
            <w:r>
              <w:t xml:space="preserve"> přičemž tento problém je umocňován nárůstem nebezpečných a škodlivých tendencí při výkladu a uplatňování mezinárodního </w:t>
            </w:r>
            <w:r>
              <w:rPr>
                <w:b/>
                <w:i/>
              </w:rPr>
              <w:t>práva v oblasti lidských práv,</w:t>
            </w:r>
            <w:r>
              <w:t xml:space="preserve"> humanitárního práva </w:t>
            </w:r>
            <w:r>
              <w:rPr>
                <w:b/>
                <w:i/>
              </w:rPr>
              <w:t>a humanitárních zásad</w:t>
            </w:r>
            <w:r>
              <w:t>;</w:t>
            </w:r>
            <w:r>
              <w:rPr>
                <w:b/>
                <w:i/>
              </w:rPr>
              <w:t xml:space="preserve"> vzhledem k tomu, že pracovníci OSN působící v oblasti práv poukazují na nečinnost mezinárodního společenství; vzhledem k tomu, že v krizových situacích a prostředích zasažených konfliktem dochází k nebývalému počtu útoků na humanitární pracovníky, civilní obyvatelstvo a civilní infrastrukturu; vzhledem k tomu, že na ženy, dívky, osoby LGBTIQ+, migranty a uprchlíky mají nepřiměřený dopad četné humanitární krize na celém světě</w:t>
            </w:r>
            <w:r>
              <w:rPr>
                <w:vertAlign w:val="superscript"/>
              </w:rPr>
              <w:t>1a</w:t>
            </w:r>
            <w:r>
              <w:rPr>
                <w:b/>
                <w:i/>
              </w:rPr>
              <w:t>, například největší humanitární krize na světě spojená s vysídlením a hladomorem v Súdánu, probíhající konflikt a vysídlování v Gaze, dozvuky zemětřesení v Myanmaru, epidemie cholery v Demokratické republice Kongo, závažný nedostatek potravin a vody v Africkém rohu, zdlouhavý konflikt v Sýrii a Jemenu a uprchlická krize v Jižním Súdánu;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více než 18 % afghánských žen a dívek nemá žádný nebo jen omezený přístup k humanitárním pracovnicím; vzhledem k tomu, že pro účely posouzení potřeb a poskytování pomoci mohou s ženami a dívkami hovořit pouze humanitární pracovnice;</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humanitární pomoc EU by měla i nadále zohledňovat rovnost žen a mužů i věk a jejím cílem by měla být pomoc zohledňující gender a věk, jež by brala v úvahu specifické potřeby, zranitelná místa a kapacity všech osob;</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trvá na tom, že je třeba, aby všechny strany konfliktu dodržovaly a zajišťovaly dodržování mezinárodního humanitárního práva a mezinárodního práva v oblasti lidských práv; trvá na tom, že je třeba posílit ústřední roli, kterou humanitární zásady sehrávají ve vnější činnosti EU;</w:t>
            </w:r>
          </w:p>
        </w:tc>
        <w:tc>
          <w:tcPr>
            <w:tcW w:w="4876" w:type="dxa"/>
            <w:tcBorders>
              <w:top w:val="nil"/>
              <w:left w:val="nil"/>
              <w:bottom w:val="nil"/>
              <w:right w:val="nil"/>
            </w:tcBorders>
          </w:tcPr>
          <w:p>
            <w:pPr>
              <w:pStyle w:val="Normal6a"/>
            </w:pPr>
            <w:r>
              <w:t xml:space="preserve">1. trvá na tom, že je třeba, aby všechny strany konfliktu dodržovaly a zajišťovaly dodržování mezinárodního humanitárního práva a mezinárodního práva v oblasti lidských práv; </w:t>
            </w:r>
            <w:r>
              <w:rPr>
                <w:b/>
                <w:i/>
              </w:rPr>
              <w:t xml:space="preserve">konstatuje, že znásilnění a další formy sexuálního násilí se používají jako válečná zbraň a představují válečný zločin, zločin proti lidskosti a čin přispívající ke genocidě; poukazuje na úlohu organizací hájících práva žen při zajišťování přístupu obětí ke spravedlnosti a podpůrným službám; </w:t>
            </w:r>
            <w:r>
              <w:t xml:space="preserve">trvá na tom, že je třeba </w:t>
            </w:r>
            <w:r>
              <w:rPr>
                <w:b/>
                <w:i/>
              </w:rPr>
              <w:t>významně</w:t>
            </w:r>
            <w:r>
              <w:t xml:space="preserve"> posílit ústřední roli, kterou humanitární zásady sehrávají ve vnější činnosti EU;</w:t>
            </w:r>
            <w:r>
              <w:br/>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EU je unií založenou na hodnotách a že jednou z jejích hlavních zásad je rovnost žen a mužů zakotvená v článku 2 SEU; zdůrazňuje dále, že v článku 8 SFEU je zakotvena odpovědnost EU za prosazování rovnosti žen a mužů v rámci veškeré její činnosti;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zdůrazňuje, že je důležité podporovat přístup k sexuálnímu a reprodukčnímu zdraví a právům na celém světě, a poukazuje na závazek EU zajistit přístup ke službám v oblasti reprodukčního zdraví a zdraví matek, včetně nouzové antikoncepce, postexpoziční profylaxe, léčby sexuálně přenosných infekcí a přístupu všech, včetně osob, které se staly obětí znásilnění, k bezpečnému a legálnímu potratu jako součást jejich přiznaného práva na základní zdravotní péči a jejich rovnoprávné začlenění do primárního a sekundárního systému zdravotní péče, jakož i klinické péče o znásilněné ženy a dívky postižené humanitárními krizemi a o další zranitelné skupiny obyvatelstva, včetně těch, které čelí diskriminaci z důvodu příslušnosti ke dvěma či více skupinám; naléhavě vyzývá EU a její humanitární partnery, aby do balíčku minimálních počátečních služeb začlenili služby bezpečného potratu a aby zajistili jejich poskytování;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poukazuje na to, že je důležité zajistit, aby byl přístup zohledňující rovnost žen a mužů nedílnou součástí všech opatření EU v oblasti humanitární pomoci a řešení krizí, včetně zahraniční politiky; připomíná závazek EU plnit cíle udržitelného rozvoje se zvláštním zaměřením na cíl č. 5 týkající se rovnosti žen a mužů a posílení postavení žen a dívek, které mají zásadní význam pro budování odolných a inkluzivních společností; zdůrazňuje, že dosažení cíle udržitelného rozvoje č. 5 má zásadní význam pro splnění všech ostatních cílů udržitelného rozvoje, a je tudíž důležitý z hlediska realizace výsledků stanovených v Agendě 2030;</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je znepokojen odporem proti rovnosti žen a mužů a mezinárodnímu rámci pro lidská práva, který stanoví povinnost zajistit ochranu žen a dívek ve zranitelném nebo marginalizovaném postavení na celém světě, a to včetně osob LGBTIQ+; vyzývá EU a všechny její členské státy, aby zintenzivnily své úsilí o ochranu základních hodnot EU a o důslednější dodržování lidských práv a mezinárodního práva;</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poukazuje na to, že humanitární krize často prohlubují již existující genderové nerovnosti a diskriminační sociální normy, což dále omezuje přístup žen a dívek k základním službám, plný výkon jejich práv a osobní autonomii;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je znepokojen tím, že porušování lidských práv a genderově podmíněné násilí jsou i nadále v konfliktech obecně rozšířené, přičemž úsilí o prevenci, podporu pro oběti a přístup ke spravedlnosti je i nadále nedostatečné; vyjadřuje znepokojení nad tím, že v důsledku omezování služeb se organizace vedené ženami a organizace hájící práva žen obávají, že genderově podmíněné násilí nebude řešeno nebo se stane závažnějším;</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vyjadřuje hluboké znepokojení nad ničením zdravotnické infrastruktury a nad systematickou blokádou humanitární pomoci v Gaze;  vyzývá EU a členské státy, aby všem ženám a dívkám postiženým tímto konfliktem zajistily neomezený přístup ke službám v oblasti sexuálního a reprodukčního zdraví a zdraví matek;</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je znepokojen nárůstem počtu případů, kdy došlo k porušení mezinárodního humanitárního práva, z nichž některé byly označeny za strategické metody vedení války, zejména v Súdánu, Gaze, Demokratické republice Kongo, na Ukrajině a Haiti; </w:t>
            </w:r>
            <w:r>
              <w:rPr>
                <w:b/>
                <w:i/>
              </w:rPr>
              <w:t>vyzývá</w:t>
            </w:r>
            <w:r>
              <w:t xml:space="preserve"> k </w:t>
            </w:r>
            <w:r>
              <w:rPr>
                <w:b/>
                <w:i/>
              </w:rPr>
              <w:t>okamžitému přijetí mezinárodních opatření</w:t>
            </w:r>
            <w:r>
              <w:t xml:space="preserve"> s </w:t>
            </w:r>
            <w:r>
              <w:rPr>
                <w:b/>
                <w:i/>
              </w:rPr>
              <w:t>cílem ukončit nepřijatelnou</w:t>
            </w:r>
            <w:r>
              <w:t xml:space="preserve"> humanitární </w:t>
            </w:r>
            <w:r>
              <w:rPr>
                <w:b/>
                <w:i/>
              </w:rPr>
              <w:t>krizi</w:t>
            </w:r>
            <w:r>
              <w:t xml:space="preserve"> v Gaze, </w:t>
            </w:r>
            <w:r>
              <w:rPr>
                <w:b/>
                <w:i/>
              </w:rPr>
              <w:t>která se odehrává v souvislosti s blokádou zavedenou izraelskou vládou</w:t>
            </w:r>
            <w:r>
              <w:t>;</w:t>
            </w:r>
          </w:p>
        </w:tc>
        <w:tc>
          <w:tcPr>
            <w:tcW w:w="4876" w:type="dxa"/>
            <w:tcBorders>
              <w:top w:val="nil"/>
              <w:left w:val="nil"/>
              <w:bottom w:val="nil"/>
              <w:right w:val="nil"/>
            </w:tcBorders>
          </w:tcPr>
          <w:p>
            <w:pPr>
              <w:pStyle w:val="Normal6a"/>
            </w:pPr>
            <w:r>
              <w:rPr>
                <w:b/>
                <w:i/>
              </w:rPr>
              <w:t>2.</w:t>
            </w:r>
            <w:r>
              <w:tab/>
            </w:r>
            <w:r>
              <w:t xml:space="preserve">je znepokojen nárůstem počtu případů, kdy došlo k porušení mezinárodního humanitárního práva, z nichž některé byly označeny za strategické metody vedení války, zejména v Súdánu, Gaze, Demokratické republice Kongo, na Ukrajině a Haiti; </w:t>
            </w:r>
            <w:r>
              <w:rPr>
                <w:b/>
                <w:i/>
              </w:rPr>
              <w:t xml:space="preserve">poukazuje na mimořádnou závažnost humanitární krize v Gaze, zejména pro ženy, děti a další zranitelné skupiny, v důsledku dlouhotrvající blokády a opakovaných rozsáhlých útoků izraelské vlády na civilní obyvatelstvo, nemocnice, školy a humanitární infrastrukturu; vyjadřuje hluboké znepokojení nad katastrofální humanitární situací v Pásmu Gazy, zejména pro ženy a dívky, zvláště nad nedostatkem potravin a rozšířenou podvýživou v důsledku nedostatečného přístupu k humanitární pomoci; </w:t>
            </w:r>
            <w:r>
              <w:rPr>
                <w:b/>
                <w:i/>
              </w:rPr>
              <w:t>opakuje, že distribuční místa, civilisty, humanitární a zdravotnické pracovníky je třeba chránit a že nesmí být terčem vojenských akcí;</w:t>
            </w:r>
            <w:r>
              <w:rPr>
                <w:b/>
                <w:i/>
              </w:rPr>
              <w:t xml:space="preserve"> </w:t>
            </w:r>
            <w:r>
              <w:rPr>
                <w:b/>
                <w:i/>
              </w:rPr>
              <w:t>zdůrazňuje, že je naléhavě nutné, aby všechny zkušené mezinárodní humanitární subjekty měly plný, rychlý, bezpečný a neomezený přístup do Pásma Gazy a na celé jeho území, s důrazem na zajištění základních potřeb, jako jsou potraviny, voda, zdravotnický materiál a přístřeší, a to v souladu</w:t>
            </w:r>
            <w:r>
              <w:t xml:space="preserve"> s </w:t>
            </w:r>
            <w:r>
              <w:rPr>
                <w:b/>
                <w:i/>
              </w:rPr>
              <w:t>mezinárodním právem, a požaduje okamžitou obnovu životně důležité infrastruktury;</w:t>
            </w:r>
            <w:r>
              <w:rPr>
                <w:b/>
                <w:i/>
              </w:rPr>
              <w:t xml:space="preserve"> </w:t>
            </w:r>
            <w:r>
              <w:rPr>
                <w:b/>
                <w:i/>
              </w:rPr>
              <w:t>zdůrazňuje povinnosti, které podle mezinárodního humanitárního práva musí strany konfliktu plnit, pokud jde o poskytování</w:t>
            </w:r>
            <w:r>
              <w:t xml:space="preserve"> humanitární </w:t>
            </w:r>
            <w:r>
              <w:rPr>
                <w:b/>
                <w:i/>
              </w:rPr>
              <w:t>pomoci;</w:t>
            </w:r>
            <w:r>
              <w:rPr>
                <w:b/>
                <w:i/>
              </w:rPr>
              <w:t xml:space="preserve"> zdůrazňuje, že priorita EU je jasná, a to okamžité a trvalé zastavení bojů; </w:t>
            </w:r>
            <w:r>
              <w:rPr>
                <w:b/>
                <w:i/>
              </w:rPr>
              <w:t>vyzývá k okamžitému a bezpodmínečnému předání všech izraelských rukojmí držených</w:t>
            </w:r>
            <w:r>
              <w:t xml:space="preserve"> v Gaze, </w:t>
            </w:r>
            <w:r>
              <w:rPr>
                <w:b/>
                <w:i/>
              </w:rPr>
              <w:t>živých i mrtvých;</w:t>
            </w:r>
            <w:r>
              <w:rPr>
                <w:b/>
                <w:i/>
              </w:rPr>
              <w:t xml:space="preserve"> </w:t>
            </w:r>
            <w:r>
              <w:rPr>
                <w:b/>
                <w:i/>
              </w:rPr>
              <w:t>konstatuje však, že pokračující umírání civilistů je nepřijatelné a že musí být umožněno poskytování životně důležité pomoci, včetně pomoci poskytované konkrétně ženám a dívkám</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konstatuje, že rostoucí ceny potravin, energie a hnojiv způsobené válkou v Gaze, útočnou válkou Ruska proti Ukrajině a dalšími konflikty výrazně zvyšují potřebu humanitární pomoci; zdůrazňuje, že složité geopolitické krize mají přímý dopad na dostupnost základního zboží na světových trzích, což postihuje zejména nejzranitelnější skupiny obyvatelstva, včetně dětí a žen;</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vyzývá rovněž k zachování a dalšímu navýšení humanitární podpory EU poskytované civilnímu obyvatelstvu postiženému útočnou válkou Ruska proti Ukrajině, se zvláštním zaměřením na potřeby vnitřně vysídlených osob, uprchlíků, starších osob a dětí, včetně obětí nucených deportací do Ruské federace a na okupovaná území;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vyjadřuje politování nad nedostatečnou mezinárodní pozorností a činností zaměřenou na krize v afrických a jiných rozvojových zemích, což vede k situaci, kdy je 6,7 milionu lidí v Súdánu ohroženo genderově podmíněným násilím; vyzývá proto globální aktéry, aby lépe zajistili přístup k potravinám, čisté vodě, lékařské péči a psychologické podpoře zejména pro ženy a děti; zdůrazňuje, že je důležité prosazovat práva žen a genderovou rovnost na celém světě, jelikož jsou zásadní pro naplňování lidských práv; poukazuje na to, že navzdory určitému pokroku jsou ženy a dívky i nadále vystaveny diskriminaci a genderově podmíněnému násilí;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vyjadřuje politování nad tím, že mnoho zemí používá pomoc jako zbraň, což neúměrně poškozuje ženy a dívky; poukazuje na to, že jako mezinárodní společenství máme povinnost prosazovat mezinárodní humanitární právo, které je v některých regionech nesporně zpochybňováno, což dále zvyšuje zranitelnost žen a marginalizovaných skupin obyvatelstva;</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vyjadřuje politování nad zmenšováním humanitárního prostoru </w:t>
            </w:r>
            <w:r>
              <w:rPr>
                <w:b/>
                <w:i/>
              </w:rPr>
              <w:t>a</w:t>
            </w:r>
            <w:r>
              <w:t> oslabováním humanitárních zásad, což představuje významné překážky pro poskytování životně důležité pomoci v některých oblastech zasažených konfliktem; důrazně odsuzuje alarmující nárůst útoků na civilní obyvatelstvo, infrastrukturu nezbytnou pro jeho přežití i na humanitární pracovníky; žádá, aby byli pachatelé pohnáni k odpovědnosti;</w:t>
            </w:r>
          </w:p>
        </w:tc>
        <w:tc>
          <w:tcPr>
            <w:tcW w:w="4876" w:type="dxa"/>
            <w:tcBorders>
              <w:top w:val="nil"/>
              <w:left w:val="nil"/>
              <w:bottom w:val="nil"/>
              <w:right w:val="nil"/>
            </w:tcBorders>
          </w:tcPr>
          <w:p>
            <w:pPr>
              <w:pStyle w:val="Normal6a"/>
            </w:pPr>
            <w:r>
              <w:t>3.</w:t>
            </w:r>
            <w:r>
              <w:tab/>
            </w:r>
            <w:r>
              <w:t>vyjadřuje politování nad zmenšováním humanitárního prostoru</w:t>
            </w:r>
            <w:r>
              <w:rPr>
                <w:b/>
                <w:i/>
              </w:rPr>
              <w:t>,</w:t>
            </w:r>
            <w:r>
              <w:t xml:space="preserve"> oslabováním humanitárních zásad </w:t>
            </w:r>
            <w:r>
              <w:rPr>
                <w:b/>
                <w:i/>
              </w:rPr>
              <w:t>a nerespektováním mezinárodních institucí a zatýkacích rozkazů Mezinárodního trestního soudu</w:t>
            </w:r>
            <w:r>
              <w:t>, což představuje významné překážky pro poskytování životně důležité pomoci v některých oblastech zasažených konfliktem; důrazně odsuzuje alarmující nárůst útoků na civilní obyvatelstvo, infrastrukturu nezbytnou pro jeho přežití i na humanitární pracovníky; žádá, aby byli pachatelé pohnáni k odpovědnosti;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vyjadřuje hluboké politování nad </w:t>
            </w:r>
            <w:r>
              <w:rPr>
                <w:b/>
                <w:i/>
              </w:rPr>
              <w:t>záměrem některých členských států</w:t>
            </w:r>
            <w:r>
              <w:t xml:space="preserve"> EU odstoupit od Ottawské úmluvy z roku 1997 a úmluvy z Osla z roku 2008;</w:t>
            </w:r>
          </w:p>
        </w:tc>
        <w:tc>
          <w:tcPr>
            <w:tcW w:w="4876" w:type="dxa"/>
            <w:tcBorders>
              <w:top w:val="nil"/>
              <w:left w:val="nil"/>
              <w:bottom w:val="nil"/>
              <w:right w:val="nil"/>
            </w:tcBorders>
          </w:tcPr>
          <w:p>
            <w:pPr>
              <w:pStyle w:val="Normal6a"/>
            </w:pPr>
            <w:r>
              <w:t>4.</w:t>
            </w:r>
            <w:r>
              <w:tab/>
            </w:r>
            <w:r>
              <w:t xml:space="preserve">vyjadřuje hluboké politování nad </w:t>
            </w:r>
            <w:r>
              <w:rPr>
                <w:b/>
                <w:i/>
              </w:rPr>
              <w:t>tím, že pro některé členské státy</w:t>
            </w:r>
            <w:r>
              <w:t xml:space="preserve"> EU </w:t>
            </w:r>
            <w:r>
              <w:rPr>
                <w:b/>
                <w:i/>
              </w:rPr>
              <w:t>už není prioritou poskytování humanitární pomoci, zejména ženám a dívkám, a nad jejich záměrem</w:t>
            </w:r>
            <w:r>
              <w:t xml:space="preserve"> odstoupit od Ottawské úmluvy z roku 1997 a úmluvy z Osla z roku 2008;</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vyzývá Komisi, aby posílila opatření k předcházení porušování mezinárodního humanitárního práva a aby řešila nedostatky v monitorování jeho porušování tím, že bude shromažďovat údaje a vést účinněji obhajobu založenou na důkazech;</w:t>
            </w:r>
          </w:p>
        </w:tc>
        <w:tc>
          <w:tcPr>
            <w:tcW w:w="4876" w:type="dxa"/>
            <w:tcBorders>
              <w:top w:val="nil"/>
              <w:left w:val="nil"/>
              <w:bottom w:val="nil"/>
              <w:right w:val="nil"/>
            </w:tcBorders>
          </w:tcPr>
          <w:p>
            <w:pPr>
              <w:pStyle w:val="Normal6a"/>
            </w:pPr>
            <w:r>
              <w:t>5.</w:t>
            </w:r>
            <w:r>
              <w:tab/>
            </w:r>
            <w:r>
              <w:t xml:space="preserve">vyzývá Komisi </w:t>
            </w:r>
            <w:r>
              <w:rPr>
                <w:b/>
                <w:i/>
              </w:rPr>
              <w:t>a Evropskou službu pro vnější činnost (ESVČ)</w:t>
            </w:r>
            <w:r>
              <w:t>, aby posílila opatření k předcházení porušování mezinárodního humanitárního práva a aby řešila nedostatky v monitorování jeho porušování tím, že bude shromažďovat údaje a vést účinněji obhajobu založenou na důkazech;</w:t>
            </w:r>
            <w:r>
              <w:rPr>
                <w:b/>
                <w:i/>
              </w:rPr>
              <w:t xml:space="preserve"> opakuje, že je třeba, aby EU hrála na mnohostranné úrovni vedoucí úlohu při prosazování práv žen v zahraniční politice a v oblasti humanitární politiky; vyzývá EU, její členské státy, Komisi a ESVČ, aby se zavázaly k dosažení pokroku v oblasti rozvojové a humanitární politiky, která by zahrnovala průřezovou vizi zohledňující genderové hledisko, a k dalšímu prosazování rovnosti žen a mužů v jejich vnější činnosti; vítá v tomto ohledu rostoucí počet a formální uznání kontaktních osob pro rovnost žen a mužů (GFP), přičemž je nyní má 99 % delegací EU a 87 % útvarů ústředí; poukazuje na to, že humanitární kontaktní místa pro genderové aspekty pomáhají nadále se zaměřovat na prevenci genderově podmíněného násilí a reakci na ně;</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znovu vyzývá Komisi, aby společně s členskými státy a Evropskou službou pro vnější činnost (ESVČ) vypracovala strategii humanitární diplomacie EU, a zintenzivnila tak vyvíjené úsilí a zajistila systematičtější a koordinovanější přístup k humanitární diplomacii;</w:t>
            </w:r>
          </w:p>
        </w:tc>
        <w:tc>
          <w:tcPr>
            <w:tcW w:w="4876" w:type="dxa"/>
            <w:tcBorders>
              <w:top w:val="nil"/>
              <w:left w:val="nil"/>
              <w:bottom w:val="nil"/>
              <w:right w:val="nil"/>
            </w:tcBorders>
          </w:tcPr>
          <w:p>
            <w:pPr>
              <w:pStyle w:val="Normal6a"/>
            </w:pPr>
            <w:r>
              <w:t>6.</w:t>
            </w:r>
            <w:r>
              <w:tab/>
            </w:r>
            <w:r>
              <w:t xml:space="preserve">znovu </w:t>
            </w:r>
            <w:r>
              <w:rPr>
                <w:b/>
                <w:i/>
              </w:rPr>
              <w:t>naléhavě</w:t>
            </w:r>
            <w:r>
              <w:t xml:space="preserve"> vyzývá Komisi, aby společně s členskými státy a Evropskou službou pro vnější činnost (ESVČ) vypracovala strategii humanitární diplomacie EU, a zintenzivnila tak vyvíjené úsilí a zajistila systematičtější a koordinovanější přístup k humanitární diplomacii;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poukazuje na to, že je nutné zajistit přístup nezávislých humanitárních organizací do všech zařízení souvisejících s migrací, včetně zajišťovacích zařízení, přijímacích center a neformálních pohraničních zón, v nichž ženy a osoby LGBTIQ+ čelí zvýšenému riziku násilí, vykořisťování a odepření základních služeb, mj. zdravotní péče v oblasti sexuálního a reprodukčního zdraví; vyzývá k zavedení transparentních mechanismů monitorování a odpovědnosti v takovém prostředí;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vyzývá Komisi a členské státy, aby v souladu s mezinárodními závazky v oblasti lidských práv vypracovaly systémy odškodnění pro oběti porušování sexuálních a reprodukčních práv v humanitárním kontextu, včetně symbolických, materiálních a psychosociálních opatření; zdůrazňuje, že do navrhování těchto mechanismů je třeba zapojit dotyčné komunity, zejména ženy a dívky;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vyzývá Komisi a členské státy, aby v příštím víceletém finančním rámci (VFR) výrazně navýšily financování humanitární pomoci, zejména s ohledem na rostoucí propast mezi humanitárními potřebami a financováním;</w:t>
            </w:r>
          </w:p>
        </w:tc>
        <w:tc>
          <w:tcPr>
            <w:tcW w:w="4876" w:type="dxa"/>
            <w:tcBorders>
              <w:top w:val="nil"/>
              <w:left w:val="nil"/>
              <w:bottom w:val="nil"/>
              <w:right w:val="nil"/>
            </w:tcBorders>
          </w:tcPr>
          <w:p>
            <w:pPr>
              <w:pStyle w:val="Normal6a"/>
            </w:pPr>
            <w:r>
              <w:t>7.</w:t>
            </w:r>
            <w:r>
              <w:tab/>
            </w:r>
            <w:r>
              <w:t xml:space="preserve">vyzývá Komisi a členské státy, aby </w:t>
            </w:r>
            <w:r>
              <w:rPr>
                <w:b/>
                <w:i/>
              </w:rPr>
              <w:t>mimo jiné</w:t>
            </w:r>
            <w:r>
              <w:t xml:space="preserve"> v příštím víceletém finančním rámci (VFR) výrazně navýšily </w:t>
            </w:r>
            <w:r>
              <w:rPr>
                <w:b/>
                <w:i/>
              </w:rPr>
              <w:t>své</w:t>
            </w:r>
            <w:r>
              <w:t xml:space="preserve"> financování humanitární pomoci, zejména s ohledem na rostoucí propast mezi humanitárními potřebami a financováním</w:t>
            </w:r>
            <w:r>
              <w:rPr>
                <w:b/>
                <w:i/>
              </w:rPr>
              <w:t>, a žádá je, aby vyčlenily zvláštní, udržitelné, flexibilní a víceleté finanční prostředky na zajištění toho, aby byly v rámci humanitárních opatření uspokojovány potřeby žen a dívek, včetně potřeb v oblasti sexuálního a reprodukčního zdraví, mj. prostřednictvím financování organizací pro práva žen, které mají nejrozsáhlejší přístup ke komunitám zasaženým krizí</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vyzývá Komisi, aby zajistila, aby humanitární pomoc prioritně financovala projekty a organizace podporující ženy a dívky, které jsou oběťmi konfliktů a změny klimatu, uprchlíky nebo osoby, které potřebují humanitární pomoc, jimž nejvíce hrozí škrty ve financování</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UN Women, duben 2025: „At a breaking point: The impact of foreign aid cuts on women’s organizations in humanitarian crises worldwide“ (Bod zlomu: Dopad škrtů v zahraniční pomoci na organizace žen v humanitárních krizích na celém světě).</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vyzývá k tomu, aby všechny humanitární projekty financované EU zahrnovaly ukazatele zohledňující rovnost žen a mužů a monitorovací mechanismy s cílem zajistit, aby se pomoc účinně dostala k ženám a dívkám, odpovídala jejich specifickým potřebám a přispívala k prosazování rovnosti žen a mužů; zdůrazňuje, že je důležité rozvíjet humanitární reakce, které budou přizpůsobeny potřebám a realitě žen žijících ve venkovských oblastech postižených mnohonásobnými krizemi;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zdůrazňuje, že je důležité, aby se v úsilí o podporu inovativních přístupů k financování humanitární pomoci zohledňovaly zejména ty přístupy, které posilují ekonomické a sociální postavení žen a dívek; zdůrazňuje význam transparentního podávání zpráv a nezávislých hodnocení při posuzování dopadů humanitární činnosti financované EU na rovnost žen a mužů;</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naléhavě vyzývá Komisi, aby odmítla rostoucí trend omezování financování humanitární pomoci, a zdůrazňuje, že podpora není otázkou kapacity, ale politické vůle a morální odpovědnosti; trvá na tom, že Komise a širší EU musejí jít příkladem a zajistit spolehlivé a trvalé financování humanitárního úsilí;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vyjadřuje politování nad tím, že rozvojovou a humanitární pomoc, kterou poskytuje EU ve formě grantů uznaným nevládním organizacím zajišťujícím veřejné služby, využívají jako nástroj a kritizují reakční hnutí a nacionalistické strany v rámci samotného Evropského parlamentu;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zdůrazňuje, že zvyšování výdajů na obranu nesmí být na úkor humanitární pomoci, zejména v situaci globálních krizí, které neúměrně postihují ženy a dívky; zdůrazňuje, že škrty ve financování humanitární pomoci mohou prohloubit genderové nerovnosti a oslabit kriticky důležitou podporu zdraví, bezpečnosti a živobytí žen v situacích konfliktů a katastrof;</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vyzývá členské státy, aby splnily svůj kolektivní závazek poskytnout alespoň 0,7 % hrubého národního důchodu (HND) na oficiální rozvojovou pomoc a aby věnovaly 10 % své rozvojové pomoci na humanitární činnost;</w:t>
            </w:r>
          </w:p>
        </w:tc>
        <w:tc>
          <w:tcPr>
            <w:tcW w:w="4876" w:type="dxa"/>
            <w:tcBorders>
              <w:top w:val="nil"/>
              <w:left w:val="nil"/>
              <w:bottom w:val="nil"/>
              <w:right w:val="nil"/>
            </w:tcBorders>
          </w:tcPr>
          <w:p>
            <w:pPr>
              <w:pStyle w:val="Normal6a"/>
            </w:pPr>
            <w:r>
              <w:t>11.</w:t>
            </w:r>
            <w:r>
              <w:tab/>
            </w:r>
            <w:r>
              <w:t>vyzývá členské státy, aby splnily svůj kolektivní závazek poskytnout alespoň 0,7 % hrubého národního důchodu (HND) na oficiální rozvojovou pomoc a aby věnovaly 10 % své rozvojové pomoci na humanitární činnost;</w:t>
            </w:r>
            <w:r>
              <w:rPr>
                <w:b/>
                <w:i/>
              </w:rPr>
              <w:t xml:space="preserve"> vyzývá Komisi, aby zajistila pravidelné, přiměřené a udržitelné financování; požaduje, aby byla humanitární pomoc financována primárně z veřejných zdrojů, včetně organizací, které se zabývají rovností žen a mužů a právy žen, protože snížení pomoci vážně ohrozí přístup ke službám zachraňujícím život, které jsou poskytovány organizacemi vedenými ženami a organizacemi zabývajícími se právy žen; znovu zdůrazňuje význam investování do žen a dívek jako strategické investice s dlouhodobými pozitivními dopady na všechny, která ovlivňuje společenskou a hospodářskou prosperitu budoucích generací; vyjadřuje politování nad ukončením financování ze strany USAID a bere na vědomí ničivý dopad této změny na cíl celosvětového společenství, jímž je dosáhnout rovnosti žen a mužů a posílit postavení všech žen a dívek; vyjadřuje politování nad jeho neblahým dopadem na míru úmrtnosti matek v důsledku zhoršeného přístupu k sexuální výchově a k reprodukční zdravotní péči; zdůrazňuje, že investice do rovnosti žen a mužů v situacích humanitárních krizí zachraňují životy; vyzývá Komisi a členské státy, aby urychleně řešily mezery, které v této oblasti zanechaly USA, mimo jiné zvýšením příspěvku EU na podporu organizací, které poskytují klíčové služby zachraňující životy v humanitárním kontextu, včetně oblasti sexuálního a reprodukčního zdraví a práv;</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t>upozorňuje na skutečnost, že financování práv žen čím dál tím více ztrácí prioritu a že místní hnutí a organizace zabývající se právy žen jsou stále systematicky podfinancovány a dostávají méně než 1 % celosvětové oficiální rozvojové pomoci</w:t>
            </w:r>
            <w:r>
              <w:rPr>
                <w:vertAlign w:val="superscript"/>
              </w:rPr>
              <w:t>1a</w:t>
            </w:r>
            <w:r>
              <w:t>;</w:t>
            </w:r>
            <w:r>
              <w:rPr>
                <w:b/>
                <w:i/>
              </w:rPr>
              <w:t xml:space="preserve"> zdůrazňuje, že současně dochází ke znepokojivému nárůstu financování zaměřeného na boj proti genderové rovnosti, jehož cílem je působit proti pokroku, jehož se v posledních desetiletích podařilo dosáhnout v oblasti práv žen a LGBTIQ+ osob; vyzývá Komisi, aby se zavázala, že 85 % finančních prostředků na oficiální rozvojovou pomoc bude vynaloženo na projekty, které zahrnují genderovou rovnost jako důležitý nebo hlavní cíl, a že alespoň 20 % bude vynaloženo na podporu opatření pro genderovou rovnost a práva a posílení postavení žen a dívek jakožto jeden z hlavních cílů příštího VFR; požaduje vytvoření zvláštních mechanismů EU na ochranu a přesídlování obránců práv žen a feministických organizací, které se stávají terčem útoků z důvodu své činnosti v oblasti sexuálních a reprodukčních práv a genderové rovnosti, zejména v kontextu autoritářských režimů, konfliktů a okupace;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Politický přehled ODI, ‘Where next for feminist foreign policy on funding feminist movements?’ (Jak dál s feministickou zahraniční politikou financování feministických hnutí?), https://media.odi.org/documents/ODI-ET-FundingMovements-PB-EN-May24-Final.pdf.</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zdůrazňuje, že nestabilní situace jsou natolik rozmanité, že vyžadují individuální přístupy a zvláštní finanční nástroje, které podpoří společnou činnost humanitárních, rozvojových a mírových aktérů, zaměří se obzvláště na spolupráci s místními aktéry a posílí jejich postavení;</w:t>
            </w:r>
          </w:p>
        </w:tc>
        <w:tc>
          <w:tcPr>
            <w:tcW w:w="4876" w:type="dxa"/>
            <w:tcBorders>
              <w:top w:val="nil"/>
              <w:left w:val="nil"/>
              <w:bottom w:val="nil"/>
              <w:right w:val="nil"/>
            </w:tcBorders>
          </w:tcPr>
          <w:p>
            <w:pPr>
              <w:pStyle w:val="Normal6a"/>
            </w:pPr>
            <w:r>
              <w:t xml:space="preserve">12. </w:t>
            </w:r>
            <w:r>
              <w:rPr>
                <w:b/>
                <w:i/>
              </w:rPr>
              <w:t xml:space="preserve">zdůrazňuje úzkou vazbu mezi ozbrojenými konflikty a humanitární a klimatickou krizí, nárůstem nucené migrace a obchodování s lidmi a riziky vykořisťování, které neúměrně postihují ženy a dívky; zdůrazňuje, že je třeba posílit opatření k předcházení obětem a k jejich identifikaci, ochraně a podpoře, zajistit, aby veškerá humanitární opatření zahrnovala genderové hledisko, a prosazovat práva nejzranitelnějších osob, a to prostřednictvím účinné koordinace mezi orgány EU, členskými státy a mezinárodními organizacemi; vyjadřuje znepokojení nad zvýšeným rizikem obchodování s lidmi v humanitárním kontextu, kdy obchodníci s lidmi zneužívají zranitelnost a zoufalství okolnosti vysídleného obyvatelstva, zejména žen a dívek; zdůrazňuje, že jsou zapotřebí ochranná opatření zohledňující rovnost žen a mužů, včetně bezpečných mechanismů podávání zpráv, přístupu k základním službám a začlenění úsilí v oblasti boje proti obchodování s lidmi do všech fází reakce na humanitární krize; </w:t>
            </w:r>
            <w:r>
              <w:t>zdůrazňuje, že nestabilní situace jsou natolik rozmanité, že vyžadují individuální přístupy a zvláštní finanční nástroje, které podpoří společnou činnost humanitárních, rozvojových a mírových aktérů, zaměří se obzvláště na spolupráci s místními aktéry a posílí jejich postavení;</w:t>
            </w:r>
            <w:r>
              <w:rPr>
                <w:b/>
                <w:i/>
              </w:rPr>
              <w:t xml:space="preserve"> zdůrazňuje, že v humanitárních krizích jsou ženy a dívky neúměrně zasaženy zhroucením základních služeb a že jejich základní potřeby jsou často prvními, které nebývají naplňovány, i když se očekává, že právě ony zaplní nedostatky ve službách – například tím, že převezmou rozsáhlejší pečovatelské povinnosti a zajistí potraviny a vodu; zdůrazňuje, že humanitární strategie musí zohledňovat specifické potřeby mladých i starších žen, které se často potýkají se zvláštní zranitelností, včetně vyloučení z procesů plánování, omezeného přístupu ke službám přizpůsobeným potřebám a zvýšeného rizika zneužívání nebo zanedbávání; vyzývá k zavedení zvláštních programů přizpůsobených mladým lidem, zejména ženám a dívkám, které jim zaručí přístup ke vzdělání, menstruačnímu zdraví, sexuálnímu a reprodukčnímu zdraví a psychosociální podpoře;</w:t>
            </w:r>
            <w:r>
              <w:br/>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vyzývá k posílení ekonomického postavení žen a dívek a k zajištění jejich trvalého přístupu k příjmu, vzdělání, potravinám a bezpečným prostorám, a k uznání toho, že absence těchto základních prvků významně zvyšuje riziko genderově podmíněného ekonomického násilí, vykořisťování a škodlivých praktik, jako jsou sňatky v raném věku, sexuální vykořisťování a migrace po nebezpečných trasách;</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poukazuje zejména na situaci v Afghánistánu, který čelí závažné a složité humanitární krizi, kdy pomoc potřebuje více než 23,7 milionu lidí; konstatuje, že situace se pravděpodobně ještě zhorší v důsledku vyhoštění uprchlíků z Pákistánu a Íránu a přetrvávající regionální nestability; vítá závazek EU poskytnout podporu ve výši 266 milionů EUR a požaduje cílená místní opatření na pomoc ženám a dívkám;</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vyzývá Komisi, aby neprodleně </w:t>
            </w:r>
            <w:r>
              <w:t>předložila</w:t>
            </w:r>
            <w:r>
              <w:t xml:space="preserve"> ambiciózní a </w:t>
            </w:r>
            <w:r>
              <w:t>integrovaný přístup k nestabilním situacím</w:t>
            </w:r>
            <w:r>
              <w:t xml:space="preserve"> a aby s Parlamentem </w:t>
            </w:r>
            <w:r>
              <w:t>konzultovala</w:t>
            </w:r>
            <w:r>
              <w:t xml:space="preserve"> </w:t>
            </w:r>
            <w:r>
              <w:t>jeho</w:t>
            </w:r>
            <w:r>
              <w:t xml:space="preserve"> přípravu a provádění;</w:t>
            </w:r>
          </w:p>
        </w:tc>
        <w:tc>
          <w:tcPr>
            <w:tcW w:w="4876" w:type="dxa"/>
            <w:tcBorders>
              <w:top w:val="nil"/>
              <w:left w:val="nil"/>
              <w:bottom w:val="nil"/>
              <w:right w:val="nil"/>
            </w:tcBorders>
          </w:tcPr>
          <w:p>
            <w:pPr>
              <w:pStyle w:val="Normal6a"/>
            </w:pPr>
            <w:r>
              <w:t>13.</w:t>
            </w:r>
            <w:r>
              <w:tab/>
            </w:r>
            <w:r>
              <w:t xml:space="preserve">vyzývá Komisi </w:t>
            </w:r>
            <w:r>
              <w:t>a ESVČ</w:t>
            </w:r>
            <w:r>
              <w:t xml:space="preserve">, aby neprodleně </w:t>
            </w:r>
            <w:r>
              <w:t>předložily</w:t>
            </w:r>
            <w:r>
              <w:t xml:space="preserve"> ambiciózní a </w:t>
            </w:r>
            <w:r>
              <w:t>integrovanou strategii pro řešení nestabilních situací, která zohlední genderový rozměr,</w:t>
            </w:r>
            <w:r>
              <w:t xml:space="preserve"> a aby s Parlamentem </w:t>
            </w:r>
            <w:r>
              <w:t>konzultovaly</w:t>
            </w:r>
            <w:r>
              <w:t xml:space="preserve"> přípravu a provádění </w:t>
            </w:r>
            <w:r>
              <w:t>této strategie</w:t>
            </w:r>
            <w:r>
              <w:t>;</w:t>
            </w:r>
            <w:r>
              <w:rPr>
                <w:b/>
                <w:i/>
              </w:rPr>
              <w:t xml:space="preserve"> zdůrazňuje, že ženy v humanitárním kontextu by měly být uznány nejen za oběti, ale i za iniciátorky změn, které aktivně podněcují pozitivní transformaci a utvářejí vlastní osud; </w:t>
            </w:r>
            <w:r>
              <w:t>zdůrazňuje, že je nutné smysluplně zohlednit jejich plný potenciál, znalosti a schopnosti a začlenit je do reformy humanitárních a bezpečnostních politik a postupů, aby se zajistila inkluzivnější, účinnější a udržitelnější reakce;</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naléhavou potřebu začlenit do veškerého humanitárního plánování genderově citlivý a inkluzivní přístup, se zvláštním zaměřením na specifické potřeby žen a dívek, včetně těhotných žen a marginalizovaných skupin, jako jsou LGBTIQ+ osoby, osoby se zdravotním postižením a osoby čelící diskriminaci z důvodu příslušnosti ke dvěma či více skupinám, a zajistit jejich smysluplnou účast na rozhodování o humanitárních otázkách; zdůrazňuje, že humanitární reakce musí upřednostňovat bezpečnost, důstojnost a přístup ke službám pro ženy a další zranitelné skupiny, které jsou v krizových situacích často přehlíženy; domnívá se v této souvislosti, že shromažďování údajů rozdělených podle věku, pohlaví a zdravotního postižení je klíčové pro plánování a hodnocení účinné humanitární reakce;</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připomíná ukazatel pohlaví a věku pro humanitární činnost Komise a zdůrazňuje význam pokynů týkajících se toho, jak začlenit otázky pohlaví a věku do humanitární činnosti a jak tento ukazatel uplatňovat na humanitární projekty;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zdůrazňuje, že je důležité, aby EU pokračovala ve vypracovávání politik a pokynů v příslušných oblastech humanitární pomoci, a to na základě dopadu, který měly její tematické strategie v oblastech, jako je ochrana, gender, zdravotní postižení, potraviny, výživa, zdraví – včetně duševního zdraví a psychosociální podpory –, přístřeší, voda, sanitární a hygienická zařízení, vzdělávání v mimořádných situacích, životní prostředí a způsoby poskytování pomoci; požaduje zvýšení investic do podpory duševního zdraví, včetně péče o ženy, dívky a LGBTIQ+ osoby v humanitárním kontextu kladoucí důraz na prožité trauma, přičemž uznává dlouhodobé psychologické důsledky ozbrojených konfliktů, vysídlování a genderově podmíněného násilí;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vybízí Komisi, aby vydala pokyny, v nichž by se vyžadovalo, aby poskytování a financování pomůcek a služeb v oblasti sexuálního a reprodukčního zdraví, jak je uvedeno v balíčku minimálních počátečních služeb v oblasti sexuálního a reprodukčního zdraví, bylo systematicky začleňováno do humanitárních reakcí, včetně prevence HIV/AIDS, reprodukčního zdraví, zdraví matek a novorozenců a plánování rodičovství, a řešily specifické výživové potřeby a zranitelnost;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vyzývá Komisi a ESVČ, aby považovaly prosazování rovnosti žen a mužů, práv žen a posílení jejich postavení, mj. plnění cíle udržitelného rozvoje č. 5, ve všech iniciativách v rámci vnější činnosti EU i nadále za prioritu, mimo jiné využitím diplomacie a strategických partnerství na podporu rovnosti žen a mužů v rámci globální politické agendy, a aby přijaly akční plán pro rovnost žen a mužů a posílení postavení žen v rámci vnější činnosti IV;</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vyzývá EU, aby pokročila v provádění přístupu založeného na propojení humanitární pomoci, rozvoje a míru tím, že podpoří místní organizace a zajistí jejich plné zapojení do humanitárního programového cyklu;</w:t>
            </w:r>
          </w:p>
        </w:tc>
        <w:tc>
          <w:tcPr>
            <w:tcW w:w="4876" w:type="dxa"/>
            <w:tcBorders>
              <w:top w:val="nil"/>
              <w:left w:val="nil"/>
              <w:bottom w:val="nil"/>
              <w:right w:val="nil"/>
            </w:tcBorders>
          </w:tcPr>
          <w:p>
            <w:pPr>
              <w:pStyle w:val="Normal6a"/>
            </w:pPr>
            <w:r>
              <w:t>14.</w:t>
            </w:r>
            <w:r>
              <w:tab/>
            </w:r>
            <w:r>
              <w:t>vyzývá EU, aby pokročila v provádění přístupu založeného na propojení humanitární pomoci, rozvoje a míru tím, že podpoří místní organizace a zajistí jejich plné zapojení do humanitárního programového cyklu;</w:t>
            </w:r>
            <w:r>
              <w:rPr>
                <w:b/>
                <w:i/>
              </w:rPr>
              <w:t xml:space="preserve"> vyzývá Komisi, aby zapojovala ženy do veškerých procesů rozhodování, zejména na místní úrovni; vyzývá Komisi, aby zachovala stávající partnerství s místními organizacemi vedenými ženami a organizacemi zabývajícími se právy žen a v případě, že jsou nezbytné změny, zajistila včasnou a transparentní komunikaci na podporu důstojných přechodů snižujících škody a kontinuity služeb; důrazně se staví proti využívání humanitární pomoci pro účely bezpečnosti nebo kontroly migrace, včetně externalizace kontroly hranic; zdůrazňuje, že takové praktiky podrývají zásady humanitární činnosti a neúměrně poškozují ženy, dívky, LGBTIQ+osoby a vysídlené komunity; připomíná, že politiky vytlačování a zastavování žadatelů o azyl a migrantů, kteří potřebují ochranu, na vnějších hranicích EU nebo předtím, než jich dosáhnou, podrývají hodnoty EU zakotvené ve Smlouvách EU a porušují mezinárodní a evropské humanitární právo a právní předpisy v oblasti lidských práv;</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Komisi, aby splnila svůj závazek věnovat do roku 2027 nejméně 25 % svých prostředků určených na humanitární pomoc místním aktérům;</w:t>
            </w:r>
          </w:p>
        </w:tc>
        <w:tc>
          <w:tcPr>
            <w:tcW w:w="4876" w:type="dxa"/>
            <w:tcBorders>
              <w:top w:val="nil"/>
              <w:left w:val="nil"/>
              <w:bottom w:val="nil"/>
              <w:right w:val="nil"/>
            </w:tcBorders>
          </w:tcPr>
          <w:p>
            <w:pPr>
              <w:pStyle w:val="Normal6a"/>
            </w:pPr>
            <w:r>
              <w:t>15.</w:t>
            </w:r>
            <w:r>
              <w:tab/>
            </w:r>
            <w:r>
              <w:t>vyzývá Komisi, aby splnila svůj závazek věnovat do roku 2027 nejméně 25 % svých prostředků určených na humanitární pomoc místním aktérům</w:t>
            </w:r>
            <w:r>
              <w:t>, a to co nejpříměji a se zvláštním zaměřením na místní organizace pro práva žen</w:t>
            </w:r>
            <w:r>
              <w:t>;</w:t>
            </w:r>
            <w:r>
              <w:rPr>
                <w:b/>
                <w:i/>
              </w:rPr>
              <w:t xml:space="preserve"> </w:t>
            </w:r>
            <w:r>
              <w:t>vyzývá Komisi, aby usnadnila, zjednodušila a harmonizovala přístup místních a vnitrostátních subjektů k finančním prostředkům v souladu se závazky tzv. „velké dohody“ (Grand Bargain);</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konstatuje, že anticipační opatření přijímaná v krizových situacích předcházejících humanitárním krizím jsou účinným způsobem, jak předcházet budoucím humanitárním potřebám nebo je zmírňovat;</w:t>
            </w:r>
          </w:p>
        </w:tc>
        <w:tc>
          <w:tcPr>
            <w:tcW w:w="4876" w:type="dxa"/>
            <w:tcBorders>
              <w:top w:val="nil"/>
              <w:left w:val="nil"/>
              <w:bottom w:val="nil"/>
              <w:right w:val="nil"/>
            </w:tcBorders>
          </w:tcPr>
          <w:p>
            <w:pPr>
              <w:pStyle w:val="Normal6a"/>
            </w:pPr>
            <w:r>
              <w:t>16.</w:t>
            </w:r>
            <w:r>
              <w:tab/>
            </w:r>
            <w:r>
              <w:t xml:space="preserve">konstatuje, že anticipační opatření přijímaná v krizových situacích předcházejících humanitárním krizím jsou účinným způsobem, jak předcházet budoucím humanitárním potřebám nebo je zmírňovat; </w:t>
            </w:r>
            <w:r>
              <w:rPr>
                <w:b/>
                <w:i/>
              </w:rPr>
              <w:t>zdůrazňuje, že tyto anticipační přístupy musí systematicky začleňovat genderové hledisko a zajistit, aby byly zohledňovány a podporovány specifické potřeby, dovednosti a vůdčí schopnosti žen a dívek;</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požaduje zajištění bezpečných přístřeší, chráněných prostor a psychologické podpory pro ženy a dívky, které se staly obětí násilí v kontextu humanitární krize, a poskytnutí dostatečných a udržitelných zdrojů;</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vybízí členské státy, aby výrazně zvýšily své investice do integrovaných anticipačních opatření prováděných na místní úrovni;</w:t>
            </w:r>
          </w:p>
        </w:tc>
        <w:tc>
          <w:tcPr>
            <w:tcW w:w="4876" w:type="dxa"/>
            <w:tcBorders>
              <w:top w:val="nil"/>
              <w:left w:val="nil"/>
              <w:bottom w:val="nil"/>
              <w:right w:val="nil"/>
            </w:tcBorders>
          </w:tcPr>
          <w:p>
            <w:pPr>
              <w:pStyle w:val="Normal6a"/>
            </w:pPr>
            <w:r>
              <w:t>18.</w:t>
            </w:r>
            <w:r>
              <w:tab/>
            </w:r>
            <w:r>
              <w:rPr>
                <w:b/>
                <w:i/>
              </w:rPr>
              <w:t xml:space="preserve">vyzývá EU, aby rozvíjela humanitární činnost zohledňující genderové hledisko a propojovala ji s humanitární, rozvojovou a mírotvornou činnosti a aby přešla od krátkodobé pomoci na dlouhodobé investice do odolnosti komunit vůči budoucím krizím, zapojující osoby všech pohlaví do plánování reakce a lépe zohledňující a řešící základní příčiny; připomíná, že EU musí zajistit propojení humanitární a rozvojové pomoci, aby mohla reagovat na dopad krizí a konfliktů na nejzranitelnější studenty, jako jsou dívky a mladé ženy; </w:t>
            </w:r>
            <w:r>
              <w:t>vybízí členské státy, aby výrazně zvýšily své investice do integrovaných anticipačních opatření prováděných na místní úrovni;</w:t>
            </w:r>
            <w:r>
              <w:rPr>
                <w:b/>
                <w:i/>
              </w:rPr>
              <w:t xml:space="preserve"> poukazuje na to, že investice do humanitární pomoci nám umožňují vyhnout se jak budoucím humanitárním krizím, tak i potřebě větších investic; vyzývá Komisi, aby předložila konkrétnější návrhy týkající se specifických výdajů, programů, sledování a hodnocení činností souvisejících s rovností žen a mužů v humanitárních krizích; poukazuje na to, že dostupnost informací, služeb a humanitární pomoci má zásadní význam pro zajištění inkluzivní a účinné reakce pro všechny osoby postižené krizí, zejména pro skupiny ve zranitelném postavení, jako jsou osoby se zdravotním postižením, děti a starší osoby;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znovu potvrzuje, že strategie EU v oblasti celosvětového zdraví se zaměřuje na řešení základních příčin špatného zdraví se zvláštním důrazem na potřeby a práva žen, dětí a mladých lidí, včetně všeobecného přístupu k sexuálnímu a reprodukčnímu zdraví a právům; opakuje, že zajištění přístupu žen ke zdravotní péči a k psychosociální podpoře je klíčovou součástí úsilí o pomoc a obnovu a prioritou v rámci propojení humanitární pomoci, rozvoje a míru;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zdůrazňuje, že je důležité usnadňovat zapojení žen postižených krizí do plánů reakce na krizi a plánů obnovy, které se týkají jich samotných, jejich rodin a širších komunit;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vítá ustanovení Akčního plánu EU pro rovnost žen a mužů III týkající se humanitární pomoci na podporu připravenosti, prevence a reakce v souvislosti se sexuálním a genderově podmíněným násilím;</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18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požaduje rovněž zajištění bezpečného přístupu ke vzdělávání pro děti postižené humanitárními krizemi, mimo jiné prostřednictvím podpory dočasných škol, výživových programů a psychologické podpory;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18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vyzývá Komisi, aby zajistila, že v rámci její reakce na humanitární krize budou standardním prvkem všech jejích reakcí na mimořádné situace menstruační hygienické balíčky;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vítá pokrok, jehož bylo dosaženo při provádění rezoluce Rady bezpečnosti OSN č. 1325 (2000) a agendy týkající se žen, míru a bezpečnosti jako základního nástroje pro zajištění toho, aby byla ve všech situacích dodržována práva žen a dívek;</w:t>
            </w:r>
          </w:p>
        </w:tc>
        <w:tc>
          <w:tcPr>
            <w:tcW w:w="4876" w:type="dxa"/>
            <w:tcBorders>
              <w:top w:val="nil"/>
              <w:left w:val="nil"/>
              <w:bottom w:val="nil"/>
              <w:right w:val="nil"/>
            </w:tcBorders>
          </w:tcPr>
          <w:p>
            <w:pPr>
              <w:pStyle w:val="Normal6a"/>
            </w:pPr>
            <w:r>
              <w:t>19.</w:t>
            </w:r>
            <w:r>
              <w:tab/>
            </w:r>
            <w:r>
              <w:t>vítá pokrok, jehož bylo dosaženo při provádění rezoluce Rady bezpečnosti OSN č. 1325 (2000) a agendy týkající se žen, míru a bezpečnosti jako základního nástroje pro zajištění toho, aby byla ve všech situacích dodržována práva žen a dívek;</w:t>
            </w:r>
            <w:r>
              <w:rPr>
                <w:b/>
                <w:i/>
              </w:rPr>
              <w:t xml:space="preserve"> zdůrazňuje však, že genderově podmíněné a sexuální násilí se i nadále často používá v konfliktech jako ničivá válečná zbraň, přestože ženy a dívky nejčastěji trpí důsledky ozbrojených konfliktů a globálního oteplování;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 xml:space="preserve">vyzývá EU a členské státy, aby upřednostňovaly provádění agendy žen, míru a bezpečnosti; </w:t>
            </w:r>
            <w:r>
              <w:t>zdůrazňuje důležitost obnovení akčního plánu Unie pro ženy, mír a bezpečnost a otevřeného boje proti jakémukoli potlačování tohoto programu na celém světě</w:t>
            </w:r>
            <w:r>
              <w:rPr>
                <w:vertAlign w:val="superscript"/>
              </w:rPr>
              <w:t>1a</w:t>
            </w:r>
            <w:r>
              <w:t>, přičemž prioritou je zajištění přístupu k základním službám v oblasti sexuálního a reprodukčního zdraví pro všechny ženy zasažené konfliktem a zaručení odpovědnosti a odškodnění za porušování sexuálního a reprodukčního zdraví a práv v souladu s mezinárodními normami a doporučeními v oblasti lidských 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vyzývá Komisi, ESVČ a členské státy, aby se snažily ve strategiích pro předcházení konfliktům, mediaci a budování míru více zohledňovat specifické potřeby a příspěvky žen a dívek;</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vyzývá Komisi, aby zvýšila úsilí o zajištění toho, aby humanitární pomoc financovaná EU odpovídajícím způsobem řešila potřeby žen, dívek, mužů a chlapců, a aby zajistila, že EU bude stále usilovat o uplatňování hlediska rovnosti žen a mužů, posilovat opatření zaměřená na rovnost žen a mužů a zajišťovat genderově citlivý proces přezkumu všech iniciativ Global Gateway a Týmu Evropa;</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vyzývá EU a všechny členské státy EU, aby se v rámci společného a soudržného přístupu k budování dlouhodobé stability a míru staly smluvními stranami paktu o ženách, míru a bezpečnosti a humanitárních opatřeních a informovaly o závazcích přijatých v rámci tohoto paktu;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vyzývá všechny strany ozbrojených konfliktů, aby přijaly opatření na ochranu žen a dívek před sexuálním a genderově podmíněným násilím a všemi dalšími formami násilí během ozbrojených konfliktů a aby podporovaly jejich sexuální a reprodukční zdraví a práva;</w:t>
            </w:r>
          </w:p>
        </w:tc>
        <w:tc>
          <w:tcPr>
            <w:tcW w:w="4876" w:type="dxa"/>
            <w:tcBorders>
              <w:top w:val="nil"/>
              <w:left w:val="nil"/>
              <w:bottom w:val="nil"/>
              <w:right w:val="nil"/>
            </w:tcBorders>
          </w:tcPr>
          <w:p>
            <w:pPr>
              <w:pStyle w:val="Normal6a"/>
            </w:pPr>
            <w:r>
              <w:t>20.</w:t>
            </w:r>
            <w:r>
              <w:tab/>
            </w:r>
            <w:r>
              <w:t xml:space="preserve">vyzývá všechny strany ozbrojených konfliktů, aby </w:t>
            </w:r>
            <w:r>
              <w:t>do všech aspektů humanitární pomoci</w:t>
            </w:r>
            <w:r>
              <w:t xml:space="preserve"> </w:t>
            </w:r>
            <w:r>
              <w:t>začlenily strategie ochrany a aby</w:t>
            </w:r>
            <w:r>
              <w:t xml:space="preserve"> přijaly opatření na ochranu žen a dívek před sexuálním a genderově podmíněným násilím a všemi dalšími formami násilí</w:t>
            </w:r>
            <w:r>
              <w:t>, chudoby a nuceného vysídlování</w:t>
            </w:r>
            <w:r>
              <w:t xml:space="preserve"> během ozbrojených konfliktů</w:t>
            </w:r>
            <w:r>
              <w:t>, včetně sňatků v raném věku a těhotenství mladistvých v souvislosti s humanitárními krizemi, které vedou k narušení vzdělávání a prohlubují mnohorozměrnou chudobu,</w:t>
            </w:r>
            <w:r>
              <w:t xml:space="preserve"> a aby podporovaly jejich sexuální a reprodukční zdraví a práva</w:t>
            </w:r>
            <w:r>
              <w:t>, zejména v případě ukrajinských žen, které uprchly do zemí s restriktivnější politikou v oblasti sexuálního a reprodukčního zdraví a práv a které si zaslouží přístup k bezpečnému a legálnímu potratu poté, co zažily sexuální násilí jako válečný akt</w:t>
            </w:r>
            <w:r>
              <w:t>;</w:t>
            </w:r>
            <w:r>
              <w:rPr>
                <w:b/>
                <w:i/>
              </w:rPr>
              <w:t xml:space="preserve"> </w:t>
            </w:r>
            <w:r>
              <w:t>konstatuje, že takové násilí se během konfliktů často stupňuje a může být systematicky používáno jako válečná zbraň;</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připomíná, že mírové dohody dosažené za účasti žen mají větší šanci na to, aby trvale fungovaly; vyzývá Komisi, aby zahrnula ženy do všech fází rozhodování v humanitárním kontextu a v situacích po konfliktu;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zdůrazňuje zásadní úlohu, již hrají ženy v humanitárním kontextu; vyjadřuje politování nad tím, že místní organizace vedené ženami patří k těm, které byly nejhůře zasaženy nedávnými škrty v oblasti zahraniční pomoci, a vybízí k </w:t>
            </w:r>
            <w:r>
              <w:t>lepší</w:t>
            </w:r>
            <w:r>
              <w:t xml:space="preserve"> spolupráci s nimi v oblasti plánování humanitární pomoci</w:t>
            </w:r>
            <w:r>
              <w:rPr>
                <w:vertAlign w:val="superscript"/>
              </w:rPr>
              <w:t>7</w:t>
            </w:r>
            <w:r>
              <w:t>;</w:t>
            </w:r>
          </w:p>
        </w:tc>
        <w:tc>
          <w:tcPr>
            <w:tcW w:w="4876" w:type="dxa"/>
            <w:tcBorders>
              <w:top w:val="nil"/>
              <w:left w:val="nil"/>
              <w:bottom w:val="nil"/>
              <w:right w:val="nil"/>
            </w:tcBorders>
          </w:tcPr>
          <w:p>
            <w:pPr>
              <w:pStyle w:val="Normal6a"/>
            </w:pPr>
            <w:r>
              <w:t>21.</w:t>
            </w:r>
            <w:r>
              <w:tab/>
            </w:r>
            <w:r>
              <w:t xml:space="preserve">zdůrazňuje zásadní úlohu, již hrají ženy </w:t>
            </w:r>
            <w:r>
              <w:t>jako aktérky v první linii</w:t>
            </w:r>
            <w:r>
              <w:t xml:space="preserve"> v humanitárním kontextu; vyjadřuje politování nad tím, že místní organizace vedené ženami </w:t>
            </w:r>
            <w:r>
              <w:t>a organizace LGBTIQ+ osob</w:t>
            </w:r>
            <w:r>
              <w:t xml:space="preserve"> patří k těm, které byly nejhůře zasaženy nedávnými škrty v oblasti zahraniční pomoci, a vybízí k </w:t>
            </w:r>
            <w:r>
              <w:t>plné, rovnocenné a smysluplné</w:t>
            </w:r>
            <w:r>
              <w:t xml:space="preserve"> spolupráci s nimi v oblasti plánování humanitární pomoci</w:t>
            </w:r>
            <w:r>
              <w:rPr>
                <w:vertAlign w:val="superscript"/>
              </w:rPr>
              <w:t>7</w:t>
            </w:r>
            <w:r>
              <w:t>, včetně flexibilnějšího a přímého financování</w:t>
            </w:r>
            <w:r>
              <w:t>;</w:t>
            </w:r>
            <w:r>
              <w:rPr>
                <w:b/>
                <w:i/>
              </w:rPr>
              <w:t xml:space="preserve"> </w:t>
            </w:r>
            <w:r>
              <w:t>s politováním konstatuje, že téměř polovina (47 %) dotázaných organizací vedených ženami a ženských organizací očekává, že do šesti měsíců ukončí svou činnost, pokud bude přetrvávat stávající úroveň financování, zatímco více než třetina (35 %) zůstává v nejistotě a není schopna plánovat nebo udržet svou práci a pouze 18 % uvádí, že předpokládá, že budou schopny pokračovat v činnosti déle než rok</w:t>
            </w:r>
            <w:r>
              <w:rPr>
                <w:vertAlign w:val="superscript"/>
              </w:rPr>
              <w:t>7a</w:t>
            </w:r>
            <w:r>
              <w:t>;</w:t>
            </w:r>
            <w:r>
              <w:rPr>
                <w:b/>
                <w:i/>
              </w:rPr>
              <w:t xml:space="preserve"> zdůrazňuje, že je důležité zajistit v uprchlických táborech a přijímacích střediscích bezpečnost a přístup ke službám na základě potřeb, včetně odpovídajících hygienických zařízení, zdravotní péče, psychosociální podpory, péče o matky, právní pomoci a bezpečných prostor; zdůrazňuje, že ženy a dívky v takovém prostředí často čelí zvýšeným rizikům a že jejich smysluplná účast na navrhování, plánování a řízení azylových domů pro uprchlíky má zásadní význam pro zajištění toho, aby služby byly přístupné, vhodné a odpovídaly jejich specifickým potřebám; </w:t>
            </w:r>
            <w:r>
              <w:t>vyzývá Komisi a humanitární subjekty, aby řešily překážky v oblasti mobility a dopravy, které ženám a dívkám brání v přístupu k pomoci, včetně bezpečné dopravy do zdravotnických středisek, distribučních míst a útočišť;</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(Škrty ve financování humanitární pomoci ohrožují práva žen: co je v sázce a jak pomoci), 13. května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UN Women, ‘Humanitarian funding cuts threaten women’s rights: What’s at stake and how to help“ (Škrty ve financování humanitární pomoci ohrožují práva žen: co je v sázce a jak pomoci), 13. května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poukazuje na zvláštní zranitelnost žen ve venkovských, odlehlých a konfliktem zasažených oblastech, kde často čelí dalším překážkám v přístupu k humanitární pomoci, včetně zdravotnických služeb a psychologické podpory; požaduje cílené financování a inkluzivní plánování, které by se zaměřovalo na tyto průřezové problémy;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zdůrazňuje, že je důležité chránit důstojnost všech osob v humanitárním kontextu a věnovat zvláštní pozornost ženám a dívkám, a to zajištěním spravedlivého přístupu k základním službám a zásobám, včetně hygienických vložek a menstruačních hygienických potřeb, bezpečných a soukromých prostor pro kojení a péči o matky, hygienických zařízení zohledňujících rozdílná pohlaví a odpovídajícího osvětlení ve večerních hodinách pro zvýšení bezpečnosti;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vybízí Komisi, ESVČ a členské státy, aby v rámci humanitárních intervencí prosazovaly přístupy zohledňující rovnost žen a mužů a aby zvýšily svou podporu účasti žen na rozhodovacích procesech v oblasti humanitární pomoci a zajistily, aby jejich perspektivy a potřeby byly při navrhování a poskytování pomoci upřednostňovány v souladu s cíli rezoluce Rady bezpečnosti OSN č. 1325;</w:t>
            </w:r>
          </w:p>
        </w:tc>
        <w:tc>
          <w:tcPr>
            <w:tcW w:w="4876" w:type="dxa"/>
            <w:tcBorders>
              <w:top w:val="nil"/>
              <w:left w:val="nil"/>
              <w:bottom w:val="nil"/>
              <w:right w:val="nil"/>
            </w:tcBorders>
          </w:tcPr>
          <w:p>
            <w:pPr>
              <w:pStyle w:val="Normal6a"/>
            </w:pPr>
            <w:r>
              <w:t>22.</w:t>
            </w:r>
            <w:r>
              <w:tab/>
            </w:r>
            <w:r>
              <w:t xml:space="preserve">vybízí Komisi, ESVČ a členské státy, aby v rámci humanitárních intervencí prosazovaly přístupy zohledňující rovnost žen a mužů a aby zvýšily svou podporu </w:t>
            </w:r>
            <w:r>
              <w:t>plné, rovnocenné a smysluplné</w:t>
            </w:r>
            <w:r>
              <w:t xml:space="preserve"> účasti </w:t>
            </w:r>
            <w:r>
              <w:t>a vůdčího postavení</w:t>
            </w:r>
            <w:r>
              <w:t xml:space="preserve"> žen na </w:t>
            </w:r>
            <w:r>
              <w:t>všech úrovních</w:t>
            </w:r>
            <w:r>
              <w:t xml:space="preserve"> rozhodovacích </w:t>
            </w:r>
            <w:r>
              <w:t>procesů</w:t>
            </w:r>
            <w:r>
              <w:t xml:space="preserve"> v oblasti humanitární pomoci a </w:t>
            </w:r>
            <w:r>
              <w:t>zároveň vypracovávaly genderově citlivé rozvojové strategie na vnitrostátní i mezinárodní úrovni, které ženám umožní bezpečně se projevit a převzít vedení v krizových situacích, a aby</w:t>
            </w:r>
            <w:r>
              <w:t xml:space="preserve"> zajistily, aby jejich perspektivy a potřeby byly při navrhování a poskytování pomoci upřednostňovány v souladu s cíli rezoluce Rady bezpečnosti OSN č. 1325;</w:t>
            </w:r>
            <w:r>
              <w:rPr>
                <w:b/>
                <w:i/>
              </w:rPr>
              <w:t xml:space="preserve"> požaduje zajištění plné, rovné a smysluplné účasti žen ve všech fázích mírového procesu, včetně mediačního úsilí, předcházení ozbrojeným konfliktům a jejich řešení, budování míru, obnovy po skončení konfliktu a jednání o příměří, a to při současném zvyšování ochrany všech žen obecně;</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vyjadřuje vážné znepokojení nad rostoucím vlivem ultrakonzervativních, antigenderových a náboženských fundamentalistických hnutí – v EU i mimo ni –, jejichž cílem je oslabit základní práva žen a dívek, a to i v humanitárním kontextu; zdůrazňuje, že tato hnutí často šíří dezinformace, stigmatizují služby v oblasti sexuálního a reprodukčního zdraví a oslabují ochranu žen před genderově podmíněným násilím; vyzývá Komisi, ESVČ a členské státy, aby zajistily, aby humanitární programy financované EU zůstaly nadále pevně zakotveny v mezinárodních normách v oblasti lidských práv a rovnosti žen a mužů, a aby aktivně podporovaly organizace občanské společnosti, na něž se zaměřují subjekty vystupující proti lidským právům;</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znovu vyzývá členské státy EU, aby plně provedly rezoluci Rady bezpečnosti OSN č. 1325;</w:t>
            </w:r>
          </w:p>
        </w:tc>
        <w:tc>
          <w:tcPr>
            <w:tcW w:w="4876" w:type="dxa"/>
            <w:tcBorders>
              <w:top w:val="nil"/>
              <w:left w:val="nil"/>
              <w:bottom w:val="nil"/>
              <w:right w:val="nil"/>
            </w:tcBorders>
          </w:tcPr>
          <w:p>
            <w:pPr>
              <w:pStyle w:val="Normal6a"/>
            </w:pPr>
            <w:r>
              <w:t>23.</w:t>
            </w:r>
            <w:r>
              <w:tab/>
            </w:r>
            <w:r>
              <w:t>znovu vyzývá členské státy EU, aby plně provedly rezoluci Rady bezpečnosti OSN č. 1325;</w:t>
            </w:r>
            <w:r>
              <w:rPr>
                <w:b/>
                <w:i/>
              </w:rPr>
              <w:t xml:space="preserve"> vybízí členské státy, aby aktualizovaly své národní akční plány v souladu s rezolucí Rady bezpečnosti OSN č. 1325;</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varuje před institucionálním násilím a nedbalostí ze strany humanitárních subjektů, včetně plánování, které nezohledňuje rovnost žen a mužů, prostředí nebezpečného pro ženy a LGBTIQ+ osoby a nedostatečné odpovědnosti za zneužívání; požaduje závazné normy pro zohledňování rovnosti žen a mužů, komplexní systémy podávání zpráv a politiky nulové tolerance ve všech humanitárních operacích financovaných EU;</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PŘÍLOHA: ZVEŘEJŇOVÁNÍ PODNĚTŮ</w:t>
      </w:r>
    </w:p>
    <w:p>
      <w:pPr>
        <w:pStyle w:val="Normal12a"/>
      </w:pPr>
      <w:r>
        <w:rPr>
          <w:rStyle w:val="HideTWBExt"/>
        </w:rPr>
        <w:t>&lt;FootprintIntro&gt;</w:t>
      </w:r>
      <w:r>
        <w:rPr>
          <w:rStyle w:val="HideTWBExt"/>
        </w:rPr>
        <w:t>&lt;/FootprintIntro&gt;</w:t>
      </w:r>
    </w:p>
    <w:p>
      <w:pPr>
        <w:pStyle w:val="Normal12a"/>
      </w:pPr>
      <w:r>
        <w:t>Zpravodajka prohlašuje na svou výhradní odpovědnost, že do své zprávy nezahrnula podněty od zástupců zájmových skupin spadajících do oblasti působnosti interinstitucionální dohody o povinném rejstříku transparentnosti</w:t>
      </w:r>
      <w:r>
        <w:rPr>
          <w:rStyle w:val="FootnoteReference"/>
        </w:rPr>
        <w:footnoteReference w:customMarkFollows="1" w:id="2"/>
        <w:t xml:space="preserve">1</w:t>
      </w:r>
      <w:r>
        <w:t xml:space="preserve"> nebo představitelů orgánů třetích zemí, včetně jejich diplomatických misí a velvyslanectví, kteří musí být uvedeni v této příloze v souladu s článkem 8 přílohy I jednacího řádu.</w:t>
      </w:r>
    </w:p>
    <w:p>
      <w:pPr>
        <w:sectPr>
          <w:footnotePr>
            <w:numRestart w:val="eachSect"/>
          </w:footnotePr>
          <w:type w:val="nextPage"/>
          <w:pgSz w:w="11909" w:h="16834"/>
          <w:pgMar w:top="1134" w:right="1417" w:bottom="1417" w:left="1417" w:header="1134" w:footer="567"/>
          <w:cols w:space="720"/>
        </w:sectPr>
      </w:pPr>
    </w:p>
    <w:p>
      <w:pPr>
        <w:pStyle w:val="PageHeading"/>
      </w:pPr>
      <w:r>
        <w:t>INFORMACE O PŘIJETÍ VÝBOREM POSKYTUJÍCÍM STANOVISKO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přijetí</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Výsledek konečného hlasování</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Členové přítomní při konečném hlasování</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Náhradníci přítomní při konečném hlasování</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Poslanci uvedení v čl. 216 odst. 7 jednacího řádu přítomní při konečném hlasování</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JMENOVITÉ KONEČNÉ HLASOVÁNÍ VE VÝBORU POSKYTUJÍCÍM STANOVISKO</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Význam zkratek:</w:t>
      </w:r>
    </w:p>
    <w:p>
      <w:pPr>
        <w:pStyle w:val="NormalTab"/>
      </w:pPr>
      <w:r>
        <w:t>+</w:t>
      </w:r>
      <w:r>
        <w:t xml:space="preserve">  :  </w:t>
      </w:r>
      <w:r>
        <w:t>pro</w:t>
      </w:r>
    </w:p>
    <w:p>
      <w:pPr>
        <w:pStyle w:val="NormalTab"/>
      </w:pPr>
      <w:r>
        <w:t>-</w:t>
      </w:r>
      <w:r>
        <w:t xml:space="preserve">  :  </w:t>
      </w:r>
      <w:r>
        <w:t>proti</w:t>
      </w:r>
    </w:p>
    <w:p>
      <w:pPr>
        <w:pStyle w:val="NormalTab"/>
      </w:pPr>
      <w:r>
        <w:t>0</w:t>
      </w:r>
      <w:r>
        <w:t xml:space="preserve">  :  </w:t>
      </w:r>
      <w:r>
        <w:t>zdrželi se</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47</w:t>
    </w:r>
    <w:r>
      <w:fldChar w:fldCharType="end"/>
    </w:r>
    <w:r>
      <w:tab/>
    </w:r>
    <w:r>
      <w:rPr>
        <w:rStyle w:val="HideTWBExt"/>
      </w:rPr>
      <w:t>&lt;PathFdR&gt;</w:t>
    </w:r>
    <w:r>
      <w:t>AD\1329163CS.docx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AD\1329163CS.docx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47</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AD\1329163CS.docx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CS</w:t>
    </w:r>
    <w:r>
      <w:tab/>
    </w:r>
    <w:r>
      <w:rPr>
        <w:rStyle w:val="EPFooter2Motto"/>
      </w:rPr>
      <w:t>Jednotná v rozmanitosti</w:t>
    </w:r>
    <w:r>
      <w:tab/>
    </w:r>
    <w:r>
      <w:t>CS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Interinstitucionální dohoda ze dne 20. května 2021 mezi Evropským parlamentem, Radou Evropské unie a Evropskou komisí o povinném rejstříku transparentnosti (Úř. věst. L 207,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47</Pages>
  <Words>8814</Words>
  <Characters>53496</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277661</vt:lpwstr>
  </property>
  <property fmtid="{D5CDD505-2E9C-101B-9397-08002B2CF9AE}" pid="7" name="dmxml.render.traceId">
    <vt:lpwstr>6909ba7fd0a1d39022b71c45f52ea10a</vt:lpwstr>
  </property>
  <property fmtid="{D5CDD505-2E9C-101B-9397-08002B2CF9AE}" pid="8" name="FooterPath">
    <vt:lpwstr>AD\1329163CS.doc</vt:lpwstr>
  </property>
  <property fmtid="{D5CDD505-2E9C-101B-9397-08002B2CF9AE}" pid="9" name="PE Number">
    <vt:lpwstr>774.481</vt:lpwstr>
  </property>
  <property fmtid="{D5CDD505-2E9C-101B-9397-08002B2CF9AE}" pid="10" name="UID">
    <vt:lpwstr>eu.europa.europarl-DIN1-2025-0000182003_01.07-cs-01.00_text-xml</vt:lpwstr>
  </property>
</Properties>
</file>