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Udvalget om Kvinders Rettigheder og Ligestilling</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UDTALELSE</w:t>
      </w:r>
      <w:r>
        <w:rPr>
          <w:rStyle w:val="HideTWBExt"/>
        </w:rPr>
        <w:t>&lt;/TitreType&gt;</w:t>
      </w:r>
    </w:p>
    <w:p>
      <w:pPr>
        <w:pStyle w:val="CoverNormal24a"/>
      </w:pPr>
      <w:r>
        <w:rPr>
          <w:rStyle w:val="HideTWBExt"/>
        </w:rPr>
        <w:t>&lt;CommissionResp&gt;</w:t>
      </w:r>
      <w:r>
        <w:t>fra Udvalget om Kvinders Rettigheder og Ligestilling</w:t>
      </w:r>
      <w:r>
        <w:rPr>
          <w:rStyle w:val="HideTWBExt"/>
        </w:rPr>
        <w:t>&lt;/CommissionResp&gt;</w:t>
      </w:r>
    </w:p>
    <w:p>
      <w:pPr>
        <w:pStyle w:val="CoverNormal24a"/>
      </w:pPr>
      <w:r>
        <w:rPr>
          <w:rStyle w:val="HideTWBExt"/>
        </w:rPr>
        <w:t>&lt;CommissionInt&gt;</w:t>
      </w:r>
      <w:r>
        <w:t>til Udviklingsudvalget</w:t>
      </w:r>
      <w:r>
        <w:rPr>
          <w:rStyle w:val="HideTWBExt"/>
        </w:rPr>
        <w:t>&lt;/CommissionInt&gt;</w:t>
      </w:r>
    </w:p>
    <w:p>
      <w:pPr>
        <w:pStyle w:val="CoverNormal"/>
      </w:pPr>
      <w:r>
        <w:rPr>
          <w:rStyle w:val="HideTWBExt"/>
        </w:rPr>
        <w:t>&lt;Titre&gt;</w:t>
      </w:r>
      <w:r>
        <w:t>om humanitær bistand i en tid med flere kriser – bekræftelse af vores principper om en mere effektiv og ambitiøs indsats i forbindelse med humanitære kriser</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Ordfører for udtalelse</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ÆNDRINGSFORSLAG</w:t>
      </w:r>
    </w:p>
    <w:p>
      <w:pPr>
        <w:pStyle w:val="Normal12a"/>
      </w:pPr>
      <w:r>
        <w:t>Udvalget om Kvinders Rettigheder og Ligestilling</w:t>
      </w:r>
      <w:r>
        <w:t xml:space="preserve"> </w:t>
      </w:r>
      <w:r>
        <w:t>forelægger Udviklingsudvalget, som er korresponderende udvalg, følgende</w:t>
      </w:r>
      <w:r>
        <w:t>:</w:t>
      </w:r>
    </w:p>
    <w:p>
      <w:pPr>
        <w:pStyle w:val="AmNumberTabs"/>
      </w:pP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FN's konvention om rettigheder for personer med handicap, som EU og alle dens medlemsstater har ratificeret,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EU's kønshandlingsplan III for 2021-2025,</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6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EU's strategiske tilgang til kvinder, fred og sikkerhed,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6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internationale konference om befolkning og udvikling (ICPD) i Kairo i 1994, handlingsprogrammet herfra og resultaterne af konferencerne om revision heraf,</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6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Beijinghandlingsprogrammet og resultaterne af konferencerne om revision heraf,</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6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Rådets konklusioner af 10. december 2018 om kvinder, fred og sikkerhed,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7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der henviser til sin beslutning af 24. juni 2021 om situationen for så vidt angår seksuel og reproduktiv sundhed og rettigheder i EU inden for rammerne af kvinders sundhed</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EUT C 81 af 18.2.2022, s. 43.</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FN's Sikkerhedsråds resolution 1325 om kvinder, fred og sikkerhed,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Henvisning 19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der henviser til sin beslutning af 29. november 2018 om handicappede kvinders situation</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EUT C 363 af 28.10.2020, s. 164.</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der henviser til, at samfund med kønsligestilling er sundere, sikrere, mere retfærdige og fremgangsrige for alle; der henviser til, at kønsligestilling og opnåelse af lige rettigheder for kvinder er forudsætninger for demokrati og opretholdelse af retsstatsprincippet;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kvinder og piger, der er henvist til humanitær bistand, står over for alvorlige uligheder mellem kønnene såsom begrænset adgang til ressourcer, herunder fødevarer, mangel på uddannelse, arbejde, sundhed, herunder seksuelle og reproduktive sundhedsrettigheder, og en øget risiko for kønsbaseret og reproduktiv vold; der henviser til, at børn, der lever under disse omstændigheder, også bliver mere sårbare; der henviser til, at kvinder med handicap, der befinder sig i en humanitær krise, er i øget risiko for udstødelse, forskelsbehandling og vold;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A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der henviser til, at situationen i Afghanistan lægger endnu større pres på allerede belastede humanitære ressourcer og forværrer den vanskelige situation for millioner af mennesker, herunder kvinder og piger, der kæmper for at overleve;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der henviser til, at det humanitære system står over for en massiv finansieringskrise; der henviser til, at afviklingen af programmer under De Forenede Staters statslige bistandsorganisation (USAID)</w:t>
            </w:r>
            <w:r>
              <w:rPr>
                <w:vertAlign w:val="superscript"/>
              </w:rPr>
              <w:t>6</w:t>
            </w:r>
            <w:r>
              <w:t xml:space="preserve"> og reduktionen af udenlandsk bistand fra andre vigtige donorer, herunder flere EU-medlemsstater, har ført til et hidtil uset fald i den globale finansiering til humanitære initiativer og sundheds- og klimainitiativer; der henviser til, at disse nedskæringer har en ødelæggende indvirkning på den globale sundhed – hvilket yderligere øger risikoen for udbrud af smitsomme sygdomme – og på fødevaresikringen; der henviser til, at disse nedskæringer rammer kvinder og piger uforholdsmæssigt hårdt; der henviser til, at disse nedskæringer bringer flygtninges sikkerhed og trivsel yderligere i fare;</w:t>
            </w:r>
          </w:p>
        </w:tc>
        <w:tc>
          <w:tcPr>
            <w:tcW w:w="4876" w:type="dxa"/>
            <w:tcBorders>
              <w:top w:val="nil"/>
              <w:left w:val="nil"/>
              <w:bottom w:val="nil"/>
              <w:right w:val="nil"/>
            </w:tcBorders>
          </w:tcPr>
          <w:p>
            <w:pPr>
              <w:pStyle w:val="Normal6a"/>
            </w:pPr>
            <w:r>
              <w:t>B.</w:t>
            </w:r>
            <w:r>
              <w:tab/>
            </w:r>
            <w:r>
              <w:t>der henviser til, at det humanitære system står over for en massiv finansieringskrise; der henviser til, at afviklingen af programmer under De Forenede Staters statslige bistandsorganisation (USAID)</w:t>
            </w:r>
            <w:r>
              <w:rPr>
                <w:vertAlign w:val="superscript"/>
              </w:rPr>
              <w:t>6</w:t>
            </w:r>
            <w:r>
              <w:t xml:space="preserve"> og reduktionen af udenlandsk bistand fra andre vigtige donorer, herunder flere EU-medlemsstater, har ført til et hidtil uset fald i den globale finansiering til humanitære initiativer, initiativer vedrørende </w:t>
            </w:r>
            <w:r>
              <w:t>kønsligestilling</w:t>
            </w:r>
            <w:r>
              <w:t xml:space="preserve"> på sundhedsområdet og klimainitiativer;</w:t>
            </w:r>
            <w:r>
              <w:rPr>
                <w:b/>
                <w:i/>
              </w:rPr>
              <w:t xml:space="preserve"> </w:t>
            </w:r>
            <w:r>
              <w:t>der henviser til, at faldet i den humanitære bistand kun forværrer humanitære kriser</w:t>
            </w:r>
            <w:r>
              <w:t>; der henviser til, at disse nedskæringer har en ødelæggende indvirkning på den globale sundhed – hvilket yderligere øger risikoen for udbrud af smitsomme sygdomme,</w:t>
            </w:r>
            <w:r>
              <w:t xml:space="preserve"> uønskede graviditeter, graviditeter i en alt for tidlig alder, mødredødelighed og sygdom blandt mødre</w:t>
            </w:r>
            <w:r>
              <w:t xml:space="preserve"> – og på fødevaresikringen; der henviser til, at disse nedskæringer rammer kvinder og piger </w:t>
            </w:r>
            <w:r>
              <w:t>samt LGBTIQ+-personer</w:t>
            </w:r>
            <w:r>
              <w:t xml:space="preserve"> uforholdsmæssigt hårdt; der henviser til, at disse nedskæringer bringer flygtninges sikkerhed og trivsel yderligere i fare;</w:t>
            </w:r>
            <w:r>
              <w:rPr>
                <w:b/>
                <w:i/>
              </w:rPr>
              <w:t xml:space="preserve"> der henviser til, at USA's fastfrysning af finansiering i alvorlig grad har forstyrret den humanitære indsats og hæmmet projektgennemførelsen, bemandingen og evnen til at støtte kvinder og piger, hvilket har en særlig negativ indvirkning på kvinders deltagelse i den humanitære indsats; der henviser til, at investeringer i ligestilling mellem kønnene redder liv i humanitære sammenhænge; </w:t>
            </w:r>
            <w:r>
              <w:t>der henviser til, at der er dokumentation for, at kønsorienteret humanitær programmering giver et højt afkast, nemlig 8 USD for hver 1 USD, der investeres</w:t>
            </w:r>
            <w:r>
              <w:rPr>
                <w:vertAlign w:val="superscript"/>
              </w:rPr>
              <w:t>6a</w:t>
            </w:r>
            <w:r>
              <w:t>;</w:t>
            </w:r>
            <w:r>
              <w:rPr>
                <w:b/>
                <w:i/>
              </w:rPr>
              <w:t xml:space="preserve"> der henviser til, at EU's nuværende globale sundhedsstrategi, som Kommissionen vedtog i 2022, gør global sundhed til en vigtig søjle i EU's eksterne politik og en investeringsprioritet under 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Det Hvide Hus "Reevaluating and Realigning United States Foreign Aid" (revurdering og tilpasning af USA's udlandsbistand), 20. januar 2025.</w:t>
            </w:r>
          </w:p>
        </w:tc>
        <w:tc>
          <w:tcPr>
            <w:tcW w:w="4876" w:type="dxa"/>
            <w:tcBorders>
              <w:top w:val="nil"/>
              <w:left w:val="nil"/>
              <w:bottom w:val="nil"/>
              <w:right w:val="nil"/>
            </w:tcBorders>
          </w:tcPr>
          <w:p>
            <w:pPr>
              <w:pStyle w:val="Normal6a"/>
            </w:pPr>
            <w:r>
              <w:rPr>
                <w:vertAlign w:val="superscript"/>
              </w:rPr>
              <w:t>6</w:t>
            </w:r>
            <w:r>
              <w:t xml:space="preserve"> </w:t>
            </w:r>
            <w:r>
              <w:t>Det Hvide Hus "Reevaluating and Realigning United States Foreign Aid" (revurdering og tilpasning af USA's udlandsbistand), 20. januar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 xml:space="preserve">der henviser til, at der findes omfattende systemer på EU-plan og internationalt plan til at yde humanitær bistand; der henviser til, at selv om der findes kønsorienteret humanitær bistand, er der stadig mange stigende udfordringer med hensyn til prioritering; </w:t>
            </w:r>
            <w:r>
              <w:t>der henviser til, at flere "polykriser" henviser til en kompleks og indbyrdes forbundet række kriser, der opstår samtidig</w:t>
            </w:r>
            <w:r>
              <w:rPr>
                <w:b/>
                <w:i/>
                <w:vertAlign w:val="superscript"/>
              </w:rPr>
              <w:t>1a</w:t>
            </w:r>
            <w:r>
              <w:t>;</w:t>
            </w:r>
            <w:r>
              <w:rPr>
                <w:b/>
                <w:i/>
              </w:rPr>
              <w:t xml:space="preserve"> der henviser til, at kvinder, piger og LGBTIQ+-personer i hele verden – og i specifikke sammenhænge migranter og flygtninge – rammes uforholdsmæssigt hårdt af fattigdom, humanitære kriser, klimaændringer, konflikter, krige, ekstremisme, terrorisme og af konfliktrelateret seksuel vold, herunder voldtægt som krigsvåben, seksuel udnyttelse, seksuelt overførte sygdomme, uønskede graviditeter og begrænset adgang til kritiske ressourcer såsom sikkert husly, ernæring og vand, og er mere tilbøjelige til at blive udsat for andre krænkelser af menneskerettighederne, som ifølge rapporter fra nogle NGO'er begås med straffrihed; der henviser til, at den vedvarende praksis med kvindelig kønslemlæstelse fortsat giver anledning til alvorlig bekymring, navnlig i forbindelse med en polykrise, som forværrer kvinders og pigers sårbarhed og kræver urokkelig solidaritet med ofrene; der henviser til, at det i tider med polykriser er vigtigt at yde målrettet humanitær bistand til kvinder og piger for at beskytte dem og sikre deres overlevelse, herunder beskyttelse mod kønsbaseret vold, generelle risikobegrænsende foranstaltninger, sikring af adgang til sundhedspleje, underhold og deltagelse i det sociale liv og beslutningsprocesser;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 xml:space="preserve">der henviser til, at nedskæringer i udenlandsk bistand og humanitær bistand har en ødelæggende indvirkning på den globale sundhed, ligestilling mellem kønnene og menneskerettigheder; der henviser til, at lokale og nationale kvindeledede organisationer og kvinderettighedsorganisationer er blandt de hårdest ramte, da de er centrale aktører i krisesituationer og står over for undertrykkelse, vold og stigende restriktioner i mange dele af verden; der henviser til, at disse nedskæringer samtidig har en uforholdsmæssig stor indvirkning på kvinder, piger, personer med handicap og personer, der bor i landdistrikter og fjerntliggende områder, hvilket yderligere forværrer de eksisterende uligheder og hæmmer deres adgang til sundhedsydelser, sikkert husly og grundlæggende infrastruktur; der henviser til, at nedskæringerne hovedsagelig er rettet mod projekter vedrørende seksuel sundhed og rammer marginaliserede grupper, navnlig kvinder og piger, og dermed øger bl.a. risikoen for udbrud af smitsomme sygdomme, navnlig risikoen for en fornyet global hiv-krise; der henviser til, at genindførelsen af Mexico City-politikken (den globale mundkurv) i USA vil få dramatiske konsekvenser for seksuel og reproduktiv sundhed og seksuelle og reproduktive rettigheder på verdensplan og påvirke millioner, navnlig dem, der befinder sig i marginaliserede situationer; </w:t>
            </w:r>
            <w:r>
              <w:t>der henviser til, at den tidligere globale mundkurvsregel (2017-2021) resulterede i ca. 108 000 dødsfald blandt mødre og børn og 360 000 nye hiv-infektioner</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der henviser til, at enhver form for vold mod kvinder (fysisk, seksuel, psykisk, økonomisk vold og cybervold) er en krænkelse af menneskerettighederne, en ekstrem form for diskrimination mod kvinder og en af de største hindringer for at opnå ligestilling mellem kønnene;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der henviser til, at kvinder og LGBTIQ+-personer, der står over for flere og overlappende former for forskelsbehandling på grund af race, handicap, migrationsstatus, kønsidentitet, seksuel orientering eller socioøkonomisk baggrund, ofte overses i humanitære interventioner og i højere grad udsættes for vold og udstødelse;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der henviser til, at kønsfjendtlige bevægelser i stigende grad bruger humanitære kriser som et instrument til at modarbejde kønsligestilling og delegitimere kvindeorganisationer, herunder i EU's partnerlande;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der henviser til, at mere end 600 millioner kvinder og piger ifølge FN i 2023 boede inden for 50 km fra en konfliktzone, hvilket er mere end 50 % højere end for ti år siden;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B 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der henviser til, at fysisk utilgængelighed, herunder manglen på sikker transport og infrastruktur, i væsentlig grad begrænser kvinders og pigers muligheder for at få adgang til humanitær bistand, sundhedspleje og beskyttelse;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konflikter og klimaændringer er de to vigtigste drivkræfter bag stigningen i de humanitære behov, de er menneskeskabte og kan vendes med en samordnet og kollektiv indsats; der henviser til, at klimaændringer og miljøforringelse fører til øget ustabilitet og konflikter, klimarelaterede farer, naturkatastrofer, ressourceknaphed, herunder manglende vand- og fødevaresikring, intern fordrivelse og tvungen migration;</w:t>
            </w:r>
          </w:p>
        </w:tc>
        <w:tc>
          <w:tcPr>
            <w:tcW w:w="4876" w:type="dxa"/>
            <w:tcBorders>
              <w:top w:val="nil"/>
              <w:left w:val="nil"/>
              <w:bottom w:val="nil"/>
              <w:right w:val="nil"/>
            </w:tcBorders>
          </w:tcPr>
          <w:p>
            <w:pPr>
              <w:pStyle w:val="Normal6a"/>
            </w:pPr>
            <w:r>
              <w:t>C.</w:t>
            </w:r>
            <w:r>
              <w:tab/>
            </w:r>
            <w:r>
              <w:t>der henviser til, at konflikter og klimaændringer er de to vigtigste drivkræfter bag stigningen i de humanitære behov, de er menneskeskabte og kan vendes med en samordnet og kollektiv indsats</w:t>
            </w:r>
            <w:r>
              <w:t>, og har en større indvirkning på de fattigste lande og befolkninger</w:t>
            </w:r>
            <w:r>
              <w:t>; der henviser til, at klimaændringer</w:t>
            </w:r>
            <w:r>
              <w:t>, tab af biodiversitet</w:t>
            </w:r>
            <w:r>
              <w:t xml:space="preserve"> og miljøforringelse fører til øget ustabilitet og konflikter, klimarelaterede farer, naturkatastrofer, ressourceknaphed, herunder manglende vand- og fødevaresikring, intern fordrivelse og tvungen migration</w:t>
            </w:r>
            <w:r>
              <w:t>, som dermed rammer kvinder og sårbare grupper uforholdsmæssigt hårdt;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C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der henviser til, at den humanitære situation i Sudan ikke blot er en katastrofe for landets befolkning, men omfatter global mangel på handling, ansvarlighed og humanitær bistand, og at kvinder og piger rammes af en stor del af denne igangværende tragedie;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der </w:t>
            </w:r>
            <w:r>
              <w:rPr>
                <w:b/>
                <w:i/>
              </w:rPr>
              <w:t>i mange sammenhænge</w:t>
            </w:r>
            <w:r>
              <w:t xml:space="preserve"> er en alarmerende mangel på humanitær adgang, som forværres af stigningen i farlige og nedbrydende tendenser i fortolkningen og anvendelsen af den humanitære folkeret;</w:t>
            </w:r>
          </w:p>
        </w:tc>
        <w:tc>
          <w:tcPr>
            <w:tcW w:w="4876" w:type="dxa"/>
            <w:tcBorders>
              <w:top w:val="nil"/>
              <w:left w:val="nil"/>
              <w:bottom w:val="nil"/>
              <w:right w:val="nil"/>
            </w:tcBorders>
          </w:tcPr>
          <w:p>
            <w:pPr>
              <w:pStyle w:val="Normal6a"/>
            </w:pPr>
            <w:r>
              <w:t>D.</w:t>
            </w:r>
            <w:r>
              <w:tab/>
            </w:r>
            <w:r>
              <w:t xml:space="preserve">der henviser til, at der er en alarmerende mangel på </w:t>
            </w:r>
            <w:r>
              <w:rPr>
                <w:b/>
                <w:i/>
              </w:rPr>
              <w:t>uhindret</w:t>
            </w:r>
            <w:r>
              <w:t xml:space="preserve"> humanitær adgang </w:t>
            </w:r>
            <w:r>
              <w:rPr>
                <w:b/>
                <w:i/>
              </w:rPr>
              <w:t>til mennesker i nød, herunder under konflikter, naturkatastrofer, klimahændelser, sygdomsudbrud og langs migrationsruter</w:t>
            </w:r>
            <w:r>
              <w:t xml:space="preserve">, som forværres af stigningen i farlige og nedbrydende tendenser i fortolkningen og anvendelsen af den </w:t>
            </w:r>
            <w:r>
              <w:rPr>
                <w:b/>
                <w:i/>
              </w:rPr>
              <w:t>internationale menneskerettighedslovgivning, den</w:t>
            </w:r>
            <w:r>
              <w:t xml:space="preserve"> humanitære folkeret </w:t>
            </w:r>
            <w:r>
              <w:rPr>
                <w:b/>
                <w:i/>
              </w:rPr>
              <w:t>og humanitære principper;</w:t>
            </w:r>
            <w:r>
              <w:rPr>
                <w:b/>
                <w:i/>
              </w:rPr>
              <w:t xml:space="preserve"> der henviser til, at FN-rettighedsarbejdere har påpeget det internationale samfunds passivitet; der henviser til, at der er et hidtil uset antal angreb på humanitære hjælpearbejdere og civilbefolkninger samt den civile infrastruktur på krise- og konfliktramte steder; </w:t>
            </w:r>
            <w:r>
              <w:rPr>
                <w:b/>
                <w:i/>
              </w:rPr>
              <w:t>der henviser til, at kvinder, piger, LGBTIQ+-personer, migranter og flygtninge er uforholdsmæssigt hårdt ramt af talrige humanitære kriser verden over</w:t>
            </w:r>
            <w:r>
              <w:rPr>
                <w:b/>
                <w:i/>
                <w:vertAlign w:val="superscript"/>
              </w:rPr>
              <w:t>1a</w:t>
            </w:r>
            <w:r>
              <w:rPr>
                <w:b/>
                <w:i/>
              </w:rPr>
              <w:t>, herunder verdens største humanitære krise, fordrivelses- og sultkrise i Sudan, den igangværende konflikt og fordrivelse i Gaza, eftervirkningerne af jordskælvet i Myanmar, udbrud af kolera i Den Demokratiske Republik Congo, alvorlig mangel på fødevarer og vand på Afrikas Horn, langvarige konflikter i Syrien og Yemen og flygtningekrisen i Sydsudan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D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der henviser til, at mere end 18 % af de afghanske kvinder og piger ikke har eller kun har begrænset adgang til kvindelige hjælpearbejdere; der henviser til, at kun kvindelige hjælpearbejdere har lov til at tale med kvinder og piger med henblik på behovsvurderinger og ydelse af bistand;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Betragtning D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der henviser til, at EU's humanitære bistand fortsat bør være både køns- og aldersfølsom og sigte mod køns- og aldersorienterede tiltag under hensyntagen til alle menneskers specifikke behov, sårbarheder og kapaciteter;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insisterer på, at det er nødvendigt, at alle parter i en konflikt respekterer og sikrer respekt for den humanitære folkeret og den internationale menneskerettighedslovgivning; insisterer på behovet for at styrke de humanitære princippers centrale betydning i EU's optræden udadtil;</w:t>
            </w:r>
          </w:p>
        </w:tc>
        <w:tc>
          <w:tcPr>
            <w:tcW w:w="4876" w:type="dxa"/>
            <w:tcBorders>
              <w:top w:val="nil"/>
              <w:left w:val="nil"/>
              <w:bottom w:val="nil"/>
              <w:right w:val="nil"/>
            </w:tcBorders>
          </w:tcPr>
          <w:p>
            <w:pPr>
              <w:pStyle w:val="Normal6a"/>
            </w:pPr>
            <w:r>
              <w:t xml:space="preserve">1. insisterer på, at det er nødvendigt, at alle parter i en konflikt respekterer og sikrer respekt for den humanitære folkeret og den internationale menneskerettighedslovgivning; </w:t>
            </w:r>
            <w:r>
              <w:rPr>
                <w:b/>
                <w:i/>
              </w:rPr>
              <w:t xml:space="preserve">bemærker, at voldtægt og andre former for seksuel vold anvendes som krigsvåben og udgør krigsforbrydelser, forbrydelser mod menneskeheden og handlinger, der bidrager til folkedrab; understreger den rolle, som kvinderettighedsorganisationer spiller med hensyn til at give ofre adgang til domstolsprøvelse og støttetjenester; </w:t>
            </w:r>
            <w:r>
              <w:t xml:space="preserve">insisterer på behovet for </w:t>
            </w:r>
            <w:r>
              <w:t>kraftigt</w:t>
            </w:r>
            <w:r>
              <w:t xml:space="preserve"> at styrke de humanitære princippers centrale betydning i EU's optræden udadtil;</w:t>
            </w:r>
            <w:r>
              <w:br/>
            </w:r>
          </w:p>
        </w:tc>
      </w:tr>
    </w:tbl>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minder om, at EU er en værdibaseret Union med kønsligestilling som et af sine centrale principper som nedfældet i artikel 2 i TEU; understreger endvidere, at artikel 8 i TEUF fastslår EU's ansvar for at fremme kønsligestilling i alle sine aktiviteter;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understreger betydningen af at fremme adgangen til seksuel og reproduktiv sundhed og rettigheder globalt og EU's tilsagn om at sikre adgang til reproduktive sundhedsydelser og sundhedspleje for mødre, herunder nødprævention, profylakse efter eksponering, seksuelt overførte infektionsbehandlinger og adgang til sikker og lovlig abort for alle, herunder overlevende efter voldtægt, som led i deres beskyttede ret til grundlæggende lægebehandling og deres retfærdige integration i primære og sekundære sundhedssystemer samt klinisk håndtering af voldtægt for kvinder og piger, der er berørt af humanitære kriser, og andre sårbare befolkningsgrupper, herunder dem, der oplever intersektionel forskelsbehandling; opfordrer indtrængende EU og dets humanitære partnere til at medtage og effektivt levere sikre aborttjenester i den indledende minimumstjenestepakke;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understreger, at det er vigtigt at sikre et kønsperspektiv som en integreret del af alle EU's humanitære bistands- og krisestyringsforanstaltninger, herunder udenrigspolitik; minder om EU's engagement i verdensmålene for bæredygtig udvikling (SDG'erne) med særligt fokus på verdensmål 5 om kønsligestilling og styrkelse af kvinders og pigers indflydelse og status, som er afgørende for at opbygge modstandsdygtige og inklusive samfund; understreger, at opfyldelsen af verdensmål 5 er afgørende for at nå alle andre mål for bæredygtig udvikling og derfor er afgørende for at opnå de resultater, der er fastsat i 2030-dagsordenen;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er bekymret over tilbagegangen for ligestilling mellem kønnene og den internationale menneskerettighedsramme, der har til formål at beskytte kvinder og piger i sårbare eller marginaliserede situationer i hele verden, herunder LGBTIQ+-personer; opfordrer EU og alle EU's medlemsstater til at intensivere deres bestræbelser på at beskytte EU's grundlæggende værdier og styrke respekten for menneskerettighederne og folkeretten;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påpeger, at humanitære kriser ofte forværrer allerede eksisterende uligheder mellem kønnene og diskriminerende sociale normer, hvilket yderligere begrænser kvinders og pigers adgang til væsentlige tjenester, den fulde udøvelse af deres rettigheder og deres personlige autonomi;</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f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er bekymret over, at krænkelser af menneskerettighederne og kønsbaseret vold fortsat er udbredt i konfliktsituationer, samtidig med at indsatsen for forebyggelse og støtte til overlevende og adgang til domstolsprøvelse fortsat er utilstrækkelig; udtrykker bekymring over, at kvindeledede organisationer og kvinderettighedsorganisationer frygter, at kønsbaseret vold ikke vil blive bekæmpet eller tilmed blive intensiveret;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 g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udtrykker sin dybe bekymring over ødelæggelsen af sundhedsinfrastruktur og den systematiske blokering af humanitær bistand i Gaza;  opfordrer EU og medlemsstaterne til at sikre ubegrænset adgang til seksuel og reproduktiv sundhed og sundhedspleje for mødre for alle kvinder og piger, der er berørt af konflikten;</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er foruroliget over stigningen i antallet af krænkelser af den humanitære folkeret i de seneste år hvoraf nogle er blevet rapporteret som strategiske krigsmetoder – navnlig i Sudan, Gaza, Den Demokratiske Republik Congo, Ukraine og Haiti; opfordrer til en øjeblikkelig international indsats for at sætte en stopper for den uacceptable humanitære krise i Gaza på baggrund af den blokade, som den israelske regering har vedtaget;</w:t>
            </w:r>
          </w:p>
        </w:tc>
        <w:tc>
          <w:tcPr>
            <w:tcW w:w="4876" w:type="dxa"/>
            <w:tcBorders>
              <w:top w:val="nil"/>
              <w:left w:val="nil"/>
              <w:bottom w:val="nil"/>
              <w:right w:val="nil"/>
            </w:tcBorders>
          </w:tcPr>
          <w:p>
            <w:pPr>
              <w:pStyle w:val="Normal6a"/>
            </w:pPr>
            <w:r>
              <w:t>2.</w:t>
            </w:r>
            <w:r>
              <w:tab/>
            </w:r>
            <w:r>
              <w:t xml:space="preserve">er foruroliget over stigningen i antallet af krænkelser af den humanitære folkeret i de seneste år hvoraf nogle er blevet rapporteret som strategiske krigsmetoder – navnlig i Sudan, Gaza, Den Demokratiske Republik Congo, Ukraine og Haiti; </w:t>
            </w:r>
            <w:r>
              <w:rPr>
                <w:b/>
                <w:i/>
              </w:rPr>
              <w:t xml:space="preserve">understreger den ekstraordinære alvor af den humanitære krise i Gaza, navnlig for kvinder, børn og andre sårbare grupper, i forbindelse med den langvarige blokade og de gentagne omfattende angreb på civile, hospitaler, skoler og humanitær infrastruktur, udført af den israelske regering; udtrykker stor bekymring over den katastrofale humanitære situation, navnlig for kvinder og piger, i Gazastriben, manglen på fødevarer og den udbredte fejlernæring, der skyldes utilstrækkelig adgang til humanitær bistand; </w:t>
            </w:r>
            <w:r>
              <w:t>gentager, at distributionssteder, civilbefolkningen, humanitære hjælpearbejdere og sundhedspersonale skal beskyttes, og at de ikke må blive mål for militære</w:t>
            </w:r>
            <w:r>
              <w:t xml:space="preserve"> aktioner</w:t>
            </w:r>
            <w:r>
              <w:t>;</w:t>
            </w:r>
            <w:r>
              <w:rPr>
                <w:b/>
                <w:i/>
              </w:rPr>
              <w:t xml:space="preserve"> </w:t>
            </w:r>
            <w:r>
              <w:t>understreger det presserende behov for, at alle erfarne internationale humanitære organer har fuld, hurtig, sikker og uhindret adgang til – og overalt i – Gazastriben med fokus på levering af væsentlige fornødenheder, som f.eks. fødevarer, vand, medicinsk udstyr og husly, i overensstemmelse med folkeretten og kræver øjeblikkelig genopretning af vital infrastruktur;</w:t>
            </w:r>
            <w:r>
              <w:rPr>
                <w:b/>
                <w:i/>
              </w:rPr>
              <w:t xml:space="preserve"> </w:t>
            </w:r>
            <w:r>
              <w:t>fremhæver, at konfliktens parter i henhold til den humanitære folkeret er forpligtede til at sørge for, at der kan ydes humanitær bistand;</w:t>
            </w:r>
            <w:r>
              <w:rPr>
                <w:b/>
                <w:i/>
              </w:rPr>
              <w:t xml:space="preserve"> fremhæver, at EU's prioritet er klar, nemlig en øjeblikkelig og permanent våbenhvile; </w:t>
            </w:r>
            <w:r>
              <w:t>kræver omgående og betingelsesløs løsladelse af alle israelske gidsler, der i øjeblikket holdes fanget i Gaza, både de levende og de afdøde;</w:t>
            </w:r>
            <w:r>
              <w:rPr>
                <w:b/>
                <w:i/>
              </w:rPr>
              <w:t xml:space="preserve"> </w:t>
            </w:r>
            <w:r>
              <w:t>bemærker imidlertid, at de fortsatte dødsfald blandt civile er uacceptable, og at livsvigtig bistand skal tillades, herunder særlig bistand til kvinder og piger</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bemærker, at stigende fødevare-, energi- og gødningspriser som følge af krigen i Gaza, Ruslands angrebskrig mod Ukraine og andre konflikter øger behovet for humanitær bistand betydeligt; understreger, at komplekse geopolitiske kriser har en direkte indvirkning på tilgængeligheden af basale varer på de globale markeder, hvilket navnlig påvirker de mest sårbare befolkningsgrupper, herunder børn og kvinder;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opfordrer også til, at EU's humanitære bistand til den civilbefolkning, der er berørt af Ruslands angrebskrig mod Ukraine, opretholdes og intensiveres med særligt fokus på behovene hos internt fordrevne personer, flygtninge, ældre og børn, herunder ofrene for tvungen deportation til Den Russiske Føderation og besatte områder;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beklager manglen på international opmærksomhed og indsats med hensyn til kriser i afrikanske lande og i andre udviklingslande, hvilket har skabt en situation, hvor 6,7 millioner personer i Sudan nu er i risiko for kønsbaseret vold; opfordrer derfor de globale aktører til at sikre bedre adgang til fødevarer, rent vand, lægebehandling og psykologhjælp, navnlig for kvinder og børn; fremhæver, hvor vigtigt det er at fremme kvinderettigheder og ligestilling mellem kønnene overalt i verden, hvilket er afgørende for at sikre menneskerettighederne i praksis; understreger, at kvinder og piger trods visse fremskridt fortsat lider under forskelsbehandling og kønsbaseret vold;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beklager, at bistand er blevet brugt som et våben af mange lande, hvilket i uforholdsmæssig grad skader kvinder og piger; påpeger, at vi som internationalt samfund har forpligtelser til at opretholde den humanitære folkeret, som ubestrideligt udfordres i nogle regioner, hvilket yderligere forværrer sårbarheden blandt kvinder og marginaliserede befolkningsgrupper;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beklager indskrænkningen af det humanitære rum og udhulingen af de humanitære principper, som udgør betydelige hindringer for ydelse af livsvigtig bistand i flere konfliktramte </w:t>
            </w:r>
            <w:r>
              <w:rPr>
                <w:b/>
                <w:i/>
              </w:rPr>
              <w:t>områder</w:t>
            </w:r>
            <w:r>
              <w:t>; fordømmer på det kraftigste den alarmerende stigning i antallet af angreb mod civilbefolkningen og den infrastruktur, der er nødvendig for deres overlevelse, og mod humanitære hjælpearbejdere; opfordrer til, at gerningsmændene drages til ansvar;</w:t>
            </w:r>
          </w:p>
        </w:tc>
        <w:tc>
          <w:tcPr>
            <w:tcW w:w="4876" w:type="dxa"/>
            <w:tcBorders>
              <w:top w:val="nil"/>
              <w:left w:val="nil"/>
              <w:bottom w:val="nil"/>
              <w:right w:val="nil"/>
            </w:tcBorders>
          </w:tcPr>
          <w:p>
            <w:pPr>
              <w:pStyle w:val="Normal6a"/>
            </w:pPr>
            <w:r>
              <w:t>3.</w:t>
            </w:r>
            <w:r>
              <w:tab/>
            </w:r>
            <w:r>
              <w:t xml:space="preserve">beklager indskrænkningen af det humanitære rum og udhulingen af de humanitære principper </w:t>
            </w:r>
            <w:r>
              <w:rPr>
                <w:b/>
                <w:i/>
              </w:rPr>
              <w:t>samt manglende overholdelse af internationale institutioner og arrestordrerne fra Den Internationale Straffedomstol</w:t>
            </w:r>
            <w:r>
              <w:t xml:space="preserve">, som udgør betydelige hindringer for ydelse af livsvigtig bistand i flere konfliktramte </w:t>
            </w:r>
            <w:r>
              <w:rPr>
                <w:b/>
                <w:i/>
              </w:rPr>
              <w:t>miljøer</w:t>
            </w:r>
            <w:r>
              <w:t>; fordømmer på det kraftigste den alarmerende stigning i antallet af angreb mod civilbefolkningen og den infrastruktur, der er nødvendig for deres overlevelse, og mod humanitære hjælpearbejdere; opfordrer til, at gerningsmændene drages til ansvar;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beklager dybt, at nogle EU-medlemsstater har </w:t>
            </w:r>
            <w:r>
              <w:rPr>
                <w:b/>
                <w:i/>
              </w:rPr>
              <w:t>til</w:t>
            </w:r>
            <w:r>
              <w:t xml:space="preserve"> hensigt at trække sig ud af Ottawakonventionen fra 1997 og Oslokonventionen </w:t>
            </w:r>
            <w:r>
              <w:rPr>
                <w:b/>
                <w:i/>
              </w:rPr>
              <w:t>fra</w:t>
            </w:r>
            <w:r>
              <w:t xml:space="preserve"> 2008;</w:t>
            </w:r>
          </w:p>
        </w:tc>
        <w:tc>
          <w:tcPr>
            <w:tcW w:w="4876" w:type="dxa"/>
            <w:tcBorders>
              <w:top w:val="nil"/>
              <w:left w:val="nil"/>
              <w:bottom w:val="nil"/>
              <w:right w:val="nil"/>
            </w:tcBorders>
          </w:tcPr>
          <w:p>
            <w:pPr>
              <w:pStyle w:val="Normal6a"/>
            </w:pPr>
            <w:r>
              <w:t>4.</w:t>
            </w:r>
            <w:r>
              <w:tab/>
            </w:r>
            <w:r>
              <w:t xml:space="preserve">beklager dybt, at nogle EU-medlemsstater har </w:t>
            </w:r>
            <w:r>
              <w:rPr>
                <w:b/>
                <w:i/>
              </w:rPr>
              <w:t>nedprioriteret den humanitære bistand, navnlig for kvinder og piger, og deres</w:t>
            </w:r>
            <w:r>
              <w:t xml:space="preserve"> hensigt </w:t>
            </w:r>
            <w:r>
              <w:rPr>
                <w:b/>
                <w:i/>
              </w:rPr>
              <w:t>om</w:t>
            </w:r>
            <w:r>
              <w:t xml:space="preserve"> at trække sig ud af Ottawakonventionen fra 1997 og Oslokonventionen </w:t>
            </w:r>
            <w:r>
              <w:rPr>
                <w:b/>
                <w:i/>
              </w:rPr>
              <w:t>af</w:t>
            </w:r>
            <w:r>
              <w:t xml:space="preserve"> 2008;</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opfordrer Kommissionen til at styrke foranstaltningerne til forebyggelse af krænkelser af den humanitære folkeret og til at afhjælpe mangler i overvågningen af overtrædelser af den humanitære folkeret gennem dataindsamling og mere effektiv, evidensbaseret fortalervirksomhed;</w:t>
            </w:r>
          </w:p>
        </w:tc>
        <w:tc>
          <w:tcPr>
            <w:tcW w:w="4876" w:type="dxa"/>
            <w:tcBorders>
              <w:top w:val="nil"/>
              <w:left w:val="nil"/>
              <w:bottom w:val="nil"/>
              <w:right w:val="nil"/>
            </w:tcBorders>
          </w:tcPr>
          <w:p>
            <w:pPr>
              <w:pStyle w:val="Normal6a"/>
            </w:pPr>
            <w:r>
              <w:t>5.</w:t>
            </w:r>
            <w:r>
              <w:tab/>
            </w:r>
            <w:r>
              <w:t>opfordrer Kommissionen</w:t>
            </w:r>
            <w:r>
              <w:t xml:space="preserve"> og Tjenesten for EU's Optræden Udadtil (EU-Udenrigstjenesten)</w:t>
            </w:r>
            <w:r>
              <w:t xml:space="preserve"> til at styrke foranstaltningerne til forebyggelse af krænkelser af den humanitære folkeret og til at afhjælpe mangler i overvågningen af overtrædelser af den humanitære folkeret gennem dataindsamling og mere effektiv, evidensbaseret fortalervirksomhed;</w:t>
            </w:r>
            <w:r>
              <w:rPr>
                <w:b/>
                <w:i/>
              </w:rPr>
              <w:t xml:space="preserve"> gentager, at det er nødvendigt, at EU spiller en ledende rolle på multilateralt plan med hensyn til at fremme kvinders rettigheder i forbindelse med udenrigspolitik og humanitær politik; opfordrer EU, dets medlemsstater, Kommissionen og EU-Udenrigstjenesten til at forpligte sig til at gøre fremskridt hen imod en udvikling og humanitær politik, der omfatter en kønsorienteret og intersektionel vision, og til at fremme ligestilling mellem kønnene i deres optræden udadtil; glæder sig i denne henseende over det stigende antal og formaliseringen af kontaktpersoner for kønsspørgsmål, idet 99 % af EU-delegationerne og 87 % af hovedkvartererne nu har kontaktpersoner for kønsspørgsmål; påpeger, at humanitære kontaktpunkter for køns- og aldersspørgsmål bidrager til at fastholde fokus på forebyggelse af og reaktion på kønsbaseret vold;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gentager sin opfordring til Kommissionen om at udvikle en EU-strategi for humanitært diplomati sammen med medlemsstaterne og Tjenesten for EU's Optræden Udadtil (EU-Udenrigstjenesten) for at øge indsatsen og sikre en mere systematisk og koordineret tilgang til humanitært diplomati;</w:t>
            </w:r>
          </w:p>
        </w:tc>
        <w:tc>
          <w:tcPr>
            <w:tcW w:w="4876" w:type="dxa"/>
            <w:tcBorders>
              <w:top w:val="nil"/>
              <w:left w:val="nil"/>
              <w:bottom w:val="nil"/>
              <w:right w:val="nil"/>
            </w:tcBorders>
          </w:tcPr>
          <w:p>
            <w:pPr>
              <w:pStyle w:val="Normal6a"/>
            </w:pPr>
            <w:r>
              <w:t>6.</w:t>
            </w:r>
            <w:r>
              <w:tab/>
            </w:r>
            <w:r>
              <w:t xml:space="preserve">gentager sin </w:t>
            </w:r>
            <w:r>
              <w:t>presserende</w:t>
            </w:r>
            <w:r>
              <w:t xml:space="preserve"> opfordring til Kommissionen om at udvikle en EU-strategi for humanitært diplomati sammen med medlemsstaterne og Tjenesten for EU's Optræden Udadtil (EU-Udenrigstjenesten) for at øge indsatsen og sikre en mere systematisk og koordineret tilgang til humanitært diplomati;</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understreger behovet for uafhængig humanitær adgang til alle migrationsrelaterede faciliteter, herunder detentionscentre, hotspots og uformelle grænseområder, hvor kvinder og LGBTIQ+-personer står over for øgede risici for vold, udnyttelse og nægtelse af basale tjenester, herunder seksuel og reproduktiv sundhedspleje; opfordrer til gennemsigtige overvågnings- og ansvarlighedsmekanismer i sådanne sammenhænge;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opfordrer Kommissionen og medlemsstaterne til at udvikle erstatningsordninger, herunder symbolske, materielle og psykosociale foranstaltninger, for ofrene for krænkelser af seksuelle og reproduktive rettigheder i humanitære sammenhænge i overensstemmelse med internationale menneskerettighedsforpligtelser; understreger behovet for at inddrage berørte samfundsgrupper, navnlig kvinder og piger, i udformningen af sådanne mekanismer;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opfordrer Kommissionen og medlemsstaterne til at øge </w:t>
            </w:r>
            <w:r>
              <w:rPr>
                <w:b/>
                <w:i/>
              </w:rPr>
              <w:t>den</w:t>
            </w:r>
            <w:r>
              <w:t xml:space="preserve"> humanitære finansiering betydeligt i den næste flerårige finansielle ramme (FFR), navnlig i lyset af den voksende kløft mellem humanitære behov og finansiering;</w:t>
            </w:r>
          </w:p>
        </w:tc>
        <w:tc>
          <w:tcPr>
            <w:tcW w:w="4876" w:type="dxa"/>
            <w:tcBorders>
              <w:top w:val="nil"/>
              <w:left w:val="nil"/>
              <w:bottom w:val="nil"/>
              <w:right w:val="nil"/>
            </w:tcBorders>
          </w:tcPr>
          <w:p>
            <w:pPr>
              <w:pStyle w:val="Normal6a"/>
            </w:pPr>
            <w:r>
              <w:t>7.</w:t>
            </w:r>
            <w:r>
              <w:tab/>
            </w:r>
            <w:r>
              <w:t xml:space="preserve">opfordrer Kommissionen og medlemsstaterne til at øge </w:t>
            </w:r>
            <w:r>
              <w:rPr>
                <w:b/>
                <w:i/>
              </w:rPr>
              <w:t>deres</w:t>
            </w:r>
            <w:r>
              <w:t xml:space="preserve"> humanitære finansiering betydeligt</w:t>
            </w:r>
            <w:r>
              <w:rPr>
                <w:b/>
                <w:i/>
              </w:rPr>
              <w:t>, herunder</w:t>
            </w:r>
            <w:r>
              <w:t xml:space="preserve"> i den næste flerårige finansielle ramme (FFR), navnlig i lyset af den voksende kløft mellem humanitære behov og finansiering</w:t>
            </w:r>
            <w:r>
              <w:rPr>
                <w:b/>
                <w:i/>
              </w:rPr>
              <w:t>, og opfordrer til, at der afsættes specifik, bæredygtig, fleksibel og flerårig finansiering til at sikre, at kvinders og pigers behov, herunder deres seksuelle og reproduktive sundhedsbehov, opfyldes i humanitære tiltag, herunder gennem finansiering af kvinderettighedsorganisationer, som har størst adgang til kriseramte samfund</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t>opfordrer Kommissionen til at sikre, at finansiering af humanitær bistand prioriterer de projekter og organisationer, der støtter kvinder og piger, som er ofre for konflikter og klimaændringer, som er flygtninge eller i situationer med humanitære behov, der er mest udsatte for at få deres finansiering nedskåret</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UN Women, april 2025: "At a breaking point: The impact of foreign aid cuts on women's organizations in humanitarian crises worldwide".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opfordrer til, at der i alle EU-finansierede humanitære projekter skal indgå kønsorienterede indikatorer og overvågningsmekanismer for at sikre, at bistanden når ud til kvinder og piger på effektiv vis, tilgodeser deres særlige behov og bidrager til at fremme ligestilling mellem kønnene; understreger, hvor vigtigt det er at udforme skræddersyede humanitære indsatser, som tilgodeser behovene og realiteterne blandt kvinder i landdistrikter, der er ramt af flere kriser;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fremhæver, at det er vigtigt, at der i arbejdet med at støtte innovative tilgange til humanitær finansiering specifikt tages hensyn til tilgange, som styrker kvinders og pigers stilling og status både økonomisk og socialt; understreger betydningen af gennemsigtig rapportering og uafhængige evalueringer i forbindelse med evalueringen af de kønsspecifikke virkninger af EU-finansierede humanitære indsatser;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opfordrer indtrængende Kommissionen til at afvise den stigende tendens til affinansiering af humanitær bistand og understreger, at støtte ikke er et spørgsmål om kapacitet, men om politisk vilje og moralsk ansvar; insisterer på, at Kommissionen og EU generelt skal gå foran med et godt eksempel og sikre solid og vedvarende finansiering af den humanitære indsats;</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beklager, at EU's udviklingsbistand og humanitære bistand i form af tilskud til NGO'er, der er anerkendt som værende af fælles offentlig interesse, instrumentaliseres og kritiseres af reaktive bevægelser og nationalistiske partier i selve Europa-Parlamentet;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7 f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indskærper, at en stigning i forsvarsudgifterne ikke må ske på bekostning af humanitær bistand, navnlig i lyset af de globale kriser, der rammer kvinder og piger uforholdsmæssigt hårdt; påpeger, at nedskæringer i den humanitære finansiering risikerer at forværre ulighederne mellem kønnene og at undergrave kritisk støtte til kvinders sundhed, sikkerhed og levegrundlag i konflikt- og katastrofesituationer;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opfordrer medlemsstaterne til at opfylde deres kollektive tilsagn om at yde mindst 0,7 % af bruttonationalindkomsten (BNI) som officiel udviklingsbistand (ODA) og afsætte 10 % af deres ODA til humanitære aktioner;</w:t>
            </w:r>
          </w:p>
        </w:tc>
        <w:tc>
          <w:tcPr>
            <w:tcW w:w="4876" w:type="dxa"/>
            <w:tcBorders>
              <w:top w:val="nil"/>
              <w:left w:val="nil"/>
              <w:bottom w:val="nil"/>
              <w:right w:val="nil"/>
            </w:tcBorders>
          </w:tcPr>
          <w:p>
            <w:pPr>
              <w:pStyle w:val="Normal6a"/>
            </w:pPr>
            <w:r>
              <w:t>11.</w:t>
            </w:r>
            <w:r>
              <w:tab/>
            </w:r>
            <w:r>
              <w:t>opfordrer medlemsstaterne til at opfylde deres kollektive tilsagn om at yde mindst 0,7 % af bruttonationalindkomsten (BNI) som officiel udviklingsbistand (ODA) og afsætte 10 % af deres ODA til humanitære aktioner;</w:t>
            </w:r>
            <w:r>
              <w:rPr>
                <w:b/>
                <w:i/>
              </w:rPr>
              <w:t xml:space="preserve"> opfordrer Kommissionen til at sikre regelmæssig, tilstrækkelig og bæredygtig finansiering; opfordrer til, at humanitær bistand primært finansieres af offentlige ressourcer, herunder organisationer, der arbejder for ligestilling mellem kønnene og kvinders rettigheder, da en reduktion af bistanden i alvorlig grad vil undergrave adgangen til livreddende tjenester, der leveres af kvindeledede organisationer og kvinderettighedsorganisationer; gentager, hvor vigtigt der er at investere i kvinder og piger som en strategisk investering med langsigtede positive virkninger for alle, hvilket har afsmittende virkning på kommende generationers samfundsmæssige og økonomiske velstand; beklager, at USAID nu har indstillet sin finansiering, og anerkender, at dette får katastrofale konsekvenser for verdenssamfundets målsætning om at opnå ligestilling mellem kønnene og styrke alle kvinders og pigers stilling og status; beklager de negative følger for mødredødeligheden, der er et resultat af den indskrænkede adgang til seksualundervisning og reproduktiv sundhedspleje; påpeger, at investering i ligestilling mellem kønnene redder liv i humanitære sammenhænge; opfordrer Kommissionen og medlemsstaterne til hurtigst muligt at udfylde det tomrum, som USA har efterladt, bl.a. ved at øge EU's bidrag til at støtte organisationer, der yder vigtige livreddende tjenester i humanitære sammenhænge, herunder inden for området for seksuel og reproduktiv sundhed og seksuelle og reproduktive rettigheder;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t>advarer om den tiltagende nedprioritering af finansieringen af kvinders rettigheder og om det forhold, at græsrodsbevægelser og kvindesagsorganisationer fortsat underfinansieres systematisk og modtager mindre end 1 % af den globale officielle udviklingsbistand</w:t>
            </w:r>
            <w:r>
              <w:rPr>
                <w:vertAlign w:val="superscript"/>
              </w:rPr>
              <w:t>1a</w:t>
            </w:r>
            <w:r>
              <w:t>;</w:t>
            </w:r>
            <w:r>
              <w:rPr>
                <w:b/>
                <w:i/>
              </w:rPr>
              <w:t xml:space="preserve"> påpeger, at der samtidig er en bekymrende stigning i kønsfjendtlig finansiering, som har til formål at modarbejde de fremskridt, der er opnået i de seneste årtier hensyn til kvinders rettigheder og LGBTIQ+-rettigheder; opfordrer Kommissionen til at forpligte sig til at øremærke 85 % af ODA-midlerne til projekter, som integrerer kønsaspektet som et væsentligt eller primært mål, og til at øremærke mindst 20 % til at støtte foranstaltninger til fremme af ligestilling mellem kønnene og fremme af kvinders og pigers rettigheder, indflydelse og status som et primært mål for næste FFR; opfordrer til, at der indføres særlige EU-mekanismer til at beskytte og evakuere kvindesagsforkæmpere og feministiske organisationer, som bliver udsat for angreb på grund af deres arbejde inden for seksuelle og reproduktive rettigheder og ligestilling mellem kønnene, navnlig i forbindelse med autoritære styreformer, konflikter og besættelse;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Politiknotat fra ODI,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fremhæver, at mangfoldigheden af skrøbelige sammenhænge kræver skræddersyede tilgange og specifikke finansielle instrumenter, der fremmer en samordnet indsats blandt humanitære aktører, udviklingsaktører og fredsaktører med særligt fokus på at samarbejde med og styrke lokale aktører;</w:t>
            </w:r>
          </w:p>
        </w:tc>
        <w:tc>
          <w:tcPr>
            <w:tcW w:w="4876" w:type="dxa"/>
            <w:tcBorders>
              <w:top w:val="nil"/>
              <w:left w:val="nil"/>
              <w:bottom w:val="nil"/>
              <w:right w:val="nil"/>
            </w:tcBorders>
          </w:tcPr>
          <w:p>
            <w:pPr>
              <w:pStyle w:val="Normal6a"/>
            </w:pPr>
            <w:r>
              <w:t xml:space="preserve">12. </w:t>
            </w:r>
            <w:r>
              <w:rPr>
                <w:b/>
                <w:i/>
              </w:rPr>
              <w:t xml:space="preserve">fremhæver den nære sammenhæng mellem væbnede konflikter, humanitære kriser og klimakriser, stigningen i tvangsfordrivelse og menneskehandel samt risiko for udnyttelse, som rammer kvinder og piger uforholdsmæssigt hårdt; fremhæver behovet for at skærpe foranstaltningerne til at forebygge overgreb og til at identificere, beskytte og støtte ofrene, således at det sikres, at alle nødhjælpsindsatser har et kønsperspektiv og fremmer de mest sårbare personers rettigheder gennem effektiv samordning mellem de relevante EU-institutioner, medlemsstaterne og internationale organisationer; udtrykker bekymring over den forhøjede risiko for menneskehandel i humanitære sammenhænge, hvor menneskehandlere udnytter de sårbare og desperate leveforhold blandt fordrevne befolkninger, navnlig kvinder og piger; understreger behovet for at træffe kønsbevidste beskyttelsesforanstaltninger, herunder mekanismer til sikker politianmeldelse, adgang til basale tjenester og integrering af bekæmpelsen af menneskehandel i alle faser af en given humanitær indsats; </w:t>
            </w:r>
            <w:r>
              <w:t>fremhæver, at mangfoldigheden af skrøbelige sammenhænge kræver skræddersyede tilgange og specifikke finansielle instrumenter, der fremmer en samordnet indsats blandt humanitære aktører, udviklingsaktører og fredsaktører med særligt fokus på at samarbejde med og styrke lokale aktører;</w:t>
            </w:r>
            <w:r>
              <w:rPr>
                <w:b/>
                <w:i/>
              </w:rPr>
              <w:t xml:space="preserve"> understreger, at kvinder og piger i forbindelse med humanitære kriser rammes uforholdsmæssigt hårdt af sammenbruddet af basale tjenester, og at deres basale behov ofte er de første, der ikke bliver opfyldt, selv om de forventes at udfylde mangler på tjenesteydelser – f.eks. ved at påtage sig et øget omsorgsansvar og sikre mad og vand; indskærper, at de humanitære strategier skal tilgodese de særlige behov hos såvel yngre kvinder som ældre kvinder, som ofte oplever særlige sårbarheder, herunder udelukkelse fra planlægningsprocesser, begrænset adgang til skræddersyede tjenester og højere risiko for overgreb eller vanrøgt; efterlyser særlige programmer skræddersyet til unge, navnlig kvinder og piger, som sikrer deres adgang til uddannelse, menstruationssundhed, seksuel og reproduktiv sundhed samt socialpsykologisk hjælp;</w:t>
            </w:r>
            <w:r>
              <w:br/>
            </w:r>
          </w:p>
        </w:tc>
      </w:tr>
    </w:tbl>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opfordrer til at sikre kvinders og pigers økonomiske indflydelse og status og sikre, at de har vedvarende adgang til indkomst, uddannelse, fødevarer og sikre områder, og til at anerkende, at fraværet af disse væsentlige elementer i høj grad øger risikoen for kønsbaseret økonomisk vold, udnyttelse og skadelig praksis såsom tidlige ægteskaber, seksuel udnyttelse og migration via usikre ruter;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fremhæver særligt forholdene i Afghanistan, som befinder sig i en alvorlig og kompleks humanitær krise, hvor over 23,7 millioner mennesker har behov for bistand; bemærker, at forholdene sandsynligvis vil blive forværret yderligere som følge af Pakistans og Irans hjemsendelse af flygtninge og den vedvarende ustabilitet i regionen; bifalder EU's tilsagn om 266 mio. EUR i støtte og opfordrer til målrettede lokale tiltag for at støtte kvinder og piger;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opfordrer Kommissionen til hurtigst muligt at fremlægge en ambitiøs og integreret </w:t>
            </w:r>
            <w:r>
              <w:rPr>
                <w:b/>
                <w:i/>
              </w:rPr>
              <w:t>tilgang</w:t>
            </w:r>
            <w:r>
              <w:t xml:space="preserve"> til </w:t>
            </w:r>
            <w:r>
              <w:rPr>
                <w:b/>
                <w:i/>
              </w:rPr>
              <w:t>skrøbelighed</w:t>
            </w:r>
            <w:r>
              <w:t xml:space="preserve"> og til at høre Parlamentet om forberedelsen og gennemførelsen af denne </w:t>
            </w:r>
            <w:r>
              <w:rPr>
                <w:b/>
                <w:i/>
              </w:rPr>
              <w:t>tilgang</w:t>
            </w:r>
            <w:r>
              <w:t>;</w:t>
            </w:r>
          </w:p>
        </w:tc>
        <w:tc>
          <w:tcPr>
            <w:tcW w:w="4876" w:type="dxa"/>
            <w:tcBorders>
              <w:top w:val="nil"/>
              <w:left w:val="nil"/>
              <w:bottom w:val="nil"/>
              <w:right w:val="nil"/>
            </w:tcBorders>
          </w:tcPr>
          <w:p>
            <w:pPr>
              <w:pStyle w:val="Normal6a"/>
            </w:pPr>
            <w:r>
              <w:t>13.</w:t>
            </w:r>
            <w:r>
              <w:tab/>
            </w:r>
            <w:r>
              <w:t xml:space="preserve">opfordrer Kommissionen </w:t>
            </w:r>
            <w:r>
              <w:rPr>
                <w:b/>
                <w:i/>
              </w:rPr>
              <w:t>og EU-udenrigstjenesten</w:t>
            </w:r>
            <w:r>
              <w:t xml:space="preserve"> til hurtigst muligt at fremlægge en ambitiøs og integreret </w:t>
            </w:r>
            <w:r>
              <w:rPr>
                <w:b/>
                <w:i/>
              </w:rPr>
              <w:t>strategi for skrøbelighed under hensyntagen</w:t>
            </w:r>
            <w:r>
              <w:t xml:space="preserve"> til </w:t>
            </w:r>
            <w:r>
              <w:rPr>
                <w:b/>
                <w:i/>
              </w:rPr>
              <w:t>kønsaspektet</w:t>
            </w:r>
            <w:r>
              <w:t xml:space="preserve"> og til at høre Parlamentet om forberedelsen og gennemførelsen af denne </w:t>
            </w:r>
            <w:r>
              <w:rPr>
                <w:b/>
                <w:i/>
              </w:rPr>
              <w:t>strategi;</w:t>
            </w:r>
            <w:r>
              <w:rPr>
                <w:b/>
                <w:i/>
              </w:rPr>
              <w:t xml:space="preserve"> påpeger, at kvinder i humanitære sammenhænge ikke blot bør anerkendes som ofre, men tillige som forandringsaktører, der aktivt medvirker til en positiv udvikling og udformer deres egen livsskæbne; </w:t>
            </w:r>
            <w:r>
              <w:rPr>
                <w:b/>
                <w:i/>
              </w:rPr>
              <w:t>indskærper, at kvinders fulde potentiale, kundskaber og kapacitet skal inddrages på meningsfuld vis og integreres i reformeringen af humanitære politikker og sikkerhedspolitikker og -praksisser for at sikre mere inkluderende, effektive og bæredygtige indsatser</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understreger det presserende behov for at integrere et kønsorienteret og inklusivt design i al humanitær planlægning med særligt fokus på de specifikke behov hos kvinder og piger, herunder gravide kvinder og marginaliserede grupper såsom LGBTIQ+-personer, personer med handicap og personer, der udsættes for intersektionel forskelsbehandling, og for at sikre deres meningsfulde deltagelse i den humanitære beslutningstagning; indskærper, at humanitære indsatser skal prioritere sikkerhed, værdighed og adgang til tjenester for kvinder og andre sårbare grupper, som ofte bliver svigtet i krisesituationer; mener i denne henseende, at indsamling af data opdelt efter alder, køn og handicap er afgørende for at kunne planlægge og evaluere en effektiv humanitær indsats;</w:t>
            </w:r>
          </w:p>
        </w:tc>
      </w:tr>
    </w:tbl>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minder om Kommissionens køns- og aldersmarkør for humanitære indsatser og understreger, hvor vigtigt det er at yde vejledning i, hvordan køns- og aldersaspektet kan integreres i de humanitære indsatser, og hvordan køns- og aldersmarkøren kan inddrages i humanitære projekter;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fremhæver, hvor vigtigt det er, at EU fortsætter med at udvikle politikker og udstikke retningslinjer vedrørende relevante temaområder inden for nødhjælp med udgangspunkt i den indvirkning, som EU's tematiske politikker har haft på områder såsom beskyttelse, køn, handicap, fødevarer, ernæring, sundhed – herunder mental og socialpsykologisk hjælp – husly, vand, sanitet og hygiejne, uddannelse i nødsituationer, miljøet samt metoder til levering af bistand; opfordrer til større investering i støtte, herunder traumeinformeret pleje, til kvinders, pigers og LGBTIQ+-personers mentale sundhed i humanitære sammenhænge og anerkender de langsigtede psykologiske følgevirkninger af væbnede konflikter, fordrivelse og kønsbaseret vold;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opfordrer Kommissionen til at udstede retningslinjer, der opfordrer til tilvejebringelse og finansiering af forsyninger og tjenester inden for seksuel og reproduktiv sundhed som beskrevet i handlingsplanen for seksuel og reproduktiv sundhed, der systematisk skal indgå i den humanitære indsats, herunder forebyggelse af hiv/aids, reproduktiv sundhed, mødres og nyfødtes sundhed og familieplanlægning, der tager hensyn til specifikke ernæringsmæssige behov og sårbarheder;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13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opfordrer Kommissionen og EU-Udenrigstjenesten til fortsat at gøre fremme af kønsligestilling og styrkelse af kvinders indflydelse og status, herunder gennemførelse af verdensmål 5 for bæredygtig udvikling, til en prioritet i al EU's optræden udadtil, herunder ved at udnytte diplomati og strategiske partnerskaber til at fremme kønsligestilling på den globale politiske dagsorden, og til at vedtage en handlingsplan om ligestilling mellem kønnene og styrkelse af kvinders indflydelse og status i EU's optræden udadtil IV;</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opfordrer EU til at fremme gennemførelsen af sammenhængen mellem det humanitære område og udvikling og fred ved at støtte lokale organisationer og sikre deres fulde inddragelse i den humanitære programcyklus;</w:t>
            </w:r>
          </w:p>
        </w:tc>
        <w:tc>
          <w:tcPr>
            <w:tcW w:w="4876" w:type="dxa"/>
            <w:tcBorders>
              <w:top w:val="nil"/>
              <w:left w:val="nil"/>
              <w:bottom w:val="nil"/>
              <w:right w:val="nil"/>
            </w:tcBorders>
          </w:tcPr>
          <w:p>
            <w:pPr>
              <w:pStyle w:val="Normal6a"/>
            </w:pPr>
            <w:r>
              <w:t>14.</w:t>
            </w:r>
            <w:r>
              <w:tab/>
            </w:r>
            <w:r>
              <w:t>opfordrer EU til at fremme gennemførelsen af sammenhængen mellem det humanitære område og udvikling og fred ved at støtte lokale organisationer og sikre deres fulde inddragelse i den humanitære programcyklus;</w:t>
            </w:r>
            <w:r>
              <w:rPr>
                <w:b/>
                <w:i/>
              </w:rPr>
              <w:t xml:space="preserve"> opfordrer Kommissionen til at inddrage kvinder i al beslutningstagningen, navnlig på lokalt niveau; opfordrer Kommissionen til at opretholde eksisterende partnerskaber med lokale kvindeledede organisationer og kvinderettighedsorganisationer og, hvor det er afgørende med ændringer, til at sikre rettidig og gennemsigtig kommunikation for at støtte værdige, skadesreducerende overgange og kontinuitet i tjenesterne; modsætter sig på det kraftigste brugen af humanitær bistand til sikkerhedsformål eller migrationskontrol, herunder udflytning af grænsekontrol; understreger, at en sådan praksis undergraver principperne for humanitære indsatser og i uforholdsmæssig grad skader kvinder, piger, LGBTIQ+-personer og fordrevne befolkninger; minder om, at tilbagedrivelser og politikker til standsning af asylansøgere og migranter, der har behov for beskyttelse ved eller før EU's ydre grænser, udvander EU's værdier som nedfældet i EU-traktaterne og krænker internationale og europæiske humanitære love og menneskerettighedslove;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opfordrer Kommissionen til at opfylde sit tilsagn om at kanalisere mindst 25 % af sin humanitære bistand til lokale aktører senest i 2027;</w:t>
            </w:r>
          </w:p>
        </w:tc>
        <w:tc>
          <w:tcPr>
            <w:tcW w:w="4876" w:type="dxa"/>
            <w:tcBorders>
              <w:top w:val="nil"/>
              <w:left w:val="nil"/>
              <w:bottom w:val="nil"/>
              <w:right w:val="nil"/>
            </w:tcBorders>
          </w:tcPr>
          <w:p>
            <w:pPr>
              <w:pStyle w:val="Normal6a"/>
            </w:pPr>
            <w:r>
              <w:t>15.</w:t>
            </w:r>
            <w:r>
              <w:tab/>
            </w:r>
            <w:r>
              <w:t xml:space="preserve">opfordrer Kommissionen til at opfylde sit tilsagn om at kanalisere mindst 25 % af sin humanitære bistand til lokale aktører senest i 2027 </w:t>
            </w:r>
            <w:r>
              <w:rPr>
                <w:b/>
                <w:i/>
              </w:rPr>
              <w:t>på så direkte en måde som muligt og med særligt fokus på lokale kvindesagsorganisationer;</w:t>
            </w:r>
            <w:r>
              <w:rPr>
                <w:b/>
                <w:i/>
              </w:rPr>
              <w:t xml:space="preserve"> </w:t>
            </w:r>
            <w:r>
              <w:rPr>
                <w:b/>
                <w:i/>
              </w:rPr>
              <w:t>opfordrer Kommissionen til at lette, forenkle og harmonisere lokale og nationale aktørers adgang til midler i overensstemmelse med Grand Bargain-aftalen forpligtelserne</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bemærker, at foregribende foranstaltninger i kriseudsatte sammenhænge forud for humanitære kriser er en effektiv måde at forebygge eller afbøde fremtidige humanitære behov på;</w:t>
            </w:r>
          </w:p>
        </w:tc>
        <w:tc>
          <w:tcPr>
            <w:tcW w:w="4876" w:type="dxa"/>
            <w:tcBorders>
              <w:top w:val="nil"/>
              <w:left w:val="nil"/>
              <w:bottom w:val="nil"/>
              <w:right w:val="nil"/>
            </w:tcBorders>
          </w:tcPr>
          <w:p>
            <w:pPr>
              <w:pStyle w:val="Normal6a"/>
            </w:pPr>
            <w:r>
              <w:t>16.</w:t>
            </w:r>
            <w:r>
              <w:tab/>
            </w:r>
            <w:r>
              <w:t xml:space="preserve">bemærker, at foregribende foranstaltninger i kriseudsatte sammenhænge forud for humanitære kriser er en effektiv måde at forebygge eller afbøde fremtidige humanitære behov på; </w:t>
            </w:r>
            <w:r>
              <w:rPr>
                <w:b/>
                <w:i/>
              </w:rPr>
              <w:t>understreger, at sådanne foregribende tilgange systematisk skal integrere et kønsperspektiv med henblik på at tilgodese og støtte kvinders og pigers særlige behov, evner og lederskab;</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opfordrer til at tilbyde sikre krisecentre, beskyttelseszoner og psykologhjælp til kvinder og piger, som er ofre for vold i humanitære sammenhænge, samtidig med at der stilles tilstrækkelige og bæredygtige ressourcer til rådighed;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opfordrer medlemsstaterne til at øge deres investeringer i lokalt ledede og integrerede foregribende foranstaltninger betydeligt;</w:t>
            </w:r>
          </w:p>
        </w:tc>
        <w:tc>
          <w:tcPr>
            <w:tcW w:w="4876" w:type="dxa"/>
            <w:tcBorders>
              <w:top w:val="nil"/>
              <w:left w:val="nil"/>
              <w:bottom w:val="nil"/>
              <w:right w:val="nil"/>
            </w:tcBorders>
          </w:tcPr>
          <w:p>
            <w:pPr>
              <w:pStyle w:val="Normal6a"/>
            </w:pPr>
            <w:r>
              <w:t>18.</w:t>
            </w:r>
            <w:r>
              <w:tab/>
            </w:r>
            <w:r>
              <w:rPr>
                <w:b/>
                <w:i/>
              </w:rPr>
              <w:t xml:space="preserve">opfordrer EU til at udvikle en kønsorienteret humanitær indsats for at tilpasse sig sammenhængen mellem humanitær bistand, udvikling og fred og bevæge sig ud over kortsigtet nødhjælp i retning af langsigtede investeringer i samfundets modstandsdygtighed over for fremtidige kriser, inddrage mennesker af alle køn i beredskabsplanlægningen og tage bedre hensyn til og afhjælpe de grundlæggende årsager; minder om, at EU skal bygge bro mellem humanitær og udviklingsmæssig sammenhæng for at reagere på konsekvenserne af kriser og konflikter for de mest sårbare studerende såsom piger og unge kvinder; </w:t>
            </w:r>
            <w:r>
              <w:t>opfordrer medlemsstaterne til at øge deres investeringer i lokalt ledede og integrerede foregribende foranstaltninger betydeligt;</w:t>
            </w:r>
            <w:r>
              <w:rPr>
                <w:b/>
                <w:i/>
              </w:rPr>
              <w:t xml:space="preserve"> erindrer om, at vi ved at investere i humanitær bistand kan undgå fremtidige humanitære kriser og undgå behovet for at foretage større investeringer; opfordrer Kommissionen til at fremsætte mere konkrete forslag om specifikke udgifter, programmer, sporing og vurdering af kønsrelaterede aktiviteter i humanitære kriser; påpeger, at adgangen til information, tjenester og humanitær bistand er afgørende for at sikre en inkluderende og effektiv indsats over for alle, der er berørt af kriser, navnlig for grupper i sårbare situationer såsom personer med handicap, børn og ældre;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bekræfter, at EU's globale sundhedsstrategi fokuserer på at tackle de grundlæggende årsager til dårligt helbred med særlig vægt på kvinders, børns og unges behov og rettigheder, herunder universel adgang til seksuel og reproduktiv sundhed og rettigheder; gentager, at sikring af kvinders adgang til sundhedspleje og psykosocial støtte er et centralt element i nødhjælps- og genopretningsindsatsen og en prioritet inden for sammenhængen mellem humanitær bistand, udvikling og fred;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fremhæver, hvor vigtigt det er at muliggøre inddragelsen af kriseramte kvinder, således at de kan bidrage til de kriseberedskabs- og genopretningsplaner, der berører dem selv, deres familier og deres lokalsamfund i bredere forstand;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glæder sig over, at der i EU's kønshandlingsplan III er medtaget en bestemmelse om humanitær bistand om at støtte beredskab for, forebyggelse af og indsats over for seksuel og kønsbaseret vold;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opfordrer ligeledes til sikker skolegang for børn, der er berørt af humanitære kriser, bl.a. ved at yde støtte til provisoriske skoler og ernæringsprogrammer samt psykologhjælp;</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18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opfordrer Kommissionen til at sørge for, at dens indsats i humanitære kriser omfatter menstruationshygiejne som et standardelement i alle dens nødberedskaber;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glæder sig over de fremskridt, der er gjort med gennemførelsen af FN's Sikkerhedsråds resolution 1325 (2000) og dagsordenen for kvinder, fred og sikkerhed som et vigtigt redskab til at sikre, at kvinders og pigers rettigheder til enhver tid overholdes;</w:t>
            </w:r>
          </w:p>
        </w:tc>
        <w:tc>
          <w:tcPr>
            <w:tcW w:w="4876" w:type="dxa"/>
            <w:tcBorders>
              <w:top w:val="nil"/>
              <w:left w:val="nil"/>
              <w:bottom w:val="nil"/>
              <w:right w:val="nil"/>
            </w:tcBorders>
          </w:tcPr>
          <w:p>
            <w:pPr>
              <w:pStyle w:val="Normal6a"/>
            </w:pPr>
            <w:r>
              <w:t>19.</w:t>
            </w:r>
            <w:r>
              <w:tab/>
            </w:r>
            <w:r>
              <w:t>glæder sig over de fremskridt, der er gjort med gennemførelsen af FN's Sikkerhedsråds resolution 1325 (2000) og dagsordenen for kvinder, fred og sikkerhed som et vigtigt redskab til at sikre, at kvinders og pigers rettigheder til enhver tid overholdes;</w:t>
            </w:r>
            <w:r>
              <w:rPr>
                <w:b/>
                <w:i/>
              </w:rPr>
              <w:t xml:space="preserve"> understreger imidlertid, at kønsbaseret og seksuel vold fortsat er en svøbe, der i konflikter ofte bliver brugt som krigsvåben, og at det samtidig er kvinder og piger, der bliver ramt hårdest af konsekvenserne af væbnede konflikter og global opvarmning;</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 xml:space="preserve">opfordrer EU og medlemsstaterne til at prioritere gennemførelsen af dagsordenen for kvinder, fred og sikkerhed; </w:t>
            </w:r>
            <w:r>
              <w:t>fremhæver betydningen af at forny EU's handlingsplan for kvinder, fred og sikkerhed og af åbent at tackle ethvert tilbageslag mod denne dagsorden på verdensplan</w:t>
            </w:r>
            <w:r>
              <w:rPr>
                <w:vertAlign w:val="superscript"/>
              </w:rPr>
              <w:t>1a</w:t>
            </w:r>
            <w:r>
              <w:t xml:space="preserve"> og samtidig prioritere at sikre adgang til væsentlige seksuelle og reproduktive sundhedstjenester for alle kvinder, der er berørt af konflikter, og garantere ansvarlighed og erstatning for krænkelser af seksuel og reproduktiv sundhed og rettigheder i overensstemmelse med internationale menneskerettighedsstandarder og -anbefalinger;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19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opfordrer Kommissionen, EU-Udenrigstjenesten og medlemsstaterne til at optrappe deres indsats for at tilgodese kvinders og pigers særlige behov og bidrag i strategierne for konfliktforebyggelse, konfliktmægling og fredsmægling;</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19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opfordrer Kommissionen til at optrappe sin indsats for at sikre, at EU-finansieret humanitær bistand i tilstrækkelig grad tilgodeser kvinders, pigers, mænds og drenges behov, og til at sikre, at EU fortsætter med at styrke integrationen af kønsaspektet, udvide de kønsspecifikke foranstaltninger og sikre en kønsbevidst revisionsproces for samtlige Global Gateway-initiativer og Team Europe-initiativer;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19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opfordrer EU og alle dets medlemsstater til at undertegne og rapportere om de forpligtelser, der er indgået i henhold til pagten om kvinder, fred, sikkerhed og humanitære foranstaltninger, som led i en samarbejdsbaseret og sammenhængende tilgang til skabelse af stabilitet og fred på længere sigt;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opfordrer alle parter i væbnede konflikter til at træffe foranstaltninger til at beskytte kvinder og piger mod seksuel og kønsbaseret vold og alle andre former for vold i væbnede konflikter samt til at fremme deres seksuelle og reproduktive sundhed og rettigheder;</w:t>
            </w:r>
          </w:p>
        </w:tc>
        <w:tc>
          <w:tcPr>
            <w:tcW w:w="4876" w:type="dxa"/>
            <w:tcBorders>
              <w:top w:val="nil"/>
              <w:left w:val="nil"/>
              <w:bottom w:val="nil"/>
              <w:right w:val="nil"/>
            </w:tcBorders>
          </w:tcPr>
          <w:p>
            <w:pPr>
              <w:pStyle w:val="Normal6a"/>
            </w:pPr>
            <w:r>
              <w:t>20.</w:t>
            </w:r>
            <w:r>
              <w:tab/>
            </w:r>
            <w:r>
              <w:t xml:space="preserve">opfordrer alle parter i væbnede konflikter til at </w:t>
            </w:r>
            <w:r>
              <w:rPr>
                <w:b/>
                <w:i/>
              </w:rPr>
              <w:t>indarbejde beskyttelsesstrategier i alle aspekter af humanitær bistand og til at</w:t>
            </w:r>
            <w:r>
              <w:t xml:space="preserve"> træffe foranstaltninger til at beskytte kvinder og piger mod seksuel og kønsbaseret vold og alle andre former for vold</w:t>
            </w:r>
            <w:r>
              <w:rPr>
                <w:b/>
                <w:i/>
              </w:rPr>
              <w:t>, fattigdom og tvangsfordrivelse</w:t>
            </w:r>
            <w:r>
              <w:t xml:space="preserve"> i </w:t>
            </w:r>
            <w:r>
              <w:rPr>
                <w:b/>
                <w:i/>
              </w:rPr>
              <w:t>situationer med</w:t>
            </w:r>
            <w:r>
              <w:t xml:space="preserve"> væbnede konflikter</w:t>
            </w:r>
            <w:r>
              <w:rPr>
                <w:b/>
                <w:i/>
              </w:rPr>
              <w:t>, herunder tidlige ægteskaber og teenagegraviditeter i forbindelse med humanitære kriser, som fører til en afbrydelse af uddannelse og forværrer flerdimensionel fattigdom,</w:t>
            </w:r>
            <w:r>
              <w:t xml:space="preserve"> samt til at fremme deres seksuelle og reproduktive sundhed og rettigheder</w:t>
            </w:r>
            <w:r>
              <w:rPr>
                <w:b/>
                <w:i/>
              </w:rPr>
              <w:t>, navnlig for så vidt angår ukrainske kvinder, der er flygtet til lande med mere restriktive politikker for seksuel og reproduktiv sundhed og rettigheder, og som fortjener adgang til sikker og lovlig abort efter at have oplevet seksuel vold som en krigshandling;</w:t>
            </w:r>
            <w:r>
              <w:rPr>
                <w:b/>
                <w:i/>
              </w:rPr>
              <w:t xml:space="preserve"> </w:t>
            </w:r>
            <w:r>
              <w:rPr>
                <w:b/>
                <w:i/>
              </w:rPr>
              <w:t>anerkender, at en sådan vold ofte intensiveres under konflikter og systematisk kan anvendes som krigsvåben</w:t>
            </w:r>
            <w:r>
              <w: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erindrer om, at fredsaftaler, der er indgået med kvinders medvirken, har større chance for at være holdbare og effektive; opfordrer Kommissionen til at inddrage kvinder i alle faser af beslutningstagningen i humanitære sammenhænge og efter en afsluttet konflikt;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t xml:space="preserve">fremhæver den afgørende rolle, som kvinder spiller i humanitære sammenhænge; beklager, at lokale kvindeledede organisationer er blandt de </w:t>
            </w:r>
            <w:r>
              <w:rPr>
                <w:b/>
                <w:i/>
              </w:rPr>
              <w:t>organisationer, der er</w:t>
            </w:r>
            <w:r>
              <w:t xml:space="preserve"> hårdest </w:t>
            </w:r>
            <w:r>
              <w:rPr>
                <w:b/>
                <w:i/>
              </w:rPr>
              <w:t>ramt</w:t>
            </w:r>
            <w:r>
              <w:t xml:space="preserve"> af de seneste nedskæringer i udenlandsk bistand, og </w:t>
            </w:r>
            <w:r>
              <w:rPr>
                <w:b/>
                <w:i/>
              </w:rPr>
              <w:t>tilskynder</w:t>
            </w:r>
            <w:r>
              <w:t xml:space="preserve"> til </w:t>
            </w:r>
            <w:r>
              <w:rPr>
                <w:b/>
                <w:i/>
              </w:rPr>
              <w:t>et bedre samarbejde</w:t>
            </w:r>
            <w:r>
              <w:t xml:space="preserve"> med dem i </w:t>
            </w:r>
            <w:r>
              <w:rPr>
                <w:b/>
                <w:i/>
              </w:rPr>
              <w:t>den</w:t>
            </w:r>
            <w:r>
              <w:t xml:space="preserve"> humanitære </w:t>
            </w:r>
            <w:r>
              <w:rPr>
                <w:b/>
                <w:i/>
              </w:rPr>
              <w:t>programmering</w:t>
            </w:r>
            <w:r>
              <w:rPr>
                <w:vertAlign w:val="superscript"/>
              </w:rPr>
              <w:t>7</w:t>
            </w:r>
            <w:r>
              <w:t>;</w:t>
            </w:r>
          </w:p>
        </w:tc>
        <w:tc>
          <w:tcPr>
            <w:tcW w:w="4876" w:type="dxa"/>
            <w:tcBorders>
              <w:top w:val="nil"/>
              <w:left w:val="nil"/>
              <w:bottom w:val="nil"/>
              <w:right w:val="nil"/>
            </w:tcBorders>
          </w:tcPr>
          <w:p>
            <w:pPr>
              <w:pStyle w:val="Normal6a"/>
            </w:pPr>
            <w:r>
              <w:t>21.</w:t>
            </w:r>
            <w:r>
              <w:tab/>
            </w:r>
            <w:r>
              <w:t xml:space="preserve">fremhæver den afgørende rolle, som kvinder spiller </w:t>
            </w:r>
            <w:r>
              <w:rPr>
                <w:b/>
                <w:i/>
              </w:rPr>
              <w:t>som førstehjælpsydere</w:t>
            </w:r>
            <w:r>
              <w:t xml:space="preserve"> i humanitære sammenhænge; beklager, at lokale kvindeledede organisationer </w:t>
            </w:r>
            <w:r>
              <w:rPr>
                <w:b/>
                <w:i/>
              </w:rPr>
              <w:t>og LGBTIQ+-organisationer</w:t>
            </w:r>
            <w:r>
              <w:t xml:space="preserve"> er blandt de hårdest </w:t>
            </w:r>
            <w:r>
              <w:rPr>
                <w:b/>
                <w:i/>
              </w:rPr>
              <w:t>ramte</w:t>
            </w:r>
            <w:r>
              <w:t xml:space="preserve"> af de seneste nedskæringer i udenlandsk bistand, og </w:t>
            </w:r>
            <w:r>
              <w:rPr>
                <w:b/>
                <w:i/>
              </w:rPr>
              <w:t>opfordrer</w:t>
            </w:r>
            <w:r>
              <w:t xml:space="preserve"> til </w:t>
            </w:r>
            <w:r>
              <w:rPr>
                <w:b/>
                <w:i/>
              </w:rPr>
              <w:t>fuldt, lige og meningsfuldt engagement</w:t>
            </w:r>
            <w:r>
              <w:t xml:space="preserve"> med dem i </w:t>
            </w:r>
            <w:r>
              <w:rPr>
                <w:b/>
                <w:i/>
              </w:rPr>
              <w:t>humanitær programmering</w:t>
            </w:r>
            <w:r>
              <w:rPr>
                <w:vertAlign w:val="superscript"/>
              </w:rPr>
              <w:t>7</w:t>
            </w:r>
            <w:r>
              <w:rPr>
                <w:b/>
                <w:i/>
              </w:rPr>
              <w:t>, herunder øget fleksibel og direkte finansiering;</w:t>
            </w:r>
            <w:r>
              <w:rPr>
                <w:b/>
                <w:i/>
              </w:rPr>
              <w:t xml:space="preserve"> </w:t>
            </w:r>
            <w:r>
              <w:rPr>
                <w:b/>
                <w:i/>
              </w:rPr>
              <w:t>bemærker med beklagelse, at næsten halvdelen (47 %) af de kvindeledede organisationer og kvindeorganisationer, der deltog i undersøgelsen, forventer at lukke inden for seks måneder, hvis de nuværende finansieringsniveauer varer ved, mens mere end en tredjedel (35 %) fortsat er fanget i usikkerhed, ikke er i stand til at planlægge eller opretholde deres arbejde, og kun 18 % oplyser, at de forventer at kunne forblive operationelle i mere end et år</w:t>
            </w:r>
            <w:r>
              <w:rPr>
                <w:b/>
                <w:i/>
                <w:vertAlign w:val="superscript"/>
              </w:rPr>
              <w:t>7a</w:t>
            </w:r>
            <w:r>
              <w:rPr>
                <w:b/>
                <w:i/>
              </w:rPr>
              <w:t>;</w:t>
            </w:r>
            <w:r>
              <w:rPr>
                <w:b/>
                <w:i/>
              </w:rPr>
              <w:t xml:space="preserve"> fremhæver, hvor vigtigt det er at garantere sikkerheden og adgangen til behovsbaserede tjenester i flygtningelejre og modtagecentre, hvilket bl.a. omfatter adgang til tilstrækkelig sanitet, sundhedspleje, socialpsykologisk hjælp, barselspleje, retshjælp og sikkerhedszoner; understreger, at kvinder og piger ofte er særligt udsatte for risici i sådanne sammenhænge, og at en meningsfuld inddragelse af kvinder og piger i udformningen, planlægningen og driften af flygtningelejre er afgørende for at sikre, at tjenesterne er tilgængelige og hensigtsmæssige og tilgodeser deres særlige behov; </w:t>
            </w:r>
            <w:r>
              <w:rPr>
                <w:b/>
                <w:i/>
              </w:rPr>
              <w:t xml:space="preserve">opfordrer Kommissionen og </w:t>
            </w:r>
            <w:r>
              <w:rPr>
                <w:b/>
                <w:i/>
              </w:rPr>
              <w:t>de</w:t>
            </w:r>
            <w:r>
              <w:t xml:space="preserve"> humanitære </w:t>
            </w:r>
            <w:r>
              <w:rPr>
                <w:b/>
                <w:i/>
              </w:rPr>
              <w:t>a</w:t>
            </w:r>
            <w:r>
              <w:rPr>
                <w:b/>
                <w:i/>
              </w:rPr>
              <w:t>ktører til at afhjælpe mobilitets- og transportrelaterede hindringer, der afskærer kvinder og piger fra at få adgang til bistand, bl.a. ved at tilbyde sikker transport hen til sundhedsklinikker, nødhjælpsuddelingssteder og krisecentre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(nedskæringer i humanitær bistand truer kvinders rettigheder: hvad er der på spil, og hvordan kan man hjælpe), 13. maj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(nedskæringer i humanitær bistand truer kvinders rettigheder: hvad er der på spil, og hvordan kan man hjælpe), 13. maj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81</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fremhæver de særlige sårbarheder blandt kvinder i landdistrikter, udkantsområder og konfliktområder, som ofte møder yderligere hindringer med hensyn til at få adgang til humanitær bistand, herunder sundhedstjenester og psykologhjælp; opfordrer til målrettet finansiering og inkluderende programmering, der sigter mod at håndtere disse intersektionelle udfordringer;</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82</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21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fremhæver, hvor vigtigt det er i humanitære sammenhænge at beskytte alle menneskers værdighed, særligt kvinder og piger, ved at sikre lige adgang til basale tjenester og fornødenheder, herunder hygiejnebind og andre menstruationshygiejneartikler, sikre og afskærmede rum til amning og barselspleje, kønsbevidste sanitære faciliteter samt tilstrækkelig aftenbelysning for at skabe større tryghed;</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83</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opfordrer Kommissionen, EU-Udenrigstjenesten og medlemsstaterne til at fremme </w:t>
            </w:r>
            <w:r>
              <w:rPr>
                <w:b/>
                <w:i/>
              </w:rPr>
              <w:t>kønssensitive</w:t>
            </w:r>
            <w:r>
              <w:t xml:space="preserve"> tilgange i humanitære interventioner og til at øge deres støtte til kvinders deltagelse i humanitære beslutningsprocesser og </w:t>
            </w:r>
            <w:r>
              <w:rPr>
                <w:b/>
                <w:i/>
              </w:rPr>
              <w:t>sikre</w:t>
            </w:r>
            <w:r>
              <w:t>, at deres perspektiver og behov prioriteres i udformningen og leveringen af bistand i overensstemmelse med målene i FN's Sikkerhedsråds resolution 1325;</w:t>
            </w:r>
          </w:p>
        </w:tc>
        <w:tc>
          <w:tcPr>
            <w:tcW w:w="4876" w:type="dxa"/>
            <w:tcBorders>
              <w:top w:val="nil"/>
              <w:left w:val="nil"/>
              <w:bottom w:val="nil"/>
              <w:right w:val="nil"/>
            </w:tcBorders>
          </w:tcPr>
          <w:p>
            <w:pPr>
              <w:pStyle w:val="Normal6a"/>
            </w:pPr>
            <w:r>
              <w:t>22.</w:t>
            </w:r>
            <w:r>
              <w:tab/>
            </w:r>
            <w:r>
              <w:t xml:space="preserve">opfordrer Kommissionen, EU-Udenrigstjenesten og medlemsstaterne til at fremme </w:t>
            </w:r>
            <w:r>
              <w:rPr>
                <w:b/>
                <w:i/>
              </w:rPr>
              <w:t>kønsorienterede</w:t>
            </w:r>
            <w:r>
              <w:t xml:space="preserve"> tilgange i humanitære interventioner og til at øge deres støtte til kvinders </w:t>
            </w:r>
            <w:r>
              <w:rPr>
                <w:b/>
                <w:i/>
              </w:rPr>
              <w:t>fulde, lige og meningsfulde</w:t>
            </w:r>
            <w:r>
              <w:t xml:space="preserve"> deltagelse </w:t>
            </w:r>
            <w:r>
              <w:rPr>
                <w:b/>
                <w:i/>
              </w:rPr>
              <w:t>og lederskab på alle niveauer</w:t>
            </w:r>
            <w:r>
              <w:t xml:space="preserve"> i humanitære beslutningsprocesser og </w:t>
            </w:r>
            <w:r>
              <w:rPr>
                <w:b/>
                <w:i/>
              </w:rPr>
              <w:t>samtidig udvikle kønsorienterede udviklingsstrategier på nationalt og internationalt plan, der gør det muligt for kvinder sikkert at dukke op og påtage sig lederskab i krisesituationer, idet det sikres</w:t>
            </w:r>
            <w:r>
              <w:t>, at deres perspektiver og behov prioriteres i udformningen og leveringen af bistand i overensstemmelse med målene i FN's Sikkerhedsråds resolution 1325;</w:t>
            </w:r>
            <w:r>
              <w:rPr>
                <w:b/>
                <w:i/>
              </w:rPr>
              <w:t xml:space="preserve"> opfordrer til, at der sikres kvinders fuld, lige og meningsfuld deltagelse i alle faser af en fredsproces, herunder mæglingsbestræbelser, forebyggelse og løsning af væbnede konflikter, fredsopbygning, genopbygning efter konflikter og forhandlinger om våbenhvile, samtidig med at beskyttelsen af alle kvinder styrkes overalt;</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84</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udtrykker dyb bekymring over den stigende indflydelse fra ultrakonservative, kønsfjendtlige og fundamentalistiske bevægelser – både i og uden for EU – som søger at udhule kvinders og pigers grundlæggende rettigheder, herunder i humanitære sammenhænge; understreger, at sådanne bevægelser ofte spreder desinformation, stigmatiserer seksuelle og reproduktive sundhedsydelser og svækker beskyttelsen af kvinder mod kønsbaseret vold; opfordrer Kommissionen, EU-Udenrigstjenesten og medlemsstaterne til at sikre, at EU-finansierede humanitære programmer også fremover er solidt baseret på internationale menneskerettighedsstandarder og ligestilling mellem kønnene, og til aktivt at støtte civilsamfundsorganisationer, som bliver angrebet af aktører, der modarbejder menneskerettighederne;</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85</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gentager sin opfordring til, at EU's medlemsstater gennemfører FN's Sikkerhedsråds resolution 1325 fuldt ud;</w:t>
            </w:r>
          </w:p>
        </w:tc>
        <w:tc>
          <w:tcPr>
            <w:tcW w:w="4876" w:type="dxa"/>
            <w:tcBorders>
              <w:top w:val="nil"/>
              <w:left w:val="nil"/>
              <w:bottom w:val="nil"/>
              <w:right w:val="nil"/>
            </w:tcBorders>
          </w:tcPr>
          <w:p>
            <w:pPr>
              <w:pStyle w:val="Normal6a"/>
            </w:pPr>
            <w:r>
              <w:t>23.</w:t>
            </w:r>
            <w:r>
              <w:tab/>
            </w:r>
            <w:r>
              <w:t>gentager sin opfordring til, at EU's medlemsstater gennemfører FN's Sikkerhedsråds resolution 1325 fuldt ud;</w:t>
            </w:r>
            <w:r>
              <w:rPr>
                <w:b/>
                <w:i/>
              </w:rPr>
              <w:t xml:space="preserve"> opfordrer medlemsstaterne til at ajourføre deres nationale handlingsplaner i overensstemmelse med FN's Sikkerhedsråds resolution 1325;</w:t>
            </w:r>
          </w:p>
        </w:tc>
      </w:tr>
    </w:tbl>
    <w:p>
      <w:r>
        <w:rPr>
          <w:rStyle w:val="HideTWBExt"/>
        </w:rPr>
        <w:t>&lt;/Amend&gt;</w:t>
      </w:r>
    </w:p>
    <w:p>
      <w:pPr>
        <w:pStyle w:val="AmNumberTabs"/>
      </w:pPr>
      <w:r>
        <w:rPr>
          <w:rStyle w:val="HideTWBExt"/>
        </w:rPr>
        <w:t>&lt;Amend&gt;</w:t>
      </w:r>
      <w:r>
        <w:t>Ændringsforslag</w:t>
      </w:r>
      <w:r>
        <w:tab/>
      </w:r>
      <w:r>
        <w:tab/>
      </w:r>
      <w:r>
        <w:rPr>
          <w:rStyle w:val="HideTWBExt"/>
        </w:rPr>
        <w:t>&lt;NumAm&gt;</w:t>
      </w:r>
      <w:r>
        <w:t>86</w:t>
      </w:r>
      <w:r>
        <w:rPr>
          <w:rStyle w:val="HideTWBExt"/>
        </w:rPr>
        <w:t>&lt;/NumAm&gt;</w:t>
      </w:r>
    </w:p>
    <w:p>
      <w:pPr>
        <w:pStyle w:val="NormalBold12b"/>
      </w:pPr>
      <w:r>
        <w:rPr>
          <w:rStyle w:val="HideTWBExt"/>
        </w:rPr>
        <w:t>&lt;DocAmend&gt;</w:t>
      </w:r>
      <w:r>
        <w:t>Forslag til beslutning</w:t>
      </w:r>
      <w:r>
        <w:rPr>
          <w:rStyle w:val="HideTWBExt"/>
        </w:rPr>
        <w:t>&lt;/DocAmend&gt;</w:t>
      </w:r>
    </w:p>
    <w:p>
      <w:pPr>
        <w:pStyle w:val="NormalBold"/>
      </w:pPr>
      <w:r>
        <w:rPr>
          <w:rStyle w:val="HideTWBExt"/>
        </w:rPr>
        <w:t>&lt;Article&gt;</w:t>
      </w:r>
      <w:r>
        <w:t>Punkt 23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advarer mod institutionel vold og uagtsomhed fra humanitære aktørers side, herunder kønsubevidst programmering, utrygge miljøer for kvinder og LGBTIQ+-personer samt manglende ansvarsdragelse for overgreb; opfordrer til bindende standarder for kønsbevidsthed, omfattende rapporteringssystemer og nultolerancepolitikker på tværs af alle humanitære operationer, der finansieres af EU;</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BILAG: ERKLÆRING OM INPUT</w:t>
      </w:r>
    </w:p>
    <w:p>
      <w:pPr>
        <w:pStyle w:val="Normal12a"/>
      </w:pPr>
      <w:r>
        <w:rPr>
          <w:rStyle w:val="HideTWBExt"/>
        </w:rPr>
        <w:t>&lt;FootprintIntro&gt;</w:t>
      </w:r>
      <w:r>
        <w:rPr>
          <w:rStyle w:val="HideTWBExt"/>
        </w:rPr>
        <w:t>&lt;/FootprintIntro&gt;</w:t>
      </w:r>
    </w:p>
    <w:p>
      <w:pPr>
        <w:pStyle w:val="Normal12a"/>
      </w:pPr>
      <w:r>
        <w:t>Ordføreren erklærer på eget ansvar ikke at have medtaget input i sin betænkning fra interesserepræsentanter, der er omfattet af anvendelsesområdet for den interinstitutionelle aftale om et obligatorisk åbenhedsregister</w:t>
      </w:r>
      <w:r>
        <w:rPr>
          <w:rStyle w:val="FootnoteReference"/>
        </w:rPr>
        <w:footnoteReference w:customMarkFollows="1" w:id="2"/>
        <w:t xml:space="preserve">1</w:t>
      </w:r>
      <w:r>
        <w:t>, eller fra repræsentanter for offentlige myndigheder i tredjelande, herunder deres diplomatiske repræsentationer og ambassader, der skal nævnes i dette bilag i henhold til artikel 8 i bilag I til forretningsordenen.</w:t>
      </w:r>
    </w:p>
    <w:p>
      <w:pPr>
        <w:sectPr>
          <w:footnotePr>
            <w:numRestart w:val="eachSect"/>
          </w:footnotePr>
          <w:type w:val="nextPage"/>
          <w:pgSz w:w="11909" w:h="16834"/>
          <w:pgMar w:top="1134" w:right="1417" w:bottom="1417" w:left="1417" w:header="1134" w:footer="567"/>
          <w:cols w:space="720"/>
        </w:sectPr>
      </w:pPr>
    </w:p>
    <w:p>
      <w:pPr>
        <w:pStyle w:val="PageHeading"/>
      </w:pPr>
      <w:r>
        <w:t>OPLYSNINGER OM VEDTAGELSE I RÅDGIVENDE UDVALG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Dato for vedtagelse</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Resultat af den endelige afstemning</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Til stede ved den endelige afstemning - medlemmer</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Til stede ved den endelige afstemning - stedfortrædere</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Til stede ved den endelige afstemning – medlemmer som omhandlet i forretningsordenens art. 216, stk. 7</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ENDELIG AFSTEMNING VED NAVNEOPRÅB I RÅDGIVENDE UDVALG</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Tegnforklaring:</w:t>
      </w:r>
    </w:p>
    <w:p>
      <w:pPr>
        <w:pStyle w:val="NormalTab"/>
      </w:pPr>
      <w:r>
        <w:t>+</w:t>
      </w:r>
      <w:r>
        <w:t xml:space="preserve">  :  </w:t>
      </w:r>
      <w:r>
        <w:t>for</w:t>
      </w:r>
    </w:p>
    <w:p>
      <w:pPr>
        <w:pStyle w:val="NormalTab"/>
      </w:pPr>
      <w:r>
        <w:t>-</w:t>
      </w:r>
      <w:r>
        <w:t xml:space="preserve">  :  </w:t>
      </w:r>
      <w:r>
        <w:t>imod</w:t>
      </w:r>
    </w:p>
    <w:p>
      <w:pPr>
        <w:pStyle w:val="NormalTab"/>
      </w:pPr>
      <w:r>
        <w:t>0</w:t>
      </w:r>
      <w:r>
        <w:t xml:space="preserve">  :  </w:t>
      </w:r>
      <w:r>
        <w:t>hverken/eller</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AD\1329163DA.docx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AD\1329163DA.docx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AD\1329163DA.docx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Interinstitutionel aftale af 20. maj 2021 mellem Europa-Parlamentet, Rådet for Den Europæiske Union og Europa-Kommissionen om et obligatorisk åbenhedsregister (EUT L 207 af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8861</Words>
  <Characters>57081</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276074</vt:lpwstr>
  </property>
  <property fmtid="{D5CDD505-2E9C-101B-9397-08002B2CF9AE}" pid="7" name="dmxml.render.traceId">
    <vt:lpwstr>69085ab0dd9fdb9c47e0a47c89abf02e</vt:lpwstr>
  </property>
  <property fmtid="{D5CDD505-2E9C-101B-9397-08002B2CF9AE}" pid="8" name="FooterPath">
    <vt:lpwstr>AD\1329163DA.doc</vt:lpwstr>
  </property>
  <property fmtid="{D5CDD505-2E9C-101B-9397-08002B2CF9AE}" pid="9" name="PE Number">
    <vt:lpwstr>774.481</vt:lpwstr>
  </property>
  <property fmtid="{D5CDD505-2E9C-101B-9397-08002B2CF9AE}" pid="10" name="UID">
    <vt:lpwstr>eu.europa.europarl-DIN1-2025-0000182003_01.07-da-01.00_text-xml</vt:lpwstr>
  </property>
</Properties>
</file>