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B29AE" w14:paraId="313F909B" w14:textId="77777777" w:rsidTr="0034671F">
        <w:trPr>
          <w:trHeight w:hRule="exact" w:val="1418"/>
        </w:trPr>
        <w:tc>
          <w:tcPr>
            <w:tcW w:w="6804" w:type="dxa"/>
            <w:shd w:val="clear" w:color="auto" w:fill="auto"/>
            <w:vAlign w:val="center"/>
          </w:tcPr>
          <w:p w14:paraId="7FCA679B" w14:textId="77777777" w:rsidR="00854CAC" w:rsidRPr="00A269CD" w:rsidRDefault="00FB5423" w:rsidP="0034671F">
            <w:pPr>
              <w:pStyle w:val="EPName"/>
            </w:pPr>
            <w:r>
              <w:t>Parlement européen</w:t>
            </w:r>
          </w:p>
          <w:p w14:paraId="12F5AA4F" w14:textId="77777777" w:rsidR="00854CAC" w:rsidRPr="00A269CD" w:rsidRDefault="00FB5423" w:rsidP="00285902">
            <w:pPr>
              <w:pStyle w:val="EPTerm"/>
            </w:pPr>
            <w:r>
              <w:t>2024-2029</w:t>
            </w:r>
          </w:p>
        </w:tc>
        <w:tc>
          <w:tcPr>
            <w:tcW w:w="2268" w:type="dxa"/>
            <w:shd w:val="clear" w:color="auto" w:fill="auto"/>
          </w:tcPr>
          <w:p w14:paraId="75935C0F" w14:textId="77777777" w:rsidR="00854CAC" w:rsidRPr="00A269CD" w:rsidRDefault="00FB5423" w:rsidP="0034671F">
            <w:pPr>
              <w:pStyle w:val="EPLogo"/>
            </w:pPr>
            <w:r w:rsidRPr="00A269CD">
              <w:rPr>
                <w:noProof/>
              </w:rPr>
              <w:drawing>
                <wp:inline distT="0" distB="0" distL="0" distR="0" wp14:anchorId="04A46DBD" wp14:editId="3312AE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E9B462C" w14:textId="77777777" w:rsidR="001746D0" w:rsidRPr="00A269CD" w:rsidRDefault="001746D0" w:rsidP="001746D0">
      <w:pPr>
        <w:pStyle w:val="LineTop"/>
      </w:pPr>
    </w:p>
    <w:p w14:paraId="55E00B35" w14:textId="77777777" w:rsidR="001746D0" w:rsidRPr="00A269CD" w:rsidRDefault="00FB5423" w:rsidP="001746D0">
      <w:pPr>
        <w:pStyle w:val="EPBody"/>
      </w:pPr>
      <w:r>
        <w:rPr>
          <w:rStyle w:val="HideTWBExt"/>
        </w:rPr>
        <w:t>&lt;</w:t>
      </w:r>
      <w:r>
        <w:rPr>
          <w:rStyle w:val="HideTWBExt"/>
          <w:i w:val="0"/>
        </w:rPr>
        <w:t>Commission</w:t>
      </w:r>
      <w:r>
        <w:rPr>
          <w:rStyle w:val="HideTWBExt"/>
        </w:rPr>
        <w:t>&gt;</w:t>
      </w:r>
      <w:r>
        <w:rPr>
          <w:rStyle w:val="HideTWBInt"/>
          <w:color w:val="auto"/>
        </w:rPr>
        <w:t>{FEMM}</w:t>
      </w:r>
      <w:r>
        <w:t>Commission des droits des femmes et de l’égalité des genres</w:t>
      </w:r>
      <w:r>
        <w:rPr>
          <w:rStyle w:val="HideTWBExt"/>
        </w:rPr>
        <w:t>&lt;/</w:t>
      </w:r>
      <w:r>
        <w:rPr>
          <w:rStyle w:val="HideTWBExt"/>
          <w:i w:val="0"/>
        </w:rPr>
        <w:t>Commission</w:t>
      </w:r>
      <w:r>
        <w:rPr>
          <w:rStyle w:val="HideTWBExt"/>
        </w:rPr>
        <w:t>&gt;</w:t>
      </w:r>
    </w:p>
    <w:p w14:paraId="0F1AC899" w14:textId="77777777" w:rsidR="001746D0" w:rsidRPr="00A269CD" w:rsidRDefault="001746D0" w:rsidP="001746D0">
      <w:pPr>
        <w:pStyle w:val="LineBottom"/>
      </w:pPr>
    </w:p>
    <w:p w14:paraId="118E4EFB" w14:textId="77777777" w:rsidR="002E2F2E" w:rsidRPr="00A269CD" w:rsidRDefault="00FB5423">
      <w:pPr>
        <w:pStyle w:val="CoverReference"/>
      </w:pPr>
      <w:r>
        <w:rPr>
          <w:rStyle w:val="HideTWBExt"/>
          <w:b w:val="0"/>
        </w:rPr>
        <w:t>&lt;RefProc&gt;</w:t>
      </w:r>
      <w:r>
        <w:t>2025/2166</w:t>
      </w:r>
      <w:r>
        <w:rPr>
          <w:rStyle w:val="HideTWBExt"/>
          <w:b w:val="0"/>
        </w:rPr>
        <w:t>&lt;/RefProc&gt;&lt;RefTypeProc&gt;</w:t>
      </w:r>
      <w:r>
        <w:t>(INI)</w:t>
      </w:r>
      <w:r>
        <w:rPr>
          <w:rStyle w:val="HideTWBExt"/>
          <w:b w:val="0"/>
        </w:rPr>
        <w:t>&lt;/RefTypeProc&gt;</w:t>
      </w:r>
    </w:p>
    <w:p w14:paraId="1B78ABE8" w14:textId="77777777" w:rsidR="002E2F2E" w:rsidRPr="00A269CD" w:rsidRDefault="00FB5423">
      <w:pPr>
        <w:pStyle w:val="CoverDate"/>
      </w:pPr>
      <w:r>
        <w:rPr>
          <w:rStyle w:val="HideTWBExt"/>
        </w:rPr>
        <w:t>&lt;Date&gt;</w:t>
      </w:r>
      <w:r>
        <w:rPr>
          <w:rStyle w:val="HideTWBInt"/>
          <w:color w:val="auto"/>
        </w:rPr>
        <w:t>{10/11/2025}</w:t>
      </w:r>
      <w:r>
        <w:t>10.11.2025</w:t>
      </w:r>
      <w:r>
        <w:rPr>
          <w:rStyle w:val="HideTWBExt"/>
        </w:rPr>
        <w:t>&lt;/Date&gt;</w:t>
      </w:r>
    </w:p>
    <w:p w14:paraId="7F67AA03" w14:textId="77777777" w:rsidR="002E2F2E" w:rsidRPr="00A269CD" w:rsidRDefault="00FB5423">
      <w:pPr>
        <w:pStyle w:val="CoverDocType24a"/>
      </w:pPr>
      <w:r>
        <w:rPr>
          <w:rStyle w:val="HideTWBExt"/>
          <w:b w:val="0"/>
        </w:rPr>
        <w:t>&lt;TitreType&gt;</w:t>
      </w:r>
      <w:r>
        <w:t>AVIS</w:t>
      </w:r>
      <w:r>
        <w:rPr>
          <w:rStyle w:val="HideTWBExt"/>
          <w:b w:val="0"/>
        </w:rPr>
        <w:t>&lt;/TitreType&gt;</w:t>
      </w:r>
    </w:p>
    <w:p w14:paraId="46F220E9" w14:textId="77777777" w:rsidR="002E2F2E" w:rsidRPr="00A269CD" w:rsidRDefault="00FB5423">
      <w:pPr>
        <w:pStyle w:val="CoverNormal24a"/>
      </w:pPr>
      <w:r>
        <w:rPr>
          <w:rStyle w:val="HideTWBExt"/>
        </w:rPr>
        <w:t>&lt;CommissionResp&gt;</w:t>
      </w:r>
      <w:r>
        <w:t>de la commission des droits des femmes et de l’égalité des genres</w:t>
      </w:r>
      <w:r>
        <w:rPr>
          <w:rStyle w:val="HideTWBExt"/>
        </w:rPr>
        <w:t>&lt;/CommissionResp&gt;</w:t>
      </w:r>
    </w:p>
    <w:p w14:paraId="51E5732B" w14:textId="77777777" w:rsidR="002E2F2E" w:rsidRPr="00A269CD" w:rsidRDefault="00FB5423">
      <w:pPr>
        <w:pStyle w:val="CoverNormal24a"/>
      </w:pPr>
      <w:r>
        <w:rPr>
          <w:rStyle w:val="HideTWBExt"/>
        </w:rPr>
        <w:t>&lt;CommissionInt&gt;</w:t>
      </w:r>
      <w:r>
        <w:t>à l’intention de la commission des affaires étrangères</w:t>
      </w:r>
      <w:r>
        <w:rPr>
          <w:rStyle w:val="HideTWBExt"/>
        </w:rPr>
        <w:t>&lt;/CommissionInt&gt;</w:t>
      </w:r>
    </w:p>
    <w:p w14:paraId="6A80215E" w14:textId="77777777" w:rsidR="002E2F2E" w:rsidRPr="00A269CD" w:rsidRDefault="00FB5423">
      <w:pPr>
        <w:pStyle w:val="CoverNormal"/>
      </w:pPr>
      <w:r>
        <w:rPr>
          <w:rStyle w:val="HideTWBExt"/>
        </w:rPr>
        <w:t>&lt;Titre&gt;</w:t>
      </w:r>
      <w:r>
        <w:t>sur les droits de l’homme et la démocratie dans le monde et la politique de l’Union européenne en la matière – rapport annuel 2025</w:t>
      </w:r>
      <w:r>
        <w:rPr>
          <w:rStyle w:val="HideTWBExt"/>
        </w:rPr>
        <w:t>&lt;/Titre&gt;</w:t>
      </w:r>
    </w:p>
    <w:p w14:paraId="508D10CD" w14:textId="77777777" w:rsidR="002E2F2E" w:rsidRPr="00A269CD" w:rsidRDefault="00FB5423">
      <w:pPr>
        <w:pStyle w:val="CoverNormal24a"/>
      </w:pPr>
      <w:r>
        <w:rPr>
          <w:rStyle w:val="HideTWBExt"/>
        </w:rPr>
        <w:t>&lt;DocRef&gt;</w:t>
      </w:r>
      <w:r>
        <w:t>(2025/2166(INI))</w:t>
      </w:r>
      <w:r>
        <w:rPr>
          <w:rStyle w:val="HideTWBExt"/>
        </w:rPr>
        <w:t>&lt;/DocRef&gt;</w:t>
      </w:r>
    </w:p>
    <w:p w14:paraId="4ECA79C3" w14:textId="77777777" w:rsidR="002E2F2E" w:rsidRPr="00A269CD" w:rsidRDefault="00FB5423">
      <w:pPr>
        <w:pStyle w:val="CoverNormal24a"/>
      </w:pPr>
      <w:r>
        <w:t xml:space="preserve">Rapporteure pour avis: </w:t>
      </w:r>
      <w:r>
        <w:rPr>
          <w:rStyle w:val="HideTWBExt"/>
        </w:rPr>
        <w:t>&lt;Depute&gt;</w:t>
      </w:r>
      <w:r>
        <w:t>Lina Gálvez</w:t>
      </w:r>
      <w:r>
        <w:rPr>
          <w:rStyle w:val="HideTWBExt"/>
        </w:rPr>
        <w:t>&lt;/Depute&gt;</w:t>
      </w:r>
    </w:p>
    <w:p w14:paraId="48AE2041" w14:textId="77777777" w:rsidR="00A72C35" w:rsidRPr="00A269CD" w:rsidRDefault="00A72C35" w:rsidP="00A72C35">
      <w:pPr>
        <w:pStyle w:val="CoverNormal"/>
      </w:pPr>
    </w:p>
    <w:p w14:paraId="5B184576" w14:textId="77777777" w:rsidR="002E2F2E" w:rsidRPr="00A269CD" w:rsidRDefault="00FB5423" w:rsidP="00E856D2">
      <w:pPr>
        <w:widowControl/>
        <w:tabs>
          <w:tab w:val="center" w:pos="4677"/>
        </w:tabs>
      </w:pPr>
      <w:r>
        <w:br w:type="page"/>
      </w:r>
      <w:r>
        <w:lastRenderedPageBreak/>
        <w:t>PA_NonLeg</w:t>
      </w:r>
    </w:p>
    <w:p w14:paraId="4D2DB6A1" w14:textId="77777777" w:rsidR="002E2F2E" w:rsidRPr="00A269CD" w:rsidRDefault="00FB5423" w:rsidP="0049152B">
      <w:pPr>
        <w:pStyle w:val="PageHeadingNotTOC"/>
      </w:pPr>
      <w:r>
        <w:br w:type="page"/>
      </w:r>
      <w:r>
        <w:lastRenderedPageBreak/>
        <w:t>AMENDEMENTS</w:t>
      </w:r>
    </w:p>
    <w:p w14:paraId="6DC41481" w14:textId="77777777" w:rsidR="008A62CB" w:rsidRPr="00A269CD" w:rsidRDefault="00FB5423" w:rsidP="008A62CB">
      <w:pPr>
        <w:pStyle w:val="Normal12a"/>
      </w:pPr>
      <w:r>
        <w:t xml:space="preserve">La commission des droits des femmes et de </w:t>
      </w:r>
      <w:r>
        <w:t>l’égalité des genres présente à la commission des affaires étrangères, compétente au fond, ce qui suit:</w:t>
      </w:r>
    </w:p>
    <w:p w14:paraId="165386C9" w14:textId="77777777" w:rsidR="008A62CB" w:rsidRPr="00A269CD" w:rsidRDefault="00FB5423" w:rsidP="008A62CB">
      <w:r>
        <w:rPr>
          <w:rStyle w:val="HideTWBExt"/>
        </w:rPr>
        <w:t>&lt;RepeatBlock-Amend&gt;</w:t>
      </w:r>
    </w:p>
    <w:p w14:paraId="1D66927B" w14:textId="77777777" w:rsidR="008A62CB" w:rsidRPr="00A269CD" w:rsidRDefault="00FB5423" w:rsidP="008A62CB">
      <w:pPr>
        <w:pStyle w:val="AmNumberTabs"/>
      </w:pPr>
      <w:r>
        <w:rPr>
          <w:rStyle w:val="HideTWBExt"/>
        </w:rPr>
        <w:t>&lt;Amend&gt;</w:t>
      </w:r>
      <w:r>
        <w:t>Amendement</w:t>
      </w:r>
      <w:r>
        <w:tab/>
      </w:r>
      <w:r>
        <w:tab/>
      </w:r>
      <w:r>
        <w:rPr>
          <w:rStyle w:val="HideTWBExt"/>
        </w:rPr>
        <w:t>&lt;NumAm&gt;</w:t>
      </w:r>
      <w:r>
        <w:t>1</w:t>
      </w:r>
      <w:r>
        <w:rPr>
          <w:rStyle w:val="HideTWBExt"/>
        </w:rPr>
        <w:t>&lt;/NumAm&gt;</w:t>
      </w:r>
    </w:p>
    <w:p w14:paraId="030E3AC6"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3F17959" w14:textId="77777777" w:rsidR="008A62CB" w:rsidRPr="00A269CD" w:rsidRDefault="00FB5423" w:rsidP="008A62CB">
      <w:pPr>
        <w:pStyle w:val="NormalBold"/>
      </w:pPr>
      <w:r>
        <w:rPr>
          <w:rStyle w:val="HideTWBExt"/>
        </w:rPr>
        <w:t>&lt;Article&gt;</w:t>
      </w:r>
      <w:r>
        <w:t>Visa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CE04EF1" w14:textId="77777777" w:rsidTr="008A337F">
        <w:trPr>
          <w:trHeight w:hRule="exact" w:val="240"/>
          <w:jc w:val="center"/>
        </w:trPr>
        <w:tc>
          <w:tcPr>
            <w:tcW w:w="9752" w:type="dxa"/>
            <w:gridSpan w:val="2"/>
            <w:tcBorders>
              <w:top w:val="nil"/>
              <w:left w:val="nil"/>
              <w:bottom w:val="nil"/>
              <w:right w:val="nil"/>
            </w:tcBorders>
          </w:tcPr>
          <w:p w14:paraId="71C926BF" w14:textId="77777777" w:rsidR="008A62CB" w:rsidRPr="00A269CD" w:rsidRDefault="008A62CB" w:rsidP="008A337F"/>
        </w:tc>
      </w:tr>
      <w:tr w:rsidR="00CB29AE" w14:paraId="2B430867" w14:textId="77777777" w:rsidTr="008A337F">
        <w:trPr>
          <w:trHeight w:val="240"/>
          <w:jc w:val="center"/>
        </w:trPr>
        <w:tc>
          <w:tcPr>
            <w:tcW w:w="4876" w:type="dxa"/>
            <w:tcBorders>
              <w:top w:val="nil"/>
              <w:left w:val="nil"/>
              <w:bottom w:val="nil"/>
              <w:right w:val="nil"/>
            </w:tcBorders>
          </w:tcPr>
          <w:p w14:paraId="54416092"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B22A5E4" w14:textId="77777777" w:rsidR="008A62CB" w:rsidRPr="00A269CD" w:rsidRDefault="00FB5423" w:rsidP="008A337F">
            <w:pPr>
              <w:pStyle w:val="AmColumnHeading"/>
            </w:pPr>
            <w:r>
              <w:t>Amendement</w:t>
            </w:r>
          </w:p>
        </w:tc>
      </w:tr>
      <w:tr w:rsidR="00CB29AE" w14:paraId="25275C86" w14:textId="77777777" w:rsidTr="008A337F">
        <w:trPr>
          <w:jc w:val="center"/>
        </w:trPr>
        <w:tc>
          <w:tcPr>
            <w:tcW w:w="4876" w:type="dxa"/>
            <w:tcBorders>
              <w:top w:val="nil"/>
              <w:left w:val="nil"/>
              <w:bottom w:val="nil"/>
              <w:right w:val="nil"/>
            </w:tcBorders>
          </w:tcPr>
          <w:p w14:paraId="45A61289" w14:textId="77777777" w:rsidR="008A62CB" w:rsidRPr="00A269CD" w:rsidRDefault="00FB5423" w:rsidP="008A337F">
            <w:pPr>
              <w:pStyle w:val="Normal6a"/>
            </w:pPr>
            <w:r>
              <w:t>–</w:t>
            </w:r>
            <w:r>
              <w:tab/>
              <w:t>vu les articles 17 et 207 du traité sur le fonctionnement de l’Union européenne,</w:t>
            </w:r>
          </w:p>
        </w:tc>
        <w:tc>
          <w:tcPr>
            <w:tcW w:w="4876" w:type="dxa"/>
            <w:tcBorders>
              <w:top w:val="nil"/>
              <w:left w:val="nil"/>
              <w:bottom w:val="nil"/>
              <w:right w:val="nil"/>
            </w:tcBorders>
          </w:tcPr>
          <w:p w14:paraId="0F21F7AD" w14:textId="77777777" w:rsidR="008A62CB" w:rsidRPr="00A269CD" w:rsidRDefault="00FB5423" w:rsidP="008A337F">
            <w:pPr>
              <w:pStyle w:val="Normal6a"/>
            </w:pPr>
            <w:r>
              <w:t>–</w:t>
            </w:r>
            <w:r>
              <w:tab/>
              <w:t>vu les articles </w:t>
            </w:r>
            <w:r>
              <w:rPr>
                <w:b/>
                <w:i/>
              </w:rPr>
              <w:t xml:space="preserve">8, 10, </w:t>
            </w:r>
            <w:r>
              <w:t>17 et 207 du traité sur le fonctionnement de l’Union européenne</w:t>
            </w:r>
            <w:r>
              <w:rPr>
                <w:b/>
                <w:i/>
              </w:rPr>
              <w:t xml:space="preserve"> (traité FUE)</w:t>
            </w:r>
            <w:r>
              <w:t>,</w:t>
            </w:r>
          </w:p>
        </w:tc>
      </w:tr>
    </w:tbl>
    <w:p w14:paraId="72154EC1" w14:textId="77777777" w:rsidR="008A62CB" w:rsidRPr="00A269CD" w:rsidRDefault="00FB5423" w:rsidP="008A62CB">
      <w:pPr>
        <w:rPr>
          <w:rStyle w:val="HideTWBExt"/>
        </w:rPr>
      </w:pPr>
      <w:r>
        <w:rPr>
          <w:rStyle w:val="HideTWBExt"/>
        </w:rPr>
        <w:t>&lt;/Amend&gt;</w:t>
      </w:r>
    </w:p>
    <w:p w14:paraId="367B264B" w14:textId="77777777" w:rsidR="008A62CB" w:rsidRPr="00A269CD" w:rsidRDefault="00FB5423" w:rsidP="008A62CB">
      <w:pPr>
        <w:pStyle w:val="AmNumberTabs"/>
      </w:pPr>
      <w:r>
        <w:rPr>
          <w:rStyle w:val="HideTWBExt"/>
        </w:rPr>
        <w:t>&lt;Amend&gt;</w:t>
      </w:r>
      <w:r>
        <w:t>Amendement</w:t>
      </w:r>
      <w:r>
        <w:tab/>
      </w:r>
      <w:r>
        <w:tab/>
      </w:r>
      <w:r>
        <w:rPr>
          <w:rStyle w:val="HideTWBExt"/>
        </w:rPr>
        <w:t>&lt;NumAm&gt;</w:t>
      </w:r>
      <w:r>
        <w:t>2</w:t>
      </w:r>
      <w:r>
        <w:rPr>
          <w:rStyle w:val="HideTWBExt"/>
        </w:rPr>
        <w:t>&lt;/NumAm&gt;</w:t>
      </w:r>
    </w:p>
    <w:p w14:paraId="2D78DF8B"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1124983D" w14:textId="77777777" w:rsidR="008A62CB" w:rsidRPr="00A269CD" w:rsidRDefault="00FB5423" w:rsidP="008A62CB">
      <w:pPr>
        <w:pStyle w:val="NormalBold"/>
      </w:pPr>
      <w:r>
        <w:rPr>
          <w:rStyle w:val="HideTWBExt"/>
        </w:rPr>
        <w:t>&lt;Article&gt;</w:t>
      </w:r>
      <w:r>
        <w:t>Visa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195B607" w14:textId="77777777" w:rsidTr="008A337F">
        <w:trPr>
          <w:trHeight w:hRule="exact" w:val="240"/>
          <w:jc w:val="center"/>
        </w:trPr>
        <w:tc>
          <w:tcPr>
            <w:tcW w:w="9752" w:type="dxa"/>
            <w:gridSpan w:val="2"/>
            <w:tcBorders>
              <w:top w:val="nil"/>
              <w:left w:val="nil"/>
              <w:bottom w:val="nil"/>
              <w:right w:val="nil"/>
            </w:tcBorders>
          </w:tcPr>
          <w:p w14:paraId="43F10D3D" w14:textId="77777777" w:rsidR="008A62CB" w:rsidRPr="00A269CD" w:rsidRDefault="008A62CB" w:rsidP="008A337F"/>
        </w:tc>
      </w:tr>
      <w:tr w:rsidR="00CB29AE" w14:paraId="4F31BBF7" w14:textId="77777777" w:rsidTr="008A337F">
        <w:trPr>
          <w:trHeight w:val="240"/>
          <w:jc w:val="center"/>
        </w:trPr>
        <w:tc>
          <w:tcPr>
            <w:tcW w:w="4876" w:type="dxa"/>
            <w:tcBorders>
              <w:top w:val="nil"/>
              <w:left w:val="nil"/>
              <w:bottom w:val="nil"/>
              <w:right w:val="nil"/>
            </w:tcBorders>
          </w:tcPr>
          <w:p w14:paraId="3774EE5B"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BE8DB4C" w14:textId="77777777" w:rsidR="008A62CB" w:rsidRPr="00A269CD" w:rsidRDefault="00FB5423" w:rsidP="008A337F">
            <w:pPr>
              <w:pStyle w:val="AmColumnHeading"/>
            </w:pPr>
            <w:r>
              <w:t>Amendement</w:t>
            </w:r>
          </w:p>
        </w:tc>
      </w:tr>
      <w:tr w:rsidR="00CB29AE" w14:paraId="5B14253C" w14:textId="77777777" w:rsidTr="008A337F">
        <w:trPr>
          <w:jc w:val="center"/>
        </w:trPr>
        <w:tc>
          <w:tcPr>
            <w:tcW w:w="4876" w:type="dxa"/>
            <w:tcBorders>
              <w:top w:val="nil"/>
              <w:left w:val="nil"/>
              <w:bottom w:val="nil"/>
              <w:right w:val="nil"/>
            </w:tcBorders>
          </w:tcPr>
          <w:p w14:paraId="4204C5E7" w14:textId="77777777" w:rsidR="008A62CB" w:rsidRPr="00A269CD" w:rsidRDefault="008A62CB" w:rsidP="008A337F">
            <w:pPr>
              <w:pStyle w:val="Normal6a"/>
            </w:pPr>
          </w:p>
        </w:tc>
        <w:tc>
          <w:tcPr>
            <w:tcW w:w="4876" w:type="dxa"/>
            <w:tcBorders>
              <w:top w:val="nil"/>
              <w:left w:val="nil"/>
              <w:bottom w:val="nil"/>
              <w:right w:val="nil"/>
            </w:tcBorders>
          </w:tcPr>
          <w:p w14:paraId="4C28FA38" w14:textId="77777777" w:rsidR="008A62CB" w:rsidRPr="00A269CD" w:rsidRDefault="00FB5423" w:rsidP="008A337F">
            <w:pPr>
              <w:pStyle w:val="Normal6a"/>
            </w:pPr>
            <w:r>
              <w:rPr>
                <w:b/>
                <w:i/>
              </w:rPr>
              <w:t>–</w:t>
            </w:r>
            <w:r>
              <w:tab/>
            </w:r>
            <w:r>
              <w:rPr>
                <w:b/>
                <w:i/>
              </w:rPr>
              <w:t xml:space="preserve">vu le programme de développement durable à l’horizon 2030 des Nations unies, adopté </w:t>
            </w:r>
            <w:r>
              <w:rPr>
                <w:b/>
                <w:i/>
              </w:rPr>
              <w:t>le 25 septembre 2015 et, en particulier, ses objectifs nº 1, 3, 4, 5, 8, 10 et 16,</w:t>
            </w:r>
          </w:p>
        </w:tc>
      </w:tr>
    </w:tbl>
    <w:p w14:paraId="2EE56868" w14:textId="77777777" w:rsidR="008A62CB" w:rsidRPr="00A269CD" w:rsidRDefault="00FB5423" w:rsidP="008A62CB">
      <w:r>
        <w:rPr>
          <w:rStyle w:val="HideTWBExt"/>
        </w:rPr>
        <w:t>&lt;/Amend&gt;</w:t>
      </w:r>
    </w:p>
    <w:p w14:paraId="31E3300E" w14:textId="77777777" w:rsidR="008A62CB" w:rsidRPr="00A269CD" w:rsidRDefault="00FB5423" w:rsidP="008A62CB">
      <w:pPr>
        <w:pStyle w:val="AmNumberTabs"/>
      </w:pPr>
      <w:r>
        <w:rPr>
          <w:rStyle w:val="HideTWBExt"/>
        </w:rPr>
        <w:t>&lt;Amend&gt;</w:t>
      </w:r>
      <w:r>
        <w:t>Amendement</w:t>
      </w:r>
      <w:r>
        <w:tab/>
      </w:r>
      <w:r>
        <w:tab/>
      </w:r>
      <w:r>
        <w:rPr>
          <w:rStyle w:val="HideTWBExt"/>
        </w:rPr>
        <w:t>&lt;NumAm&gt;</w:t>
      </w:r>
      <w:r>
        <w:t>3</w:t>
      </w:r>
      <w:r>
        <w:rPr>
          <w:rStyle w:val="HideTWBExt"/>
        </w:rPr>
        <w:t>&lt;/NumAm&gt;</w:t>
      </w:r>
    </w:p>
    <w:p w14:paraId="73B74D7E"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A24D4C1" w14:textId="77777777" w:rsidR="008A62CB" w:rsidRPr="00A269CD" w:rsidRDefault="00FB5423" w:rsidP="008A62CB">
      <w:pPr>
        <w:pStyle w:val="NormalBold"/>
      </w:pPr>
      <w:r>
        <w:rPr>
          <w:rStyle w:val="HideTWBExt"/>
        </w:rPr>
        <w:t>&lt;Article&gt;</w:t>
      </w:r>
      <w:r>
        <w:t>Visa 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5420B83D" w14:textId="77777777" w:rsidTr="008A337F">
        <w:trPr>
          <w:trHeight w:hRule="exact" w:val="240"/>
          <w:jc w:val="center"/>
        </w:trPr>
        <w:tc>
          <w:tcPr>
            <w:tcW w:w="9752" w:type="dxa"/>
            <w:gridSpan w:val="2"/>
            <w:tcBorders>
              <w:top w:val="nil"/>
              <w:left w:val="nil"/>
              <w:bottom w:val="nil"/>
              <w:right w:val="nil"/>
            </w:tcBorders>
          </w:tcPr>
          <w:p w14:paraId="5202E53A" w14:textId="77777777" w:rsidR="008A62CB" w:rsidRPr="00A269CD" w:rsidRDefault="008A62CB" w:rsidP="008A337F"/>
        </w:tc>
      </w:tr>
      <w:tr w:rsidR="00CB29AE" w14:paraId="390E9537" w14:textId="77777777" w:rsidTr="008A337F">
        <w:trPr>
          <w:trHeight w:val="240"/>
          <w:jc w:val="center"/>
        </w:trPr>
        <w:tc>
          <w:tcPr>
            <w:tcW w:w="4876" w:type="dxa"/>
            <w:tcBorders>
              <w:top w:val="nil"/>
              <w:left w:val="nil"/>
              <w:bottom w:val="nil"/>
              <w:right w:val="nil"/>
            </w:tcBorders>
          </w:tcPr>
          <w:p w14:paraId="0648D1A8"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329FD72D" w14:textId="77777777" w:rsidR="008A62CB" w:rsidRPr="00A269CD" w:rsidRDefault="00FB5423" w:rsidP="008A337F">
            <w:pPr>
              <w:pStyle w:val="AmColumnHeading"/>
            </w:pPr>
            <w:r>
              <w:t>Amendement</w:t>
            </w:r>
          </w:p>
        </w:tc>
      </w:tr>
      <w:tr w:rsidR="00CB29AE" w14:paraId="44ACF7C2" w14:textId="77777777" w:rsidTr="008A337F">
        <w:trPr>
          <w:jc w:val="center"/>
        </w:trPr>
        <w:tc>
          <w:tcPr>
            <w:tcW w:w="4876" w:type="dxa"/>
            <w:tcBorders>
              <w:top w:val="nil"/>
              <w:left w:val="nil"/>
              <w:bottom w:val="nil"/>
              <w:right w:val="nil"/>
            </w:tcBorders>
          </w:tcPr>
          <w:p w14:paraId="7F7F3DD6" w14:textId="77777777" w:rsidR="008A62CB" w:rsidRPr="00A269CD" w:rsidRDefault="008A62CB" w:rsidP="008A337F">
            <w:pPr>
              <w:pStyle w:val="Normal6a"/>
            </w:pPr>
          </w:p>
        </w:tc>
        <w:tc>
          <w:tcPr>
            <w:tcW w:w="4876" w:type="dxa"/>
            <w:tcBorders>
              <w:top w:val="nil"/>
              <w:left w:val="nil"/>
              <w:bottom w:val="nil"/>
              <w:right w:val="nil"/>
            </w:tcBorders>
          </w:tcPr>
          <w:p w14:paraId="4F74394C" w14:textId="77777777" w:rsidR="008A62CB" w:rsidRPr="00A269CD" w:rsidRDefault="00FB5423" w:rsidP="008A337F">
            <w:pPr>
              <w:pStyle w:val="Normal6a"/>
              <w:rPr>
                <w:b/>
                <w:i/>
              </w:rPr>
            </w:pPr>
            <w:r>
              <w:rPr>
                <w:b/>
                <w:i/>
              </w:rPr>
              <w:t>–</w:t>
            </w:r>
            <w:r>
              <w:tab/>
            </w:r>
            <w:r>
              <w:rPr>
                <w:b/>
                <w:i/>
              </w:rPr>
              <w:t>vu sa résolution du 9 juillet 2025 sur la mise en œuvre et la réalisation des objectifs de développement durable dans la perspective du forum politique de haut niveau de 2025</w:t>
            </w:r>
            <w:r>
              <w:rPr>
                <w:b/>
                <w:i/>
                <w:vertAlign w:val="superscript"/>
              </w:rPr>
              <w:t>1 bis</w:t>
            </w:r>
            <w:r>
              <w:rPr>
                <w:b/>
                <w:i/>
              </w:rPr>
              <w:t>,</w:t>
            </w:r>
          </w:p>
          <w:p w14:paraId="38C6EA82" w14:textId="77777777" w:rsidR="008A62CB" w:rsidRPr="00A269CD" w:rsidRDefault="00FB5423" w:rsidP="008A337F">
            <w:pPr>
              <w:pStyle w:val="Normal6a"/>
              <w:rPr>
                <w:b/>
                <w:i/>
              </w:rPr>
            </w:pPr>
            <w:r>
              <w:rPr>
                <w:b/>
                <w:i/>
              </w:rPr>
              <w:t>_____________________________</w:t>
            </w:r>
          </w:p>
          <w:p w14:paraId="421F4528" w14:textId="77777777" w:rsidR="008A62CB" w:rsidRPr="00A269CD" w:rsidRDefault="00FB5423" w:rsidP="008A337F">
            <w:pPr>
              <w:pStyle w:val="Normal6a"/>
            </w:pPr>
            <w:r>
              <w:rPr>
                <w:b/>
                <w:i/>
              </w:rPr>
              <w:t xml:space="preserve">Textes adoptés de cette </w:t>
            </w:r>
            <w:r>
              <w:rPr>
                <w:b/>
                <w:i/>
              </w:rPr>
              <w:t>date, P10_TA(2025)0159.</w:t>
            </w:r>
          </w:p>
        </w:tc>
      </w:tr>
    </w:tbl>
    <w:p w14:paraId="3AA99A5B" w14:textId="77777777" w:rsidR="008A62CB" w:rsidRPr="00A269CD" w:rsidRDefault="00FB5423" w:rsidP="008A62CB">
      <w:r>
        <w:rPr>
          <w:rStyle w:val="HideTWBExt"/>
        </w:rPr>
        <w:lastRenderedPageBreak/>
        <w:t>&lt;/Amend&gt;</w:t>
      </w:r>
    </w:p>
    <w:p w14:paraId="17935679" w14:textId="77777777" w:rsidR="008A62CB" w:rsidRPr="00A269CD" w:rsidRDefault="00FB5423" w:rsidP="008A62CB">
      <w:pPr>
        <w:pStyle w:val="AmNumberTabs"/>
      </w:pPr>
      <w:r>
        <w:rPr>
          <w:rStyle w:val="HideTWBExt"/>
        </w:rPr>
        <w:t>&lt;Amend&gt;</w:t>
      </w:r>
      <w:r>
        <w:t>Amendement</w:t>
      </w:r>
      <w:r>
        <w:tab/>
      </w:r>
      <w:r>
        <w:tab/>
      </w:r>
      <w:r>
        <w:rPr>
          <w:rStyle w:val="HideTWBExt"/>
        </w:rPr>
        <w:t>&lt;NumAm&gt;</w:t>
      </w:r>
      <w:r>
        <w:t>4</w:t>
      </w:r>
      <w:r>
        <w:rPr>
          <w:rStyle w:val="HideTWBExt"/>
        </w:rPr>
        <w:t>&lt;/NumAm&gt;</w:t>
      </w:r>
    </w:p>
    <w:p w14:paraId="0A692964"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7F65951A" w14:textId="77777777" w:rsidR="008A62CB" w:rsidRPr="00A269CD" w:rsidRDefault="00FB5423" w:rsidP="008A62CB">
      <w:pPr>
        <w:pStyle w:val="NormalBold"/>
      </w:pPr>
      <w:r>
        <w:rPr>
          <w:rStyle w:val="HideTWBExt"/>
        </w:rPr>
        <w:t>&lt;Article&gt;</w:t>
      </w:r>
      <w:r>
        <w:t>Visa 5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203E2055" w14:textId="77777777" w:rsidTr="008A337F">
        <w:trPr>
          <w:trHeight w:hRule="exact" w:val="240"/>
          <w:jc w:val="center"/>
        </w:trPr>
        <w:tc>
          <w:tcPr>
            <w:tcW w:w="9752" w:type="dxa"/>
            <w:gridSpan w:val="2"/>
            <w:tcBorders>
              <w:top w:val="nil"/>
              <w:left w:val="nil"/>
              <w:bottom w:val="nil"/>
              <w:right w:val="nil"/>
            </w:tcBorders>
          </w:tcPr>
          <w:p w14:paraId="7715F3FD" w14:textId="77777777" w:rsidR="008A62CB" w:rsidRPr="00A269CD" w:rsidRDefault="008A62CB" w:rsidP="008A337F"/>
        </w:tc>
      </w:tr>
      <w:tr w:rsidR="00CB29AE" w14:paraId="702A15A3" w14:textId="77777777" w:rsidTr="008A337F">
        <w:trPr>
          <w:trHeight w:val="240"/>
          <w:jc w:val="center"/>
        </w:trPr>
        <w:tc>
          <w:tcPr>
            <w:tcW w:w="4876" w:type="dxa"/>
            <w:tcBorders>
              <w:top w:val="nil"/>
              <w:left w:val="nil"/>
              <w:bottom w:val="nil"/>
              <w:right w:val="nil"/>
            </w:tcBorders>
          </w:tcPr>
          <w:p w14:paraId="0A6B1441"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8F4BE01" w14:textId="77777777" w:rsidR="008A62CB" w:rsidRPr="00A269CD" w:rsidRDefault="00FB5423" w:rsidP="008A337F">
            <w:pPr>
              <w:pStyle w:val="AmColumnHeading"/>
            </w:pPr>
            <w:r>
              <w:t>Amendement</w:t>
            </w:r>
          </w:p>
        </w:tc>
      </w:tr>
      <w:tr w:rsidR="00CB29AE" w14:paraId="101C8464" w14:textId="77777777" w:rsidTr="008A337F">
        <w:trPr>
          <w:jc w:val="center"/>
        </w:trPr>
        <w:tc>
          <w:tcPr>
            <w:tcW w:w="4876" w:type="dxa"/>
            <w:tcBorders>
              <w:top w:val="nil"/>
              <w:left w:val="nil"/>
              <w:bottom w:val="nil"/>
              <w:right w:val="nil"/>
            </w:tcBorders>
          </w:tcPr>
          <w:p w14:paraId="198CEFED" w14:textId="77777777" w:rsidR="008A62CB" w:rsidRPr="00A269CD" w:rsidRDefault="008A62CB" w:rsidP="008A337F">
            <w:pPr>
              <w:pStyle w:val="Normal6a"/>
            </w:pPr>
          </w:p>
        </w:tc>
        <w:tc>
          <w:tcPr>
            <w:tcW w:w="4876" w:type="dxa"/>
            <w:tcBorders>
              <w:top w:val="nil"/>
              <w:left w:val="nil"/>
              <w:bottom w:val="nil"/>
              <w:right w:val="nil"/>
            </w:tcBorders>
          </w:tcPr>
          <w:p w14:paraId="4EDD052E" w14:textId="77777777" w:rsidR="008A62CB" w:rsidRPr="00A269CD" w:rsidRDefault="00FB5423" w:rsidP="008A337F">
            <w:pPr>
              <w:pStyle w:val="Normal6a"/>
            </w:pPr>
            <w:r>
              <w:rPr>
                <w:b/>
                <w:i/>
              </w:rPr>
              <w:t>–</w:t>
            </w:r>
            <w:r>
              <w:tab/>
            </w:r>
            <w:r>
              <w:rPr>
                <w:b/>
                <w:i/>
              </w:rPr>
              <w:t xml:space="preserve">vu le rapport des Nations unies intitulé «Le </w:t>
            </w:r>
            <w:r>
              <w:rPr>
                <w:b/>
                <w:i/>
              </w:rPr>
              <w:t>point sur les droits des femmes trente ans après Beijing»,</w:t>
            </w:r>
          </w:p>
        </w:tc>
      </w:tr>
    </w:tbl>
    <w:p w14:paraId="310F992A" w14:textId="77777777" w:rsidR="008A62CB" w:rsidRPr="00A269CD" w:rsidRDefault="00FB5423" w:rsidP="008A62CB">
      <w:r>
        <w:rPr>
          <w:rStyle w:val="HideTWBExt"/>
        </w:rPr>
        <w:t>&lt;/Amend&gt;</w:t>
      </w:r>
    </w:p>
    <w:p w14:paraId="3E73B9DF" w14:textId="77777777" w:rsidR="008A62CB" w:rsidRPr="00A269CD" w:rsidRDefault="00FB5423" w:rsidP="008A62CB">
      <w:pPr>
        <w:pStyle w:val="AmNumberTabs"/>
      </w:pPr>
      <w:r>
        <w:rPr>
          <w:rStyle w:val="HideTWBExt"/>
        </w:rPr>
        <w:t>&lt;Amend&gt;</w:t>
      </w:r>
      <w:r>
        <w:t>Amendement</w:t>
      </w:r>
      <w:r>
        <w:tab/>
      </w:r>
      <w:r>
        <w:tab/>
      </w:r>
      <w:r>
        <w:rPr>
          <w:rStyle w:val="HideTWBExt"/>
        </w:rPr>
        <w:t>&lt;NumAm&gt;</w:t>
      </w:r>
      <w:r>
        <w:t>5</w:t>
      </w:r>
      <w:r>
        <w:rPr>
          <w:rStyle w:val="HideTWBExt"/>
        </w:rPr>
        <w:t>&lt;/NumAm&gt;</w:t>
      </w:r>
    </w:p>
    <w:p w14:paraId="78AE8324"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9E9E1D4" w14:textId="77777777" w:rsidR="008A62CB" w:rsidRPr="00A269CD" w:rsidRDefault="00FB5423" w:rsidP="008A62CB">
      <w:pPr>
        <w:pStyle w:val="NormalBold"/>
      </w:pPr>
      <w:r>
        <w:rPr>
          <w:rStyle w:val="HideTWBExt"/>
        </w:rPr>
        <w:t>&lt;Article&gt;</w:t>
      </w:r>
      <w:r>
        <w:t>Visa 5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07285BE" w14:textId="77777777" w:rsidTr="008A337F">
        <w:trPr>
          <w:trHeight w:hRule="exact" w:val="240"/>
          <w:jc w:val="center"/>
        </w:trPr>
        <w:tc>
          <w:tcPr>
            <w:tcW w:w="9752" w:type="dxa"/>
            <w:gridSpan w:val="2"/>
            <w:tcBorders>
              <w:top w:val="nil"/>
              <w:left w:val="nil"/>
              <w:bottom w:val="nil"/>
              <w:right w:val="nil"/>
            </w:tcBorders>
          </w:tcPr>
          <w:p w14:paraId="7C8975A0" w14:textId="77777777" w:rsidR="008A62CB" w:rsidRPr="00A269CD" w:rsidRDefault="008A62CB" w:rsidP="008A337F"/>
        </w:tc>
      </w:tr>
      <w:tr w:rsidR="00CB29AE" w14:paraId="45FBA435" w14:textId="77777777" w:rsidTr="008A337F">
        <w:trPr>
          <w:trHeight w:val="240"/>
          <w:jc w:val="center"/>
        </w:trPr>
        <w:tc>
          <w:tcPr>
            <w:tcW w:w="4876" w:type="dxa"/>
            <w:tcBorders>
              <w:top w:val="nil"/>
              <w:left w:val="nil"/>
              <w:bottom w:val="nil"/>
              <w:right w:val="nil"/>
            </w:tcBorders>
          </w:tcPr>
          <w:p w14:paraId="0481A55D"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7CB1A45E" w14:textId="77777777" w:rsidR="008A62CB" w:rsidRPr="00A269CD" w:rsidRDefault="00FB5423" w:rsidP="008A337F">
            <w:pPr>
              <w:pStyle w:val="AmColumnHeading"/>
            </w:pPr>
            <w:r>
              <w:t>Amendement</w:t>
            </w:r>
          </w:p>
        </w:tc>
      </w:tr>
      <w:tr w:rsidR="00CB29AE" w14:paraId="717E2B5D" w14:textId="77777777" w:rsidTr="008A337F">
        <w:trPr>
          <w:jc w:val="center"/>
        </w:trPr>
        <w:tc>
          <w:tcPr>
            <w:tcW w:w="4876" w:type="dxa"/>
            <w:tcBorders>
              <w:top w:val="nil"/>
              <w:left w:val="nil"/>
              <w:bottom w:val="nil"/>
              <w:right w:val="nil"/>
            </w:tcBorders>
          </w:tcPr>
          <w:p w14:paraId="61D75B0C" w14:textId="77777777" w:rsidR="008A62CB" w:rsidRPr="00A269CD" w:rsidRDefault="008A62CB" w:rsidP="008A337F">
            <w:pPr>
              <w:pStyle w:val="Normal6a"/>
            </w:pPr>
          </w:p>
        </w:tc>
        <w:tc>
          <w:tcPr>
            <w:tcW w:w="4876" w:type="dxa"/>
            <w:tcBorders>
              <w:top w:val="nil"/>
              <w:left w:val="nil"/>
              <w:bottom w:val="nil"/>
              <w:right w:val="nil"/>
            </w:tcBorders>
          </w:tcPr>
          <w:p w14:paraId="1DCCB460" w14:textId="77777777" w:rsidR="008A62CB" w:rsidRPr="00A269CD" w:rsidRDefault="00FB5423" w:rsidP="008A337F">
            <w:pPr>
              <w:pStyle w:val="Normal6a"/>
              <w:rPr>
                <w:b/>
                <w:i/>
              </w:rPr>
            </w:pPr>
            <w:r>
              <w:rPr>
                <w:b/>
                <w:i/>
              </w:rPr>
              <w:t>–</w:t>
            </w:r>
            <w:r>
              <w:tab/>
            </w:r>
            <w:r>
              <w:rPr>
                <w:b/>
                <w:i/>
              </w:rPr>
              <w:t xml:space="preserve">vu sa </w:t>
            </w:r>
            <w:r>
              <w:rPr>
                <w:b/>
                <w:i/>
              </w:rPr>
              <w:t>résolution du 11 avril 2024 sur l’inscription du droit à l’avortement dans la charte des droits fondamentaux de l’Union européenne </w:t>
            </w:r>
            <w:r>
              <w:rPr>
                <w:b/>
                <w:i/>
                <w:vertAlign w:val="superscript"/>
              </w:rPr>
              <w:t>1 bis</w:t>
            </w:r>
            <w:r>
              <w:rPr>
                <w:b/>
                <w:i/>
              </w:rPr>
              <w:t>,</w:t>
            </w:r>
          </w:p>
          <w:p w14:paraId="5130989F" w14:textId="77777777" w:rsidR="008A62CB" w:rsidRPr="00A269CD" w:rsidRDefault="00FB5423" w:rsidP="008A337F">
            <w:pPr>
              <w:pStyle w:val="Normal6a"/>
              <w:rPr>
                <w:b/>
                <w:i/>
              </w:rPr>
            </w:pPr>
            <w:r>
              <w:rPr>
                <w:b/>
                <w:i/>
              </w:rPr>
              <w:t>_________________________________</w:t>
            </w:r>
          </w:p>
          <w:p w14:paraId="505BEC1E" w14:textId="08B60B6F" w:rsidR="008A62CB" w:rsidRPr="00A269CD" w:rsidRDefault="00FB5423" w:rsidP="008A337F">
            <w:pPr>
              <w:pStyle w:val="Normal6a"/>
            </w:pPr>
            <w:r>
              <w:rPr>
                <w:b/>
                <w:i/>
                <w:vertAlign w:val="superscript"/>
              </w:rPr>
              <w:t>1 bis</w:t>
            </w:r>
            <w:r>
              <w:rPr>
                <w:b/>
                <w:i/>
              </w:rPr>
              <w:t> JO C, C/2025/1279, 13.3.2025, ELI: </w:t>
            </w:r>
            <w:hyperlink r:id="rId9" w:tgtFrame="_blank" w:tooltip="Donne accès à ce document par l’intermédiaire des identifiants URI et ELI." w:history="1">
              <w:r>
                <w:rPr>
                  <w:rStyle w:val="Hyperlink"/>
                  <w:b/>
                  <w:i/>
                  <w:color w:val="auto"/>
                </w:rPr>
                <w:t>http://data.europa.eu/eli/C/2025/1279/oj</w:t>
              </w:r>
            </w:hyperlink>
            <w:r>
              <w:rPr>
                <w:b/>
                <w:i/>
              </w:rPr>
              <w:t>.</w:t>
            </w:r>
          </w:p>
        </w:tc>
      </w:tr>
    </w:tbl>
    <w:p w14:paraId="10528147" w14:textId="77777777" w:rsidR="008A62CB" w:rsidRPr="00A269CD" w:rsidRDefault="00FB5423" w:rsidP="008A62CB">
      <w:r>
        <w:rPr>
          <w:rStyle w:val="HideTWBExt"/>
        </w:rPr>
        <w:t>&lt;/Amend&gt;</w:t>
      </w:r>
    </w:p>
    <w:p w14:paraId="48364940" w14:textId="77777777" w:rsidR="008A62CB" w:rsidRPr="00A269CD" w:rsidRDefault="00FB5423" w:rsidP="008A62CB">
      <w:pPr>
        <w:pStyle w:val="AmNumberTabs"/>
      </w:pPr>
      <w:r>
        <w:rPr>
          <w:rStyle w:val="HideTWBExt"/>
        </w:rPr>
        <w:t>&lt;Amend&gt;</w:t>
      </w:r>
      <w:r>
        <w:t>Amendement</w:t>
      </w:r>
      <w:r>
        <w:tab/>
      </w:r>
      <w:r>
        <w:tab/>
      </w:r>
      <w:r>
        <w:rPr>
          <w:rStyle w:val="HideTWBExt"/>
        </w:rPr>
        <w:t>&lt;NumAm&gt;</w:t>
      </w:r>
      <w:r>
        <w:t>6</w:t>
      </w:r>
      <w:r>
        <w:rPr>
          <w:rStyle w:val="HideTWBExt"/>
        </w:rPr>
        <w:t>&lt;/NumAm&gt;</w:t>
      </w:r>
    </w:p>
    <w:p w14:paraId="65A4E886"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02795970" w14:textId="77777777" w:rsidR="008A62CB" w:rsidRPr="00A269CD" w:rsidRDefault="00FB5423" w:rsidP="008A62CB">
      <w:pPr>
        <w:pStyle w:val="NormalBold"/>
      </w:pPr>
      <w:r>
        <w:rPr>
          <w:rStyle w:val="HideTWBExt"/>
        </w:rPr>
        <w:t>&lt;Article&gt;</w:t>
      </w:r>
      <w:r>
        <w:t>Visa 5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6A84D5A" w14:textId="77777777" w:rsidTr="008A337F">
        <w:trPr>
          <w:trHeight w:hRule="exact" w:val="240"/>
          <w:jc w:val="center"/>
        </w:trPr>
        <w:tc>
          <w:tcPr>
            <w:tcW w:w="9752" w:type="dxa"/>
            <w:gridSpan w:val="2"/>
            <w:tcBorders>
              <w:top w:val="nil"/>
              <w:left w:val="nil"/>
              <w:bottom w:val="nil"/>
              <w:right w:val="nil"/>
            </w:tcBorders>
          </w:tcPr>
          <w:p w14:paraId="0468E1BA" w14:textId="77777777" w:rsidR="008A62CB" w:rsidRPr="00A269CD" w:rsidRDefault="008A62CB" w:rsidP="008A337F"/>
        </w:tc>
      </w:tr>
      <w:tr w:rsidR="00CB29AE" w14:paraId="79CFFFC7" w14:textId="77777777" w:rsidTr="008A337F">
        <w:trPr>
          <w:trHeight w:val="240"/>
          <w:jc w:val="center"/>
        </w:trPr>
        <w:tc>
          <w:tcPr>
            <w:tcW w:w="4876" w:type="dxa"/>
            <w:tcBorders>
              <w:top w:val="nil"/>
              <w:left w:val="nil"/>
              <w:bottom w:val="nil"/>
              <w:right w:val="nil"/>
            </w:tcBorders>
          </w:tcPr>
          <w:p w14:paraId="41AC49AE"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09937A85" w14:textId="77777777" w:rsidR="008A62CB" w:rsidRPr="00A269CD" w:rsidRDefault="00FB5423" w:rsidP="008A337F">
            <w:pPr>
              <w:pStyle w:val="AmColumnHeading"/>
            </w:pPr>
            <w:r>
              <w:t>Amendement</w:t>
            </w:r>
          </w:p>
        </w:tc>
      </w:tr>
      <w:tr w:rsidR="00CB29AE" w14:paraId="31BC76C0" w14:textId="77777777" w:rsidTr="008A337F">
        <w:trPr>
          <w:jc w:val="center"/>
        </w:trPr>
        <w:tc>
          <w:tcPr>
            <w:tcW w:w="4876" w:type="dxa"/>
            <w:tcBorders>
              <w:top w:val="nil"/>
              <w:left w:val="nil"/>
              <w:bottom w:val="nil"/>
              <w:right w:val="nil"/>
            </w:tcBorders>
          </w:tcPr>
          <w:p w14:paraId="3B946FBA" w14:textId="77777777" w:rsidR="008A62CB" w:rsidRPr="00A269CD" w:rsidRDefault="008A62CB" w:rsidP="008A337F">
            <w:pPr>
              <w:pStyle w:val="Normal6a"/>
            </w:pPr>
          </w:p>
        </w:tc>
        <w:tc>
          <w:tcPr>
            <w:tcW w:w="4876" w:type="dxa"/>
            <w:tcBorders>
              <w:top w:val="nil"/>
              <w:left w:val="nil"/>
              <w:bottom w:val="nil"/>
              <w:right w:val="nil"/>
            </w:tcBorders>
          </w:tcPr>
          <w:p w14:paraId="488F04EB" w14:textId="77777777" w:rsidR="008A62CB" w:rsidRPr="00A269CD" w:rsidRDefault="00FB5423" w:rsidP="008A337F">
            <w:pPr>
              <w:pStyle w:val="Normal6a"/>
            </w:pPr>
            <w:r>
              <w:rPr>
                <w:b/>
                <w:i/>
              </w:rPr>
              <w:t>–</w:t>
            </w:r>
            <w:r>
              <w:tab/>
            </w:r>
            <w:r>
              <w:rPr>
                <w:b/>
                <w:i/>
              </w:rPr>
              <w:t xml:space="preserve">vu le rapport des Nations unies intitulé «Progress on the Sustainable Development Goals: </w:t>
            </w:r>
            <w:r>
              <w:rPr>
                <w:b/>
                <w:i/>
              </w:rPr>
              <w:t>The Gender Snapshot 2025» (Progrès vers la réalisation des objectifs de développement durable: Gros plan sur l’égalité des sexes 2025),</w:t>
            </w:r>
          </w:p>
        </w:tc>
      </w:tr>
    </w:tbl>
    <w:p w14:paraId="26247340" w14:textId="77777777" w:rsidR="008A62CB" w:rsidRPr="00A269CD" w:rsidRDefault="00FB5423" w:rsidP="008A62CB">
      <w:r>
        <w:rPr>
          <w:rStyle w:val="HideTWBExt"/>
        </w:rPr>
        <w:t>&lt;/Amend&gt;</w:t>
      </w:r>
    </w:p>
    <w:p w14:paraId="5F662D5F" w14:textId="77777777" w:rsidR="008A62CB" w:rsidRPr="00A269CD" w:rsidRDefault="00FB5423" w:rsidP="008A62CB">
      <w:pPr>
        <w:pStyle w:val="AmNumberTabs"/>
      </w:pPr>
      <w:r>
        <w:rPr>
          <w:rStyle w:val="HideTWBExt"/>
        </w:rPr>
        <w:t>&lt;Amend&gt;</w:t>
      </w:r>
      <w:r>
        <w:t>Amendement</w:t>
      </w:r>
      <w:r>
        <w:tab/>
      </w:r>
      <w:r>
        <w:tab/>
      </w:r>
      <w:r>
        <w:rPr>
          <w:rStyle w:val="HideTWBExt"/>
        </w:rPr>
        <w:t>&lt;NumAm&gt;</w:t>
      </w:r>
      <w:r>
        <w:t>7</w:t>
      </w:r>
      <w:r>
        <w:rPr>
          <w:rStyle w:val="HideTWBExt"/>
        </w:rPr>
        <w:t>&lt;/NumAm&gt;</w:t>
      </w:r>
    </w:p>
    <w:p w14:paraId="6DE78E85" w14:textId="77777777" w:rsidR="008A62CB" w:rsidRPr="00A269CD" w:rsidRDefault="00FB5423" w:rsidP="008A62CB">
      <w:pPr>
        <w:pStyle w:val="NormalBold12b"/>
      </w:pPr>
      <w:r>
        <w:rPr>
          <w:rStyle w:val="HideTWBExt"/>
        </w:rPr>
        <w:lastRenderedPageBreak/>
        <w:t>&lt;DocAmend&gt;</w:t>
      </w:r>
      <w:r>
        <w:t>Proposition de résolution</w:t>
      </w:r>
      <w:r>
        <w:rPr>
          <w:rStyle w:val="HideTWBExt"/>
        </w:rPr>
        <w:t>&lt;/DocAmend&gt;</w:t>
      </w:r>
    </w:p>
    <w:p w14:paraId="67536B91" w14:textId="77777777" w:rsidR="008A62CB" w:rsidRPr="00A269CD" w:rsidRDefault="00FB5423" w:rsidP="008A62CB">
      <w:pPr>
        <w:pStyle w:val="NormalBold"/>
      </w:pPr>
      <w:r>
        <w:rPr>
          <w:rStyle w:val="HideTWBExt"/>
        </w:rPr>
        <w:t>&lt;Article&gt;</w:t>
      </w:r>
      <w:r>
        <w:t xml:space="preserve">Visa 5 </w:t>
      </w:r>
      <w:r>
        <w:t>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25E6CC74" w14:textId="77777777" w:rsidTr="008A337F">
        <w:trPr>
          <w:trHeight w:hRule="exact" w:val="240"/>
          <w:jc w:val="center"/>
        </w:trPr>
        <w:tc>
          <w:tcPr>
            <w:tcW w:w="9752" w:type="dxa"/>
            <w:gridSpan w:val="2"/>
            <w:tcBorders>
              <w:top w:val="nil"/>
              <w:left w:val="nil"/>
              <w:bottom w:val="nil"/>
              <w:right w:val="nil"/>
            </w:tcBorders>
          </w:tcPr>
          <w:p w14:paraId="06527F35" w14:textId="77777777" w:rsidR="008A62CB" w:rsidRPr="00A269CD" w:rsidRDefault="008A62CB" w:rsidP="008A337F"/>
        </w:tc>
      </w:tr>
      <w:tr w:rsidR="00CB29AE" w14:paraId="12A1F708" w14:textId="77777777" w:rsidTr="008A337F">
        <w:trPr>
          <w:trHeight w:val="240"/>
          <w:jc w:val="center"/>
        </w:trPr>
        <w:tc>
          <w:tcPr>
            <w:tcW w:w="4876" w:type="dxa"/>
            <w:tcBorders>
              <w:top w:val="nil"/>
              <w:left w:val="nil"/>
              <w:bottom w:val="nil"/>
              <w:right w:val="nil"/>
            </w:tcBorders>
          </w:tcPr>
          <w:p w14:paraId="223E3A76"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8557CCF" w14:textId="77777777" w:rsidR="008A62CB" w:rsidRPr="00A269CD" w:rsidRDefault="00FB5423" w:rsidP="008A337F">
            <w:pPr>
              <w:pStyle w:val="AmColumnHeading"/>
            </w:pPr>
            <w:r>
              <w:t>Amendement</w:t>
            </w:r>
          </w:p>
        </w:tc>
      </w:tr>
      <w:tr w:rsidR="00CB29AE" w14:paraId="73E6C33C" w14:textId="77777777" w:rsidTr="008A337F">
        <w:trPr>
          <w:jc w:val="center"/>
        </w:trPr>
        <w:tc>
          <w:tcPr>
            <w:tcW w:w="4876" w:type="dxa"/>
            <w:tcBorders>
              <w:top w:val="nil"/>
              <w:left w:val="nil"/>
              <w:bottom w:val="nil"/>
              <w:right w:val="nil"/>
            </w:tcBorders>
          </w:tcPr>
          <w:p w14:paraId="6A8E9B9C" w14:textId="77777777" w:rsidR="008A62CB" w:rsidRPr="00A269CD" w:rsidRDefault="008A62CB" w:rsidP="008A337F">
            <w:pPr>
              <w:pStyle w:val="Normal6a"/>
            </w:pPr>
          </w:p>
        </w:tc>
        <w:tc>
          <w:tcPr>
            <w:tcW w:w="4876" w:type="dxa"/>
            <w:tcBorders>
              <w:top w:val="nil"/>
              <w:left w:val="nil"/>
              <w:bottom w:val="nil"/>
              <w:right w:val="nil"/>
            </w:tcBorders>
          </w:tcPr>
          <w:p w14:paraId="7BF4A83A" w14:textId="77777777" w:rsidR="008A62CB" w:rsidRPr="00A269CD" w:rsidRDefault="00FB5423" w:rsidP="008A337F">
            <w:pPr>
              <w:pStyle w:val="Normal6a"/>
            </w:pPr>
            <w:r>
              <w:rPr>
                <w:b/>
                <w:i/>
              </w:rPr>
              <w:t>–</w:t>
            </w:r>
            <w:r>
              <w:tab/>
            </w:r>
            <w:r>
              <w:rPr>
                <w:b/>
                <w:i/>
              </w:rPr>
              <w:t>vu la convention des Nations unies relative aux droits des personnes handicapées,</w:t>
            </w:r>
          </w:p>
        </w:tc>
      </w:tr>
    </w:tbl>
    <w:p w14:paraId="76DCD2E6" w14:textId="77777777" w:rsidR="008A62CB" w:rsidRPr="00A269CD" w:rsidRDefault="00FB5423" w:rsidP="008A62CB">
      <w:r>
        <w:rPr>
          <w:rStyle w:val="HideTWBExt"/>
        </w:rPr>
        <w:t>&lt;/Amend&gt;</w:t>
      </w:r>
    </w:p>
    <w:p w14:paraId="1093B65F" w14:textId="77777777" w:rsidR="008A62CB" w:rsidRPr="00A269CD" w:rsidRDefault="00FB5423" w:rsidP="008A62CB">
      <w:pPr>
        <w:pStyle w:val="AmNumberTabs"/>
      </w:pPr>
      <w:r>
        <w:rPr>
          <w:rStyle w:val="HideTWBExt"/>
        </w:rPr>
        <w:t>&lt;Amend&gt;</w:t>
      </w:r>
      <w:r>
        <w:t>Amendement</w:t>
      </w:r>
      <w:r>
        <w:tab/>
      </w:r>
      <w:r>
        <w:tab/>
      </w:r>
      <w:r>
        <w:rPr>
          <w:rStyle w:val="HideTWBExt"/>
        </w:rPr>
        <w:t>&lt;NumAm&gt;</w:t>
      </w:r>
      <w:r>
        <w:t>8</w:t>
      </w:r>
      <w:r>
        <w:rPr>
          <w:rStyle w:val="HideTWBExt"/>
        </w:rPr>
        <w:t>&lt;/NumAm&gt;</w:t>
      </w:r>
    </w:p>
    <w:p w14:paraId="0DC814E2"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4FD5E8AF" w14:textId="77777777" w:rsidR="008A62CB" w:rsidRPr="00A269CD" w:rsidRDefault="00FB5423" w:rsidP="008A62CB">
      <w:pPr>
        <w:pStyle w:val="NormalBold"/>
      </w:pPr>
      <w:r>
        <w:rPr>
          <w:rStyle w:val="HideTWBExt"/>
        </w:rPr>
        <w:t>&lt;Article&gt;</w:t>
      </w:r>
      <w:r>
        <w:t>Visa 5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78F6FC31" w14:textId="77777777" w:rsidTr="008A337F">
        <w:trPr>
          <w:trHeight w:hRule="exact" w:val="240"/>
          <w:jc w:val="center"/>
        </w:trPr>
        <w:tc>
          <w:tcPr>
            <w:tcW w:w="9752" w:type="dxa"/>
            <w:gridSpan w:val="2"/>
            <w:tcBorders>
              <w:top w:val="nil"/>
              <w:left w:val="nil"/>
              <w:bottom w:val="nil"/>
              <w:right w:val="nil"/>
            </w:tcBorders>
          </w:tcPr>
          <w:p w14:paraId="5C4C5F75" w14:textId="77777777" w:rsidR="008A62CB" w:rsidRPr="00A269CD" w:rsidRDefault="008A62CB" w:rsidP="008A337F"/>
        </w:tc>
      </w:tr>
      <w:tr w:rsidR="00CB29AE" w14:paraId="2BA2E409" w14:textId="77777777" w:rsidTr="008A337F">
        <w:trPr>
          <w:trHeight w:val="240"/>
          <w:jc w:val="center"/>
        </w:trPr>
        <w:tc>
          <w:tcPr>
            <w:tcW w:w="4876" w:type="dxa"/>
            <w:tcBorders>
              <w:top w:val="nil"/>
              <w:left w:val="nil"/>
              <w:bottom w:val="nil"/>
              <w:right w:val="nil"/>
            </w:tcBorders>
          </w:tcPr>
          <w:p w14:paraId="3635EB32"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D8CBFB2" w14:textId="77777777" w:rsidR="008A62CB" w:rsidRPr="00A269CD" w:rsidRDefault="00FB5423" w:rsidP="008A337F">
            <w:pPr>
              <w:pStyle w:val="AmColumnHeading"/>
            </w:pPr>
            <w:r>
              <w:t>Amendement</w:t>
            </w:r>
          </w:p>
        </w:tc>
      </w:tr>
      <w:tr w:rsidR="00CB29AE" w14:paraId="0758B452" w14:textId="77777777" w:rsidTr="008A337F">
        <w:trPr>
          <w:jc w:val="center"/>
        </w:trPr>
        <w:tc>
          <w:tcPr>
            <w:tcW w:w="4876" w:type="dxa"/>
            <w:tcBorders>
              <w:top w:val="nil"/>
              <w:left w:val="nil"/>
              <w:bottom w:val="nil"/>
              <w:right w:val="nil"/>
            </w:tcBorders>
          </w:tcPr>
          <w:p w14:paraId="2312F4FA" w14:textId="77777777" w:rsidR="008A62CB" w:rsidRPr="00A269CD" w:rsidRDefault="008A62CB" w:rsidP="008A337F">
            <w:pPr>
              <w:pStyle w:val="Normal6a"/>
            </w:pPr>
          </w:p>
        </w:tc>
        <w:tc>
          <w:tcPr>
            <w:tcW w:w="4876" w:type="dxa"/>
            <w:tcBorders>
              <w:top w:val="nil"/>
              <w:left w:val="nil"/>
              <w:bottom w:val="nil"/>
              <w:right w:val="nil"/>
            </w:tcBorders>
          </w:tcPr>
          <w:p w14:paraId="294CEE24" w14:textId="77777777" w:rsidR="008A62CB" w:rsidRPr="00A269CD" w:rsidRDefault="00FB5423" w:rsidP="008A337F">
            <w:pPr>
              <w:pStyle w:val="Normal6a"/>
            </w:pPr>
            <w:r>
              <w:rPr>
                <w:b/>
                <w:i/>
              </w:rPr>
              <w:t>–</w:t>
            </w:r>
            <w:r>
              <w:tab/>
            </w:r>
            <w:r>
              <w:rPr>
                <w:b/>
                <w:i/>
              </w:rPr>
              <w:t>vu la stratégie de l’Union en faveur des droits des personnes handicapées,</w:t>
            </w:r>
          </w:p>
        </w:tc>
      </w:tr>
    </w:tbl>
    <w:p w14:paraId="710A6E13" w14:textId="77777777" w:rsidR="008A62CB" w:rsidRPr="00A269CD" w:rsidRDefault="00FB5423" w:rsidP="008A62CB">
      <w:r>
        <w:rPr>
          <w:rStyle w:val="HideTWBExt"/>
        </w:rPr>
        <w:t>&lt;/Amend&gt;</w:t>
      </w:r>
    </w:p>
    <w:p w14:paraId="382DC943" w14:textId="77777777" w:rsidR="008A62CB" w:rsidRPr="00A269CD" w:rsidRDefault="00FB5423" w:rsidP="008A62CB">
      <w:pPr>
        <w:pStyle w:val="AmNumberTabs"/>
      </w:pPr>
      <w:r>
        <w:rPr>
          <w:rStyle w:val="HideTWBExt"/>
        </w:rPr>
        <w:t>&lt;Amend&gt;</w:t>
      </w:r>
      <w:r>
        <w:t>Amendement</w:t>
      </w:r>
      <w:r>
        <w:tab/>
      </w:r>
      <w:r>
        <w:tab/>
      </w:r>
      <w:r>
        <w:rPr>
          <w:rStyle w:val="HideTWBExt"/>
        </w:rPr>
        <w:t>&lt;NumAm&gt;</w:t>
      </w:r>
      <w:r>
        <w:t>9</w:t>
      </w:r>
      <w:r>
        <w:rPr>
          <w:rStyle w:val="HideTWBExt"/>
        </w:rPr>
        <w:t>&lt;/NumAm&gt;</w:t>
      </w:r>
    </w:p>
    <w:p w14:paraId="4F8EDAA4"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3666B479" w14:textId="77777777" w:rsidR="008A62CB" w:rsidRPr="00A269CD" w:rsidRDefault="00FB5423" w:rsidP="008A62CB">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338F229" w14:textId="77777777" w:rsidTr="008A337F">
        <w:trPr>
          <w:trHeight w:hRule="exact" w:val="240"/>
          <w:jc w:val="center"/>
        </w:trPr>
        <w:tc>
          <w:tcPr>
            <w:tcW w:w="9752" w:type="dxa"/>
            <w:gridSpan w:val="2"/>
            <w:tcBorders>
              <w:top w:val="nil"/>
              <w:left w:val="nil"/>
              <w:bottom w:val="nil"/>
              <w:right w:val="nil"/>
            </w:tcBorders>
          </w:tcPr>
          <w:p w14:paraId="1D265934" w14:textId="77777777" w:rsidR="008A62CB" w:rsidRPr="00A269CD" w:rsidRDefault="008A62CB" w:rsidP="008A337F"/>
        </w:tc>
      </w:tr>
      <w:tr w:rsidR="00CB29AE" w14:paraId="15698FC7" w14:textId="77777777" w:rsidTr="008A337F">
        <w:trPr>
          <w:trHeight w:val="240"/>
          <w:jc w:val="center"/>
        </w:trPr>
        <w:tc>
          <w:tcPr>
            <w:tcW w:w="4876" w:type="dxa"/>
            <w:tcBorders>
              <w:top w:val="nil"/>
              <w:left w:val="nil"/>
              <w:bottom w:val="nil"/>
              <w:right w:val="nil"/>
            </w:tcBorders>
          </w:tcPr>
          <w:p w14:paraId="1AAEF9AC"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5ACE8BE" w14:textId="77777777" w:rsidR="008A62CB" w:rsidRPr="00A269CD" w:rsidRDefault="00FB5423" w:rsidP="008A337F">
            <w:pPr>
              <w:pStyle w:val="AmColumnHeading"/>
            </w:pPr>
            <w:r>
              <w:t>Amendement</w:t>
            </w:r>
          </w:p>
        </w:tc>
      </w:tr>
      <w:tr w:rsidR="00CB29AE" w14:paraId="5A428BE8" w14:textId="77777777" w:rsidTr="008A337F">
        <w:trPr>
          <w:jc w:val="center"/>
        </w:trPr>
        <w:tc>
          <w:tcPr>
            <w:tcW w:w="4876" w:type="dxa"/>
            <w:tcBorders>
              <w:top w:val="nil"/>
              <w:left w:val="nil"/>
              <w:bottom w:val="nil"/>
              <w:right w:val="nil"/>
            </w:tcBorders>
          </w:tcPr>
          <w:p w14:paraId="0DBD751A" w14:textId="77777777" w:rsidR="008A62CB" w:rsidRPr="00A269CD" w:rsidRDefault="008A62CB" w:rsidP="008A337F">
            <w:pPr>
              <w:pStyle w:val="Normal6a"/>
            </w:pPr>
          </w:p>
        </w:tc>
        <w:tc>
          <w:tcPr>
            <w:tcW w:w="4876" w:type="dxa"/>
            <w:tcBorders>
              <w:top w:val="nil"/>
              <w:left w:val="nil"/>
              <w:bottom w:val="nil"/>
              <w:right w:val="nil"/>
            </w:tcBorders>
          </w:tcPr>
          <w:p w14:paraId="38421593" w14:textId="77777777" w:rsidR="008A62CB" w:rsidRPr="00A269CD" w:rsidRDefault="00FB5423" w:rsidP="008A337F">
            <w:pPr>
              <w:pStyle w:val="Normal6a"/>
            </w:pPr>
            <w:r>
              <w:rPr>
                <w:b/>
                <w:i/>
              </w:rPr>
              <w:t>A bis.</w:t>
            </w:r>
            <w:r>
              <w:tab/>
            </w:r>
            <w:r>
              <w:rPr>
                <w:b/>
                <w:i/>
              </w:rPr>
              <w:t xml:space="preserve">considérant que l’égalité entre les femmes et les hommes est une valeur fondamentale sur laquelle l’Union est fondée; que l’article 8 du traité </w:t>
            </w:r>
            <w:r>
              <w:rPr>
                <w:b/>
                <w:i/>
              </w:rPr>
              <w:t>FUE consacre l’engagement à promouvoir l’égalité entre les femmes et les hommes et à éliminer les inégalités dans toutes ses actions, établissant ainsi un principe d’intégration de la dimension de genre dans tous les domaines politiques de l’Union européenne;</w:t>
            </w:r>
          </w:p>
        </w:tc>
      </w:tr>
    </w:tbl>
    <w:p w14:paraId="45FE2583" w14:textId="77777777" w:rsidR="008A62CB" w:rsidRPr="00A269CD" w:rsidRDefault="00FB5423" w:rsidP="008A62CB">
      <w:r>
        <w:rPr>
          <w:rStyle w:val="HideTWBExt"/>
        </w:rPr>
        <w:t>&lt;/Amend&gt;</w:t>
      </w:r>
    </w:p>
    <w:p w14:paraId="41F1F173" w14:textId="77777777" w:rsidR="008A62CB" w:rsidRPr="00A269CD" w:rsidRDefault="00FB5423" w:rsidP="008A62CB">
      <w:pPr>
        <w:pStyle w:val="AmNumberTabs"/>
      </w:pPr>
      <w:r>
        <w:rPr>
          <w:rStyle w:val="HideTWBExt"/>
        </w:rPr>
        <w:t>&lt;Amend&gt;</w:t>
      </w:r>
      <w:r>
        <w:t>Amendement</w:t>
      </w:r>
      <w:r>
        <w:tab/>
      </w:r>
      <w:r>
        <w:tab/>
      </w:r>
      <w:r>
        <w:rPr>
          <w:rStyle w:val="HideTWBExt"/>
        </w:rPr>
        <w:t>&lt;NumAm&gt;</w:t>
      </w:r>
      <w:r>
        <w:t>10</w:t>
      </w:r>
      <w:r>
        <w:rPr>
          <w:rStyle w:val="HideTWBExt"/>
        </w:rPr>
        <w:t>&lt;/NumAm&gt;</w:t>
      </w:r>
    </w:p>
    <w:p w14:paraId="79C8A0F7"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20D41BEB" w14:textId="77777777" w:rsidR="008A62CB" w:rsidRPr="00A269CD" w:rsidRDefault="00FB5423" w:rsidP="008A62CB">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DCEF43A" w14:textId="77777777" w:rsidTr="008A337F">
        <w:trPr>
          <w:trHeight w:hRule="exact" w:val="240"/>
          <w:jc w:val="center"/>
        </w:trPr>
        <w:tc>
          <w:tcPr>
            <w:tcW w:w="9752" w:type="dxa"/>
            <w:gridSpan w:val="2"/>
            <w:tcBorders>
              <w:top w:val="nil"/>
              <w:left w:val="nil"/>
              <w:bottom w:val="nil"/>
              <w:right w:val="nil"/>
            </w:tcBorders>
          </w:tcPr>
          <w:p w14:paraId="043FC757" w14:textId="77777777" w:rsidR="008A62CB" w:rsidRPr="00A269CD" w:rsidRDefault="008A62CB" w:rsidP="008A337F"/>
        </w:tc>
      </w:tr>
      <w:tr w:rsidR="00CB29AE" w14:paraId="64D8C646" w14:textId="77777777" w:rsidTr="008A337F">
        <w:trPr>
          <w:trHeight w:val="240"/>
          <w:jc w:val="center"/>
        </w:trPr>
        <w:tc>
          <w:tcPr>
            <w:tcW w:w="4876" w:type="dxa"/>
            <w:tcBorders>
              <w:top w:val="nil"/>
              <w:left w:val="nil"/>
              <w:bottom w:val="nil"/>
              <w:right w:val="nil"/>
            </w:tcBorders>
          </w:tcPr>
          <w:p w14:paraId="277C2193"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020C956" w14:textId="77777777" w:rsidR="008A62CB" w:rsidRPr="00A269CD" w:rsidRDefault="00FB5423" w:rsidP="008A337F">
            <w:pPr>
              <w:pStyle w:val="AmColumnHeading"/>
            </w:pPr>
            <w:r>
              <w:t>Amendement</w:t>
            </w:r>
          </w:p>
        </w:tc>
      </w:tr>
      <w:tr w:rsidR="00CB29AE" w14:paraId="5209F970" w14:textId="77777777" w:rsidTr="008A337F">
        <w:trPr>
          <w:jc w:val="center"/>
        </w:trPr>
        <w:tc>
          <w:tcPr>
            <w:tcW w:w="4876" w:type="dxa"/>
            <w:tcBorders>
              <w:top w:val="nil"/>
              <w:left w:val="nil"/>
              <w:bottom w:val="nil"/>
              <w:right w:val="nil"/>
            </w:tcBorders>
          </w:tcPr>
          <w:p w14:paraId="6B3B6A0E" w14:textId="77777777" w:rsidR="008A62CB" w:rsidRPr="00A269CD" w:rsidRDefault="00FB5423" w:rsidP="008A337F">
            <w:pPr>
              <w:pStyle w:val="Normal6a"/>
            </w:pPr>
            <w:r>
              <w:lastRenderedPageBreak/>
              <w:t>C.</w:t>
            </w:r>
            <w:r>
              <w:tab/>
              <w:t xml:space="preserve">considérant que les systèmes démocratiques sont les plus appropriés pour </w:t>
            </w:r>
            <w:r>
              <w:t>garantir à toute personne la possibilité de jouir de ses droits humains; qu’à l’heure actuelle 29 % de la population mondiale seulement vit dans des démocraties libérales, ce qui représente une forte baisse par rapport aux 52 % de 2009; que la montée de l’autoritarisme, de l’illibéralisme</w:t>
            </w:r>
            <w:r>
              <w:rPr>
                <w:b/>
                <w:i/>
              </w:rPr>
              <w:t xml:space="preserve"> et</w:t>
            </w:r>
            <w:r>
              <w:t xml:space="preserve"> du populisme</w:t>
            </w:r>
            <w:r>
              <w:rPr>
                <w:b/>
                <w:i/>
              </w:rPr>
              <w:t xml:space="preserve"> menace</w:t>
            </w:r>
            <w:r>
              <w:t xml:space="preserve"> l’ordre mondial fondé sur des règles, la protection et la promotion des droits de l’homme dans le monde, ainsi que les valeurs et les principes sur lesquels l’Union est fondée;</w:t>
            </w:r>
          </w:p>
        </w:tc>
        <w:tc>
          <w:tcPr>
            <w:tcW w:w="4876" w:type="dxa"/>
            <w:tcBorders>
              <w:top w:val="nil"/>
              <w:left w:val="nil"/>
              <w:bottom w:val="nil"/>
              <w:right w:val="nil"/>
            </w:tcBorders>
          </w:tcPr>
          <w:p w14:paraId="61609A3D" w14:textId="77777777" w:rsidR="008A62CB" w:rsidRPr="00A269CD" w:rsidRDefault="00FB5423" w:rsidP="008A337F">
            <w:pPr>
              <w:pStyle w:val="Normal6a"/>
            </w:pPr>
            <w:r>
              <w:t>C.</w:t>
            </w:r>
            <w:r>
              <w:tab/>
              <w:t>considérant que les systèmes démocratiques sont les plus appropriés pour garantir à toute personne la possibilité de jouir de ses droits humains; qu’à l’heure actuelle 29 % de la population mondiale seulement vit dans des démocraties libérales, ce qui représente une forte baisse par rapport aux 52 % de 2009; que la montée de l’autoritarisme, de l’illibéralisme</w:t>
            </w:r>
            <w:r>
              <w:rPr>
                <w:b/>
                <w:i/>
              </w:rPr>
              <w:t>,</w:t>
            </w:r>
            <w:r>
              <w:t xml:space="preserve"> du populisme</w:t>
            </w:r>
            <w:r>
              <w:rPr>
                <w:b/>
                <w:i/>
              </w:rPr>
              <w:t>, ainsi que les réactions hostiles, à l’échelle mondiale, à l’égard de l’égalité des genres et des droits fondamentaux, notamment les d</w:t>
            </w:r>
            <w:r>
              <w:rPr>
                <w:b/>
                <w:i/>
              </w:rPr>
              <w:t>roits des femmes, et la rhétorique anti-LGBTIQ+, menacent</w:t>
            </w:r>
            <w:r>
              <w:t xml:space="preserve"> l’ordre mondial fondé sur des règles, la protection et la promotion des droits de l’homme dans le monde, ainsi que les valeurs et les principes sur lesquels l’Union est fondée; </w:t>
            </w:r>
            <w:r>
              <w:rPr>
                <w:b/>
                <w:i/>
              </w:rPr>
              <w:t>que les droits des femmes, des filles et des membres de la communauté LGBTIQ+ ne sont toujours pas garantis dans le monde et que le manque de possibilités offertes aux femmes est souvent plus marqué dans les pays appliquant des normes démocratiques moins élevées, ce qui fragil</w:t>
            </w:r>
            <w:r>
              <w:rPr>
                <w:b/>
                <w:i/>
              </w:rPr>
              <w:t>ise ces mêmes démocraties, en particulier quand les femmes sont victimes de discrimination en matière de participation politique, économique et sociale; que, par ailleurs, ces disparités au sein des pays peuvent être aggravées par la situation géographique, étant donné que des facteurs tels que l’action en justice, la culture, ou l’accès aux ressources et à l’éducation, entre autres, diffèrent d’une région à l’autre;</w:t>
            </w:r>
          </w:p>
        </w:tc>
      </w:tr>
    </w:tbl>
    <w:p w14:paraId="63B33160" w14:textId="77777777" w:rsidR="008A62CB" w:rsidRPr="00A269CD" w:rsidRDefault="00FB5423" w:rsidP="008A62CB">
      <w:r>
        <w:rPr>
          <w:rStyle w:val="HideTWBExt"/>
        </w:rPr>
        <w:t>&lt;/Amend&gt;</w:t>
      </w:r>
    </w:p>
    <w:p w14:paraId="6C7A1B18" w14:textId="77777777" w:rsidR="008A62CB" w:rsidRPr="00A269CD" w:rsidRDefault="00FB5423" w:rsidP="008A62CB">
      <w:pPr>
        <w:pStyle w:val="AmNumberTabs"/>
      </w:pPr>
      <w:r>
        <w:rPr>
          <w:rStyle w:val="HideTWBExt"/>
        </w:rPr>
        <w:t>&lt;Amend&gt;</w:t>
      </w:r>
      <w:r>
        <w:t>Amendement</w:t>
      </w:r>
      <w:r>
        <w:tab/>
      </w:r>
      <w:r>
        <w:tab/>
      </w:r>
      <w:r>
        <w:rPr>
          <w:rStyle w:val="HideTWBExt"/>
        </w:rPr>
        <w:t>&lt;NumAm&gt;</w:t>
      </w:r>
      <w:r>
        <w:t>11</w:t>
      </w:r>
      <w:r>
        <w:rPr>
          <w:rStyle w:val="HideTWBExt"/>
        </w:rPr>
        <w:t>&lt;/NumAm&gt;</w:t>
      </w:r>
    </w:p>
    <w:p w14:paraId="236E6527"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D2B3F57" w14:textId="77777777" w:rsidR="008A62CB" w:rsidRPr="00A269CD" w:rsidRDefault="00FB5423" w:rsidP="008A62CB">
      <w:pPr>
        <w:pStyle w:val="NormalBold"/>
      </w:pPr>
      <w:r>
        <w:rPr>
          <w:rStyle w:val="HideTWBExt"/>
        </w:rPr>
        <w:t>&lt;Article&gt;</w:t>
      </w:r>
      <w:r>
        <w:t>Considérant C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28EDF7D" w14:textId="77777777" w:rsidTr="008A337F">
        <w:trPr>
          <w:trHeight w:hRule="exact" w:val="240"/>
          <w:jc w:val="center"/>
        </w:trPr>
        <w:tc>
          <w:tcPr>
            <w:tcW w:w="9752" w:type="dxa"/>
            <w:gridSpan w:val="2"/>
            <w:tcBorders>
              <w:top w:val="nil"/>
              <w:left w:val="nil"/>
              <w:bottom w:val="nil"/>
              <w:right w:val="nil"/>
            </w:tcBorders>
          </w:tcPr>
          <w:p w14:paraId="5F29D2F5" w14:textId="77777777" w:rsidR="008A62CB" w:rsidRPr="00A269CD" w:rsidRDefault="008A62CB" w:rsidP="008A337F"/>
        </w:tc>
      </w:tr>
      <w:tr w:rsidR="00CB29AE" w14:paraId="2A73AE64" w14:textId="77777777" w:rsidTr="008A337F">
        <w:trPr>
          <w:trHeight w:val="240"/>
          <w:jc w:val="center"/>
        </w:trPr>
        <w:tc>
          <w:tcPr>
            <w:tcW w:w="4876" w:type="dxa"/>
            <w:tcBorders>
              <w:top w:val="nil"/>
              <w:left w:val="nil"/>
              <w:bottom w:val="nil"/>
              <w:right w:val="nil"/>
            </w:tcBorders>
          </w:tcPr>
          <w:p w14:paraId="1E209A20"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3C57DB0" w14:textId="77777777" w:rsidR="008A62CB" w:rsidRPr="00A269CD" w:rsidRDefault="00FB5423" w:rsidP="008A337F">
            <w:pPr>
              <w:pStyle w:val="AmColumnHeading"/>
            </w:pPr>
            <w:r>
              <w:t>Amendement</w:t>
            </w:r>
          </w:p>
        </w:tc>
      </w:tr>
      <w:tr w:rsidR="00CB29AE" w14:paraId="7ED470EA" w14:textId="77777777" w:rsidTr="008A337F">
        <w:trPr>
          <w:jc w:val="center"/>
        </w:trPr>
        <w:tc>
          <w:tcPr>
            <w:tcW w:w="4876" w:type="dxa"/>
            <w:tcBorders>
              <w:top w:val="nil"/>
              <w:left w:val="nil"/>
              <w:bottom w:val="nil"/>
              <w:right w:val="nil"/>
            </w:tcBorders>
          </w:tcPr>
          <w:p w14:paraId="32F609EC" w14:textId="77777777" w:rsidR="008A62CB" w:rsidRPr="00A269CD" w:rsidRDefault="008A62CB" w:rsidP="008A337F">
            <w:pPr>
              <w:pStyle w:val="Normal6a"/>
            </w:pPr>
          </w:p>
        </w:tc>
        <w:tc>
          <w:tcPr>
            <w:tcW w:w="4876" w:type="dxa"/>
            <w:tcBorders>
              <w:top w:val="nil"/>
              <w:left w:val="nil"/>
              <w:bottom w:val="nil"/>
              <w:right w:val="nil"/>
            </w:tcBorders>
          </w:tcPr>
          <w:p w14:paraId="23E7632D" w14:textId="77777777" w:rsidR="008A62CB" w:rsidRPr="00A269CD" w:rsidRDefault="00FB5423" w:rsidP="008A337F">
            <w:pPr>
              <w:pStyle w:val="Normal6a"/>
            </w:pPr>
            <w:r>
              <w:rPr>
                <w:b/>
                <w:i/>
              </w:rPr>
              <w:t>C quater.</w:t>
            </w:r>
            <w:r>
              <w:tab/>
            </w:r>
            <w:r>
              <w:rPr>
                <w:b/>
                <w:i/>
              </w:rPr>
              <w:t xml:space="preserve">considérant que les femmes et les filles, en particulier celles qui vivent dans les zones rurales, sont touchées de </w:t>
            </w:r>
            <w:r>
              <w:rPr>
                <w:b/>
                <w:i/>
              </w:rPr>
              <w:lastRenderedPageBreak/>
              <w:t xml:space="preserve">manière </w:t>
            </w:r>
            <w:r>
              <w:rPr>
                <w:b/>
                <w:i/>
              </w:rPr>
              <w:t>disproportionnée par les effets du changement climatique; que parmi ces effets figurent une exposition accrue à la violence fondée sur le genre, une plus grande difficulté à accomplir les tâches quotidiennes et un accès réduit à l’éducation;</w:t>
            </w:r>
          </w:p>
        </w:tc>
      </w:tr>
    </w:tbl>
    <w:p w14:paraId="36FCAA5C" w14:textId="77777777" w:rsidR="008A62CB" w:rsidRPr="00A269CD" w:rsidRDefault="00FB5423" w:rsidP="008A62CB">
      <w:r>
        <w:rPr>
          <w:rStyle w:val="HideTWBExt"/>
        </w:rPr>
        <w:lastRenderedPageBreak/>
        <w:t>&lt;/Amend&gt;</w:t>
      </w:r>
    </w:p>
    <w:p w14:paraId="16204DE3" w14:textId="77777777" w:rsidR="008A62CB" w:rsidRPr="00A269CD" w:rsidRDefault="00FB5423" w:rsidP="008A62CB">
      <w:pPr>
        <w:pStyle w:val="AmNumberTabs"/>
      </w:pPr>
      <w:r>
        <w:rPr>
          <w:rStyle w:val="HideTWBExt"/>
        </w:rPr>
        <w:t>&lt;Amend&gt;</w:t>
      </w:r>
      <w:r>
        <w:t>Amendement</w:t>
      </w:r>
      <w:r>
        <w:tab/>
      </w:r>
      <w:r>
        <w:tab/>
      </w:r>
      <w:r>
        <w:rPr>
          <w:rStyle w:val="HideTWBExt"/>
        </w:rPr>
        <w:t>&lt;NumAm&gt;</w:t>
      </w:r>
      <w:r>
        <w:t>12</w:t>
      </w:r>
      <w:r>
        <w:rPr>
          <w:rStyle w:val="HideTWBExt"/>
        </w:rPr>
        <w:t>&lt;/NumAm&gt;</w:t>
      </w:r>
    </w:p>
    <w:p w14:paraId="7058B55C"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16327798" w14:textId="77777777" w:rsidR="008A62CB" w:rsidRPr="00A269CD" w:rsidRDefault="00FB5423" w:rsidP="008A62CB">
      <w:pPr>
        <w:pStyle w:val="NormalBold"/>
      </w:pPr>
      <w:r>
        <w:rPr>
          <w:rStyle w:val="HideTWBExt"/>
        </w:rPr>
        <w:t>&lt;Article&gt;</w:t>
      </w:r>
      <w:r>
        <w:t>Considérant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7615424" w14:textId="77777777" w:rsidTr="008A337F">
        <w:trPr>
          <w:trHeight w:hRule="exact" w:val="240"/>
          <w:jc w:val="center"/>
        </w:trPr>
        <w:tc>
          <w:tcPr>
            <w:tcW w:w="9752" w:type="dxa"/>
            <w:gridSpan w:val="2"/>
            <w:tcBorders>
              <w:top w:val="nil"/>
              <w:left w:val="nil"/>
              <w:bottom w:val="nil"/>
              <w:right w:val="nil"/>
            </w:tcBorders>
          </w:tcPr>
          <w:p w14:paraId="2922CEB9" w14:textId="77777777" w:rsidR="008A62CB" w:rsidRPr="00A269CD" w:rsidRDefault="008A62CB" w:rsidP="008A337F"/>
        </w:tc>
      </w:tr>
      <w:tr w:rsidR="00CB29AE" w14:paraId="11DE4044" w14:textId="77777777" w:rsidTr="008A337F">
        <w:trPr>
          <w:trHeight w:val="240"/>
          <w:jc w:val="center"/>
        </w:trPr>
        <w:tc>
          <w:tcPr>
            <w:tcW w:w="4876" w:type="dxa"/>
            <w:tcBorders>
              <w:top w:val="nil"/>
              <w:left w:val="nil"/>
              <w:bottom w:val="nil"/>
              <w:right w:val="nil"/>
            </w:tcBorders>
          </w:tcPr>
          <w:p w14:paraId="2BE5C71D"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29147BCD" w14:textId="77777777" w:rsidR="008A62CB" w:rsidRPr="00A269CD" w:rsidRDefault="00FB5423" w:rsidP="008A337F">
            <w:pPr>
              <w:pStyle w:val="AmColumnHeading"/>
            </w:pPr>
            <w:r>
              <w:t>Amendement</w:t>
            </w:r>
          </w:p>
        </w:tc>
      </w:tr>
      <w:tr w:rsidR="00CB29AE" w14:paraId="394E9F53" w14:textId="77777777" w:rsidTr="008A337F">
        <w:trPr>
          <w:jc w:val="center"/>
        </w:trPr>
        <w:tc>
          <w:tcPr>
            <w:tcW w:w="4876" w:type="dxa"/>
            <w:tcBorders>
              <w:top w:val="nil"/>
              <w:left w:val="nil"/>
              <w:bottom w:val="nil"/>
              <w:right w:val="nil"/>
            </w:tcBorders>
          </w:tcPr>
          <w:p w14:paraId="16542D8C" w14:textId="77777777" w:rsidR="008A62CB" w:rsidRPr="00A269CD" w:rsidRDefault="00FB5423" w:rsidP="008A337F">
            <w:pPr>
              <w:pStyle w:val="Normal6a"/>
            </w:pPr>
            <w:r>
              <w:t>F.</w:t>
            </w:r>
            <w:r>
              <w:tab/>
              <w:t xml:space="preserve">considérant que les défenseurs des droits de l’homme et les organisations de la société </w:t>
            </w:r>
            <w:r>
              <w:t>civile (OSC) sont des partenaires essentiels de l’Union dans ses initiatives pour défendre et faire progresser les droits de l’homme, la démocratie et l’état de droit; que les gouvernements du monde entier censurent, réduisent au silence et harcèlent de plus en plus les défenseurs des droits de l’homme et les OSC dans leur travail;</w:t>
            </w:r>
          </w:p>
        </w:tc>
        <w:tc>
          <w:tcPr>
            <w:tcW w:w="4876" w:type="dxa"/>
            <w:tcBorders>
              <w:top w:val="nil"/>
              <w:left w:val="nil"/>
              <w:bottom w:val="nil"/>
              <w:right w:val="nil"/>
            </w:tcBorders>
          </w:tcPr>
          <w:p w14:paraId="36641A38" w14:textId="77777777" w:rsidR="008A62CB" w:rsidRPr="00A269CD" w:rsidRDefault="00FB5423" w:rsidP="008A337F">
            <w:pPr>
              <w:pStyle w:val="Normal6a"/>
            </w:pPr>
            <w:r>
              <w:t>F.</w:t>
            </w:r>
            <w:r>
              <w:tab/>
              <w:t xml:space="preserve">considérant que les défenseurs des droits de l’homme et les organisations de la société civile (OSC) sont des partenaires essentiels de l’Union dans ses initiatives pour défendre et faire progresser les droits de l’homme, la démocratie et l’état de droit; que les gouvernements du monde entier censurent, réduisent au silence et harcèlent de plus en plus les défenseurs des droits de l’homme et les OSC dans leur travail; </w:t>
            </w:r>
            <w:r>
              <w:rPr>
                <w:b/>
                <w:i/>
              </w:rPr>
              <w:t>que les défenseuses des droits humains et celles qui œuvrent en faveur des droits des fem</w:t>
            </w:r>
            <w:r>
              <w:rPr>
                <w:b/>
                <w:i/>
              </w:rPr>
              <w:t>mes, de l’égalité des genres, de la santé et des droits en matière de sexualité et de procréation ainsi que des droits des personnes LGBTIQ+ sont confrontées à un rétrécissement de l’espace dévolu à leur travail essentiel, associé à des menaces liées au genre, notamment la violence fondée sur le genre, la violence sexuelle, les campagnes de diffamation et d’autres formes de désinformation ciblée et des niveaux disproportionnés de harcèlement, notamment le harcèlement en ligne, et qu’elles ont donc besoin de</w:t>
            </w:r>
            <w:r>
              <w:rPr>
                <w:b/>
                <w:i/>
              </w:rPr>
              <w:t xml:space="preserve"> mesures de protection spécifiques et adéquates;</w:t>
            </w:r>
          </w:p>
        </w:tc>
      </w:tr>
    </w:tbl>
    <w:p w14:paraId="184309D9" w14:textId="77777777" w:rsidR="008A62CB" w:rsidRPr="00A269CD" w:rsidRDefault="00FB5423" w:rsidP="008A62CB">
      <w:r>
        <w:rPr>
          <w:rStyle w:val="HideTWBExt"/>
        </w:rPr>
        <w:t>&lt;/Amend&gt;</w:t>
      </w:r>
    </w:p>
    <w:p w14:paraId="5EDD8360" w14:textId="77777777" w:rsidR="008A62CB" w:rsidRPr="00A269CD" w:rsidRDefault="00FB5423" w:rsidP="008A62CB">
      <w:pPr>
        <w:pStyle w:val="AmNumberTabs"/>
      </w:pPr>
      <w:r>
        <w:rPr>
          <w:rStyle w:val="HideTWBExt"/>
        </w:rPr>
        <w:t>&lt;Amend&gt;</w:t>
      </w:r>
      <w:r>
        <w:t>Amendement</w:t>
      </w:r>
      <w:r>
        <w:tab/>
      </w:r>
      <w:r>
        <w:tab/>
      </w:r>
      <w:r>
        <w:rPr>
          <w:rStyle w:val="HideTWBExt"/>
        </w:rPr>
        <w:t>&lt;NumAm&gt;</w:t>
      </w:r>
      <w:r>
        <w:t>13</w:t>
      </w:r>
      <w:r>
        <w:rPr>
          <w:rStyle w:val="HideTWBExt"/>
        </w:rPr>
        <w:t>&lt;/NumAm&gt;</w:t>
      </w:r>
    </w:p>
    <w:p w14:paraId="7305E6E5"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4477C40C" w14:textId="77777777" w:rsidR="008A62CB" w:rsidRPr="00A269CD" w:rsidRDefault="00FB5423" w:rsidP="008A62CB">
      <w:pPr>
        <w:pStyle w:val="NormalBold"/>
      </w:pPr>
      <w:r>
        <w:rPr>
          <w:rStyle w:val="HideTWBExt"/>
        </w:rPr>
        <w:t>&lt;Article&gt;</w:t>
      </w:r>
      <w:r>
        <w:t xml:space="preserve">Considérant F bis </w:t>
      </w:r>
      <w:r>
        <w:t>(nouveau)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2DC49D4" w14:textId="77777777" w:rsidTr="008A337F">
        <w:trPr>
          <w:trHeight w:hRule="exact" w:val="240"/>
          <w:jc w:val="center"/>
        </w:trPr>
        <w:tc>
          <w:tcPr>
            <w:tcW w:w="9752" w:type="dxa"/>
            <w:gridSpan w:val="2"/>
            <w:tcBorders>
              <w:top w:val="nil"/>
              <w:left w:val="nil"/>
              <w:bottom w:val="nil"/>
              <w:right w:val="nil"/>
            </w:tcBorders>
          </w:tcPr>
          <w:p w14:paraId="41A8C6B8" w14:textId="77777777" w:rsidR="008A62CB" w:rsidRPr="00A269CD" w:rsidRDefault="008A62CB" w:rsidP="008A337F"/>
        </w:tc>
      </w:tr>
      <w:tr w:rsidR="00CB29AE" w14:paraId="177E5267" w14:textId="77777777" w:rsidTr="008A337F">
        <w:trPr>
          <w:trHeight w:val="240"/>
          <w:jc w:val="center"/>
        </w:trPr>
        <w:tc>
          <w:tcPr>
            <w:tcW w:w="4876" w:type="dxa"/>
            <w:tcBorders>
              <w:top w:val="nil"/>
              <w:left w:val="nil"/>
              <w:bottom w:val="nil"/>
              <w:right w:val="nil"/>
            </w:tcBorders>
          </w:tcPr>
          <w:p w14:paraId="5808FA58"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B78E1E1" w14:textId="77777777" w:rsidR="008A62CB" w:rsidRPr="00A269CD" w:rsidRDefault="00FB5423" w:rsidP="008A337F">
            <w:pPr>
              <w:pStyle w:val="AmColumnHeading"/>
            </w:pPr>
            <w:r>
              <w:t>Amendement</w:t>
            </w:r>
          </w:p>
        </w:tc>
      </w:tr>
      <w:tr w:rsidR="00CB29AE" w14:paraId="31C5329D" w14:textId="77777777" w:rsidTr="008A337F">
        <w:trPr>
          <w:jc w:val="center"/>
        </w:trPr>
        <w:tc>
          <w:tcPr>
            <w:tcW w:w="4876" w:type="dxa"/>
            <w:tcBorders>
              <w:top w:val="nil"/>
              <w:left w:val="nil"/>
              <w:bottom w:val="nil"/>
              <w:right w:val="nil"/>
            </w:tcBorders>
          </w:tcPr>
          <w:p w14:paraId="642BEEFD" w14:textId="77777777" w:rsidR="008A62CB" w:rsidRPr="00A269CD" w:rsidRDefault="008A62CB" w:rsidP="008A337F">
            <w:pPr>
              <w:pStyle w:val="Normal6a"/>
            </w:pPr>
          </w:p>
        </w:tc>
        <w:tc>
          <w:tcPr>
            <w:tcW w:w="4876" w:type="dxa"/>
            <w:tcBorders>
              <w:top w:val="nil"/>
              <w:left w:val="nil"/>
              <w:bottom w:val="nil"/>
              <w:right w:val="nil"/>
            </w:tcBorders>
          </w:tcPr>
          <w:p w14:paraId="047C5B3F" w14:textId="77777777" w:rsidR="008A62CB" w:rsidRPr="00A269CD" w:rsidRDefault="00FB5423" w:rsidP="008A337F">
            <w:pPr>
              <w:pStyle w:val="Normal6a"/>
            </w:pPr>
            <w:r>
              <w:rPr>
                <w:b/>
                <w:i/>
              </w:rPr>
              <w:t>F bis.</w:t>
            </w:r>
            <w:r>
              <w:tab/>
            </w:r>
            <w:r>
              <w:rPr>
                <w:b/>
                <w:i/>
              </w:rPr>
              <w:t xml:space="preserve">considérant que la santé et les droits en matière de sexualité et de procréation sont consacrés en tant que droits de l’homme dans le droit international et européen relatif aux </w:t>
            </w:r>
            <w:r>
              <w:rPr>
                <w:b/>
                <w:i/>
              </w:rPr>
              <w:t>droits de l’homme, notamment dans le pacte international relatif aux droits civils et politiques, le pacte international relatif aux droits économiques, sociaux et culturels, la convention sur l’élimination de toutes les formes de discrimination à l’égard des femmes et la convention européenne des droits de l’homme, et qu’ils constituent un élément essentiel d’une offre complète en matière de soins de santé; que les droits en matière de santé, en particulier en matière de sexualité et de procréation, sont d</w:t>
            </w:r>
            <w:r>
              <w:rPr>
                <w:b/>
                <w:i/>
              </w:rPr>
              <w:t>es droits fondamentaux des femmes qui devraient être renforcés et qui ne peuvent en aucun cas être réduits ou retirés; que l’exercice de la santé et des droits en matière de sexualité et de procréation constitue un élément crucial de la dignité humaine et que cet aspect est intrinsèquement lié à la lutte contre la violence fondée sur le genre et à la réalisation d’un large éventail d’autres droits fondamentaux, tels que le droit à la vie, à la santé, à la vie privée, à la sûreté personnelle, à la non-discri</w:t>
            </w:r>
            <w:r>
              <w:rPr>
                <w:b/>
                <w:i/>
              </w:rPr>
              <w:t>mination et à l’égalité devant la loi et le droit à être préservé de la torture ou d’autres peines ou traitements cruels, inhumains ou dégradants;</w:t>
            </w:r>
          </w:p>
        </w:tc>
      </w:tr>
    </w:tbl>
    <w:p w14:paraId="753389BF" w14:textId="77777777" w:rsidR="008A62CB" w:rsidRPr="00A269CD" w:rsidRDefault="00FB5423" w:rsidP="008A62CB">
      <w:r>
        <w:rPr>
          <w:rStyle w:val="HideTWBExt"/>
        </w:rPr>
        <w:t>&lt;/Amend&gt;</w:t>
      </w:r>
    </w:p>
    <w:p w14:paraId="553866FC" w14:textId="77777777" w:rsidR="008A62CB" w:rsidRPr="00A269CD" w:rsidRDefault="00FB5423" w:rsidP="008A62CB">
      <w:pPr>
        <w:pStyle w:val="AmNumberTabs"/>
      </w:pPr>
      <w:r>
        <w:rPr>
          <w:rStyle w:val="HideTWBExt"/>
        </w:rPr>
        <w:t>&lt;Amend&gt;</w:t>
      </w:r>
      <w:r>
        <w:t>Amendement</w:t>
      </w:r>
      <w:r>
        <w:tab/>
      </w:r>
      <w:r>
        <w:tab/>
      </w:r>
      <w:r>
        <w:rPr>
          <w:rStyle w:val="HideTWBExt"/>
        </w:rPr>
        <w:t>&lt;NumAm&gt;</w:t>
      </w:r>
      <w:r>
        <w:t>14</w:t>
      </w:r>
      <w:r>
        <w:rPr>
          <w:rStyle w:val="HideTWBExt"/>
        </w:rPr>
        <w:t>&lt;/NumAm&gt;</w:t>
      </w:r>
    </w:p>
    <w:p w14:paraId="6FD3C276"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29D81ECE" w14:textId="77777777" w:rsidR="008A62CB" w:rsidRPr="00A269CD" w:rsidRDefault="00FB5423" w:rsidP="008A62CB">
      <w:pPr>
        <w:pStyle w:val="NormalBold"/>
      </w:pPr>
      <w:r>
        <w:rPr>
          <w:rStyle w:val="HideTWBExt"/>
        </w:rPr>
        <w:t>&lt;Article&gt;</w:t>
      </w:r>
      <w:r>
        <w:t>Considérant F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1A42ABA" w14:textId="77777777" w:rsidTr="008A337F">
        <w:trPr>
          <w:trHeight w:hRule="exact" w:val="240"/>
          <w:jc w:val="center"/>
        </w:trPr>
        <w:tc>
          <w:tcPr>
            <w:tcW w:w="9752" w:type="dxa"/>
            <w:gridSpan w:val="2"/>
            <w:tcBorders>
              <w:top w:val="nil"/>
              <w:left w:val="nil"/>
              <w:bottom w:val="nil"/>
              <w:right w:val="nil"/>
            </w:tcBorders>
          </w:tcPr>
          <w:p w14:paraId="63229B14" w14:textId="77777777" w:rsidR="008A62CB" w:rsidRPr="00A269CD" w:rsidRDefault="008A62CB" w:rsidP="008A337F"/>
        </w:tc>
      </w:tr>
      <w:tr w:rsidR="00CB29AE" w14:paraId="2367133A" w14:textId="77777777" w:rsidTr="008A337F">
        <w:trPr>
          <w:trHeight w:val="240"/>
          <w:jc w:val="center"/>
        </w:trPr>
        <w:tc>
          <w:tcPr>
            <w:tcW w:w="4876" w:type="dxa"/>
            <w:tcBorders>
              <w:top w:val="nil"/>
              <w:left w:val="nil"/>
              <w:bottom w:val="nil"/>
              <w:right w:val="nil"/>
            </w:tcBorders>
          </w:tcPr>
          <w:p w14:paraId="520800F4"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8197340" w14:textId="77777777" w:rsidR="008A62CB" w:rsidRPr="00A269CD" w:rsidRDefault="00FB5423" w:rsidP="008A337F">
            <w:pPr>
              <w:pStyle w:val="AmColumnHeading"/>
            </w:pPr>
            <w:r>
              <w:t>Amendement</w:t>
            </w:r>
          </w:p>
        </w:tc>
      </w:tr>
      <w:tr w:rsidR="00CB29AE" w14:paraId="234E284A" w14:textId="77777777" w:rsidTr="008A337F">
        <w:trPr>
          <w:jc w:val="center"/>
        </w:trPr>
        <w:tc>
          <w:tcPr>
            <w:tcW w:w="4876" w:type="dxa"/>
            <w:tcBorders>
              <w:top w:val="nil"/>
              <w:left w:val="nil"/>
              <w:bottom w:val="nil"/>
              <w:right w:val="nil"/>
            </w:tcBorders>
          </w:tcPr>
          <w:p w14:paraId="44595BA8" w14:textId="77777777" w:rsidR="008A62CB" w:rsidRPr="00A269CD" w:rsidRDefault="008A62CB" w:rsidP="008A337F">
            <w:pPr>
              <w:pStyle w:val="Normal6a"/>
            </w:pPr>
          </w:p>
        </w:tc>
        <w:tc>
          <w:tcPr>
            <w:tcW w:w="4876" w:type="dxa"/>
            <w:tcBorders>
              <w:top w:val="nil"/>
              <w:left w:val="nil"/>
              <w:bottom w:val="nil"/>
              <w:right w:val="nil"/>
            </w:tcBorders>
          </w:tcPr>
          <w:p w14:paraId="331E0FBA" w14:textId="77777777" w:rsidR="008A62CB" w:rsidRPr="00A269CD" w:rsidRDefault="00FB5423" w:rsidP="008A337F">
            <w:pPr>
              <w:pStyle w:val="Normal6a"/>
            </w:pPr>
            <w:r>
              <w:rPr>
                <w:b/>
                <w:i/>
              </w:rPr>
              <w:t>F ter.</w:t>
            </w:r>
            <w:r>
              <w:tab/>
            </w:r>
            <w:r>
              <w:rPr>
                <w:b/>
                <w:i/>
              </w:rPr>
              <w:t xml:space="preserve">considérant que la convention d’Istanbul, à laquelle l’Union a récemment adhéré, bien qu’elle ne soit </w:t>
            </w:r>
            <w:r>
              <w:rPr>
                <w:b/>
                <w:i/>
              </w:rPr>
              <w:lastRenderedPageBreak/>
              <w:t xml:space="preserve">ratifiée que par certains États membres, affirme que les </w:t>
            </w:r>
            <w:r>
              <w:rPr>
                <w:b/>
                <w:i/>
              </w:rPr>
              <w:t>conflits armés entraînent des violations répétées des droits de l’homme touchant les populations civiles, en particulier les femmes, qui sont victimes de viols et de violences sexuelles utilisés comme armes de guerre, et qui subissent l’intensification de la violence fondée sur le genre pendant et après les conflits, sans que les survivantes aient accès à la justice ou à un soutien médical et psychologique adapté; que la convention susmentionnée définit la violence à l’égard des femmes comme une violation d</w:t>
            </w:r>
            <w:r>
              <w:rPr>
                <w:b/>
                <w:i/>
              </w:rPr>
              <w:t>es droits de l’homme;</w:t>
            </w:r>
          </w:p>
        </w:tc>
      </w:tr>
    </w:tbl>
    <w:p w14:paraId="086C70EF" w14:textId="77777777" w:rsidR="008A62CB" w:rsidRPr="00A269CD" w:rsidRDefault="00FB5423" w:rsidP="008A62CB">
      <w:r>
        <w:rPr>
          <w:rStyle w:val="HideTWBExt"/>
        </w:rPr>
        <w:lastRenderedPageBreak/>
        <w:t>&lt;/Amend&gt;</w:t>
      </w:r>
    </w:p>
    <w:p w14:paraId="43353054" w14:textId="77777777" w:rsidR="008A62CB" w:rsidRPr="00A269CD" w:rsidRDefault="00FB5423" w:rsidP="008A62CB">
      <w:pPr>
        <w:pStyle w:val="AmNumberTabs"/>
      </w:pPr>
      <w:r>
        <w:rPr>
          <w:rStyle w:val="HideTWBExt"/>
        </w:rPr>
        <w:t>&lt;Amend&gt;</w:t>
      </w:r>
      <w:r>
        <w:t>Amendement</w:t>
      </w:r>
      <w:r>
        <w:tab/>
      </w:r>
      <w:r>
        <w:tab/>
      </w:r>
      <w:r>
        <w:rPr>
          <w:rStyle w:val="HideTWBExt"/>
        </w:rPr>
        <w:t>&lt;NumAm&gt;</w:t>
      </w:r>
      <w:r>
        <w:t>15</w:t>
      </w:r>
      <w:r>
        <w:rPr>
          <w:rStyle w:val="HideTWBExt"/>
        </w:rPr>
        <w:t>&lt;/NumAm&gt;</w:t>
      </w:r>
    </w:p>
    <w:p w14:paraId="6A8BE67F"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14168A21" w14:textId="77777777" w:rsidR="008A62CB" w:rsidRPr="00A269CD" w:rsidRDefault="00FB5423" w:rsidP="008A62CB">
      <w:pPr>
        <w:pStyle w:val="NormalBold"/>
      </w:pPr>
      <w:r>
        <w:rPr>
          <w:rStyle w:val="HideTWBExt"/>
        </w:rPr>
        <w:t>&lt;Article&gt;</w:t>
      </w:r>
      <w:r>
        <w:t>Considérant F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FA26600" w14:textId="77777777" w:rsidTr="008A337F">
        <w:trPr>
          <w:trHeight w:hRule="exact" w:val="240"/>
          <w:jc w:val="center"/>
        </w:trPr>
        <w:tc>
          <w:tcPr>
            <w:tcW w:w="9752" w:type="dxa"/>
            <w:gridSpan w:val="2"/>
            <w:tcBorders>
              <w:top w:val="nil"/>
              <w:left w:val="nil"/>
              <w:bottom w:val="nil"/>
              <w:right w:val="nil"/>
            </w:tcBorders>
          </w:tcPr>
          <w:p w14:paraId="3FBDCE5C" w14:textId="77777777" w:rsidR="008A62CB" w:rsidRPr="00A269CD" w:rsidRDefault="008A62CB" w:rsidP="008A337F"/>
        </w:tc>
      </w:tr>
      <w:tr w:rsidR="00CB29AE" w14:paraId="39B54DAB" w14:textId="77777777" w:rsidTr="008A337F">
        <w:trPr>
          <w:trHeight w:val="240"/>
          <w:jc w:val="center"/>
        </w:trPr>
        <w:tc>
          <w:tcPr>
            <w:tcW w:w="4876" w:type="dxa"/>
            <w:tcBorders>
              <w:top w:val="nil"/>
              <w:left w:val="nil"/>
              <w:bottom w:val="nil"/>
              <w:right w:val="nil"/>
            </w:tcBorders>
          </w:tcPr>
          <w:p w14:paraId="44301240"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0338EBA8" w14:textId="77777777" w:rsidR="008A62CB" w:rsidRPr="00A269CD" w:rsidRDefault="00FB5423" w:rsidP="008A337F">
            <w:pPr>
              <w:pStyle w:val="AmColumnHeading"/>
            </w:pPr>
            <w:r>
              <w:t>Amendement</w:t>
            </w:r>
          </w:p>
        </w:tc>
      </w:tr>
      <w:tr w:rsidR="00CB29AE" w14:paraId="7344B7D5" w14:textId="77777777" w:rsidTr="008A337F">
        <w:trPr>
          <w:jc w:val="center"/>
        </w:trPr>
        <w:tc>
          <w:tcPr>
            <w:tcW w:w="4876" w:type="dxa"/>
            <w:tcBorders>
              <w:top w:val="nil"/>
              <w:left w:val="nil"/>
              <w:bottom w:val="nil"/>
              <w:right w:val="nil"/>
            </w:tcBorders>
          </w:tcPr>
          <w:p w14:paraId="7B717774" w14:textId="77777777" w:rsidR="008A62CB" w:rsidRPr="00A269CD" w:rsidRDefault="008A62CB" w:rsidP="008A337F">
            <w:pPr>
              <w:pStyle w:val="Normal6a"/>
            </w:pPr>
          </w:p>
        </w:tc>
        <w:tc>
          <w:tcPr>
            <w:tcW w:w="4876" w:type="dxa"/>
            <w:tcBorders>
              <w:top w:val="nil"/>
              <w:left w:val="nil"/>
              <w:bottom w:val="nil"/>
              <w:right w:val="nil"/>
            </w:tcBorders>
          </w:tcPr>
          <w:p w14:paraId="4B00A848" w14:textId="77777777" w:rsidR="008A62CB" w:rsidRPr="00A269CD" w:rsidRDefault="00FB5423" w:rsidP="008A337F">
            <w:pPr>
              <w:pStyle w:val="Normal6a"/>
            </w:pPr>
            <w:r>
              <w:rPr>
                <w:b/>
                <w:i/>
              </w:rPr>
              <w:t>F quater.</w:t>
            </w:r>
            <w:r>
              <w:tab/>
            </w:r>
            <w:r>
              <w:rPr>
                <w:b/>
                <w:i/>
              </w:rPr>
              <w:t xml:space="preserve">considérant que les </w:t>
            </w:r>
            <w:r>
              <w:rPr>
                <w:b/>
                <w:i/>
              </w:rPr>
              <w:t>organisations de la société civile qui représentent les personnes handicapées et leurs familles jouent un rôle essentiel dans la promotion des droits de l’homme et dans l’édification de sociétés démocratiques et inclusives; que les personnes handicapées, en particulier les femmes et les filles, sont confrontées à une discrimination intersectionnelle dans les contextes de conflit, de migration et de traite des êtres humains, et que l’action extérieure de l’Union doit garantir leur pleine intégration et l’éga</w:t>
            </w:r>
            <w:r>
              <w:rPr>
                <w:b/>
                <w:i/>
              </w:rPr>
              <w:t>lité d’accès, conformément à la convention des Nations unies relative aux droits des personnes handicapées;</w:t>
            </w:r>
          </w:p>
        </w:tc>
      </w:tr>
    </w:tbl>
    <w:p w14:paraId="2E4D52E0" w14:textId="77777777" w:rsidR="008A62CB" w:rsidRPr="00A269CD" w:rsidRDefault="00FB5423" w:rsidP="008A62CB">
      <w:r>
        <w:rPr>
          <w:rStyle w:val="HideTWBExt"/>
        </w:rPr>
        <w:t>&lt;/Amend&gt;</w:t>
      </w:r>
    </w:p>
    <w:p w14:paraId="677135D0" w14:textId="77777777" w:rsidR="008A62CB" w:rsidRPr="00A269CD" w:rsidRDefault="00FB5423" w:rsidP="008A62CB">
      <w:pPr>
        <w:pStyle w:val="AmNumberTabs"/>
      </w:pPr>
      <w:r>
        <w:rPr>
          <w:rStyle w:val="HideTWBExt"/>
        </w:rPr>
        <w:t>&lt;Amend&gt;</w:t>
      </w:r>
      <w:r>
        <w:t>Amendement</w:t>
      </w:r>
      <w:r>
        <w:tab/>
      </w:r>
      <w:r>
        <w:tab/>
      </w:r>
      <w:r>
        <w:rPr>
          <w:rStyle w:val="HideTWBExt"/>
        </w:rPr>
        <w:t>&lt;NumAm&gt;</w:t>
      </w:r>
      <w:r>
        <w:t>16</w:t>
      </w:r>
      <w:r>
        <w:rPr>
          <w:rStyle w:val="HideTWBExt"/>
        </w:rPr>
        <w:t>&lt;/NumAm&gt;</w:t>
      </w:r>
    </w:p>
    <w:p w14:paraId="7D2A4F9D"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B3D3F2E" w14:textId="77777777" w:rsidR="008A62CB" w:rsidRPr="00A269CD" w:rsidRDefault="00FB5423" w:rsidP="008A62CB">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F937C6C" w14:textId="77777777" w:rsidTr="008A337F">
        <w:trPr>
          <w:trHeight w:hRule="exact" w:val="240"/>
          <w:jc w:val="center"/>
        </w:trPr>
        <w:tc>
          <w:tcPr>
            <w:tcW w:w="9752" w:type="dxa"/>
            <w:gridSpan w:val="2"/>
            <w:tcBorders>
              <w:top w:val="nil"/>
              <w:left w:val="nil"/>
              <w:bottom w:val="nil"/>
              <w:right w:val="nil"/>
            </w:tcBorders>
          </w:tcPr>
          <w:p w14:paraId="57ADBF5F" w14:textId="77777777" w:rsidR="008A62CB" w:rsidRPr="00A269CD" w:rsidRDefault="008A62CB" w:rsidP="008A337F"/>
        </w:tc>
      </w:tr>
      <w:tr w:rsidR="00CB29AE" w14:paraId="0F43C2AD" w14:textId="77777777" w:rsidTr="008A337F">
        <w:trPr>
          <w:trHeight w:val="240"/>
          <w:jc w:val="center"/>
        </w:trPr>
        <w:tc>
          <w:tcPr>
            <w:tcW w:w="4876" w:type="dxa"/>
            <w:tcBorders>
              <w:top w:val="nil"/>
              <w:left w:val="nil"/>
              <w:bottom w:val="nil"/>
              <w:right w:val="nil"/>
            </w:tcBorders>
          </w:tcPr>
          <w:p w14:paraId="18191E11" w14:textId="77777777" w:rsidR="008A62CB" w:rsidRPr="00A269CD" w:rsidRDefault="00FB5423" w:rsidP="008A337F">
            <w:pPr>
              <w:pStyle w:val="AmColumnHeading"/>
            </w:pPr>
            <w:r>
              <w:lastRenderedPageBreak/>
              <w:t>Proposition de résolution</w:t>
            </w:r>
          </w:p>
        </w:tc>
        <w:tc>
          <w:tcPr>
            <w:tcW w:w="4876" w:type="dxa"/>
            <w:tcBorders>
              <w:top w:val="nil"/>
              <w:left w:val="nil"/>
              <w:bottom w:val="nil"/>
              <w:right w:val="nil"/>
            </w:tcBorders>
          </w:tcPr>
          <w:p w14:paraId="16A33C0F" w14:textId="77777777" w:rsidR="008A62CB" w:rsidRPr="00A269CD" w:rsidRDefault="00FB5423" w:rsidP="008A337F">
            <w:pPr>
              <w:pStyle w:val="AmColumnHeading"/>
            </w:pPr>
            <w:r>
              <w:t>Amendement</w:t>
            </w:r>
          </w:p>
        </w:tc>
      </w:tr>
      <w:tr w:rsidR="00CB29AE" w14:paraId="2DE7C85E" w14:textId="77777777" w:rsidTr="008A337F">
        <w:trPr>
          <w:jc w:val="center"/>
        </w:trPr>
        <w:tc>
          <w:tcPr>
            <w:tcW w:w="4876" w:type="dxa"/>
            <w:tcBorders>
              <w:top w:val="nil"/>
              <w:left w:val="nil"/>
              <w:bottom w:val="nil"/>
              <w:right w:val="nil"/>
            </w:tcBorders>
          </w:tcPr>
          <w:p w14:paraId="3590154E" w14:textId="77777777" w:rsidR="008A62CB" w:rsidRPr="00A269CD" w:rsidRDefault="00FB5423" w:rsidP="008A337F">
            <w:pPr>
              <w:pStyle w:val="Normal6a"/>
            </w:pPr>
            <w:r>
              <w:t>1.</w:t>
            </w:r>
            <w:r>
              <w:tab/>
              <w:t>réaffirme les positions qu’il a exprimées dans son rapport annuel 2024 adopté le 2 avril 2025 en ce qui concerne les droits de l’homme individuels et les libertés fondamentales, sur la base des valeurs et principes de l’Union qui guident l’action de cette dernière sur la scène internationale au titre de l’article 21 du traité UE; rappelle, en particulier, ses conclusions concernant les droits des femmes, des enfants, des migrants et des réfugiés, des minorités religieuses et ethniques et de toutes les pers</w:t>
            </w:r>
            <w:r>
              <w:t>onnes qui continuent d’être victimes de violations des droits de l’homme de façon particulièrement insidieuse en raison de leur race,</w:t>
            </w:r>
            <w:r>
              <w:rPr>
                <w:b/>
                <w:i/>
              </w:rPr>
              <w:t xml:space="preserve"> de</w:t>
            </w:r>
            <w:r>
              <w:t xml:space="preserve"> leur origine ethnique,</w:t>
            </w:r>
            <w:r>
              <w:rPr>
                <w:b/>
                <w:i/>
              </w:rPr>
              <w:t xml:space="preserve"> de</w:t>
            </w:r>
            <w:r>
              <w:t xml:space="preserve"> leur religion, </w:t>
            </w:r>
            <w:r>
              <w:rPr>
                <w:b/>
                <w:i/>
              </w:rPr>
              <w:t xml:space="preserve">de </w:t>
            </w:r>
            <w:r>
              <w:t>leur caste,</w:t>
            </w:r>
            <w:r>
              <w:rPr>
                <w:b/>
                <w:i/>
              </w:rPr>
              <w:t xml:space="preserve"> de</w:t>
            </w:r>
            <w:r>
              <w:t xml:space="preserve"> leur sexe, </w:t>
            </w:r>
            <w:r>
              <w:rPr>
                <w:b/>
                <w:i/>
              </w:rPr>
              <w:t>de</w:t>
            </w:r>
            <w:r>
              <w:t xml:space="preserve"> leur </w:t>
            </w:r>
            <w:r>
              <w:rPr>
                <w:b/>
                <w:i/>
              </w:rPr>
              <w:t>sexualité,</w:t>
            </w:r>
            <w:r>
              <w:t xml:space="preserve"> </w:t>
            </w:r>
            <w:r>
              <w:rPr>
                <w:b/>
                <w:i/>
              </w:rPr>
              <w:t>de</w:t>
            </w:r>
            <w:r>
              <w:t xml:space="preserve"> leur handicap ou </w:t>
            </w:r>
            <w:r>
              <w:rPr>
                <w:b/>
                <w:bCs/>
                <w:i/>
                <w:iCs/>
              </w:rPr>
              <w:t>de</w:t>
            </w:r>
            <w:r>
              <w:t xml:space="preserve"> leur statut socio-économique;</w:t>
            </w:r>
          </w:p>
        </w:tc>
        <w:tc>
          <w:tcPr>
            <w:tcW w:w="4876" w:type="dxa"/>
            <w:tcBorders>
              <w:top w:val="nil"/>
              <w:left w:val="nil"/>
              <w:bottom w:val="nil"/>
              <w:right w:val="nil"/>
            </w:tcBorders>
          </w:tcPr>
          <w:p w14:paraId="738E1C7C" w14:textId="77777777" w:rsidR="008A62CB" w:rsidRPr="00A269CD" w:rsidRDefault="00FB5423" w:rsidP="008A337F">
            <w:pPr>
              <w:pStyle w:val="Normal6a"/>
            </w:pPr>
            <w:r>
              <w:t>1.</w:t>
            </w:r>
            <w:r>
              <w:tab/>
              <w:t>réaffirme les positions qu’il a exprimées dans son rapport annuel 2024 adopté le 2 avril 2025 en ce qui concerne les droits de l’homme individuels et les libertés fondamentales, sur la base des valeurs et principes de l’Union qui guident l’action de cette dernière sur la scène internationale au titre de l’article 21 du traité UE; rappelle, en particulier, ses conclusions concernant les droits des femmes, des enfants, des migrants et des réfugiés, des minorités religieuses et ethniques et de toutes les pers</w:t>
            </w:r>
            <w:r>
              <w:t xml:space="preserve">onnes qui continuent d’être victimes de violations des droits de l’homme de façon particulièrement insidieuse en raison de </w:t>
            </w:r>
            <w:r>
              <w:rPr>
                <w:b/>
                <w:i/>
              </w:rPr>
              <w:t xml:space="preserve">la discrimination intersectionnelle fondée sur </w:t>
            </w:r>
            <w:r>
              <w:t xml:space="preserve">leur race, leur origine ethnique, leur religion, leur caste, leur sexe, leur handicap, leur </w:t>
            </w:r>
            <w:r>
              <w:rPr>
                <w:b/>
                <w:i/>
              </w:rPr>
              <w:t>identité de genre,</w:t>
            </w:r>
            <w:r>
              <w:t xml:space="preserve"> leur </w:t>
            </w:r>
            <w:r>
              <w:rPr>
                <w:b/>
                <w:i/>
              </w:rPr>
              <w:t>orientation sexuelle et leurs caractéristiques sexuelles ou</w:t>
            </w:r>
            <w:r>
              <w:t xml:space="preserve"> leur statut socio-économique; </w:t>
            </w:r>
            <w:r>
              <w:rPr>
                <w:b/>
                <w:i/>
              </w:rPr>
              <w:t>souligne les besoins spécifiques des filles et des autres enfants handicapés dans le monde;</w:t>
            </w:r>
          </w:p>
        </w:tc>
      </w:tr>
    </w:tbl>
    <w:p w14:paraId="2FFE99C9" w14:textId="77777777" w:rsidR="008A62CB" w:rsidRPr="00A269CD" w:rsidRDefault="00FB5423" w:rsidP="008A62CB">
      <w:r>
        <w:rPr>
          <w:rStyle w:val="HideTWBExt"/>
        </w:rPr>
        <w:t>&lt;/Amend&gt;</w:t>
      </w:r>
    </w:p>
    <w:p w14:paraId="555E937A" w14:textId="77777777" w:rsidR="008A62CB" w:rsidRPr="00A269CD" w:rsidRDefault="00FB5423" w:rsidP="008A62CB">
      <w:pPr>
        <w:pStyle w:val="AmNumberTabs"/>
      </w:pPr>
      <w:r>
        <w:rPr>
          <w:rStyle w:val="HideTWBExt"/>
        </w:rPr>
        <w:t>&lt;Amend&gt;</w:t>
      </w:r>
      <w:r>
        <w:t>Amendement</w:t>
      </w:r>
      <w:r>
        <w:tab/>
      </w:r>
      <w:r>
        <w:tab/>
      </w:r>
      <w:r>
        <w:rPr>
          <w:rStyle w:val="HideTWBExt"/>
        </w:rPr>
        <w:t>&lt;NumAm&gt;</w:t>
      </w:r>
      <w:r>
        <w:t>17</w:t>
      </w:r>
      <w:r>
        <w:rPr>
          <w:rStyle w:val="HideTWBExt"/>
        </w:rPr>
        <w:t>&lt;/NumAm&gt;</w:t>
      </w:r>
    </w:p>
    <w:p w14:paraId="284C98E5"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1D926069" w14:textId="77777777" w:rsidR="008A62CB" w:rsidRPr="00A269CD" w:rsidRDefault="00FB5423" w:rsidP="008A62CB">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838BBFC" w14:textId="77777777" w:rsidTr="008A337F">
        <w:trPr>
          <w:trHeight w:hRule="exact" w:val="240"/>
          <w:jc w:val="center"/>
        </w:trPr>
        <w:tc>
          <w:tcPr>
            <w:tcW w:w="9752" w:type="dxa"/>
            <w:gridSpan w:val="2"/>
            <w:tcBorders>
              <w:top w:val="nil"/>
              <w:left w:val="nil"/>
              <w:bottom w:val="nil"/>
              <w:right w:val="nil"/>
            </w:tcBorders>
          </w:tcPr>
          <w:p w14:paraId="1389601C" w14:textId="77777777" w:rsidR="008A62CB" w:rsidRPr="00A269CD" w:rsidRDefault="008A62CB" w:rsidP="008A337F"/>
        </w:tc>
      </w:tr>
      <w:tr w:rsidR="00CB29AE" w14:paraId="30105DB0" w14:textId="77777777" w:rsidTr="008A337F">
        <w:trPr>
          <w:trHeight w:val="240"/>
          <w:jc w:val="center"/>
        </w:trPr>
        <w:tc>
          <w:tcPr>
            <w:tcW w:w="4876" w:type="dxa"/>
            <w:tcBorders>
              <w:top w:val="nil"/>
              <w:left w:val="nil"/>
              <w:bottom w:val="nil"/>
              <w:right w:val="nil"/>
            </w:tcBorders>
          </w:tcPr>
          <w:p w14:paraId="539073A9"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7B1EE50" w14:textId="77777777" w:rsidR="008A62CB" w:rsidRPr="00A269CD" w:rsidRDefault="00FB5423" w:rsidP="008A337F">
            <w:pPr>
              <w:pStyle w:val="AmColumnHeading"/>
            </w:pPr>
            <w:r>
              <w:t>Amendement</w:t>
            </w:r>
          </w:p>
        </w:tc>
      </w:tr>
      <w:tr w:rsidR="00CB29AE" w14:paraId="1BBE619C" w14:textId="77777777" w:rsidTr="008A337F">
        <w:trPr>
          <w:jc w:val="center"/>
        </w:trPr>
        <w:tc>
          <w:tcPr>
            <w:tcW w:w="4876" w:type="dxa"/>
            <w:tcBorders>
              <w:top w:val="nil"/>
              <w:left w:val="nil"/>
              <w:bottom w:val="nil"/>
              <w:right w:val="nil"/>
            </w:tcBorders>
          </w:tcPr>
          <w:p w14:paraId="7EE6EE9E" w14:textId="77777777" w:rsidR="008A62CB" w:rsidRPr="00A269CD" w:rsidRDefault="008A62CB" w:rsidP="008A337F">
            <w:pPr>
              <w:pStyle w:val="Normal6a"/>
            </w:pPr>
          </w:p>
        </w:tc>
        <w:tc>
          <w:tcPr>
            <w:tcW w:w="4876" w:type="dxa"/>
            <w:tcBorders>
              <w:top w:val="nil"/>
              <w:left w:val="nil"/>
              <w:bottom w:val="nil"/>
              <w:right w:val="nil"/>
            </w:tcBorders>
          </w:tcPr>
          <w:p w14:paraId="7C5D20C0" w14:textId="77777777" w:rsidR="008A62CB" w:rsidRPr="00A269CD" w:rsidRDefault="00FB5423" w:rsidP="008A337F">
            <w:pPr>
              <w:pStyle w:val="Normal6a"/>
            </w:pPr>
            <w:r>
              <w:rPr>
                <w:b/>
                <w:i/>
              </w:rPr>
              <w:t>1 bis.</w:t>
            </w:r>
            <w:r>
              <w:tab/>
            </w:r>
            <w:r>
              <w:rPr>
                <w:b/>
                <w:i/>
              </w:rPr>
              <w:t xml:space="preserve">souligne que l’égalité des genres est une </w:t>
            </w:r>
            <w:r>
              <w:rPr>
                <w:b/>
                <w:i/>
              </w:rPr>
              <w:t>valeur fondamentale de l’Union et l’un de ses principes communs et fondamentaux; met l’accent sur le fait qu’il importe de faire progresser les droits des femmes et l’égalité des genres dans le monde entier, qui sont des éléments essentiels pour concrétiser les droits humains et la prospérité sociétale;</w:t>
            </w:r>
          </w:p>
        </w:tc>
      </w:tr>
    </w:tbl>
    <w:p w14:paraId="71B35AE3" w14:textId="77777777" w:rsidR="008A62CB" w:rsidRPr="00A269CD" w:rsidRDefault="00FB5423" w:rsidP="008A62CB">
      <w:r>
        <w:rPr>
          <w:rStyle w:val="HideTWBExt"/>
        </w:rPr>
        <w:t>&lt;/Amend&gt;</w:t>
      </w:r>
    </w:p>
    <w:p w14:paraId="08B29FAB" w14:textId="77777777" w:rsidR="008A62CB" w:rsidRPr="00A269CD" w:rsidRDefault="00FB5423" w:rsidP="008A62CB">
      <w:pPr>
        <w:pStyle w:val="AmNumberTabs"/>
      </w:pPr>
      <w:r>
        <w:rPr>
          <w:rStyle w:val="HideTWBExt"/>
        </w:rPr>
        <w:t>&lt;Amend&gt;</w:t>
      </w:r>
      <w:r>
        <w:t>Amendement</w:t>
      </w:r>
      <w:r>
        <w:tab/>
      </w:r>
      <w:r>
        <w:tab/>
      </w:r>
      <w:r>
        <w:rPr>
          <w:rStyle w:val="HideTWBExt"/>
        </w:rPr>
        <w:t>&lt;NumAm&gt;</w:t>
      </w:r>
      <w:r>
        <w:t>18</w:t>
      </w:r>
      <w:r>
        <w:rPr>
          <w:rStyle w:val="HideTWBExt"/>
        </w:rPr>
        <w:t>&lt;/NumAm&gt;</w:t>
      </w:r>
    </w:p>
    <w:p w14:paraId="47A4177F" w14:textId="77777777" w:rsidR="008A62CB" w:rsidRPr="00A269CD" w:rsidRDefault="00FB5423" w:rsidP="008A62CB">
      <w:pPr>
        <w:pStyle w:val="NormalBold12b"/>
      </w:pPr>
      <w:r>
        <w:rPr>
          <w:rStyle w:val="HideTWBExt"/>
        </w:rPr>
        <w:lastRenderedPageBreak/>
        <w:t>&lt;DocAmend&gt;</w:t>
      </w:r>
      <w:r>
        <w:t>Proposition de résolution</w:t>
      </w:r>
      <w:r>
        <w:rPr>
          <w:rStyle w:val="HideTWBExt"/>
        </w:rPr>
        <w:t>&lt;/DocAmend&gt;</w:t>
      </w:r>
    </w:p>
    <w:p w14:paraId="7D263BB3" w14:textId="77777777" w:rsidR="008A62CB" w:rsidRPr="00A269CD" w:rsidRDefault="00FB5423" w:rsidP="008A62CB">
      <w:pPr>
        <w:pStyle w:val="NormalBold"/>
      </w:pPr>
      <w:r>
        <w:rPr>
          <w:rStyle w:val="HideTWBExt"/>
        </w:rPr>
        <w:t>&lt;Article&gt;</w:t>
      </w:r>
      <w:r>
        <w:t>Paragraphe 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1B7F718" w14:textId="77777777" w:rsidTr="008A337F">
        <w:trPr>
          <w:trHeight w:hRule="exact" w:val="240"/>
          <w:jc w:val="center"/>
        </w:trPr>
        <w:tc>
          <w:tcPr>
            <w:tcW w:w="9752" w:type="dxa"/>
            <w:gridSpan w:val="2"/>
            <w:tcBorders>
              <w:top w:val="nil"/>
              <w:left w:val="nil"/>
              <w:bottom w:val="nil"/>
              <w:right w:val="nil"/>
            </w:tcBorders>
          </w:tcPr>
          <w:p w14:paraId="3ECD36B1" w14:textId="77777777" w:rsidR="008A62CB" w:rsidRPr="00A269CD" w:rsidRDefault="008A62CB" w:rsidP="008A337F"/>
        </w:tc>
      </w:tr>
      <w:tr w:rsidR="00CB29AE" w14:paraId="6EF7DF3E" w14:textId="77777777" w:rsidTr="008A337F">
        <w:trPr>
          <w:trHeight w:val="240"/>
          <w:jc w:val="center"/>
        </w:trPr>
        <w:tc>
          <w:tcPr>
            <w:tcW w:w="4876" w:type="dxa"/>
            <w:tcBorders>
              <w:top w:val="nil"/>
              <w:left w:val="nil"/>
              <w:bottom w:val="nil"/>
              <w:right w:val="nil"/>
            </w:tcBorders>
          </w:tcPr>
          <w:p w14:paraId="698F48E8"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38ECC96B" w14:textId="77777777" w:rsidR="008A62CB" w:rsidRPr="00A269CD" w:rsidRDefault="00FB5423" w:rsidP="008A337F">
            <w:pPr>
              <w:pStyle w:val="AmColumnHeading"/>
            </w:pPr>
            <w:r>
              <w:t>Amendement</w:t>
            </w:r>
          </w:p>
        </w:tc>
      </w:tr>
      <w:tr w:rsidR="00CB29AE" w14:paraId="3C606B1D" w14:textId="77777777" w:rsidTr="008A337F">
        <w:trPr>
          <w:jc w:val="center"/>
        </w:trPr>
        <w:tc>
          <w:tcPr>
            <w:tcW w:w="4876" w:type="dxa"/>
            <w:tcBorders>
              <w:top w:val="nil"/>
              <w:left w:val="nil"/>
              <w:bottom w:val="nil"/>
              <w:right w:val="nil"/>
            </w:tcBorders>
          </w:tcPr>
          <w:p w14:paraId="363C3167" w14:textId="77777777" w:rsidR="008A62CB" w:rsidRPr="00A269CD" w:rsidRDefault="008A62CB" w:rsidP="008A337F">
            <w:pPr>
              <w:pStyle w:val="Normal6a"/>
            </w:pPr>
          </w:p>
        </w:tc>
        <w:tc>
          <w:tcPr>
            <w:tcW w:w="4876" w:type="dxa"/>
            <w:tcBorders>
              <w:top w:val="nil"/>
              <w:left w:val="nil"/>
              <w:bottom w:val="nil"/>
              <w:right w:val="nil"/>
            </w:tcBorders>
          </w:tcPr>
          <w:p w14:paraId="3E401B34" w14:textId="77777777" w:rsidR="008A62CB" w:rsidRPr="00A269CD" w:rsidRDefault="00FB5423" w:rsidP="008A337F">
            <w:pPr>
              <w:pStyle w:val="Normal6a"/>
            </w:pPr>
            <w:r>
              <w:rPr>
                <w:b/>
                <w:i/>
              </w:rPr>
              <w:t>1 ter.</w:t>
            </w:r>
            <w:r>
              <w:tab/>
            </w:r>
            <w:r>
              <w:rPr>
                <w:b/>
                <w:i/>
              </w:rPr>
              <w:t xml:space="preserve">rappelle </w:t>
            </w:r>
            <w:r>
              <w:rPr>
                <w:b/>
                <w:i/>
              </w:rPr>
              <w:t>l’importance du travail accompli par les militants, en particulier pour défendre les droits fondamentaux et lutter contre les discours discriminatoires, y compris la rhétorique anti-LGBTIQ+, ainsi que pour protéger les personnes dont les droits sont les plus menacés, telles que les femmes et les personnes LGBTIQ+; souligne qu’il importe de veiller à ce que l’ensemble de ces personnes ait accès à des mécanismes de protection efficaces; s’engage à soutenir les défenseurs des droits de l’homme, y compris les d</w:t>
            </w:r>
            <w:r>
              <w:rPr>
                <w:b/>
                <w:i/>
              </w:rPr>
              <w:t>éfenseurs des droits des femmes, des personnes LGBTIQ+ et de la santé et des droits en matière de sexualité et de procréation, dont le travail est menacé par le rétrécissement de l’espace dévolu à la société civile;</w:t>
            </w:r>
          </w:p>
        </w:tc>
      </w:tr>
    </w:tbl>
    <w:p w14:paraId="59FA0D7A" w14:textId="77777777" w:rsidR="008A62CB" w:rsidRPr="00A269CD" w:rsidRDefault="00FB5423" w:rsidP="008A62CB">
      <w:r>
        <w:rPr>
          <w:rStyle w:val="HideTWBExt"/>
        </w:rPr>
        <w:t>&lt;/Amend&gt;</w:t>
      </w:r>
    </w:p>
    <w:p w14:paraId="68E3E845" w14:textId="77777777" w:rsidR="008A62CB" w:rsidRPr="00A269CD" w:rsidRDefault="00FB5423" w:rsidP="008A62CB">
      <w:pPr>
        <w:pStyle w:val="AmNumberTabs"/>
      </w:pPr>
      <w:r>
        <w:rPr>
          <w:rStyle w:val="HideTWBExt"/>
        </w:rPr>
        <w:t>&lt;Amend&gt;</w:t>
      </w:r>
      <w:r>
        <w:t>Amendement</w:t>
      </w:r>
      <w:r>
        <w:tab/>
      </w:r>
      <w:r>
        <w:tab/>
      </w:r>
      <w:r>
        <w:rPr>
          <w:rStyle w:val="HideTWBExt"/>
        </w:rPr>
        <w:t>&lt;NumAm&gt;</w:t>
      </w:r>
      <w:r>
        <w:t>19</w:t>
      </w:r>
      <w:r>
        <w:rPr>
          <w:rStyle w:val="HideTWBExt"/>
        </w:rPr>
        <w:t>&lt;/NumAm&gt;</w:t>
      </w:r>
    </w:p>
    <w:p w14:paraId="0A528EF0"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1C4247EF" w14:textId="77777777" w:rsidR="008A62CB" w:rsidRPr="00A269CD" w:rsidRDefault="00FB5423" w:rsidP="008A62CB">
      <w:pPr>
        <w:pStyle w:val="NormalBold"/>
      </w:pPr>
      <w:r>
        <w:rPr>
          <w:rStyle w:val="HideTWBExt"/>
        </w:rPr>
        <w:t>&lt;Article&gt;</w:t>
      </w:r>
      <w:r>
        <w:t>Paragraphe 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91AF3BF" w14:textId="77777777" w:rsidTr="008A337F">
        <w:trPr>
          <w:trHeight w:hRule="exact" w:val="240"/>
          <w:jc w:val="center"/>
        </w:trPr>
        <w:tc>
          <w:tcPr>
            <w:tcW w:w="9752" w:type="dxa"/>
            <w:gridSpan w:val="2"/>
            <w:tcBorders>
              <w:top w:val="nil"/>
              <w:left w:val="nil"/>
              <w:bottom w:val="nil"/>
              <w:right w:val="nil"/>
            </w:tcBorders>
          </w:tcPr>
          <w:p w14:paraId="35CE5EE3" w14:textId="77777777" w:rsidR="008A62CB" w:rsidRPr="00A269CD" w:rsidRDefault="008A62CB" w:rsidP="008A337F"/>
        </w:tc>
      </w:tr>
      <w:tr w:rsidR="00CB29AE" w14:paraId="3A7A0450" w14:textId="77777777" w:rsidTr="008A337F">
        <w:trPr>
          <w:trHeight w:val="240"/>
          <w:jc w:val="center"/>
        </w:trPr>
        <w:tc>
          <w:tcPr>
            <w:tcW w:w="4876" w:type="dxa"/>
            <w:tcBorders>
              <w:top w:val="nil"/>
              <w:left w:val="nil"/>
              <w:bottom w:val="nil"/>
              <w:right w:val="nil"/>
            </w:tcBorders>
          </w:tcPr>
          <w:p w14:paraId="2A05B297"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37A11A48" w14:textId="77777777" w:rsidR="008A62CB" w:rsidRPr="00A269CD" w:rsidRDefault="00FB5423" w:rsidP="008A337F">
            <w:pPr>
              <w:pStyle w:val="AmColumnHeading"/>
            </w:pPr>
            <w:r>
              <w:t>Amendement</w:t>
            </w:r>
          </w:p>
        </w:tc>
      </w:tr>
      <w:tr w:rsidR="00CB29AE" w14:paraId="6691F1CD" w14:textId="77777777" w:rsidTr="008A337F">
        <w:trPr>
          <w:jc w:val="center"/>
        </w:trPr>
        <w:tc>
          <w:tcPr>
            <w:tcW w:w="4876" w:type="dxa"/>
            <w:tcBorders>
              <w:top w:val="nil"/>
              <w:left w:val="nil"/>
              <w:bottom w:val="nil"/>
              <w:right w:val="nil"/>
            </w:tcBorders>
          </w:tcPr>
          <w:p w14:paraId="760447D4" w14:textId="77777777" w:rsidR="008A62CB" w:rsidRPr="00A269CD" w:rsidRDefault="008A62CB" w:rsidP="008A337F">
            <w:pPr>
              <w:pStyle w:val="Normal6a"/>
            </w:pPr>
          </w:p>
        </w:tc>
        <w:tc>
          <w:tcPr>
            <w:tcW w:w="4876" w:type="dxa"/>
            <w:tcBorders>
              <w:top w:val="nil"/>
              <w:left w:val="nil"/>
              <w:bottom w:val="nil"/>
              <w:right w:val="nil"/>
            </w:tcBorders>
          </w:tcPr>
          <w:p w14:paraId="1D4476E5" w14:textId="77777777" w:rsidR="008A62CB" w:rsidRPr="00A269CD" w:rsidRDefault="00FB5423" w:rsidP="008A337F">
            <w:pPr>
              <w:pStyle w:val="Normal6a"/>
            </w:pPr>
            <w:r>
              <w:rPr>
                <w:b/>
                <w:i/>
              </w:rPr>
              <w:t>1 quater.</w:t>
            </w:r>
            <w:r>
              <w:tab/>
            </w:r>
            <w:r>
              <w:rPr>
                <w:b/>
                <w:i/>
              </w:rPr>
              <w:t xml:space="preserve">condamne la manipulation et l’instrumentalisation croissantes des droits des femmes, de </w:t>
            </w:r>
            <w:r>
              <w:rPr>
                <w:b/>
                <w:i/>
              </w:rPr>
              <w:t>la violence fondée sur le genre et des mutilations génitales féminines, afin de promouvoir des discours haineux et discriminatoires et de faire avancer des programmes illibéraux;</w:t>
            </w:r>
          </w:p>
        </w:tc>
      </w:tr>
    </w:tbl>
    <w:p w14:paraId="07F631AC" w14:textId="77777777" w:rsidR="008A62CB" w:rsidRPr="00A269CD" w:rsidRDefault="00FB5423" w:rsidP="008A62CB">
      <w:r>
        <w:rPr>
          <w:rStyle w:val="HideTWBExt"/>
        </w:rPr>
        <w:t>&lt;/Amend&gt;</w:t>
      </w:r>
    </w:p>
    <w:p w14:paraId="0ADC520E" w14:textId="77777777" w:rsidR="008A62CB" w:rsidRPr="00A269CD" w:rsidRDefault="00FB5423" w:rsidP="008A62CB">
      <w:pPr>
        <w:pStyle w:val="AmNumberTabs"/>
      </w:pPr>
      <w:r>
        <w:rPr>
          <w:rStyle w:val="HideTWBExt"/>
        </w:rPr>
        <w:t>&lt;Amend&gt;</w:t>
      </w:r>
      <w:r>
        <w:t>Amendement</w:t>
      </w:r>
      <w:r>
        <w:tab/>
      </w:r>
      <w:r>
        <w:tab/>
      </w:r>
      <w:r>
        <w:rPr>
          <w:rStyle w:val="HideTWBExt"/>
        </w:rPr>
        <w:t>&lt;NumAm&gt;</w:t>
      </w:r>
      <w:r>
        <w:t>20</w:t>
      </w:r>
      <w:r>
        <w:rPr>
          <w:rStyle w:val="HideTWBExt"/>
        </w:rPr>
        <w:t>&lt;/NumAm&gt;</w:t>
      </w:r>
    </w:p>
    <w:p w14:paraId="414489E6"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7D6B19D6" w14:textId="77777777" w:rsidR="008A62CB" w:rsidRPr="00A269CD" w:rsidRDefault="00FB5423" w:rsidP="008A62CB">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5D73BA25" w14:textId="77777777" w:rsidTr="008A337F">
        <w:trPr>
          <w:trHeight w:hRule="exact" w:val="240"/>
          <w:jc w:val="center"/>
        </w:trPr>
        <w:tc>
          <w:tcPr>
            <w:tcW w:w="9752" w:type="dxa"/>
            <w:gridSpan w:val="2"/>
            <w:tcBorders>
              <w:top w:val="nil"/>
              <w:left w:val="nil"/>
              <w:bottom w:val="nil"/>
              <w:right w:val="nil"/>
            </w:tcBorders>
          </w:tcPr>
          <w:p w14:paraId="10CB2C6B" w14:textId="77777777" w:rsidR="008A62CB" w:rsidRPr="00A269CD" w:rsidRDefault="008A62CB" w:rsidP="008A337F"/>
        </w:tc>
      </w:tr>
      <w:tr w:rsidR="00CB29AE" w14:paraId="7DF7E234" w14:textId="77777777" w:rsidTr="008A337F">
        <w:trPr>
          <w:trHeight w:val="240"/>
          <w:jc w:val="center"/>
        </w:trPr>
        <w:tc>
          <w:tcPr>
            <w:tcW w:w="4876" w:type="dxa"/>
            <w:tcBorders>
              <w:top w:val="nil"/>
              <w:left w:val="nil"/>
              <w:bottom w:val="nil"/>
              <w:right w:val="nil"/>
            </w:tcBorders>
          </w:tcPr>
          <w:p w14:paraId="3BB8FCE7"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2CAED21" w14:textId="77777777" w:rsidR="008A62CB" w:rsidRPr="00A269CD" w:rsidRDefault="00FB5423" w:rsidP="008A337F">
            <w:pPr>
              <w:pStyle w:val="AmColumnHeading"/>
            </w:pPr>
            <w:r>
              <w:t>Amendement</w:t>
            </w:r>
          </w:p>
        </w:tc>
      </w:tr>
      <w:tr w:rsidR="00CB29AE" w14:paraId="0E1A3C85" w14:textId="77777777" w:rsidTr="008A337F">
        <w:trPr>
          <w:jc w:val="center"/>
        </w:trPr>
        <w:tc>
          <w:tcPr>
            <w:tcW w:w="4876" w:type="dxa"/>
            <w:tcBorders>
              <w:top w:val="nil"/>
              <w:left w:val="nil"/>
              <w:bottom w:val="nil"/>
              <w:right w:val="nil"/>
            </w:tcBorders>
          </w:tcPr>
          <w:p w14:paraId="29ADCF37" w14:textId="77777777" w:rsidR="008A62CB" w:rsidRPr="00A269CD" w:rsidRDefault="00FB5423" w:rsidP="008A337F">
            <w:pPr>
              <w:pStyle w:val="Normal6a"/>
            </w:pPr>
            <w:r>
              <w:lastRenderedPageBreak/>
              <w:t>2.</w:t>
            </w:r>
            <w:r>
              <w:tab/>
            </w:r>
            <w:r>
              <w:rPr>
                <w:b/>
                <w:i/>
              </w:rPr>
              <w:t>constate avec une vive inquiétude la détérioration</w:t>
            </w:r>
            <w:r>
              <w:t xml:space="preserve"> des droits de l’homme et </w:t>
            </w:r>
            <w:r>
              <w:rPr>
                <w:b/>
                <w:i/>
              </w:rPr>
              <w:t>l’accélération manifeste du recul</w:t>
            </w:r>
            <w:r>
              <w:t xml:space="preserve"> de la </w:t>
            </w:r>
            <w:r>
              <w:rPr>
                <w:b/>
                <w:i/>
              </w:rPr>
              <w:t>démocratie</w:t>
            </w:r>
            <w:r>
              <w:t xml:space="preserve"> dans le monde;</w:t>
            </w:r>
          </w:p>
        </w:tc>
        <w:tc>
          <w:tcPr>
            <w:tcW w:w="4876" w:type="dxa"/>
            <w:tcBorders>
              <w:top w:val="nil"/>
              <w:left w:val="nil"/>
              <w:bottom w:val="nil"/>
              <w:right w:val="nil"/>
            </w:tcBorders>
          </w:tcPr>
          <w:p w14:paraId="0BF3413B" w14:textId="77777777" w:rsidR="008A62CB" w:rsidRPr="00A269CD" w:rsidRDefault="00FB5423" w:rsidP="008A337F">
            <w:pPr>
              <w:pStyle w:val="Normal6a"/>
            </w:pPr>
            <w:r>
              <w:t>2.</w:t>
            </w:r>
            <w:r>
              <w:tab/>
            </w:r>
            <w:r>
              <w:rPr>
                <w:b/>
                <w:i/>
              </w:rPr>
              <w:t>condamne la tendance croissante aux violations</w:t>
            </w:r>
            <w:r>
              <w:t xml:space="preserve"> des droits de l’homme </w:t>
            </w:r>
            <w:r>
              <w:rPr>
                <w:b/>
                <w:i/>
              </w:rPr>
              <w:t xml:space="preserve">dans le monde </w:t>
            </w:r>
            <w:r>
              <w:t xml:space="preserve">et </w:t>
            </w:r>
            <w:r>
              <w:rPr>
                <w:b/>
                <w:i/>
              </w:rPr>
              <w:t>aux atteintes à ces droits, en particulier les réactions hostiles sans précédent, à l’échelle mondiale, envers les droits des femmes et des filles et envers l’égalité des genres, ainsi que la montée</w:t>
            </w:r>
            <w:r>
              <w:t xml:space="preserve"> de la </w:t>
            </w:r>
            <w:r>
              <w:rPr>
                <w:b/>
                <w:i/>
              </w:rPr>
              <w:t>rhétorique homophobe et anti-transgenre, comme en témoignent les réductions de financement, l’adoption de lois et de politiques discriminatoires et les attaques politiques, qui risquent de mettre en péril des décennies d</w:t>
            </w:r>
            <w:r>
              <w:rPr>
                <w:b/>
                <w:i/>
              </w:rPr>
              <w:t>e progrès en Europe et</w:t>
            </w:r>
            <w:r>
              <w:t xml:space="preserve"> dans le monde;</w:t>
            </w:r>
          </w:p>
        </w:tc>
      </w:tr>
    </w:tbl>
    <w:p w14:paraId="1F9063C1" w14:textId="77777777" w:rsidR="008A62CB" w:rsidRPr="00A269CD" w:rsidRDefault="00FB5423" w:rsidP="008A62CB">
      <w:pPr>
        <w:rPr>
          <w:rStyle w:val="HideTWBExt"/>
        </w:rPr>
      </w:pPr>
      <w:r>
        <w:rPr>
          <w:rStyle w:val="HideTWBExt"/>
        </w:rPr>
        <w:t>&lt;/Amend&gt;</w:t>
      </w:r>
    </w:p>
    <w:p w14:paraId="014FA7C0" w14:textId="77777777" w:rsidR="008A62CB" w:rsidRPr="00A269CD" w:rsidRDefault="008A62CB" w:rsidP="008A62CB"/>
    <w:p w14:paraId="67E332E9" w14:textId="77777777" w:rsidR="008A62CB" w:rsidRPr="00A269CD" w:rsidRDefault="00FB5423" w:rsidP="008A62CB">
      <w:pPr>
        <w:pStyle w:val="AmNumberTabs"/>
        <w:keepNext/>
      </w:pPr>
      <w:r>
        <w:rPr>
          <w:rStyle w:val="HideTWBExt"/>
          <w:b w:val="0"/>
        </w:rPr>
        <w:t>&lt;Amend&gt;</w:t>
      </w:r>
      <w:r>
        <w:t>Amendement</w:t>
      </w:r>
      <w:r>
        <w:tab/>
      </w:r>
      <w:r>
        <w:tab/>
      </w:r>
      <w:r>
        <w:rPr>
          <w:rStyle w:val="HideTWBExt"/>
          <w:b w:val="0"/>
        </w:rPr>
        <w:t>&lt;NumAm&gt;</w:t>
      </w:r>
      <w:r>
        <w:t>21</w:t>
      </w:r>
      <w:r>
        <w:rPr>
          <w:rStyle w:val="HideTWBExt"/>
          <w:b w:val="0"/>
        </w:rPr>
        <w:t>&lt;/NumAm&gt;</w:t>
      </w:r>
    </w:p>
    <w:p w14:paraId="1224FD66" w14:textId="77777777" w:rsidR="008A62CB" w:rsidRPr="00A269CD" w:rsidRDefault="00FB5423" w:rsidP="008A62CB">
      <w:pPr>
        <w:pStyle w:val="NormalBold12b"/>
        <w:keepNext/>
      </w:pPr>
      <w:r>
        <w:rPr>
          <w:rStyle w:val="HideTWBExt"/>
          <w:b w:val="0"/>
        </w:rPr>
        <w:t>&lt;DocAmend&gt;</w:t>
      </w:r>
      <w:r>
        <w:t>Proposition de résolution</w:t>
      </w:r>
      <w:r>
        <w:rPr>
          <w:rStyle w:val="HideTWBExt"/>
          <w:b w:val="0"/>
        </w:rPr>
        <w:t>&lt;/DocAmend&gt;</w:t>
      </w:r>
    </w:p>
    <w:p w14:paraId="3019EE73" w14:textId="77777777" w:rsidR="008A62CB" w:rsidRPr="00A269CD" w:rsidRDefault="00FB5423" w:rsidP="008A62CB">
      <w:pPr>
        <w:pStyle w:val="NormalBold"/>
      </w:pPr>
      <w:r>
        <w:rPr>
          <w:rStyle w:val="HideTWBExt"/>
          <w:b w:val="0"/>
        </w:rPr>
        <w:t>&lt;Article&gt;</w:t>
      </w:r>
      <w:r>
        <w:t>Sous-titre 2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29AE" w14:paraId="63D265A4" w14:textId="77777777" w:rsidTr="008A337F">
        <w:trPr>
          <w:jc w:val="center"/>
        </w:trPr>
        <w:tc>
          <w:tcPr>
            <w:tcW w:w="9752" w:type="dxa"/>
            <w:gridSpan w:val="2"/>
          </w:tcPr>
          <w:p w14:paraId="6DDD74B0" w14:textId="77777777" w:rsidR="008A62CB" w:rsidRPr="00A269CD" w:rsidRDefault="008A62CB" w:rsidP="008A337F">
            <w:pPr>
              <w:keepNext/>
            </w:pPr>
          </w:p>
        </w:tc>
      </w:tr>
      <w:tr w:rsidR="00CB29AE" w14:paraId="1BDE6DC8" w14:textId="77777777" w:rsidTr="008A337F">
        <w:trPr>
          <w:jc w:val="center"/>
        </w:trPr>
        <w:tc>
          <w:tcPr>
            <w:tcW w:w="4876" w:type="dxa"/>
          </w:tcPr>
          <w:p w14:paraId="19923F63" w14:textId="77777777" w:rsidR="008A62CB" w:rsidRPr="00A269CD" w:rsidRDefault="00FB5423" w:rsidP="008A337F">
            <w:pPr>
              <w:pStyle w:val="AmColumnHeading"/>
              <w:keepNext/>
            </w:pPr>
            <w:r>
              <w:t>Proposition de résolution</w:t>
            </w:r>
          </w:p>
        </w:tc>
        <w:tc>
          <w:tcPr>
            <w:tcW w:w="4876" w:type="dxa"/>
          </w:tcPr>
          <w:p w14:paraId="1A9687A4" w14:textId="77777777" w:rsidR="008A62CB" w:rsidRPr="00A269CD" w:rsidRDefault="00FB5423" w:rsidP="008A337F">
            <w:pPr>
              <w:pStyle w:val="AmColumnHeading"/>
              <w:keepNext/>
            </w:pPr>
            <w:r>
              <w:t>Amendement</w:t>
            </w:r>
          </w:p>
        </w:tc>
      </w:tr>
      <w:tr w:rsidR="00CB29AE" w14:paraId="1F75B0E6" w14:textId="77777777" w:rsidTr="008A337F">
        <w:trPr>
          <w:jc w:val="center"/>
        </w:trPr>
        <w:tc>
          <w:tcPr>
            <w:tcW w:w="4876" w:type="dxa"/>
          </w:tcPr>
          <w:p w14:paraId="3F2644E8" w14:textId="77777777" w:rsidR="008A62CB" w:rsidRPr="00A269CD" w:rsidRDefault="008A62CB" w:rsidP="008A337F">
            <w:pPr>
              <w:pStyle w:val="Normal6a"/>
            </w:pPr>
          </w:p>
        </w:tc>
        <w:tc>
          <w:tcPr>
            <w:tcW w:w="4876" w:type="dxa"/>
          </w:tcPr>
          <w:p w14:paraId="3A2E5B69" w14:textId="77777777" w:rsidR="008A62CB" w:rsidRPr="00A269CD" w:rsidRDefault="00FB5423" w:rsidP="008A337F">
            <w:pPr>
              <w:pStyle w:val="Normal6a"/>
              <w:rPr>
                <w:szCs w:val="24"/>
              </w:rPr>
            </w:pPr>
            <w:r>
              <w:rPr>
                <w:b/>
                <w:i/>
              </w:rPr>
              <w:t xml:space="preserve">Droits des </w:t>
            </w:r>
            <w:r>
              <w:rPr>
                <w:b/>
                <w:i/>
              </w:rPr>
              <w:t>femmes et des personnes LGBTIQ+ et égalité des genres</w:t>
            </w:r>
          </w:p>
        </w:tc>
      </w:tr>
    </w:tbl>
    <w:p w14:paraId="011034A9" w14:textId="77777777" w:rsidR="008A62CB" w:rsidRPr="00A269CD" w:rsidRDefault="00FB5423" w:rsidP="008A62CB">
      <w:r>
        <w:rPr>
          <w:rStyle w:val="HideTWBExt"/>
        </w:rPr>
        <w:t>&lt;/Amend&gt;</w:t>
      </w:r>
    </w:p>
    <w:p w14:paraId="65C0E759" w14:textId="77777777" w:rsidR="008A62CB" w:rsidRPr="00A269CD" w:rsidRDefault="00FB5423" w:rsidP="008A62CB">
      <w:pPr>
        <w:pStyle w:val="AmNumberTabs"/>
      </w:pPr>
      <w:r>
        <w:rPr>
          <w:rStyle w:val="HideTWBExt"/>
        </w:rPr>
        <w:t>&lt;Amend&gt;</w:t>
      </w:r>
      <w:r>
        <w:t>Amendement</w:t>
      </w:r>
      <w:r>
        <w:tab/>
      </w:r>
      <w:r>
        <w:tab/>
      </w:r>
      <w:r>
        <w:rPr>
          <w:rStyle w:val="HideTWBExt"/>
        </w:rPr>
        <w:t>&lt;NumAm&gt;</w:t>
      </w:r>
      <w:r>
        <w:t>22</w:t>
      </w:r>
      <w:r>
        <w:rPr>
          <w:rStyle w:val="HideTWBExt"/>
        </w:rPr>
        <w:t>&lt;/NumAm&gt;</w:t>
      </w:r>
    </w:p>
    <w:p w14:paraId="347824C4"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00273392" w14:textId="77777777" w:rsidR="008A62CB" w:rsidRPr="00A269CD" w:rsidRDefault="00FB5423" w:rsidP="008A62CB">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54186B0" w14:textId="77777777" w:rsidTr="008A337F">
        <w:trPr>
          <w:trHeight w:hRule="exact" w:val="240"/>
          <w:jc w:val="center"/>
        </w:trPr>
        <w:tc>
          <w:tcPr>
            <w:tcW w:w="9752" w:type="dxa"/>
            <w:gridSpan w:val="2"/>
            <w:tcBorders>
              <w:top w:val="nil"/>
              <w:left w:val="nil"/>
              <w:bottom w:val="nil"/>
              <w:right w:val="nil"/>
            </w:tcBorders>
          </w:tcPr>
          <w:p w14:paraId="7AF21CA3" w14:textId="77777777" w:rsidR="008A62CB" w:rsidRPr="00A269CD" w:rsidRDefault="008A62CB" w:rsidP="008A337F"/>
        </w:tc>
      </w:tr>
      <w:tr w:rsidR="00CB29AE" w14:paraId="021154E7" w14:textId="77777777" w:rsidTr="008A337F">
        <w:trPr>
          <w:trHeight w:val="240"/>
          <w:jc w:val="center"/>
        </w:trPr>
        <w:tc>
          <w:tcPr>
            <w:tcW w:w="4876" w:type="dxa"/>
            <w:tcBorders>
              <w:top w:val="nil"/>
              <w:left w:val="nil"/>
              <w:bottom w:val="nil"/>
              <w:right w:val="nil"/>
            </w:tcBorders>
          </w:tcPr>
          <w:p w14:paraId="2DD8DE56"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73D65F42" w14:textId="77777777" w:rsidR="008A62CB" w:rsidRPr="00A269CD" w:rsidRDefault="00FB5423" w:rsidP="008A337F">
            <w:pPr>
              <w:pStyle w:val="AmColumnHeading"/>
            </w:pPr>
            <w:r>
              <w:t>Amendement</w:t>
            </w:r>
          </w:p>
        </w:tc>
      </w:tr>
      <w:tr w:rsidR="00CB29AE" w14:paraId="75943EFD" w14:textId="77777777" w:rsidTr="008A337F">
        <w:trPr>
          <w:jc w:val="center"/>
        </w:trPr>
        <w:tc>
          <w:tcPr>
            <w:tcW w:w="4876" w:type="dxa"/>
            <w:tcBorders>
              <w:top w:val="nil"/>
              <w:left w:val="nil"/>
              <w:bottom w:val="nil"/>
              <w:right w:val="nil"/>
            </w:tcBorders>
          </w:tcPr>
          <w:p w14:paraId="6DF2C103" w14:textId="77777777" w:rsidR="008A62CB" w:rsidRPr="00A269CD" w:rsidRDefault="008A62CB" w:rsidP="008A337F">
            <w:pPr>
              <w:pStyle w:val="Normal6a"/>
            </w:pPr>
          </w:p>
        </w:tc>
        <w:tc>
          <w:tcPr>
            <w:tcW w:w="4876" w:type="dxa"/>
            <w:tcBorders>
              <w:top w:val="nil"/>
              <w:left w:val="nil"/>
              <w:bottom w:val="nil"/>
              <w:right w:val="nil"/>
            </w:tcBorders>
          </w:tcPr>
          <w:p w14:paraId="14E3788C" w14:textId="77777777" w:rsidR="008A62CB" w:rsidRPr="00A269CD" w:rsidRDefault="00FB5423" w:rsidP="008A337F">
            <w:pPr>
              <w:pStyle w:val="Normal6a"/>
            </w:pPr>
            <w:r>
              <w:rPr>
                <w:b/>
                <w:i/>
              </w:rPr>
              <w:t>2 bis.</w:t>
            </w:r>
            <w:r>
              <w:tab/>
            </w:r>
            <w:r>
              <w:rPr>
                <w:b/>
                <w:i/>
              </w:rPr>
              <w:t xml:space="preserve">met en </w:t>
            </w:r>
            <w:r>
              <w:rPr>
                <w:b/>
                <w:i/>
              </w:rPr>
              <w:t>évidence l’interdépendance entre égalité des genres, démocratie, droits fondamentaux et état de droit, et insiste sur le fait que la sauvegarde de ces derniers n’est pas possible sans la promotion et la protection des droits des femmes, tant dans l’Union que dans le reste du monde; prend acte, dans ce contexte, de la montée alarmante des mouvements anti-genre et antidémocratiques et du recul croissant de l’égalité des genres; réaffirme que les attaques contre les droits des femmes, les défenseurs des droits</w:t>
            </w:r>
            <w:r>
              <w:rPr>
                <w:b/>
                <w:i/>
              </w:rPr>
              <w:t xml:space="preserve"> des femmes, les militants et les journalistes constituent </w:t>
            </w:r>
            <w:r>
              <w:rPr>
                <w:b/>
                <w:i/>
              </w:rPr>
              <w:lastRenderedPageBreak/>
              <w:t>une tactique couramment utilisée par les acteurs antidémocratiques pour porter davantage atteinte aux droits, aux libertés et aux institutions démocratiques dans les États membres de l’Union et dans le monde entier;</w:t>
            </w:r>
          </w:p>
        </w:tc>
      </w:tr>
    </w:tbl>
    <w:p w14:paraId="53416F96" w14:textId="77777777" w:rsidR="008A62CB" w:rsidRPr="00A269CD" w:rsidRDefault="00FB5423" w:rsidP="008A62CB">
      <w:r>
        <w:rPr>
          <w:rStyle w:val="HideTWBExt"/>
        </w:rPr>
        <w:lastRenderedPageBreak/>
        <w:t>&lt;/Amend&gt;</w:t>
      </w:r>
    </w:p>
    <w:p w14:paraId="1062BB1E" w14:textId="77777777" w:rsidR="008A62CB" w:rsidRPr="00A269CD" w:rsidRDefault="00FB5423" w:rsidP="008A62CB">
      <w:pPr>
        <w:pStyle w:val="AmNumberTabs"/>
      </w:pPr>
      <w:r>
        <w:rPr>
          <w:rStyle w:val="HideTWBExt"/>
        </w:rPr>
        <w:t>&lt;Amend&gt;</w:t>
      </w:r>
      <w:r>
        <w:t>Amendement</w:t>
      </w:r>
      <w:r>
        <w:tab/>
      </w:r>
      <w:r>
        <w:tab/>
      </w:r>
      <w:r>
        <w:rPr>
          <w:rStyle w:val="HideTWBExt"/>
        </w:rPr>
        <w:t>&lt;NumAm&gt;</w:t>
      </w:r>
      <w:r>
        <w:t>23</w:t>
      </w:r>
      <w:r>
        <w:rPr>
          <w:rStyle w:val="HideTWBExt"/>
        </w:rPr>
        <w:t>&lt;/NumAm&gt;</w:t>
      </w:r>
    </w:p>
    <w:p w14:paraId="36B11769"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42DBE2BF" w14:textId="77777777" w:rsidR="008A62CB" w:rsidRPr="00A269CD" w:rsidRDefault="00FB5423" w:rsidP="008A62CB">
      <w:pPr>
        <w:pStyle w:val="NormalBold"/>
      </w:pPr>
      <w:r>
        <w:rPr>
          <w:rStyle w:val="HideTWBExt"/>
        </w:rPr>
        <w:t>&lt;Article&gt;</w:t>
      </w:r>
      <w:r>
        <w:t>Paragraphe 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5303783" w14:textId="77777777" w:rsidTr="008A337F">
        <w:trPr>
          <w:trHeight w:hRule="exact" w:val="240"/>
          <w:jc w:val="center"/>
        </w:trPr>
        <w:tc>
          <w:tcPr>
            <w:tcW w:w="9752" w:type="dxa"/>
            <w:gridSpan w:val="2"/>
            <w:tcBorders>
              <w:top w:val="nil"/>
              <w:left w:val="nil"/>
              <w:bottom w:val="nil"/>
              <w:right w:val="nil"/>
            </w:tcBorders>
          </w:tcPr>
          <w:p w14:paraId="08969DCB" w14:textId="77777777" w:rsidR="008A62CB" w:rsidRPr="00A269CD" w:rsidRDefault="008A62CB" w:rsidP="008A337F"/>
        </w:tc>
      </w:tr>
      <w:tr w:rsidR="00CB29AE" w14:paraId="53557627" w14:textId="77777777" w:rsidTr="008A337F">
        <w:trPr>
          <w:trHeight w:val="240"/>
          <w:jc w:val="center"/>
        </w:trPr>
        <w:tc>
          <w:tcPr>
            <w:tcW w:w="4876" w:type="dxa"/>
            <w:tcBorders>
              <w:top w:val="nil"/>
              <w:left w:val="nil"/>
              <w:bottom w:val="nil"/>
              <w:right w:val="nil"/>
            </w:tcBorders>
          </w:tcPr>
          <w:p w14:paraId="75CE49FE"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05F99854" w14:textId="77777777" w:rsidR="008A62CB" w:rsidRPr="00A269CD" w:rsidRDefault="00FB5423" w:rsidP="008A337F">
            <w:pPr>
              <w:pStyle w:val="AmColumnHeading"/>
            </w:pPr>
            <w:r>
              <w:t>Amendement</w:t>
            </w:r>
          </w:p>
        </w:tc>
      </w:tr>
      <w:tr w:rsidR="00CB29AE" w14:paraId="47A7B586" w14:textId="77777777" w:rsidTr="008A337F">
        <w:trPr>
          <w:jc w:val="center"/>
        </w:trPr>
        <w:tc>
          <w:tcPr>
            <w:tcW w:w="4876" w:type="dxa"/>
            <w:tcBorders>
              <w:top w:val="nil"/>
              <w:left w:val="nil"/>
              <w:bottom w:val="nil"/>
              <w:right w:val="nil"/>
            </w:tcBorders>
          </w:tcPr>
          <w:p w14:paraId="10A29362" w14:textId="77777777" w:rsidR="008A62CB" w:rsidRPr="00A269CD" w:rsidRDefault="008A62CB" w:rsidP="008A337F">
            <w:pPr>
              <w:pStyle w:val="Normal6a"/>
            </w:pPr>
          </w:p>
        </w:tc>
        <w:tc>
          <w:tcPr>
            <w:tcW w:w="4876" w:type="dxa"/>
            <w:tcBorders>
              <w:top w:val="nil"/>
              <w:left w:val="nil"/>
              <w:bottom w:val="nil"/>
              <w:right w:val="nil"/>
            </w:tcBorders>
          </w:tcPr>
          <w:p w14:paraId="47FCC894" w14:textId="77777777" w:rsidR="008A62CB" w:rsidRPr="00A269CD" w:rsidRDefault="00FB5423" w:rsidP="008A337F">
            <w:pPr>
              <w:pStyle w:val="Normal6a"/>
            </w:pPr>
            <w:r>
              <w:rPr>
                <w:b/>
                <w:i/>
              </w:rPr>
              <w:t>2 ter.</w:t>
            </w:r>
            <w:r>
              <w:tab/>
            </w:r>
            <w:r>
              <w:rPr>
                <w:b/>
                <w:i/>
              </w:rPr>
              <w:t xml:space="preserve">est profondément préoccupé par </w:t>
            </w:r>
            <w:r>
              <w:rPr>
                <w:b/>
                <w:i/>
              </w:rPr>
              <w:t xml:space="preserve">l’augmentation significative, entre 2019 et 2023, du financement des organisations et des mouvements antidémocratiques en Europe qui cherchent à éroder les progrès en matière de droits des femmes et d’égalité des genres, financement qui a atteint 1,18 milliard de dollars et a bénéficié à quelque 275 organisations, et exprime une vive inquiétude face à l’influence croissante de ces organisations et mouvements; constate qu’un gouvernement sur quatre dans le monde a fait état d’un recul des droits des femmes, </w:t>
            </w:r>
            <w:r>
              <w:rPr>
                <w:b/>
                <w:i/>
              </w:rPr>
              <w:t>ce qui montre que ces droits sont menacés à l’échelle mondiale;</w:t>
            </w:r>
          </w:p>
        </w:tc>
      </w:tr>
    </w:tbl>
    <w:p w14:paraId="07EBB4C4" w14:textId="77777777" w:rsidR="008A62CB" w:rsidRPr="00A269CD" w:rsidRDefault="00FB5423" w:rsidP="008A62CB">
      <w:r>
        <w:rPr>
          <w:rStyle w:val="HideTWBExt"/>
        </w:rPr>
        <w:t>&lt;/Amend&gt;</w:t>
      </w:r>
    </w:p>
    <w:p w14:paraId="788289EF" w14:textId="77777777" w:rsidR="008A62CB" w:rsidRPr="00A269CD" w:rsidRDefault="00FB5423" w:rsidP="008A62CB">
      <w:pPr>
        <w:pStyle w:val="AmNumberTabs"/>
      </w:pPr>
      <w:r>
        <w:rPr>
          <w:rStyle w:val="HideTWBExt"/>
        </w:rPr>
        <w:t>&lt;Amend&gt;</w:t>
      </w:r>
      <w:r>
        <w:t>Amendement</w:t>
      </w:r>
      <w:r>
        <w:tab/>
      </w:r>
      <w:r>
        <w:tab/>
      </w:r>
      <w:r>
        <w:rPr>
          <w:rStyle w:val="HideTWBExt"/>
        </w:rPr>
        <w:t>&lt;NumAm&gt;</w:t>
      </w:r>
      <w:r>
        <w:t>24</w:t>
      </w:r>
      <w:r>
        <w:rPr>
          <w:rStyle w:val="HideTWBExt"/>
        </w:rPr>
        <w:t>&lt;/NumAm&gt;</w:t>
      </w:r>
    </w:p>
    <w:p w14:paraId="42F281A5"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C647F77" w14:textId="77777777" w:rsidR="008A62CB" w:rsidRPr="00A269CD" w:rsidRDefault="00FB5423" w:rsidP="008A62CB">
      <w:pPr>
        <w:pStyle w:val="NormalBold"/>
      </w:pPr>
      <w:r>
        <w:rPr>
          <w:rStyle w:val="HideTWBExt"/>
        </w:rPr>
        <w:t>&lt;Article&gt;</w:t>
      </w:r>
      <w:r>
        <w:t>Paragraphe 2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315D4A1" w14:textId="77777777" w:rsidTr="008A337F">
        <w:trPr>
          <w:trHeight w:hRule="exact" w:val="240"/>
          <w:jc w:val="center"/>
        </w:trPr>
        <w:tc>
          <w:tcPr>
            <w:tcW w:w="9752" w:type="dxa"/>
            <w:gridSpan w:val="2"/>
            <w:tcBorders>
              <w:top w:val="nil"/>
              <w:left w:val="nil"/>
              <w:bottom w:val="nil"/>
              <w:right w:val="nil"/>
            </w:tcBorders>
          </w:tcPr>
          <w:p w14:paraId="667AE0FA" w14:textId="77777777" w:rsidR="008A62CB" w:rsidRPr="00A269CD" w:rsidRDefault="008A62CB" w:rsidP="008A337F"/>
        </w:tc>
      </w:tr>
      <w:tr w:rsidR="00CB29AE" w14:paraId="5DFF183A" w14:textId="77777777" w:rsidTr="008A337F">
        <w:trPr>
          <w:trHeight w:val="240"/>
          <w:jc w:val="center"/>
        </w:trPr>
        <w:tc>
          <w:tcPr>
            <w:tcW w:w="4876" w:type="dxa"/>
            <w:tcBorders>
              <w:top w:val="nil"/>
              <w:left w:val="nil"/>
              <w:bottom w:val="nil"/>
              <w:right w:val="nil"/>
            </w:tcBorders>
          </w:tcPr>
          <w:p w14:paraId="478AD6FD"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34669216" w14:textId="77777777" w:rsidR="008A62CB" w:rsidRPr="00A269CD" w:rsidRDefault="00FB5423" w:rsidP="008A337F">
            <w:pPr>
              <w:pStyle w:val="AmColumnHeading"/>
            </w:pPr>
            <w:r>
              <w:t>Amendement</w:t>
            </w:r>
          </w:p>
        </w:tc>
      </w:tr>
      <w:tr w:rsidR="00CB29AE" w14:paraId="632FE2E3" w14:textId="77777777" w:rsidTr="008A337F">
        <w:trPr>
          <w:jc w:val="center"/>
        </w:trPr>
        <w:tc>
          <w:tcPr>
            <w:tcW w:w="4876" w:type="dxa"/>
            <w:tcBorders>
              <w:top w:val="nil"/>
              <w:left w:val="nil"/>
              <w:bottom w:val="nil"/>
              <w:right w:val="nil"/>
            </w:tcBorders>
          </w:tcPr>
          <w:p w14:paraId="1E5158CA" w14:textId="77777777" w:rsidR="008A62CB" w:rsidRPr="00A269CD" w:rsidRDefault="008A62CB" w:rsidP="008A337F">
            <w:pPr>
              <w:pStyle w:val="Normal6a"/>
            </w:pPr>
          </w:p>
        </w:tc>
        <w:tc>
          <w:tcPr>
            <w:tcW w:w="4876" w:type="dxa"/>
            <w:tcBorders>
              <w:top w:val="nil"/>
              <w:left w:val="nil"/>
              <w:bottom w:val="nil"/>
              <w:right w:val="nil"/>
            </w:tcBorders>
          </w:tcPr>
          <w:p w14:paraId="31C8108E" w14:textId="77777777" w:rsidR="008A62CB" w:rsidRPr="00A269CD" w:rsidRDefault="00FB5423" w:rsidP="008A337F">
            <w:pPr>
              <w:pStyle w:val="Normal6a"/>
            </w:pPr>
            <w:r>
              <w:rPr>
                <w:b/>
                <w:i/>
              </w:rPr>
              <w:t xml:space="preserve">2 </w:t>
            </w:r>
            <w:r>
              <w:rPr>
                <w:b/>
                <w:i/>
              </w:rPr>
              <w:t>quater.</w:t>
            </w:r>
            <w:r>
              <w:tab/>
            </w:r>
            <w:r>
              <w:rPr>
                <w:b/>
                <w:i/>
              </w:rPr>
              <w:t xml:space="preserve">souligne que la santé et les droits en matière de sexualité et de procréation sont des droits de l’homme fondamentaux qui doivent être défendus au niveau mondial et dans l’Union; souligne que le refus de services de santé en matière de sexualité et de procréation complets, notamment l’accès à un avortement sûr et légal, constitue une </w:t>
            </w:r>
            <w:r>
              <w:rPr>
                <w:b/>
                <w:i/>
              </w:rPr>
              <w:lastRenderedPageBreak/>
              <w:t>forme de violence fondée sur le genre ainsi qu’une violation des droits fondamentaux et de l’autonomie corporelle des personnes;</w:t>
            </w:r>
          </w:p>
        </w:tc>
      </w:tr>
    </w:tbl>
    <w:p w14:paraId="3F200D5C" w14:textId="77777777" w:rsidR="008A62CB" w:rsidRPr="00A269CD" w:rsidRDefault="00FB5423" w:rsidP="008A62CB">
      <w:r>
        <w:rPr>
          <w:rStyle w:val="HideTWBExt"/>
        </w:rPr>
        <w:lastRenderedPageBreak/>
        <w:t>&lt;/Amend&gt;</w:t>
      </w:r>
    </w:p>
    <w:p w14:paraId="4BAD55AB" w14:textId="77777777" w:rsidR="008A62CB" w:rsidRPr="00A269CD" w:rsidRDefault="00FB5423" w:rsidP="008A62CB">
      <w:pPr>
        <w:pStyle w:val="AmNumberTabs"/>
      </w:pPr>
      <w:r>
        <w:rPr>
          <w:rStyle w:val="HideTWBExt"/>
        </w:rPr>
        <w:t>&lt;Amend&gt;</w:t>
      </w:r>
      <w:r>
        <w:t>Amendement</w:t>
      </w:r>
      <w:r>
        <w:tab/>
      </w:r>
      <w:r>
        <w:tab/>
      </w:r>
      <w:r>
        <w:rPr>
          <w:rStyle w:val="HideTWBExt"/>
        </w:rPr>
        <w:t>&lt;NumAm&gt;</w:t>
      </w:r>
      <w:r>
        <w:t>25</w:t>
      </w:r>
      <w:r>
        <w:rPr>
          <w:rStyle w:val="HideTWBExt"/>
        </w:rPr>
        <w:t>&lt;/NumAm&gt;</w:t>
      </w:r>
    </w:p>
    <w:p w14:paraId="53BC5364"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7AD80E19" w14:textId="77777777" w:rsidR="008A62CB" w:rsidRPr="00A269CD" w:rsidRDefault="00FB5423" w:rsidP="008A62CB">
      <w:pPr>
        <w:pStyle w:val="NormalBold"/>
      </w:pPr>
      <w:r>
        <w:rPr>
          <w:rStyle w:val="HideTWBExt"/>
        </w:rPr>
        <w:t>&lt;Article&gt;</w:t>
      </w:r>
      <w:r>
        <w:t>Paragraphe 2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53918DED" w14:textId="77777777" w:rsidTr="008A337F">
        <w:trPr>
          <w:trHeight w:hRule="exact" w:val="240"/>
          <w:jc w:val="center"/>
        </w:trPr>
        <w:tc>
          <w:tcPr>
            <w:tcW w:w="9752" w:type="dxa"/>
            <w:gridSpan w:val="2"/>
            <w:tcBorders>
              <w:top w:val="nil"/>
              <w:left w:val="nil"/>
              <w:bottom w:val="nil"/>
              <w:right w:val="nil"/>
            </w:tcBorders>
          </w:tcPr>
          <w:p w14:paraId="4DA1CF11" w14:textId="77777777" w:rsidR="008A62CB" w:rsidRPr="00A269CD" w:rsidRDefault="008A62CB" w:rsidP="008A337F"/>
        </w:tc>
      </w:tr>
      <w:tr w:rsidR="00CB29AE" w14:paraId="1DBDFAAC" w14:textId="77777777" w:rsidTr="008A337F">
        <w:trPr>
          <w:trHeight w:val="240"/>
          <w:jc w:val="center"/>
        </w:trPr>
        <w:tc>
          <w:tcPr>
            <w:tcW w:w="4876" w:type="dxa"/>
            <w:tcBorders>
              <w:top w:val="nil"/>
              <w:left w:val="nil"/>
              <w:bottom w:val="nil"/>
              <w:right w:val="nil"/>
            </w:tcBorders>
          </w:tcPr>
          <w:p w14:paraId="11FE9345"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E646D32" w14:textId="77777777" w:rsidR="008A62CB" w:rsidRPr="00A269CD" w:rsidRDefault="00FB5423" w:rsidP="008A337F">
            <w:pPr>
              <w:pStyle w:val="AmColumnHeading"/>
            </w:pPr>
            <w:r>
              <w:t>Amendement</w:t>
            </w:r>
          </w:p>
        </w:tc>
      </w:tr>
      <w:tr w:rsidR="00CB29AE" w14:paraId="287322C7" w14:textId="77777777" w:rsidTr="008A337F">
        <w:trPr>
          <w:jc w:val="center"/>
        </w:trPr>
        <w:tc>
          <w:tcPr>
            <w:tcW w:w="4876" w:type="dxa"/>
            <w:tcBorders>
              <w:top w:val="nil"/>
              <w:left w:val="nil"/>
              <w:bottom w:val="nil"/>
              <w:right w:val="nil"/>
            </w:tcBorders>
          </w:tcPr>
          <w:p w14:paraId="1C46545B" w14:textId="77777777" w:rsidR="008A62CB" w:rsidRPr="00A269CD" w:rsidRDefault="008A62CB" w:rsidP="008A337F">
            <w:pPr>
              <w:pStyle w:val="Normal6a"/>
            </w:pPr>
          </w:p>
        </w:tc>
        <w:tc>
          <w:tcPr>
            <w:tcW w:w="4876" w:type="dxa"/>
            <w:tcBorders>
              <w:top w:val="nil"/>
              <w:left w:val="nil"/>
              <w:bottom w:val="nil"/>
              <w:right w:val="nil"/>
            </w:tcBorders>
          </w:tcPr>
          <w:p w14:paraId="511EDF8E" w14:textId="77777777" w:rsidR="008A62CB" w:rsidRPr="00A269CD" w:rsidRDefault="00FB5423" w:rsidP="008A337F">
            <w:pPr>
              <w:pStyle w:val="Normal6a"/>
            </w:pPr>
            <w:r>
              <w:rPr>
                <w:b/>
                <w:i/>
              </w:rPr>
              <w:t>2 quinquies.</w:t>
            </w:r>
            <w:r>
              <w:tab/>
            </w:r>
            <w:r>
              <w:rPr>
                <w:b/>
                <w:i/>
              </w:rPr>
              <w:t xml:space="preserve">insiste sur l’importance de montrer l’exemple et demande une nouvelle fois que le droit à un </w:t>
            </w:r>
            <w:r>
              <w:rPr>
                <w:b/>
                <w:i/>
              </w:rPr>
              <w:t>avortement légal et sûr soit inscrit dans la charte des droits fondamentaux de l’Union européenne;</w:t>
            </w:r>
          </w:p>
        </w:tc>
      </w:tr>
    </w:tbl>
    <w:p w14:paraId="6409FE1D" w14:textId="77777777" w:rsidR="008A62CB" w:rsidRPr="00A269CD" w:rsidRDefault="00FB5423" w:rsidP="008A62CB">
      <w:r>
        <w:rPr>
          <w:rStyle w:val="HideTWBExt"/>
        </w:rPr>
        <w:t>&lt;/Amend&gt;</w:t>
      </w:r>
    </w:p>
    <w:p w14:paraId="6E6685DC" w14:textId="77777777" w:rsidR="008A62CB" w:rsidRPr="00A269CD" w:rsidRDefault="00FB5423" w:rsidP="008A62CB">
      <w:pPr>
        <w:pStyle w:val="AmNumberTabs"/>
      </w:pPr>
      <w:r>
        <w:rPr>
          <w:rStyle w:val="HideTWBExt"/>
        </w:rPr>
        <w:t>&lt;Amend&gt;</w:t>
      </w:r>
      <w:r>
        <w:t>Amendement</w:t>
      </w:r>
      <w:r>
        <w:tab/>
      </w:r>
      <w:r>
        <w:tab/>
      </w:r>
      <w:r>
        <w:rPr>
          <w:rStyle w:val="HideTWBExt"/>
        </w:rPr>
        <w:t>&lt;NumAm&gt;</w:t>
      </w:r>
      <w:r>
        <w:t>26</w:t>
      </w:r>
      <w:r>
        <w:rPr>
          <w:rStyle w:val="HideTWBExt"/>
        </w:rPr>
        <w:t>&lt;/NumAm&gt;</w:t>
      </w:r>
    </w:p>
    <w:p w14:paraId="6E2A3544"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44A64B7" w14:textId="77777777" w:rsidR="008A62CB" w:rsidRPr="00A269CD" w:rsidRDefault="00FB5423" w:rsidP="008A62CB">
      <w:pPr>
        <w:pStyle w:val="NormalBold"/>
      </w:pPr>
      <w:r>
        <w:rPr>
          <w:rStyle w:val="HideTWBExt"/>
        </w:rPr>
        <w:t>&lt;Article&gt;</w:t>
      </w:r>
      <w:r>
        <w:t>Paragraphe 2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E125725" w14:textId="77777777" w:rsidTr="008A337F">
        <w:trPr>
          <w:trHeight w:hRule="exact" w:val="240"/>
          <w:jc w:val="center"/>
        </w:trPr>
        <w:tc>
          <w:tcPr>
            <w:tcW w:w="9752" w:type="dxa"/>
            <w:gridSpan w:val="2"/>
            <w:tcBorders>
              <w:top w:val="nil"/>
              <w:left w:val="nil"/>
              <w:bottom w:val="nil"/>
              <w:right w:val="nil"/>
            </w:tcBorders>
          </w:tcPr>
          <w:p w14:paraId="1506B9CB" w14:textId="77777777" w:rsidR="008A62CB" w:rsidRPr="00A269CD" w:rsidRDefault="008A62CB" w:rsidP="008A337F"/>
        </w:tc>
      </w:tr>
      <w:tr w:rsidR="00CB29AE" w14:paraId="75F0A09E" w14:textId="77777777" w:rsidTr="008A337F">
        <w:trPr>
          <w:trHeight w:val="240"/>
          <w:jc w:val="center"/>
        </w:trPr>
        <w:tc>
          <w:tcPr>
            <w:tcW w:w="4876" w:type="dxa"/>
            <w:tcBorders>
              <w:top w:val="nil"/>
              <w:left w:val="nil"/>
              <w:bottom w:val="nil"/>
              <w:right w:val="nil"/>
            </w:tcBorders>
          </w:tcPr>
          <w:p w14:paraId="60A5FB55"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5AA7E45D" w14:textId="77777777" w:rsidR="008A62CB" w:rsidRPr="00A269CD" w:rsidRDefault="00FB5423" w:rsidP="008A337F">
            <w:pPr>
              <w:pStyle w:val="AmColumnHeading"/>
            </w:pPr>
            <w:r>
              <w:t>Amendement</w:t>
            </w:r>
          </w:p>
        </w:tc>
      </w:tr>
      <w:tr w:rsidR="00CB29AE" w14:paraId="0DD79795" w14:textId="77777777" w:rsidTr="008A337F">
        <w:trPr>
          <w:jc w:val="center"/>
        </w:trPr>
        <w:tc>
          <w:tcPr>
            <w:tcW w:w="4876" w:type="dxa"/>
            <w:tcBorders>
              <w:top w:val="nil"/>
              <w:left w:val="nil"/>
              <w:bottom w:val="nil"/>
              <w:right w:val="nil"/>
            </w:tcBorders>
          </w:tcPr>
          <w:p w14:paraId="2B4ECFA0" w14:textId="77777777" w:rsidR="008A62CB" w:rsidRPr="00A269CD" w:rsidRDefault="008A62CB" w:rsidP="008A337F">
            <w:pPr>
              <w:pStyle w:val="Normal6a"/>
            </w:pPr>
          </w:p>
        </w:tc>
        <w:tc>
          <w:tcPr>
            <w:tcW w:w="4876" w:type="dxa"/>
            <w:tcBorders>
              <w:top w:val="nil"/>
              <w:left w:val="nil"/>
              <w:bottom w:val="nil"/>
              <w:right w:val="nil"/>
            </w:tcBorders>
          </w:tcPr>
          <w:p w14:paraId="097FFB47" w14:textId="77777777" w:rsidR="008A62CB" w:rsidRPr="00A269CD" w:rsidRDefault="00FB5423" w:rsidP="008A337F">
            <w:pPr>
              <w:pStyle w:val="Normal6a"/>
            </w:pPr>
            <w:r>
              <w:rPr>
                <w:b/>
                <w:i/>
              </w:rPr>
              <w:t>2 sexies.</w:t>
            </w:r>
            <w:r>
              <w:tab/>
            </w:r>
            <w:r>
              <w:rPr>
                <w:b/>
                <w:i/>
              </w:rPr>
              <w:t>prie instamment l’Union de donner la priorité à l’accès à la santé et aux droits en matière de sexualité et de procréation dans le cadre de la promotion des droits de l’homme et de la réalisation des objectifs de développement durable, tant à l’intérieur qu’à l’extérieur de l’Union, notamment à une éducation sexuelle complète, adaptée à l’âge et fondée sur des données probantes, à la planification familiale, à la contraception, aux soins prénatals, durant l’accouchement et postnatals, aux services de ferti</w:t>
            </w:r>
            <w:r>
              <w:rPr>
                <w:b/>
                <w:i/>
              </w:rPr>
              <w:t>lité, à l’avortement sûr et légal et au traitement des questions liées à la santé sexuelle, y compris la prévention et le traitement du VIH; s’inquiète de la persistance des lacunes liées au genre dans la collecte des données dans le domaine de la recherche médicale;</w:t>
            </w:r>
          </w:p>
        </w:tc>
      </w:tr>
    </w:tbl>
    <w:p w14:paraId="22DED8DE" w14:textId="77777777" w:rsidR="008A62CB" w:rsidRPr="00A269CD" w:rsidRDefault="00FB5423" w:rsidP="008A62CB">
      <w:r>
        <w:rPr>
          <w:rStyle w:val="HideTWBExt"/>
        </w:rPr>
        <w:lastRenderedPageBreak/>
        <w:t>&lt;/Amend&gt;</w:t>
      </w:r>
    </w:p>
    <w:p w14:paraId="5A3276CB" w14:textId="77777777" w:rsidR="008A62CB" w:rsidRPr="00A269CD" w:rsidRDefault="00FB5423" w:rsidP="008A62CB">
      <w:pPr>
        <w:pStyle w:val="AmNumberTabs"/>
      </w:pPr>
      <w:r>
        <w:rPr>
          <w:rStyle w:val="HideTWBExt"/>
        </w:rPr>
        <w:t>&lt;Amend&gt;</w:t>
      </w:r>
      <w:r>
        <w:t>Amendement</w:t>
      </w:r>
      <w:r>
        <w:tab/>
      </w:r>
      <w:r>
        <w:tab/>
      </w:r>
      <w:r>
        <w:rPr>
          <w:rStyle w:val="HideTWBExt"/>
        </w:rPr>
        <w:t>&lt;NumAm&gt;</w:t>
      </w:r>
      <w:r>
        <w:t>27</w:t>
      </w:r>
      <w:r>
        <w:rPr>
          <w:rStyle w:val="HideTWBExt"/>
        </w:rPr>
        <w:t>&lt;/NumAm&gt;</w:t>
      </w:r>
    </w:p>
    <w:p w14:paraId="5D0421C9"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02910646" w14:textId="77777777" w:rsidR="008A62CB" w:rsidRPr="00A269CD" w:rsidRDefault="00FB5423" w:rsidP="008A62CB">
      <w:pPr>
        <w:pStyle w:val="NormalBold"/>
      </w:pPr>
      <w:r>
        <w:rPr>
          <w:rStyle w:val="HideTWBExt"/>
        </w:rPr>
        <w:t>&lt;Article&gt;</w:t>
      </w:r>
      <w:r>
        <w:t>Paragraphe 2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708998AA" w14:textId="77777777" w:rsidTr="008A337F">
        <w:trPr>
          <w:trHeight w:hRule="exact" w:val="240"/>
          <w:jc w:val="center"/>
        </w:trPr>
        <w:tc>
          <w:tcPr>
            <w:tcW w:w="9752" w:type="dxa"/>
            <w:gridSpan w:val="2"/>
            <w:tcBorders>
              <w:top w:val="nil"/>
              <w:left w:val="nil"/>
              <w:bottom w:val="nil"/>
              <w:right w:val="nil"/>
            </w:tcBorders>
          </w:tcPr>
          <w:p w14:paraId="10AA4E46" w14:textId="77777777" w:rsidR="008A62CB" w:rsidRPr="00A269CD" w:rsidRDefault="008A62CB" w:rsidP="008A337F"/>
        </w:tc>
      </w:tr>
      <w:tr w:rsidR="00CB29AE" w14:paraId="57971A5C" w14:textId="77777777" w:rsidTr="008A337F">
        <w:trPr>
          <w:trHeight w:val="240"/>
          <w:jc w:val="center"/>
        </w:trPr>
        <w:tc>
          <w:tcPr>
            <w:tcW w:w="4876" w:type="dxa"/>
            <w:tcBorders>
              <w:top w:val="nil"/>
              <w:left w:val="nil"/>
              <w:bottom w:val="nil"/>
              <w:right w:val="nil"/>
            </w:tcBorders>
          </w:tcPr>
          <w:p w14:paraId="69B29C4E"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04234191" w14:textId="77777777" w:rsidR="008A62CB" w:rsidRPr="00A269CD" w:rsidRDefault="00FB5423" w:rsidP="008A337F">
            <w:pPr>
              <w:pStyle w:val="AmColumnHeading"/>
            </w:pPr>
            <w:r>
              <w:t>Amendement</w:t>
            </w:r>
          </w:p>
        </w:tc>
      </w:tr>
      <w:tr w:rsidR="00CB29AE" w14:paraId="2F7F8486" w14:textId="77777777" w:rsidTr="008A337F">
        <w:trPr>
          <w:jc w:val="center"/>
        </w:trPr>
        <w:tc>
          <w:tcPr>
            <w:tcW w:w="4876" w:type="dxa"/>
            <w:tcBorders>
              <w:top w:val="nil"/>
              <w:left w:val="nil"/>
              <w:bottom w:val="nil"/>
              <w:right w:val="nil"/>
            </w:tcBorders>
          </w:tcPr>
          <w:p w14:paraId="5ADB2E96" w14:textId="77777777" w:rsidR="008A62CB" w:rsidRPr="00A269CD" w:rsidRDefault="008A62CB" w:rsidP="008A337F">
            <w:pPr>
              <w:pStyle w:val="Normal6a"/>
            </w:pPr>
          </w:p>
        </w:tc>
        <w:tc>
          <w:tcPr>
            <w:tcW w:w="4876" w:type="dxa"/>
            <w:tcBorders>
              <w:top w:val="nil"/>
              <w:left w:val="nil"/>
              <w:bottom w:val="nil"/>
              <w:right w:val="nil"/>
            </w:tcBorders>
          </w:tcPr>
          <w:p w14:paraId="2597114D" w14:textId="77777777" w:rsidR="008A62CB" w:rsidRPr="00A269CD" w:rsidRDefault="00FB5423" w:rsidP="008A337F">
            <w:pPr>
              <w:pStyle w:val="Normal6a"/>
            </w:pPr>
            <w:r>
              <w:rPr>
                <w:b/>
                <w:i/>
              </w:rPr>
              <w:t xml:space="preserve">2 </w:t>
            </w:r>
            <w:r>
              <w:rPr>
                <w:b/>
                <w:i/>
              </w:rPr>
              <w:t>septies.</w:t>
            </w:r>
            <w:r>
              <w:tab/>
            </w:r>
            <w:r>
              <w:rPr>
                <w:b/>
                <w:i/>
              </w:rPr>
              <w:t>rappelle que la promotion de la santé et des droits en matière de sexualité et de procréation est un principe clé du troisième plan d’action sur l’égalité entre les hommes et les femmes; demande un accès universels aux services relatifs à la santé et aux droits en matière de sexualité et de procréation pendant les conflits et les déplacements, y compris à un accouchement sans risque, à des services de planification familiale, à un avortement légal et sûr et à une gestion clinique du viol; demande d</w:t>
            </w:r>
            <w:r>
              <w:rPr>
                <w:b/>
                <w:i/>
              </w:rPr>
              <w:t>e soutenir les défenseurs des droits de l’homme et les organisations de la société civile qui défendent la santé et les droits en matière de sexualité et de procréation et qui œuvrent pour en faciliter l’accès, dont les initiatives sont de plus en plus menacées par le rétrécissement de l’espace dévolu à la société civile, et dénonce toutes les attaques perpétrées contre ces défenseurs et organisations;</w:t>
            </w:r>
          </w:p>
        </w:tc>
      </w:tr>
    </w:tbl>
    <w:p w14:paraId="4A0BE272" w14:textId="77777777" w:rsidR="008A62CB" w:rsidRPr="00A269CD" w:rsidRDefault="00FB5423" w:rsidP="008A62CB">
      <w:r>
        <w:rPr>
          <w:rStyle w:val="HideTWBExt"/>
        </w:rPr>
        <w:t>&lt;/Amend&gt;</w:t>
      </w:r>
    </w:p>
    <w:p w14:paraId="44FAFA1E" w14:textId="77777777" w:rsidR="008A62CB" w:rsidRPr="00A269CD" w:rsidRDefault="00FB5423" w:rsidP="008A62CB">
      <w:pPr>
        <w:pStyle w:val="AmNumberTabs"/>
      </w:pPr>
      <w:r>
        <w:rPr>
          <w:rStyle w:val="HideTWBExt"/>
        </w:rPr>
        <w:t>&lt;Amend&gt;</w:t>
      </w:r>
      <w:r>
        <w:t>Amendement</w:t>
      </w:r>
      <w:r>
        <w:tab/>
      </w:r>
      <w:r>
        <w:tab/>
      </w:r>
      <w:r>
        <w:rPr>
          <w:rStyle w:val="HideTWBExt"/>
        </w:rPr>
        <w:t>&lt;NumAm&gt;</w:t>
      </w:r>
      <w:r>
        <w:t>28</w:t>
      </w:r>
      <w:r>
        <w:rPr>
          <w:rStyle w:val="HideTWBExt"/>
        </w:rPr>
        <w:t>&lt;/NumAm&gt;</w:t>
      </w:r>
    </w:p>
    <w:p w14:paraId="6B5A2E68"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7DB33FFE" w14:textId="77777777" w:rsidR="008A62CB" w:rsidRPr="00A269CD" w:rsidRDefault="00FB5423" w:rsidP="008A62CB">
      <w:pPr>
        <w:pStyle w:val="NormalBold"/>
      </w:pPr>
      <w:r>
        <w:rPr>
          <w:rStyle w:val="HideTWBExt"/>
        </w:rPr>
        <w:t>&lt;Article&gt;</w:t>
      </w:r>
      <w:r>
        <w:t>Paragraphe 2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7B8F32D" w14:textId="77777777" w:rsidTr="008A337F">
        <w:trPr>
          <w:trHeight w:hRule="exact" w:val="240"/>
          <w:jc w:val="center"/>
        </w:trPr>
        <w:tc>
          <w:tcPr>
            <w:tcW w:w="9752" w:type="dxa"/>
            <w:gridSpan w:val="2"/>
            <w:tcBorders>
              <w:top w:val="nil"/>
              <w:left w:val="nil"/>
              <w:bottom w:val="nil"/>
              <w:right w:val="nil"/>
            </w:tcBorders>
          </w:tcPr>
          <w:p w14:paraId="60AAE8FC" w14:textId="77777777" w:rsidR="008A62CB" w:rsidRPr="00A269CD" w:rsidRDefault="008A62CB" w:rsidP="008A337F"/>
        </w:tc>
      </w:tr>
      <w:tr w:rsidR="00CB29AE" w14:paraId="5371B3D8" w14:textId="77777777" w:rsidTr="008A337F">
        <w:trPr>
          <w:trHeight w:val="240"/>
          <w:jc w:val="center"/>
        </w:trPr>
        <w:tc>
          <w:tcPr>
            <w:tcW w:w="4876" w:type="dxa"/>
            <w:tcBorders>
              <w:top w:val="nil"/>
              <w:left w:val="nil"/>
              <w:bottom w:val="nil"/>
              <w:right w:val="nil"/>
            </w:tcBorders>
          </w:tcPr>
          <w:p w14:paraId="2D55C0D8"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DD3DA7C" w14:textId="77777777" w:rsidR="008A62CB" w:rsidRPr="00A269CD" w:rsidRDefault="00FB5423" w:rsidP="008A337F">
            <w:pPr>
              <w:pStyle w:val="AmColumnHeading"/>
            </w:pPr>
            <w:r>
              <w:t>Amendement</w:t>
            </w:r>
          </w:p>
        </w:tc>
      </w:tr>
      <w:tr w:rsidR="00CB29AE" w14:paraId="3E9AFB56" w14:textId="77777777" w:rsidTr="008A337F">
        <w:trPr>
          <w:jc w:val="center"/>
        </w:trPr>
        <w:tc>
          <w:tcPr>
            <w:tcW w:w="4876" w:type="dxa"/>
            <w:tcBorders>
              <w:top w:val="nil"/>
              <w:left w:val="nil"/>
              <w:bottom w:val="nil"/>
              <w:right w:val="nil"/>
            </w:tcBorders>
          </w:tcPr>
          <w:p w14:paraId="4C0D356B" w14:textId="77777777" w:rsidR="008A62CB" w:rsidRPr="00A269CD" w:rsidRDefault="008A62CB" w:rsidP="008A337F">
            <w:pPr>
              <w:pStyle w:val="Normal6a"/>
            </w:pPr>
          </w:p>
        </w:tc>
        <w:tc>
          <w:tcPr>
            <w:tcW w:w="4876" w:type="dxa"/>
            <w:tcBorders>
              <w:top w:val="nil"/>
              <w:left w:val="nil"/>
              <w:bottom w:val="nil"/>
              <w:right w:val="nil"/>
            </w:tcBorders>
          </w:tcPr>
          <w:p w14:paraId="31C71C71" w14:textId="77777777" w:rsidR="008A62CB" w:rsidRPr="00A269CD" w:rsidRDefault="00FB5423" w:rsidP="008A337F">
            <w:pPr>
              <w:pStyle w:val="Normal6a"/>
            </w:pPr>
            <w:r>
              <w:rPr>
                <w:b/>
                <w:i/>
              </w:rPr>
              <w:t>2 octies.</w:t>
            </w:r>
            <w:r>
              <w:tab/>
            </w:r>
            <w:r>
              <w:rPr>
                <w:b/>
                <w:i/>
              </w:rPr>
              <w:t xml:space="preserve">souligne l’importance de garantir aux jeunes filles l’accès à une éducation de qualité et l’égalité des chances, condition essentielle à </w:t>
            </w:r>
            <w:r>
              <w:rPr>
                <w:b/>
                <w:i/>
              </w:rPr>
              <w:t xml:space="preserve">l’autonomisation des femmes et au plein exercice de leurs droits; fait valoir que l’investissement dans l’éducation des filles au niveau mondial a des effets </w:t>
            </w:r>
            <w:r>
              <w:rPr>
                <w:b/>
                <w:i/>
              </w:rPr>
              <w:lastRenderedPageBreak/>
              <w:t>positifs sur les sociétés pour les générations à venir; réaffirme la nécessité d’une éducation à la vie relationnelle, affective et sexuelle complète, adaptée à l’âge et fondée sur des données probantes, tant à l’intérieur qu’à l’extérieur de l’Union, pour éradiquer les stéréotypes de genre et les normes sociétales préjudiciables qui engendrent des iné</w:t>
            </w:r>
            <w:r>
              <w:rPr>
                <w:b/>
                <w:i/>
              </w:rPr>
              <w:t>galités;</w:t>
            </w:r>
          </w:p>
        </w:tc>
      </w:tr>
    </w:tbl>
    <w:p w14:paraId="5AA8D560" w14:textId="77777777" w:rsidR="008A62CB" w:rsidRPr="00A269CD" w:rsidRDefault="00FB5423" w:rsidP="008A62CB">
      <w:r>
        <w:rPr>
          <w:rStyle w:val="HideTWBExt"/>
        </w:rPr>
        <w:lastRenderedPageBreak/>
        <w:t>&lt;/Amend&gt;</w:t>
      </w:r>
    </w:p>
    <w:p w14:paraId="1A0EBA7D" w14:textId="77777777" w:rsidR="008A62CB" w:rsidRPr="00A269CD" w:rsidRDefault="00FB5423" w:rsidP="008A62CB">
      <w:pPr>
        <w:pStyle w:val="AmNumberTabs"/>
      </w:pPr>
      <w:r>
        <w:rPr>
          <w:rStyle w:val="HideTWBExt"/>
        </w:rPr>
        <w:t>&lt;Amend&gt;</w:t>
      </w:r>
      <w:r>
        <w:t>Amendement</w:t>
      </w:r>
      <w:r>
        <w:tab/>
      </w:r>
      <w:r>
        <w:tab/>
      </w:r>
      <w:r>
        <w:rPr>
          <w:rStyle w:val="HideTWBExt"/>
        </w:rPr>
        <w:t>&lt;NumAm&gt;</w:t>
      </w:r>
      <w:r>
        <w:t>29</w:t>
      </w:r>
      <w:r>
        <w:rPr>
          <w:rStyle w:val="HideTWBExt"/>
        </w:rPr>
        <w:t>&lt;/NumAm&gt;</w:t>
      </w:r>
    </w:p>
    <w:p w14:paraId="4215157E"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3DE65293" w14:textId="77777777" w:rsidR="008A62CB" w:rsidRPr="00A269CD" w:rsidRDefault="00FB5423" w:rsidP="008A62CB">
      <w:pPr>
        <w:pStyle w:val="NormalBold"/>
      </w:pPr>
      <w:r>
        <w:rPr>
          <w:rStyle w:val="HideTWBExt"/>
        </w:rPr>
        <w:t>&lt;Article&gt;</w:t>
      </w:r>
      <w:r>
        <w:t>Paragraphe 2 nonies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735ABFCB" w14:textId="77777777" w:rsidTr="008A337F">
        <w:trPr>
          <w:trHeight w:hRule="exact" w:val="240"/>
          <w:jc w:val="center"/>
        </w:trPr>
        <w:tc>
          <w:tcPr>
            <w:tcW w:w="9752" w:type="dxa"/>
            <w:gridSpan w:val="2"/>
            <w:tcBorders>
              <w:top w:val="nil"/>
              <w:left w:val="nil"/>
              <w:bottom w:val="nil"/>
              <w:right w:val="nil"/>
            </w:tcBorders>
          </w:tcPr>
          <w:p w14:paraId="47FA9609" w14:textId="77777777" w:rsidR="008A62CB" w:rsidRPr="00A269CD" w:rsidRDefault="008A62CB" w:rsidP="008A337F"/>
        </w:tc>
      </w:tr>
      <w:tr w:rsidR="00CB29AE" w14:paraId="41D7B8B5" w14:textId="77777777" w:rsidTr="008A337F">
        <w:trPr>
          <w:trHeight w:val="240"/>
          <w:jc w:val="center"/>
        </w:trPr>
        <w:tc>
          <w:tcPr>
            <w:tcW w:w="4876" w:type="dxa"/>
            <w:tcBorders>
              <w:top w:val="nil"/>
              <w:left w:val="nil"/>
              <w:bottom w:val="nil"/>
              <w:right w:val="nil"/>
            </w:tcBorders>
          </w:tcPr>
          <w:p w14:paraId="7B7CB77E"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7A985A93" w14:textId="77777777" w:rsidR="008A62CB" w:rsidRPr="00A269CD" w:rsidRDefault="00FB5423" w:rsidP="008A337F">
            <w:pPr>
              <w:pStyle w:val="AmColumnHeading"/>
            </w:pPr>
            <w:r>
              <w:t>Amendement</w:t>
            </w:r>
          </w:p>
        </w:tc>
      </w:tr>
      <w:tr w:rsidR="00CB29AE" w14:paraId="2DD89B16" w14:textId="77777777" w:rsidTr="008A337F">
        <w:trPr>
          <w:jc w:val="center"/>
        </w:trPr>
        <w:tc>
          <w:tcPr>
            <w:tcW w:w="4876" w:type="dxa"/>
            <w:tcBorders>
              <w:top w:val="nil"/>
              <w:left w:val="nil"/>
              <w:bottom w:val="nil"/>
              <w:right w:val="nil"/>
            </w:tcBorders>
          </w:tcPr>
          <w:p w14:paraId="0BD5C29C" w14:textId="77777777" w:rsidR="008A62CB" w:rsidRPr="00A269CD" w:rsidRDefault="008A62CB" w:rsidP="008A337F">
            <w:pPr>
              <w:pStyle w:val="Normal6a"/>
            </w:pPr>
          </w:p>
        </w:tc>
        <w:tc>
          <w:tcPr>
            <w:tcW w:w="4876" w:type="dxa"/>
            <w:tcBorders>
              <w:top w:val="nil"/>
              <w:left w:val="nil"/>
              <w:bottom w:val="nil"/>
              <w:right w:val="nil"/>
            </w:tcBorders>
          </w:tcPr>
          <w:p w14:paraId="22979FC2" w14:textId="77777777" w:rsidR="008A62CB" w:rsidRPr="00A269CD" w:rsidRDefault="00FB5423" w:rsidP="008A337F">
            <w:pPr>
              <w:pStyle w:val="Normal6a"/>
            </w:pPr>
            <w:r>
              <w:rPr>
                <w:b/>
                <w:i/>
              </w:rPr>
              <w:t>2 nonies.</w:t>
            </w:r>
            <w:r>
              <w:tab/>
            </w:r>
            <w:r>
              <w:rPr>
                <w:b/>
                <w:i/>
              </w:rPr>
              <w:t xml:space="preserve">exprime son inquiétude face à la prévalence </w:t>
            </w:r>
            <w:r>
              <w:rPr>
                <w:b/>
                <w:i/>
              </w:rPr>
              <w:t>mondiale des violences fondées sur le genre, notamment les violences liées aux conflits, les mutilations génitales féminines, les mariages d’enfants et les mariages forcés, les féminicides (meurtres de femmes ou de filles en raison de leur sexe), la violence commise au nom de l’honneur, l’intervention d’une «police des mœurs», le discours de haine en ligne et la traite des femmes et des filles; souligne l’importance de reconnaître la violence fondée sur le genre comme un domaine de criminalité au sens de l’</w:t>
            </w:r>
            <w:r>
              <w:rPr>
                <w:b/>
                <w:i/>
              </w:rPr>
              <w:t>article 83, paragraphe 1, du traité FUE; se félicite de l’adhésion de l’Union à la convention d’Istanbul et invite instamment les États membres de l’Union qui ne l’ont pas encore fait à ratifier la convention et à mettre en œuvre ses dispositions;</w:t>
            </w:r>
          </w:p>
        </w:tc>
      </w:tr>
    </w:tbl>
    <w:p w14:paraId="69C26B03" w14:textId="77777777" w:rsidR="008A62CB" w:rsidRPr="00A269CD" w:rsidRDefault="00FB5423" w:rsidP="008A62CB">
      <w:r>
        <w:rPr>
          <w:rStyle w:val="HideTWBExt"/>
        </w:rPr>
        <w:t>&lt;/Amend&gt;</w:t>
      </w:r>
    </w:p>
    <w:p w14:paraId="629051FE" w14:textId="77777777" w:rsidR="008A62CB" w:rsidRPr="00A269CD" w:rsidRDefault="00FB5423" w:rsidP="008A62CB">
      <w:pPr>
        <w:pStyle w:val="AmNumberTabs"/>
      </w:pPr>
      <w:r>
        <w:rPr>
          <w:rStyle w:val="HideTWBExt"/>
        </w:rPr>
        <w:t>&lt;Amend&gt;</w:t>
      </w:r>
      <w:r>
        <w:t>Amendement</w:t>
      </w:r>
      <w:r>
        <w:tab/>
      </w:r>
      <w:r>
        <w:tab/>
      </w:r>
      <w:r>
        <w:rPr>
          <w:rStyle w:val="HideTWBExt"/>
        </w:rPr>
        <w:t>&lt;NumAm&gt;</w:t>
      </w:r>
      <w:r>
        <w:t>30</w:t>
      </w:r>
      <w:r>
        <w:rPr>
          <w:rStyle w:val="HideTWBExt"/>
        </w:rPr>
        <w:t>&lt;/NumAm&gt;</w:t>
      </w:r>
    </w:p>
    <w:p w14:paraId="55A6596F"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9C1E132" w14:textId="77777777" w:rsidR="008A62CB" w:rsidRPr="00A269CD" w:rsidRDefault="00FB5423" w:rsidP="008A62CB">
      <w:pPr>
        <w:pStyle w:val="NormalBold"/>
      </w:pPr>
      <w:r>
        <w:rPr>
          <w:rStyle w:val="HideTWBExt"/>
        </w:rPr>
        <w:t>&lt;Article&gt;</w:t>
      </w:r>
      <w:r>
        <w:t>Paragraphe 2 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5A04D75" w14:textId="77777777" w:rsidTr="008A337F">
        <w:trPr>
          <w:trHeight w:hRule="exact" w:val="240"/>
          <w:jc w:val="center"/>
        </w:trPr>
        <w:tc>
          <w:tcPr>
            <w:tcW w:w="9752" w:type="dxa"/>
            <w:gridSpan w:val="2"/>
            <w:tcBorders>
              <w:top w:val="nil"/>
              <w:left w:val="nil"/>
              <w:bottom w:val="nil"/>
              <w:right w:val="nil"/>
            </w:tcBorders>
          </w:tcPr>
          <w:p w14:paraId="4DE92E41" w14:textId="77777777" w:rsidR="008A62CB" w:rsidRPr="00A269CD" w:rsidRDefault="008A62CB" w:rsidP="008A337F"/>
        </w:tc>
      </w:tr>
      <w:tr w:rsidR="00CB29AE" w14:paraId="756D5EF0" w14:textId="77777777" w:rsidTr="008A337F">
        <w:trPr>
          <w:trHeight w:val="240"/>
          <w:jc w:val="center"/>
        </w:trPr>
        <w:tc>
          <w:tcPr>
            <w:tcW w:w="4876" w:type="dxa"/>
            <w:tcBorders>
              <w:top w:val="nil"/>
              <w:left w:val="nil"/>
              <w:bottom w:val="nil"/>
              <w:right w:val="nil"/>
            </w:tcBorders>
          </w:tcPr>
          <w:p w14:paraId="71C82CCF" w14:textId="77777777" w:rsidR="008A62CB" w:rsidRPr="00A269CD" w:rsidRDefault="00FB5423" w:rsidP="008A337F">
            <w:pPr>
              <w:pStyle w:val="AmColumnHeading"/>
            </w:pPr>
            <w:r>
              <w:lastRenderedPageBreak/>
              <w:t>Proposition de résolution</w:t>
            </w:r>
          </w:p>
        </w:tc>
        <w:tc>
          <w:tcPr>
            <w:tcW w:w="4876" w:type="dxa"/>
            <w:tcBorders>
              <w:top w:val="nil"/>
              <w:left w:val="nil"/>
              <w:bottom w:val="nil"/>
              <w:right w:val="nil"/>
            </w:tcBorders>
          </w:tcPr>
          <w:p w14:paraId="276C00F4" w14:textId="77777777" w:rsidR="008A62CB" w:rsidRPr="00A269CD" w:rsidRDefault="00FB5423" w:rsidP="008A337F">
            <w:pPr>
              <w:pStyle w:val="AmColumnHeading"/>
            </w:pPr>
            <w:r>
              <w:t>Amendement</w:t>
            </w:r>
          </w:p>
        </w:tc>
      </w:tr>
      <w:tr w:rsidR="00CB29AE" w14:paraId="27F928DA" w14:textId="77777777" w:rsidTr="008A337F">
        <w:trPr>
          <w:jc w:val="center"/>
        </w:trPr>
        <w:tc>
          <w:tcPr>
            <w:tcW w:w="4876" w:type="dxa"/>
            <w:tcBorders>
              <w:top w:val="nil"/>
              <w:left w:val="nil"/>
              <w:bottom w:val="nil"/>
              <w:right w:val="nil"/>
            </w:tcBorders>
          </w:tcPr>
          <w:p w14:paraId="7FE01645" w14:textId="77777777" w:rsidR="008A62CB" w:rsidRPr="00A269CD" w:rsidRDefault="008A62CB" w:rsidP="008A337F">
            <w:pPr>
              <w:pStyle w:val="Normal6a"/>
            </w:pPr>
          </w:p>
        </w:tc>
        <w:tc>
          <w:tcPr>
            <w:tcW w:w="4876" w:type="dxa"/>
            <w:tcBorders>
              <w:top w:val="nil"/>
              <w:left w:val="nil"/>
              <w:bottom w:val="nil"/>
              <w:right w:val="nil"/>
            </w:tcBorders>
          </w:tcPr>
          <w:p w14:paraId="52C34349" w14:textId="77777777" w:rsidR="008A62CB" w:rsidRPr="00A269CD" w:rsidRDefault="00FB5423" w:rsidP="008A337F">
            <w:pPr>
              <w:pStyle w:val="Normal6a"/>
            </w:pPr>
            <w:r>
              <w:rPr>
                <w:b/>
                <w:i/>
              </w:rPr>
              <w:t>2 decies.</w:t>
            </w:r>
            <w:r>
              <w:tab/>
            </w:r>
            <w:r>
              <w:rPr>
                <w:b/>
                <w:i/>
              </w:rPr>
              <w:t xml:space="preserve">réaffirme que le viol reste l’une des violations des droits </w:t>
            </w:r>
            <w:r>
              <w:rPr>
                <w:b/>
                <w:i/>
              </w:rPr>
              <w:t xml:space="preserve">humains les plus répandues et rappelle que le viol, défini sur la base de l’absence de consentement, doit être érigé en infraction pénale dans le droit de l’Union, selon la base juridique existante; condamne avec la plus grande fermeté le recours au viol et à d’autres formes de violence sexuelle en tant qu’arme de guerre, utilisée pour terroriser les populations civiles, éliminer la résistance et détruire les communautés; rappelle que de tels actes peuvent constituer des crimes de guerre, des crimes contre </w:t>
            </w:r>
            <w:r>
              <w:rPr>
                <w:b/>
                <w:i/>
              </w:rPr>
              <w:t>l’humanité ou des actes contribuant au génocide en vertu du droit international;</w:t>
            </w:r>
          </w:p>
        </w:tc>
      </w:tr>
    </w:tbl>
    <w:p w14:paraId="1CA10B2A" w14:textId="77777777" w:rsidR="008A62CB" w:rsidRPr="00A269CD" w:rsidRDefault="00FB5423" w:rsidP="008A62CB">
      <w:r>
        <w:rPr>
          <w:rStyle w:val="HideTWBExt"/>
        </w:rPr>
        <w:t>&lt;/Amend&gt;</w:t>
      </w:r>
    </w:p>
    <w:p w14:paraId="6936072C" w14:textId="77777777" w:rsidR="008A62CB" w:rsidRPr="00A269CD" w:rsidRDefault="00FB5423" w:rsidP="008A62CB">
      <w:pPr>
        <w:pStyle w:val="AmNumberTabs"/>
      </w:pPr>
      <w:r>
        <w:rPr>
          <w:rStyle w:val="HideTWBExt"/>
        </w:rPr>
        <w:t>&lt;Amend&gt;</w:t>
      </w:r>
      <w:r>
        <w:t>Amendement</w:t>
      </w:r>
      <w:r>
        <w:tab/>
      </w:r>
      <w:r>
        <w:tab/>
      </w:r>
      <w:r>
        <w:rPr>
          <w:rStyle w:val="HideTWBExt"/>
        </w:rPr>
        <w:t>&lt;NumAm&gt;</w:t>
      </w:r>
      <w:r>
        <w:t>31</w:t>
      </w:r>
      <w:r>
        <w:rPr>
          <w:rStyle w:val="HideTWBExt"/>
        </w:rPr>
        <w:t>&lt;/NumAm&gt;</w:t>
      </w:r>
    </w:p>
    <w:p w14:paraId="58BE16AC"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0F78AFB6" w14:textId="77777777" w:rsidR="008A62CB" w:rsidRPr="00A269CD" w:rsidRDefault="00FB5423" w:rsidP="008A62CB">
      <w:pPr>
        <w:pStyle w:val="NormalBold"/>
      </w:pPr>
      <w:r>
        <w:rPr>
          <w:rStyle w:val="HideTWBExt"/>
        </w:rPr>
        <w:t>&lt;Article&gt;</w:t>
      </w:r>
      <w:r>
        <w:t>Paragraphe 2 undecies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72919AD" w14:textId="77777777" w:rsidTr="008A337F">
        <w:trPr>
          <w:trHeight w:hRule="exact" w:val="240"/>
          <w:jc w:val="center"/>
        </w:trPr>
        <w:tc>
          <w:tcPr>
            <w:tcW w:w="9752" w:type="dxa"/>
            <w:gridSpan w:val="2"/>
            <w:tcBorders>
              <w:top w:val="nil"/>
              <w:left w:val="nil"/>
              <w:bottom w:val="nil"/>
              <w:right w:val="nil"/>
            </w:tcBorders>
          </w:tcPr>
          <w:p w14:paraId="23F989D3" w14:textId="77777777" w:rsidR="008A62CB" w:rsidRPr="00A269CD" w:rsidRDefault="008A62CB" w:rsidP="008A337F"/>
        </w:tc>
      </w:tr>
      <w:tr w:rsidR="00CB29AE" w14:paraId="10621E24" w14:textId="77777777" w:rsidTr="008A337F">
        <w:trPr>
          <w:trHeight w:val="240"/>
          <w:jc w:val="center"/>
        </w:trPr>
        <w:tc>
          <w:tcPr>
            <w:tcW w:w="4876" w:type="dxa"/>
            <w:tcBorders>
              <w:top w:val="nil"/>
              <w:left w:val="nil"/>
              <w:bottom w:val="nil"/>
              <w:right w:val="nil"/>
            </w:tcBorders>
          </w:tcPr>
          <w:p w14:paraId="3ECADA43" w14:textId="77777777" w:rsidR="008A62CB" w:rsidRPr="00A269CD" w:rsidRDefault="00FB5423" w:rsidP="008A337F">
            <w:pPr>
              <w:pStyle w:val="AmColumnHeading"/>
            </w:pPr>
            <w:r>
              <w:t xml:space="preserve">Proposition de </w:t>
            </w:r>
            <w:r>
              <w:t>résolution</w:t>
            </w:r>
          </w:p>
        </w:tc>
        <w:tc>
          <w:tcPr>
            <w:tcW w:w="4876" w:type="dxa"/>
            <w:tcBorders>
              <w:top w:val="nil"/>
              <w:left w:val="nil"/>
              <w:bottom w:val="nil"/>
              <w:right w:val="nil"/>
            </w:tcBorders>
          </w:tcPr>
          <w:p w14:paraId="07242312" w14:textId="77777777" w:rsidR="008A62CB" w:rsidRPr="00A269CD" w:rsidRDefault="00FB5423" w:rsidP="008A337F">
            <w:pPr>
              <w:pStyle w:val="AmColumnHeading"/>
            </w:pPr>
            <w:r>
              <w:t>Amendement</w:t>
            </w:r>
          </w:p>
        </w:tc>
      </w:tr>
      <w:tr w:rsidR="00CB29AE" w14:paraId="1A879FB9" w14:textId="77777777" w:rsidTr="008A337F">
        <w:trPr>
          <w:jc w:val="center"/>
        </w:trPr>
        <w:tc>
          <w:tcPr>
            <w:tcW w:w="4876" w:type="dxa"/>
            <w:tcBorders>
              <w:top w:val="nil"/>
              <w:left w:val="nil"/>
              <w:bottom w:val="nil"/>
              <w:right w:val="nil"/>
            </w:tcBorders>
          </w:tcPr>
          <w:p w14:paraId="1F2B1230" w14:textId="77777777" w:rsidR="008A62CB" w:rsidRPr="00A269CD" w:rsidRDefault="008A62CB" w:rsidP="008A337F">
            <w:pPr>
              <w:pStyle w:val="Normal6a"/>
            </w:pPr>
          </w:p>
        </w:tc>
        <w:tc>
          <w:tcPr>
            <w:tcW w:w="4876" w:type="dxa"/>
            <w:tcBorders>
              <w:top w:val="nil"/>
              <w:left w:val="nil"/>
              <w:bottom w:val="nil"/>
              <w:right w:val="nil"/>
            </w:tcBorders>
          </w:tcPr>
          <w:p w14:paraId="52657D60" w14:textId="77777777" w:rsidR="008A62CB" w:rsidRPr="00A269CD" w:rsidRDefault="00FB5423" w:rsidP="008A337F">
            <w:pPr>
              <w:pStyle w:val="Normal6a"/>
            </w:pPr>
            <w:r>
              <w:rPr>
                <w:b/>
                <w:i/>
              </w:rPr>
              <w:t>2 undecies.</w:t>
            </w:r>
            <w:r>
              <w:tab/>
            </w:r>
            <w:r>
              <w:rPr>
                <w:b/>
                <w:i/>
              </w:rPr>
              <w:t>exhorte l’Union et les acteurs internationaux à dénoncer des pratiques telles que les mutilations génitales féminines, les mariages forcés et les mariages de mineurs, les violences au nom de l’honneur et les meurtres; demande que des mesures décisives soient prises dans l’ensemble de l’Union et dans le monde pour prévenir la traite des femmes et des filles et soutenir les victimes de violences sexuelles et fondées sur le genre, en particulier dans le contexte de l’invasion illégale de l’Ukraine par la Russ</w:t>
            </w:r>
            <w:r>
              <w:rPr>
                <w:b/>
                <w:i/>
              </w:rPr>
              <w:t xml:space="preserve">ie; invite les États membres et la Commission à faciliter une meilleure communication et une meilleure formation transfrontalières afin de cibler plus efficacement les trafiquants d’êtres humains qui utilisent les frontières comme des failles pour continuer d’exploiter les filles et les femmes; </w:t>
            </w:r>
            <w:r>
              <w:rPr>
                <w:b/>
                <w:i/>
              </w:rPr>
              <w:lastRenderedPageBreak/>
              <w:t xml:space="preserve">souligne l’importance de renforcer la coopération judiciaire et policière avec les pays tiers et Europol, ainsi que de mettre pleinement en œuvre la directive (UE) 2024/1712 concernant la prévention de la traite des </w:t>
            </w:r>
            <w:r>
              <w:rPr>
                <w:b/>
                <w:i/>
              </w:rPr>
              <w:t>êtres humains et la lutte contre ce phénomène ainsi que la protection des victimes;</w:t>
            </w:r>
          </w:p>
        </w:tc>
      </w:tr>
    </w:tbl>
    <w:p w14:paraId="6007397F" w14:textId="77777777" w:rsidR="008A62CB" w:rsidRPr="00A269CD" w:rsidRDefault="00FB5423" w:rsidP="008A62CB">
      <w:r>
        <w:rPr>
          <w:rStyle w:val="HideTWBExt"/>
        </w:rPr>
        <w:lastRenderedPageBreak/>
        <w:t>&lt;/Amend&gt;</w:t>
      </w:r>
    </w:p>
    <w:p w14:paraId="1035AD4F" w14:textId="77777777" w:rsidR="008A62CB" w:rsidRPr="00A269CD" w:rsidRDefault="00FB5423" w:rsidP="008A62CB">
      <w:pPr>
        <w:pStyle w:val="AmNumberTabs"/>
      </w:pPr>
      <w:r>
        <w:rPr>
          <w:rStyle w:val="HideTWBExt"/>
        </w:rPr>
        <w:t>&lt;Amend&gt;</w:t>
      </w:r>
      <w:r>
        <w:t>Amendement</w:t>
      </w:r>
      <w:r>
        <w:tab/>
      </w:r>
      <w:r>
        <w:tab/>
      </w:r>
      <w:r>
        <w:rPr>
          <w:rStyle w:val="HideTWBExt"/>
        </w:rPr>
        <w:t>&lt;NumAm&gt;</w:t>
      </w:r>
      <w:r>
        <w:t>32</w:t>
      </w:r>
      <w:r>
        <w:rPr>
          <w:rStyle w:val="HideTWBExt"/>
        </w:rPr>
        <w:t>&lt;/NumAm&gt;</w:t>
      </w:r>
    </w:p>
    <w:p w14:paraId="76465FF3"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04DBEC96" w14:textId="77777777" w:rsidR="008A62CB" w:rsidRPr="00A269CD" w:rsidRDefault="00FB5423" w:rsidP="008A62CB">
      <w:pPr>
        <w:pStyle w:val="NormalBold"/>
      </w:pPr>
      <w:r>
        <w:rPr>
          <w:rStyle w:val="HideTWBExt"/>
        </w:rPr>
        <w:t>&lt;Article&gt;</w:t>
      </w:r>
      <w:r>
        <w:t xml:space="preserve">Paragraphe 2 duodecies </w:t>
      </w:r>
      <w:r>
        <w:t>(nouveau)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F50BAA1" w14:textId="77777777" w:rsidTr="008A337F">
        <w:trPr>
          <w:trHeight w:hRule="exact" w:val="240"/>
          <w:jc w:val="center"/>
        </w:trPr>
        <w:tc>
          <w:tcPr>
            <w:tcW w:w="9752" w:type="dxa"/>
            <w:gridSpan w:val="2"/>
            <w:tcBorders>
              <w:top w:val="nil"/>
              <w:left w:val="nil"/>
              <w:bottom w:val="nil"/>
              <w:right w:val="nil"/>
            </w:tcBorders>
          </w:tcPr>
          <w:p w14:paraId="040FDAFC" w14:textId="77777777" w:rsidR="008A62CB" w:rsidRPr="00A269CD" w:rsidRDefault="008A62CB" w:rsidP="008A337F"/>
        </w:tc>
      </w:tr>
      <w:tr w:rsidR="00CB29AE" w14:paraId="25CFB83D" w14:textId="77777777" w:rsidTr="008A337F">
        <w:trPr>
          <w:trHeight w:val="240"/>
          <w:jc w:val="center"/>
        </w:trPr>
        <w:tc>
          <w:tcPr>
            <w:tcW w:w="4876" w:type="dxa"/>
            <w:tcBorders>
              <w:top w:val="nil"/>
              <w:left w:val="nil"/>
              <w:bottom w:val="nil"/>
              <w:right w:val="nil"/>
            </w:tcBorders>
          </w:tcPr>
          <w:p w14:paraId="07149E77"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3D0FE4F7" w14:textId="77777777" w:rsidR="008A62CB" w:rsidRPr="00A269CD" w:rsidRDefault="00FB5423" w:rsidP="008A337F">
            <w:pPr>
              <w:pStyle w:val="AmColumnHeading"/>
            </w:pPr>
            <w:r>
              <w:t>Amendement</w:t>
            </w:r>
          </w:p>
        </w:tc>
      </w:tr>
      <w:tr w:rsidR="00CB29AE" w14:paraId="2ED3A580" w14:textId="77777777" w:rsidTr="008A337F">
        <w:trPr>
          <w:jc w:val="center"/>
        </w:trPr>
        <w:tc>
          <w:tcPr>
            <w:tcW w:w="4876" w:type="dxa"/>
            <w:tcBorders>
              <w:top w:val="nil"/>
              <w:left w:val="nil"/>
              <w:bottom w:val="nil"/>
              <w:right w:val="nil"/>
            </w:tcBorders>
          </w:tcPr>
          <w:p w14:paraId="2CDBD434" w14:textId="77777777" w:rsidR="008A62CB" w:rsidRPr="00A269CD" w:rsidRDefault="008A62CB" w:rsidP="008A337F">
            <w:pPr>
              <w:pStyle w:val="Normal6a"/>
            </w:pPr>
          </w:p>
        </w:tc>
        <w:tc>
          <w:tcPr>
            <w:tcW w:w="4876" w:type="dxa"/>
            <w:tcBorders>
              <w:top w:val="nil"/>
              <w:left w:val="nil"/>
              <w:bottom w:val="nil"/>
              <w:right w:val="nil"/>
            </w:tcBorders>
          </w:tcPr>
          <w:p w14:paraId="086892C8" w14:textId="77777777" w:rsidR="008A62CB" w:rsidRPr="00A269CD" w:rsidRDefault="00FB5423" w:rsidP="008A337F">
            <w:pPr>
              <w:pStyle w:val="Normal6a"/>
            </w:pPr>
            <w:r>
              <w:rPr>
                <w:b/>
                <w:i/>
              </w:rPr>
              <w:t>2 duodecies.</w:t>
            </w:r>
            <w:r>
              <w:tab/>
            </w:r>
            <w:r>
              <w:rPr>
                <w:b/>
                <w:i/>
              </w:rPr>
              <w:t xml:space="preserve">condamne l’utilisation abusive de la religion, des traditions et de la culture pour justifier des lois, des politiques et des pratiques qui oppriment ou discriminent des </w:t>
            </w:r>
            <w:r>
              <w:rPr>
                <w:b/>
                <w:i/>
              </w:rPr>
              <w:t>individus ou des groupes, notamment sur la base du genre, de l’orientation sexuelle, de la religion, de l’appartenance ethnique ou du statut social; souligne en particulier que ces normes ne doivent jamais être utilisées pour justifier des violations des droits des femmes et des filles, notamment le refus d’accès à l’éducation, aux services de santé en matière de sexualité et de procréation, à la liberté de mouvement, à la participation politique ou à la protection contre la violence fondée sur le genre; in</w:t>
            </w:r>
            <w:r>
              <w:rPr>
                <w:b/>
                <w:i/>
              </w:rPr>
              <w:t>vite l’Union à veiller à ce que son action extérieure, sa coopération au développement et ses dialogues sur les droits de l’homme remettent activement en question les pratiques discriminatoires et promeuvent les droits de l’homme universels, y compris l’égalité des genres, l’autonomie corporelle et l’absence de violence;</w:t>
            </w:r>
          </w:p>
        </w:tc>
      </w:tr>
    </w:tbl>
    <w:p w14:paraId="0880E4BD" w14:textId="77777777" w:rsidR="008A62CB" w:rsidRPr="00A269CD" w:rsidRDefault="00FB5423" w:rsidP="008A62CB">
      <w:r>
        <w:rPr>
          <w:rStyle w:val="HideTWBExt"/>
        </w:rPr>
        <w:t>&lt;/Amend&gt;</w:t>
      </w:r>
    </w:p>
    <w:p w14:paraId="53D3D3D7" w14:textId="77777777" w:rsidR="008A62CB" w:rsidRPr="00A269CD" w:rsidRDefault="00FB5423" w:rsidP="008A62CB">
      <w:pPr>
        <w:pStyle w:val="AmNumberTabs"/>
      </w:pPr>
      <w:r>
        <w:rPr>
          <w:rStyle w:val="HideTWBExt"/>
        </w:rPr>
        <w:t>&lt;Amend&gt;</w:t>
      </w:r>
      <w:r>
        <w:t>Amendement</w:t>
      </w:r>
      <w:r>
        <w:tab/>
      </w:r>
      <w:r>
        <w:tab/>
      </w:r>
      <w:r>
        <w:rPr>
          <w:rStyle w:val="HideTWBExt"/>
        </w:rPr>
        <w:t>&lt;NumAm&gt;</w:t>
      </w:r>
      <w:r>
        <w:t>33</w:t>
      </w:r>
      <w:r>
        <w:rPr>
          <w:rStyle w:val="HideTWBExt"/>
        </w:rPr>
        <w:t>&lt;/NumAm&gt;</w:t>
      </w:r>
    </w:p>
    <w:p w14:paraId="0072CD41"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4F38EA8A" w14:textId="77777777" w:rsidR="008A62CB" w:rsidRPr="00A269CD" w:rsidRDefault="00FB5423" w:rsidP="008A62CB">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E26DABE" w14:textId="77777777" w:rsidTr="008A337F">
        <w:trPr>
          <w:trHeight w:hRule="exact" w:val="240"/>
          <w:jc w:val="center"/>
        </w:trPr>
        <w:tc>
          <w:tcPr>
            <w:tcW w:w="9752" w:type="dxa"/>
            <w:gridSpan w:val="2"/>
            <w:tcBorders>
              <w:top w:val="nil"/>
              <w:left w:val="nil"/>
              <w:bottom w:val="nil"/>
              <w:right w:val="nil"/>
            </w:tcBorders>
          </w:tcPr>
          <w:p w14:paraId="558A8540" w14:textId="77777777" w:rsidR="008A62CB" w:rsidRPr="00A269CD" w:rsidRDefault="008A62CB" w:rsidP="008A337F"/>
        </w:tc>
      </w:tr>
      <w:tr w:rsidR="00CB29AE" w14:paraId="1E9910E9" w14:textId="77777777" w:rsidTr="008A337F">
        <w:trPr>
          <w:trHeight w:val="240"/>
          <w:jc w:val="center"/>
        </w:trPr>
        <w:tc>
          <w:tcPr>
            <w:tcW w:w="4876" w:type="dxa"/>
            <w:tcBorders>
              <w:top w:val="nil"/>
              <w:left w:val="nil"/>
              <w:bottom w:val="nil"/>
              <w:right w:val="nil"/>
            </w:tcBorders>
          </w:tcPr>
          <w:p w14:paraId="73A2737A"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3A3501F6" w14:textId="77777777" w:rsidR="008A62CB" w:rsidRPr="00A269CD" w:rsidRDefault="00FB5423" w:rsidP="008A337F">
            <w:pPr>
              <w:pStyle w:val="AmColumnHeading"/>
            </w:pPr>
            <w:r>
              <w:t xml:space="preserve">Texte non modifié inclus dans le </w:t>
            </w:r>
            <w:r>
              <w:t>compromis</w:t>
            </w:r>
          </w:p>
        </w:tc>
      </w:tr>
      <w:tr w:rsidR="00CB29AE" w14:paraId="19853FCB" w14:textId="77777777" w:rsidTr="008A337F">
        <w:trPr>
          <w:jc w:val="center"/>
        </w:trPr>
        <w:tc>
          <w:tcPr>
            <w:tcW w:w="4876" w:type="dxa"/>
            <w:tcBorders>
              <w:top w:val="nil"/>
              <w:left w:val="nil"/>
              <w:bottom w:val="nil"/>
              <w:right w:val="nil"/>
            </w:tcBorders>
          </w:tcPr>
          <w:p w14:paraId="712A8C9D" w14:textId="77777777" w:rsidR="008A62CB" w:rsidRPr="00A269CD" w:rsidRDefault="00FB5423" w:rsidP="008A337F">
            <w:pPr>
              <w:pStyle w:val="Normal6a"/>
            </w:pPr>
            <w:r>
              <w:t>3.</w:t>
            </w:r>
            <w:r>
              <w:rPr>
                <w:b/>
                <w:i/>
              </w:rPr>
              <w:tab/>
            </w:r>
            <w:r>
              <w:t xml:space="preserve">souligne que les cyberattaques, la désinformation et la mésinformation, souvent utilisées comme outils d’ingérence étrangère, y compris pendant les élections, contribuent à cette tendance au déclin démocratique; insiste sur </w:t>
            </w:r>
            <w:r>
              <w:t>l’importance capitale de sources d’information fiables, indépendantes et diversifiées et d’un journalisme de qualité pour l’existence de sociétés démocratiques solides et d’un espace civique prospère; est dès lors profondément préoccupé par les difficultés multidimensionnelles et toujours plus nombreuses auxquelles sont confrontés les médias indépendants, notamment l’augmentation des attaques contre les journalistes et la diminution des financements;</w:t>
            </w:r>
          </w:p>
        </w:tc>
        <w:tc>
          <w:tcPr>
            <w:tcW w:w="4876" w:type="dxa"/>
            <w:tcBorders>
              <w:top w:val="nil"/>
              <w:left w:val="nil"/>
              <w:bottom w:val="nil"/>
              <w:right w:val="nil"/>
            </w:tcBorders>
          </w:tcPr>
          <w:p w14:paraId="0861584D" w14:textId="77777777" w:rsidR="008A62CB" w:rsidRPr="00A269CD" w:rsidRDefault="00FB5423" w:rsidP="008A337F">
            <w:pPr>
              <w:pStyle w:val="Normal6a"/>
            </w:pPr>
            <w:r>
              <w:t>3.</w:t>
            </w:r>
            <w:r>
              <w:rPr>
                <w:b/>
                <w:i/>
              </w:rPr>
              <w:tab/>
            </w:r>
            <w:r>
              <w:t>souligne que les cyberattaques, la désinformation et la mésinformation, souvent utilisées comme outils d’ingérence étrangère, y compris pendant les élections, contribuent à cette tendance au déclin démocratique; insiste sur l’importance capitale de sources d’information fiables, indépendantes et diversifiées et d’un journalisme de qualité pour l’existence de sociétés démocratiques solides et d’un espace civique prospère; est dès lors profondément préoccupé par les difficultés multidimensionnelles et toujou</w:t>
            </w:r>
            <w:r>
              <w:t>rs plus nombreuses auxquelles sont confrontés les médias indépendants, notamment l’augmentation des attaques contre les journalistes et la diminution des financements;</w:t>
            </w:r>
          </w:p>
        </w:tc>
      </w:tr>
    </w:tbl>
    <w:p w14:paraId="27ECFC9B" w14:textId="77777777" w:rsidR="008A62CB" w:rsidRPr="00A269CD" w:rsidRDefault="00FB5423" w:rsidP="008A62CB">
      <w:r>
        <w:rPr>
          <w:rStyle w:val="HideTWBExt"/>
        </w:rPr>
        <w:t>&lt;/Amend&gt;</w:t>
      </w:r>
    </w:p>
    <w:p w14:paraId="49A38014" w14:textId="77777777" w:rsidR="008A62CB" w:rsidRPr="00A269CD" w:rsidRDefault="00FB5423" w:rsidP="008A62CB">
      <w:pPr>
        <w:pStyle w:val="AmNumberTabs"/>
        <w:keepNext/>
      </w:pPr>
      <w:r>
        <w:rPr>
          <w:rStyle w:val="HideTWBExt"/>
          <w:b w:val="0"/>
        </w:rPr>
        <w:t>&lt;Amend&gt;</w:t>
      </w:r>
      <w:r>
        <w:t>Amendement</w:t>
      </w:r>
      <w:r>
        <w:tab/>
      </w:r>
      <w:r>
        <w:tab/>
      </w:r>
      <w:r>
        <w:rPr>
          <w:rStyle w:val="HideTWBExt"/>
          <w:b w:val="0"/>
        </w:rPr>
        <w:t>&lt;NumAm&gt;</w:t>
      </w:r>
      <w:r>
        <w:t>34</w:t>
      </w:r>
      <w:r>
        <w:rPr>
          <w:rStyle w:val="HideTWBExt"/>
          <w:b w:val="0"/>
        </w:rPr>
        <w:t>&lt;/NumAm&gt;</w:t>
      </w:r>
    </w:p>
    <w:p w14:paraId="20755AD5" w14:textId="77777777" w:rsidR="008A62CB" w:rsidRPr="00A269CD" w:rsidRDefault="00FB5423" w:rsidP="008A62CB">
      <w:pPr>
        <w:pStyle w:val="NormalBold12b"/>
        <w:keepNext/>
      </w:pPr>
      <w:r>
        <w:rPr>
          <w:rStyle w:val="HideTWBExt"/>
          <w:b w:val="0"/>
        </w:rPr>
        <w:t>&lt;DocAmend&gt;</w:t>
      </w:r>
      <w:r>
        <w:t>Proposition de résolution</w:t>
      </w:r>
      <w:r>
        <w:rPr>
          <w:rStyle w:val="HideTWBExt"/>
          <w:b w:val="0"/>
        </w:rPr>
        <w:t>&lt;/DocAmend&gt;</w:t>
      </w:r>
    </w:p>
    <w:p w14:paraId="512A4F81" w14:textId="77777777" w:rsidR="008A62CB" w:rsidRPr="00A269CD" w:rsidRDefault="00FB5423" w:rsidP="008A62CB">
      <w:pPr>
        <w:pStyle w:val="NormalBold"/>
      </w:pPr>
      <w:r>
        <w:rPr>
          <w:rStyle w:val="HideTWBExt"/>
          <w:b w:val="0"/>
        </w:rPr>
        <w:t>&lt;Article&gt;</w:t>
      </w:r>
      <w:r>
        <w:t>Paragraphe 4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29AE" w14:paraId="273145CB" w14:textId="77777777" w:rsidTr="008A337F">
        <w:trPr>
          <w:jc w:val="center"/>
        </w:trPr>
        <w:tc>
          <w:tcPr>
            <w:tcW w:w="9752" w:type="dxa"/>
            <w:gridSpan w:val="2"/>
          </w:tcPr>
          <w:p w14:paraId="5F38F58F" w14:textId="77777777" w:rsidR="008A62CB" w:rsidRPr="00A269CD" w:rsidRDefault="008A62CB" w:rsidP="008A337F">
            <w:pPr>
              <w:keepNext/>
            </w:pPr>
          </w:p>
        </w:tc>
      </w:tr>
      <w:tr w:rsidR="00CB29AE" w14:paraId="0D92EF70" w14:textId="77777777" w:rsidTr="008A337F">
        <w:trPr>
          <w:jc w:val="center"/>
        </w:trPr>
        <w:tc>
          <w:tcPr>
            <w:tcW w:w="4876" w:type="dxa"/>
          </w:tcPr>
          <w:p w14:paraId="284F443B" w14:textId="77777777" w:rsidR="008A62CB" w:rsidRPr="00A269CD" w:rsidRDefault="00FB5423" w:rsidP="008A337F">
            <w:pPr>
              <w:pStyle w:val="AmColumnHeading"/>
              <w:keepNext/>
            </w:pPr>
            <w:r>
              <w:t>Proposition de résolution</w:t>
            </w:r>
          </w:p>
        </w:tc>
        <w:tc>
          <w:tcPr>
            <w:tcW w:w="4876" w:type="dxa"/>
          </w:tcPr>
          <w:p w14:paraId="03F949DA" w14:textId="77777777" w:rsidR="008A62CB" w:rsidRPr="00A269CD" w:rsidRDefault="00FB5423" w:rsidP="008A337F">
            <w:pPr>
              <w:pStyle w:val="AmColumnHeading"/>
              <w:keepNext/>
            </w:pPr>
            <w:r>
              <w:t>Amendement</w:t>
            </w:r>
          </w:p>
        </w:tc>
      </w:tr>
      <w:tr w:rsidR="00CB29AE" w14:paraId="187B3DCC" w14:textId="77777777" w:rsidTr="008A337F">
        <w:trPr>
          <w:jc w:val="center"/>
        </w:trPr>
        <w:tc>
          <w:tcPr>
            <w:tcW w:w="4876" w:type="dxa"/>
          </w:tcPr>
          <w:p w14:paraId="58F85ADA" w14:textId="77777777" w:rsidR="008A62CB" w:rsidRPr="00A269CD" w:rsidRDefault="008A62CB" w:rsidP="008A337F">
            <w:pPr>
              <w:pStyle w:val="Normal6a"/>
            </w:pPr>
          </w:p>
        </w:tc>
        <w:tc>
          <w:tcPr>
            <w:tcW w:w="4876" w:type="dxa"/>
          </w:tcPr>
          <w:p w14:paraId="4AC23BC1" w14:textId="77777777" w:rsidR="008A62CB" w:rsidRPr="00A269CD" w:rsidRDefault="00FB5423" w:rsidP="008A337F">
            <w:pPr>
              <w:pStyle w:val="Normal6a"/>
              <w:rPr>
                <w:szCs w:val="24"/>
              </w:rPr>
            </w:pPr>
            <w:r>
              <w:rPr>
                <w:b/>
                <w:i/>
              </w:rPr>
              <w:t>4 bis. souligne l’importance de renforcer la participation des femmes dans les systèmes démocratiques afin de remédier aux disparités dans la représentation des femmes dans la prise de décision; demande que l’action extérieure de l’Union permette une participation accrue des femmes à la vie politique, aux affaires et à la société civile;</w:t>
            </w:r>
          </w:p>
        </w:tc>
      </w:tr>
    </w:tbl>
    <w:p w14:paraId="4AFE770D" w14:textId="77777777" w:rsidR="008A62CB" w:rsidRPr="00A269CD" w:rsidRDefault="00FB5423" w:rsidP="008A62CB">
      <w:r>
        <w:rPr>
          <w:rStyle w:val="HideTWBExt"/>
        </w:rPr>
        <w:t>&lt;/Amend&gt;</w:t>
      </w:r>
    </w:p>
    <w:p w14:paraId="1F2A138D" w14:textId="77777777" w:rsidR="008A62CB" w:rsidRPr="00A269CD" w:rsidRDefault="008A62CB" w:rsidP="008A62CB"/>
    <w:p w14:paraId="2C3CDC4B" w14:textId="77777777" w:rsidR="008A62CB" w:rsidRPr="00A269CD" w:rsidRDefault="00FB5423" w:rsidP="008A62CB">
      <w:pPr>
        <w:pStyle w:val="AmNumberTabs"/>
      </w:pPr>
      <w:r>
        <w:rPr>
          <w:rStyle w:val="HideTWBExt"/>
        </w:rPr>
        <w:t>&lt;Amend&gt;</w:t>
      </w:r>
      <w:r>
        <w:t>Amendement</w:t>
      </w:r>
      <w:r>
        <w:tab/>
      </w:r>
      <w:r>
        <w:tab/>
      </w:r>
      <w:r>
        <w:rPr>
          <w:rStyle w:val="HideTWBExt"/>
        </w:rPr>
        <w:t>&lt;NumAm&gt;</w:t>
      </w:r>
      <w:r>
        <w:t>35</w:t>
      </w:r>
      <w:r>
        <w:rPr>
          <w:rStyle w:val="HideTWBExt"/>
        </w:rPr>
        <w:t>&lt;/NumAm&gt;</w:t>
      </w:r>
    </w:p>
    <w:p w14:paraId="35DBFB72"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34A01DB" w14:textId="77777777" w:rsidR="008A62CB" w:rsidRPr="00A269CD" w:rsidRDefault="00FB5423" w:rsidP="008A62CB">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89C865A" w14:textId="77777777" w:rsidTr="008A337F">
        <w:trPr>
          <w:trHeight w:hRule="exact" w:val="240"/>
          <w:jc w:val="center"/>
        </w:trPr>
        <w:tc>
          <w:tcPr>
            <w:tcW w:w="9752" w:type="dxa"/>
            <w:gridSpan w:val="2"/>
            <w:tcBorders>
              <w:top w:val="nil"/>
              <w:left w:val="nil"/>
              <w:bottom w:val="nil"/>
              <w:right w:val="nil"/>
            </w:tcBorders>
          </w:tcPr>
          <w:p w14:paraId="5936064C" w14:textId="77777777" w:rsidR="008A62CB" w:rsidRPr="00A269CD" w:rsidRDefault="008A62CB" w:rsidP="008A337F"/>
        </w:tc>
      </w:tr>
      <w:tr w:rsidR="00CB29AE" w14:paraId="48FAA5A4" w14:textId="77777777" w:rsidTr="008A337F">
        <w:trPr>
          <w:trHeight w:val="240"/>
          <w:jc w:val="center"/>
        </w:trPr>
        <w:tc>
          <w:tcPr>
            <w:tcW w:w="4876" w:type="dxa"/>
            <w:tcBorders>
              <w:top w:val="nil"/>
              <w:left w:val="nil"/>
              <w:bottom w:val="nil"/>
              <w:right w:val="nil"/>
            </w:tcBorders>
          </w:tcPr>
          <w:p w14:paraId="77DADE05" w14:textId="77777777" w:rsidR="008A62CB" w:rsidRPr="00A269CD" w:rsidRDefault="00FB5423" w:rsidP="008A337F">
            <w:pPr>
              <w:pStyle w:val="AmColumnHeading"/>
            </w:pPr>
            <w:r>
              <w:lastRenderedPageBreak/>
              <w:t>Proposition de résolution</w:t>
            </w:r>
          </w:p>
        </w:tc>
        <w:tc>
          <w:tcPr>
            <w:tcW w:w="4876" w:type="dxa"/>
            <w:tcBorders>
              <w:top w:val="nil"/>
              <w:left w:val="nil"/>
              <w:bottom w:val="nil"/>
              <w:right w:val="nil"/>
            </w:tcBorders>
          </w:tcPr>
          <w:p w14:paraId="22844FEB" w14:textId="77777777" w:rsidR="008A62CB" w:rsidRPr="00A269CD" w:rsidRDefault="00FB5423" w:rsidP="008A337F">
            <w:pPr>
              <w:pStyle w:val="AmColumnHeading"/>
            </w:pPr>
            <w:r>
              <w:t>Amendement</w:t>
            </w:r>
          </w:p>
        </w:tc>
      </w:tr>
      <w:tr w:rsidR="00CB29AE" w14:paraId="2B3F6DED" w14:textId="77777777" w:rsidTr="008A337F">
        <w:trPr>
          <w:jc w:val="center"/>
        </w:trPr>
        <w:tc>
          <w:tcPr>
            <w:tcW w:w="4876" w:type="dxa"/>
            <w:tcBorders>
              <w:top w:val="nil"/>
              <w:left w:val="nil"/>
              <w:bottom w:val="nil"/>
              <w:right w:val="nil"/>
            </w:tcBorders>
          </w:tcPr>
          <w:p w14:paraId="52B1520E" w14:textId="77777777" w:rsidR="008A62CB" w:rsidRPr="00A269CD" w:rsidRDefault="008A62CB" w:rsidP="008A337F">
            <w:pPr>
              <w:pStyle w:val="Normal6a"/>
            </w:pPr>
          </w:p>
        </w:tc>
        <w:tc>
          <w:tcPr>
            <w:tcW w:w="4876" w:type="dxa"/>
            <w:tcBorders>
              <w:top w:val="nil"/>
              <w:left w:val="nil"/>
              <w:bottom w:val="nil"/>
              <w:right w:val="nil"/>
            </w:tcBorders>
          </w:tcPr>
          <w:p w14:paraId="77A5B5E1" w14:textId="77777777" w:rsidR="008A62CB" w:rsidRPr="00A269CD" w:rsidRDefault="00FB5423" w:rsidP="008A337F">
            <w:pPr>
              <w:pStyle w:val="Normal6a"/>
            </w:pPr>
            <w:r>
              <w:rPr>
                <w:b/>
                <w:i/>
              </w:rPr>
              <w:t>5 bis.</w:t>
            </w:r>
            <w:r>
              <w:tab/>
            </w:r>
            <w:r>
              <w:rPr>
                <w:b/>
                <w:i/>
              </w:rPr>
              <w:t>rappelle que la communauté LGBTIQ+ est particulièrement vulnérable dans les situations de guerre et de déplacement forcé, et qu’elle est confrontée à la persécution et à la violence;</w:t>
            </w:r>
            <w:r>
              <w:t xml:space="preserve"> </w:t>
            </w:r>
            <w:r>
              <w:rPr>
                <w:b/>
                <w:i/>
              </w:rPr>
              <w:t xml:space="preserve">invite la </w:t>
            </w:r>
            <w:r>
              <w:rPr>
                <w:b/>
                <w:i/>
              </w:rPr>
              <w:t>Commission et le Service européen pour l’action extérieure (SEAE) à veiller à ce que l’aide extérieure de l’Union comprenne des mesures de protection et de sauvegarde dans ces contextes;</w:t>
            </w:r>
          </w:p>
        </w:tc>
      </w:tr>
    </w:tbl>
    <w:p w14:paraId="3B68FA3C" w14:textId="77777777" w:rsidR="008A62CB" w:rsidRPr="00A269CD" w:rsidRDefault="00FB5423" w:rsidP="008A62CB">
      <w:r>
        <w:rPr>
          <w:rStyle w:val="HideTWBExt"/>
        </w:rPr>
        <w:t>&lt;/Amend&gt;</w:t>
      </w:r>
    </w:p>
    <w:p w14:paraId="4554A12B" w14:textId="77777777" w:rsidR="008A62CB" w:rsidRPr="00A269CD" w:rsidRDefault="00FB5423" w:rsidP="008A62CB">
      <w:pPr>
        <w:pStyle w:val="AmNumberTabs"/>
      </w:pPr>
      <w:r>
        <w:rPr>
          <w:rStyle w:val="HideTWBExt"/>
        </w:rPr>
        <w:t>&lt;Amend&gt;</w:t>
      </w:r>
      <w:r>
        <w:t>Amendement</w:t>
      </w:r>
      <w:r>
        <w:tab/>
      </w:r>
      <w:r>
        <w:tab/>
      </w:r>
      <w:r>
        <w:rPr>
          <w:rStyle w:val="HideTWBExt"/>
        </w:rPr>
        <w:t>&lt;NumAm&gt;</w:t>
      </w:r>
      <w:r>
        <w:t>36</w:t>
      </w:r>
      <w:r>
        <w:rPr>
          <w:rStyle w:val="HideTWBExt"/>
        </w:rPr>
        <w:t>&lt;/NumAm&gt;</w:t>
      </w:r>
    </w:p>
    <w:p w14:paraId="5AB7D280"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9135735" w14:textId="77777777" w:rsidR="008A62CB" w:rsidRPr="00A269CD" w:rsidRDefault="00FB5423" w:rsidP="008A62CB">
      <w:pPr>
        <w:pStyle w:val="NormalBold"/>
      </w:pPr>
      <w:r>
        <w:rPr>
          <w:rStyle w:val="HideTWBExt"/>
        </w:rPr>
        <w:t>&lt;Article&gt;</w:t>
      </w:r>
      <w:r>
        <w:t>Paragraphe 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2B945114" w14:textId="77777777" w:rsidTr="008A337F">
        <w:trPr>
          <w:trHeight w:hRule="exact" w:val="240"/>
          <w:jc w:val="center"/>
        </w:trPr>
        <w:tc>
          <w:tcPr>
            <w:tcW w:w="9752" w:type="dxa"/>
            <w:gridSpan w:val="2"/>
            <w:tcBorders>
              <w:top w:val="nil"/>
              <w:left w:val="nil"/>
              <w:bottom w:val="nil"/>
              <w:right w:val="nil"/>
            </w:tcBorders>
          </w:tcPr>
          <w:p w14:paraId="56057CDF" w14:textId="77777777" w:rsidR="008A62CB" w:rsidRPr="00A269CD" w:rsidRDefault="008A62CB" w:rsidP="008A337F"/>
        </w:tc>
      </w:tr>
      <w:tr w:rsidR="00CB29AE" w14:paraId="74D01077" w14:textId="77777777" w:rsidTr="008A337F">
        <w:trPr>
          <w:trHeight w:val="240"/>
          <w:jc w:val="center"/>
        </w:trPr>
        <w:tc>
          <w:tcPr>
            <w:tcW w:w="4876" w:type="dxa"/>
            <w:tcBorders>
              <w:top w:val="nil"/>
              <w:left w:val="nil"/>
              <w:bottom w:val="nil"/>
              <w:right w:val="nil"/>
            </w:tcBorders>
          </w:tcPr>
          <w:p w14:paraId="73F72C7A"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C7237B5" w14:textId="77777777" w:rsidR="008A62CB" w:rsidRPr="00A269CD" w:rsidRDefault="00FB5423" w:rsidP="008A337F">
            <w:pPr>
              <w:pStyle w:val="AmColumnHeading"/>
            </w:pPr>
            <w:r>
              <w:t>Amendement</w:t>
            </w:r>
          </w:p>
        </w:tc>
      </w:tr>
      <w:tr w:rsidR="00CB29AE" w14:paraId="07C997D7" w14:textId="77777777" w:rsidTr="008A337F">
        <w:trPr>
          <w:jc w:val="center"/>
        </w:trPr>
        <w:tc>
          <w:tcPr>
            <w:tcW w:w="4876" w:type="dxa"/>
            <w:tcBorders>
              <w:top w:val="nil"/>
              <w:left w:val="nil"/>
              <w:bottom w:val="nil"/>
              <w:right w:val="nil"/>
            </w:tcBorders>
          </w:tcPr>
          <w:p w14:paraId="6D148CDB" w14:textId="77777777" w:rsidR="008A62CB" w:rsidRPr="00A269CD" w:rsidRDefault="008A62CB" w:rsidP="008A337F">
            <w:pPr>
              <w:pStyle w:val="Normal6a"/>
            </w:pPr>
          </w:p>
        </w:tc>
        <w:tc>
          <w:tcPr>
            <w:tcW w:w="4876" w:type="dxa"/>
            <w:tcBorders>
              <w:top w:val="nil"/>
              <w:left w:val="nil"/>
              <w:bottom w:val="nil"/>
              <w:right w:val="nil"/>
            </w:tcBorders>
          </w:tcPr>
          <w:p w14:paraId="486C8F7D" w14:textId="77777777" w:rsidR="008A62CB" w:rsidRPr="00A269CD" w:rsidRDefault="00FB5423" w:rsidP="008A337F">
            <w:pPr>
              <w:pStyle w:val="Normal6a"/>
            </w:pPr>
            <w:r>
              <w:rPr>
                <w:b/>
                <w:i/>
              </w:rPr>
              <w:t>5 ter.</w:t>
            </w:r>
            <w:r>
              <w:tab/>
            </w:r>
            <w:r>
              <w:rPr>
                <w:b/>
                <w:i/>
              </w:rPr>
              <w:t xml:space="preserve">souligne que dans les situations de conflit et de déplacement forcé, la charge des soins incombe de manière </w:t>
            </w:r>
            <w:r>
              <w:rPr>
                <w:b/>
                <w:i/>
              </w:rPr>
              <w:t>disproportionnée aux femmes et aux filles, ce qui limite leur accès à l’éducation, à l’emploi et à la participation politique;</w:t>
            </w:r>
            <w:r>
              <w:t xml:space="preserve"> </w:t>
            </w:r>
            <w:r>
              <w:rPr>
                <w:b/>
                <w:i/>
              </w:rPr>
              <w:t>demande que l’aide humanitaire de l’Union intègre des mesures de soutien aux aidants;</w:t>
            </w:r>
          </w:p>
        </w:tc>
      </w:tr>
    </w:tbl>
    <w:p w14:paraId="5BD2B605" w14:textId="77777777" w:rsidR="008A62CB" w:rsidRPr="00A269CD" w:rsidRDefault="00FB5423" w:rsidP="008A62CB">
      <w:r>
        <w:rPr>
          <w:rStyle w:val="HideTWBExt"/>
        </w:rPr>
        <w:t>&lt;/Amend&gt;</w:t>
      </w:r>
    </w:p>
    <w:p w14:paraId="3D9DD062" w14:textId="77777777" w:rsidR="008A62CB" w:rsidRPr="00A269CD" w:rsidRDefault="00FB5423" w:rsidP="008A62CB">
      <w:pPr>
        <w:pStyle w:val="AmNumberTabs"/>
      </w:pPr>
      <w:r>
        <w:rPr>
          <w:rStyle w:val="HideTWBExt"/>
        </w:rPr>
        <w:t>&lt;Amend&gt;</w:t>
      </w:r>
      <w:r>
        <w:t>Amendement</w:t>
      </w:r>
      <w:r>
        <w:tab/>
      </w:r>
      <w:r>
        <w:tab/>
      </w:r>
      <w:r>
        <w:rPr>
          <w:rStyle w:val="HideTWBExt"/>
        </w:rPr>
        <w:t>&lt;NumAm&gt;</w:t>
      </w:r>
      <w:r>
        <w:t>37</w:t>
      </w:r>
      <w:r>
        <w:rPr>
          <w:rStyle w:val="HideTWBExt"/>
        </w:rPr>
        <w:t>&lt;/NumAm&gt;</w:t>
      </w:r>
    </w:p>
    <w:p w14:paraId="6A500F06"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1C5D47B4" w14:textId="77777777" w:rsidR="008A62CB" w:rsidRPr="00A269CD" w:rsidRDefault="00FB5423" w:rsidP="008A62CB">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7751769F" w14:textId="77777777" w:rsidTr="008A337F">
        <w:trPr>
          <w:trHeight w:hRule="exact" w:val="240"/>
          <w:jc w:val="center"/>
        </w:trPr>
        <w:tc>
          <w:tcPr>
            <w:tcW w:w="9752" w:type="dxa"/>
            <w:gridSpan w:val="2"/>
            <w:tcBorders>
              <w:top w:val="nil"/>
              <w:left w:val="nil"/>
              <w:bottom w:val="nil"/>
              <w:right w:val="nil"/>
            </w:tcBorders>
          </w:tcPr>
          <w:p w14:paraId="419474CB" w14:textId="77777777" w:rsidR="008A62CB" w:rsidRPr="00A269CD" w:rsidRDefault="008A62CB" w:rsidP="008A337F"/>
        </w:tc>
      </w:tr>
      <w:tr w:rsidR="00CB29AE" w14:paraId="11C1FED0" w14:textId="77777777" w:rsidTr="008A337F">
        <w:trPr>
          <w:trHeight w:val="240"/>
          <w:jc w:val="center"/>
        </w:trPr>
        <w:tc>
          <w:tcPr>
            <w:tcW w:w="4876" w:type="dxa"/>
            <w:tcBorders>
              <w:top w:val="nil"/>
              <w:left w:val="nil"/>
              <w:bottom w:val="nil"/>
              <w:right w:val="nil"/>
            </w:tcBorders>
          </w:tcPr>
          <w:p w14:paraId="0B409AAA"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87A2A9F" w14:textId="77777777" w:rsidR="008A62CB" w:rsidRPr="00A269CD" w:rsidRDefault="00FB5423" w:rsidP="008A337F">
            <w:pPr>
              <w:pStyle w:val="AmColumnHeading"/>
            </w:pPr>
            <w:r>
              <w:t>Amendement</w:t>
            </w:r>
          </w:p>
        </w:tc>
      </w:tr>
      <w:tr w:rsidR="00CB29AE" w14:paraId="0398D2C6" w14:textId="77777777" w:rsidTr="008A337F">
        <w:trPr>
          <w:jc w:val="center"/>
        </w:trPr>
        <w:tc>
          <w:tcPr>
            <w:tcW w:w="4876" w:type="dxa"/>
            <w:tcBorders>
              <w:top w:val="nil"/>
              <w:left w:val="nil"/>
              <w:bottom w:val="nil"/>
              <w:right w:val="nil"/>
            </w:tcBorders>
          </w:tcPr>
          <w:p w14:paraId="5A593E5D" w14:textId="77777777" w:rsidR="008A62CB" w:rsidRPr="00A269CD" w:rsidRDefault="008A62CB" w:rsidP="008A337F">
            <w:pPr>
              <w:pStyle w:val="Normal6a"/>
            </w:pPr>
          </w:p>
        </w:tc>
        <w:tc>
          <w:tcPr>
            <w:tcW w:w="4876" w:type="dxa"/>
            <w:tcBorders>
              <w:top w:val="nil"/>
              <w:left w:val="nil"/>
              <w:bottom w:val="nil"/>
              <w:right w:val="nil"/>
            </w:tcBorders>
          </w:tcPr>
          <w:p w14:paraId="2CBA5698" w14:textId="77777777" w:rsidR="008A62CB" w:rsidRPr="00A269CD" w:rsidRDefault="00FB5423" w:rsidP="008A337F">
            <w:pPr>
              <w:pStyle w:val="Normal6a"/>
            </w:pPr>
            <w:r>
              <w:rPr>
                <w:b/>
                <w:i/>
              </w:rPr>
              <w:t>6 bis.</w:t>
            </w:r>
            <w:r>
              <w:tab/>
            </w:r>
            <w:r>
              <w:rPr>
                <w:b/>
                <w:i/>
              </w:rPr>
              <w:t xml:space="preserve">souligne en outre l’impact disproportionné de ces technologies sur les femmes et les filles, notamment au </w:t>
            </w:r>
            <w:r>
              <w:rPr>
                <w:b/>
                <w:i/>
              </w:rPr>
              <w:t xml:space="preserve">travers de la violence en ligne fondée sur le genre, du cyberharcèlement, de la diffusion d’images intimes non consensuelles générées par l’IA (hypertrucages), de la vengeance pornographique et de la discrimination </w:t>
            </w:r>
            <w:r>
              <w:rPr>
                <w:b/>
                <w:i/>
              </w:rPr>
              <w:lastRenderedPageBreak/>
              <w:t xml:space="preserve">algorithmique, souvent facilités par les plateformes de médias sociaux; souligne la nécessité de veiller à ce que tous les cadres liés au numérique et à l’IA, y compris les contrôles à l’exportation, intègrent des garanties tenant compte de la dimension de genre, des mécanismes de responsabilité </w:t>
            </w:r>
            <w:r>
              <w:rPr>
                <w:b/>
                <w:i/>
              </w:rPr>
              <w:t>et des protections pour les personnes les plus exposées; souligne que les algorithmes des plateformes numériques reproduisent fréquemment les stéréotypes de genre et amplifient les discours qui renforcent les normes sexistes et les rôles traditionnels des femmes et des hommes, restreignent la participation égale des femmes à la vie politique et affaiblissent les normes démocratiques et les droits de l’homme; demande à l’Union de veiller à ce que le déploiement des technologies d’IA et de surveillance soit t</w:t>
            </w:r>
            <w:r>
              <w:rPr>
                <w:b/>
                <w:i/>
              </w:rPr>
              <w:t>ransparent, proportionné, soumis à un contrôle démocratique et accompagné d’évaluations de l’impact sur les droits de l’homme et selon le genre;</w:t>
            </w:r>
          </w:p>
        </w:tc>
      </w:tr>
    </w:tbl>
    <w:p w14:paraId="18DAA955" w14:textId="77777777" w:rsidR="008A62CB" w:rsidRPr="00A269CD" w:rsidRDefault="00FB5423" w:rsidP="008A62CB">
      <w:r>
        <w:rPr>
          <w:rStyle w:val="HideTWBExt"/>
        </w:rPr>
        <w:lastRenderedPageBreak/>
        <w:t>&lt;/Amend&gt;</w:t>
      </w:r>
    </w:p>
    <w:p w14:paraId="179EEC96" w14:textId="77777777" w:rsidR="008A62CB" w:rsidRPr="00A269CD" w:rsidRDefault="00FB5423" w:rsidP="008A62CB">
      <w:pPr>
        <w:pStyle w:val="AmNumberTabs"/>
      </w:pPr>
      <w:r>
        <w:rPr>
          <w:rStyle w:val="HideTWBExt"/>
        </w:rPr>
        <w:t>&lt;Amend&gt;</w:t>
      </w:r>
      <w:r>
        <w:t>Amendement</w:t>
      </w:r>
      <w:r>
        <w:tab/>
      </w:r>
      <w:r>
        <w:tab/>
      </w:r>
      <w:r>
        <w:rPr>
          <w:rStyle w:val="HideTWBExt"/>
        </w:rPr>
        <w:t>&lt;NumAm&gt;</w:t>
      </w:r>
      <w:r>
        <w:t>38</w:t>
      </w:r>
      <w:r>
        <w:rPr>
          <w:rStyle w:val="HideTWBExt"/>
        </w:rPr>
        <w:t>&lt;/NumAm&gt;</w:t>
      </w:r>
    </w:p>
    <w:p w14:paraId="46E6EDA4"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24377A6E" w14:textId="77777777" w:rsidR="008A62CB" w:rsidRPr="00A269CD" w:rsidRDefault="00FB5423" w:rsidP="008A62CB">
      <w:pPr>
        <w:pStyle w:val="NormalBold"/>
      </w:pPr>
      <w:r>
        <w:rPr>
          <w:rStyle w:val="HideTWBExt"/>
        </w:rPr>
        <w:t>&lt;Article&gt;</w:t>
      </w:r>
      <w:r>
        <w:t>Paragraphe 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87CE761" w14:textId="77777777" w:rsidTr="008A337F">
        <w:trPr>
          <w:trHeight w:hRule="exact" w:val="240"/>
          <w:jc w:val="center"/>
        </w:trPr>
        <w:tc>
          <w:tcPr>
            <w:tcW w:w="9752" w:type="dxa"/>
            <w:gridSpan w:val="2"/>
            <w:tcBorders>
              <w:top w:val="nil"/>
              <w:left w:val="nil"/>
              <w:bottom w:val="nil"/>
              <w:right w:val="nil"/>
            </w:tcBorders>
          </w:tcPr>
          <w:p w14:paraId="7F609D3B" w14:textId="77777777" w:rsidR="008A62CB" w:rsidRPr="00A269CD" w:rsidRDefault="008A62CB" w:rsidP="008A337F"/>
        </w:tc>
      </w:tr>
      <w:tr w:rsidR="00CB29AE" w14:paraId="619092EC" w14:textId="77777777" w:rsidTr="008A337F">
        <w:trPr>
          <w:trHeight w:val="240"/>
          <w:jc w:val="center"/>
        </w:trPr>
        <w:tc>
          <w:tcPr>
            <w:tcW w:w="4876" w:type="dxa"/>
            <w:tcBorders>
              <w:top w:val="nil"/>
              <w:left w:val="nil"/>
              <w:bottom w:val="nil"/>
              <w:right w:val="nil"/>
            </w:tcBorders>
          </w:tcPr>
          <w:p w14:paraId="2AC55353"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F1A5DE2" w14:textId="77777777" w:rsidR="008A62CB" w:rsidRPr="00A269CD" w:rsidRDefault="00FB5423" w:rsidP="008A337F">
            <w:pPr>
              <w:pStyle w:val="AmColumnHeading"/>
            </w:pPr>
            <w:r>
              <w:t>Amendement</w:t>
            </w:r>
          </w:p>
        </w:tc>
      </w:tr>
      <w:tr w:rsidR="00CB29AE" w14:paraId="3B30A2DD" w14:textId="77777777" w:rsidTr="008A337F">
        <w:trPr>
          <w:jc w:val="center"/>
        </w:trPr>
        <w:tc>
          <w:tcPr>
            <w:tcW w:w="4876" w:type="dxa"/>
            <w:tcBorders>
              <w:top w:val="nil"/>
              <w:left w:val="nil"/>
              <w:bottom w:val="nil"/>
              <w:right w:val="nil"/>
            </w:tcBorders>
          </w:tcPr>
          <w:p w14:paraId="02615043" w14:textId="77777777" w:rsidR="008A62CB" w:rsidRPr="00A269CD" w:rsidRDefault="008A62CB" w:rsidP="008A337F">
            <w:pPr>
              <w:pStyle w:val="Normal6a"/>
            </w:pPr>
          </w:p>
        </w:tc>
        <w:tc>
          <w:tcPr>
            <w:tcW w:w="4876" w:type="dxa"/>
            <w:tcBorders>
              <w:top w:val="nil"/>
              <w:left w:val="nil"/>
              <w:bottom w:val="nil"/>
              <w:right w:val="nil"/>
            </w:tcBorders>
          </w:tcPr>
          <w:p w14:paraId="6A50DCB9" w14:textId="77777777" w:rsidR="008A62CB" w:rsidRPr="00A269CD" w:rsidRDefault="00FB5423" w:rsidP="008A337F">
            <w:pPr>
              <w:pStyle w:val="Normal6a"/>
            </w:pPr>
            <w:r>
              <w:rPr>
                <w:b/>
                <w:i/>
              </w:rPr>
              <w:t>6 ter.</w:t>
            </w:r>
            <w:r>
              <w:tab/>
            </w:r>
            <w:r>
              <w:rPr>
                <w:b/>
                <w:i/>
              </w:rPr>
              <w:t xml:space="preserve">reconnaît la menace que représente la technologie d’hypertrucage, qui cible de manière disproportionnée les femmes par la manipulation non consensuelle de leur image à des </w:t>
            </w:r>
            <w:r>
              <w:rPr>
                <w:b/>
                <w:i/>
              </w:rPr>
              <w:t>fins de harcèlement et d’abus; souligne que les contenus hypertruqués nuisent de manière disproportionnée aux femmes; exhorte l’Union à mettre en œuvre des mesures de protection pour détecter et prévenir les hypertrucages nuisibles et à s’attaquer aux menaces numériques spécifiques au genre dans le cadre des réglementations sur l’IA;</w:t>
            </w:r>
          </w:p>
        </w:tc>
      </w:tr>
    </w:tbl>
    <w:p w14:paraId="53E4DA37" w14:textId="77777777" w:rsidR="008A62CB" w:rsidRPr="00A269CD" w:rsidRDefault="00FB5423" w:rsidP="008A62CB">
      <w:r>
        <w:rPr>
          <w:rStyle w:val="HideTWBExt"/>
        </w:rPr>
        <w:lastRenderedPageBreak/>
        <w:t>&lt;/Amend&gt;</w:t>
      </w:r>
    </w:p>
    <w:p w14:paraId="0D945955" w14:textId="77777777" w:rsidR="008A62CB" w:rsidRPr="00A269CD" w:rsidRDefault="00FB5423" w:rsidP="008A62CB">
      <w:pPr>
        <w:pStyle w:val="AmNumberTabs"/>
      </w:pPr>
      <w:r>
        <w:rPr>
          <w:rStyle w:val="HideTWBExt"/>
        </w:rPr>
        <w:t>&lt;Amend&gt;</w:t>
      </w:r>
      <w:r>
        <w:t>Amendement</w:t>
      </w:r>
      <w:r>
        <w:tab/>
      </w:r>
      <w:r>
        <w:tab/>
      </w:r>
      <w:r>
        <w:rPr>
          <w:rStyle w:val="HideTWBExt"/>
        </w:rPr>
        <w:t>&lt;NumAm&gt;</w:t>
      </w:r>
      <w:r>
        <w:t>39</w:t>
      </w:r>
      <w:r>
        <w:rPr>
          <w:rStyle w:val="HideTWBExt"/>
        </w:rPr>
        <w:t>&lt;/NumAm&gt;</w:t>
      </w:r>
    </w:p>
    <w:p w14:paraId="0F33D432"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2602C20" w14:textId="77777777" w:rsidR="008A62CB" w:rsidRPr="00A269CD" w:rsidRDefault="00FB5423" w:rsidP="008A62CB">
      <w:pPr>
        <w:pStyle w:val="NormalBold"/>
      </w:pPr>
      <w:r>
        <w:rPr>
          <w:rStyle w:val="HideTWBExt"/>
        </w:rPr>
        <w:t>&lt;Article&gt;</w:t>
      </w:r>
      <w:r>
        <w:t>Paragraphe 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F663687" w14:textId="77777777" w:rsidTr="008A337F">
        <w:trPr>
          <w:trHeight w:hRule="exact" w:val="240"/>
          <w:jc w:val="center"/>
        </w:trPr>
        <w:tc>
          <w:tcPr>
            <w:tcW w:w="9752" w:type="dxa"/>
            <w:gridSpan w:val="2"/>
            <w:tcBorders>
              <w:top w:val="nil"/>
              <w:left w:val="nil"/>
              <w:bottom w:val="nil"/>
              <w:right w:val="nil"/>
            </w:tcBorders>
          </w:tcPr>
          <w:p w14:paraId="4E8996AC" w14:textId="77777777" w:rsidR="008A62CB" w:rsidRPr="00A269CD" w:rsidRDefault="008A62CB" w:rsidP="008A337F"/>
        </w:tc>
      </w:tr>
      <w:tr w:rsidR="00CB29AE" w14:paraId="768EDCB6" w14:textId="77777777" w:rsidTr="008A337F">
        <w:trPr>
          <w:trHeight w:val="240"/>
          <w:jc w:val="center"/>
        </w:trPr>
        <w:tc>
          <w:tcPr>
            <w:tcW w:w="4876" w:type="dxa"/>
            <w:tcBorders>
              <w:top w:val="nil"/>
              <w:left w:val="nil"/>
              <w:bottom w:val="nil"/>
              <w:right w:val="nil"/>
            </w:tcBorders>
          </w:tcPr>
          <w:p w14:paraId="5F469E0D" w14:textId="77777777" w:rsidR="008A62CB" w:rsidRPr="00A269CD" w:rsidRDefault="00FB5423" w:rsidP="008A337F">
            <w:pPr>
              <w:pStyle w:val="AmColumnHeading"/>
            </w:pPr>
            <w:r>
              <w:t xml:space="preserve">Proposition de </w:t>
            </w:r>
            <w:r>
              <w:t>résolution</w:t>
            </w:r>
          </w:p>
        </w:tc>
        <w:tc>
          <w:tcPr>
            <w:tcW w:w="4876" w:type="dxa"/>
            <w:tcBorders>
              <w:top w:val="nil"/>
              <w:left w:val="nil"/>
              <w:bottom w:val="nil"/>
              <w:right w:val="nil"/>
            </w:tcBorders>
          </w:tcPr>
          <w:p w14:paraId="332A3DBA" w14:textId="77777777" w:rsidR="008A62CB" w:rsidRPr="00A269CD" w:rsidRDefault="00FB5423" w:rsidP="008A337F">
            <w:pPr>
              <w:pStyle w:val="AmColumnHeading"/>
            </w:pPr>
            <w:r>
              <w:t>Amendement</w:t>
            </w:r>
          </w:p>
        </w:tc>
      </w:tr>
      <w:tr w:rsidR="00CB29AE" w14:paraId="55C29FFB" w14:textId="77777777" w:rsidTr="008A337F">
        <w:trPr>
          <w:jc w:val="center"/>
        </w:trPr>
        <w:tc>
          <w:tcPr>
            <w:tcW w:w="4876" w:type="dxa"/>
            <w:tcBorders>
              <w:top w:val="nil"/>
              <w:left w:val="nil"/>
              <w:bottom w:val="nil"/>
              <w:right w:val="nil"/>
            </w:tcBorders>
          </w:tcPr>
          <w:p w14:paraId="61B631A5" w14:textId="77777777" w:rsidR="008A62CB" w:rsidRPr="00A269CD" w:rsidRDefault="008A62CB" w:rsidP="008A337F">
            <w:pPr>
              <w:pStyle w:val="Normal6a"/>
            </w:pPr>
          </w:p>
        </w:tc>
        <w:tc>
          <w:tcPr>
            <w:tcW w:w="4876" w:type="dxa"/>
            <w:tcBorders>
              <w:top w:val="nil"/>
              <w:left w:val="nil"/>
              <w:bottom w:val="nil"/>
              <w:right w:val="nil"/>
            </w:tcBorders>
          </w:tcPr>
          <w:p w14:paraId="259B66C7" w14:textId="77777777" w:rsidR="008A62CB" w:rsidRPr="00A269CD" w:rsidRDefault="00FB5423" w:rsidP="008A337F">
            <w:pPr>
              <w:pStyle w:val="Normal6a"/>
            </w:pPr>
            <w:r>
              <w:rPr>
                <w:b/>
                <w:i/>
              </w:rPr>
              <w:t>6 quater.</w:t>
            </w:r>
            <w:r>
              <w:tab/>
            </w:r>
            <w:r>
              <w:rPr>
                <w:b/>
                <w:i/>
              </w:rPr>
              <w:t>souligne la sous-représentation des femmes dans le développement et la mise en œuvre de l’IA, ce qui représente une occasion manquée en matière de progrès technologique; souligne l’importance de l’enseignement des sciences, des technologies, de l’ingénierie et des mathématiques (STIM) pour doter les femmes et les jeunes filles de compétences orientées vers l’avenir, leur permettre d’accéder à l’emploi et remettre en question les stéréotypes liés au genre;</w:t>
            </w:r>
          </w:p>
        </w:tc>
      </w:tr>
    </w:tbl>
    <w:p w14:paraId="26804929" w14:textId="77777777" w:rsidR="008A62CB" w:rsidRPr="00A269CD" w:rsidRDefault="00FB5423" w:rsidP="008A62CB">
      <w:r>
        <w:rPr>
          <w:rStyle w:val="HideTWBExt"/>
        </w:rPr>
        <w:t>&lt;/Amend&gt;</w:t>
      </w:r>
    </w:p>
    <w:p w14:paraId="22836FBB" w14:textId="77777777" w:rsidR="008A62CB" w:rsidRPr="00A269CD" w:rsidRDefault="00FB5423" w:rsidP="008A62CB">
      <w:pPr>
        <w:pStyle w:val="AmNumberTabs"/>
      </w:pPr>
      <w:r>
        <w:rPr>
          <w:rStyle w:val="HideTWBExt"/>
        </w:rPr>
        <w:t>&lt;Amend&gt;</w:t>
      </w:r>
      <w:r>
        <w:t>Amendement</w:t>
      </w:r>
      <w:r>
        <w:tab/>
      </w:r>
      <w:r>
        <w:tab/>
      </w:r>
      <w:r>
        <w:rPr>
          <w:rStyle w:val="HideTWBExt"/>
        </w:rPr>
        <w:t>&lt;NumAm&gt;</w:t>
      </w:r>
      <w:r>
        <w:t>40</w:t>
      </w:r>
      <w:r>
        <w:rPr>
          <w:rStyle w:val="HideTWBExt"/>
        </w:rPr>
        <w:t>&lt;/NumAm&gt;</w:t>
      </w:r>
    </w:p>
    <w:p w14:paraId="27621780"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792C56AC" w14:textId="77777777" w:rsidR="008A62CB" w:rsidRPr="00A269CD" w:rsidRDefault="00FB5423" w:rsidP="008A62CB">
      <w:pPr>
        <w:pStyle w:val="NormalBold"/>
      </w:pPr>
      <w:r>
        <w:rPr>
          <w:rStyle w:val="HideTWBExt"/>
        </w:rPr>
        <w:t>&lt;Article&gt;</w:t>
      </w:r>
      <w:r>
        <w:t>Paragraphe 6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372DFBC" w14:textId="77777777" w:rsidTr="008A337F">
        <w:trPr>
          <w:trHeight w:hRule="exact" w:val="240"/>
          <w:jc w:val="center"/>
        </w:trPr>
        <w:tc>
          <w:tcPr>
            <w:tcW w:w="9752" w:type="dxa"/>
            <w:gridSpan w:val="2"/>
            <w:tcBorders>
              <w:top w:val="nil"/>
              <w:left w:val="nil"/>
              <w:bottom w:val="nil"/>
              <w:right w:val="nil"/>
            </w:tcBorders>
          </w:tcPr>
          <w:p w14:paraId="35060822" w14:textId="77777777" w:rsidR="008A62CB" w:rsidRPr="00A269CD" w:rsidRDefault="008A62CB" w:rsidP="008A337F"/>
        </w:tc>
      </w:tr>
      <w:tr w:rsidR="00CB29AE" w14:paraId="7853F58F" w14:textId="77777777" w:rsidTr="008A337F">
        <w:trPr>
          <w:trHeight w:val="240"/>
          <w:jc w:val="center"/>
        </w:trPr>
        <w:tc>
          <w:tcPr>
            <w:tcW w:w="4876" w:type="dxa"/>
            <w:tcBorders>
              <w:top w:val="nil"/>
              <w:left w:val="nil"/>
              <w:bottom w:val="nil"/>
              <w:right w:val="nil"/>
            </w:tcBorders>
          </w:tcPr>
          <w:p w14:paraId="28FE11E7"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3601A642" w14:textId="77777777" w:rsidR="008A62CB" w:rsidRPr="00A269CD" w:rsidRDefault="00FB5423" w:rsidP="008A337F">
            <w:pPr>
              <w:pStyle w:val="AmColumnHeading"/>
            </w:pPr>
            <w:r>
              <w:t>Amendement</w:t>
            </w:r>
          </w:p>
        </w:tc>
      </w:tr>
      <w:tr w:rsidR="00CB29AE" w14:paraId="0EC99256" w14:textId="77777777" w:rsidTr="008A337F">
        <w:trPr>
          <w:jc w:val="center"/>
        </w:trPr>
        <w:tc>
          <w:tcPr>
            <w:tcW w:w="4876" w:type="dxa"/>
            <w:tcBorders>
              <w:top w:val="nil"/>
              <w:left w:val="nil"/>
              <w:bottom w:val="nil"/>
              <w:right w:val="nil"/>
            </w:tcBorders>
          </w:tcPr>
          <w:p w14:paraId="48006902" w14:textId="77777777" w:rsidR="008A62CB" w:rsidRPr="00A269CD" w:rsidRDefault="008A62CB" w:rsidP="008A337F">
            <w:pPr>
              <w:pStyle w:val="Normal6a"/>
            </w:pPr>
          </w:p>
        </w:tc>
        <w:tc>
          <w:tcPr>
            <w:tcW w:w="4876" w:type="dxa"/>
            <w:tcBorders>
              <w:top w:val="nil"/>
              <w:left w:val="nil"/>
              <w:bottom w:val="nil"/>
              <w:right w:val="nil"/>
            </w:tcBorders>
          </w:tcPr>
          <w:p w14:paraId="52C94785" w14:textId="77777777" w:rsidR="008A62CB" w:rsidRPr="00A269CD" w:rsidRDefault="00FB5423" w:rsidP="008A337F">
            <w:pPr>
              <w:pStyle w:val="Normal6a"/>
            </w:pPr>
            <w:r>
              <w:rPr>
                <w:b/>
                <w:i/>
              </w:rPr>
              <w:t>6 quinquies.</w:t>
            </w:r>
            <w:r>
              <w:tab/>
            </w:r>
            <w:r>
              <w:rPr>
                <w:b/>
                <w:i/>
              </w:rPr>
              <w:t xml:space="preserve">condamne fermement la discrimination et les violations des droits </w:t>
            </w:r>
            <w:r>
              <w:rPr>
                <w:b/>
                <w:i/>
              </w:rPr>
              <w:t>humains dont sont victimes les femmes en raison de divers aspects de leur identité, y compris celles qui appartiennent aux minorités ethniques telles que les femmes roms; souligne que la discrimination sous toutes ses formes entraîne des violations des droits dans tous les domaines de la vie, y compris l’accès à l’éducation, aux soins de santé et notamment aux soins de santé en matière de sexualité et de procréation, au travail et à la justice;</w:t>
            </w:r>
          </w:p>
        </w:tc>
      </w:tr>
    </w:tbl>
    <w:p w14:paraId="65FF98A0" w14:textId="77777777" w:rsidR="008A62CB" w:rsidRPr="00A269CD" w:rsidRDefault="00FB5423" w:rsidP="008A62CB">
      <w:r>
        <w:rPr>
          <w:rStyle w:val="HideTWBExt"/>
        </w:rPr>
        <w:t>&lt;/Amend&gt;</w:t>
      </w:r>
    </w:p>
    <w:p w14:paraId="198F127C" w14:textId="77777777" w:rsidR="008A62CB" w:rsidRPr="00A269CD" w:rsidRDefault="00FB5423" w:rsidP="008A62CB">
      <w:pPr>
        <w:pStyle w:val="AmNumberTabs"/>
      </w:pPr>
      <w:r>
        <w:rPr>
          <w:rStyle w:val="HideTWBExt"/>
        </w:rPr>
        <w:t>&lt;Amend&gt;</w:t>
      </w:r>
      <w:r>
        <w:t>Amendement</w:t>
      </w:r>
      <w:r>
        <w:tab/>
      </w:r>
      <w:r>
        <w:tab/>
      </w:r>
      <w:r>
        <w:rPr>
          <w:rStyle w:val="HideTWBExt"/>
        </w:rPr>
        <w:t>&lt;NumAm&gt;</w:t>
      </w:r>
      <w:r>
        <w:t>41</w:t>
      </w:r>
      <w:r>
        <w:rPr>
          <w:rStyle w:val="HideTWBExt"/>
        </w:rPr>
        <w:t>&lt;/NumAm&gt;</w:t>
      </w:r>
    </w:p>
    <w:p w14:paraId="20C4E927"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3D31494C" w14:textId="77777777" w:rsidR="008A62CB" w:rsidRPr="00A269CD" w:rsidRDefault="00FB5423" w:rsidP="008A62CB">
      <w:pPr>
        <w:pStyle w:val="NormalBold"/>
      </w:pPr>
      <w:r>
        <w:rPr>
          <w:rStyle w:val="HideTWBExt"/>
        </w:rPr>
        <w:lastRenderedPageBreak/>
        <w:t>&lt;Article&gt;</w:t>
      </w:r>
      <w:r>
        <w:t>Paragraphe 6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EF6A573" w14:textId="77777777" w:rsidTr="008A337F">
        <w:trPr>
          <w:trHeight w:hRule="exact" w:val="240"/>
          <w:jc w:val="center"/>
        </w:trPr>
        <w:tc>
          <w:tcPr>
            <w:tcW w:w="9752" w:type="dxa"/>
            <w:gridSpan w:val="2"/>
            <w:tcBorders>
              <w:top w:val="nil"/>
              <w:left w:val="nil"/>
              <w:bottom w:val="nil"/>
              <w:right w:val="nil"/>
            </w:tcBorders>
          </w:tcPr>
          <w:p w14:paraId="26D5B111" w14:textId="77777777" w:rsidR="008A62CB" w:rsidRPr="00A269CD" w:rsidRDefault="008A62CB" w:rsidP="008A337F"/>
        </w:tc>
      </w:tr>
      <w:tr w:rsidR="00CB29AE" w14:paraId="243405DA" w14:textId="77777777" w:rsidTr="008A337F">
        <w:trPr>
          <w:trHeight w:val="240"/>
          <w:jc w:val="center"/>
        </w:trPr>
        <w:tc>
          <w:tcPr>
            <w:tcW w:w="4876" w:type="dxa"/>
            <w:tcBorders>
              <w:top w:val="nil"/>
              <w:left w:val="nil"/>
              <w:bottom w:val="nil"/>
              <w:right w:val="nil"/>
            </w:tcBorders>
          </w:tcPr>
          <w:p w14:paraId="07362989"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3E430E1" w14:textId="77777777" w:rsidR="008A62CB" w:rsidRPr="00A269CD" w:rsidRDefault="00FB5423" w:rsidP="008A337F">
            <w:pPr>
              <w:pStyle w:val="AmColumnHeading"/>
            </w:pPr>
            <w:r>
              <w:t>Amendement</w:t>
            </w:r>
          </w:p>
        </w:tc>
      </w:tr>
      <w:tr w:rsidR="00CB29AE" w14:paraId="2566BF33" w14:textId="77777777" w:rsidTr="008A337F">
        <w:trPr>
          <w:jc w:val="center"/>
        </w:trPr>
        <w:tc>
          <w:tcPr>
            <w:tcW w:w="4876" w:type="dxa"/>
            <w:tcBorders>
              <w:top w:val="nil"/>
              <w:left w:val="nil"/>
              <w:bottom w:val="nil"/>
              <w:right w:val="nil"/>
            </w:tcBorders>
          </w:tcPr>
          <w:p w14:paraId="7AD13510" w14:textId="77777777" w:rsidR="008A62CB" w:rsidRPr="00A269CD" w:rsidRDefault="008A62CB" w:rsidP="008A337F">
            <w:pPr>
              <w:pStyle w:val="Normal6a"/>
            </w:pPr>
          </w:p>
        </w:tc>
        <w:tc>
          <w:tcPr>
            <w:tcW w:w="4876" w:type="dxa"/>
            <w:tcBorders>
              <w:top w:val="nil"/>
              <w:left w:val="nil"/>
              <w:bottom w:val="nil"/>
              <w:right w:val="nil"/>
            </w:tcBorders>
          </w:tcPr>
          <w:p w14:paraId="46EDA1D8" w14:textId="77777777" w:rsidR="008A62CB" w:rsidRPr="00A269CD" w:rsidRDefault="00FB5423" w:rsidP="008A337F">
            <w:pPr>
              <w:pStyle w:val="Normal6a"/>
            </w:pPr>
            <w:r>
              <w:rPr>
                <w:b/>
                <w:i/>
              </w:rPr>
              <w:t>6 sexies.</w:t>
            </w:r>
            <w:r>
              <w:tab/>
            </w:r>
            <w:r>
              <w:rPr>
                <w:b/>
                <w:i/>
              </w:rPr>
              <w:t xml:space="preserve">condamne toutes les formes de violence, de discrimination, de stigmatisation, de persécution, de crimes haineux, de </w:t>
            </w:r>
            <w:r>
              <w:rPr>
                <w:b/>
                <w:i/>
              </w:rPr>
              <w:t>discours haineux, de thérapies de conversion, de mutilations génitales des personnes intersexuées et de violence sexuelle à l’égard des personnes LGBTIQ+ au sein de l’Union et dans le monde; est extrêmement préoccupé par la montée des discours haineux et anti-LGBTIQ+ et par la multiplication des législations qui prennent pour cible les personnes LGBTIQ+ et les défenseurs des droits de l’homme et qui restreignent l’exercice de leurs droits et libertés fondamentaux, tant à l’intérieur qu’à l’extérieur de l’Un</w:t>
            </w:r>
            <w:r>
              <w:rPr>
                <w:b/>
                <w:i/>
              </w:rPr>
              <w:t>ion, en particulier par le recul observé dans certains États membres, comme en Hongrie, où des lois anti-LGBTIQ+, telle que la loi LXXIX de 2021, portent atteinte aux droits et à la sécurité des personnes LGBTIQ+; invite l’Union et ses États membres à dénoncer ces injustices et à s’engager à protéger les droits, la dignité et la sécurité des personnes LGBTIQ+; dénonce, à cet égard, les pratiques de conversion ciblant les personnes LGBTIQ+ visant à modifier, réprimer ou éradiquer l’orientation sexuelle, l’id</w:t>
            </w:r>
            <w:r>
              <w:rPr>
                <w:b/>
                <w:i/>
              </w:rPr>
              <w:t>entité de genre et/ou l’expression de genre de leurs victimes; demande la mise en œuvre d’une politique visant à interdire juridiquement ce genre de pratiques à l’échelle de l’Union; souligne les inquiétudes et les craintes croissantes au sein des communautés LGBTIQ+ et exhorte l’Union à adopter une position ferme contre toute action législative ou sociale mettant en danger les personnes LGBTIQ+;</w:t>
            </w:r>
          </w:p>
        </w:tc>
      </w:tr>
    </w:tbl>
    <w:p w14:paraId="71C1D84C" w14:textId="77777777" w:rsidR="008A62CB" w:rsidRPr="00A269CD" w:rsidRDefault="00FB5423" w:rsidP="008A62CB">
      <w:r>
        <w:rPr>
          <w:rStyle w:val="HideTWBExt"/>
        </w:rPr>
        <w:t>&lt;/Amend&gt;</w:t>
      </w:r>
    </w:p>
    <w:p w14:paraId="3493D478" w14:textId="77777777" w:rsidR="008A62CB" w:rsidRPr="00A269CD" w:rsidRDefault="00FB5423" w:rsidP="008A62CB">
      <w:pPr>
        <w:pStyle w:val="AmNumberTabs"/>
      </w:pPr>
      <w:r>
        <w:rPr>
          <w:rStyle w:val="HideTWBExt"/>
        </w:rPr>
        <w:t>&lt;Amend&gt;</w:t>
      </w:r>
      <w:r>
        <w:t>Amendement</w:t>
      </w:r>
      <w:r>
        <w:tab/>
      </w:r>
      <w:r>
        <w:tab/>
      </w:r>
      <w:r>
        <w:rPr>
          <w:rStyle w:val="HideTWBExt"/>
        </w:rPr>
        <w:t>&lt;NumAm&gt;</w:t>
      </w:r>
      <w:r>
        <w:t>42</w:t>
      </w:r>
      <w:r>
        <w:rPr>
          <w:rStyle w:val="HideTWBExt"/>
        </w:rPr>
        <w:t>&lt;/NumAm&gt;</w:t>
      </w:r>
    </w:p>
    <w:p w14:paraId="264AD8FC" w14:textId="77777777" w:rsidR="008A62CB" w:rsidRPr="00A269CD" w:rsidRDefault="00FB5423" w:rsidP="008A62CB">
      <w:pPr>
        <w:pStyle w:val="NormalBold12b"/>
      </w:pPr>
      <w:r>
        <w:rPr>
          <w:rStyle w:val="HideTWBExt"/>
        </w:rPr>
        <w:lastRenderedPageBreak/>
        <w:t>&lt;DocAmend&gt;</w:t>
      </w:r>
      <w:r>
        <w:t>Proposition de résolution</w:t>
      </w:r>
      <w:r>
        <w:rPr>
          <w:rStyle w:val="HideTWBExt"/>
        </w:rPr>
        <w:t>&lt;/DocAmend&gt;</w:t>
      </w:r>
    </w:p>
    <w:p w14:paraId="207309C6" w14:textId="77777777" w:rsidR="008A62CB" w:rsidRPr="00A269CD" w:rsidRDefault="00FB5423" w:rsidP="008A62CB">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635518D" w14:textId="77777777" w:rsidTr="008A337F">
        <w:trPr>
          <w:trHeight w:hRule="exact" w:val="240"/>
          <w:jc w:val="center"/>
        </w:trPr>
        <w:tc>
          <w:tcPr>
            <w:tcW w:w="9752" w:type="dxa"/>
            <w:gridSpan w:val="2"/>
            <w:tcBorders>
              <w:top w:val="nil"/>
              <w:left w:val="nil"/>
              <w:bottom w:val="nil"/>
              <w:right w:val="nil"/>
            </w:tcBorders>
          </w:tcPr>
          <w:p w14:paraId="784ABCAE" w14:textId="77777777" w:rsidR="008A62CB" w:rsidRPr="00A269CD" w:rsidRDefault="008A62CB" w:rsidP="008A337F"/>
        </w:tc>
      </w:tr>
      <w:tr w:rsidR="00CB29AE" w14:paraId="1E87C6F1" w14:textId="77777777" w:rsidTr="008A337F">
        <w:trPr>
          <w:trHeight w:val="240"/>
          <w:jc w:val="center"/>
        </w:trPr>
        <w:tc>
          <w:tcPr>
            <w:tcW w:w="4876" w:type="dxa"/>
            <w:tcBorders>
              <w:top w:val="nil"/>
              <w:left w:val="nil"/>
              <w:bottom w:val="nil"/>
              <w:right w:val="nil"/>
            </w:tcBorders>
          </w:tcPr>
          <w:p w14:paraId="26866F42"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0E66F313" w14:textId="77777777" w:rsidR="008A62CB" w:rsidRPr="00A269CD" w:rsidRDefault="00FB5423" w:rsidP="008A337F">
            <w:pPr>
              <w:pStyle w:val="AmColumnHeading"/>
            </w:pPr>
            <w:r>
              <w:t>Amendement</w:t>
            </w:r>
          </w:p>
        </w:tc>
      </w:tr>
      <w:tr w:rsidR="00CB29AE" w14:paraId="2D6F22D6" w14:textId="77777777" w:rsidTr="008A337F">
        <w:trPr>
          <w:jc w:val="center"/>
        </w:trPr>
        <w:tc>
          <w:tcPr>
            <w:tcW w:w="4876" w:type="dxa"/>
            <w:tcBorders>
              <w:top w:val="nil"/>
              <w:left w:val="nil"/>
              <w:bottom w:val="nil"/>
              <w:right w:val="nil"/>
            </w:tcBorders>
          </w:tcPr>
          <w:p w14:paraId="59E7D761" w14:textId="77777777" w:rsidR="008A62CB" w:rsidRPr="00A269CD" w:rsidRDefault="008A62CB" w:rsidP="008A337F">
            <w:pPr>
              <w:pStyle w:val="Normal6a"/>
            </w:pPr>
          </w:p>
        </w:tc>
        <w:tc>
          <w:tcPr>
            <w:tcW w:w="4876" w:type="dxa"/>
            <w:tcBorders>
              <w:top w:val="nil"/>
              <w:left w:val="nil"/>
              <w:bottom w:val="nil"/>
              <w:right w:val="nil"/>
            </w:tcBorders>
          </w:tcPr>
          <w:p w14:paraId="2E3E772F" w14:textId="77777777" w:rsidR="008A62CB" w:rsidRPr="00A269CD" w:rsidRDefault="00FB5423" w:rsidP="008A337F">
            <w:pPr>
              <w:pStyle w:val="Normal6a"/>
            </w:pPr>
            <w:r>
              <w:rPr>
                <w:b/>
                <w:i/>
              </w:rPr>
              <w:t>7 bis.</w:t>
            </w:r>
            <w:r>
              <w:tab/>
            </w:r>
            <w:r>
              <w:rPr>
                <w:b/>
                <w:i/>
              </w:rPr>
              <w:t xml:space="preserve">souligne avec une inquiétude particulière que les récentes réductions de l’aide au développement, y compris la suspension, en 2025, de centaines de millions de </w:t>
            </w:r>
            <w:r>
              <w:rPr>
                <w:b/>
                <w:i/>
              </w:rPr>
              <w:t>dollars de soutien de l’Agence des États-Unis pour le développement international (USAID) et du Fonds des Nations unies pour la population, touchent de manière disproportionnée les femmes et les filles en réduisant l’accès à la santé et aux droits en matière de sexualité et de procréation, notamment l’avortement sûr et légal, les soins de santé maternelle, la contraception et les services de protection pour les victimes de violences sexuelles, ce qui accentue les vulnérabilités fondées sur le genre dans les</w:t>
            </w:r>
            <w:r>
              <w:rPr>
                <w:b/>
                <w:i/>
              </w:rPr>
              <w:t xml:space="preserve"> contextes humanitaires; souligne que ces réductions ont des répercussions sans précédent sur le plan des vies humaines;</w:t>
            </w:r>
          </w:p>
        </w:tc>
      </w:tr>
    </w:tbl>
    <w:p w14:paraId="1B9840A3" w14:textId="77777777" w:rsidR="008A62CB" w:rsidRPr="00A269CD" w:rsidRDefault="00FB5423" w:rsidP="008A62CB">
      <w:r>
        <w:rPr>
          <w:rStyle w:val="HideTWBExt"/>
        </w:rPr>
        <w:t>&lt;/Amend&gt;</w:t>
      </w:r>
    </w:p>
    <w:p w14:paraId="3AF47F56" w14:textId="77777777" w:rsidR="008A62CB" w:rsidRPr="00A269CD" w:rsidRDefault="00FB5423" w:rsidP="008A62CB">
      <w:pPr>
        <w:pStyle w:val="AmNumberTabs"/>
      </w:pPr>
      <w:r>
        <w:rPr>
          <w:rStyle w:val="HideTWBExt"/>
        </w:rPr>
        <w:t>&lt;Amend&gt;</w:t>
      </w:r>
      <w:r>
        <w:t>Amendement</w:t>
      </w:r>
      <w:r>
        <w:tab/>
      </w:r>
      <w:r>
        <w:tab/>
      </w:r>
      <w:r>
        <w:rPr>
          <w:rStyle w:val="HideTWBExt"/>
        </w:rPr>
        <w:t>&lt;NumAm&gt;</w:t>
      </w:r>
      <w:r>
        <w:t>43</w:t>
      </w:r>
      <w:r>
        <w:rPr>
          <w:rStyle w:val="HideTWBExt"/>
        </w:rPr>
        <w:t>&lt;/NumAm&gt;</w:t>
      </w:r>
    </w:p>
    <w:p w14:paraId="50C5E314"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2A55220" w14:textId="77777777" w:rsidR="008A62CB" w:rsidRPr="00A269CD" w:rsidRDefault="00FB5423" w:rsidP="008A62CB">
      <w:pPr>
        <w:pStyle w:val="NormalBold"/>
      </w:pPr>
      <w:r>
        <w:rPr>
          <w:rStyle w:val="HideTWBExt"/>
        </w:rPr>
        <w:t>&lt;Article&gt;</w:t>
      </w:r>
      <w:r>
        <w:t xml:space="preserve">Paragraphe 7 ter </w:t>
      </w:r>
      <w:r>
        <w:t>(nouveau)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2568C1F" w14:textId="77777777" w:rsidTr="008A337F">
        <w:trPr>
          <w:trHeight w:hRule="exact" w:val="240"/>
          <w:jc w:val="center"/>
        </w:trPr>
        <w:tc>
          <w:tcPr>
            <w:tcW w:w="9752" w:type="dxa"/>
            <w:gridSpan w:val="2"/>
            <w:tcBorders>
              <w:top w:val="nil"/>
              <w:left w:val="nil"/>
              <w:bottom w:val="nil"/>
              <w:right w:val="nil"/>
            </w:tcBorders>
          </w:tcPr>
          <w:p w14:paraId="2B4C89FD" w14:textId="77777777" w:rsidR="008A62CB" w:rsidRPr="00A269CD" w:rsidRDefault="008A62CB" w:rsidP="008A337F"/>
        </w:tc>
      </w:tr>
      <w:tr w:rsidR="00CB29AE" w14:paraId="375E007A" w14:textId="77777777" w:rsidTr="008A337F">
        <w:trPr>
          <w:trHeight w:val="240"/>
          <w:jc w:val="center"/>
        </w:trPr>
        <w:tc>
          <w:tcPr>
            <w:tcW w:w="4876" w:type="dxa"/>
            <w:tcBorders>
              <w:top w:val="nil"/>
              <w:left w:val="nil"/>
              <w:bottom w:val="nil"/>
              <w:right w:val="nil"/>
            </w:tcBorders>
          </w:tcPr>
          <w:p w14:paraId="3D4A599A"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85C48B4" w14:textId="77777777" w:rsidR="008A62CB" w:rsidRPr="00A269CD" w:rsidRDefault="00FB5423" w:rsidP="008A337F">
            <w:pPr>
              <w:pStyle w:val="AmColumnHeading"/>
            </w:pPr>
            <w:r>
              <w:t>Amendement</w:t>
            </w:r>
          </w:p>
        </w:tc>
      </w:tr>
      <w:tr w:rsidR="00CB29AE" w14:paraId="13C829F3" w14:textId="77777777" w:rsidTr="008A337F">
        <w:trPr>
          <w:jc w:val="center"/>
        </w:trPr>
        <w:tc>
          <w:tcPr>
            <w:tcW w:w="4876" w:type="dxa"/>
            <w:tcBorders>
              <w:top w:val="nil"/>
              <w:left w:val="nil"/>
              <w:bottom w:val="nil"/>
              <w:right w:val="nil"/>
            </w:tcBorders>
          </w:tcPr>
          <w:p w14:paraId="2C450F0E" w14:textId="77777777" w:rsidR="008A62CB" w:rsidRPr="00A269CD" w:rsidRDefault="008A62CB" w:rsidP="008A337F">
            <w:pPr>
              <w:pStyle w:val="Normal6a"/>
            </w:pPr>
          </w:p>
        </w:tc>
        <w:tc>
          <w:tcPr>
            <w:tcW w:w="4876" w:type="dxa"/>
            <w:tcBorders>
              <w:top w:val="nil"/>
              <w:left w:val="nil"/>
              <w:bottom w:val="nil"/>
              <w:right w:val="nil"/>
            </w:tcBorders>
          </w:tcPr>
          <w:p w14:paraId="705F518B" w14:textId="77777777" w:rsidR="008A62CB" w:rsidRPr="00A269CD" w:rsidRDefault="00FB5423" w:rsidP="008A337F">
            <w:pPr>
              <w:pStyle w:val="Normal6a"/>
            </w:pPr>
            <w:r>
              <w:rPr>
                <w:b/>
                <w:i/>
              </w:rPr>
              <w:t>7 ter.</w:t>
            </w:r>
            <w:r>
              <w:tab/>
            </w:r>
            <w:r>
              <w:rPr>
                <w:b/>
                <w:i/>
              </w:rPr>
              <w:t xml:space="preserve">demande en particulier à l’Union d’accroître son soutien aux programmes relatifs aux droits des femmes afin de compenser le gel du financement de l’USAID pour 2025, qui menace les </w:t>
            </w:r>
            <w:r>
              <w:rPr>
                <w:b/>
                <w:i/>
              </w:rPr>
              <w:t>services essentiels de santé en matière de sexualité et de procréation et de lutte contre la violence fondée sur le genre dans les zones de crise;</w:t>
            </w:r>
          </w:p>
        </w:tc>
      </w:tr>
    </w:tbl>
    <w:p w14:paraId="00FE0AD9" w14:textId="77777777" w:rsidR="008A62CB" w:rsidRPr="00A269CD" w:rsidRDefault="00FB5423" w:rsidP="008A62CB">
      <w:r>
        <w:rPr>
          <w:rStyle w:val="HideTWBExt"/>
        </w:rPr>
        <w:t>&lt;/Amend&gt;</w:t>
      </w:r>
    </w:p>
    <w:p w14:paraId="2CF2E9D2" w14:textId="77777777" w:rsidR="008A62CB" w:rsidRPr="00A269CD" w:rsidRDefault="00FB5423" w:rsidP="008A62CB">
      <w:pPr>
        <w:pStyle w:val="AmNumberTabs"/>
      </w:pPr>
      <w:r>
        <w:rPr>
          <w:rStyle w:val="HideTWBExt"/>
        </w:rPr>
        <w:t>&lt;Amend&gt;</w:t>
      </w:r>
      <w:r>
        <w:t>Amendement</w:t>
      </w:r>
      <w:r>
        <w:tab/>
      </w:r>
      <w:r>
        <w:tab/>
      </w:r>
      <w:r>
        <w:rPr>
          <w:rStyle w:val="HideTWBExt"/>
        </w:rPr>
        <w:t>&lt;NumAm&gt;</w:t>
      </w:r>
      <w:r>
        <w:t>44</w:t>
      </w:r>
      <w:r>
        <w:rPr>
          <w:rStyle w:val="HideTWBExt"/>
        </w:rPr>
        <w:t>&lt;/NumAm&gt;</w:t>
      </w:r>
    </w:p>
    <w:p w14:paraId="7E00DF99"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028EF2C6" w14:textId="77777777" w:rsidR="008A62CB" w:rsidRPr="00A269CD" w:rsidRDefault="00FB5423" w:rsidP="008A62CB">
      <w:pPr>
        <w:pStyle w:val="NormalBold"/>
      </w:pPr>
      <w:r>
        <w:rPr>
          <w:rStyle w:val="HideTWBExt"/>
        </w:rPr>
        <w:t>&lt;Article&gt;</w:t>
      </w:r>
      <w:r>
        <w:t>Paragraphe 7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5D1665BB" w14:textId="77777777" w:rsidTr="008A337F">
        <w:trPr>
          <w:trHeight w:hRule="exact" w:val="240"/>
          <w:jc w:val="center"/>
        </w:trPr>
        <w:tc>
          <w:tcPr>
            <w:tcW w:w="9752" w:type="dxa"/>
            <w:gridSpan w:val="2"/>
            <w:tcBorders>
              <w:top w:val="nil"/>
              <w:left w:val="nil"/>
              <w:bottom w:val="nil"/>
              <w:right w:val="nil"/>
            </w:tcBorders>
          </w:tcPr>
          <w:p w14:paraId="41044D4D" w14:textId="77777777" w:rsidR="008A62CB" w:rsidRPr="00A269CD" w:rsidRDefault="008A62CB" w:rsidP="008A337F"/>
        </w:tc>
      </w:tr>
      <w:tr w:rsidR="00CB29AE" w14:paraId="2679D03A" w14:textId="77777777" w:rsidTr="008A337F">
        <w:trPr>
          <w:trHeight w:val="240"/>
          <w:jc w:val="center"/>
        </w:trPr>
        <w:tc>
          <w:tcPr>
            <w:tcW w:w="4876" w:type="dxa"/>
            <w:tcBorders>
              <w:top w:val="nil"/>
              <w:left w:val="nil"/>
              <w:bottom w:val="nil"/>
              <w:right w:val="nil"/>
            </w:tcBorders>
          </w:tcPr>
          <w:p w14:paraId="3F4990D9"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0446AD7A" w14:textId="77777777" w:rsidR="008A62CB" w:rsidRPr="00A269CD" w:rsidRDefault="00FB5423" w:rsidP="008A337F">
            <w:pPr>
              <w:pStyle w:val="AmColumnHeading"/>
            </w:pPr>
            <w:r>
              <w:t>Amendement</w:t>
            </w:r>
          </w:p>
        </w:tc>
      </w:tr>
      <w:tr w:rsidR="00CB29AE" w14:paraId="6FC2A737" w14:textId="77777777" w:rsidTr="008A337F">
        <w:trPr>
          <w:jc w:val="center"/>
        </w:trPr>
        <w:tc>
          <w:tcPr>
            <w:tcW w:w="4876" w:type="dxa"/>
            <w:tcBorders>
              <w:top w:val="nil"/>
              <w:left w:val="nil"/>
              <w:bottom w:val="nil"/>
              <w:right w:val="nil"/>
            </w:tcBorders>
          </w:tcPr>
          <w:p w14:paraId="2A360FAC" w14:textId="77777777" w:rsidR="008A62CB" w:rsidRPr="00A269CD" w:rsidRDefault="008A62CB" w:rsidP="008A337F">
            <w:pPr>
              <w:pStyle w:val="Normal6a"/>
            </w:pPr>
          </w:p>
        </w:tc>
        <w:tc>
          <w:tcPr>
            <w:tcW w:w="4876" w:type="dxa"/>
            <w:tcBorders>
              <w:top w:val="nil"/>
              <w:left w:val="nil"/>
              <w:bottom w:val="nil"/>
              <w:right w:val="nil"/>
            </w:tcBorders>
          </w:tcPr>
          <w:p w14:paraId="770401B6" w14:textId="77777777" w:rsidR="008A62CB" w:rsidRPr="00A269CD" w:rsidRDefault="00FB5423" w:rsidP="008A337F">
            <w:pPr>
              <w:pStyle w:val="Normal6a"/>
            </w:pPr>
            <w:r>
              <w:rPr>
                <w:b/>
                <w:i/>
              </w:rPr>
              <w:t>7 quater.</w:t>
            </w:r>
            <w:r>
              <w:tab/>
            </w:r>
            <w:r>
              <w:rPr>
                <w:b/>
                <w:i/>
              </w:rPr>
              <w:t xml:space="preserve">souligne que la protection et la promotion des droits des femmes et de l’égalité des genres sont des piliers essentiels du système multilatéral des droits de </w:t>
            </w:r>
            <w:r>
              <w:rPr>
                <w:b/>
                <w:i/>
              </w:rPr>
              <w:t>l’homme; invite l’Union et ses États membres à défendre activement le langage et les engagements en matière d’égalité des genres dans les négociations menées dans le cadre des Nations unies, à résister aux tentatives d’édulcorer ou de revenir sur des normes convenues, et à garantir un financement adéquat des agences et mécanismes des Nations unies œuvrant pour les droits des femmes, y compris ONU-Femmes et la commission de la condition de la femme;</w:t>
            </w:r>
          </w:p>
        </w:tc>
      </w:tr>
    </w:tbl>
    <w:p w14:paraId="1995CBD0" w14:textId="77777777" w:rsidR="008A62CB" w:rsidRPr="00A269CD" w:rsidRDefault="00FB5423" w:rsidP="008A62CB">
      <w:r>
        <w:rPr>
          <w:rStyle w:val="HideTWBExt"/>
        </w:rPr>
        <w:t>&lt;/Amend&gt;</w:t>
      </w:r>
    </w:p>
    <w:p w14:paraId="22B8B485" w14:textId="77777777" w:rsidR="008A62CB" w:rsidRPr="00A269CD" w:rsidRDefault="00FB5423" w:rsidP="008A62CB">
      <w:pPr>
        <w:pStyle w:val="AmNumberTabs"/>
        <w:keepNext/>
      </w:pPr>
      <w:r>
        <w:rPr>
          <w:rStyle w:val="HideTWBExt"/>
          <w:b w:val="0"/>
        </w:rPr>
        <w:t>&lt;Amend&gt;</w:t>
      </w:r>
      <w:r>
        <w:t>Amendement</w:t>
      </w:r>
      <w:r>
        <w:tab/>
      </w:r>
      <w:r>
        <w:tab/>
      </w:r>
      <w:r>
        <w:rPr>
          <w:rStyle w:val="HideTWBExt"/>
          <w:b w:val="0"/>
        </w:rPr>
        <w:t>&lt;NumAm&gt;</w:t>
      </w:r>
      <w:r>
        <w:t>45</w:t>
      </w:r>
      <w:r>
        <w:rPr>
          <w:rStyle w:val="HideTWBExt"/>
          <w:b w:val="0"/>
        </w:rPr>
        <w:t>&lt;/NumAm&gt;</w:t>
      </w:r>
    </w:p>
    <w:p w14:paraId="22F21082" w14:textId="77777777" w:rsidR="008A62CB" w:rsidRPr="00A269CD" w:rsidRDefault="00FB5423" w:rsidP="008A62CB">
      <w:pPr>
        <w:pStyle w:val="NormalBold12b"/>
        <w:keepNext/>
      </w:pPr>
      <w:r>
        <w:rPr>
          <w:rStyle w:val="HideTWBExt"/>
          <w:b w:val="0"/>
        </w:rPr>
        <w:t>&lt;DocAmend&gt;</w:t>
      </w:r>
      <w:r>
        <w:t>Proposition de résolution</w:t>
      </w:r>
      <w:r>
        <w:rPr>
          <w:rStyle w:val="HideTWBExt"/>
          <w:b w:val="0"/>
        </w:rPr>
        <w:t>&lt;/DocAmend&gt;</w:t>
      </w:r>
    </w:p>
    <w:p w14:paraId="3B701BED" w14:textId="77777777" w:rsidR="008A62CB" w:rsidRPr="00A269CD" w:rsidRDefault="00FB5423" w:rsidP="008A62CB">
      <w:pPr>
        <w:pStyle w:val="NormalBold"/>
      </w:pPr>
      <w:r>
        <w:rPr>
          <w:rStyle w:val="HideTWBExt"/>
          <w:b w:val="0"/>
        </w:rPr>
        <w:t>&lt;Article&gt;</w:t>
      </w:r>
      <w:r>
        <w:t>Paragraphe 9</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29AE" w14:paraId="3B5FBD90" w14:textId="77777777" w:rsidTr="008A337F">
        <w:trPr>
          <w:jc w:val="center"/>
        </w:trPr>
        <w:tc>
          <w:tcPr>
            <w:tcW w:w="9752" w:type="dxa"/>
            <w:gridSpan w:val="2"/>
          </w:tcPr>
          <w:p w14:paraId="56EC1EA0" w14:textId="77777777" w:rsidR="008A62CB" w:rsidRPr="00A269CD" w:rsidRDefault="008A62CB" w:rsidP="008A337F">
            <w:pPr>
              <w:keepNext/>
            </w:pPr>
          </w:p>
        </w:tc>
      </w:tr>
      <w:tr w:rsidR="00CB29AE" w14:paraId="4138DF28" w14:textId="77777777" w:rsidTr="008A337F">
        <w:trPr>
          <w:jc w:val="center"/>
        </w:trPr>
        <w:tc>
          <w:tcPr>
            <w:tcW w:w="4876" w:type="dxa"/>
          </w:tcPr>
          <w:p w14:paraId="62F80431" w14:textId="77777777" w:rsidR="008A62CB" w:rsidRPr="00A269CD" w:rsidRDefault="00FB5423" w:rsidP="008A337F">
            <w:pPr>
              <w:pStyle w:val="AmColumnHeading"/>
              <w:keepNext/>
            </w:pPr>
            <w:r>
              <w:t>Proposition de résolution</w:t>
            </w:r>
          </w:p>
        </w:tc>
        <w:tc>
          <w:tcPr>
            <w:tcW w:w="4876" w:type="dxa"/>
          </w:tcPr>
          <w:p w14:paraId="5FC5C58F" w14:textId="77777777" w:rsidR="008A62CB" w:rsidRPr="00A269CD" w:rsidRDefault="00FB5423" w:rsidP="008A337F">
            <w:pPr>
              <w:pStyle w:val="AmColumnHeading"/>
              <w:keepNext/>
            </w:pPr>
            <w:r>
              <w:t>Amendement</w:t>
            </w:r>
          </w:p>
        </w:tc>
      </w:tr>
      <w:tr w:rsidR="00CB29AE" w14:paraId="447BE8C8" w14:textId="77777777" w:rsidTr="008A337F">
        <w:trPr>
          <w:jc w:val="center"/>
        </w:trPr>
        <w:tc>
          <w:tcPr>
            <w:tcW w:w="4876" w:type="dxa"/>
          </w:tcPr>
          <w:p w14:paraId="3DD5E410" w14:textId="77777777" w:rsidR="008A62CB" w:rsidRPr="00A269CD" w:rsidRDefault="00FB5423" w:rsidP="008A337F">
            <w:pPr>
              <w:pStyle w:val="Normal6a"/>
            </w:pPr>
            <w:r>
              <w:t>9.</w:t>
            </w:r>
            <w:r>
              <w:tab/>
              <w:t xml:space="preserve">insiste sur le fait que le mépris croissant du droit international et la politisation des débats concernant les </w:t>
            </w:r>
            <w:r>
              <w:t>institutions judiciaires internationales, telles que la CIJ et la CPI, constituent une menace existentielle pour l’ordre mondial fondé sur des règles; se déclare profondément préoccupé par le mépris toujours plus marqué envers le droit international humanitaire et le droit international relatif aux droits de l’homme ainsi que par la polarisation des positions à leur égard; déplore les menaces sans précédent auxquelles est confrontée la CPI, et regrette tout particulièrement les sanctions imposées à ses juge</w:t>
            </w:r>
            <w:r>
              <w:t xml:space="preserve">s et à son personnel; rappelle que le droit international et les autorités judiciaires indépendantes compétentes sont essentiels pour faire respecter la justice internationale, garantir l’obligation de </w:t>
            </w:r>
            <w:r>
              <w:lastRenderedPageBreak/>
              <w:t>rendre des comptes et lutter contre l’impunité, qui sont des conditions préalables nécessaires à tout processus de réconciliation et à une paix durable;</w:t>
            </w:r>
          </w:p>
        </w:tc>
        <w:tc>
          <w:tcPr>
            <w:tcW w:w="4876" w:type="dxa"/>
          </w:tcPr>
          <w:p w14:paraId="519B0E2E" w14:textId="77777777" w:rsidR="008A62CB" w:rsidRPr="00A269CD" w:rsidRDefault="00FB5423" w:rsidP="008A337F">
            <w:pPr>
              <w:pStyle w:val="Normal6a"/>
              <w:rPr>
                <w:szCs w:val="24"/>
              </w:rPr>
            </w:pPr>
            <w:r>
              <w:lastRenderedPageBreak/>
              <w:t>9.</w:t>
            </w:r>
            <w:r>
              <w:tab/>
              <w:t>insiste sur le fait que le mépris croissant du droit international et la politisation des débats concernant les institutions judiciaires internationales, telles que la CIJ et la CPI, constituent une menace existentielle pour l’ordre mondial fondé sur des règles; se déclare profondément préoccupé par le mépris toujours plus marqué envers le droit international humanitaire et le droit international relatif aux droits de l’homme ainsi que par la polarisation des positions à leur égard; déplore les menaces san</w:t>
            </w:r>
            <w:r>
              <w:t xml:space="preserve">s précédent auxquelles est confrontée la CPI, et regrette tout particulièrement les sanctions imposées à ses juges et à son personnel; rappelle que le droit international et les autorités judiciaires indépendantes compétentes sont essentiels pour faire respecter la justice internationale, garantir l’obligation de </w:t>
            </w:r>
            <w:r>
              <w:lastRenderedPageBreak/>
              <w:t xml:space="preserve">rendre des comptes et lutter contre l’impunité, qui sont des conditions préalables nécessaires à tout processus de réconciliation et à une paix durable; </w:t>
            </w:r>
            <w:r>
              <w:rPr>
                <w:b/>
                <w:i/>
              </w:rPr>
              <w:t xml:space="preserve">demande à l’Union de soutenir la CPI et les </w:t>
            </w:r>
            <w:r>
              <w:rPr>
                <w:b/>
                <w:i/>
              </w:rPr>
              <w:t>autres tribunaux internationaux dans la poursuite des violences sexuelles liées aux conflits et des crimes fondés sur le genre, et de garantir la protection des victimes et des témoins;</w:t>
            </w:r>
          </w:p>
        </w:tc>
      </w:tr>
    </w:tbl>
    <w:p w14:paraId="609E13FA" w14:textId="77777777" w:rsidR="008A62CB" w:rsidRPr="00A269CD" w:rsidRDefault="00FB5423" w:rsidP="008A62CB">
      <w:r>
        <w:rPr>
          <w:rStyle w:val="HideTWBExt"/>
        </w:rPr>
        <w:lastRenderedPageBreak/>
        <w:t>&lt;/Amend&gt;</w:t>
      </w:r>
    </w:p>
    <w:p w14:paraId="2B713710" w14:textId="77777777" w:rsidR="008A62CB" w:rsidRPr="00A269CD" w:rsidRDefault="00FB5423" w:rsidP="008A62CB">
      <w:pPr>
        <w:pStyle w:val="AmNumberTabs"/>
      </w:pPr>
      <w:r>
        <w:rPr>
          <w:rStyle w:val="HideTWBExt"/>
        </w:rPr>
        <w:t>&lt;Amend&gt;</w:t>
      </w:r>
      <w:r>
        <w:t>Amendement</w:t>
      </w:r>
      <w:r>
        <w:tab/>
      </w:r>
      <w:r>
        <w:tab/>
      </w:r>
      <w:r>
        <w:rPr>
          <w:rStyle w:val="HideTWBExt"/>
        </w:rPr>
        <w:t>&lt;NumAm&gt;</w:t>
      </w:r>
      <w:r>
        <w:t>46</w:t>
      </w:r>
      <w:r>
        <w:rPr>
          <w:rStyle w:val="HideTWBExt"/>
        </w:rPr>
        <w:t>&lt;/NumAm&gt;</w:t>
      </w:r>
    </w:p>
    <w:p w14:paraId="315A211A"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9B4B670" w14:textId="77777777" w:rsidR="008A62CB" w:rsidRPr="00A269CD" w:rsidRDefault="00FB5423" w:rsidP="008A62CB">
      <w:pPr>
        <w:pStyle w:val="NormalBold"/>
      </w:pPr>
      <w:r>
        <w:rPr>
          <w:rStyle w:val="HideTWBExt"/>
        </w:rPr>
        <w:t>&lt;Article&gt;</w:t>
      </w:r>
      <w:r>
        <w:t>Paragraphe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1C103B9" w14:textId="77777777" w:rsidTr="008A337F">
        <w:trPr>
          <w:trHeight w:hRule="exact" w:val="240"/>
          <w:jc w:val="center"/>
        </w:trPr>
        <w:tc>
          <w:tcPr>
            <w:tcW w:w="9752" w:type="dxa"/>
            <w:gridSpan w:val="2"/>
            <w:tcBorders>
              <w:top w:val="nil"/>
              <w:left w:val="nil"/>
              <w:bottom w:val="nil"/>
              <w:right w:val="nil"/>
            </w:tcBorders>
          </w:tcPr>
          <w:p w14:paraId="54C7D847" w14:textId="77777777" w:rsidR="008A62CB" w:rsidRPr="00A269CD" w:rsidRDefault="008A62CB" w:rsidP="008A337F"/>
        </w:tc>
      </w:tr>
      <w:tr w:rsidR="00CB29AE" w14:paraId="67697DE2" w14:textId="77777777" w:rsidTr="008A337F">
        <w:trPr>
          <w:trHeight w:val="240"/>
          <w:jc w:val="center"/>
        </w:trPr>
        <w:tc>
          <w:tcPr>
            <w:tcW w:w="4876" w:type="dxa"/>
            <w:tcBorders>
              <w:top w:val="nil"/>
              <w:left w:val="nil"/>
              <w:bottom w:val="nil"/>
              <w:right w:val="nil"/>
            </w:tcBorders>
          </w:tcPr>
          <w:p w14:paraId="34B88136"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2541C684" w14:textId="77777777" w:rsidR="008A62CB" w:rsidRPr="00A269CD" w:rsidRDefault="00FB5423" w:rsidP="008A337F">
            <w:pPr>
              <w:pStyle w:val="AmColumnHeading"/>
            </w:pPr>
            <w:r>
              <w:t>Amendement</w:t>
            </w:r>
          </w:p>
        </w:tc>
      </w:tr>
      <w:tr w:rsidR="00CB29AE" w14:paraId="47A5C21B" w14:textId="77777777" w:rsidTr="008A337F">
        <w:trPr>
          <w:jc w:val="center"/>
        </w:trPr>
        <w:tc>
          <w:tcPr>
            <w:tcW w:w="4876" w:type="dxa"/>
            <w:tcBorders>
              <w:top w:val="nil"/>
              <w:left w:val="nil"/>
              <w:bottom w:val="nil"/>
              <w:right w:val="nil"/>
            </w:tcBorders>
          </w:tcPr>
          <w:p w14:paraId="550F2F53" w14:textId="77777777" w:rsidR="008A62CB" w:rsidRPr="00A269CD" w:rsidRDefault="008A62CB" w:rsidP="008A337F">
            <w:pPr>
              <w:pStyle w:val="Normal6a"/>
            </w:pPr>
          </w:p>
        </w:tc>
        <w:tc>
          <w:tcPr>
            <w:tcW w:w="4876" w:type="dxa"/>
            <w:tcBorders>
              <w:top w:val="nil"/>
              <w:left w:val="nil"/>
              <w:bottom w:val="nil"/>
              <w:right w:val="nil"/>
            </w:tcBorders>
          </w:tcPr>
          <w:p w14:paraId="42977664" w14:textId="77777777" w:rsidR="008A62CB" w:rsidRPr="00A269CD" w:rsidRDefault="00FB5423" w:rsidP="008A337F">
            <w:pPr>
              <w:pStyle w:val="Normal6a"/>
            </w:pPr>
            <w:r>
              <w:rPr>
                <w:b/>
                <w:i/>
              </w:rPr>
              <w:t>9 bis.</w:t>
            </w:r>
            <w:r>
              <w:tab/>
            </w:r>
            <w:r>
              <w:rPr>
                <w:b/>
                <w:i/>
              </w:rPr>
              <w:t xml:space="preserve">condamne la politique </w:t>
            </w:r>
            <w:r>
              <w:rPr>
                <w:b/>
                <w:i/>
              </w:rPr>
              <w:t>dévastatrice d’apartheid fondé sur le genre menée par les talibans en Afghanistan et exhorte les autorités de fait à rétablir immédiatement la participation pleine, égale et significative des femmes et des filles à la vie publique, en particulier leur accès à l’éducation, aux soins de santé et au travail; exprime sa profonde inquiétude quant à la manière dont la détérioration des droits des femmes a entraîné un manque d’accès à l’aide humanitaire à la suite de catastrophes naturelles; invite l’Union à propo</w:t>
            </w:r>
            <w:r>
              <w:rPr>
                <w:b/>
                <w:i/>
              </w:rPr>
              <w:t xml:space="preserve">ser la reconnaissance de l’apartheid fondé sur le genre comme un crime contre l’humanité et à faciliter la poursuite des responsables par des tribunaux internationaux; se déclare particulièrement préoccupé par la situation en Afghanistan, où les politiques des talibans ont institutionnalisé la discrimination fondée sur le genre à une échelle sans précédent; invite l’Union à aborder explicitement ces cas dans le cadre de son action extérieure, de ses dialogues sur les droits de l’homme et de ses engagements </w:t>
            </w:r>
            <w:r>
              <w:rPr>
                <w:b/>
                <w:i/>
              </w:rPr>
              <w:t xml:space="preserve">multilatéraux, et à soutenir les efforts visant à garantir l’obligation de rendre des comptes et la justice pour les femmes et les filles </w:t>
            </w:r>
            <w:r>
              <w:rPr>
                <w:b/>
                <w:i/>
              </w:rPr>
              <w:lastRenderedPageBreak/>
              <w:t>concernées;</w:t>
            </w:r>
          </w:p>
        </w:tc>
      </w:tr>
    </w:tbl>
    <w:p w14:paraId="3D144F3D" w14:textId="77777777" w:rsidR="008A62CB" w:rsidRPr="00A269CD" w:rsidRDefault="00FB5423" w:rsidP="008A62CB">
      <w:r>
        <w:rPr>
          <w:rStyle w:val="HideTWBExt"/>
        </w:rPr>
        <w:lastRenderedPageBreak/>
        <w:t>&lt;/Amend&gt;</w:t>
      </w:r>
    </w:p>
    <w:p w14:paraId="4F30B14C" w14:textId="77777777" w:rsidR="008A62CB" w:rsidRPr="00A269CD" w:rsidRDefault="00FB5423" w:rsidP="008A62CB">
      <w:pPr>
        <w:pStyle w:val="AmNumberTabs"/>
      </w:pPr>
      <w:r>
        <w:rPr>
          <w:rStyle w:val="HideTWBExt"/>
        </w:rPr>
        <w:t>&lt;Amend&gt;</w:t>
      </w:r>
      <w:r>
        <w:t>Amendement</w:t>
      </w:r>
      <w:r>
        <w:tab/>
      </w:r>
      <w:r>
        <w:tab/>
      </w:r>
      <w:r>
        <w:rPr>
          <w:rStyle w:val="HideTWBExt"/>
        </w:rPr>
        <w:t>&lt;NumAm&gt;</w:t>
      </w:r>
      <w:r>
        <w:t>47</w:t>
      </w:r>
      <w:r>
        <w:rPr>
          <w:rStyle w:val="HideTWBExt"/>
        </w:rPr>
        <w:t>&lt;/NumAm&gt;</w:t>
      </w:r>
    </w:p>
    <w:p w14:paraId="1A0E9E28"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3DD62D70" w14:textId="77777777" w:rsidR="008A62CB" w:rsidRPr="00A269CD" w:rsidRDefault="00FB5423" w:rsidP="008A62CB">
      <w:pPr>
        <w:pStyle w:val="NormalBold"/>
      </w:pPr>
      <w:r>
        <w:rPr>
          <w:rStyle w:val="HideTWBExt"/>
        </w:rPr>
        <w:t>&lt;Article&gt;</w:t>
      </w:r>
      <w:r>
        <w:t>Paragraphe 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8CF2D2D" w14:textId="77777777" w:rsidTr="008A337F">
        <w:trPr>
          <w:trHeight w:hRule="exact" w:val="240"/>
          <w:jc w:val="center"/>
        </w:trPr>
        <w:tc>
          <w:tcPr>
            <w:tcW w:w="9752" w:type="dxa"/>
            <w:gridSpan w:val="2"/>
            <w:tcBorders>
              <w:top w:val="nil"/>
              <w:left w:val="nil"/>
              <w:bottom w:val="nil"/>
              <w:right w:val="nil"/>
            </w:tcBorders>
          </w:tcPr>
          <w:p w14:paraId="5C99F169" w14:textId="77777777" w:rsidR="008A62CB" w:rsidRPr="00A269CD" w:rsidRDefault="008A62CB" w:rsidP="008A337F"/>
        </w:tc>
      </w:tr>
      <w:tr w:rsidR="00CB29AE" w14:paraId="0BCC661A" w14:textId="77777777" w:rsidTr="008A337F">
        <w:trPr>
          <w:trHeight w:val="240"/>
          <w:jc w:val="center"/>
        </w:trPr>
        <w:tc>
          <w:tcPr>
            <w:tcW w:w="4876" w:type="dxa"/>
            <w:tcBorders>
              <w:top w:val="nil"/>
              <w:left w:val="nil"/>
              <w:bottom w:val="nil"/>
              <w:right w:val="nil"/>
            </w:tcBorders>
          </w:tcPr>
          <w:p w14:paraId="5F04DDA1"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58B751DD" w14:textId="77777777" w:rsidR="008A62CB" w:rsidRPr="00A269CD" w:rsidRDefault="00FB5423" w:rsidP="008A337F">
            <w:pPr>
              <w:pStyle w:val="AmColumnHeading"/>
            </w:pPr>
            <w:r>
              <w:t>Amendement</w:t>
            </w:r>
          </w:p>
        </w:tc>
      </w:tr>
      <w:tr w:rsidR="00CB29AE" w14:paraId="446C47DC" w14:textId="77777777" w:rsidTr="008A337F">
        <w:trPr>
          <w:jc w:val="center"/>
        </w:trPr>
        <w:tc>
          <w:tcPr>
            <w:tcW w:w="4876" w:type="dxa"/>
            <w:tcBorders>
              <w:top w:val="nil"/>
              <w:left w:val="nil"/>
              <w:bottom w:val="nil"/>
              <w:right w:val="nil"/>
            </w:tcBorders>
          </w:tcPr>
          <w:p w14:paraId="3B75AC9E" w14:textId="77777777" w:rsidR="008A62CB" w:rsidRPr="00A269CD" w:rsidRDefault="008A62CB" w:rsidP="008A337F">
            <w:pPr>
              <w:pStyle w:val="Normal6a"/>
            </w:pPr>
          </w:p>
        </w:tc>
        <w:tc>
          <w:tcPr>
            <w:tcW w:w="4876" w:type="dxa"/>
            <w:tcBorders>
              <w:top w:val="nil"/>
              <w:left w:val="nil"/>
              <w:bottom w:val="nil"/>
              <w:right w:val="nil"/>
            </w:tcBorders>
          </w:tcPr>
          <w:p w14:paraId="2C6BF394" w14:textId="77777777" w:rsidR="008A62CB" w:rsidRPr="00A269CD" w:rsidRDefault="00FB5423" w:rsidP="008A337F">
            <w:pPr>
              <w:pStyle w:val="Normal6a"/>
            </w:pPr>
            <w:r>
              <w:rPr>
                <w:b/>
                <w:i/>
              </w:rPr>
              <w:t>9 ter.</w:t>
            </w:r>
            <w:r>
              <w:tab/>
            </w:r>
            <w:r>
              <w:rPr>
                <w:b/>
                <w:i/>
              </w:rPr>
              <w:t xml:space="preserve">réitère sa condamnation du régime fondamentaliste iranien et des restrictions qu’il impose aux libertés fondamentales des femmes et des filles; souligne que la </w:t>
            </w:r>
            <w:r>
              <w:rPr>
                <w:b/>
                <w:i/>
              </w:rPr>
              <w:t xml:space="preserve">ségrégation fondée sur le genre et l’exclusion de la vie publique, de l’éducation, de l’emploi et de la participation politique constituent une grave violation du droit international en matière de droits de l’homme et peuvent être assimilées à des crimes contre l’humanité; invite l’Union à aborder explicitement ces cas dans le cadre de son action extérieure, de ses dialogues sur les droits de l’homme et de ses engagements multilatéraux, et à soutenir les efforts visant à garantir l’obligation de rendre des </w:t>
            </w:r>
            <w:r>
              <w:rPr>
                <w:b/>
                <w:i/>
              </w:rPr>
              <w:t>comptes et la justice pour les femmes et les filles concernées;</w:t>
            </w:r>
          </w:p>
        </w:tc>
      </w:tr>
    </w:tbl>
    <w:p w14:paraId="090DADA0" w14:textId="77777777" w:rsidR="008A62CB" w:rsidRPr="00A269CD" w:rsidRDefault="00FB5423" w:rsidP="008A62CB">
      <w:r>
        <w:rPr>
          <w:rStyle w:val="HideTWBExt"/>
        </w:rPr>
        <w:t>&lt;/Amend&gt;</w:t>
      </w:r>
    </w:p>
    <w:p w14:paraId="6CCA7969" w14:textId="77777777" w:rsidR="008A62CB" w:rsidRPr="00A269CD" w:rsidRDefault="00FB5423" w:rsidP="008A62CB">
      <w:pPr>
        <w:pStyle w:val="AmNumberTabs"/>
      </w:pPr>
      <w:r>
        <w:rPr>
          <w:rStyle w:val="HideTWBExt"/>
        </w:rPr>
        <w:t>&lt;Amend&gt;</w:t>
      </w:r>
      <w:r>
        <w:t>Amendement</w:t>
      </w:r>
      <w:r>
        <w:tab/>
      </w:r>
      <w:r>
        <w:tab/>
      </w:r>
      <w:r>
        <w:rPr>
          <w:rStyle w:val="HideTWBExt"/>
        </w:rPr>
        <w:t>&lt;NumAm&gt;</w:t>
      </w:r>
      <w:r>
        <w:t>48</w:t>
      </w:r>
      <w:r>
        <w:rPr>
          <w:rStyle w:val="HideTWBExt"/>
        </w:rPr>
        <w:t>&lt;/NumAm&gt;</w:t>
      </w:r>
    </w:p>
    <w:p w14:paraId="2EA0AA61"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4B5212E" w14:textId="77777777" w:rsidR="008A62CB" w:rsidRPr="00A269CD" w:rsidRDefault="00FB5423" w:rsidP="008A62CB">
      <w:pPr>
        <w:pStyle w:val="NormalBold"/>
      </w:pPr>
      <w:r>
        <w:rPr>
          <w:rStyle w:val="HideTWBExt"/>
        </w:rPr>
        <w:t>&lt;Article&gt;</w:t>
      </w:r>
      <w:r>
        <w:t>Paragraphe 9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C0CEB43" w14:textId="77777777" w:rsidTr="008A337F">
        <w:trPr>
          <w:trHeight w:hRule="exact" w:val="240"/>
          <w:jc w:val="center"/>
        </w:trPr>
        <w:tc>
          <w:tcPr>
            <w:tcW w:w="9752" w:type="dxa"/>
            <w:gridSpan w:val="2"/>
            <w:tcBorders>
              <w:top w:val="nil"/>
              <w:left w:val="nil"/>
              <w:bottom w:val="nil"/>
              <w:right w:val="nil"/>
            </w:tcBorders>
          </w:tcPr>
          <w:p w14:paraId="13C6C8AA" w14:textId="77777777" w:rsidR="008A62CB" w:rsidRPr="00A269CD" w:rsidRDefault="008A62CB" w:rsidP="008A337F"/>
        </w:tc>
      </w:tr>
      <w:tr w:rsidR="00CB29AE" w14:paraId="331C6163" w14:textId="77777777" w:rsidTr="008A337F">
        <w:trPr>
          <w:trHeight w:val="240"/>
          <w:jc w:val="center"/>
        </w:trPr>
        <w:tc>
          <w:tcPr>
            <w:tcW w:w="4876" w:type="dxa"/>
            <w:tcBorders>
              <w:top w:val="nil"/>
              <w:left w:val="nil"/>
              <w:bottom w:val="nil"/>
              <w:right w:val="nil"/>
            </w:tcBorders>
          </w:tcPr>
          <w:p w14:paraId="26AA4A73"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DF6E0D6" w14:textId="77777777" w:rsidR="008A62CB" w:rsidRPr="00A269CD" w:rsidRDefault="00FB5423" w:rsidP="008A337F">
            <w:pPr>
              <w:pStyle w:val="AmColumnHeading"/>
            </w:pPr>
            <w:r>
              <w:t>Amendement</w:t>
            </w:r>
          </w:p>
        </w:tc>
      </w:tr>
      <w:tr w:rsidR="00CB29AE" w14:paraId="54E21C4C" w14:textId="77777777" w:rsidTr="008A337F">
        <w:trPr>
          <w:jc w:val="center"/>
        </w:trPr>
        <w:tc>
          <w:tcPr>
            <w:tcW w:w="4876" w:type="dxa"/>
            <w:tcBorders>
              <w:top w:val="nil"/>
              <w:left w:val="nil"/>
              <w:bottom w:val="nil"/>
              <w:right w:val="nil"/>
            </w:tcBorders>
          </w:tcPr>
          <w:p w14:paraId="62D0DF51" w14:textId="77777777" w:rsidR="008A62CB" w:rsidRPr="00A269CD" w:rsidRDefault="008A62CB" w:rsidP="008A337F">
            <w:pPr>
              <w:pStyle w:val="Normal6a"/>
            </w:pPr>
          </w:p>
        </w:tc>
        <w:tc>
          <w:tcPr>
            <w:tcW w:w="4876" w:type="dxa"/>
            <w:tcBorders>
              <w:top w:val="nil"/>
              <w:left w:val="nil"/>
              <w:bottom w:val="nil"/>
              <w:right w:val="nil"/>
            </w:tcBorders>
          </w:tcPr>
          <w:p w14:paraId="021403CA" w14:textId="77777777" w:rsidR="008A62CB" w:rsidRPr="00A269CD" w:rsidRDefault="00FB5423" w:rsidP="008A337F">
            <w:pPr>
              <w:pStyle w:val="Normal6a"/>
            </w:pPr>
            <w:r>
              <w:rPr>
                <w:b/>
                <w:i/>
              </w:rPr>
              <w:t xml:space="preserve">9 </w:t>
            </w:r>
            <w:r>
              <w:rPr>
                <w:b/>
                <w:i/>
              </w:rPr>
              <w:t>quater.</w:t>
            </w:r>
            <w:r>
              <w:tab/>
            </w:r>
            <w:r>
              <w:rPr>
                <w:b/>
                <w:i/>
              </w:rPr>
              <w:t xml:space="preserve">s’inquiète de l’augmentation des violations du droit international humanitaire ces dernières années, dont certaines sont considérées comme des méthodes de guerre stratégiques, en particulier au Soudan, à Gaza, en République démocratique du Congo et en Ukraine; dénonce et rejette l’utilisation de la violence sexuelle contre les femmes et les filles comme arme de guerre; condamne sans équivoque la </w:t>
            </w:r>
            <w:r>
              <w:rPr>
                <w:b/>
                <w:i/>
              </w:rPr>
              <w:lastRenderedPageBreak/>
              <w:t>gravité exceptionnelle de la crise humanitaire à Gaza, le massacre de civils innocents, principalement de</w:t>
            </w:r>
            <w:r>
              <w:rPr>
                <w:b/>
                <w:i/>
              </w:rPr>
              <w:t>s femmes et des enfants, le déplacement continu de millions de personnes et l’utilisation de la famine comme méthode de guerre; se félicite du retour de tous les otages vivants après l’effroyable attaque du 7 octobre 2023; appelle de ses vœux une paix durable et la participation des femmes à l’après-guerre à Gaza; déplore le manque d’attention accordée au Soudan, y compris à la situation critique des femmes et des filles dans ce pays; rappelle en outre que les conflits en cours illustrent l’effet dévastateu</w:t>
            </w:r>
            <w:r>
              <w:rPr>
                <w:b/>
                <w:i/>
              </w:rPr>
              <w:t>r de la guerre sur les femmes, y compris l’utilisation attestée de la violence sexuelle; souligne la nécessité de mettre fin à l’impunité et demande à l’Union et à ses États membres de soutenir activement les efforts visant à garantir l’obligation de rendre compte des crimes de guerre, de donner la priorité à la prévention, à la documentation et à la poursuite des violences sexuelles liées aux conflits dans le cadre de sa politique étrangère et de sécurité, et de soutenir la justice axée sur les survivants,</w:t>
            </w:r>
            <w:r>
              <w:rPr>
                <w:b/>
                <w:i/>
              </w:rPr>
              <w:t xml:space="preserve"> la réparation et l’obligation de rendre compte par l’intermédiaire des tribunaux internationaux et du régime mondial de sanctions de l’Union en matière de droits de l’homme;</w:t>
            </w:r>
          </w:p>
        </w:tc>
      </w:tr>
    </w:tbl>
    <w:p w14:paraId="01646722" w14:textId="77777777" w:rsidR="008A62CB" w:rsidRPr="00A269CD" w:rsidRDefault="00FB5423" w:rsidP="008A62CB">
      <w:r>
        <w:rPr>
          <w:rStyle w:val="HideTWBExt"/>
        </w:rPr>
        <w:lastRenderedPageBreak/>
        <w:t>&lt;/Amend&gt;</w:t>
      </w:r>
    </w:p>
    <w:p w14:paraId="03D52D77" w14:textId="77777777" w:rsidR="008A62CB" w:rsidRPr="00A269CD" w:rsidRDefault="00FB5423" w:rsidP="008A62CB">
      <w:pPr>
        <w:pStyle w:val="AmNumberTabs"/>
      </w:pPr>
      <w:r>
        <w:rPr>
          <w:rStyle w:val="HideTWBExt"/>
        </w:rPr>
        <w:t>&lt;Amend&gt;</w:t>
      </w:r>
      <w:r>
        <w:t>Amendement</w:t>
      </w:r>
      <w:r>
        <w:tab/>
      </w:r>
      <w:r>
        <w:tab/>
      </w:r>
      <w:r>
        <w:rPr>
          <w:rStyle w:val="HideTWBExt"/>
        </w:rPr>
        <w:t>&lt;NumAm&gt;</w:t>
      </w:r>
      <w:r>
        <w:t>49</w:t>
      </w:r>
      <w:r>
        <w:rPr>
          <w:rStyle w:val="HideTWBExt"/>
        </w:rPr>
        <w:t>&lt;/NumAm&gt;</w:t>
      </w:r>
    </w:p>
    <w:p w14:paraId="243DE4DB" w14:textId="77777777" w:rsidR="008A62CB" w:rsidRPr="00A269CD" w:rsidRDefault="00FB5423" w:rsidP="008A62CB">
      <w:pPr>
        <w:pStyle w:val="NormalBold12b"/>
      </w:pPr>
      <w:r>
        <w:rPr>
          <w:rStyle w:val="HideTWBExt"/>
        </w:rPr>
        <w:t>&lt;DocAmend&gt;</w:t>
      </w:r>
      <w:r>
        <w:t xml:space="preserve">Proposition de </w:t>
      </w:r>
      <w:r>
        <w:t>résolution</w:t>
      </w:r>
      <w:r>
        <w:rPr>
          <w:rStyle w:val="HideTWBExt"/>
        </w:rPr>
        <w:t>&lt;/DocAmend&gt;</w:t>
      </w:r>
    </w:p>
    <w:p w14:paraId="7581747D" w14:textId="77777777" w:rsidR="008A62CB" w:rsidRPr="00A269CD" w:rsidRDefault="00FB5423" w:rsidP="008A62CB">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ABFC264" w14:textId="77777777" w:rsidTr="008A337F">
        <w:trPr>
          <w:trHeight w:hRule="exact" w:val="240"/>
          <w:jc w:val="center"/>
        </w:trPr>
        <w:tc>
          <w:tcPr>
            <w:tcW w:w="9752" w:type="dxa"/>
            <w:gridSpan w:val="2"/>
            <w:tcBorders>
              <w:top w:val="nil"/>
              <w:left w:val="nil"/>
              <w:bottom w:val="nil"/>
              <w:right w:val="nil"/>
            </w:tcBorders>
          </w:tcPr>
          <w:p w14:paraId="025ED28B" w14:textId="77777777" w:rsidR="008A62CB" w:rsidRPr="00A269CD" w:rsidRDefault="008A62CB" w:rsidP="008A337F"/>
        </w:tc>
      </w:tr>
      <w:tr w:rsidR="00CB29AE" w14:paraId="79A2CFB8" w14:textId="77777777" w:rsidTr="008A337F">
        <w:trPr>
          <w:trHeight w:val="240"/>
          <w:jc w:val="center"/>
        </w:trPr>
        <w:tc>
          <w:tcPr>
            <w:tcW w:w="4876" w:type="dxa"/>
            <w:tcBorders>
              <w:top w:val="nil"/>
              <w:left w:val="nil"/>
              <w:bottom w:val="nil"/>
              <w:right w:val="nil"/>
            </w:tcBorders>
          </w:tcPr>
          <w:p w14:paraId="79912A07"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51064C1D" w14:textId="77777777" w:rsidR="008A62CB" w:rsidRPr="00A269CD" w:rsidRDefault="00FB5423" w:rsidP="008A337F">
            <w:pPr>
              <w:pStyle w:val="AmColumnHeading"/>
            </w:pPr>
            <w:r>
              <w:t>Amendement</w:t>
            </w:r>
          </w:p>
        </w:tc>
      </w:tr>
      <w:tr w:rsidR="00CB29AE" w14:paraId="3C13E733" w14:textId="77777777" w:rsidTr="008A337F">
        <w:trPr>
          <w:jc w:val="center"/>
        </w:trPr>
        <w:tc>
          <w:tcPr>
            <w:tcW w:w="4876" w:type="dxa"/>
            <w:tcBorders>
              <w:top w:val="nil"/>
              <w:left w:val="nil"/>
              <w:bottom w:val="nil"/>
              <w:right w:val="nil"/>
            </w:tcBorders>
          </w:tcPr>
          <w:p w14:paraId="7607C837" w14:textId="77777777" w:rsidR="008A62CB" w:rsidRPr="00A269CD" w:rsidRDefault="008A62CB" w:rsidP="008A337F">
            <w:pPr>
              <w:pStyle w:val="Normal6a"/>
            </w:pPr>
          </w:p>
        </w:tc>
        <w:tc>
          <w:tcPr>
            <w:tcW w:w="4876" w:type="dxa"/>
            <w:tcBorders>
              <w:top w:val="nil"/>
              <w:left w:val="nil"/>
              <w:bottom w:val="nil"/>
              <w:right w:val="nil"/>
            </w:tcBorders>
          </w:tcPr>
          <w:p w14:paraId="2398E848" w14:textId="77777777" w:rsidR="008A62CB" w:rsidRPr="00A269CD" w:rsidRDefault="00FB5423" w:rsidP="008A337F">
            <w:pPr>
              <w:pStyle w:val="Normal6a"/>
            </w:pPr>
            <w:r>
              <w:rPr>
                <w:b/>
                <w:i/>
              </w:rPr>
              <w:t>13 bis.</w:t>
            </w:r>
            <w:r>
              <w:tab/>
            </w:r>
            <w:r>
              <w:rPr>
                <w:b/>
                <w:i/>
              </w:rPr>
              <w:t xml:space="preserve">souligne l’importance de la promotion et de la protection des droits de l’homme et de la démocratie en tant que valeurs </w:t>
            </w:r>
            <w:r>
              <w:rPr>
                <w:b/>
                <w:i/>
              </w:rPr>
              <w:t xml:space="preserve">fondamentales guidant les relations de l’Union européenne avec les pays tiers; invite la Commission et le SEAE à veiller à l’inclusion de clauses </w:t>
            </w:r>
            <w:r>
              <w:rPr>
                <w:b/>
                <w:i/>
              </w:rPr>
              <w:lastRenderedPageBreak/>
              <w:t>relatives aux droits de l’homme dans les accords de coopération et les instruments de financement, tout en soulignant la nécessité d’évaluer leur mise en œuvre au travers d’un dialogue régulier, d’un engagement constructif et de mécanismes de suivi cohérents; souligne que toute mesure prise en réponse à des violations devrait être proportionnée et adaptée à des co</w:t>
            </w:r>
            <w:r>
              <w:rPr>
                <w:b/>
                <w:i/>
              </w:rPr>
              <w:t>ntextes spécifiques, de manière à garantir la flexibilité de l’action diplomatique de l’Union; reconnaît la contribution essentielle des délégations du Parlement européen à la promotion du dialogue interparlementaire, au soutien des valeurs démocratiques et à la mise en place d’activités de contrôle et de suivi ciblées, renforçant ainsi l’efficacité et la cohérence de la coopération extérieure de l’Union;</w:t>
            </w:r>
          </w:p>
        </w:tc>
      </w:tr>
    </w:tbl>
    <w:p w14:paraId="62996F95" w14:textId="77777777" w:rsidR="008A62CB" w:rsidRPr="00A269CD" w:rsidRDefault="00FB5423" w:rsidP="008A62CB">
      <w:r>
        <w:rPr>
          <w:rStyle w:val="HideTWBExt"/>
        </w:rPr>
        <w:lastRenderedPageBreak/>
        <w:t>&lt;/Amend&gt;</w:t>
      </w:r>
    </w:p>
    <w:p w14:paraId="335AA216" w14:textId="77777777" w:rsidR="008A62CB" w:rsidRPr="00A269CD" w:rsidRDefault="00FB5423" w:rsidP="008A62CB">
      <w:pPr>
        <w:pStyle w:val="AmNumberTabs"/>
      </w:pPr>
      <w:r>
        <w:rPr>
          <w:rStyle w:val="HideTWBExt"/>
        </w:rPr>
        <w:t>&lt;Amend&gt;</w:t>
      </w:r>
      <w:r>
        <w:t>Amendement</w:t>
      </w:r>
      <w:r>
        <w:tab/>
      </w:r>
      <w:r>
        <w:tab/>
      </w:r>
      <w:r>
        <w:rPr>
          <w:rStyle w:val="HideTWBExt"/>
        </w:rPr>
        <w:t>&lt;NumAm&gt;</w:t>
      </w:r>
      <w:r>
        <w:t>50</w:t>
      </w:r>
      <w:r>
        <w:rPr>
          <w:rStyle w:val="HideTWBExt"/>
        </w:rPr>
        <w:t>&lt;/NumAm&gt;</w:t>
      </w:r>
    </w:p>
    <w:p w14:paraId="3709029B"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FB5BB43" w14:textId="77777777" w:rsidR="008A62CB" w:rsidRPr="00A269CD" w:rsidRDefault="00FB5423" w:rsidP="008A62CB">
      <w:pPr>
        <w:pStyle w:val="NormalBold"/>
      </w:pPr>
      <w:r>
        <w:rPr>
          <w:rStyle w:val="HideTWBExt"/>
        </w:rPr>
        <w:t>&lt;Article&gt;</w:t>
      </w:r>
      <w:r>
        <w:t>Paragraphe 13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3CF3A6A" w14:textId="77777777" w:rsidTr="008A337F">
        <w:trPr>
          <w:trHeight w:hRule="exact" w:val="240"/>
          <w:jc w:val="center"/>
        </w:trPr>
        <w:tc>
          <w:tcPr>
            <w:tcW w:w="9752" w:type="dxa"/>
            <w:gridSpan w:val="2"/>
            <w:tcBorders>
              <w:top w:val="nil"/>
              <w:left w:val="nil"/>
              <w:bottom w:val="nil"/>
              <w:right w:val="nil"/>
            </w:tcBorders>
          </w:tcPr>
          <w:p w14:paraId="29DDFA11" w14:textId="77777777" w:rsidR="008A62CB" w:rsidRPr="00A269CD" w:rsidRDefault="008A62CB" w:rsidP="008A337F"/>
        </w:tc>
      </w:tr>
      <w:tr w:rsidR="00CB29AE" w14:paraId="51D27A2B" w14:textId="77777777" w:rsidTr="008A337F">
        <w:trPr>
          <w:trHeight w:val="240"/>
          <w:jc w:val="center"/>
        </w:trPr>
        <w:tc>
          <w:tcPr>
            <w:tcW w:w="4876" w:type="dxa"/>
            <w:tcBorders>
              <w:top w:val="nil"/>
              <w:left w:val="nil"/>
              <w:bottom w:val="nil"/>
              <w:right w:val="nil"/>
            </w:tcBorders>
          </w:tcPr>
          <w:p w14:paraId="0000BEFE"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37ABB884" w14:textId="77777777" w:rsidR="008A62CB" w:rsidRPr="00A269CD" w:rsidRDefault="00FB5423" w:rsidP="008A337F">
            <w:pPr>
              <w:pStyle w:val="AmColumnHeading"/>
            </w:pPr>
            <w:r>
              <w:t>Amendement</w:t>
            </w:r>
          </w:p>
        </w:tc>
      </w:tr>
      <w:tr w:rsidR="00CB29AE" w14:paraId="17DAE177" w14:textId="77777777" w:rsidTr="008A337F">
        <w:trPr>
          <w:jc w:val="center"/>
        </w:trPr>
        <w:tc>
          <w:tcPr>
            <w:tcW w:w="4876" w:type="dxa"/>
            <w:tcBorders>
              <w:top w:val="nil"/>
              <w:left w:val="nil"/>
              <w:bottom w:val="nil"/>
              <w:right w:val="nil"/>
            </w:tcBorders>
          </w:tcPr>
          <w:p w14:paraId="12A59F90" w14:textId="77777777" w:rsidR="008A62CB" w:rsidRPr="00A269CD" w:rsidRDefault="008A62CB" w:rsidP="008A337F">
            <w:pPr>
              <w:pStyle w:val="Normal6a"/>
            </w:pPr>
          </w:p>
        </w:tc>
        <w:tc>
          <w:tcPr>
            <w:tcW w:w="4876" w:type="dxa"/>
            <w:tcBorders>
              <w:top w:val="nil"/>
              <w:left w:val="nil"/>
              <w:bottom w:val="nil"/>
              <w:right w:val="nil"/>
            </w:tcBorders>
          </w:tcPr>
          <w:p w14:paraId="76E705EA" w14:textId="77777777" w:rsidR="008A62CB" w:rsidRPr="00A269CD" w:rsidRDefault="00FB5423" w:rsidP="008A337F">
            <w:pPr>
              <w:pStyle w:val="Normal6a"/>
            </w:pPr>
            <w:r>
              <w:rPr>
                <w:b/>
                <w:i/>
              </w:rPr>
              <w:t>13 ter.</w:t>
            </w:r>
            <w:r>
              <w:tab/>
            </w:r>
            <w:r>
              <w:rPr>
                <w:b/>
                <w:i/>
              </w:rPr>
              <w:t xml:space="preserve">demande que l’instrument «Europe dans le monde» proposé maintienne l’objectif de son prédécesseur consistant à garantir qu’au moins 85 % des </w:t>
            </w:r>
            <w:r>
              <w:rPr>
                <w:b/>
                <w:i/>
              </w:rPr>
              <w:t>actions extérieures de l’Union contribuent à l’égalité des genres et qu’au moins 5 % de ces actions aient l’égalité des genres comme objectif principal, et demande de veiller à ce que ledit instrument soit directement lié au troisième plan d’action sur l’égalité entre les hommes et les femmes (GAP III, prolongé jusqu’en 2027) et au futur quatrième plan d’action sur l’égalité entre les hommes et les femmes (GAP IV);</w:t>
            </w:r>
          </w:p>
        </w:tc>
      </w:tr>
    </w:tbl>
    <w:p w14:paraId="430844A8" w14:textId="77777777" w:rsidR="008A62CB" w:rsidRPr="00A269CD" w:rsidRDefault="00FB5423" w:rsidP="008A62CB">
      <w:pPr>
        <w:rPr>
          <w:rStyle w:val="HideTWBExt"/>
        </w:rPr>
      </w:pPr>
      <w:r>
        <w:rPr>
          <w:rStyle w:val="HideTWBExt"/>
        </w:rPr>
        <w:t>&lt;/Amend&gt;</w:t>
      </w:r>
    </w:p>
    <w:p w14:paraId="2F3EC43D" w14:textId="77777777" w:rsidR="008A62CB" w:rsidRPr="00A269CD" w:rsidRDefault="008A62CB" w:rsidP="008A62CB"/>
    <w:p w14:paraId="15FB1E85" w14:textId="77777777" w:rsidR="008A62CB" w:rsidRPr="00A269CD" w:rsidRDefault="00FB5423" w:rsidP="008A62CB">
      <w:pPr>
        <w:pStyle w:val="AmNumberTabs"/>
        <w:keepNext/>
      </w:pPr>
      <w:r>
        <w:rPr>
          <w:rStyle w:val="HideTWBExt"/>
          <w:b w:val="0"/>
        </w:rPr>
        <w:lastRenderedPageBreak/>
        <w:t>&lt;Amend&gt;</w:t>
      </w:r>
      <w:r>
        <w:t>Amendement</w:t>
      </w:r>
      <w:r>
        <w:tab/>
      </w:r>
      <w:r>
        <w:tab/>
      </w:r>
      <w:r>
        <w:rPr>
          <w:rStyle w:val="HideTWBExt"/>
          <w:b w:val="0"/>
        </w:rPr>
        <w:t>&lt;NumAm&gt;</w:t>
      </w:r>
      <w:r>
        <w:t>51</w:t>
      </w:r>
      <w:r>
        <w:rPr>
          <w:rStyle w:val="HideTWBExt"/>
          <w:b w:val="0"/>
        </w:rPr>
        <w:t>&lt;/NumAm&gt;</w:t>
      </w:r>
    </w:p>
    <w:p w14:paraId="5DCE9D4C" w14:textId="77777777" w:rsidR="008A62CB" w:rsidRPr="00A269CD" w:rsidRDefault="00FB5423" w:rsidP="008A62CB">
      <w:pPr>
        <w:pStyle w:val="NormalBold12b"/>
        <w:keepNext/>
      </w:pPr>
      <w:r>
        <w:rPr>
          <w:rStyle w:val="HideTWBExt"/>
          <w:b w:val="0"/>
        </w:rPr>
        <w:t>&lt;DocAmend&gt;</w:t>
      </w:r>
      <w:r>
        <w:t>Proposition de résolution</w:t>
      </w:r>
      <w:r>
        <w:rPr>
          <w:rStyle w:val="HideTWBExt"/>
          <w:b w:val="0"/>
        </w:rPr>
        <w:t>&lt;/DocAmend&gt;</w:t>
      </w:r>
    </w:p>
    <w:p w14:paraId="5A75434D" w14:textId="77777777" w:rsidR="008A62CB" w:rsidRPr="00A269CD" w:rsidRDefault="00FB5423" w:rsidP="008A62CB">
      <w:pPr>
        <w:pStyle w:val="NormalBold"/>
      </w:pPr>
      <w:r>
        <w:rPr>
          <w:rStyle w:val="HideTWBExt"/>
          <w:b w:val="0"/>
        </w:rPr>
        <w:t>&lt;Article&gt;</w:t>
      </w:r>
      <w:r>
        <w:t>Sous-titre 7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B29AE" w14:paraId="282B64C3" w14:textId="77777777" w:rsidTr="008A337F">
        <w:trPr>
          <w:jc w:val="center"/>
        </w:trPr>
        <w:tc>
          <w:tcPr>
            <w:tcW w:w="9752" w:type="dxa"/>
            <w:gridSpan w:val="2"/>
          </w:tcPr>
          <w:p w14:paraId="5FA3C0E1" w14:textId="77777777" w:rsidR="008A62CB" w:rsidRPr="00A269CD" w:rsidRDefault="008A62CB" w:rsidP="008A337F">
            <w:pPr>
              <w:keepNext/>
            </w:pPr>
          </w:p>
        </w:tc>
      </w:tr>
      <w:tr w:rsidR="00CB29AE" w14:paraId="700DA765" w14:textId="77777777" w:rsidTr="008A337F">
        <w:trPr>
          <w:jc w:val="center"/>
        </w:trPr>
        <w:tc>
          <w:tcPr>
            <w:tcW w:w="4876" w:type="dxa"/>
          </w:tcPr>
          <w:p w14:paraId="23C54B55" w14:textId="77777777" w:rsidR="008A62CB" w:rsidRPr="00A269CD" w:rsidRDefault="00FB5423" w:rsidP="008A337F">
            <w:pPr>
              <w:pStyle w:val="AmColumnHeading"/>
              <w:keepNext/>
            </w:pPr>
            <w:r>
              <w:t>Proposition de résolution</w:t>
            </w:r>
          </w:p>
        </w:tc>
        <w:tc>
          <w:tcPr>
            <w:tcW w:w="4876" w:type="dxa"/>
          </w:tcPr>
          <w:p w14:paraId="62E7C216" w14:textId="77777777" w:rsidR="008A62CB" w:rsidRPr="00A269CD" w:rsidRDefault="00FB5423" w:rsidP="008A337F">
            <w:pPr>
              <w:pStyle w:val="AmColumnHeading"/>
              <w:keepNext/>
            </w:pPr>
            <w:r>
              <w:t>Amendement</w:t>
            </w:r>
          </w:p>
        </w:tc>
      </w:tr>
      <w:tr w:rsidR="00CB29AE" w14:paraId="30FD471D" w14:textId="77777777" w:rsidTr="008A337F">
        <w:trPr>
          <w:jc w:val="center"/>
        </w:trPr>
        <w:tc>
          <w:tcPr>
            <w:tcW w:w="4876" w:type="dxa"/>
          </w:tcPr>
          <w:p w14:paraId="56DBD2FD" w14:textId="77777777" w:rsidR="008A62CB" w:rsidRPr="00A269CD" w:rsidRDefault="008A62CB" w:rsidP="008A337F">
            <w:pPr>
              <w:pStyle w:val="Normal6a"/>
            </w:pPr>
          </w:p>
        </w:tc>
        <w:tc>
          <w:tcPr>
            <w:tcW w:w="4876" w:type="dxa"/>
          </w:tcPr>
          <w:p w14:paraId="4A3A1325" w14:textId="77777777" w:rsidR="008A62CB" w:rsidRPr="00A269CD" w:rsidRDefault="00FB5423" w:rsidP="008A337F">
            <w:pPr>
              <w:pStyle w:val="Normal6a"/>
              <w:rPr>
                <w:szCs w:val="24"/>
              </w:rPr>
            </w:pPr>
            <w:r>
              <w:rPr>
                <w:b/>
                <w:i/>
              </w:rPr>
              <w:t>GAP III et GAP IV après 2027</w:t>
            </w:r>
          </w:p>
        </w:tc>
      </w:tr>
    </w:tbl>
    <w:p w14:paraId="7F9DE0BF" w14:textId="77777777" w:rsidR="008A62CB" w:rsidRPr="00A269CD" w:rsidRDefault="00FB5423" w:rsidP="008A62CB">
      <w:r>
        <w:rPr>
          <w:rStyle w:val="HideTWBExt"/>
        </w:rPr>
        <w:t>&lt;/Amend&gt;</w:t>
      </w:r>
    </w:p>
    <w:p w14:paraId="66C40EF3" w14:textId="77777777" w:rsidR="008A62CB" w:rsidRPr="00A269CD" w:rsidRDefault="00FB5423" w:rsidP="008A62CB">
      <w:pPr>
        <w:pStyle w:val="AmNumberTabs"/>
      </w:pPr>
      <w:r>
        <w:rPr>
          <w:rStyle w:val="HideTWBExt"/>
        </w:rPr>
        <w:t>&lt;Amend&gt;</w:t>
      </w:r>
      <w:r>
        <w:t>Amendement</w:t>
      </w:r>
      <w:r>
        <w:tab/>
      </w:r>
      <w:r>
        <w:tab/>
      </w:r>
      <w:r>
        <w:rPr>
          <w:rStyle w:val="HideTWBExt"/>
        </w:rPr>
        <w:t>&lt;NumAm&gt;</w:t>
      </w:r>
      <w:r>
        <w:t>52</w:t>
      </w:r>
      <w:r>
        <w:rPr>
          <w:rStyle w:val="HideTWBExt"/>
        </w:rPr>
        <w:t>&lt;/NumAm&gt;</w:t>
      </w:r>
    </w:p>
    <w:p w14:paraId="0A7E5B05"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2C768105" w14:textId="77777777" w:rsidR="008A62CB" w:rsidRPr="00A269CD" w:rsidRDefault="00FB5423" w:rsidP="008A62CB">
      <w:pPr>
        <w:pStyle w:val="NormalBold"/>
      </w:pPr>
      <w:r>
        <w:rPr>
          <w:rStyle w:val="HideTWBExt"/>
        </w:rPr>
        <w:t>&lt;Article&gt;</w:t>
      </w:r>
      <w:r>
        <w:t xml:space="preserve">Paragraphe 14 bis </w:t>
      </w:r>
      <w:r>
        <w:t>(nouveau)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75A309F" w14:textId="77777777" w:rsidTr="008A337F">
        <w:trPr>
          <w:trHeight w:hRule="exact" w:val="240"/>
          <w:jc w:val="center"/>
        </w:trPr>
        <w:tc>
          <w:tcPr>
            <w:tcW w:w="9752" w:type="dxa"/>
            <w:gridSpan w:val="2"/>
            <w:tcBorders>
              <w:top w:val="nil"/>
              <w:left w:val="nil"/>
              <w:bottom w:val="nil"/>
              <w:right w:val="nil"/>
            </w:tcBorders>
          </w:tcPr>
          <w:p w14:paraId="59406B1E" w14:textId="77777777" w:rsidR="008A62CB" w:rsidRPr="00A269CD" w:rsidRDefault="008A62CB" w:rsidP="008A337F"/>
        </w:tc>
      </w:tr>
      <w:tr w:rsidR="00CB29AE" w14:paraId="59F1372D" w14:textId="77777777" w:rsidTr="008A337F">
        <w:trPr>
          <w:trHeight w:val="240"/>
          <w:jc w:val="center"/>
        </w:trPr>
        <w:tc>
          <w:tcPr>
            <w:tcW w:w="4876" w:type="dxa"/>
            <w:tcBorders>
              <w:top w:val="nil"/>
              <w:left w:val="nil"/>
              <w:bottom w:val="nil"/>
              <w:right w:val="nil"/>
            </w:tcBorders>
          </w:tcPr>
          <w:p w14:paraId="7A080B9D"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21B28DA8" w14:textId="77777777" w:rsidR="008A62CB" w:rsidRPr="00A269CD" w:rsidRDefault="00FB5423" w:rsidP="008A337F">
            <w:pPr>
              <w:pStyle w:val="AmColumnHeading"/>
            </w:pPr>
            <w:r>
              <w:t>Amendement</w:t>
            </w:r>
          </w:p>
        </w:tc>
      </w:tr>
      <w:tr w:rsidR="00CB29AE" w14:paraId="2C025B70" w14:textId="77777777" w:rsidTr="008A337F">
        <w:trPr>
          <w:jc w:val="center"/>
        </w:trPr>
        <w:tc>
          <w:tcPr>
            <w:tcW w:w="4876" w:type="dxa"/>
            <w:tcBorders>
              <w:top w:val="nil"/>
              <w:left w:val="nil"/>
              <w:bottom w:val="nil"/>
              <w:right w:val="nil"/>
            </w:tcBorders>
          </w:tcPr>
          <w:p w14:paraId="15DEAEB0" w14:textId="77777777" w:rsidR="008A62CB" w:rsidRPr="00A269CD" w:rsidRDefault="008A62CB" w:rsidP="008A337F">
            <w:pPr>
              <w:pStyle w:val="Normal6a"/>
            </w:pPr>
          </w:p>
        </w:tc>
        <w:tc>
          <w:tcPr>
            <w:tcW w:w="4876" w:type="dxa"/>
            <w:tcBorders>
              <w:top w:val="nil"/>
              <w:left w:val="nil"/>
              <w:bottom w:val="nil"/>
              <w:right w:val="nil"/>
            </w:tcBorders>
          </w:tcPr>
          <w:p w14:paraId="1AE05AA6" w14:textId="77777777" w:rsidR="008A62CB" w:rsidRPr="00A269CD" w:rsidRDefault="00FB5423" w:rsidP="008A337F">
            <w:pPr>
              <w:pStyle w:val="Normal6a"/>
            </w:pPr>
            <w:r>
              <w:rPr>
                <w:b/>
                <w:i/>
              </w:rPr>
              <w:t>14 bis.</w:t>
            </w:r>
            <w:r>
              <w:tab/>
            </w:r>
            <w:r>
              <w:rPr>
                <w:b/>
                <w:i/>
              </w:rPr>
              <w:t xml:space="preserve">invite la Commission et le SEAE à veiller à ce que le prochain plan d’action de l’Union en faveur des droits de l’homme et de la démocratie contienne un chapitre consacré à </w:t>
            </w:r>
            <w:r>
              <w:rPr>
                <w:b/>
                <w:i/>
              </w:rPr>
              <w:t>l’égalité des genres et aux droits des femmes, assorti de critères de référence concrets, de calendriers et de mécanismes d’établissement des responsabilités;</w:t>
            </w:r>
          </w:p>
        </w:tc>
      </w:tr>
    </w:tbl>
    <w:p w14:paraId="717A95F3" w14:textId="77777777" w:rsidR="008A62CB" w:rsidRPr="00A269CD" w:rsidRDefault="00FB5423" w:rsidP="008A62CB">
      <w:r>
        <w:rPr>
          <w:rStyle w:val="HideTWBExt"/>
        </w:rPr>
        <w:t>&lt;/Amend&gt;</w:t>
      </w:r>
    </w:p>
    <w:p w14:paraId="06D78950" w14:textId="77777777" w:rsidR="008A62CB" w:rsidRPr="00A269CD" w:rsidRDefault="00FB5423" w:rsidP="008A62CB">
      <w:pPr>
        <w:pStyle w:val="AmNumberTabs"/>
      </w:pPr>
      <w:r>
        <w:rPr>
          <w:rStyle w:val="HideTWBExt"/>
        </w:rPr>
        <w:t>&lt;Amend&gt;</w:t>
      </w:r>
      <w:r>
        <w:t>Amendement</w:t>
      </w:r>
      <w:r>
        <w:tab/>
      </w:r>
      <w:r>
        <w:tab/>
      </w:r>
      <w:r>
        <w:rPr>
          <w:rStyle w:val="HideTWBExt"/>
        </w:rPr>
        <w:t>&lt;NumAm&gt;</w:t>
      </w:r>
      <w:r>
        <w:t>53</w:t>
      </w:r>
      <w:r>
        <w:rPr>
          <w:rStyle w:val="HideTWBExt"/>
        </w:rPr>
        <w:t>&lt;/NumAm&gt;</w:t>
      </w:r>
    </w:p>
    <w:p w14:paraId="15BB6342"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0DBA05C" w14:textId="77777777" w:rsidR="008A62CB" w:rsidRPr="00A269CD" w:rsidRDefault="00FB5423" w:rsidP="008A62CB">
      <w:pPr>
        <w:pStyle w:val="NormalBold"/>
      </w:pPr>
      <w:r>
        <w:rPr>
          <w:rStyle w:val="HideTWBExt"/>
        </w:rPr>
        <w:t>&lt;Article&gt;</w:t>
      </w:r>
      <w:r>
        <w:t>Paragraphe 14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AABE5D1" w14:textId="77777777" w:rsidTr="008A337F">
        <w:trPr>
          <w:trHeight w:hRule="exact" w:val="240"/>
          <w:jc w:val="center"/>
        </w:trPr>
        <w:tc>
          <w:tcPr>
            <w:tcW w:w="9752" w:type="dxa"/>
            <w:gridSpan w:val="2"/>
            <w:tcBorders>
              <w:top w:val="nil"/>
              <w:left w:val="nil"/>
              <w:bottom w:val="nil"/>
              <w:right w:val="nil"/>
            </w:tcBorders>
          </w:tcPr>
          <w:p w14:paraId="14A3CAE8" w14:textId="77777777" w:rsidR="008A62CB" w:rsidRPr="00A269CD" w:rsidRDefault="008A62CB" w:rsidP="008A337F"/>
        </w:tc>
      </w:tr>
      <w:tr w:rsidR="00CB29AE" w14:paraId="538C7D09" w14:textId="77777777" w:rsidTr="008A337F">
        <w:trPr>
          <w:trHeight w:val="240"/>
          <w:jc w:val="center"/>
        </w:trPr>
        <w:tc>
          <w:tcPr>
            <w:tcW w:w="4876" w:type="dxa"/>
            <w:tcBorders>
              <w:top w:val="nil"/>
              <w:left w:val="nil"/>
              <w:bottom w:val="nil"/>
              <w:right w:val="nil"/>
            </w:tcBorders>
          </w:tcPr>
          <w:p w14:paraId="5F9C8453"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28D5898" w14:textId="77777777" w:rsidR="008A62CB" w:rsidRPr="00A269CD" w:rsidRDefault="00FB5423" w:rsidP="008A337F">
            <w:pPr>
              <w:pStyle w:val="AmColumnHeading"/>
            </w:pPr>
            <w:r>
              <w:t>Amendement</w:t>
            </w:r>
          </w:p>
        </w:tc>
      </w:tr>
      <w:tr w:rsidR="00CB29AE" w14:paraId="595FC50F" w14:textId="77777777" w:rsidTr="008A337F">
        <w:trPr>
          <w:jc w:val="center"/>
        </w:trPr>
        <w:tc>
          <w:tcPr>
            <w:tcW w:w="4876" w:type="dxa"/>
            <w:tcBorders>
              <w:top w:val="nil"/>
              <w:left w:val="nil"/>
              <w:bottom w:val="nil"/>
              <w:right w:val="nil"/>
            </w:tcBorders>
          </w:tcPr>
          <w:p w14:paraId="4FA5967D" w14:textId="77777777" w:rsidR="008A62CB" w:rsidRPr="00A269CD" w:rsidRDefault="008A62CB" w:rsidP="008A337F">
            <w:pPr>
              <w:pStyle w:val="Normal6a"/>
            </w:pPr>
          </w:p>
        </w:tc>
        <w:tc>
          <w:tcPr>
            <w:tcW w:w="4876" w:type="dxa"/>
            <w:tcBorders>
              <w:top w:val="nil"/>
              <w:left w:val="nil"/>
              <w:bottom w:val="nil"/>
              <w:right w:val="nil"/>
            </w:tcBorders>
          </w:tcPr>
          <w:p w14:paraId="1E8B198C" w14:textId="77777777" w:rsidR="008A62CB" w:rsidRPr="00A269CD" w:rsidRDefault="00FB5423" w:rsidP="008A337F">
            <w:pPr>
              <w:pStyle w:val="Normal6a"/>
            </w:pPr>
            <w:r>
              <w:rPr>
                <w:b/>
                <w:i/>
              </w:rPr>
              <w:t>14 ter.</w:t>
            </w:r>
            <w:r>
              <w:tab/>
            </w:r>
            <w:r>
              <w:rPr>
                <w:b/>
                <w:i/>
              </w:rPr>
              <w:t xml:space="preserve">souligne le rôle crucial du troisième plan d’action sur l’égalité entre les hommes et les femmes et de ses principaux domaines </w:t>
            </w:r>
            <w:r>
              <w:rPr>
                <w:b/>
                <w:i/>
              </w:rPr>
              <w:t xml:space="preserve">thématiques d’engagement pour lutter contre la violence liée au genre, promouvoir la santé en matière de sexualité et de procréation, renforcer l’autonomisation des filles et des femmes, mettre en œuvre le programme concernant les femmes, la paix et la sécurité et introduire la perspective de genre dans les nouveaux domaines d’action tels que la transition écologique et la transformation </w:t>
            </w:r>
            <w:r>
              <w:rPr>
                <w:b/>
                <w:i/>
              </w:rPr>
              <w:lastRenderedPageBreak/>
              <w:t>numérique dans l’ensemble de l’action extérieure de l’Union; se félicite de la prolongation dudit plan d’action jusqu’en </w:t>
            </w:r>
            <w:r>
              <w:rPr>
                <w:b/>
                <w:i/>
              </w:rPr>
              <w:t>2027 et demande l’adoption en temps utile d’un quatrième plan d’action sur l’égalité entre les hommes et les femmes après 2027 ambitieux afin de maintenir les objectifs visant à ce qu’au moins 85 % des actions extérieures de l’Union contribuent à l’égalité des genres et qu’au moins 20 % de ces actions aient l’égalité des genres comme objectif principal, et de renforcer ces objectifs dans le cadre de l’instrument «Europe dans le monde» proposé;</w:t>
            </w:r>
          </w:p>
        </w:tc>
      </w:tr>
    </w:tbl>
    <w:p w14:paraId="4A17A8F0" w14:textId="77777777" w:rsidR="008A62CB" w:rsidRPr="00A269CD" w:rsidRDefault="00FB5423" w:rsidP="008A62CB">
      <w:r>
        <w:rPr>
          <w:rStyle w:val="HideTWBExt"/>
        </w:rPr>
        <w:lastRenderedPageBreak/>
        <w:t>&lt;/Amend&gt;</w:t>
      </w:r>
    </w:p>
    <w:p w14:paraId="08B8ECE3" w14:textId="77777777" w:rsidR="008A62CB" w:rsidRPr="00A269CD" w:rsidRDefault="00FB5423" w:rsidP="008A62CB">
      <w:pPr>
        <w:pStyle w:val="AmNumberTabs"/>
      </w:pPr>
      <w:r>
        <w:rPr>
          <w:rStyle w:val="HideTWBExt"/>
        </w:rPr>
        <w:t>&lt;Amend&gt;</w:t>
      </w:r>
      <w:r>
        <w:t>Amendement</w:t>
      </w:r>
      <w:r>
        <w:tab/>
      </w:r>
      <w:r>
        <w:tab/>
      </w:r>
      <w:r>
        <w:rPr>
          <w:rStyle w:val="HideTWBExt"/>
        </w:rPr>
        <w:t>&lt;NumAm&gt;</w:t>
      </w:r>
      <w:r>
        <w:t>54</w:t>
      </w:r>
      <w:r>
        <w:rPr>
          <w:rStyle w:val="HideTWBExt"/>
        </w:rPr>
        <w:t>&lt;/NumAm&gt;</w:t>
      </w:r>
    </w:p>
    <w:p w14:paraId="396470F2"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D4DBB65" w14:textId="77777777" w:rsidR="008A62CB" w:rsidRPr="00A269CD" w:rsidRDefault="00FB5423" w:rsidP="008A62CB">
      <w:pPr>
        <w:pStyle w:val="NormalBold"/>
      </w:pPr>
      <w:r>
        <w:rPr>
          <w:rStyle w:val="HideTWBExt"/>
        </w:rPr>
        <w:t>&lt;Article&gt;</w:t>
      </w:r>
      <w:r>
        <w:t>Paragraphe 14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76E3F32" w14:textId="77777777" w:rsidTr="008A337F">
        <w:trPr>
          <w:trHeight w:hRule="exact" w:val="240"/>
          <w:jc w:val="center"/>
        </w:trPr>
        <w:tc>
          <w:tcPr>
            <w:tcW w:w="9752" w:type="dxa"/>
            <w:gridSpan w:val="2"/>
            <w:tcBorders>
              <w:top w:val="nil"/>
              <w:left w:val="nil"/>
              <w:bottom w:val="nil"/>
              <w:right w:val="nil"/>
            </w:tcBorders>
          </w:tcPr>
          <w:p w14:paraId="0A1AF679" w14:textId="77777777" w:rsidR="008A62CB" w:rsidRPr="00A269CD" w:rsidRDefault="008A62CB" w:rsidP="008A337F"/>
        </w:tc>
      </w:tr>
      <w:tr w:rsidR="00CB29AE" w14:paraId="71CD24C0" w14:textId="77777777" w:rsidTr="008A337F">
        <w:trPr>
          <w:trHeight w:val="240"/>
          <w:jc w:val="center"/>
        </w:trPr>
        <w:tc>
          <w:tcPr>
            <w:tcW w:w="4876" w:type="dxa"/>
            <w:tcBorders>
              <w:top w:val="nil"/>
              <w:left w:val="nil"/>
              <w:bottom w:val="nil"/>
              <w:right w:val="nil"/>
            </w:tcBorders>
          </w:tcPr>
          <w:p w14:paraId="6B7B46B1"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7353D2DC" w14:textId="77777777" w:rsidR="008A62CB" w:rsidRPr="00A269CD" w:rsidRDefault="00FB5423" w:rsidP="008A337F">
            <w:pPr>
              <w:pStyle w:val="AmColumnHeading"/>
            </w:pPr>
            <w:r>
              <w:t>Amendement</w:t>
            </w:r>
          </w:p>
        </w:tc>
      </w:tr>
      <w:tr w:rsidR="00CB29AE" w14:paraId="4CA70080" w14:textId="77777777" w:rsidTr="008A337F">
        <w:trPr>
          <w:jc w:val="center"/>
        </w:trPr>
        <w:tc>
          <w:tcPr>
            <w:tcW w:w="4876" w:type="dxa"/>
            <w:tcBorders>
              <w:top w:val="nil"/>
              <w:left w:val="nil"/>
              <w:bottom w:val="nil"/>
              <w:right w:val="nil"/>
            </w:tcBorders>
          </w:tcPr>
          <w:p w14:paraId="6607CA11" w14:textId="77777777" w:rsidR="008A62CB" w:rsidRPr="00A269CD" w:rsidRDefault="008A62CB" w:rsidP="008A337F">
            <w:pPr>
              <w:pStyle w:val="Normal6a"/>
            </w:pPr>
          </w:p>
        </w:tc>
        <w:tc>
          <w:tcPr>
            <w:tcW w:w="4876" w:type="dxa"/>
            <w:tcBorders>
              <w:top w:val="nil"/>
              <w:left w:val="nil"/>
              <w:bottom w:val="nil"/>
              <w:right w:val="nil"/>
            </w:tcBorders>
          </w:tcPr>
          <w:p w14:paraId="53DFD2CE" w14:textId="77777777" w:rsidR="008A62CB" w:rsidRPr="00A269CD" w:rsidRDefault="00FB5423" w:rsidP="008A337F">
            <w:pPr>
              <w:pStyle w:val="Normal6a"/>
            </w:pPr>
            <w:r>
              <w:rPr>
                <w:b/>
                <w:i/>
              </w:rPr>
              <w:t>14 quater.</w:t>
            </w:r>
            <w:r>
              <w:tab/>
            </w:r>
            <w:r>
              <w:rPr>
                <w:b/>
                <w:i/>
              </w:rPr>
              <w:t xml:space="preserve">invite la Commission et le SEAE à veiller à ce que tous les projets d’action extérieure de l’Union </w:t>
            </w:r>
            <w:r>
              <w:rPr>
                <w:b/>
                <w:i/>
              </w:rPr>
              <w:t>respectent le principe de l’accessibilité universelle et de l’inclusion des personnes handicapées, conformément à l’article 9 de la convention des Nations unies relative aux droits des personnes handicapées; demande que les programmes de soutien à la démocratie et aux droits de l’homme dans les pays tiers comprennent des mesures visant à garantir la pleine participation politique des femmes, des jeunes, des personnes handicapées et des minorités;</w:t>
            </w:r>
          </w:p>
        </w:tc>
      </w:tr>
    </w:tbl>
    <w:p w14:paraId="3DCB1C45" w14:textId="77777777" w:rsidR="008A62CB" w:rsidRPr="00A269CD" w:rsidRDefault="00FB5423" w:rsidP="008A62CB">
      <w:r>
        <w:rPr>
          <w:rStyle w:val="HideTWBExt"/>
        </w:rPr>
        <w:t>&lt;/Amend&gt;</w:t>
      </w:r>
    </w:p>
    <w:p w14:paraId="340860E1" w14:textId="77777777" w:rsidR="008A62CB" w:rsidRPr="00A269CD" w:rsidRDefault="00FB5423" w:rsidP="008A62CB">
      <w:pPr>
        <w:pStyle w:val="AmNumberTabs"/>
      </w:pPr>
      <w:r>
        <w:rPr>
          <w:rStyle w:val="HideTWBExt"/>
        </w:rPr>
        <w:t>&lt;Amend&gt;</w:t>
      </w:r>
      <w:r>
        <w:t>Amendement</w:t>
      </w:r>
      <w:r>
        <w:tab/>
      </w:r>
      <w:r>
        <w:tab/>
      </w:r>
      <w:r>
        <w:rPr>
          <w:rStyle w:val="HideTWBExt"/>
        </w:rPr>
        <w:t>&lt;NumAm&gt;</w:t>
      </w:r>
      <w:r>
        <w:t>55</w:t>
      </w:r>
      <w:r>
        <w:rPr>
          <w:rStyle w:val="HideTWBExt"/>
        </w:rPr>
        <w:t>&lt;/NumAm&gt;</w:t>
      </w:r>
    </w:p>
    <w:p w14:paraId="40795B19"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0AA8B33D" w14:textId="77777777" w:rsidR="008A62CB" w:rsidRPr="00A269CD" w:rsidRDefault="00FB5423" w:rsidP="008A62CB">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28D616AA" w14:textId="77777777" w:rsidTr="008A337F">
        <w:trPr>
          <w:trHeight w:hRule="exact" w:val="240"/>
          <w:jc w:val="center"/>
        </w:trPr>
        <w:tc>
          <w:tcPr>
            <w:tcW w:w="9752" w:type="dxa"/>
            <w:gridSpan w:val="2"/>
            <w:tcBorders>
              <w:top w:val="nil"/>
              <w:left w:val="nil"/>
              <w:bottom w:val="nil"/>
              <w:right w:val="nil"/>
            </w:tcBorders>
          </w:tcPr>
          <w:p w14:paraId="04F0E6E2" w14:textId="77777777" w:rsidR="008A62CB" w:rsidRPr="00A269CD" w:rsidRDefault="008A62CB" w:rsidP="008A337F"/>
        </w:tc>
      </w:tr>
      <w:tr w:rsidR="00CB29AE" w14:paraId="598A315C" w14:textId="77777777" w:rsidTr="008A337F">
        <w:trPr>
          <w:trHeight w:val="240"/>
          <w:jc w:val="center"/>
        </w:trPr>
        <w:tc>
          <w:tcPr>
            <w:tcW w:w="4876" w:type="dxa"/>
            <w:tcBorders>
              <w:top w:val="nil"/>
              <w:left w:val="nil"/>
              <w:bottom w:val="nil"/>
              <w:right w:val="nil"/>
            </w:tcBorders>
          </w:tcPr>
          <w:p w14:paraId="383031D4"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2BF46317" w14:textId="77777777" w:rsidR="008A62CB" w:rsidRPr="00A269CD" w:rsidRDefault="00FB5423" w:rsidP="008A337F">
            <w:pPr>
              <w:pStyle w:val="AmColumnHeading"/>
            </w:pPr>
            <w:r>
              <w:t>Amendement</w:t>
            </w:r>
          </w:p>
        </w:tc>
      </w:tr>
      <w:tr w:rsidR="00CB29AE" w14:paraId="43A30B52" w14:textId="77777777" w:rsidTr="008A337F">
        <w:trPr>
          <w:jc w:val="center"/>
        </w:trPr>
        <w:tc>
          <w:tcPr>
            <w:tcW w:w="4876" w:type="dxa"/>
            <w:tcBorders>
              <w:top w:val="nil"/>
              <w:left w:val="nil"/>
              <w:bottom w:val="nil"/>
              <w:right w:val="nil"/>
            </w:tcBorders>
          </w:tcPr>
          <w:p w14:paraId="2594859E" w14:textId="77777777" w:rsidR="008A62CB" w:rsidRPr="00A269CD" w:rsidRDefault="00FB5423" w:rsidP="008A337F">
            <w:pPr>
              <w:pStyle w:val="Normal6a"/>
            </w:pPr>
            <w:r>
              <w:t>15.</w:t>
            </w:r>
            <w:r>
              <w:tab/>
              <w:t xml:space="preserve">souligne le rôle crucial que jouent </w:t>
            </w:r>
            <w:r>
              <w:lastRenderedPageBreak/>
              <w:t xml:space="preserve">les accords internationaux, y compris les accords d’association et de commerce, et les instruments tels que </w:t>
            </w:r>
            <w:r>
              <w:t>le système de préférences généralisées (SPG) et le SPG+ pour ce qui est de placer les droits de l’homme et les normes démocratiques au cœur des relations de l’Union avec les pays tiers, d’encourager et de contrôler le respect de ces normes et de mettre en œuvre la conditionnalité en matière de droits de l’homme dans la politique extérieure de l’Union;</w:t>
            </w:r>
          </w:p>
        </w:tc>
        <w:tc>
          <w:tcPr>
            <w:tcW w:w="4876" w:type="dxa"/>
            <w:tcBorders>
              <w:top w:val="nil"/>
              <w:left w:val="nil"/>
              <w:bottom w:val="nil"/>
              <w:right w:val="nil"/>
            </w:tcBorders>
          </w:tcPr>
          <w:p w14:paraId="4DD6C727" w14:textId="77777777" w:rsidR="008A62CB" w:rsidRPr="00A269CD" w:rsidRDefault="00FB5423" w:rsidP="008A337F">
            <w:pPr>
              <w:pStyle w:val="Normal6a"/>
            </w:pPr>
            <w:r>
              <w:lastRenderedPageBreak/>
              <w:t>15.</w:t>
            </w:r>
            <w:r>
              <w:tab/>
              <w:t xml:space="preserve">souligne le rôle crucial que jouent </w:t>
            </w:r>
            <w:r>
              <w:lastRenderedPageBreak/>
              <w:t xml:space="preserve">les accords internationaux, y compris les accords d’association et de commerce, et les instruments tels que le système de préférences généralisées (SPG) et le SPG+ pour ce qui est de placer les droits de l’homme et les normes démocratiques au cœur des relations de l’Union avec les pays tiers, d’encourager et de contrôler le respect de ces normes et de mettre en œuvre la conditionnalité en matière de droits de l’homme dans la politique extérieure de l’Union; </w:t>
            </w:r>
            <w:r>
              <w:rPr>
                <w:b/>
                <w:i/>
              </w:rPr>
              <w:t>souligne qu’i</w:t>
            </w:r>
            <w:r>
              <w:rPr>
                <w:b/>
                <w:i/>
              </w:rPr>
              <w:t>l est important de s’attaquer à l’inégalité des genres et de promouvoir les droits des femmes par l’intermédiaire de ces accords, notamment en soutenant la participation des femmes à l’économie et en les protégeant contre la discrimination et l’exploitation;</w:t>
            </w:r>
          </w:p>
        </w:tc>
      </w:tr>
    </w:tbl>
    <w:p w14:paraId="60F60EB2" w14:textId="77777777" w:rsidR="008A62CB" w:rsidRPr="00A269CD" w:rsidRDefault="00FB5423" w:rsidP="008A62CB">
      <w:r>
        <w:rPr>
          <w:rStyle w:val="HideTWBExt"/>
        </w:rPr>
        <w:lastRenderedPageBreak/>
        <w:t>&lt;/Amend&gt;</w:t>
      </w:r>
    </w:p>
    <w:p w14:paraId="5A9EAE8F" w14:textId="77777777" w:rsidR="008A62CB" w:rsidRPr="00A269CD" w:rsidRDefault="00FB5423" w:rsidP="008A62CB">
      <w:pPr>
        <w:pStyle w:val="AmNumberTabs"/>
      </w:pPr>
      <w:r>
        <w:rPr>
          <w:rStyle w:val="HideTWBExt"/>
        </w:rPr>
        <w:t>&lt;Amend&gt;</w:t>
      </w:r>
      <w:r>
        <w:t>Amendement</w:t>
      </w:r>
      <w:r>
        <w:tab/>
      </w:r>
      <w:r>
        <w:tab/>
      </w:r>
      <w:r>
        <w:rPr>
          <w:rStyle w:val="HideTWBExt"/>
        </w:rPr>
        <w:t>&lt;NumAm&gt;</w:t>
      </w:r>
      <w:r>
        <w:t>56</w:t>
      </w:r>
      <w:r>
        <w:rPr>
          <w:rStyle w:val="HideTWBExt"/>
        </w:rPr>
        <w:t>&lt;/NumAm&gt;</w:t>
      </w:r>
    </w:p>
    <w:p w14:paraId="149B935F"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2F715ACF" w14:textId="77777777" w:rsidR="008A62CB" w:rsidRPr="00A269CD" w:rsidRDefault="00FB5423" w:rsidP="008A62CB">
      <w:pPr>
        <w:pStyle w:val="NormalBold"/>
      </w:pPr>
      <w:r>
        <w:rPr>
          <w:rStyle w:val="HideTWBExt"/>
        </w:rPr>
        <w:t>&lt;Article&gt;</w:t>
      </w:r>
      <w:r>
        <w:t>Paragraphe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2D4BAF2" w14:textId="77777777" w:rsidTr="008A337F">
        <w:trPr>
          <w:trHeight w:hRule="exact" w:val="240"/>
          <w:jc w:val="center"/>
        </w:trPr>
        <w:tc>
          <w:tcPr>
            <w:tcW w:w="9752" w:type="dxa"/>
            <w:gridSpan w:val="2"/>
            <w:tcBorders>
              <w:top w:val="nil"/>
              <w:left w:val="nil"/>
              <w:bottom w:val="nil"/>
              <w:right w:val="nil"/>
            </w:tcBorders>
          </w:tcPr>
          <w:p w14:paraId="2AB592FD" w14:textId="77777777" w:rsidR="008A62CB" w:rsidRPr="00A269CD" w:rsidRDefault="008A62CB" w:rsidP="008A337F"/>
        </w:tc>
      </w:tr>
      <w:tr w:rsidR="00CB29AE" w14:paraId="4E809D75" w14:textId="77777777" w:rsidTr="008A337F">
        <w:trPr>
          <w:trHeight w:val="240"/>
          <w:jc w:val="center"/>
        </w:trPr>
        <w:tc>
          <w:tcPr>
            <w:tcW w:w="4876" w:type="dxa"/>
            <w:tcBorders>
              <w:top w:val="nil"/>
              <w:left w:val="nil"/>
              <w:bottom w:val="nil"/>
              <w:right w:val="nil"/>
            </w:tcBorders>
          </w:tcPr>
          <w:p w14:paraId="061490E3"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5E070611" w14:textId="77777777" w:rsidR="008A62CB" w:rsidRPr="00A269CD" w:rsidRDefault="00FB5423" w:rsidP="008A337F">
            <w:pPr>
              <w:pStyle w:val="AmColumnHeading"/>
            </w:pPr>
            <w:r>
              <w:t>Amendement</w:t>
            </w:r>
          </w:p>
        </w:tc>
      </w:tr>
      <w:tr w:rsidR="00CB29AE" w14:paraId="212EB93B" w14:textId="77777777" w:rsidTr="008A337F">
        <w:trPr>
          <w:jc w:val="center"/>
        </w:trPr>
        <w:tc>
          <w:tcPr>
            <w:tcW w:w="4876" w:type="dxa"/>
            <w:tcBorders>
              <w:top w:val="nil"/>
              <w:left w:val="nil"/>
              <w:bottom w:val="nil"/>
              <w:right w:val="nil"/>
            </w:tcBorders>
          </w:tcPr>
          <w:p w14:paraId="37255ED5" w14:textId="77777777" w:rsidR="008A62CB" w:rsidRPr="00A269CD" w:rsidRDefault="008A62CB" w:rsidP="008A337F">
            <w:pPr>
              <w:pStyle w:val="Normal6a"/>
            </w:pPr>
          </w:p>
        </w:tc>
        <w:tc>
          <w:tcPr>
            <w:tcW w:w="4876" w:type="dxa"/>
            <w:tcBorders>
              <w:top w:val="nil"/>
              <w:left w:val="nil"/>
              <w:bottom w:val="nil"/>
              <w:right w:val="nil"/>
            </w:tcBorders>
          </w:tcPr>
          <w:p w14:paraId="2FB3D63D" w14:textId="77777777" w:rsidR="008A62CB" w:rsidRPr="00A269CD" w:rsidRDefault="00FB5423" w:rsidP="008A337F">
            <w:pPr>
              <w:pStyle w:val="Normal6a"/>
            </w:pPr>
            <w:r>
              <w:rPr>
                <w:b/>
                <w:i/>
              </w:rPr>
              <w:t>15 bis.</w:t>
            </w:r>
            <w:r>
              <w:tab/>
            </w:r>
            <w:r>
              <w:rPr>
                <w:b/>
                <w:i/>
              </w:rPr>
              <w:t>souligne que l’Union et les États membres doivent supprimer les obstacles qui empêchent les femmes de créer et de posséder des entreprises afin de combler l’écart entre les femmes et les hommes en matière d’entrepreneuriat;</w:t>
            </w:r>
          </w:p>
        </w:tc>
      </w:tr>
    </w:tbl>
    <w:p w14:paraId="1884C276" w14:textId="77777777" w:rsidR="008A62CB" w:rsidRPr="00A269CD" w:rsidRDefault="00FB5423" w:rsidP="008A62CB">
      <w:r>
        <w:rPr>
          <w:rStyle w:val="HideTWBExt"/>
        </w:rPr>
        <w:t>&lt;/Amend&gt;</w:t>
      </w:r>
    </w:p>
    <w:p w14:paraId="3824DAEC" w14:textId="77777777" w:rsidR="008A62CB" w:rsidRPr="00A269CD" w:rsidRDefault="00FB5423" w:rsidP="008A62CB">
      <w:pPr>
        <w:pStyle w:val="AmNumberTabs"/>
      </w:pPr>
      <w:r>
        <w:rPr>
          <w:rStyle w:val="HideTWBExt"/>
        </w:rPr>
        <w:t>&lt;Amend&gt;</w:t>
      </w:r>
      <w:r>
        <w:t>Amendement</w:t>
      </w:r>
      <w:r>
        <w:tab/>
      </w:r>
      <w:r>
        <w:tab/>
      </w:r>
      <w:r>
        <w:rPr>
          <w:rStyle w:val="HideTWBExt"/>
        </w:rPr>
        <w:t>&lt;NumAm&gt;</w:t>
      </w:r>
      <w:r>
        <w:t>57</w:t>
      </w:r>
      <w:r>
        <w:rPr>
          <w:rStyle w:val="HideTWBExt"/>
        </w:rPr>
        <w:t>&lt;/NumAm&gt;</w:t>
      </w:r>
    </w:p>
    <w:p w14:paraId="78EF5018"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0FE0AA0C" w14:textId="77777777" w:rsidR="008A62CB" w:rsidRPr="00A269CD" w:rsidRDefault="00FB5423" w:rsidP="008A62CB">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4295E46" w14:textId="77777777" w:rsidTr="008A337F">
        <w:trPr>
          <w:trHeight w:hRule="exact" w:val="240"/>
          <w:jc w:val="center"/>
        </w:trPr>
        <w:tc>
          <w:tcPr>
            <w:tcW w:w="9752" w:type="dxa"/>
            <w:gridSpan w:val="2"/>
            <w:tcBorders>
              <w:top w:val="nil"/>
              <w:left w:val="nil"/>
              <w:bottom w:val="nil"/>
              <w:right w:val="nil"/>
            </w:tcBorders>
          </w:tcPr>
          <w:p w14:paraId="38E8559E" w14:textId="77777777" w:rsidR="008A62CB" w:rsidRPr="00A269CD" w:rsidRDefault="008A62CB" w:rsidP="008A337F"/>
        </w:tc>
      </w:tr>
      <w:tr w:rsidR="00CB29AE" w14:paraId="140D41D4" w14:textId="77777777" w:rsidTr="008A337F">
        <w:trPr>
          <w:trHeight w:val="240"/>
          <w:jc w:val="center"/>
        </w:trPr>
        <w:tc>
          <w:tcPr>
            <w:tcW w:w="4876" w:type="dxa"/>
            <w:tcBorders>
              <w:top w:val="nil"/>
              <w:left w:val="nil"/>
              <w:bottom w:val="nil"/>
              <w:right w:val="nil"/>
            </w:tcBorders>
          </w:tcPr>
          <w:p w14:paraId="02126F09"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83A6A50" w14:textId="77777777" w:rsidR="008A62CB" w:rsidRPr="00A269CD" w:rsidRDefault="00FB5423" w:rsidP="008A337F">
            <w:pPr>
              <w:pStyle w:val="AmColumnHeading"/>
            </w:pPr>
            <w:r>
              <w:t>Amendement</w:t>
            </w:r>
          </w:p>
        </w:tc>
      </w:tr>
      <w:tr w:rsidR="00CB29AE" w14:paraId="08E9EE19" w14:textId="77777777" w:rsidTr="008A337F">
        <w:trPr>
          <w:jc w:val="center"/>
        </w:trPr>
        <w:tc>
          <w:tcPr>
            <w:tcW w:w="4876" w:type="dxa"/>
            <w:tcBorders>
              <w:top w:val="nil"/>
              <w:left w:val="nil"/>
              <w:bottom w:val="nil"/>
              <w:right w:val="nil"/>
            </w:tcBorders>
          </w:tcPr>
          <w:p w14:paraId="5BA3266C" w14:textId="77777777" w:rsidR="008A62CB" w:rsidRPr="00A269CD" w:rsidRDefault="008A62CB" w:rsidP="008A337F">
            <w:pPr>
              <w:pStyle w:val="Normal6a"/>
            </w:pPr>
          </w:p>
        </w:tc>
        <w:tc>
          <w:tcPr>
            <w:tcW w:w="4876" w:type="dxa"/>
            <w:tcBorders>
              <w:top w:val="nil"/>
              <w:left w:val="nil"/>
              <w:bottom w:val="nil"/>
              <w:right w:val="nil"/>
            </w:tcBorders>
          </w:tcPr>
          <w:p w14:paraId="1D05F738" w14:textId="77777777" w:rsidR="008A62CB" w:rsidRPr="00A269CD" w:rsidRDefault="00FB5423" w:rsidP="008A337F">
            <w:pPr>
              <w:pStyle w:val="Normal6a"/>
            </w:pPr>
            <w:r>
              <w:rPr>
                <w:b/>
                <w:i/>
              </w:rPr>
              <w:t>16 bis.</w:t>
            </w:r>
            <w:r>
              <w:tab/>
            </w:r>
            <w:r>
              <w:rPr>
                <w:b/>
                <w:i/>
              </w:rPr>
              <w:t xml:space="preserve">rappelle que la défense des droits de </w:t>
            </w:r>
            <w:r>
              <w:rPr>
                <w:b/>
                <w:i/>
              </w:rPr>
              <w:t xml:space="preserve">l’homme et le dialogue sur ceux-ci doivent intégrer une dimension intergénérationnelle, en protégeant spécifiquement les enfants et les jeunes dans les situations de conflit, ainsi que les </w:t>
            </w:r>
            <w:r>
              <w:rPr>
                <w:b/>
                <w:i/>
              </w:rPr>
              <w:lastRenderedPageBreak/>
              <w:t>personnes âgées et les personnes handicapées;</w:t>
            </w:r>
          </w:p>
        </w:tc>
      </w:tr>
    </w:tbl>
    <w:p w14:paraId="115FE4E4" w14:textId="77777777" w:rsidR="008A62CB" w:rsidRPr="00A269CD" w:rsidRDefault="00FB5423" w:rsidP="008A62CB">
      <w:r>
        <w:rPr>
          <w:rStyle w:val="HideTWBExt"/>
        </w:rPr>
        <w:lastRenderedPageBreak/>
        <w:t>&lt;/Amend&gt;</w:t>
      </w:r>
    </w:p>
    <w:p w14:paraId="26DCADF6" w14:textId="77777777" w:rsidR="008A62CB" w:rsidRPr="00A269CD" w:rsidRDefault="00FB5423" w:rsidP="008A62CB">
      <w:pPr>
        <w:pStyle w:val="AmNumberTabs"/>
      </w:pPr>
      <w:r>
        <w:rPr>
          <w:rStyle w:val="HideTWBExt"/>
        </w:rPr>
        <w:t>&lt;Amend&gt;</w:t>
      </w:r>
      <w:r>
        <w:t>Amendement</w:t>
      </w:r>
      <w:r>
        <w:tab/>
      </w:r>
      <w:r>
        <w:tab/>
      </w:r>
      <w:r>
        <w:rPr>
          <w:rStyle w:val="HideTWBExt"/>
        </w:rPr>
        <w:t>&lt;NumAm&gt;</w:t>
      </w:r>
      <w:r>
        <w:t>58</w:t>
      </w:r>
      <w:r>
        <w:rPr>
          <w:rStyle w:val="HideTWBExt"/>
        </w:rPr>
        <w:t>&lt;/NumAm&gt;</w:t>
      </w:r>
    </w:p>
    <w:p w14:paraId="7B0A7381"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AFE2475" w14:textId="77777777" w:rsidR="008A62CB" w:rsidRPr="00A269CD" w:rsidRDefault="00FB5423" w:rsidP="008A62CB">
      <w:pPr>
        <w:pStyle w:val="NormalBold"/>
      </w:pPr>
      <w:r>
        <w:rPr>
          <w:rStyle w:val="HideTWBExt"/>
        </w:rPr>
        <w:t>&lt;Article&gt;</w:t>
      </w:r>
      <w:r>
        <w:t>Paragraphe 16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69156D8" w14:textId="77777777" w:rsidTr="008A337F">
        <w:trPr>
          <w:trHeight w:hRule="exact" w:val="240"/>
          <w:jc w:val="center"/>
        </w:trPr>
        <w:tc>
          <w:tcPr>
            <w:tcW w:w="9752" w:type="dxa"/>
            <w:gridSpan w:val="2"/>
            <w:tcBorders>
              <w:top w:val="nil"/>
              <w:left w:val="nil"/>
              <w:bottom w:val="nil"/>
              <w:right w:val="nil"/>
            </w:tcBorders>
          </w:tcPr>
          <w:p w14:paraId="62C97B70" w14:textId="77777777" w:rsidR="008A62CB" w:rsidRPr="00A269CD" w:rsidRDefault="008A62CB" w:rsidP="008A337F"/>
        </w:tc>
      </w:tr>
      <w:tr w:rsidR="00CB29AE" w14:paraId="4F2489A2" w14:textId="77777777" w:rsidTr="008A337F">
        <w:trPr>
          <w:trHeight w:val="240"/>
          <w:jc w:val="center"/>
        </w:trPr>
        <w:tc>
          <w:tcPr>
            <w:tcW w:w="4876" w:type="dxa"/>
            <w:tcBorders>
              <w:top w:val="nil"/>
              <w:left w:val="nil"/>
              <w:bottom w:val="nil"/>
              <w:right w:val="nil"/>
            </w:tcBorders>
          </w:tcPr>
          <w:p w14:paraId="70BD9088"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335E991C" w14:textId="77777777" w:rsidR="008A62CB" w:rsidRPr="00A269CD" w:rsidRDefault="00FB5423" w:rsidP="008A337F">
            <w:pPr>
              <w:pStyle w:val="AmColumnHeading"/>
            </w:pPr>
            <w:r>
              <w:t>Amendement</w:t>
            </w:r>
          </w:p>
        </w:tc>
      </w:tr>
      <w:tr w:rsidR="00CB29AE" w14:paraId="5425F965" w14:textId="77777777" w:rsidTr="008A337F">
        <w:trPr>
          <w:jc w:val="center"/>
        </w:trPr>
        <w:tc>
          <w:tcPr>
            <w:tcW w:w="4876" w:type="dxa"/>
            <w:tcBorders>
              <w:top w:val="nil"/>
              <w:left w:val="nil"/>
              <w:bottom w:val="nil"/>
              <w:right w:val="nil"/>
            </w:tcBorders>
          </w:tcPr>
          <w:p w14:paraId="47C0EA1C" w14:textId="77777777" w:rsidR="008A62CB" w:rsidRPr="00A269CD" w:rsidRDefault="008A62CB" w:rsidP="008A337F">
            <w:pPr>
              <w:pStyle w:val="Normal6a"/>
            </w:pPr>
          </w:p>
        </w:tc>
        <w:tc>
          <w:tcPr>
            <w:tcW w:w="4876" w:type="dxa"/>
            <w:tcBorders>
              <w:top w:val="nil"/>
              <w:left w:val="nil"/>
              <w:bottom w:val="nil"/>
              <w:right w:val="nil"/>
            </w:tcBorders>
          </w:tcPr>
          <w:p w14:paraId="4EE22158" w14:textId="77777777" w:rsidR="008A62CB" w:rsidRPr="00A269CD" w:rsidRDefault="00FB5423" w:rsidP="008A337F">
            <w:pPr>
              <w:pStyle w:val="Normal6a"/>
            </w:pPr>
            <w:r>
              <w:rPr>
                <w:b/>
                <w:i/>
              </w:rPr>
              <w:t>16 ter.</w:t>
            </w:r>
            <w:r>
              <w:tab/>
            </w:r>
            <w:r>
              <w:rPr>
                <w:b/>
                <w:i/>
              </w:rPr>
              <w:t xml:space="preserve">réaffirme que l’égalité des genres dans un cadre de paix et de sécurité n’est pas </w:t>
            </w:r>
            <w:r>
              <w:rPr>
                <w:b/>
                <w:i/>
              </w:rPr>
              <w:t>seulement une question de droits, mais une condition préalable à une paix durable; invite l’Union et les États membres à garantir une participation égale et significative des femmes à tous les niveaux de prise de décision en matière de politique étrangère et de sécurité, y compris dans les négociations de paix, la reconstruction après un conflit et les missions relevant de la politique de sécurité et de défense commune; souligne que les femmes des communautés touchées doivent être représentées dans les dial</w:t>
            </w:r>
            <w:r>
              <w:rPr>
                <w:b/>
                <w:i/>
              </w:rPr>
              <w:t>ogues menés par l’Union et les processus de justice transitionnelle;</w:t>
            </w:r>
          </w:p>
        </w:tc>
      </w:tr>
    </w:tbl>
    <w:p w14:paraId="4FDD7C05" w14:textId="77777777" w:rsidR="008A62CB" w:rsidRPr="00A269CD" w:rsidRDefault="00FB5423" w:rsidP="008A62CB">
      <w:r>
        <w:rPr>
          <w:rStyle w:val="HideTWBExt"/>
        </w:rPr>
        <w:t>&lt;/Amend&gt;</w:t>
      </w:r>
    </w:p>
    <w:p w14:paraId="7EEBADF8" w14:textId="77777777" w:rsidR="008A62CB" w:rsidRPr="00A269CD" w:rsidRDefault="00FB5423" w:rsidP="008A62CB">
      <w:pPr>
        <w:pStyle w:val="AmNumberTabs"/>
      </w:pPr>
      <w:r>
        <w:rPr>
          <w:rStyle w:val="HideTWBExt"/>
        </w:rPr>
        <w:t>&lt;Amend&gt;</w:t>
      </w:r>
      <w:r>
        <w:t>Amendement</w:t>
      </w:r>
      <w:r>
        <w:tab/>
      </w:r>
      <w:r>
        <w:tab/>
      </w:r>
      <w:r>
        <w:rPr>
          <w:rStyle w:val="HideTWBExt"/>
        </w:rPr>
        <w:t>&lt;NumAm&gt;</w:t>
      </w:r>
      <w:r>
        <w:t>59</w:t>
      </w:r>
      <w:r>
        <w:rPr>
          <w:rStyle w:val="HideTWBExt"/>
        </w:rPr>
        <w:t>&lt;/NumAm&gt;</w:t>
      </w:r>
    </w:p>
    <w:p w14:paraId="327E0159"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27068FB8" w14:textId="77777777" w:rsidR="008A62CB" w:rsidRPr="00A269CD" w:rsidRDefault="00FB5423" w:rsidP="008A62CB">
      <w:pPr>
        <w:pStyle w:val="NormalBold"/>
      </w:pPr>
      <w:r>
        <w:rPr>
          <w:rStyle w:val="HideTWBExt"/>
        </w:rPr>
        <w:t>&lt;Article&gt;</w:t>
      </w:r>
      <w:r>
        <w:t>Paragraphe 16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2560F0B5" w14:textId="77777777" w:rsidTr="008A337F">
        <w:trPr>
          <w:trHeight w:hRule="exact" w:val="240"/>
          <w:jc w:val="center"/>
        </w:trPr>
        <w:tc>
          <w:tcPr>
            <w:tcW w:w="9752" w:type="dxa"/>
            <w:gridSpan w:val="2"/>
            <w:tcBorders>
              <w:top w:val="nil"/>
              <w:left w:val="nil"/>
              <w:bottom w:val="nil"/>
              <w:right w:val="nil"/>
            </w:tcBorders>
          </w:tcPr>
          <w:p w14:paraId="41C45E42" w14:textId="77777777" w:rsidR="008A62CB" w:rsidRPr="00A269CD" w:rsidRDefault="008A62CB" w:rsidP="008A337F"/>
        </w:tc>
      </w:tr>
      <w:tr w:rsidR="00CB29AE" w14:paraId="0B95D990" w14:textId="77777777" w:rsidTr="008A337F">
        <w:trPr>
          <w:trHeight w:val="240"/>
          <w:jc w:val="center"/>
        </w:trPr>
        <w:tc>
          <w:tcPr>
            <w:tcW w:w="4876" w:type="dxa"/>
            <w:tcBorders>
              <w:top w:val="nil"/>
              <w:left w:val="nil"/>
              <w:bottom w:val="nil"/>
              <w:right w:val="nil"/>
            </w:tcBorders>
          </w:tcPr>
          <w:p w14:paraId="12FF045B"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5C56DE2A" w14:textId="77777777" w:rsidR="008A62CB" w:rsidRPr="00A269CD" w:rsidRDefault="00FB5423" w:rsidP="008A337F">
            <w:pPr>
              <w:pStyle w:val="AmColumnHeading"/>
            </w:pPr>
            <w:r>
              <w:t>Amendement</w:t>
            </w:r>
          </w:p>
        </w:tc>
      </w:tr>
      <w:tr w:rsidR="00CB29AE" w14:paraId="24E93239" w14:textId="77777777" w:rsidTr="008A337F">
        <w:trPr>
          <w:jc w:val="center"/>
        </w:trPr>
        <w:tc>
          <w:tcPr>
            <w:tcW w:w="4876" w:type="dxa"/>
            <w:tcBorders>
              <w:top w:val="nil"/>
              <w:left w:val="nil"/>
              <w:bottom w:val="nil"/>
              <w:right w:val="nil"/>
            </w:tcBorders>
          </w:tcPr>
          <w:p w14:paraId="0EC816CC" w14:textId="77777777" w:rsidR="008A62CB" w:rsidRPr="00A269CD" w:rsidRDefault="008A62CB" w:rsidP="008A337F">
            <w:pPr>
              <w:pStyle w:val="Normal6a"/>
            </w:pPr>
          </w:p>
        </w:tc>
        <w:tc>
          <w:tcPr>
            <w:tcW w:w="4876" w:type="dxa"/>
            <w:tcBorders>
              <w:top w:val="nil"/>
              <w:left w:val="nil"/>
              <w:bottom w:val="nil"/>
              <w:right w:val="nil"/>
            </w:tcBorders>
          </w:tcPr>
          <w:p w14:paraId="2D1F4D67" w14:textId="77777777" w:rsidR="008A62CB" w:rsidRPr="00A269CD" w:rsidRDefault="00FB5423" w:rsidP="008A337F">
            <w:pPr>
              <w:pStyle w:val="Normal6a"/>
            </w:pPr>
            <w:r>
              <w:rPr>
                <w:b/>
                <w:i/>
              </w:rPr>
              <w:t>16 quater.</w:t>
            </w:r>
            <w:r>
              <w:tab/>
            </w:r>
            <w:r>
              <w:rPr>
                <w:b/>
                <w:i/>
              </w:rPr>
              <w:t xml:space="preserve">demande l’adoption d’un nouveau plan d’action de l’Union en faveur des femmes, de la paix et de la sécurité qui ne doit pas se limiter à la violence sexuelle et fondée sur le genre, mais qui doit également avoir pour priorité de garantir l’accès aux services essentiels de santé en matière de sexualité et de procréation pour toutes les femmes touchées par les conflits, ainsi que de garantir la responsabilité et les réparations pour les atteintes à la santé et </w:t>
            </w:r>
            <w:r>
              <w:rPr>
                <w:b/>
                <w:i/>
              </w:rPr>
              <w:lastRenderedPageBreak/>
              <w:t>aux droits en la matière, conformément aux norme</w:t>
            </w:r>
            <w:r>
              <w:rPr>
                <w:b/>
                <w:i/>
              </w:rPr>
              <w:t>s internationales relatives aux droits de l’homme; invite l’Union et les États membres à veiller à ce que les couloirs humanitaires et les programmes d’aide répondent spécifiquement aux besoins des femmes et des filles, qui sont ciblées dans les conflits et touchées par ceux-ci de manière disproportionnée;</w:t>
            </w:r>
          </w:p>
        </w:tc>
      </w:tr>
    </w:tbl>
    <w:p w14:paraId="21388B54" w14:textId="77777777" w:rsidR="008A62CB" w:rsidRPr="00A269CD" w:rsidRDefault="00FB5423" w:rsidP="008A62CB">
      <w:r>
        <w:rPr>
          <w:rStyle w:val="HideTWBExt"/>
        </w:rPr>
        <w:lastRenderedPageBreak/>
        <w:t>&lt;/Amend&gt;</w:t>
      </w:r>
    </w:p>
    <w:p w14:paraId="1145C818" w14:textId="77777777" w:rsidR="008A62CB" w:rsidRPr="00A269CD" w:rsidRDefault="00FB5423" w:rsidP="008A62CB">
      <w:pPr>
        <w:pStyle w:val="AmNumberTabs"/>
      </w:pPr>
      <w:r>
        <w:rPr>
          <w:rStyle w:val="HideTWBExt"/>
        </w:rPr>
        <w:t>&lt;Amend&gt;</w:t>
      </w:r>
      <w:r>
        <w:t>Amendement</w:t>
      </w:r>
      <w:r>
        <w:tab/>
      </w:r>
      <w:r>
        <w:tab/>
      </w:r>
      <w:r>
        <w:rPr>
          <w:rStyle w:val="HideTWBExt"/>
        </w:rPr>
        <w:t>&lt;NumAm&gt;</w:t>
      </w:r>
      <w:r>
        <w:t>60</w:t>
      </w:r>
      <w:r>
        <w:rPr>
          <w:rStyle w:val="HideTWBExt"/>
        </w:rPr>
        <w:t>&lt;/NumAm&gt;</w:t>
      </w:r>
    </w:p>
    <w:p w14:paraId="3D1A0B7F"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2B37EB9E" w14:textId="77777777" w:rsidR="008A62CB" w:rsidRPr="00A269CD" w:rsidRDefault="00FB5423" w:rsidP="008A62CB">
      <w:pPr>
        <w:pStyle w:val="NormalBold"/>
      </w:pPr>
      <w:r>
        <w:rPr>
          <w:rStyle w:val="HideTWBExt"/>
        </w:rPr>
        <w:t>&lt;Article&gt;</w:t>
      </w:r>
      <w:r>
        <w:t>Paragraphe 16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D617FA2" w14:textId="77777777" w:rsidTr="008A337F">
        <w:trPr>
          <w:trHeight w:hRule="exact" w:val="240"/>
          <w:jc w:val="center"/>
        </w:trPr>
        <w:tc>
          <w:tcPr>
            <w:tcW w:w="9752" w:type="dxa"/>
            <w:gridSpan w:val="2"/>
            <w:tcBorders>
              <w:top w:val="nil"/>
              <w:left w:val="nil"/>
              <w:bottom w:val="nil"/>
              <w:right w:val="nil"/>
            </w:tcBorders>
          </w:tcPr>
          <w:p w14:paraId="1B56D621" w14:textId="77777777" w:rsidR="008A62CB" w:rsidRPr="00A269CD" w:rsidRDefault="008A62CB" w:rsidP="008A337F"/>
        </w:tc>
      </w:tr>
      <w:tr w:rsidR="00CB29AE" w14:paraId="75F9B0E7" w14:textId="77777777" w:rsidTr="008A337F">
        <w:trPr>
          <w:trHeight w:val="240"/>
          <w:jc w:val="center"/>
        </w:trPr>
        <w:tc>
          <w:tcPr>
            <w:tcW w:w="4876" w:type="dxa"/>
            <w:tcBorders>
              <w:top w:val="nil"/>
              <w:left w:val="nil"/>
              <w:bottom w:val="nil"/>
              <w:right w:val="nil"/>
            </w:tcBorders>
          </w:tcPr>
          <w:p w14:paraId="506A6D46" w14:textId="77777777" w:rsidR="008A62CB" w:rsidRPr="00A269CD" w:rsidRDefault="00FB5423" w:rsidP="008A337F">
            <w:pPr>
              <w:pStyle w:val="AmColumnHeading"/>
            </w:pPr>
            <w:r>
              <w:t xml:space="preserve">Proposition de </w:t>
            </w:r>
            <w:r>
              <w:t>résolution</w:t>
            </w:r>
          </w:p>
        </w:tc>
        <w:tc>
          <w:tcPr>
            <w:tcW w:w="4876" w:type="dxa"/>
            <w:tcBorders>
              <w:top w:val="nil"/>
              <w:left w:val="nil"/>
              <w:bottom w:val="nil"/>
              <w:right w:val="nil"/>
            </w:tcBorders>
          </w:tcPr>
          <w:p w14:paraId="1DEF0759" w14:textId="77777777" w:rsidR="008A62CB" w:rsidRPr="00A269CD" w:rsidRDefault="00FB5423" w:rsidP="008A337F">
            <w:pPr>
              <w:pStyle w:val="AmColumnHeading"/>
            </w:pPr>
            <w:r>
              <w:t>Amendement</w:t>
            </w:r>
          </w:p>
        </w:tc>
      </w:tr>
      <w:tr w:rsidR="00CB29AE" w14:paraId="4FB8378D" w14:textId="77777777" w:rsidTr="008A337F">
        <w:trPr>
          <w:jc w:val="center"/>
        </w:trPr>
        <w:tc>
          <w:tcPr>
            <w:tcW w:w="4876" w:type="dxa"/>
            <w:tcBorders>
              <w:top w:val="nil"/>
              <w:left w:val="nil"/>
              <w:bottom w:val="nil"/>
              <w:right w:val="nil"/>
            </w:tcBorders>
          </w:tcPr>
          <w:p w14:paraId="07048A61" w14:textId="77777777" w:rsidR="008A62CB" w:rsidRPr="00A269CD" w:rsidRDefault="008A62CB" w:rsidP="008A337F">
            <w:pPr>
              <w:pStyle w:val="Normal6a"/>
            </w:pPr>
          </w:p>
        </w:tc>
        <w:tc>
          <w:tcPr>
            <w:tcW w:w="4876" w:type="dxa"/>
            <w:tcBorders>
              <w:top w:val="nil"/>
              <w:left w:val="nil"/>
              <w:bottom w:val="nil"/>
              <w:right w:val="nil"/>
            </w:tcBorders>
          </w:tcPr>
          <w:p w14:paraId="543D5379" w14:textId="77777777" w:rsidR="008A62CB" w:rsidRPr="00A269CD" w:rsidRDefault="00FB5423" w:rsidP="008A337F">
            <w:pPr>
              <w:pStyle w:val="Normal6a"/>
            </w:pPr>
            <w:r>
              <w:rPr>
                <w:b/>
                <w:i/>
              </w:rPr>
              <w:t>16 quinquies.</w:t>
            </w:r>
            <w:r>
              <w:tab/>
            </w:r>
            <w:r>
              <w:rPr>
                <w:b/>
                <w:i/>
              </w:rPr>
              <w:t>souligne que les mères et les enfants sont davantage exposés au risque de famine et de malnutrition;</w:t>
            </w:r>
          </w:p>
        </w:tc>
      </w:tr>
    </w:tbl>
    <w:p w14:paraId="6937F9F5" w14:textId="77777777" w:rsidR="008A62CB" w:rsidRPr="00A269CD" w:rsidRDefault="00FB5423" w:rsidP="008A62CB">
      <w:r>
        <w:rPr>
          <w:rStyle w:val="HideTWBExt"/>
        </w:rPr>
        <w:t>&lt;/Amend&gt;</w:t>
      </w:r>
    </w:p>
    <w:p w14:paraId="237D0EC3" w14:textId="77777777" w:rsidR="008A62CB" w:rsidRPr="00A269CD" w:rsidRDefault="00FB5423" w:rsidP="008A62CB">
      <w:pPr>
        <w:pStyle w:val="AmNumberTabs"/>
      </w:pPr>
      <w:r>
        <w:rPr>
          <w:rStyle w:val="HideTWBExt"/>
        </w:rPr>
        <w:t>&lt;Amend&gt;</w:t>
      </w:r>
      <w:r>
        <w:t>Amendement</w:t>
      </w:r>
      <w:r>
        <w:tab/>
      </w:r>
      <w:r>
        <w:tab/>
      </w:r>
      <w:r>
        <w:rPr>
          <w:rStyle w:val="HideTWBExt"/>
        </w:rPr>
        <w:t>&lt;NumAm&gt;</w:t>
      </w:r>
      <w:r>
        <w:t>61</w:t>
      </w:r>
      <w:r>
        <w:rPr>
          <w:rStyle w:val="HideTWBExt"/>
        </w:rPr>
        <w:t>&lt;/NumAm&gt;</w:t>
      </w:r>
    </w:p>
    <w:p w14:paraId="0FAC11C1"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731D475" w14:textId="77777777" w:rsidR="008A62CB" w:rsidRPr="00A269CD" w:rsidRDefault="00FB5423" w:rsidP="008A62CB">
      <w:pPr>
        <w:pStyle w:val="NormalBold"/>
      </w:pPr>
      <w:r>
        <w:rPr>
          <w:rStyle w:val="HideTWBExt"/>
        </w:rPr>
        <w:t>&lt;Article&gt;</w:t>
      </w:r>
      <w:r>
        <w:t>Paragraphe 16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28418F3" w14:textId="77777777" w:rsidTr="008A337F">
        <w:trPr>
          <w:trHeight w:hRule="exact" w:val="240"/>
          <w:jc w:val="center"/>
        </w:trPr>
        <w:tc>
          <w:tcPr>
            <w:tcW w:w="9752" w:type="dxa"/>
            <w:gridSpan w:val="2"/>
            <w:tcBorders>
              <w:top w:val="nil"/>
              <w:left w:val="nil"/>
              <w:bottom w:val="nil"/>
              <w:right w:val="nil"/>
            </w:tcBorders>
          </w:tcPr>
          <w:p w14:paraId="2DB060F3" w14:textId="77777777" w:rsidR="008A62CB" w:rsidRPr="00A269CD" w:rsidRDefault="008A62CB" w:rsidP="008A337F"/>
        </w:tc>
      </w:tr>
      <w:tr w:rsidR="00CB29AE" w14:paraId="4048B1FA" w14:textId="77777777" w:rsidTr="008A337F">
        <w:trPr>
          <w:trHeight w:val="240"/>
          <w:jc w:val="center"/>
        </w:trPr>
        <w:tc>
          <w:tcPr>
            <w:tcW w:w="4876" w:type="dxa"/>
            <w:tcBorders>
              <w:top w:val="nil"/>
              <w:left w:val="nil"/>
              <w:bottom w:val="nil"/>
              <w:right w:val="nil"/>
            </w:tcBorders>
          </w:tcPr>
          <w:p w14:paraId="00BE17D8"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7A56CB9" w14:textId="77777777" w:rsidR="008A62CB" w:rsidRPr="00A269CD" w:rsidRDefault="00FB5423" w:rsidP="008A337F">
            <w:pPr>
              <w:pStyle w:val="AmColumnHeading"/>
            </w:pPr>
            <w:r>
              <w:t>Amendement</w:t>
            </w:r>
          </w:p>
        </w:tc>
      </w:tr>
      <w:tr w:rsidR="00CB29AE" w14:paraId="4FCC2671" w14:textId="77777777" w:rsidTr="008A337F">
        <w:trPr>
          <w:jc w:val="center"/>
        </w:trPr>
        <w:tc>
          <w:tcPr>
            <w:tcW w:w="4876" w:type="dxa"/>
            <w:tcBorders>
              <w:top w:val="nil"/>
              <w:left w:val="nil"/>
              <w:bottom w:val="nil"/>
              <w:right w:val="nil"/>
            </w:tcBorders>
          </w:tcPr>
          <w:p w14:paraId="3FE08EB6" w14:textId="77777777" w:rsidR="008A62CB" w:rsidRPr="00A269CD" w:rsidRDefault="008A62CB" w:rsidP="008A337F">
            <w:pPr>
              <w:pStyle w:val="Normal6a"/>
            </w:pPr>
          </w:p>
        </w:tc>
        <w:tc>
          <w:tcPr>
            <w:tcW w:w="4876" w:type="dxa"/>
            <w:tcBorders>
              <w:top w:val="nil"/>
              <w:left w:val="nil"/>
              <w:bottom w:val="nil"/>
              <w:right w:val="nil"/>
            </w:tcBorders>
          </w:tcPr>
          <w:p w14:paraId="24CFB7D5" w14:textId="77777777" w:rsidR="008A62CB" w:rsidRPr="00A269CD" w:rsidRDefault="00FB5423" w:rsidP="008A337F">
            <w:pPr>
              <w:pStyle w:val="Normal6a"/>
            </w:pPr>
            <w:r>
              <w:rPr>
                <w:b/>
                <w:i/>
              </w:rPr>
              <w:t>16 sexies.</w:t>
            </w:r>
            <w:r>
              <w:tab/>
            </w:r>
            <w:r>
              <w:rPr>
                <w:b/>
                <w:i/>
              </w:rPr>
              <w:t xml:space="preserve">demande à l’Union de s’engager dans une politique étrangère féministe cohérente et intersectionnelle, et dans ses principes de droits, de ressources et de </w:t>
            </w:r>
            <w:r>
              <w:rPr>
                <w:b/>
                <w:i/>
              </w:rPr>
              <w:t>représentation qui placent l’égalité des genres, les droits de l’homme et la justice sociale au cœur de toutes les actions extérieures; souligne qu’une telle politique doit aller au-delà de l’intégration de la dimension de genre en remettant activement en question les déséquilibres de pouvoir et en s’attaquant à la discrimination structurelle; insiste sur le fait qu’il s’agit notamment de garantir une participation égale et significative des femmes à la prise de décision, d’appliquer une perspective de genr</w:t>
            </w:r>
            <w:r>
              <w:rPr>
                <w:b/>
                <w:i/>
              </w:rPr>
              <w:t xml:space="preserve">e à la diplomatie, au développement, au commerce et à la sécurité, et de </w:t>
            </w:r>
            <w:r>
              <w:rPr>
                <w:b/>
                <w:i/>
              </w:rPr>
              <w:lastRenderedPageBreak/>
              <w:t>soutenir la société civile féministe dans l’Union et dans le monde;</w:t>
            </w:r>
          </w:p>
        </w:tc>
      </w:tr>
    </w:tbl>
    <w:p w14:paraId="65EBA280" w14:textId="77777777" w:rsidR="008A62CB" w:rsidRPr="00A269CD" w:rsidRDefault="00FB5423" w:rsidP="008A62CB">
      <w:r>
        <w:rPr>
          <w:rStyle w:val="HideTWBExt"/>
        </w:rPr>
        <w:lastRenderedPageBreak/>
        <w:t>&lt;/Amend&gt;</w:t>
      </w:r>
    </w:p>
    <w:p w14:paraId="1BC60675" w14:textId="77777777" w:rsidR="008A62CB" w:rsidRPr="00A269CD" w:rsidRDefault="00FB5423" w:rsidP="008A62CB">
      <w:pPr>
        <w:pStyle w:val="AmNumberTabs"/>
      </w:pPr>
      <w:r>
        <w:rPr>
          <w:rStyle w:val="HideTWBExt"/>
        </w:rPr>
        <w:t>&lt;Amend&gt;</w:t>
      </w:r>
      <w:r>
        <w:t>Amendement</w:t>
      </w:r>
      <w:r>
        <w:tab/>
      </w:r>
      <w:r>
        <w:tab/>
      </w:r>
      <w:r>
        <w:rPr>
          <w:rStyle w:val="HideTWBExt"/>
        </w:rPr>
        <w:t>&lt;NumAm&gt;</w:t>
      </w:r>
      <w:r>
        <w:t>62</w:t>
      </w:r>
      <w:r>
        <w:rPr>
          <w:rStyle w:val="HideTWBExt"/>
        </w:rPr>
        <w:t>&lt;/NumAm&gt;</w:t>
      </w:r>
    </w:p>
    <w:p w14:paraId="16F276F2"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EC9DD7B" w14:textId="77777777" w:rsidR="008A62CB" w:rsidRPr="00A269CD" w:rsidRDefault="00FB5423" w:rsidP="008A62CB">
      <w:pPr>
        <w:pStyle w:val="NormalBold"/>
      </w:pPr>
      <w:r>
        <w:rPr>
          <w:rStyle w:val="HideTWBExt"/>
        </w:rPr>
        <w:t>&lt;Article&gt;</w:t>
      </w:r>
      <w:r>
        <w:t>Paragraphe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42898BC" w14:textId="77777777" w:rsidTr="008A337F">
        <w:trPr>
          <w:trHeight w:hRule="exact" w:val="240"/>
          <w:jc w:val="center"/>
        </w:trPr>
        <w:tc>
          <w:tcPr>
            <w:tcW w:w="9752" w:type="dxa"/>
            <w:gridSpan w:val="2"/>
            <w:tcBorders>
              <w:top w:val="nil"/>
              <w:left w:val="nil"/>
              <w:bottom w:val="nil"/>
              <w:right w:val="nil"/>
            </w:tcBorders>
          </w:tcPr>
          <w:p w14:paraId="5142A108" w14:textId="77777777" w:rsidR="008A62CB" w:rsidRPr="00A269CD" w:rsidRDefault="008A62CB" w:rsidP="008A337F"/>
        </w:tc>
      </w:tr>
      <w:tr w:rsidR="00CB29AE" w14:paraId="26A0CCE3" w14:textId="77777777" w:rsidTr="008A337F">
        <w:trPr>
          <w:trHeight w:val="240"/>
          <w:jc w:val="center"/>
        </w:trPr>
        <w:tc>
          <w:tcPr>
            <w:tcW w:w="4876" w:type="dxa"/>
            <w:tcBorders>
              <w:top w:val="nil"/>
              <w:left w:val="nil"/>
              <w:bottom w:val="nil"/>
              <w:right w:val="nil"/>
            </w:tcBorders>
          </w:tcPr>
          <w:p w14:paraId="24781C32"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2EDE70F9" w14:textId="77777777" w:rsidR="008A62CB" w:rsidRPr="00A269CD" w:rsidRDefault="00FB5423" w:rsidP="008A337F">
            <w:pPr>
              <w:pStyle w:val="AmColumnHeading"/>
            </w:pPr>
            <w:r>
              <w:t>Amendement</w:t>
            </w:r>
          </w:p>
        </w:tc>
      </w:tr>
      <w:tr w:rsidR="00CB29AE" w14:paraId="7024CACA" w14:textId="77777777" w:rsidTr="008A337F">
        <w:trPr>
          <w:jc w:val="center"/>
        </w:trPr>
        <w:tc>
          <w:tcPr>
            <w:tcW w:w="4876" w:type="dxa"/>
            <w:tcBorders>
              <w:top w:val="nil"/>
              <w:left w:val="nil"/>
              <w:bottom w:val="nil"/>
              <w:right w:val="nil"/>
            </w:tcBorders>
          </w:tcPr>
          <w:p w14:paraId="01E0DE6F" w14:textId="77777777" w:rsidR="008A62CB" w:rsidRPr="00A269CD" w:rsidRDefault="00FB5423" w:rsidP="008A337F">
            <w:pPr>
              <w:pStyle w:val="Normal6a"/>
            </w:pPr>
            <w:r>
              <w:t>18.</w:t>
            </w:r>
            <w:r>
              <w:tab/>
            </w:r>
            <w:r>
              <w:t xml:space="preserve">se félicite qu’en 2024 le mécanisme pour les défenseurs des droits de l’homme, financé au titre du programme thématique «Droits de l’homme et démocratie» de l’instrument de voisinage, de coopération au développement et de coopération internationale – Europe dans le monde, ait soutenu 10 050 défenseurs des droits de l’homme considérés comme gravement menacés, dont 51 % étaient des femmes, et ait apporté un soutien à plus de 700 journalistes en danger dans 60 pays </w:t>
            </w:r>
            <w:r>
              <w:rPr>
                <w:b/>
                <w:i/>
              </w:rPr>
              <w:t>au cours de la même période</w:t>
            </w:r>
            <w:r>
              <w:t>;</w:t>
            </w:r>
          </w:p>
        </w:tc>
        <w:tc>
          <w:tcPr>
            <w:tcW w:w="4876" w:type="dxa"/>
            <w:tcBorders>
              <w:top w:val="nil"/>
              <w:left w:val="nil"/>
              <w:bottom w:val="nil"/>
              <w:right w:val="nil"/>
            </w:tcBorders>
          </w:tcPr>
          <w:p w14:paraId="2AC2041E" w14:textId="77777777" w:rsidR="008A62CB" w:rsidRPr="00A269CD" w:rsidRDefault="00FB5423" w:rsidP="008A337F">
            <w:pPr>
              <w:pStyle w:val="Normal6a"/>
            </w:pPr>
            <w:r>
              <w:t>18.</w:t>
            </w:r>
            <w:r>
              <w:tab/>
              <w:t>se félicite qu’en 2024, le mécanisme pour les défenseurs des droits de l’homme, financé au titre du programme thématique «Droits de l’homme et démocratie» de l’instrument de voisinage, de coopération au développement et de coopération internationale – Europe dans le monde, ait soutenu 10 050 défenseurs des droits de l’homme considérés comme gravement menacés, dont 51 % étaient des femmes, et ait apporté un soutien à plus de 700 journalistes en danger dans 60 pays;</w:t>
            </w:r>
            <w:r>
              <w:rPr>
                <w:b/>
                <w:i/>
              </w:rPr>
              <w:t xml:space="preserve"> souligne les risques particuliers auxquels</w:t>
            </w:r>
            <w:r>
              <w:rPr>
                <w:b/>
                <w:i/>
              </w:rPr>
              <w:t xml:space="preserve"> sont confrontées les défenseuses des droits humains, notamment celles qui travaillent sur les droits en matière de sexualité et de procréation, réclame un financement spécifique et des mesures de protection adaptées à leurs besoins et demande de leur apporter un soutien politique ainsi que de renforcer les aides financières directes en leur faveur;</w:t>
            </w:r>
            <w:r>
              <w:t xml:space="preserve"> </w:t>
            </w:r>
            <w:r>
              <w:rPr>
                <w:b/>
                <w:i/>
              </w:rPr>
              <w:t>souligne la nécessité de garantir des mécanismes souples et efficaces d’accès aux visas et de protection adaptés à leurs besoins spécifiques;</w:t>
            </w:r>
          </w:p>
        </w:tc>
      </w:tr>
    </w:tbl>
    <w:p w14:paraId="4E849AB2" w14:textId="77777777" w:rsidR="008A62CB" w:rsidRPr="00A269CD" w:rsidRDefault="00FB5423" w:rsidP="008A62CB">
      <w:r>
        <w:rPr>
          <w:rStyle w:val="HideTWBExt"/>
        </w:rPr>
        <w:t>&lt;/Amend&gt;</w:t>
      </w:r>
    </w:p>
    <w:p w14:paraId="502F8D7B" w14:textId="77777777" w:rsidR="008A62CB" w:rsidRPr="00A269CD" w:rsidRDefault="00FB5423" w:rsidP="008A62CB">
      <w:pPr>
        <w:pStyle w:val="AmNumberTabs"/>
      </w:pPr>
      <w:r>
        <w:rPr>
          <w:rStyle w:val="HideTWBExt"/>
        </w:rPr>
        <w:t>&lt;Amend&gt;</w:t>
      </w:r>
      <w:r>
        <w:t>Amendement</w:t>
      </w:r>
      <w:r>
        <w:tab/>
      </w:r>
      <w:r>
        <w:tab/>
      </w:r>
      <w:r>
        <w:rPr>
          <w:rStyle w:val="HideTWBExt"/>
        </w:rPr>
        <w:t>&lt;NumAm&gt;</w:t>
      </w:r>
      <w:r>
        <w:t>63</w:t>
      </w:r>
      <w:r>
        <w:rPr>
          <w:rStyle w:val="HideTWBExt"/>
        </w:rPr>
        <w:t>&lt;/NumAm&gt;</w:t>
      </w:r>
    </w:p>
    <w:p w14:paraId="4B539A53"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154388B" w14:textId="77777777" w:rsidR="008A62CB" w:rsidRPr="00A269CD" w:rsidRDefault="00FB5423" w:rsidP="008A62CB">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591D2655" w14:textId="77777777" w:rsidTr="008A337F">
        <w:trPr>
          <w:trHeight w:hRule="exact" w:val="240"/>
          <w:jc w:val="center"/>
        </w:trPr>
        <w:tc>
          <w:tcPr>
            <w:tcW w:w="9752" w:type="dxa"/>
            <w:gridSpan w:val="2"/>
            <w:tcBorders>
              <w:top w:val="nil"/>
              <w:left w:val="nil"/>
              <w:bottom w:val="nil"/>
              <w:right w:val="nil"/>
            </w:tcBorders>
          </w:tcPr>
          <w:p w14:paraId="770A16E4" w14:textId="77777777" w:rsidR="008A62CB" w:rsidRPr="00A269CD" w:rsidRDefault="008A62CB" w:rsidP="008A337F"/>
        </w:tc>
      </w:tr>
      <w:tr w:rsidR="00CB29AE" w14:paraId="04F06B5A" w14:textId="77777777" w:rsidTr="008A337F">
        <w:trPr>
          <w:trHeight w:val="240"/>
          <w:jc w:val="center"/>
        </w:trPr>
        <w:tc>
          <w:tcPr>
            <w:tcW w:w="4876" w:type="dxa"/>
            <w:tcBorders>
              <w:top w:val="nil"/>
              <w:left w:val="nil"/>
              <w:bottom w:val="nil"/>
              <w:right w:val="nil"/>
            </w:tcBorders>
          </w:tcPr>
          <w:p w14:paraId="4E546E4F"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818A7F7" w14:textId="77777777" w:rsidR="008A62CB" w:rsidRPr="00A269CD" w:rsidRDefault="00FB5423" w:rsidP="008A337F">
            <w:pPr>
              <w:pStyle w:val="AmColumnHeading"/>
            </w:pPr>
            <w:r>
              <w:t>Amendement</w:t>
            </w:r>
          </w:p>
        </w:tc>
      </w:tr>
      <w:tr w:rsidR="00CB29AE" w14:paraId="3BA5C760" w14:textId="77777777" w:rsidTr="008A337F">
        <w:trPr>
          <w:jc w:val="center"/>
        </w:trPr>
        <w:tc>
          <w:tcPr>
            <w:tcW w:w="4876" w:type="dxa"/>
            <w:tcBorders>
              <w:top w:val="nil"/>
              <w:left w:val="nil"/>
              <w:bottom w:val="nil"/>
              <w:right w:val="nil"/>
            </w:tcBorders>
          </w:tcPr>
          <w:p w14:paraId="16530D27" w14:textId="77777777" w:rsidR="008A62CB" w:rsidRPr="00A269CD" w:rsidRDefault="008A62CB" w:rsidP="008A337F">
            <w:pPr>
              <w:pStyle w:val="Normal6a"/>
            </w:pPr>
          </w:p>
        </w:tc>
        <w:tc>
          <w:tcPr>
            <w:tcW w:w="4876" w:type="dxa"/>
            <w:tcBorders>
              <w:top w:val="nil"/>
              <w:left w:val="nil"/>
              <w:bottom w:val="nil"/>
              <w:right w:val="nil"/>
            </w:tcBorders>
          </w:tcPr>
          <w:p w14:paraId="0B2C4027" w14:textId="77777777" w:rsidR="008A62CB" w:rsidRPr="00A269CD" w:rsidRDefault="00FB5423" w:rsidP="008A337F">
            <w:pPr>
              <w:pStyle w:val="Normal6a"/>
            </w:pPr>
            <w:r>
              <w:rPr>
                <w:b/>
                <w:i/>
              </w:rPr>
              <w:t>18 bis.</w:t>
            </w:r>
            <w:r>
              <w:tab/>
            </w:r>
            <w:r>
              <w:rPr>
                <w:b/>
                <w:i/>
              </w:rPr>
              <w:t xml:space="preserve">déplore l’absence d’un mécanisme interne pour les défenseurs des droits de l’homme </w:t>
            </w:r>
            <w:r>
              <w:rPr>
                <w:b/>
                <w:i/>
              </w:rPr>
              <w:t xml:space="preserve">permettant d’apporter des </w:t>
            </w:r>
            <w:r>
              <w:rPr>
                <w:b/>
                <w:i/>
              </w:rPr>
              <w:lastRenderedPageBreak/>
              <w:t>réponses rapides aux défenseurs et aux organisations de la société civile victimes d’attaques au sein de l’Union; rappelle que les défenseurs des droits de l’homme devraient également bénéficier d’un soutien et d’une protection appropriés de la part de l’Union lorsque les gouvernements nationaux n’apportent pas ce soutien;</w:t>
            </w:r>
          </w:p>
        </w:tc>
      </w:tr>
    </w:tbl>
    <w:p w14:paraId="61DE71FC" w14:textId="77777777" w:rsidR="008A62CB" w:rsidRPr="00A269CD" w:rsidRDefault="00FB5423" w:rsidP="008A62CB">
      <w:r>
        <w:rPr>
          <w:rStyle w:val="HideTWBExt"/>
        </w:rPr>
        <w:lastRenderedPageBreak/>
        <w:t>&lt;/Amend&gt;</w:t>
      </w:r>
    </w:p>
    <w:p w14:paraId="2DC7AEA9" w14:textId="77777777" w:rsidR="008A62CB" w:rsidRPr="00A269CD" w:rsidRDefault="00FB5423" w:rsidP="008A62CB">
      <w:pPr>
        <w:pStyle w:val="AmNumberTabs"/>
      </w:pPr>
      <w:r>
        <w:rPr>
          <w:rStyle w:val="HideTWBExt"/>
        </w:rPr>
        <w:t>&lt;Amend&gt;</w:t>
      </w:r>
      <w:r>
        <w:t>Amendement</w:t>
      </w:r>
      <w:r>
        <w:tab/>
      </w:r>
      <w:r>
        <w:tab/>
      </w:r>
      <w:r>
        <w:rPr>
          <w:rStyle w:val="HideTWBExt"/>
        </w:rPr>
        <w:t>&lt;NumAm&gt;</w:t>
      </w:r>
      <w:r>
        <w:t>64</w:t>
      </w:r>
      <w:r>
        <w:rPr>
          <w:rStyle w:val="HideTWBExt"/>
        </w:rPr>
        <w:t>&lt;/NumAm&gt;</w:t>
      </w:r>
    </w:p>
    <w:p w14:paraId="60844243"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4CEEFF5F" w14:textId="77777777" w:rsidR="008A62CB" w:rsidRPr="00A269CD" w:rsidRDefault="00FB5423" w:rsidP="008A62CB">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594328F" w14:textId="77777777" w:rsidTr="008A337F">
        <w:trPr>
          <w:trHeight w:hRule="exact" w:val="240"/>
          <w:jc w:val="center"/>
        </w:trPr>
        <w:tc>
          <w:tcPr>
            <w:tcW w:w="9752" w:type="dxa"/>
            <w:gridSpan w:val="2"/>
            <w:tcBorders>
              <w:top w:val="nil"/>
              <w:left w:val="nil"/>
              <w:bottom w:val="nil"/>
              <w:right w:val="nil"/>
            </w:tcBorders>
          </w:tcPr>
          <w:p w14:paraId="07C7C318" w14:textId="77777777" w:rsidR="008A62CB" w:rsidRPr="00A269CD" w:rsidRDefault="008A62CB" w:rsidP="008A337F"/>
        </w:tc>
      </w:tr>
      <w:tr w:rsidR="00CB29AE" w14:paraId="7BE3354A" w14:textId="77777777" w:rsidTr="008A337F">
        <w:trPr>
          <w:trHeight w:val="240"/>
          <w:jc w:val="center"/>
        </w:trPr>
        <w:tc>
          <w:tcPr>
            <w:tcW w:w="4876" w:type="dxa"/>
            <w:tcBorders>
              <w:top w:val="nil"/>
              <w:left w:val="nil"/>
              <w:bottom w:val="nil"/>
              <w:right w:val="nil"/>
            </w:tcBorders>
          </w:tcPr>
          <w:p w14:paraId="71644C52"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2FD0E4B8" w14:textId="77777777" w:rsidR="008A62CB" w:rsidRPr="00A269CD" w:rsidRDefault="00FB5423" w:rsidP="008A337F">
            <w:pPr>
              <w:pStyle w:val="AmColumnHeading"/>
            </w:pPr>
            <w:r>
              <w:t>Amendement</w:t>
            </w:r>
          </w:p>
        </w:tc>
      </w:tr>
      <w:tr w:rsidR="00CB29AE" w14:paraId="5B1957F0" w14:textId="77777777" w:rsidTr="008A337F">
        <w:trPr>
          <w:jc w:val="center"/>
        </w:trPr>
        <w:tc>
          <w:tcPr>
            <w:tcW w:w="4876" w:type="dxa"/>
            <w:tcBorders>
              <w:top w:val="nil"/>
              <w:left w:val="nil"/>
              <w:bottom w:val="nil"/>
              <w:right w:val="nil"/>
            </w:tcBorders>
          </w:tcPr>
          <w:p w14:paraId="56805EE7" w14:textId="77777777" w:rsidR="008A62CB" w:rsidRPr="00A269CD" w:rsidRDefault="008A62CB" w:rsidP="008A337F">
            <w:pPr>
              <w:pStyle w:val="Normal6a"/>
            </w:pPr>
          </w:p>
        </w:tc>
        <w:tc>
          <w:tcPr>
            <w:tcW w:w="4876" w:type="dxa"/>
            <w:tcBorders>
              <w:top w:val="nil"/>
              <w:left w:val="nil"/>
              <w:bottom w:val="nil"/>
              <w:right w:val="nil"/>
            </w:tcBorders>
          </w:tcPr>
          <w:p w14:paraId="15C5AA0C" w14:textId="77777777" w:rsidR="008A62CB" w:rsidRPr="00A269CD" w:rsidRDefault="00FB5423" w:rsidP="008A337F">
            <w:pPr>
              <w:pStyle w:val="Normal6a"/>
            </w:pPr>
            <w:r>
              <w:rPr>
                <w:b/>
                <w:i/>
              </w:rPr>
              <w:t>21 bis.</w:t>
            </w:r>
            <w:r>
              <w:tab/>
            </w:r>
            <w:r>
              <w:rPr>
                <w:b/>
                <w:i/>
              </w:rPr>
              <w:t>invite de nouveau les institutions de l’Union et les États membres à s’engager à progresser sur la voie d’une politique étrangère et de sécurité qui soit féministe et porteuse de changements en faveur de l’égalité des genres et à veiller à ce que tous les objectifs et engagements pris dans le cadre du troisième plan d’action sur l’égalité entre les hommes et les femmes, et de tout futur plan d’action, soient pleinement mis en œuvre par les États membres, les délégations de l’Union et l’ensemble des institu</w:t>
            </w:r>
            <w:r>
              <w:rPr>
                <w:b/>
                <w:i/>
              </w:rPr>
              <w:t>tions de l’Union;</w:t>
            </w:r>
          </w:p>
        </w:tc>
      </w:tr>
    </w:tbl>
    <w:p w14:paraId="764F7A43" w14:textId="77777777" w:rsidR="008A62CB" w:rsidRPr="00A269CD" w:rsidRDefault="00FB5423" w:rsidP="008A62CB">
      <w:r>
        <w:rPr>
          <w:rStyle w:val="HideTWBExt"/>
        </w:rPr>
        <w:t>&lt;/Amend&gt;</w:t>
      </w:r>
    </w:p>
    <w:p w14:paraId="621241A4" w14:textId="77777777" w:rsidR="008A62CB" w:rsidRPr="00A269CD" w:rsidRDefault="00FB5423" w:rsidP="008A62CB">
      <w:pPr>
        <w:pStyle w:val="AmNumberTabs"/>
      </w:pPr>
      <w:r>
        <w:rPr>
          <w:rStyle w:val="HideTWBExt"/>
        </w:rPr>
        <w:t>&lt;Amend&gt;</w:t>
      </w:r>
      <w:r>
        <w:t>Amendement</w:t>
      </w:r>
      <w:r>
        <w:tab/>
      </w:r>
      <w:r>
        <w:tab/>
      </w:r>
      <w:r>
        <w:rPr>
          <w:rStyle w:val="HideTWBExt"/>
        </w:rPr>
        <w:t>&lt;NumAm&gt;</w:t>
      </w:r>
      <w:r>
        <w:t>65</w:t>
      </w:r>
      <w:r>
        <w:rPr>
          <w:rStyle w:val="HideTWBExt"/>
        </w:rPr>
        <w:t>&lt;/NumAm&gt;</w:t>
      </w:r>
    </w:p>
    <w:p w14:paraId="716D2098"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02885644" w14:textId="77777777" w:rsidR="008A62CB" w:rsidRPr="00A269CD" w:rsidRDefault="00FB5423" w:rsidP="008A62CB">
      <w:pPr>
        <w:pStyle w:val="NormalBold"/>
      </w:pPr>
      <w:r>
        <w:rPr>
          <w:rStyle w:val="HideTWBExt"/>
        </w:rPr>
        <w:t>&lt;Article&gt;</w:t>
      </w:r>
      <w:r>
        <w:t>Paragraphe 21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27E58374" w14:textId="77777777" w:rsidTr="008A337F">
        <w:trPr>
          <w:trHeight w:hRule="exact" w:val="240"/>
          <w:jc w:val="center"/>
        </w:trPr>
        <w:tc>
          <w:tcPr>
            <w:tcW w:w="9752" w:type="dxa"/>
            <w:gridSpan w:val="2"/>
            <w:tcBorders>
              <w:top w:val="nil"/>
              <w:left w:val="nil"/>
              <w:bottom w:val="nil"/>
              <w:right w:val="nil"/>
            </w:tcBorders>
          </w:tcPr>
          <w:p w14:paraId="436229AC" w14:textId="77777777" w:rsidR="008A62CB" w:rsidRPr="00A269CD" w:rsidRDefault="008A62CB" w:rsidP="008A337F"/>
        </w:tc>
      </w:tr>
      <w:tr w:rsidR="00CB29AE" w14:paraId="2137D596" w14:textId="77777777" w:rsidTr="008A337F">
        <w:trPr>
          <w:trHeight w:val="240"/>
          <w:jc w:val="center"/>
        </w:trPr>
        <w:tc>
          <w:tcPr>
            <w:tcW w:w="4876" w:type="dxa"/>
            <w:tcBorders>
              <w:top w:val="nil"/>
              <w:left w:val="nil"/>
              <w:bottom w:val="nil"/>
              <w:right w:val="nil"/>
            </w:tcBorders>
          </w:tcPr>
          <w:p w14:paraId="2AF0CD10"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72F7A312" w14:textId="77777777" w:rsidR="008A62CB" w:rsidRPr="00A269CD" w:rsidRDefault="00FB5423" w:rsidP="008A337F">
            <w:pPr>
              <w:pStyle w:val="AmColumnHeading"/>
            </w:pPr>
            <w:r>
              <w:t>Amendement</w:t>
            </w:r>
          </w:p>
        </w:tc>
      </w:tr>
      <w:tr w:rsidR="00CB29AE" w14:paraId="1FD7C9B3" w14:textId="77777777" w:rsidTr="008A337F">
        <w:trPr>
          <w:jc w:val="center"/>
        </w:trPr>
        <w:tc>
          <w:tcPr>
            <w:tcW w:w="4876" w:type="dxa"/>
            <w:tcBorders>
              <w:top w:val="nil"/>
              <w:left w:val="nil"/>
              <w:bottom w:val="nil"/>
              <w:right w:val="nil"/>
            </w:tcBorders>
          </w:tcPr>
          <w:p w14:paraId="7609B2A1" w14:textId="77777777" w:rsidR="008A62CB" w:rsidRPr="00A269CD" w:rsidRDefault="008A62CB" w:rsidP="008A337F">
            <w:pPr>
              <w:pStyle w:val="Normal6a"/>
            </w:pPr>
          </w:p>
        </w:tc>
        <w:tc>
          <w:tcPr>
            <w:tcW w:w="4876" w:type="dxa"/>
            <w:tcBorders>
              <w:top w:val="nil"/>
              <w:left w:val="nil"/>
              <w:bottom w:val="nil"/>
              <w:right w:val="nil"/>
            </w:tcBorders>
          </w:tcPr>
          <w:p w14:paraId="6D16D434" w14:textId="77777777" w:rsidR="008A62CB" w:rsidRPr="00A269CD" w:rsidRDefault="00FB5423" w:rsidP="008A337F">
            <w:pPr>
              <w:pStyle w:val="Normal6a"/>
            </w:pPr>
            <w:r>
              <w:rPr>
                <w:b/>
                <w:i/>
              </w:rPr>
              <w:t xml:space="preserve">21 </w:t>
            </w:r>
            <w:r>
              <w:rPr>
                <w:b/>
                <w:i/>
              </w:rPr>
              <w:t>ter.</w:t>
            </w:r>
            <w:r>
              <w:tab/>
            </w:r>
            <w:r>
              <w:rPr>
                <w:b/>
                <w:i/>
              </w:rPr>
              <w:t xml:space="preserve">demande à l’Union de veiller à ce que l’aide humanitaire soit fondée sur des évaluations des besoins tenant compte des spécificités de genre, menées en consultation avec des organisations spécialisées dans les droits des femmes et d’autres organisations de la société civile travaillant avec les femmes, les enfants et d’autres groupes marginalisés, y compris </w:t>
            </w:r>
            <w:r>
              <w:rPr>
                <w:b/>
                <w:i/>
              </w:rPr>
              <w:lastRenderedPageBreak/>
              <w:t>les personnes déplacées à l’intérieur du pays;</w:t>
            </w:r>
          </w:p>
        </w:tc>
      </w:tr>
    </w:tbl>
    <w:p w14:paraId="3461A6C7" w14:textId="77777777" w:rsidR="008A62CB" w:rsidRPr="00A269CD" w:rsidRDefault="00FB5423" w:rsidP="008A62CB">
      <w:r>
        <w:rPr>
          <w:rStyle w:val="HideTWBExt"/>
        </w:rPr>
        <w:lastRenderedPageBreak/>
        <w:t>&lt;/Amend&gt;</w:t>
      </w:r>
    </w:p>
    <w:p w14:paraId="2147F676" w14:textId="77777777" w:rsidR="008A62CB" w:rsidRPr="00A269CD" w:rsidRDefault="00FB5423" w:rsidP="008A62CB">
      <w:pPr>
        <w:pStyle w:val="AmNumberTabs"/>
      </w:pPr>
      <w:r>
        <w:rPr>
          <w:rStyle w:val="HideTWBExt"/>
        </w:rPr>
        <w:t>&lt;Amend&gt;</w:t>
      </w:r>
      <w:r>
        <w:t>Amendement</w:t>
      </w:r>
      <w:r>
        <w:tab/>
      </w:r>
      <w:r>
        <w:tab/>
      </w:r>
      <w:r>
        <w:rPr>
          <w:rStyle w:val="HideTWBExt"/>
        </w:rPr>
        <w:t>&lt;NumAm&gt;</w:t>
      </w:r>
      <w:r>
        <w:t>66</w:t>
      </w:r>
      <w:r>
        <w:rPr>
          <w:rStyle w:val="HideTWBExt"/>
        </w:rPr>
        <w:t>&lt;/NumAm&gt;</w:t>
      </w:r>
    </w:p>
    <w:p w14:paraId="60C6E25C"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48E6C6ED" w14:textId="77777777" w:rsidR="008A62CB" w:rsidRPr="00A269CD" w:rsidRDefault="00FB5423" w:rsidP="008A62CB">
      <w:pPr>
        <w:pStyle w:val="NormalBold"/>
      </w:pPr>
      <w:r>
        <w:rPr>
          <w:rStyle w:val="HideTWBExt"/>
        </w:rPr>
        <w:t>&lt;Article&gt;</w:t>
      </w:r>
      <w:r>
        <w:t>Paragraphe 21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231F961" w14:textId="77777777" w:rsidTr="008A337F">
        <w:trPr>
          <w:trHeight w:hRule="exact" w:val="240"/>
          <w:jc w:val="center"/>
        </w:trPr>
        <w:tc>
          <w:tcPr>
            <w:tcW w:w="9752" w:type="dxa"/>
            <w:gridSpan w:val="2"/>
            <w:tcBorders>
              <w:top w:val="nil"/>
              <w:left w:val="nil"/>
              <w:bottom w:val="nil"/>
              <w:right w:val="nil"/>
            </w:tcBorders>
          </w:tcPr>
          <w:p w14:paraId="586A5454" w14:textId="77777777" w:rsidR="008A62CB" w:rsidRPr="00A269CD" w:rsidRDefault="008A62CB" w:rsidP="008A337F"/>
        </w:tc>
      </w:tr>
      <w:tr w:rsidR="00CB29AE" w14:paraId="70082DF7" w14:textId="77777777" w:rsidTr="008A337F">
        <w:trPr>
          <w:trHeight w:val="240"/>
          <w:jc w:val="center"/>
        </w:trPr>
        <w:tc>
          <w:tcPr>
            <w:tcW w:w="4876" w:type="dxa"/>
            <w:tcBorders>
              <w:top w:val="nil"/>
              <w:left w:val="nil"/>
              <w:bottom w:val="nil"/>
              <w:right w:val="nil"/>
            </w:tcBorders>
          </w:tcPr>
          <w:p w14:paraId="5238B011"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3C74DFF" w14:textId="77777777" w:rsidR="008A62CB" w:rsidRPr="00A269CD" w:rsidRDefault="00FB5423" w:rsidP="008A337F">
            <w:pPr>
              <w:pStyle w:val="AmColumnHeading"/>
            </w:pPr>
            <w:r>
              <w:t>Amendement</w:t>
            </w:r>
          </w:p>
        </w:tc>
      </w:tr>
      <w:tr w:rsidR="00CB29AE" w14:paraId="1B7A2D9A" w14:textId="77777777" w:rsidTr="008A337F">
        <w:trPr>
          <w:jc w:val="center"/>
        </w:trPr>
        <w:tc>
          <w:tcPr>
            <w:tcW w:w="4876" w:type="dxa"/>
            <w:tcBorders>
              <w:top w:val="nil"/>
              <w:left w:val="nil"/>
              <w:bottom w:val="nil"/>
              <w:right w:val="nil"/>
            </w:tcBorders>
          </w:tcPr>
          <w:p w14:paraId="04D84004" w14:textId="77777777" w:rsidR="008A62CB" w:rsidRPr="00A269CD" w:rsidRDefault="008A62CB" w:rsidP="008A337F">
            <w:pPr>
              <w:pStyle w:val="Normal6a"/>
            </w:pPr>
          </w:p>
        </w:tc>
        <w:tc>
          <w:tcPr>
            <w:tcW w:w="4876" w:type="dxa"/>
            <w:tcBorders>
              <w:top w:val="nil"/>
              <w:left w:val="nil"/>
              <w:bottom w:val="nil"/>
              <w:right w:val="nil"/>
            </w:tcBorders>
          </w:tcPr>
          <w:p w14:paraId="771C807D" w14:textId="77777777" w:rsidR="008A62CB" w:rsidRPr="00A269CD" w:rsidRDefault="00FB5423" w:rsidP="008A337F">
            <w:pPr>
              <w:pStyle w:val="Normal6a"/>
            </w:pPr>
            <w:r>
              <w:rPr>
                <w:b/>
                <w:i/>
              </w:rPr>
              <w:t>21 quater.</w:t>
            </w:r>
            <w:r>
              <w:tab/>
            </w:r>
            <w:r>
              <w:rPr>
                <w:b/>
                <w:i/>
              </w:rPr>
              <w:t xml:space="preserve">réaffirme que le viol reste l’une des violations des droits humains les plus répandues et rappelle que le viol, défini sur la base de </w:t>
            </w:r>
            <w:r>
              <w:rPr>
                <w:b/>
                <w:i/>
              </w:rPr>
              <w:t>l’absence de consentement, doit être érigé en infraction pénale dans le droit de l’Union, selon la base juridique existante;</w:t>
            </w:r>
          </w:p>
        </w:tc>
      </w:tr>
    </w:tbl>
    <w:p w14:paraId="39343FE4" w14:textId="77777777" w:rsidR="008A62CB" w:rsidRPr="00A269CD" w:rsidRDefault="00FB5423" w:rsidP="008A62CB">
      <w:r>
        <w:rPr>
          <w:rStyle w:val="HideTWBExt"/>
        </w:rPr>
        <w:t>&lt;/Amend&gt;</w:t>
      </w:r>
    </w:p>
    <w:p w14:paraId="2483EA97" w14:textId="77777777" w:rsidR="008A62CB" w:rsidRPr="00A269CD" w:rsidRDefault="00FB5423" w:rsidP="008A62CB">
      <w:pPr>
        <w:pStyle w:val="AmNumberTabs"/>
      </w:pPr>
      <w:r>
        <w:rPr>
          <w:rStyle w:val="HideTWBExt"/>
        </w:rPr>
        <w:t>&lt;Amend&gt;</w:t>
      </w:r>
      <w:r>
        <w:t>Amendement</w:t>
      </w:r>
      <w:r>
        <w:tab/>
      </w:r>
      <w:r>
        <w:tab/>
      </w:r>
      <w:r>
        <w:rPr>
          <w:rStyle w:val="HideTWBExt"/>
        </w:rPr>
        <w:t>&lt;NumAm&gt;</w:t>
      </w:r>
      <w:r>
        <w:t>67</w:t>
      </w:r>
      <w:r>
        <w:rPr>
          <w:rStyle w:val="HideTWBExt"/>
        </w:rPr>
        <w:t>&lt;/NumAm&gt;</w:t>
      </w:r>
    </w:p>
    <w:p w14:paraId="73CB77BF"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FBDD2DF" w14:textId="77777777" w:rsidR="008A62CB" w:rsidRPr="00A269CD" w:rsidRDefault="00FB5423" w:rsidP="008A62CB">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579B0DB1" w14:textId="77777777" w:rsidTr="008A337F">
        <w:trPr>
          <w:trHeight w:hRule="exact" w:val="240"/>
          <w:jc w:val="center"/>
        </w:trPr>
        <w:tc>
          <w:tcPr>
            <w:tcW w:w="9752" w:type="dxa"/>
            <w:gridSpan w:val="2"/>
            <w:tcBorders>
              <w:top w:val="nil"/>
              <w:left w:val="nil"/>
              <w:bottom w:val="nil"/>
              <w:right w:val="nil"/>
            </w:tcBorders>
          </w:tcPr>
          <w:p w14:paraId="104F91DA" w14:textId="77777777" w:rsidR="008A62CB" w:rsidRPr="00A269CD" w:rsidRDefault="008A62CB" w:rsidP="008A337F"/>
        </w:tc>
      </w:tr>
      <w:tr w:rsidR="00CB29AE" w14:paraId="35234B6F" w14:textId="77777777" w:rsidTr="008A337F">
        <w:trPr>
          <w:trHeight w:val="240"/>
          <w:jc w:val="center"/>
        </w:trPr>
        <w:tc>
          <w:tcPr>
            <w:tcW w:w="4876" w:type="dxa"/>
            <w:tcBorders>
              <w:top w:val="nil"/>
              <w:left w:val="nil"/>
              <w:bottom w:val="nil"/>
              <w:right w:val="nil"/>
            </w:tcBorders>
          </w:tcPr>
          <w:p w14:paraId="726933A9"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8EFDDF8" w14:textId="77777777" w:rsidR="008A62CB" w:rsidRPr="00A269CD" w:rsidRDefault="00FB5423" w:rsidP="008A337F">
            <w:pPr>
              <w:pStyle w:val="AmColumnHeading"/>
            </w:pPr>
            <w:r>
              <w:t>Amendement</w:t>
            </w:r>
          </w:p>
        </w:tc>
      </w:tr>
      <w:tr w:rsidR="00CB29AE" w14:paraId="4EFF3036" w14:textId="77777777" w:rsidTr="008A337F">
        <w:trPr>
          <w:jc w:val="center"/>
        </w:trPr>
        <w:tc>
          <w:tcPr>
            <w:tcW w:w="4876" w:type="dxa"/>
            <w:tcBorders>
              <w:top w:val="nil"/>
              <w:left w:val="nil"/>
              <w:bottom w:val="nil"/>
              <w:right w:val="nil"/>
            </w:tcBorders>
          </w:tcPr>
          <w:p w14:paraId="2611C116" w14:textId="77777777" w:rsidR="008A62CB" w:rsidRPr="00A269CD" w:rsidRDefault="00FB5423" w:rsidP="008A337F">
            <w:pPr>
              <w:pStyle w:val="Normal6a"/>
            </w:pPr>
            <w:r>
              <w:t>22.</w:t>
            </w:r>
            <w:r>
              <w:tab/>
              <w:t>se félicite de la continuité du soutien financier de l’Union à la CPI dans un contexte particulièrement difficile pour la justice internationale; déplore que la loi de blocage de l’Union n’ait pas encore été activée pour protéger la CPI des effets extraterritoriaux des sanctions;</w:t>
            </w:r>
          </w:p>
        </w:tc>
        <w:tc>
          <w:tcPr>
            <w:tcW w:w="4876" w:type="dxa"/>
            <w:tcBorders>
              <w:top w:val="nil"/>
              <w:left w:val="nil"/>
              <w:bottom w:val="nil"/>
              <w:right w:val="nil"/>
            </w:tcBorders>
          </w:tcPr>
          <w:p w14:paraId="122921B7" w14:textId="77777777" w:rsidR="008A62CB" w:rsidRPr="00A269CD" w:rsidRDefault="00FB5423" w:rsidP="008A337F">
            <w:pPr>
              <w:pStyle w:val="Normal6a"/>
            </w:pPr>
            <w:r>
              <w:t>22.</w:t>
            </w:r>
            <w:r>
              <w:tab/>
              <w:t xml:space="preserve">se félicite de la continuité du soutien financier de l’Union à la CPI dans un contexte particulièrement difficile pour la justice internationale; déplore que la loi de blocage de l’Union n’ait pas encore été activée pour protéger la CPI des effets extraterritoriaux des sanctions; </w:t>
            </w:r>
            <w:r>
              <w:rPr>
                <w:b/>
                <w:i/>
              </w:rPr>
              <w:t>se félicite des mandats d’arrêt délivrés par la CPI à l’encontre de dirigeants talibans accusés de crimes contre l’humanité, notamment la persécution fondée sur le genre;</w:t>
            </w:r>
          </w:p>
        </w:tc>
      </w:tr>
    </w:tbl>
    <w:p w14:paraId="2EE97371" w14:textId="77777777" w:rsidR="008A62CB" w:rsidRPr="00A269CD" w:rsidRDefault="00FB5423" w:rsidP="008A62CB">
      <w:r>
        <w:rPr>
          <w:rStyle w:val="HideTWBExt"/>
        </w:rPr>
        <w:t>&lt;/Amend&gt;</w:t>
      </w:r>
    </w:p>
    <w:p w14:paraId="4CFE7823" w14:textId="77777777" w:rsidR="008A62CB" w:rsidRPr="00A269CD" w:rsidRDefault="00FB5423" w:rsidP="008A62CB">
      <w:pPr>
        <w:pStyle w:val="AmNumberTabs"/>
      </w:pPr>
      <w:r>
        <w:rPr>
          <w:rStyle w:val="HideTWBExt"/>
        </w:rPr>
        <w:t>&lt;Amend&gt;</w:t>
      </w:r>
      <w:r>
        <w:t>Amendement</w:t>
      </w:r>
      <w:r>
        <w:tab/>
      </w:r>
      <w:r>
        <w:tab/>
      </w:r>
      <w:r>
        <w:rPr>
          <w:rStyle w:val="HideTWBExt"/>
        </w:rPr>
        <w:t>&lt;NumAm&gt;</w:t>
      </w:r>
      <w:r>
        <w:t>68</w:t>
      </w:r>
      <w:r>
        <w:rPr>
          <w:rStyle w:val="HideTWBExt"/>
        </w:rPr>
        <w:t>&lt;/NumAm&gt;</w:t>
      </w:r>
    </w:p>
    <w:p w14:paraId="5953B87F"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7BD9BB8C" w14:textId="77777777" w:rsidR="008A62CB" w:rsidRPr="00A269CD" w:rsidRDefault="00FB5423" w:rsidP="008A62CB">
      <w:pPr>
        <w:pStyle w:val="NormalBold"/>
      </w:pPr>
      <w:r>
        <w:rPr>
          <w:rStyle w:val="HideTWBExt"/>
        </w:rPr>
        <w:t>&lt;Article&gt;</w:t>
      </w:r>
      <w:r>
        <w:t>Paragraphe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161D3F2" w14:textId="77777777" w:rsidTr="008A337F">
        <w:trPr>
          <w:trHeight w:hRule="exact" w:val="240"/>
          <w:jc w:val="center"/>
        </w:trPr>
        <w:tc>
          <w:tcPr>
            <w:tcW w:w="9752" w:type="dxa"/>
            <w:gridSpan w:val="2"/>
            <w:tcBorders>
              <w:top w:val="nil"/>
              <w:left w:val="nil"/>
              <w:bottom w:val="nil"/>
              <w:right w:val="nil"/>
            </w:tcBorders>
          </w:tcPr>
          <w:p w14:paraId="6AFCDAC6" w14:textId="77777777" w:rsidR="008A62CB" w:rsidRPr="00A269CD" w:rsidRDefault="008A62CB" w:rsidP="008A337F"/>
        </w:tc>
      </w:tr>
      <w:tr w:rsidR="00CB29AE" w14:paraId="2E62FC15" w14:textId="77777777" w:rsidTr="008A337F">
        <w:trPr>
          <w:trHeight w:val="240"/>
          <w:jc w:val="center"/>
        </w:trPr>
        <w:tc>
          <w:tcPr>
            <w:tcW w:w="4876" w:type="dxa"/>
            <w:tcBorders>
              <w:top w:val="nil"/>
              <w:left w:val="nil"/>
              <w:bottom w:val="nil"/>
              <w:right w:val="nil"/>
            </w:tcBorders>
          </w:tcPr>
          <w:p w14:paraId="210CA1B0"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7CA3AE4F" w14:textId="77777777" w:rsidR="008A62CB" w:rsidRPr="00A269CD" w:rsidRDefault="00FB5423" w:rsidP="008A337F">
            <w:pPr>
              <w:pStyle w:val="AmColumnHeading"/>
            </w:pPr>
            <w:r>
              <w:t>Amendement</w:t>
            </w:r>
          </w:p>
        </w:tc>
      </w:tr>
      <w:tr w:rsidR="00CB29AE" w14:paraId="17933D6E" w14:textId="77777777" w:rsidTr="008A337F">
        <w:trPr>
          <w:jc w:val="center"/>
        </w:trPr>
        <w:tc>
          <w:tcPr>
            <w:tcW w:w="4876" w:type="dxa"/>
            <w:tcBorders>
              <w:top w:val="nil"/>
              <w:left w:val="nil"/>
              <w:bottom w:val="nil"/>
              <w:right w:val="nil"/>
            </w:tcBorders>
          </w:tcPr>
          <w:p w14:paraId="266D78BD" w14:textId="77777777" w:rsidR="008A62CB" w:rsidRPr="00A269CD" w:rsidRDefault="008A62CB" w:rsidP="008A337F">
            <w:pPr>
              <w:pStyle w:val="Normal6a"/>
            </w:pPr>
          </w:p>
        </w:tc>
        <w:tc>
          <w:tcPr>
            <w:tcW w:w="4876" w:type="dxa"/>
            <w:tcBorders>
              <w:top w:val="nil"/>
              <w:left w:val="nil"/>
              <w:bottom w:val="nil"/>
              <w:right w:val="nil"/>
            </w:tcBorders>
          </w:tcPr>
          <w:p w14:paraId="50BDAC99" w14:textId="77777777" w:rsidR="008A62CB" w:rsidRPr="00A269CD" w:rsidRDefault="00FB5423" w:rsidP="008A337F">
            <w:pPr>
              <w:pStyle w:val="Normal6a"/>
            </w:pPr>
            <w:r>
              <w:rPr>
                <w:b/>
                <w:i/>
              </w:rPr>
              <w:t>22 bis.</w:t>
            </w:r>
            <w:r>
              <w:tab/>
            </w:r>
            <w:r>
              <w:rPr>
                <w:b/>
                <w:i/>
              </w:rPr>
              <w:t xml:space="preserve">souligne que les effets néfastes du </w:t>
            </w:r>
            <w:r>
              <w:rPr>
                <w:b/>
                <w:i/>
              </w:rPr>
              <w:t xml:space="preserve">changement climatique et de la </w:t>
            </w:r>
            <w:r>
              <w:rPr>
                <w:b/>
                <w:i/>
              </w:rPr>
              <w:lastRenderedPageBreak/>
              <w:t>dégradation de l’écosystème touchent principalement les populations pauvres, notamment les femmes, les jeunes, les personnes handicapées et les autres minorités, ainsi que les peuples autochtones et les autres communautés dépendantes des ressources naturelles; reconnaît le travail important des OSC, des autochtones, des défenseurs des droits de l’homme relatifs à l’environnement et à la terre et des militants autochtones en faveur de la protection d’un environnement propre, sa</w:t>
            </w:r>
            <w:r>
              <w:rPr>
                <w:b/>
                <w:i/>
              </w:rPr>
              <w:t>in et durable; déplore les risques auxquels sont exposés les défenseurs des droits de l’homme relatifs à l’environnement et les militants autochtones et demande que leur protection effective soit garantie;</w:t>
            </w:r>
          </w:p>
        </w:tc>
      </w:tr>
    </w:tbl>
    <w:p w14:paraId="06A86242" w14:textId="77777777" w:rsidR="008A62CB" w:rsidRPr="00A269CD" w:rsidRDefault="00FB5423" w:rsidP="008A62CB">
      <w:r>
        <w:rPr>
          <w:rStyle w:val="HideTWBExt"/>
        </w:rPr>
        <w:lastRenderedPageBreak/>
        <w:t>&lt;/Amend&gt;</w:t>
      </w:r>
    </w:p>
    <w:p w14:paraId="04CE216C" w14:textId="77777777" w:rsidR="008A62CB" w:rsidRPr="00A269CD" w:rsidRDefault="00FB5423" w:rsidP="008A62CB">
      <w:pPr>
        <w:pStyle w:val="AmNumberTabs"/>
      </w:pPr>
      <w:r>
        <w:rPr>
          <w:rStyle w:val="HideTWBExt"/>
        </w:rPr>
        <w:t>&lt;Amend&gt;</w:t>
      </w:r>
      <w:r>
        <w:t>Amendement</w:t>
      </w:r>
      <w:r>
        <w:tab/>
      </w:r>
      <w:r>
        <w:tab/>
      </w:r>
      <w:r>
        <w:rPr>
          <w:rStyle w:val="HideTWBExt"/>
        </w:rPr>
        <w:t>&lt;NumAm&gt;</w:t>
      </w:r>
      <w:r>
        <w:t>69</w:t>
      </w:r>
      <w:r>
        <w:rPr>
          <w:rStyle w:val="HideTWBExt"/>
        </w:rPr>
        <w:t>&lt;/NumAm&gt;</w:t>
      </w:r>
    </w:p>
    <w:p w14:paraId="72E4DC7C"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0EB8059" w14:textId="77777777" w:rsidR="008A62CB" w:rsidRPr="00A269CD" w:rsidRDefault="00FB5423" w:rsidP="008A62CB">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09F314F" w14:textId="77777777" w:rsidTr="008A337F">
        <w:trPr>
          <w:trHeight w:hRule="exact" w:val="240"/>
          <w:jc w:val="center"/>
        </w:trPr>
        <w:tc>
          <w:tcPr>
            <w:tcW w:w="9752" w:type="dxa"/>
            <w:gridSpan w:val="2"/>
            <w:tcBorders>
              <w:top w:val="nil"/>
              <w:left w:val="nil"/>
              <w:bottom w:val="nil"/>
              <w:right w:val="nil"/>
            </w:tcBorders>
          </w:tcPr>
          <w:p w14:paraId="75A7C78C" w14:textId="77777777" w:rsidR="008A62CB" w:rsidRPr="00A269CD" w:rsidRDefault="008A62CB" w:rsidP="008A337F"/>
        </w:tc>
      </w:tr>
      <w:tr w:rsidR="00CB29AE" w14:paraId="52302587" w14:textId="77777777" w:rsidTr="008A337F">
        <w:trPr>
          <w:trHeight w:val="240"/>
          <w:jc w:val="center"/>
        </w:trPr>
        <w:tc>
          <w:tcPr>
            <w:tcW w:w="4876" w:type="dxa"/>
            <w:tcBorders>
              <w:top w:val="nil"/>
              <w:left w:val="nil"/>
              <w:bottom w:val="nil"/>
              <w:right w:val="nil"/>
            </w:tcBorders>
          </w:tcPr>
          <w:p w14:paraId="36336975"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D618B76" w14:textId="77777777" w:rsidR="008A62CB" w:rsidRPr="00A269CD" w:rsidRDefault="00FB5423" w:rsidP="008A337F">
            <w:pPr>
              <w:pStyle w:val="AmColumnHeading"/>
            </w:pPr>
            <w:r>
              <w:t>Amendement</w:t>
            </w:r>
          </w:p>
        </w:tc>
      </w:tr>
      <w:tr w:rsidR="00CB29AE" w14:paraId="5C3CE4BA" w14:textId="77777777" w:rsidTr="008A337F">
        <w:trPr>
          <w:jc w:val="center"/>
        </w:trPr>
        <w:tc>
          <w:tcPr>
            <w:tcW w:w="4876" w:type="dxa"/>
            <w:tcBorders>
              <w:top w:val="nil"/>
              <w:left w:val="nil"/>
              <w:bottom w:val="nil"/>
              <w:right w:val="nil"/>
            </w:tcBorders>
          </w:tcPr>
          <w:p w14:paraId="1C1C8908" w14:textId="77777777" w:rsidR="008A62CB" w:rsidRPr="00A269CD" w:rsidRDefault="008A62CB" w:rsidP="008A337F">
            <w:pPr>
              <w:pStyle w:val="Normal6a"/>
            </w:pPr>
          </w:p>
        </w:tc>
        <w:tc>
          <w:tcPr>
            <w:tcW w:w="4876" w:type="dxa"/>
            <w:tcBorders>
              <w:top w:val="nil"/>
              <w:left w:val="nil"/>
              <w:bottom w:val="nil"/>
              <w:right w:val="nil"/>
            </w:tcBorders>
          </w:tcPr>
          <w:p w14:paraId="0DC1BB58" w14:textId="77777777" w:rsidR="008A62CB" w:rsidRPr="00A269CD" w:rsidRDefault="00FB5423" w:rsidP="008A337F">
            <w:pPr>
              <w:pStyle w:val="Normal6a"/>
            </w:pPr>
            <w:r>
              <w:rPr>
                <w:b/>
                <w:i/>
              </w:rPr>
              <w:t>25 bis.</w:t>
            </w:r>
            <w:r>
              <w:tab/>
            </w:r>
            <w:r>
              <w:rPr>
                <w:b/>
                <w:i/>
              </w:rPr>
              <w:t xml:space="preserve">demande instamment à l’Union et à ses États membres de proposer l’inscription de «l’apartheid fondé sur le </w:t>
            </w:r>
            <w:r>
              <w:rPr>
                <w:b/>
                <w:i/>
              </w:rPr>
              <w:t>genre» en tant que crime contre l’humanité, afin que l’Afghanistan et les responsables de ce crime soient tenus de rendre des comptes; appelle à soutenir fermement la définition de l’apartheid fondé sur le genre proposée par le groupe de travail des Nations unies sur la discrimination à l’égard des femmes et des filles, et considère donc que par «apartheid fondé sur le genre», on entend «des actes inhumains analogues à ceux que vise le paragraphe 1, commis dans le cadre d’un régime institutionnalisé de disc</w:t>
            </w:r>
            <w:r>
              <w:rPr>
                <w:b/>
                <w:i/>
              </w:rPr>
              <w:t xml:space="preserve">rimination et d’oppression systématique et de domination d’un groupe sur tout autre groupe ou tous autres groupes, pour des motifs liés au genre, et dans l’intention de maintenir ce régime»; demande que des mesures </w:t>
            </w:r>
            <w:r>
              <w:rPr>
                <w:b/>
                <w:i/>
              </w:rPr>
              <w:lastRenderedPageBreak/>
              <w:t>décisives soient prises afin de mettre un terme à l’utilisation des violences sexuelles en tant qu’arme de guerre et à l’impunité des auteurs de ces violations des droits de l’homme;</w:t>
            </w:r>
          </w:p>
        </w:tc>
      </w:tr>
    </w:tbl>
    <w:p w14:paraId="271F9188" w14:textId="77777777" w:rsidR="008A62CB" w:rsidRPr="00A269CD" w:rsidRDefault="00FB5423" w:rsidP="008A62CB">
      <w:r>
        <w:rPr>
          <w:rStyle w:val="HideTWBExt"/>
        </w:rPr>
        <w:lastRenderedPageBreak/>
        <w:t>&lt;/Amend&gt;</w:t>
      </w:r>
    </w:p>
    <w:p w14:paraId="011EDFB5" w14:textId="77777777" w:rsidR="008A62CB" w:rsidRPr="00A269CD" w:rsidRDefault="00FB5423" w:rsidP="008A62CB">
      <w:pPr>
        <w:pStyle w:val="AmNumberTabs"/>
      </w:pPr>
      <w:r>
        <w:rPr>
          <w:rStyle w:val="HideTWBExt"/>
        </w:rPr>
        <w:t>&lt;Amend&gt;</w:t>
      </w:r>
      <w:r>
        <w:t>Amendement</w:t>
      </w:r>
      <w:r>
        <w:tab/>
      </w:r>
      <w:r>
        <w:tab/>
      </w:r>
      <w:r>
        <w:rPr>
          <w:rStyle w:val="HideTWBExt"/>
        </w:rPr>
        <w:t>&lt;NumAm&gt;</w:t>
      </w:r>
      <w:r>
        <w:t>70</w:t>
      </w:r>
      <w:r>
        <w:rPr>
          <w:rStyle w:val="HideTWBExt"/>
        </w:rPr>
        <w:t>&lt;/NumAm&gt;</w:t>
      </w:r>
    </w:p>
    <w:p w14:paraId="1878D94E"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F3541CD" w14:textId="77777777" w:rsidR="008A62CB" w:rsidRPr="00A269CD" w:rsidRDefault="00FB5423" w:rsidP="008A62CB">
      <w:pPr>
        <w:pStyle w:val="NormalBold"/>
      </w:pPr>
      <w:r>
        <w:rPr>
          <w:rStyle w:val="HideTWBExt"/>
        </w:rPr>
        <w:t>&lt;Article&gt;</w:t>
      </w:r>
      <w:r>
        <w:t>Paragraphe 26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177A9741" w14:textId="77777777" w:rsidTr="008A337F">
        <w:trPr>
          <w:trHeight w:hRule="exact" w:val="240"/>
          <w:jc w:val="center"/>
        </w:trPr>
        <w:tc>
          <w:tcPr>
            <w:tcW w:w="9752" w:type="dxa"/>
            <w:gridSpan w:val="2"/>
            <w:tcBorders>
              <w:top w:val="nil"/>
              <w:left w:val="nil"/>
              <w:bottom w:val="nil"/>
              <w:right w:val="nil"/>
            </w:tcBorders>
          </w:tcPr>
          <w:p w14:paraId="692A5137" w14:textId="77777777" w:rsidR="008A62CB" w:rsidRPr="00A269CD" w:rsidRDefault="008A62CB" w:rsidP="008A337F"/>
        </w:tc>
      </w:tr>
      <w:tr w:rsidR="00CB29AE" w14:paraId="7FC0F594" w14:textId="77777777" w:rsidTr="008A337F">
        <w:trPr>
          <w:trHeight w:val="240"/>
          <w:jc w:val="center"/>
        </w:trPr>
        <w:tc>
          <w:tcPr>
            <w:tcW w:w="4876" w:type="dxa"/>
            <w:tcBorders>
              <w:top w:val="nil"/>
              <w:left w:val="nil"/>
              <w:bottom w:val="nil"/>
              <w:right w:val="nil"/>
            </w:tcBorders>
          </w:tcPr>
          <w:p w14:paraId="55095E25"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36DA0DC" w14:textId="77777777" w:rsidR="008A62CB" w:rsidRPr="00A269CD" w:rsidRDefault="00FB5423" w:rsidP="008A337F">
            <w:pPr>
              <w:pStyle w:val="AmColumnHeading"/>
            </w:pPr>
            <w:r>
              <w:t>Amendement</w:t>
            </w:r>
          </w:p>
        </w:tc>
      </w:tr>
      <w:tr w:rsidR="00CB29AE" w14:paraId="21C2269F" w14:textId="77777777" w:rsidTr="008A337F">
        <w:trPr>
          <w:jc w:val="center"/>
        </w:trPr>
        <w:tc>
          <w:tcPr>
            <w:tcW w:w="4876" w:type="dxa"/>
            <w:tcBorders>
              <w:top w:val="nil"/>
              <w:left w:val="nil"/>
              <w:bottom w:val="nil"/>
              <w:right w:val="nil"/>
            </w:tcBorders>
          </w:tcPr>
          <w:p w14:paraId="289A30EB" w14:textId="77777777" w:rsidR="008A62CB" w:rsidRPr="00A269CD" w:rsidRDefault="008A62CB" w:rsidP="008A337F">
            <w:pPr>
              <w:pStyle w:val="Normal6a"/>
            </w:pPr>
          </w:p>
        </w:tc>
        <w:tc>
          <w:tcPr>
            <w:tcW w:w="4876" w:type="dxa"/>
            <w:tcBorders>
              <w:top w:val="nil"/>
              <w:left w:val="nil"/>
              <w:bottom w:val="nil"/>
              <w:right w:val="nil"/>
            </w:tcBorders>
          </w:tcPr>
          <w:p w14:paraId="3E536E7A" w14:textId="77777777" w:rsidR="008A62CB" w:rsidRPr="00A269CD" w:rsidRDefault="00FB5423" w:rsidP="008A337F">
            <w:pPr>
              <w:pStyle w:val="Normal6a"/>
            </w:pPr>
            <w:r>
              <w:rPr>
                <w:b/>
                <w:i/>
              </w:rPr>
              <w:t>26 bis.</w:t>
            </w:r>
            <w:r>
              <w:tab/>
            </w:r>
            <w:r>
              <w:rPr>
                <w:b/>
                <w:i/>
              </w:rPr>
              <w:t xml:space="preserve">invite les acteurs internationaux et les États membres à lutter sans faillir contre l’enfer de la traite des êtres humains et de l’exploitation sexuelle vécu par des </w:t>
            </w:r>
            <w:r>
              <w:rPr>
                <w:b/>
                <w:i/>
              </w:rPr>
              <w:t>femmes et des filles dans le monde entier; soutient les initiatives visant d’une part à secourir et à réhabiliter les victimes et d’autre part à poursuivre rigoureusement en justice les coupables, hommes ou femmes, et à les réformer;</w:t>
            </w:r>
          </w:p>
        </w:tc>
      </w:tr>
    </w:tbl>
    <w:p w14:paraId="3050759C" w14:textId="77777777" w:rsidR="008A62CB" w:rsidRPr="00A269CD" w:rsidRDefault="00FB5423" w:rsidP="008A62CB">
      <w:r>
        <w:rPr>
          <w:rStyle w:val="HideTWBExt"/>
        </w:rPr>
        <w:t>&lt;/Amend&gt;</w:t>
      </w:r>
    </w:p>
    <w:p w14:paraId="19BC9EF7" w14:textId="77777777" w:rsidR="008A62CB" w:rsidRPr="00A269CD" w:rsidRDefault="00FB5423" w:rsidP="008A62CB">
      <w:pPr>
        <w:pStyle w:val="AmNumberTabs"/>
      </w:pPr>
      <w:r>
        <w:rPr>
          <w:rStyle w:val="HideTWBExt"/>
        </w:rPr>
        <w:t>&lt;Amend&gt;</w:t>
      </w:r>
      <w:r>
        <w:t>Amendement</w:t>
      </w:r>
      <w:r>
        <w:tab/>
      </w:r>
      <w:r>
        <w:tab/>
      </w:r>
      <w:r>
        <w:rPr>
          <w:rStyle w:val="HideTWBExt"/>
        </w:rPr>
        <w:t>&lt;NumAm&gt;</w:t>
      </w:r>
      <w:r>
        <w:t>71</w:t>
      </w:r>
      <w:r>
        <w:rPr>
          <w:rStyle w:val="HideTWBExt"/>
        </w:rPr>
        <w:t>&lt;/NumAm&gt;</w:t>
      </w:r>
    </w:p>
    <w:p w14:paraId="742B3388"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3864E563" w14:textId="77777777" w:rsidR="008A62CB" w:rsidRPr="00A269CD" w:rsidRDefault="00FB5423" w:rsidP="008A62CB">
      <w:pPr>
        <w:pStyle w:val="NormalBold"/>
      </w:pPr>
      <w:r>
        <w:rPr>
          <w:rStyle w:val="HideTWBExt"/>
        </w:rPr>
        <w:t>&lt;Article&gt;</w:t>
      </w:r>
      <w:r>
        <w:t>Paragraphe 26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2F5A9210" w14:textId="77777777" w:rsidTr="008A337F">
        <w:trPr>
          <w:trHeight w:hRule="exact" w:val="240"/>
          <w:jc w:val="center"/>
        </w:trPr>
        <w:tc>
          <w:tcPr>
            <w:tcW w:w="9752" w:type="dxa"/>
            <w:gridSpan w:val="2"/>
            <w:tcBorders>
              <w:top w:val="nil"/>
              <w:left w:val="nil"/>
              <w:bottom w:val="nil"/>
              <w:right w:val="nil"/>
            </w:tcBorders>
          </w:tcPr>
          <w:p w14:paraId="11C0DFE8" w14:textId="77777777" w:rsidR="008A62CB" w:rsidRPr="00A269CD" w:rsidRDefault="008A62CB" w:rsidP="008A337F"/>
        </w:tc>
      </w:tr>
      <w:tr w:rsidR="00CB29AE" w14:paraId="3A74A073" w14:textId="77777777" w:rsidTr="008A337F">
        <w:trPr>
          <w:trHeight w:val="240"/>
          <w:jc w:val="center"/>
        </w:trPr>
        <w:tc>
          <w:tcPr>
            <w:tcW w:w="4876" w:type="dxa"/>
            <w:tcBorders>
              <w:top w:val="nil"/>
              <w:left w:val="nil"/>
              <w:bottom w:val="nil"/>
              <w:right w:val="nil"/>
            </w:tcBorders>
          </w:tcPr>
          <w:p w14:paraId="40A22DEE"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28C8CD31" w14:textId="77777777" w:rsidR="008A62CB" w:rsidRPr="00A269CD" w:rsidRDefault="00FB5423" w:rsidP="008A337F">
            <w:pPr>
              <w:pStyle w:val="AmColumnHeading"/>
            </w:pPr>
            <w:r>
              <w:t>Amendement</w:t>
            </w:r>
          </w:p>
        </w:tc>
      </w:tr>
      <w:tr w:rsidR="00CB29AE" w14:paraId="3466153A" w14:textId="77777777" w:rsidTr="008A337F">
        <w:trPr>
          <w:jc w:val="center"/>
        </w:trPr>
        <w:tc>
          <w:tcPr>
            <w:tcW w:w="4876" w:type="dxa"/>
            <w:tcBorders>
              <w:top w:val="nil"/>
              <w:left w:val="nil"/>
              <w:bottom w:val="nil"/>
              <w:right w:val="nil"/>
            </w:tcBorders>
          </w:tcPr>
          <w:p w14:paraId="273C38D7" w14:textId="77777777" w:rsidR="008A62CB" w:rsidRPr="00A269CD" w:rsidRDefault="008A62CB" w:rsidP="008A337F">
            <w:pPr>
              <w:pStyle w:val="Normal6a"/>
            </w:pPr>
          </w:p>
        </w:tc>
        <w:tc>
          <w:tcPr>
            <w:tcW w:w="4876" w:type="dxa"/>
            <w:tcBorders>
              <w:top w:val="nil"/>
              <w:left w:val="nil"/>
              <w:bottom w:val="nil"/>
              <w:right w:val="nil"/>
            </w:tcBorders>
          </w:tcPr>
          <w:p w14:paraId="4C5D5A82" w14:textId="77777777" w:rsidR="008A62CB" w:rsidRPr="00A269CD" w:rsidRDefault="00FB5423" w:rsidP="008A337F">
            <w:pPr>
              <w:pStyle w:val="Normal6a"/>
            </w:pPr>
            <w:r>
              <w:rPr>
                <w:b/>
                <w:i/>
              </w:rPr>
              <w:t>26 ter.</w:t>
            </w:r>
            <w:r>
              <w:tab/>
            </w:r>
            <w:r>
              <w:rPr>
                <w:b/>
                <w:i/>
              </w:rPr>
              <w:t xml:space="preserve">demande d’envisager la participation de femmes et d’hommes </w:t>
            </w:r>
            <w:r>
              <w:rPr>
                <w:b/>
                <w:i/>
              </w:rPr>
              <w:t>handicapés dans les processus de reconstruction à la suite de conflits armés ou de catastrophes naturelles afin de concevoir des infrastructures sûres et accessibles;</w:t>
            </w:r>
          </w:p>
        </w:tc>
      </w:tr>
    </w:tbl>
    <w:p w14:paraId="4B493068" w14:textId="77777777" w:rsidR="008A62CB" w:rsidRPr="00A269CD" w:rsidRDefault="00FB5423" w:rsidP="008A62CB">
      <w:r>
        <w:rPr>
          <w:rStyle w:val="HideTWBExt"/>
        </w:rPr>
        <w:t>&lt;/Amend&gt;</w:t>
      </w:r>
    </w:p>
    <w:p w14:paraId="51D2D38E" w14:textId="77777777" w:rsidR="008A62CB" w:rsidRPr="00A269CD" w:rsidRDefault="00FB5423" w:rsidP="008A62CB">
      <w:pPr>
        <w:pStyle w:val="AmNumberTabs"/>
      </w:pPr>
      <w:r>
        <w:rPr>
          <w:rStyle w:val="HideTWBExt"/>
        </w:rPr>
        <w:t>&lt;Amend&gt;</w:t>
      </w:r>
      <w:r>
        <w:t>Amendement</w:t>
      </w:r>
      <w:r>
        <w:tab/>
      </w:r>
      <w:r>
        <w:tab/>
      </w:r>
      <w:r>
        <w:rPr>
          <w:rStyle w:val="HideTWBExt"/>
        </w:rPr>
        <w:t>&lt;NumAm&gt;</w:t>
      </w:r>
      <w:r>
        <w:t>72</w:t>
      </w:r>
      <w:r>
        <w:rPr>
          <w:rStyle w:val="HideTWBExt"/>
        </w:rPr>
        <w:t>&lt;/NumAm&gt;</w:t>
      </w:r>
    </w:p>
    <w:p w14:paraId="200ADD42" w14:textId="77777777" w:rsidR="008A62CB" w:rsidRPr="00A269CD" w:rsidRDefault="00FB5423" w:rsidP="008A62CB">
      <w:pPr>
        <w:pStyle w:val="NormalBold12b"/>
      </w:pPr>
      <w:r>
        <w:rPr>
          <w:rStyle w:val="HideTWBExt"/>
        </w:rPr>
        <w:t>&lt;DocAmend&gt;</w:t>
      </w:r>
      <w:r>
        <w:t xml:space="preserve">Proposition de </w:t>
      </w:r>
      <w:r>
        <w:t>résolution</w:t>
      </w:r>
      <w:r>
        <w:rPr>
          <w:rStyle w:val="HideTWBExt"/>
        </w:rPr>
        <w:t>&lt;/DocAmend&gt;</w:t>
      </w:r>
    </w:p>
    <w:p w14:paraId="5BD6EB51" w14:textId="77777777" w:rsidR="008A62CB" w:rsidRPr="00A269CD" w:rsidRDefault="00FB5423" w:rsidP="008A62CB">
      <w:pPr>
        <w:pStyle w:val="NormalBold"/>
      </w:pPr>
      <w:r>
        <w:rPr>
          <w:rStyle w:val="HideTWBExt"/>
        </w:rPr>
        <w:t>&lt;Article&gt;</w:t>
      </w:r>
      <w:r>
        <w:t>Paragraphe 26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5AE6619" w14:textId="77777777" w:rsidTr="008A337F">
        <w:trPr>
          <w:trHeight w:hRule="exact" w:val="240"/>
          <w:jc w:val="center"/>
        </w:trPr>
        <w:tc>
          <w:tcPr>
            <w:tcW w:w="9752" w:type="dxa"/>
            <w:gridSpan w:val="2"/>
            <w:tcBorders>
              <w:top w:val="nil"/>
              <w:left w:val="nil"/>
              <w:bottom w:val="nil"/>
              <w:right w:val="nil"/>
            </w:tcBorders>
          </w:tcPr>
          <w:p w14:paraId="5F0E610F" w14:textId="77777777" w:rsidR="008A62CB" w:rsidRPr="00A269CD" w:rsidRDefault="008A62CB" w:rsidP="008A337F"/>
        </w:tc>
      </w:tr>
      <w:tr w:rsidR="00CB29AE" w14:paraId="34E2D5D5" w14:textId="77777777" w:rsidTr="008A337F">
        <w:trPr>
          <w:trHeight w:val="240"/>
          <w:jc w:val="center"/>
        </w:trPr>
        <w:tc>
          <w:tcPr>
            <w:tcW w:w="4876" w:type="dxa"/>
            <w:tcBorders>
              <w:top w:val="nil"/>
              <w:left w:val="nil"/>
              <w:bottom w:val="nil"/>
              <w:right w:val="nil"/>
            </w:tcBorders>
          </w:tcPr>
          <w:p w14:paraId="4E8FAB44"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78AA35E7" w14:textId="77777777" w:rsidR="008A62CB" w:rsidRPr="00A269CD" w:rsidRDefault="00FB5423" w:rsidP="008A337F">
            <w:pPr>
              <w:pStyle w:val="AmColumnHeading"/>
            </w:pPr>
            <w:r>
              <w:t>Amendement</w:t>
            </w:r>
          </w:p>
        </w:tc>
      </w:tr>
      <w:tr w:rsidR="00CB29AE" w14:paraId="4CC8601A" w14:textId="77777777" w:rsidTr="008A337F">
        <w:trPr>
          <w:jc w:val="center"/>
        </w:trPr>
        <w:tc>
          <w:tcPr>
            <w:tcW w:w="4876" w:type="dxa"/>
            <w:tcBorders>
              <w:top w:val="nil"/>
              <w:left w:val="nil"/>
              <w:bottom w:val="nil"/>
              <w:right w:val="nil"/>
            </w:tcBorders>
          </w:tcPr>
          <w:p w14:paraId="7D320A0B" w14:textId="77777777" w:rsidR="008A62CB" w:rsidRPr="00A269CD" w:rsidRDefault="008A62CB" w:rsidP="008A337F">
            <w:pPr>
              <w:pStyle w:val="Normal6a"/>
            </w:pPr>
          </w:p>
        </w:tc>
        <w:tc>
          <w:tcPr>
            <w:tcW w:w="4876" w:type="dxa"/>
            <w:tcBorders>
              <w:top w:val="nil"/>
              <w:left w:val="nil"/>
              <w:bottom w:val="nil"/>
              <w:right w:val="nil"/>
            </w:tcBorders>
          </w:tcPr>
          <w:p w14:paraId="03B834A5" w14:textId="77777777" w:rsidR="008A62CB" w:rsidRPr="00A269CD" w:rsidRDefault="00FB5423" w:rsidP="008A337F">
            <w:pPr>
              <w:pStyle w:val="Normal6a"/>
            </w:pPr>
            <w:r>
              <w:rPr>
                <w:b/>
                <w:i/>
              </w:rPr>
              <w:t>26 quater.</w:t>
            </w:r>
            <w:r>
              <w:tab/>
            </w:r>
            <w:r>
              <w:rPr>
                <w:b/>
                <w:i/>
              </w:rPr>
              <w:t xml:space="preserve">invite la Commission et le SEAE à renforcer la coopération avec les pays tiers pour démanteler les réseaux </w:t>
            </w:r>
            <w:r>
              <w:rPr>
                <w:b/>
                <w:i/>
              </w:rPr>
              <w:t>transnationaux et à faire de la lutte contre la traite des êtres humains une priorité dans tous les dialogues sur les droits de l’homme;</w:t>
            </w:r>
          </w:p>
        </w:tc>
      </w:tr>
    </w:tbl>
    <w:p w14:paraId="3E1BAE32" w14:textId="77777777" w:rsidR="008A62CB" w:rsidRPr="00A269CD" w:rsidRDefault="00FB5423" w:rsidP="008A62CB">
      <w:r>
        <w:rPr>
          <w:rStyle w:val="HideTWBExt"/>
        </w:rPr>
        <w:t>&lt;/Amend&gt;</w:t>
      </w:r>
    </w:p>
    <w:p w14:paraId="46F68B75" w14:textId="77777777" w:rsidR="008A62CB" w:rsidRPr="00A269CD" w:rsidRDefault="00FB5423" w:rsidP="008A62CB">
      <w:pPr>
        <w:pStyle w:val="AmNumberTabs"/>
      </w:pPr>
      <w:r>
        <w:rPr>
          <w:rStyle w:val="HideTWBExt"/>
        </w:rPr>
        <w:t>&lt;Amend&gt;</w:t>
      </w:r>
      <w:r>
        <w:t>Amendement</w:t>
      </w:r>
      <w:r>
        <w:tab/>
      </w:r>
      <w:r>
        <w:tab/>
      </w:r>
      <w:r>
        <w:rPr>
          <w:rStyle w:val="HideTWBExt"/>
        </w:rPr>
        <w:t>&lt;NumAm&gt;</w:t>
      </w:r>
      <w:r>
        <w:t>73</w:t>
      </w:r>
      <w:r>
        <w:rPr>
          <w:rStyle w:val="HideTWBExt"/>
        </w:rPr>
        <w:t>&lt;/NumAm&gt;</w:t>
      </w:r>
    </w:p>
    <w:p w14:paraId="7B50D26E"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6A5B860" w14:textId="77777777" w:rsidR="008A62CB" w:rsidRPr="00A269CD" w:rsidRDefault="00FB5423" w:rsidP="008A62CB">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A06E9D7" w14:textId="77777777" w:rsidTr="008A337F">
        <w:trPr>
          <w:trHeight w:hRule="exact" w:val="240"/>
          <w:jc w:val="center"/>
        </w:trPr>
        <w:tc>
          <w:tcPr>
            <w:tcW w:w="9752" w:type="dxa"/>
            <w:gridSpan w:val="2"/>
            <w:tcBorders>
              <w:top w:val="nil"/>
              <w:left w:val="nil"/>
              <w:bottom w:val="nil"/>
              <w:right w:val="nil"/>
            </w:tcBorders>
          </w:tcPr>
          <w:p w14:paraId="7E9F22CC" w14:textId="77777777" w:rsidR="008A62CB" w:rsidRPr="00A269CD" w:rsidRDefault="008A62CB" w:rsidP="008A337F"/>
        </w:tc>
      </w:tr>
      <w:tr w:rsidR="00CB29AE" w14:paraId="5694D640" w14:textId="77777777" w:rsidTr="008A337F">
        <w:trPr>
          <w:trHeight w:val="240"/>
          <w:jc w:val="center"/>
        </w:trPr>
        <w:tc>
          <w:tcPr>
            <w:tcW w:w="4876" w:type="dxa"/>
            <w:tcBorders>
              <w:top w:val="nil"/>
              <w:left w:val="nil"/>
              <w:bottom w:val="nil"/>
              <w:right w:val="nil"/>
            </w:tcBorders>
          </w:tcPr>
          <w:p w14:paraId="3645AF27"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2A5D410A" w14:textId="77777777" w:rsidR="008A62CB" w:rsidRPr="00A269CD" w:rsidRDefault="00FB5423" w:rsidP="008A337F">
            <w:pPr>
              <w:pStyle w:val="AmColumnHeading"/>
            </w:pPr>
            <w:r>
              <w:t>Amendement</w:t>
            </w:r>
          </w:p>
        </w:tc>
      </w:tr>
      <w:tr w:rsidR="00CB29AE" w14:paraId="2F30DCC6" w14:textId="77777777" w:rsidTr="008A337F">
        <w:trPr>
          <w:jc w:val="center"/>
        </w:trPr>
        <w:tc>
          <w:tcPr>
            <w:tcW w:w="4876" w:type="dxa"/>
            <w:tcBorders>
              <w:top w:val="nil"/>
              <w:left w:val="nil"/>
              <w:bottom w:val="nil"/>
              <w:right w:val="nil"/>
            </w:tcBorders>
          </w:tcPr>
          <w:p w14:paraId="26EC493E" w14:textId="77777777" w:rsidR="008A62CB" w:rsidRPr="00A269CD" w:rsidRDefault="00FB5423" w:rsidP="008A337F">
            <w:pPr>
              <w:pStyle w:val="Normal6a"/>
            </w:pPr>
            <w:r>
              <w:t>27.</w:t>
            </w:r>
            <w:r>
              <w:tab/>
              <w:t xml:space="preserve">invite la Commission et le SEAE à définir des échéances et des indicateurs clairs dans le plan d’action de l’Union en faveur des droits de l’homme et de la démocratie pour </w:t>
            </w:r>
            <w:r>
              <w:t>l’après-2027, afin d’en mesurer le succès, de renforcer la cohérence entre les actions internes et externes de l’Union et d’établir des liens plus clairs entre les priorités énoncées dans le plan d’action et des critères de référence plus ciblés;</w:t>
            </w:r>
          </w:p>
        </w:tc>
        <w:tc>
          <w:tcPr>
            <w:tcW w:w="4876" w:type="dxa"/>
            <w:tcBorders>
              <w:top w:val="nil"/>
              <w:left w:val="nil"/>
              <w:bottom w:val="nil"/>
              <w:right w:val="nil"/>
            </w:tcBorders>
          </w:tcPr>
          <w:p w14:paraId="51C289E4" w14:textId="77777777" w:rsidR="008A62CB" w:rsidRPr="00A269CD" w:rsidRDefault="00FB5423" w:rsidP="008A337F">
            <w:pPr>
              <w:pStyle w:val="Normal6a"/>
            </w:pPr>
            <w:r>
              <w:t>27.</w:t>
            </w:r>
            <w:r>
              <w:tab/>
              <w:t>invite la Commission et le SEAE à définir des échéances et des indicateurs clairs dans le plan d’action de l’Union en faveur des droits de l’homme et de la démocratie pour l’après-2027, afin d’en mesurer le succès, de renforcer la cohérence entre les actions internes et externes de l’Union et d’établir des liens plus clairs entre les priorités énoncées dans le plan d’action et des critères de référence plus ciblés</w:t>
            </w:r>
            <w:r>
              <w:rPr>
                <w:b/>
                <w:i/>
              </w:rPr>
              <w:t xml:space="preserve"> avec un ensemble spécifique d’indicateurs et de critères de référence tenant compte de la dim</w:t>
            </w:r>
            <w:r>
              <w:rPr>
                <w:b/>
                <w:i/>
              </w:rPr>
              <w:t>ension de genre pour surveiller les progrès en matière de droits des femmes et d’égalité des genres dans le monde</w:t>
            </w:r>
            <w:r>
              <w:t>;</w:t>
            </w:r>
          </w:p>
        </w:tc>
      </w:tr>
    </w:tbl>
    <w:p w14:paraId="009275D2" w14:textId="77777777" w:rsidR="008A62CB" w:rsidRPr="00A269CD" w:rsidRDefault="00FB5423" w:rsidP="008A62CB">
      <w:r>
        <w:rPr>
          <w:rStyle w:val="HideTWBExt"/>
        </w:rPr>
        <w:t>&lt;/Amend&gt;</w:t>
      </w:r>
    </w:p>
    <w:p w14:paraId="0DBE9D42" w14:textId="77777777" w:rsidR="008A62CB" w:rsidRPr="00A269CD" w:rsidRDefault="00FB5423" w:rsidP="008A62CB">
      <w:pPr>
        <w:pStyle w:val="AmNumberTabs"/>
      </w:pPr>
      <w:r>
        <w:rPr>
          <w:rStyle w:val="HideTWBExt"/>
        </w:rPr>
        <w:t>&lt;Amend&gt;</w:t>
      </w:r>
      <w:r>
        <w:t>Amendement</w:t>
      </w:r>
      <w:r>
        <w:tab/>
      </w:r>
      <w:r>
        <w:tab/>
      </w:r>
      <w:r>
        <w:rPr>
          <w:rStyle w:val="HideTWBExt"/>
        </w:rPr>
        <w:t>&lt;NumAm&gt;</w:t>
      </w:r>
      <w:r>
        <w:t>74</w:t>
      </w:r>
      <w:r>
        <w:rPr>
          <w:rStyle w:val="HideTWBExt"/>
        </w:rPr>
        <w:t>&lt;/NumAm&gt;</w:t>
      </w:r>
    </w:p>
    <w:p w14:paraId="64A3A7A5"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756352E5" w14:textId="77777777" w:rsidR="008A62CB" w:rsidRPr="00A269CD" w:rsidRDefault="00FB5423" w:rsidP="008A62CB">
      <w:pPr>
        <w:pStyle w:val="NormalBold"/>
      </w:pPr>
      <w:r>
        <w:rPr>
          <w:rStyle w:val="HideTWBExt"/>
        </w:rPr>
        <w:t>&lt;Article&gt;</w:t>
      </w:r>
      <w:r>
        <w:t>Paragraphe 28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2E2B1F9D" w14:textId="77777777" w:rsidTr="008A337F">
        <w:trPr>
          <w:trHeight w:hRule="exact" w:val="240"/>
          <w:jc w:val="center"/>
        </w:trPr>
        <w:tc>
          <w:tcPr>
            <w:tcW w:w="9752" w:type="dxa"/>
            <w:gridSpan w:val="2"/>
            <w:tcBorders>
              <w:top w:val="nil"/>
              <w:left w:val="nil"/>
              <w:bottom w:val="nil"/>
              <w:right w:val="nil"/>
            </w:tcBorders>
          </w:tcPr>
          <w:p w14:paraId="7E701D90" w14:textId="77777777" w:rsidR="008A62CB" w:rsidRPr="00A269CD" w:rsidRDefault="008A62CB" w:rsidP="008A337F"/>
        </w:tc>
      </w:tr>
      <w:tr w:rsidR="00CB29AE" w14:paraId="3A7F1EBF" w14:textId="77777777" w:rsidTr="008A337F">
        <w:trPr>
          <w:trHeight w:val="240"/>
          <w:jc w:val="center"/>
        </w:trPr>
        <w:tc>
          <w:tcPr>
            <w:tcW w:w="4876" w:type="dxa"/>
            <w:tcBorders>
              <w:top w:val="nil"/>
              <w:left w:val="nil"/>
              <w:bottom w:val="nil"/>
              <w:right w:val="nil"/>
            </w:tcBorders>
          </w:tcPr>
          <w:p w14:paraId="47689F14"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3ABA254" w14:textId="77777777" w:rsidR="008A62CB" w:rsidRPr="00A269CD" w:rsidRDefault="00FB5423" w:rsidP="008A337F">
            <w:pPr>
              <w:pStyle w:val="AmColumnHeading"/>
            </w:pPr>
            <w:r>
              <w:t>Amendement</w:t>
            </w:r>
          </w:p>
        </w:tc>
      </w:tr>
      <w:tr w:rsidR="00CB29AE" w14:paraId="7A43715D" w14:textId="77777777" w:rsidTr="008A337F">
        <w:trPr>
          <w:jc w:val="center"/>
        </w:trPr>
        <w:tc>
          <w:tcPr>
            <w:tcW w:w="4876" w:type="dxa"/>
            <w:tcBorders>
              <w:top w:val="nil"/>
              <w:left w:val="nil"/>
              <w:bottom w:val="nil"/>
              <w:right w:val="nil"/>
            </w:tcBorders>
          </w:tcPr>
          <w:p w14:paraId="39CB6200" w14:textId="77777777" w:rsidR="008A62CB" w:rsidRPr="00A269CD" w:rsidRDefault="008A62CB" w:rsidP="008A337F">
            <w:pPr>
              <w:pStyle w:val="Normal6a"/>
            </w:pPr>
          </w:p>
        </w:tc>
        <w:tc>
          <w:tcPr>
            <w:tcW w:w="4876" w:type="dxa"/>
            <w:tcBorders>
              <w:top w:val="nil"/>
              <w:left w:val="nil"/>
              <w:bottom w:val="nil"/>
              <w:right w:val="nil"/>
            </w:tcBorders>
          </w:tcPr>
          <w:p w14:paraId="4A7B60F5" w14:textId="77777777" w:rsidR="008A62CB" w:rsidRPr="00A269CD" w:rsidRDefault="00FB5423" w:rsidP="008A337F">
            <w:pPr>
              <w:pStyle w:val="Normal6a"/>
            </w:pPr>
            <w:r>
              <w:rPr>
                <w:b/>
                <w:i/>
              </w:rPr>
              <w:t>28 bis.</w:t>
            </w:r>
            <w:r>
              <w:tab/>
            </w:r>
            <w:r>
              <w:rPr>
                <w:b/>
                <w:i/>
              </w:rPr>
              <w:t xml:space="preserve">invite l’Union et ses institutions à utiliser systématiquement une approche intersectionnelle féministe lorsqu’elles abordent la question des droits de l’homme et de la démocratie, y </w:t>
            </w:r>
            <w:r>
              <w:rPr>
                <w:b/>
                <w:i/>
              </w:rPr>
              <w:t xml:space="preserve">compris dans le rapport annuel, afin de garantir que toutes les voix sont entendues et représentées et que les droits de l’homme </w:t>
            </w:r>
            <w:r>
              <w:rPr>
                <w:b/>
                <w:i/>
              </w:rPr>
              <w:lastRenderedPageBreak/>
              <w:t>de l’ensemble de la population, dans sa diversité, sont protégés et promus;</w:t>
            </w:r>
          </w:p>
        </w:tc>
      </w:tr>
    </w:tbl>
    <w:p w14:paraId="0860FF3D" w14:textId="77777777" w:rsidR="008A62CB" w:rsidRPr="00A269CD" w:rsidRDefault="00FB5423" w:rsidP="008A62CB">
      <w:r>
        <w:rPr>
          <w:rStyle w:val="HideTWBExt"/>
        </w:rPr>
        <w:lastRenderedPageBreak/>
        <w:t>&lt;/Amend&gt;</w:t>
      </w:r>
    </w:p>
    <w:p w14:paraId="0C2C83C8" w14:textId="77777777" w:rsidR="008A62CB" w:rsidRPr="00A269CD" w:rsidRDefault="00FB5423" w:rsidP="008A62CB">
      <w:pPr>
        <w:pStyle w:val="AmNumberTabs"/>
      </w:pPr>
      <w:r>
        <w:rPr>
          <w:rStyle w:val="HideTWBExt"/>
        </w:rPr>
        <w:t>&lt;Amend&gt;</w:t>
      </w:r>
      <w:r>
        <w:t>Amendement</w:t>
      </w:r>
      <w:r>
        <w:tab/>
      </w:r>
      <w:r>
        <w:tab/>
      </w:r>
      <w:r>
        <w:rPr>
          <w:rStyle w:val="HideTWBExt"/>
        </w:rPr>
        <w:t>&lt;NumAm&gt;</w:t>
      </w:r>
      <w:r>
        <w:t>75</w:t>
      </w:r>
      <w:r>
        <w:rPr>
          <w:rStyle w:val="HideTWBExt"/>
        </w:rPr>
        <w:t>&lt;/NumAm&gt;</w:t>
      </w:r>
    </w:p>
    <w:p w14:paraId="22C8411C"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7776A483" w14:textId="77777777" w:rsidR="008A62CB" w:rsidRPr="00A269CD" w:rsidRDefault="00FB5423" w:rsidP="008A62CB">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C82A5F1" w14:textId="77777777" w:rsidTr="008A337F">
        <w:trPr>
          <w:trHeight w:hRule="exact" w:val="240"/>
          <w:jc w:val="center"/>
        </w:trPr>
        <w:tc>
          <w:tcPr>
            <w:tcW w:w="9752" w:type="dxa"/>
            <w:gridSpan w:val="2"/>
            <w:tcBorders>
              <w:top w:val="nil"/>
              <w:left w:val="nil"/>
              <w:bottom w:val="nil"/>
              <w:right w:val="nil"/>
            </w:tcBorders>
          </w:tcPr>
          <w:p w14:paraId="1D923186" w14:textId="77777777" w:rsidR="008A62CB" w:rsidRPr="00A269CD" w:rsidRDefault="008A62CB" w:rsidP="008A337F"/>
        </w:tc>
      </w:tr>
      <w:tr w:rsidR="00CB29AE" w14:paraId="4BFF92CD" w14:textId="77777777" w:rsidTr="008A337F">
        <w:trPr>
          <w:trHeight w:val="240"/>
          <w:jc w:val="center"/>
        </w:trPr>
        <w:tc>
          <w:tcPr>
            <w:tcW w:w="4876" w:type="dxa"/>
            <w:tcBorders>
              <w:top w:val="nil"/>
              <w:left w:val="nil"/>
              <w:bottom w:val="nil"/>
              <w:right w:val="nil"/>
            </w:tcBorders>
          </w:tcPr>
          <w:p w14:paraId="0B24D43D"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EEED8CA" w14:textId="77777777" w:rsidR="008A62CB" w:rsidRPr="00A269CD" w:rsidRDefault="00FB5423" w:rsidP="008A337F">
            <w:pPr>
              <w:pStyle w:val="AmColumnHeading"/>
            </w:pPr>
            <w:r>
              <w:t>Amendement</w:t>
            </w:r>
          </w:p>
        </w:tc>
      </w:tr>
      <w:tr w:rsidR="00CB29AE" w14:paraId="0DB43BC1" w14:textId="77777777" w:rsidTr="008A337F">
        <w:trPr>
          <w:jc w:val="center"/>
        </w:trPr>
        <w:tc>
          <w:tcPr>
            <w:tcW w:w="4876" w:type="dxa"/>
            <w:tcBorders>
              <w:top w:val="nil"/>
              <w:left w:val="nil"/>
              <w:bottom w:val="nil"/>
              <w:right w:val="nil"/>
            </w:tcBorders>
          </w:tcPr>
          <w:p w14:paraId="26AF9F03" w14:textId="77777777" w:rsidR="008A62CB" w:rsidRPr="00A269CD" w:rsidRDefault="00FB5423" w:rsidP="008A337F">
            <w:pPr>
              <w:pStyle w:val="Normal6a"/>
            </w:pPr>
            <w:r>
              <w:t>29.</w:t>
            </w:r>
            <w:r>
              <w:tab/>
              <w:t xml:space="preserve">réclame un budget clairement affecté aux droits de l’homme et à la démocratie dans le futur CFP; souligne que le budget de </w:t>
            </w:r>
            <w:r>
              <w:t>l’Union doit être protégé à des fins extérieures également et qu’il constitue un levier important pour faire en sorte que les pays partenaires respectent davantage les droits de l’homme et les normes démocratiques; demande, par conséquent, l’introduction d’une règle de conditionnalité en matière de droits de l’homme et de démocratie dans le nouvel instrument «L’Europe dans le monde» pour le financement des pays tiers partenaires;</w:t>
            </w:r>
          </w:p>
        </w:tc>
        <w:tc>
          <w:tcPr>
            <w:tcW w:w="4876" w:type="dxa"/>
            <w:tcBorders>
              <w:top w:val="nil"/>
              <w:left w:val="nil"/>
              <w:bottom w:val="nil"/>
              <w:right w:val="nil"/>
            </w:tcBorders>
          </w:tcPr>
          <w:p w14:paraId="3A73F614" w14:textId="77777777" w:rsidR="008A62CB" w:rsidRPr="00A269CD" w:rsidRDefault="00FB5423" w:rsidP="008A337F">
            <w:pPr>
              <w:pStyle w:val="Normal6a"/>
            </w:pPr>
            <w:r>
              <w:t>29.</w:t>
            </w:r>
            <w:r>
              <w:tab/>
              <w:t>réclame un budget clairement affecté aux droits de l’homme et à la démocratie dans le futur CFP; souligne que le budget de l’Union doit être protégé à des fins extérieures également et qu’il constitue un levier important pour faire en sorte que les pays partenaires respectent davantage les droits de l’homme et les normes démocratiques; demande, par conséquent, l’introduction d’une règle de conditionnalité en matière de droits de l’homme et de démocratie dans le nouvel instrument «L’Europe dans le monde» po</w:t>
            </w:r>
            <w:r>
              <w:t xml:space="preserve">ur le financement des pays tiers partenaires; </w:t>
            </w:r>
            <w:r>
              <w:rPr>
                <w:b/>
                <w:i/>
              </w:rPr>
              <w:t>demande une ligne budgétaire réservée à l’égalité des genres et aux droits des femmes;</w:t>
            </w:r>
          </w:p>
        </w:tc>
      </w:tr>
    </w:tbl>
    <w:p w14:paraId="56651076" w14:textId="77777777" w:rsidR="008A62CB" w:rsidRPr="00A269CD" w:rsidRDefault="00FB5423" w:rsidP="008A62CB">
      <w:r>
        <w:rPr>
          <w:rStyle w:val="HideTWBExt"/>
        </w:rPr>
        <w:t>&lt;/Amend&gt;</w:t>
      </w:r>
    </w:p>
    <w:p w14:paraId="7E35654A" w14:textId="77777777" w:rsidR="008A62CB" w:rsidRPr="00A269CD" w:rsidRDefault="00FB5423" w:rsidP="008A62CB">
      <w:pPr>
        <w:pStyle w:val="AmNumberTabs"/>
      </w:pPr>
      <w:r>
        <w:rPr>
          <w:rStyle w:val="HideTWBExt"/>
        </w:rPr>
        <w:t>&lt;Amend&gt;</w:t>
      </w:r>
      <w:r>
        <w:t>Amendement</w:t>
      </w:r>
      <w:r>
        <w:tab/>
      </w:r>
      <w:r>
        <w:tab/>
      </w:r>
      <w:r>
        <w:rPr>
          <w:rStyle w:val="HideTWBExt"/>
        </w:rPr>
        <w:t>&lt;NumAm&gt;</w:t>
      </w:r>
      <w:r>
        <w:t>76</w:t>
      </w:r>
      <w:r>
        <w:rPr>
          <w:rStyle w:val="HideTWBExt"/>
        </w:rPr>
        <w:t>&lt;/NumAm&gt;</w:t>
      </w:r>
    </w:p>
    <w:p w14:paraId="617BD3B3"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67551C4" w14:textId="77777777" w:rsidR="008A62CB" w:rsidRPr="00A269CD" w:rsidRDefault="00FB5423" w:rsidP="008A62CB">
      <w:pPr>
        <w:pStyle w:val="NormalBold"/>
      </w:pPr>
      <w:r>
        <w:rPr>
          <w:rStyle w:val="HideTWBExt"/>
        </w:rPr>
        <w:t>&lt;Article&gt;</w:t>
      </w:r>
      <w:r>
        <w:t>Paragraphe 29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FCCB73E" w14:textId="77777777" w:rsidTr="008A337F">
        <w:trPr>
          <w:trHeight w:hRule="exact" w:val="240"/>
          <w:jc w:val="center"/>
        </w:trPr>
        <w:tc>
          <w:tcPr>
            <w:tcW w:w="9752" w:type="dxa"/>
            <w:gridSpan w:val="2"/>
            <w:tcBorders>
              <w:top w:val="nil"/>
              <w:left w:val="nil"/>
              <w:bottom w:val="nil"/>
              <w:right w:val="nil"/>
            </w:tcBorders>
          </w:tcPr>
          <w:p w14:paraId="3DCEC0F1" w14:textId="77777777" w:rsidR="008A62CB" w:rsidRPr="00A269CD" w:rsidRDefault="008A62CB" w:rsidP="008A337F"/>
        </w:tc>
      </w:tr>
      <w:tr w:rsidR="00CB29AE" w14:paraId="55465026" w14:textId="77777777" w:rsidTr="008A337F">
        <w:trPr>
          <w:trHeight w:val="240"/>
          <w:jc w:val="center"/>
        </w:trPr>
        <w:tc>
          <w:tcPr>
            <w:tcW w:w="4876" w:type="dxa"/>
            <w:tcBorders>
              <w:top w:val="nil"/>
              <w:left w:val="nil"/>
              <w:bottom w:val="nil"/>
              <w:right w:val="nil"/>
            </w:tcBorders>
          </w:tcPr>
          <w:p w14:paraId="2B9E8943"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7C048A9B" w14:textId="77777777" w:rsidR="008A62CB" w:rsidRPr="00A269CD" w:rsidRDefault="00FB5423" w:rsidP="008A337F">
            <w:pPr>
              <w:pStyle w:val="AmColumnHeading"/>
            </w:pPr>
            <w:r>
              <w:t>Amendement</w:t>
            </w:r>
          </w:p>
        </w:tc>
      </w:tr>
      <w:tr w:rsidR="00CB29AE" w14:paraId="1929847C" w14:textId="77777777" w:rsidTr="008A337F">
        <w:trPr>
          <w:jc w:val="center"/>
        </w:trPr>
        <w:tc>
          <w:tcPr>
            <w:tcW w:w="4876" w:type="dxa"/>
            <w:tcBorders>
              <w:top w:val="nil"/>
              <w:left w:val="nil"/>
              <w:bottom w:val="nil"/>
              <w:right w:val="nil"/>
            </w:tcBorders>
          </w:tcPr>
          <w:p w14:paraId="057D94C1" w14:textId="77777777" w:rsidR="008A62CB" w:rsidRPr="00A269CD" w:rsidRDefault="008A62CB" w:rsidP="008A337F">
            <w:pPr>
              <w:pStyle w:val="Normal6a"/>
            </w:pPr>
          </w:p>
        </w:tc>
        <w:tc>
          <w:tcPr>
            <w:tcW w:w="4876" w:type="dxa"/>
            <w:tcBorders>
              <w:top w:val="nil"/>
              <w:left w:val="nil"/>
              <w:bottom w:val="nil"/>
              <w:right w:val="nil"/>
            </w:tcBorders>
          </w:tcPr>
          <w:p w14:paraId="3DC06683" w14:textId="77777777" w:rsidR="008A62CB" w:rsidRPr="00A269CD" w:rsidRDefault="00FB5423" w:rsidP="008A337F">
            <w:pPr>
              <w:pStyle w:val="Normal6a"/>
            </w:pPr>
            <w:r>
              <w:rPr>
                <w:b/>
                <w:i/>
              </w:rPr>
              <w:t>29 bis.</w:t>
            </w:r>
            <w:r>
              <w:tab/>
            </w:r>
            <w:r>
              <w:rPr>
                <w:b/>
                <w:i/>
              </w:rPr>
              <w:t xml:space="preserve">demande à la Commission et aux États membres d’accorder une large priorité à l’égalité des genres et à la santé et aux droits en matière de sexualité et de procréation dans leur réponse humanitaire, à la responsabilité, à la poursuite en justice et à la réparation des violations des droits en matière de sexualité et de procréation et des violences fondées sur le genre, ainsi qu’à la formation des acteurs humanitaires et au </w:t>
            </w:r>
            <w:r>
              <w:rPr>
                <w:b/>
                <w:i/>
              </w:rPr>
              <w:lastRenderedPageBreak/>
              <w:t>financement actuel et futur;</w:t>
            </w:r>
          </w:p>
        </w:tc>
      </w:tr>
    </w:tbl>
    <w:p w14:paraId="68CC5B2B" w14:textId="77777777" w:rsidR="008A62CB" w:rsidRPr="00A269CD" w:rsidRDefault="00FB5423" w:rsidP="008A62CB">
      <w:r>
        <w:rPr>
          <w:rStyle w:val="HideTWBExt"/>
        </w:rPr>
        <w:lastRenderedPageBreak/>
        <w:t>&lt;/Amend&gt;</w:t>
      </w:r>
    </w:p>
    <w:p w14:paraId="02D25D76" w14:textId="77777777" w:rsidR="008A62CB" w:rsidRPr="00A269CD" w:rsidRDefault="00FB5423" w:rsidP="008A62CB">
      <w:pPr>
        <w:pStyle w:val="AmNumberTabs"/>
      </w:pPr>
      <w:r>
        <w:rPr>
          <w:rStyle w:val="HideTWBExt"/>
        </w:rPr>
        <w:t>&lt;Amend&gt;</w:t>
      </w:r>
      <w:r>
        <w:t>Amendement</w:t>
      </w:r>
      <w:r>
        <w:tab/>
      </w:r>
      <w:r>
        <w:tab/>
      </w:r>
      <w:r>
        <w:rPr>
          <w:rStyle w:val="HideTWBExt"/>
        </w:rPr>
        <w:t>&lt;NumAm&gt;</w:t>
      </w:r>
      <w:r>
        <w:t>77</w:t>
      </w:r>
      <w:r>
        <w:rPr>
          <w:rStyle w:val="HideTWBExt"/>
        </w:rPr>
        <w:t>&lt;/NumAm&gt;</w:t>
      </w:r>
    </w:p>
    <w:p w14:paraId="5B582D5D"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0D13D26" w14:textId="77777777" w:rsidR="008A62CB" w:rsidRPr="00A269CD" w:rsidRDefault="00FB5423" w:rsidP="008A62CB">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36C9C217" w14:textId="77777777" w:rsidTr="008A337F">
        <w:trPr>
          <w:trHeight w:hRule="exact" w:val="240"/>
          <w:jc w:val="center"/>
        </w:trPr>
        <w:tc>
          <w:tcPr>
            <w:tcW w:w="9752" w:type="dxa"/>
            <w:gridSpan w:val="2"/>
            <w:tcBorders>
              <w:top w:val="nil"/>
              <w:left w:val="nil"/>
              <w:bottom w:val="nil"/>
              <w:right w:val="nil"/>
            </w:tcBorders>
          </w:tcPr>
          <w:p w14:paraId="5623CF04" w14:textId="77777777" w:rsidR="008A62CB" w:rsidRPr="00A269CD" w:rsidRDefault="008A62CB" w:rsidP="008A337F"/>
        </w:tc>
      </w:tr>
      <w:tr w:rsidR="00CB29AE" w14:paraId="4D714E4A" w14:textId="77777777" w:rsidTr="008A337F">
        <w:trPr>
          <w:trHeight w:val="240"/>
          <w:jc w:val="center"/>
        </w:trPr>
        <w:tc>
          <w:tcPr>
            <w:tcW w:w="4876" w:type="dxa"/>
            <w:tcBorders>
              <w:top w:val="nil"/>
              <w:left w:val="nil"/>
              <w:bottom w:val="nil"/>
              <w:right w:val="nil"/>
            </w:tcBorders>
          </w:tcPr>
          <w:p w14:paraId="7527CCEF"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2EDF233" w14:textId="77777777" w:rsidR="008A62CB" w:rsidRPr="00A269CD" w:rsidRDefault="00FB5423" w:rsidP="008A337F">
            <w:pPr>
              <w:pStyle w:val="AmColumnHeading"/>
            </w:pPr>
            <w:r>
              <w:t>Amendement</w:t>
            </w:r>
          </w:p>
        </w:tc>
      </w:tr>
      <w:tr w:rsidR="00CB29AE" w14:paraId="64AAAEDF" w14:textId="77777777" w:rsidTr="008A337F">
        <w:trPr>
          <w:jc w:val="center"/>
        </w:trPr>
        <w:tc>
          <w:tcPr>
            <w:tcW w:w="4876" w:type="dxa"/>
            <w:tcBorders>
              <w:top w:val="nil"/>
              <w:left w:val="nil"/>
              <w:bottom w:val="nil"/>
              <w:right w:val="nil"/>
            </w:tcBorders>
          </w:tcPr>
          <w:p w14:paraId="0ED55CD4" w14:textId="77777777" w:rsidR="008A62CB" w:rsidRPr="00A269CD" w:rsidRDefault="00FB5423" w:rsidP="008A337F">
            <w:pPr>
              <w:pStyle w:val="Normal6a"/>
            </w:pPr>
            <w:r>
              <w:t>35.</w:t>
            </w:r>
            <w:r>
              <w:tab/>
              <w:t xml:space="preserve">invite l’Union à évaluer l’efficacité de la boîte à outils pour lutter contre les campagnes de désinformation contre </w:t>
            </w:r>
            <w:r>
              <w:t>l’Union, en particulier dans les pays qui reçoivent une aide humanitaire et au développement importante de l’Union et dans les pays candidats à l’adhésion à l’Union;</w:t>
            </w:r>
          </w:p>
        </w:tc>
        <w:tc>
          <w:tcPr>
            <w:tcW w:w="4876" w:type="dxa"/>
            <w:tcBorders>
              <w:top w:val="nil"/>
              <w:left w:val="nil"/>
              <w:bottom w:val="nil"/>
              <w:right w:val="nil"/>
            </w:tcBorders>
          </w:tcPr>
          <w:p w14:paraId="2A56F2BB" w14:textId="77777777" w:rsidR="008A62CB" w:rsidRPr="00A269CD" w:rsidRDefault="00FB5423" w:rsidP="008A337F">
            <w:pPr>
              <w:pStyle w:val="Normal6a"/>
            </w:pPr>
            <w:r>
              <w:t>35.</w:t>
            </w:r>
            <w:r>
              <w:tab/>
              <w:t xml:space="preserve">invite l’Union à évaluer l’efficacité de la boîte à outils pour lutter contre les campagnes de désinformation contre l’Union, en particulier dans les pays qui reçoivent une aide humanitaire et au développement importante de l’Union et dans les pays candidats à l’adhésion à l’Union; </w:t>
            </w:r>
            <w:r>
              <w:rPr>
                <w:b/>
                <w:i/>
              </w:rPr>
              <w:t xml:space="preserve">souligne qu’il importe de s’attaquer à la désinformation liée au genre et au harcèlement en ligne ciblant les femmes actives en politique, dans le journalisme et dans la société civile, qui visent à faire taire la dissidence, à </w:t>
            </w:r>
            <w:r>
              <w:rPr>
                <w:b/>
                <w:i/>
              </w:rPr>
              <w:t>saper la participation démocratique, ainsi qu’à diffuser un discours anti-européen; souligne que l’instrument devrait inclure des obligations contraignantes de prévention, d’atténuation et de réparation des effets spécifiques au genre sur les droits de l’homme; appelle à des contre-mesures proportionnées et efficaces ainsi qu’à des outils de surveillance améliorés pour prévenir, dénoncer et contrer de tels phénomènes, tout en sauvegardant les droits fondamentaux et la liberté d’expression; demande des mesur</w:t>
            </w:r>
            <w:r>
              <w:rPr>
                <w:b/>
                <w:i/>
              </w:rPr>
              <w:t>es de soutien et de protection spécifiques pour garantir la sécurité des femmes journalistes, des militantes et des femmes politiques en ligne et hors ligne;</w:t>
            </w:r>
          </w:p>
        </w:tc>
      </w:tr>
    </w:tbl>
    <w:p w14:paraId="03039109" w14:textId="77777777" w:rsidR="008A62CB" w:rsidRPr="00A269CD" w:rsidRDefault="00FB5423" w:rsidP="008A62CB">
      <w:r>
        <w:rPr>
          <w:rStyle w:val="HideTWBExt"/>
        </w:rPr>
        <w:t>&lt;/Amend&gt;</w:t>
      </w:r>
    </w:p>
    <w:p w14:paraId="3ADFA896" w14:textId="77777777" w:rsidR="008A62CB" w:rsidRPr="00A269CD" w:rsidRDefault="00FB5423" w:rsidP="008A62CB">
      <w:pPr>
        <w:pStyle w:val="AmNumberTabs"/>
      </w:pPr>
      <w:r>
        <w:rPr>
          <w:rStyle w:val="HideTWBExt"/>
        </w:rPr>
        <w:t>&lt;Amend&gt;</w:t>
      </w:r>
      <w:r>
        <w:t>Amendement</w:t>
      </w:r>
      <w:r>
        <w:tab/>
      </w:r>
      <w:r>
        <w:tab/>
      </w:r>
      <w:r>
        <w:rPr>
          <w:rStyle w:val="HideTWBExt"/>
        </w:rPr>
        <w:t>&lt;NumAm&gt;</w:t>
      </w:r>
      <w:r>
        <w:t>78</w:t>
      </w:r>
      <w:r>
        <w:rPr>
          <w:rStyle w:val="HideTWBExt"/>
        </w:rPr>
        <w:t>&lt;/NumAm&gt;</w:t>
      </w:r>
    </w:p>
    <w:p w14:paraId="315363AE"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6723C4E1" w14:textId="77777777" w:rsidR="008A62CB" w:rsidRPr="00A269CD" w:rsidRDefault="00FB5423" w:rsidP="008A62CB">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4A72192" w14:textId="77777777" w:rsidTr="008A337F">
        <w:trPr>
          <w:trHeight w:hRule="exact" w:val="240"/>
          <w:jc w:val="center"/>
        </w:trPr>
        <w:tc>
          <w:tcPr>
            <w:tcW w:w="9752" w:type="dxa"/>
            <w:gridSpan w:val="2"/>
            <w:tcBorders>
              <w:top w:val="nil"/>
              <w:left w:val="nil"/>
              <w:bottom w:val="nil"/>
              <w:right w:val="nil"/>
            </w:tcBorders>
          </w:tcPr>
          <w:p w14:paraId="6244CE31" w14:textId="77777777" w:rsidR="008A62CB" w:rsidRPr="00A269CD" w:rsidRDefault="008A62CB" w:rsidP="008A337F"/>
        </w:tc>
      </w:tr>
      <w:tr w:rsidR="00CB29AE" w14:paraId="5CB8E7F6" w14:textId="77777777" w:rsidTr="008A337F">
        <w:trPr>
          <w:trHeight w:val="240"/>
          <w:jc w:val="center"/>
        </w:trPr>
        <w:tc>
          <w:tcPr>
            <w:tcW w:w="4876" w:type="dxa"/>
            <w:tcBorders>
              <w:top w:val="nil"/>
              <w:left w:val="nil"/>
              <w:bottom w:val="nil"/>
              <w:right w:val="nil"/>
            </w:tcBorders>
          </w:tcPr>
          <w:p w14:paraId="1ABF8381"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4024BECF" w14:textId="77777777" w:rsidR="008A62CB" w:rsidRPr="00A269CD" w:rsidRDefault="00FB5423" w:rsidP="008A337F">
            <w:pPr>
              <w:pStyle w:val="AmColumnHeading"/>
            </w:pPr>
            <w:r>
              <w:t>Amendement</w:t>
            </w:r>
          </w:p>
        </w:tc>
      </w:tr>
      <w:tr w:rsidR="00CB29AE" w14:paraId="5897BCB4" w14:textId="77777777" w:rsidTr="008A337F">
        <w:trPr>
          <w:jc w:val="center"/>
        </w:trPr>
        <w:tc>
          <w:tcPr>
            <w:tcW w:w="4876" w:type="dxa"/>
            <w:tcBorders>
              <w:top w:val="nil"/>
              <w:left w:val="nil"/>
              <w:bottom w:val="nil"/>
              <w:right w:val="nil"/>
            </w:tcBorders>
          </w:tcPr>
          <w:p w14:paraId="3CA79D43" w14:textId="77777777" w:rsidR="008A62CB" w:rsidRPr="00A269CD" w:rsidRDefault="00FB5423" w:rsidP="008A337F">
            <w:pPr>
              <w:pStyle w:val="Normal6a"/>
            </w:pPr>
            <w:r>
              <w:lastRenderedPageBreak/>
              <w:t>36.</w:t>
            </w:r>
            <w:r>
              <w:tab/>
              <w:t xml:space="preserve">demande la </w:t>
            </w:r>
            <w:r>
              <w:t>mise en œuvre systématique d’évaluations ex ante et ex post sur la situation des droits de l’homme ainsi que l’inclusion de clauses robustes en matière de droits de l’homme dans les accords entre l’Union et les pays tiers, assorties d’un ensemble clair de critères et de procédures à respecter en cas de violations; invite la Commission et le SEAE à veiller à ce que les clauses relatives aux droits de l’homme prévues dans les accords internationaux en vigueur soient activement surveillées et effectivement app</w:t>
            </w:r>
            <w:r>
              <w:t>liquées et à améliorer la communication avec le Parlement en ce qui concerne les considérations et les décisions relatives à l’application de ces clauses; réaffirme que, en cas de violations persistantes des clauses relatives aux droits de l’homme par ses pays partenaires, y compris les pays bénéficiant du régime SPG+, l’Union devrait réagir rapidement et avec détermination, y compris en suspendant les accords en question si d’autres options se révèlent inefficaces;</w:t>
            </w:r>
          </w:p>
        </w:tc>
        <w:tc>
          <w:tcPr>
            <w:tcW w:w="4876" w:type="dxa"/>
            <w:tcBorders>
              <w:top w:val="nil"/>
              <w:left w:val="nil"/>
              <w:bottom w:val="nil"/>
              <w:right w:val="nil"/>
            </w:tcBorders>
          </w:tcPr>
          <w:p w14:paraId="0548E577" w14:textId="77777777" w:rsidR="008A62CB" w:rsidRPr="00A269CD" w:rsidRDefault="00FB5423" w:rsidP="008A337F">
            <w:pPr>
              <w:pStyle w:val="Normal6a"/>
            </w:pPr>
            <w:r>
              <w:t>36.</w:t>
            </w:r>
            <w:r>
              <w:tab/>
              <w:t xml:space="preserve">demande la mise en œuvre systématique d’évaluations ex ante et ex post sur la situation des droits de l’homme ainsi que l’inclusion de clauses robustes en matière de droits de l’homme dans les accords entre l’Union et les pays tiers, </w:t>
            </w:r>
            <w:r>
              <w:rPr>
                <w:b/>
                <w:i/>
              </w:rPr>
              <w:t>notamment une collecte de données en bonne et due forme sur l’égalité des genres</w:t>
            </w:r>
            <w:r>
              <w:t>, assorties d’un ensemble clair de critères et de procédures à respecter en cas de violations; invite la Commission et le SEAE à veiller à ce que les clauses relatives aux droits de l’homme prévues</w:t>
            </w:r>
            <w:r>
              <w:t xml:space="preserve"> dans les accords internationaux en vigueur soient activement surveillées et effectivement appliquées et à améliorer la communication avec le Parlement en ce qui concerne les considérations et les décisions relatives à l’application de ces clauses; réaffirme que, en cas de violations persistantes des clauses relatives aux droits de l’homme par ses pays partenaires, y compris les pays bénéficiant du régime SPG+, l’Union devrait réagir rapidement et avec détermination, y compris en suspendant les accords en q</w:t>
            </w:r>
            <w:r>
              <w:t>uestion si d’autres options se révèlent inefficaces;</w:t>
            </w:r>
          </w:p>
        </w:tc>
      </w:tr>
    </w:tbl>
    <w:p w14:paraId="502F2141" w14:textId="77777777" w:rsidR="008A62CB" w:rsidRPr="00A269CD" w:rsidRDefault="00FB5423" w:rsidP="008A62CB">
      <w:r>
        <w:rPr>
          <w:rStyle w:val="HideTWBExt"/>
        </w:rPr>
        <w:t>&lt;/Amend&gt;</w:t>
      </w:r>
    </w:p>
    <w:p w14:paraId="3B1B889D" w14:textId="77777777" w:rsidR="008A62CB" w:rsidRPr="00A269CD" w:rsidRDefault="00FB5423" w:rsidP="008A62CB">
      <w:pPr>
        <w:pStyle w:val="AmNumberTabs"/>
      </w:pPr>
      <w:r>
        <w:rPr>
          <w:rStyle w:val="HideTWBExt"/>
        </w:rPr>
        <w:t>&lt;Amend&gt;</w:t>
      </w:r>
      <w:r>
        <w:t>Amendement</w:t>
      </w:r>
      <w:r>
        <w:tab/>
      </w:r>
      <w:r>
        <w:tab/>
      </w:r>
      <w:r>
        <w:rPr>
          <w:rStyle w:val="HideTWBExt"/>
        </w:rPr>
        <w:t>&lt;NumAm&gt;</w:t>
      </w:r>
      <w:r>
        <w:t>79</w:t>
      </w:r>
      <w:r>
        <w:rPr>
          <w:rStyle w:val="HideTWBExt"/>
        </w:rPr>
        <w:t>&lt;/NumAm&gt;</w:t>
      </w:r>
    </w:p>
    <w:p w14:paraId="2A54CC3F"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122C653B" w14:textId="77777777" w:rsidR="008A62CB" w:rsidRPr="00A269CD" w:rsidRDefault="00FB5423" w:rsidP="008A62CB">
      <w:pPr>
        <w:pStyle w:val="NormalBold"/>
      </w:pPr>
      <w:r>
        <w:rPr>
          <w:rStyle w:val="HideTWBExt"/>
        </w:rPr>
        <w:t>&lt;Article&gt;</w:t>
      </w:r>
      <w:r>
        <w:t>Paragraphe 38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0BCE411A" w14:textId="77777777" w:rsidTr="008A337F">
        <w:trPr>
          <w:trHeight w:hRule="exact" w:val="240"/>
          <w:jc w:val="center"/>
        </w:trPr>
        <w:tc>
          <w:tcPr>
            <w:tcW w:w="9752" w:type="dxa"/>
            <w:gridSpan w:val="2"/>
            <w:tcBorders>
              <w:top w:val="nil"/>
              <w:left w:val="nil"/>
              <w:bottom w:val="nil"/>
              <w:right w:val="nil"/>
            </w:tcBorders>
          </w:tcPr>
          <w:p w14:paraId="4C3441D4" w14:textId="77777777" w:rsidR="008A62CB" w:rsidRPr="00A269CD" w:rsidRDefault="008A62CB" w:rsidP="008A337F"/>
        </w:tc>
      </w:tr>
      <w:tr w:rsidR="00CB29AE" w14:paraId="30566D13" w14:textId="77777777" w:rsidTr="008A337F">
        <w:trPr>
          <w:trHeight w:val="240"/>
          <w:jc w:val="center"/>
        </w:trPr>
        <w:tc>
          <w:tcPr>
            <w:tcW w:w="4876" w:type="dxa"/>
            <w:tcBorders>
              <w:top w:val="nil"/>
              <w:left w:val="nil"/>
              <w:bottom w:val="nil"/>
              <w:right w:val="nil"/>
            </w:tcBorders>
          </w:tcPr>
          <w:p w14:paraId="02A4492F"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73982F2B" w14:textId="77777777" w:rsidR="008A62CB" w:rsidRPr="00A269CD" w:rsidRDefault="00FB5423" w:rsidP="008A337F">
            <w:pPr>
              <w:pStyle w:val="AmColumnHeading"/>
            </w:pPr>
            <w:r>
              <w:t>Amendement</w:t>
            </w:r>
          </w:p>
        </w:tc>
      </w:tr>
      <w:tr w:rsidR="00CB29AE" w14:paraId="54C3C1C5" w14:textId="77777777" w:rsidTr="008A337F">
        <w:trPr>
          <w:jc w:val="center"/>
        </w:trPr>
        <w:tc>
          <w:tcPr>
            <w:tcW w:w="4876" w:type="dxa"/>
            <w:tcBorders>
              <w:top w:val="nil"/>
              <w:left w:val="nil"/>
              <w:bottom w:val="nil"/>
              <w:right w:val="nil"/>
            </w:tcBorders>
          </w:tcPr>
          <w:p w14:paraId="7EA34465" w14:textId="77777777" w:rsidR="008A62CB" w:rsidRPr="00A269CD" w:rsidRDefault="008A62CB" w:rsidP="008A337F">
            <w:pPr>
              <w:pStyle w:val="Normal6a"/>
            </w:pPr>
          </w:p>
        </w:tc>
        <w:tc>
          <w:tcPr>
            <w:tcW w:w="4876" w:type="dxa"/>
            <w:tcBorders>
              <w:top w:val="nil"/>
              <w:left w:val="nil"/>
              <w:bottom w:val="nil"/>
              <w:right w:val="nil"/>
            </w:tcBorders>
          </w:tcPr>
          <w:p w14:paraId="5883D65E" w14:textId="77777777" w:rsidR="008A62CB" w:rsidRPr="00A269CD" w:rsidRDefault="00FB5423" w:rsidP="008A337F">
            <w:pPr>
              <w:pStyle w:val="Normal6a"/>
            </w:pPr>
            <w:r>
              <w:rPr>
                <w:b/>
                <w:i/>
              </w:rPr>
              <w:t>38 bis.</w:t>
            </w:r>
            <w:r>
              <w:tab/>
            </w:r>
            <w:r>
              <w:rPr>
                <w:b/>
                <w:i/>
              </w:rPr>
              <w:t xml:space="preserve">exhorte la Commission à reconnaître </w:t>
            </w:r>
            <w:r>
              <w:rPr>
                <w:b/>
                <w:i/>
              </w:rPr>
              <w:t>légalement le harcèlement fondé sur le genre, y compris en ligne, comme un discours de haine érigé en infraction pénale, et à obliger les plateformes à détecter et à supprimer les discours de haine fondés sur le genre;</w:t>
            </w:r>
          </w:p>
        </w:tc>
      </w:tr>
    </w:tbl>
    <w:p w14:paraId="74ED7270" w14:textId="77777777" w:rsidR="008A62CB" w:rsidRPr="00A269CD" w:rsidRDefault="00FB5423" w:rsidP="008A62CB">
      <w:r>
        <w:rPr>
          <w:rStyle w:val="HideTWBExt"/>
        </w:rPr>
        <w:t>&lt;/Amend&gt;</w:t>
      </w:r>
    </w:p>
    <w:p w14:paraId="544C24A7" w14:textId="77777777" w:rsidR="008A62CB" w:rsidRPr="00A269CD" w:rsidRDefault="00FB5423" w:rsidP="008A62CB">
      <w:pPr>
        <w:pStyle w:val="AmNumberTabs"/>
      </w:pPr>
      <w:r>
        <w:rPr>
          <w:rStyle w:val="HideTWBExt"/>
        </w:rPr>
        <w:t>&lt;Amend&gt;</w:t>
      </w:r>
      <w:r>
        <w:t>Amendement</w:t>
      </w:r>
      <w:r>
        <w:tab/>
      </w:r>
      <w:r>
        <w:tab/>
      </w:r>
      <w:r>
        <w:rPr>
          <w:rStyle w:val="HideTWBExt"/>
        </w:rPr>
        <w:t>&lt;NumAm&gt;</w:t>
      </w:r>
      <w:r>
        <w:t>80</w:t>
      </w:r>
      <w:r>
        <w:rPr>
          <w:rStyle w:val="HideTWBExt"/>
        </w:rPr>
        <w:t>&lt;/NumAm&gt;</w:t>
      </w:r>
    </w:p>
    <w:p w14:paraId="0826FF27"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B171E88" w14:textId="77777777" w:rsidR="008A62CB" w:rsidRPr="00A269CD" w:rsidRDefault="00FB5423" w:rsidP="008A62CB">
      <w:pPr>
        <w:pStyle w:val="NormalBold"/>
      </w:pPr>
      <w:r>
        <w:rPr>
          <w:rStyle w:val="HideTWBExt"/>
        </w:rPr>
        <w:t>&lt;Article&gt;</w:t>
      </w:r>
      <w:r>
        <w:t>Paragraphe 38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1700EEE" w14:textId="77777777" w:rsidTr="008A337F">
        <w:trPr>
          <w:trHeight w:hRule="exact" w:val="240"/>
          <w:jc w:val="center"/>
        </w:trPr>
        <w:tc>
          <w:tcPr>
            <w:tcW w:w="9752" w:type="dxa"/>
            <w:gridSpan w:val="2"/>
            <w:tcBorders>
              <w:top w:val="nil"/>
              <w:left w:val="nil"/>
              <w:bottom w:val="nil"/>
              <w:right w:val="nil"/>
            </w:tcBorders>
          </w:tcPr>
          <w:p w14:paraId="20FB3D6C" w14:textId="77777777" w:rsidR="008A62CB" w:rsidRPr="00A269CD" w:rsidRDefault="008A62CB" w:rsidP="008A337F"/>
        </w:tc>
      </w:tr>
      <w:tr w:rsidR="00CB29AE" w14:paraId="03571EE1" w14:textId="77777777" w:rsidTr="008A337F">
        <w:trPr>
          <w:trHeight w:val="240"/>
          <w:jc w:val="center"/>
        </w:trPr>
        <w:tc>
          <w:tcPr>
            <w:tcW w:w="4876" w:type="dxa"/>
            <w:tcBorders>
              <w:top w:val="nil"/>
              <w:left w:val="nil"/>
              <w:bottom w:val="nil"/>
              <w:right w:val="nil"/>
            </w:tcBorders>
          </w:tcPr>
          <w:p w14:paraId="22F9B13B"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6010E612" w14:textId="77777777" w:rsidR="008A62CB" w:rsidRPr="00A269CD" w:rsidRDefault="00FB5423" w:rsidP="008A337F">
            <w:pPr>
              <w:pStyle w:val="AmColumnHeading"/>
            </w:pPr>
            <w:r>
              <w:t>Amendement</w:t>
            </w:r>
          </w:p>
        </w:tc>
      </w:tr>
      <w:tr w:rsidR="00CB29AE" w14:paraId="035253AA" w14:textId="77777777" w:rsidTr="008A337F">
        <w:trPr>
          <w:jc w:val="center"/>
        </w:trPr>
        <w:tc>
          <w:tcPr>
            <w:tcW w:w="4876" w:type="dxa"/>
            <w:tcBorders>
              <w:top w:val="nil"/>
              <w:left w:val="nil"/>
              <w:bottom w:val="nil"/>
              <w:right w:val="nil"/>
            </w:tcBorders>
          </w:tcPr>
          <w:p w14:paraId="40484527" w14:textId="77777777" w:rsidR="008A62CB" w:rsidRPr="00A269CD" w:rsidRDefault="008A62CB" w:rsidP="008A337F">
            <w:pPr>
              <w:pStyle w:val="Normal6a"/>
            </w:pPr>
          </w:p>
        </w:tc>
        <w:tc>
          <w:tcPr>
            <w:tcW w:w="4876" w:type="dxa"/>
            <w:tcBorders>
              <w:top w:val="nil"/>
              <w:left w:val="nil"/>
              <w:bottom w:val="nil"/>
              <w:right w:val="nil"/>
            </w:tcBorders>
          </w:tcPr>
          <w:p w14:paraId="2F91B17A" w14:textId="77777777" w:rsidR="008A62CB" w:rsidRPr="00A269CD" w:rsidRDefault="00FB5423" w:rsidP="008A337F">
            <w:pPr>
              <w:pStyle w:val="Normal6a"/>
            </w:pPr>
            <w:r>
              <w:rPr>
                <w:b/>
                <w:i/>
              </w:rPr>
              <w:t>38 ter.</w:t>
            </w:r>
            <w:r>
              <w:tab/>
            </w:r>
            <w:r>
              <w:rPr>
                <w:b/>
                <w:i/>
              </w:rPr>
              <w:t xml:space="preserve">demande un contrôle plus strict des algorithmes sur les plateformes numériques afin </w:t>
            </w:r>
            <w:r>
              <w:rPr>
                <w:b/>
                <w:i/>
              </w:rPr>
              <w:t>d’empêcher la reproduction des stéréotypes de genre et demande instamment des mesures pour garantir que les systèmes algorithmiques soutiennent la démocratie, l’égalité des genres et les droits de l’homme;</w:t>
            </w:r>
          </w:p>
        </w:tc>
      </w:tr>
    </w:tbl>
    <w:p w14:paraId="08605908" w14:textId="77777777" w:rsidR="008A62CB" w:rsidRPr="00A269CD" w:rsidRDefault="00FB5423" w:rsidP="008A62CB">
      <w:r>
        <w:rPr>
          <w:rStyle w:val="HideTWBExt"/>
        </w:rPr>
        <w:t>&lt;/Amend&gt;</w:t>
      </w:r>
    </w:p>
    <w:p w14:paraId="73444B31" w14:textId="77777777" w:rsidR="008A62CB" w:rsidRPr="00A269CD" w:rsidRDefault="00FB5423" w:rsidP="008A62CB">
      <w:pPr>
        <w:pStyle w:val="AmNumberTabs"/>
      </w:pPr>
      <w:r>
        <w:rPr>
          <w:rStyle w:val="HideTWBExt"/>
        </w:rPr>
        <w:t>&lt;Amend&gt;</w:t>
      </w:r>
      <w:r>
        <w:t>Amendement</w:t>
      </w:r>
      <w:r>
        <w:tab/>
      </w:r>
      <w:r>
        <w:tab/>
      </w:r>
      <w:r>
        <w:rPr>
          <w:rStyle w:val="HideTWBExt"/>
        </w:rPr>
        <w:t>&lt;NumAm&gt;</w:t>
      </w:r>
      <w:r>
        <w:t>81</w:t>
      </w:r>
      <w:r>
        <w:rPr>
          <w:rStyle w:val="HideTWBExt"/>
        </w:rPr>
        <w:t>&lt;/NumAm&gt;</w:t>
      </w:r>
    </w:p>
    <w:p w14:paraId="1E058BFB"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55D7EA2F" w14:textId="77777777" w:rsidR="008A62CB" w:rsidRPr="00A269CD" w:rsidRDefault="00FB5423" w:rsidP="008A62CB">
      <w:pPr>
        <w:pStyle w:val="NormalBold"/>
      </w:pPr>
      <w:r>
        <w:rPr>
          <w:rStyle w:val="HideTWBExt"/>
        </w:rPr>
        <w:t>&lt;Article&gt;</w:t>
      </w:r>
      <w:r>
        <w:t>Paragraphe 39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4A0BCADC" w14:textId="77777777" w:rsidTr="008A337F">
        <w:trPr>
          <w:trHeight w:hRule="exact" w:val="240"/>
          <w:jc w:val="center"/>
        </w:trPr>
        <w:tc>
          <w:tcPr>
            <w:tcW w:w="9752" w:type="dxa"/>
            <w:gridSpan w:val="2"/>
            <w:tcBorders>
              <w:top w:val="nil"/>
              <w:left w:val="nil"/>
              <w:bottom w:val="nil"/>
              <w:right w:val="nil"/>
            </w:tcBorders>
          </w:tcPr>
          <w:p w14:paraId="573FEA49" w14:textId="77777777" w:rsidR="008A62CB" w:rsidRPr="00A269CD" w:rsidRDefault="008A62CB" w:rsidP="008A337F"/>
        </w:tc>
      </w:tr>
      <w:tr w:rsidR="00CB29AE" w14:paraId="7DEDD557" w14:textId="77777777" w:rsidTr="008A337F">
        <w:trPr>
          <w:trHeight w:val="240"/>
          <w:jc w:val="center"/>
        </w:trPr>
        <w:tc>
          <w:tcPr>
            <w:tcW w:w="4876" w:type="dxa"/>
            <w:tcBorders>
              <w:top w:val="nil"/>
              <w:left w:val="nil"/>
              <w:bottom w:val="nil"/>
              <w:right w:val="nil"/>
            </w:tcBorders>
          </w:tcPr>
          <w:p w14:paraId="417239AE"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561BA74B" w14:textId="77777777" w:rsidR="008A62CB" w:rsidRPr="00A269CD" w:rsidRDefault="00FB5423" w:rsidP="008A337F">
            <w:pPr>
              <w:pStyle w:val="AmColumnHeading"/>
            </w:pPr>
            <w:r>
              <w:t>Amendement</w:t>
            </w:r>
          </w:p>
        </w:tc>
      </w:tr>
      <w:tr w:rsidR="00CB29AE" w14:paraId="5B349A03" w14:textId="77777777" w:rsidTr="008A337F">
        <w:trPr>
          <w:jc w:val="center"/>
        </w:trPr>
        <w:tc>
          <w:tcPr>
            <w:tcW w:w="4876" w:type="dxa"/>
            <w:tcBorders>
              <w:top w:val="nil"/>
              <w:left w:val="nil"/>
              <w:bottom w:val="nil"/>
              <w:right w:val="nil"/>
            </w:tcBorders>
          </w:tcPr>
          <w:p w14:paraId="281E566E" w14:textId="77777777" w:rsidR="008A62CB" w:rsidRPr="00A269CD" w:rsidRDefault="008A62CB" w:rsidP="008A337F">
            <w:pPr>
              <w:pStyle w:val="Normal6a"/>
            </w:pPr>
          </w:p>
        </w:tc>
        <w:tc>
          <w:tcPr>
            <w:tcW w:w="4876" w:type="dxa"/>
            <w:tcBorders>
              <w:top w:val="nil"/>
              <w:left w:val="nil"/>
              <w:bottom w:val="nil"/>
              <w:right w:val="nil"/>
            </w:tcBorders>
          </w:tcPr>
          <w:p w14:paraId="2EE67C20" w14:textId="77777777" w:rsidR="008A62CB" w:rsidRPr="00A269CD" w:rsidRDefault="00FB5423" w:rsidP="008A337F">
            <w:pPr>
              <w:pStyle w:val="Normal6a"/>
            </w:pPr>
            <w:r>
              <w:rPr>
                <w:b/>
                <w:i/>
              </w:rPr>
              <w:t>39 bis.</w:t>
            </w:r>
            <w:r>
              <w:tab/>
            </w:r>
            <w:r>
              <w:rPr>
                <w:b/>
                <w:i/>
              </w:rPr>
              <w:t xml:space="preserve">invite l’Union à intégrer l’égalité des genres dans tous les instruments externes pertinents en matière de </w:t>
            </w:r>
            <w:r>
              <w:rPr>
                <w:b/>
                <w:i/>
              </w:rPr>
              <w:t>droits de l’homme, à inclure des évaluations de l’impact selon le genre dans la programmation et à consulter systématiquement les organisations de femmes et les groupes de terrain lors de la conception et de l’évaluation des projets et des dialogues en matière de droits de l’homme;</w:t>
            </w:r>
          </w:p>
        </w:tc>
      </w:tr>
    </w:tbl>
    <w:p w14:paraId="0C053C63" w14:textId="77777777" w:rsidR="008A62CB" w:rsidRPr="00A269CD" w:rsidRDefault="00FB5423" w:rsidP="008A62CB">
      <w:r>
        <w:rPr>
          <w:rStyle w:val="HideTWBExt"/>
        </w:rPr>
        <w:t>&lt;/Amend&gt;</w:t>
      </w:r>
    </w:p>
    <w:p w14:paraId="3FEA4688" w14:textId="77777777" w:rsidR="008A62CB" w:rsidRPr="00A269CD" w:rsidRDefault="00FB5423" w:rsidP="008A62CB">
      <w:pPr>
        <w:pStyle w:val="AmNumberTabs"/>
      </w:pPr>
      <w:r>
        <w:rPr>
          <w:rStyle w:val="HideTWBExt"/>
        </w:rPr>
        <w:t>&lt;Amend&gt;</w:t>
      </w:r>
      <w:r>
        <w:t>Amendement</w:t>
      </w:r>
      <w:r>
        <w:tab/>
      </w:r>
      <w:r>
        <w:tab/>
      </w:r>
      <w:r>
        <w:rPr>
          <w:rStyle w:val="HideTWBExt"/>
        </w:rPr>
        <w:t>&lt;NumAm&gt;</w:t>
      </w:r>
      <w:r>
        <w:t>82</w:t>
      </w:r>
      <w:r>
        <w:rPr>
          <w:rStyle w:val="HideTWBExt"/>
        </w:rPr>
        <w:t>&lt;/NumAm&gt;</w:t>
      </w:r>
    </w:p>
    <w:p w14:paraId="19A09B76" w14:textId="77777777" w:rsidR="008A62CB" w:rsidRPr="00A269CD" w:rsidRDefault="00FB5423" w:rsidP="008A62CB">
      <w:pPr>
        <w:pStyle w:val="NormalBold12b"/>
      </w:pPr>
      <w:r>
        <w:rPr>
          <w:rStyle w:val="HideTWBExt"/>
        </w:rPr>
        <w:t>&lt;DocAmend&gt;</w:t>
      </w:r>
      <w:r>
        <w:t>Proposition de résolution</w:t>
      </w:r>
      <w:r>
        <w:rPr>
          <w:rStyle w:val="HideTWBExt"/>
        </w:rPr>
        <w:t>&lt;/DocAmend&gt;</w:t>
      </w:r>
    </w:p>
    <w:p w14:paraId="4178BF5B" w14:textId="77777777" w:rsidR="008A62CB" w:rsidRPr="00A269CD" w:rsidRDefault="00FB5423" w:rsidP="008A62CB">
      <w:pPr>
        <w:pStyle w:val="NormalBold"/>
      </w:pPr>
      <w:r>
        <w:rPr>
          <w:rStyle w:val="HideTWBExt"/>
        </w:rPr>
        <w:t>&lt;Article&gt;</w:t>
      </w:r>
      <w:r>
        <w:t>Paragraphe 39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9AE" w14:paraId="6E9D1C85" w14:textId="77777777" w:rsidTr="008A337F">
        <w:trPr>
          <w:trHeight w:hRule="exact" w:val="240"/>
          <w:jc w:val="center"/>
        </w:trPr>
        <w:tc>
          <w:tcPr>
            <w:tcW w:w="9752" w:type="dxa"/>
            <w:gridSpan w:val="2"/>
            <w:tcBorders>
              <w:top w:val="nil"/>
              <w:left w:val="nil"/>
              <w:bottom w:val="nil"/>
              <w:right w:val="nil"/>
            </w:tcBorders>
          </w:tcPr>
          <w:p w14:paraId="5051D675" w14:textId="77777777" w:rsidR="008A62CB" w:rsidRPr="00A269CD" w:rsidRDefault="008A62CB" w:rsidP="008A337F"/>
        </w:tc>
      </w:tr>
      <w:tr w:rsidR="00CB29AE" w14:paraId="60DA82D9" w14:textId="77777777" w:rsidTr="008A337F">
        <w:trPr>
          <w:trHeight w:val="240"/>
          <w:jc w:val="center"/>
        </w:trPr>
        <w:tc>
          <w:tcPr>
            <w:tcW w:w="4876" w:type="dxa"/>
            <w:tcBorders>
              <w:top w:val="nil"/>
              <w:left w:val="nil"/>
              <w:bottom w:val="nil"/>
              <w:right w:val="nil"/>
            </w:tcBorders>
          </w:tcPr>
          <w:p w14:paraId="1C5C083D" w14:textId="77777777" w:rsidR="008A62CB" w:rsidRPr="00A269CD" w:rsidRDefault="00FB5423" w:rsidP="008A337F">
            <w:pPr>
              <w:pStyle w:val="AmColumnHeading"/>
            </w:pPr>
            <w:r>
              <w:t>Proposition de résolution</w:t>
            </w:r>
          </w:p>
        </w:tc>
        <w:tc>
          <w:tcPr>
            <w:tcW w:w="4876" w:type="dxa"/>
            <w:tcBorders>
              <w:top w:val="nil"/>
              <w:left w:val="nil"/>
              <w:bottom w:val="nil"/>
              <w:right w:val="nil"/>
            </w:tcBorders>
          </w:tcPr>
          <w:p w14:paraId="11B4D19F" w14:textId="77777777" w:rsidR="008A62CB" w:rsidRPr="00A269CD" w:rsidRDefault="00FB5423" w:rsidP="008A337F">
            <w:pPr>
              <w:pStyle w:val="AmColumnHeading"/>
            </w:pPr>
            <w:r>
              <w:t>Amendement</w:t>
            </w:r>
          </w:p>
        </w:tc>
      </w:tr>
      <w:tr w:rsidR="00CB29AE" w14:paraId="12A94056" w14:textId="77777777" w:rsidTr="008A337F">
        <w:trPr>
          <w:jc w:val="center"/>
        </w:trPr>
        <w:tc>
          <w:tcPr>
            <w:tcW w:w="4876" w:type="dxa"/>
            <w:tcBorders>
              <w:top w:val="nil"/>
              <w:left w:val="nil"/>
              <w:bottom w:val="nil"/>
              <w:right w:val="nil"/>
            </w:tcBorders>
          </w:tcPr>
          <w:p w14:paraId="39DAA09D" w14:textId="77777777" w:rsidR="008A62CB" w:rsidRPr="00A269CD" w:rsidRDefault="008A62CB" w:rsidP="008A337F">
            <w:pPr>
              <w:pStyle w:val="Normal6a"/>
            </w:pPr>
          </w:p>
        </w:tc>
        <w:tc>
          <w:tcPr>
            <w:tcW w:w="4876" w:type="dxa"/>
            <w:tcBorders>
              <w:top w:val="nil"/>
              <w:left w:val="nil"/>
              <w:bottom w:val="nil"/>
              <w:right w:val="nil"/>
            </w:tcBorders>
          </w:tcPr>
          <w:p w14:paraId="13508273" w14:textId="77777777" w:rsidR="008A62CB" w:rsidRPr="00A269CD" w:rsidRDefault="00FB5423" w:rsidP="008A337F">
            <w:pPr>
              <w:pStyle w:val="Normal6a"/>
            </w:pPr>
            <w:r>
              <w:rPr>
                <w:b/>
                <w:i/>
              </w:rPr>
              <w:t>39 ter.</w:t>
            </w:r>
            <w:r>
              <w:tab/>
            </w:r>
            <w:r>
              <w:rPr>
                <w:b/>
                <w:i/>
              </w:rPr>
              <w:t xml:space="preserve">invite la Commission et le SEAE à </w:t>
            </w:r>
            <w:r>
              <w:rPr>
                <w:b/>
                <w:i/>
              </w:rPr>
              <w:t xml:space="preserve">continuer à soutenir les femmes en Afghanistan par l’intermédiaire de projets ciblés axés sur les femmes; demande aux États membres, à la Commission et au SEAE de continuer à financer les organisations de défense des droits des femmes qui ont perdu leur accès au financement après le rétablissement de la </w:t>
            </w:r>
            <w:r>
              <w:rPr>
                <w:b/>
                <w:i/>
              </w:rPr>
              <w:lastRenderedPageBreak/>
              <w:t>règle du bâillon mondial;</w:t>
            </w:r>
          </w:p>
        </w:tc>
      </w:tr>
    </w:tbl>
    <w:p w14:paraId="0215CC75" w14:textId="77777777" w:rsidR="008A62CB" w:rsidRPr="00A269CD" w:rsidRDefault="00FB5423" w:rsidP="008A62CB">
      <w:r>
        <w:rPr>
          <w:rStyle w:val="HideTWBExt"/>
        </w:rPr>
        <w:lastRenderedPageBreak/>
        <w:t>&lt;/Amend&gt;</w:t>
      </w:r>
    </w:p>
    <w:p w14:paraId="1951543C" w14:textId="77777777" w:rsidR="008A62CB" w:rsidRPr="00A269CD" w:rsidRDefault="008A62CB" w:rsidP="008A62CB"/>
    <w:p w14:paraId="60195053" w14:textId="77777777" w:rsidR="008A62CB" w:rsidRPr="00A269CD" w:rsidRDefault="008A62CB" w:rsidP="008A62CB"/>
    <w:p w14:paraId="462B586B" w14:textId="77777777" w:rsidR="008A62CB" w:rsidRPr="00A269CD" w:rsidRDefault="00FB5423" w:rsidP="008A62CB">
      <w:r>
        <w:rPr>
          <w:rStyle w:val="HideTWBExt"/>
        </w:rPr>
        <w:t>&lt;/RepeatBlock-Amend&gt;</w:t>
      </w:r>
    </w:p>
    <w:p w14:paraId="07EBD9AA" w14:textId="77777777" w:rsidR="008A62CB" w:rsidRPr="00A269CD" w:rsidRDefault="008A62CB" w:rsidP="008A62CB">
      <w:pPr>
        <w:pStyle w:val="NormalBold"/>
        <w:rPr>
          <w:rStyle w:val="HideTWBExt"/>
          <w:b w:val="0"/>
        </w:rPr>
      </w:pPr>
    </w:p>
    <w:p w14:paraId="7E0A0B99" w14:textId="77777777" w:rsidR="008A62CB" w:rsidRPr="00A269CD" w:rsidRDefault="008A62CB" w:rsidP="008A62CB">
      <w:pPr>
        <w:pStyle w:val="NormalBold"/>
        <w:rPr>
          <w:rStyle w:val="HideTWBExt"/>
          <w:b w:val="0"/>
        </w:rPr>
      </w:pPr>
    </w:p>
    <w:p w14:paraId="626BD94D" w14:textId="77777777" w:rsidR="008A62CB" w:rsidRPr="00A269CD" w:rsidRDefault="008A62CB" w:rsidP="008A62CB"/>
    <w:p w14:paraId="5E7C4E64" w14:textId="77777777" w:rsidR="008A62CB" w:rsidRPr="00A269CD" w:rsidRDefault="008A62CB" w:rsidP="008A62CB"/>
    <w:p w14:paraId="61D82FFD" w14:textId="77777777" w:rsidR="008A62CB" w:rsidRPr="00A269CD" w:rsidRDefault="008A62CB" w:rsidP="008A62CB">
      <w:pPr>
        <w:pStyle w:val="PageHeadingNotTOC"/>
        <w:sectPr w:rsidR="008A62CB" w:rsidRPr="00A269CD" w:rsidSect="00A269CD">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3DB5D8B3" w14:textId="77777777" w:rsidR="008A62CB" w:rsidRPr="00A269CD" w:rsidRDefault="008A62CB" w:rsidP="008A62CB"/>
    <w:p w14:paraId="04471210" w14:textId="77777777" w:rsidR="008A62CB" w:rsidRPr="00A269CD" w:rsidRDefault="008A62CB" w:rsidP="008A62CB">
      <w:pPr>
        <w:widowControl/>
        <w:sectPr w:rsidR="008A62CB" w:rsidRPr="00A269CD" w:rsidSect="008A62CB">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358CAAC8" w14:textId="77777777" w:rsidR="008A62CB" w:rsidRPr="00A269CD" w:rsidRDefault="008A62CB" w:rsidP="008A62CB">
      <w:pPr>
        <w:widowControl/>
      </w:pPr>
    </w:p>
    <w:p w14:paraId="7080929F" w14:textId="77777777" w:rsidR="008A62CB" w:rsidRPr="00A269CD" w:rsidRDefault="00FB5423" w:rsidP="008A62CB">
      <w:pPr>
        <w:pStyle w:val="PageHeadingNotTOC"/>
      </w:pPr>
      <w:bookmarkStart w:id="0" w:name="FootprintPageAD"/>
      <w:r>
        <w:t>ANNEXE: DÉCLARATION DES CONTRIBUTIONS</w:t>
      </w:r>
    </w:p>
    <w:p w14:paraId="0F85C10C" w14:textId="77777777" w:rsidR="008A62CB" w:rsidRPr="00A269CD" w:rsidRDefault="00FB5423" w:rsidP="008A62CB">
      <w:pPr>
        <w:pStyle w:val="Normal24a"/>
      </w:pPr>
      <w:r>
        <w:rPr>
          <w:rStyle w:val="HideTWBExt"/>
        </w:rPr>
        <w:t>&lt;FootprintIntro&gt;</w:t>
      </w:r>
      <w:r>
        <w:t>La présidente en sa qualité de rapporteure pour avis déclare, sous sa responsabilité exclusive, n’avoir inclus dans son avis aucune contribution de représentants d’intérêts relevant du champ d’application de l’accord interinstitutionnel sur un registre de transparence obligatoire</w:t>
      </w:r>
      <w:r>
        <w:rPr>
          <w:rStyle w:val="FootnoteReference"/>
        </w:rPr>
        <w:footnoteReference w:id="1"/>
      </w:r>
      <w:r>
        <w:t>, ou de représentants des autorités publiques de pays tiers, y compris leurs missions diplomatiques et ambassades, devant être énumérés dans la présente annexe en vertu de l’article 8 de l’annexe I du règlement intérieur.</w:t>
      </w:r>
      <w:r>
        <w:rPr>
          <w:rStyle w:val="HideTWBExt"/>
        </w:rPr>
        <w:t>&lt;/FootprintIntro&gt;</w:t>
      </w:r>
    </w:p>
    <w:p w14:paraId="194B9066" w14:textId="77777777" w:rsidR="008A62CB" w:rsidRPr="00A269CD" w:rsidRDefault="008A62CB" w:rsidP="008A62CB"/>
    <w:bookmarkEnd w:id="0"/>
    <w:p w14:paraId="02EF64E3" w14:textId="77777777" w:rsidR="008A62CB" w:rsidRPr="00A269CD" w:rsidRDefault="008A62CB" w:rsidP="008A62CB">
      <w:pPr>
        <w:sectPr w:rsidR="008A62CB" w:rsidRPr="00A269CD" w:rsidSect="008A62CB">
          <w:pgSz w:w="11906" w:h="16838" w:code="9"/>
          <w:pgMar w:top="1700" w:right="1417" w:bottom="1417" w:left="1417" w:header="720" w:footer="720" w:gutter="0"/>
          <w:cols w:space="720"/>
          <w:noEndnote/>
          <w:docGrid w:linePitch="326"/>
        </w:sectPr>
      </w:pPr>
    </w:p>
    <w:p w14:paraId="34FE050C" w14:textId="77777777" w:rsidR="008A62CB" w:rsidRPr="00A269CD" w:rsidRDefault="008A62CB" w:rsidP="008A62CB"/>
    <w:p w14:paraId="10147A20" w14:textId="77777777" w:rsidR="008A62CB" w:rsidRPr="00A269CD" w:rsidRDefault="00FB5423" w:rsidP="008A62CB">
      <w:pPr>
        <w:pStyle w:val="PageHeadingNotTOC"/>
      </w:pPr>
      <w:bookmarkStart w:id="1" w:name="ProcPageAD"/>
      <w:r>
        <w:t>INFORMATIONS SUR L’ADOPTION 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B29AE" w14:paraId="0642EEBC" w14:textId="77777777" w:rsidTr="008A33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C9DE328" w14:textId="77777777" w:rsidR="008A62CB" w:rsidRPr="00A269CD" w:rsidRDefault="00FB5423" w:rsidP="008A337F">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02064F3" w14:textId="77777777" w:rsidR="008A62CB" w:rsidRPr="00A269CD" w:rsidRDefault="00FB5423" w:rsidP="008A337F">
            <w:pPr>
              <w:autoSpaceDE w:val="0"/>
              <w:autoSpaceDN w:val="0"/>
              <w:adjustRightInd w:val="0"/>
              <w:rPr>
                <w:color w:val="000000"/>
                <w:sz w:val="20"/>
              </w:rPr>
            </w:pPr>
            <w:r>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5CD9C04" w14:textId="77777777" w:rsidR="008A62CB" w:rsidRPr="00A269CD" w:rsidRDefault="008A62CB" w:rsidP="008A337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BE701D9" w14:textId="77777777" w:rsidR="008A62CB" w:rsidRPr="00A269CD" w:rsidRDefault="008A62CB" w:rsidP="008A337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83EA4BF" w14:textId="77777777" w:rsidR="008A62CB" w:rsidRPr="00A269CD" w:rsidRDefault="008A62CB" w:rsidP="008A337F">
            <w:pPr>
              <w:autoSpaceDE w:val="0"/>
              <w:autoSpaceDN w:val="0"/>
              <w:adjustRightInd w:val="0"/>
              <w:rPr>
                <w:rFonts w:ascii="sans-serif" w:hAnsi="sans-serif" w:cs="sans-serif"/>
                <w:color w:val="000000"/>
              </w:rPr>
            </w:pPr>
          </w:p>
        </w:tc>
      </w:tr>
      <w:tr w:rsidR="00CB29AE" w14:paraId="5B78858D" w14:textId="77777777" w:rsidTr="008A33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0CD5061" w14:textId="77777777" w:rsidR="008A62CB" w:rsidRPr="00A269CD" w:rsidRDefault="00FB5423" w:rsidP="008A337F">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F9167E9" w14:textId="77777777" w:rsidR="008A62CB" w:rsidRPr="00A269CD" w:rsidRDefault="00FB5423" w:rsidP="008A337F">
            <w:pPr>
              <w:autoSpaceDE w:val="0"/>
              <w:autoSpaceDN w:val="0"/>
              <w:adjustRightInd w:val="0"/>
              <w:rPr>
                <w:color w:val="000000"/>
                <w:sz w:val="20"/>
              </w:rPr>
            </w:pPr>
            <w:r>
              <w:rPr>
                <w:color w:val="000000"/>
                <w:sz w:val="20"/>
              </w:rPr>
              <w:t>+:</w:t>
            </w:r>
          </w:p>
          <w:p w14:paraId="384C4B35" w14:textId="77777777" w:rsidR="008A62CB" w:rsidRPr="00A269CD" w:rsidRDefault="00FB5423" w:rsidP="008A337F">
            <w:pPr>
              <w:autoSpaceDE w:val="0"/>
              <w:autoSpaceDN w:val="0"/>
              <w:adjustRightInd w:val="0"/>
              <w:rPr>
                <w:color w:val="000000"/>
                <w:sz w:val="20"/>
              </w:rPr>
            </w:pPr>
            <w:r>
              <w:rPr>
                <w:color w:val="000000"/>
                <w:sz w:val="20"/>
              </w:rPr>
              <w:t>–:</w:t>
            </w:r>
          </w:p>
          <w:p w14:paraId="61EE09F1" w14:textId="77777777" w:rsidR="008A62CB" w:rsidRPr="00A269CD" w:rsidRDefault="00FB5423" w:rsidP="008A337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004CA7" w14:textId="77777777" w:rsidR="008A62CB" w:rsidRPr="00A269CD" w:rsidRDefault="00FB5423" w:rsidP="008A337F">
            <w:pPr>
              <w:autoSpaceDE w:val="0"/>
              <w:autoSpaceDN w:val="0"/>
              <w:adjustRightInd w:val="0"/>
              <w:rPr>
                <w:color w:val="000000"/>
                <w:sz w:val="20"/>
              </w:rPr>
            </w:pPr>
            <w:r>
              <w:rPr>
                <w:color w:val="000000"/>
                <w:sz w:val="20"/>
              </w:rPr>
              <w:t>24</w:t>
            </w:r>
          </w:p>
          <w:p w14:paraId="1A895DF0" w14:textId="77777777" w:rsidR="008A62CB" w:rsidRPr="00A269CD" w:rsidRDefault="00FB5423" w:rsidP="008A337F">
            <w:pPr>
              <w:autoSpaceDE w:val="0"/>
              <w:autoSpaceDN w:val="0"/>
              <w:adjustRightInd w:val="0"/>
              <w:rPr>
                <w:color w:val="000000"/>
                <w:sz w:val="20"/>
              </w:rPr>
            </w:pPr>
            <w:r>
              <w:rPr>
                <w:color w:val="000000"/>
                <w:sz w:val="20"/>
              </w:rPr>
              <w:t>12</w:t>
            </w:r>
          </w:p>
          <w:p w14:paraId="22E58DAA" w14:textId="77777777" w:rsidR="008A62CB" w:rsidRPr="00A269CD" w:rsidRDefault="00FB5423" w:rsidP="008A337F">
            <w:pPr>
              <w:autoSpaceDE w:val="0"/>
              <w:autoSpaceDN w:val="0"/>
              <w:adjustRightInd w:val="0"/>
              <w:rPr>
                <w:color w:val="000000"/>
                <w:sz w:val="20"/>
              </w:rPr>
            </w:pPr>
            <w:r>
              <w:rPr>
                <w:color w:val="000000"/>
                <w:sz w:val="20"/>
              </w:rPr>
              <w:t>1</w:t>
            </w:r>
          </w:p>
        </w:tc>
      </w:tr>
      <w:tr w:rsidR="00CB29AE" w14:paraId="25750F88" w14:textId="77777777" w:rsidTr="008A33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9A86769" w14:textId="77777777" w:rsidR="008A62CB" w:rsidRPr="00A269CD" w:rsidRDefault="00FB5423" w:rsidP="008A337F">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940449" w14:textId="77777777" w:rsidR="008A62CB" w:rsidRPr="00A269CD" w:rsidRDefault="00FB5423" w:rsidP="008A337F">
            <w:pPr>
              <w:autoSpaceDE w:val="0"/>
              <w:autoSpaceDN w:val="0"/>
              <w:adjustRightInd w:val="0"/>
              <w:rPr>
                <w:color w:val="000000"/>
                <w:sz w:val="20"/>
              </w:rPr>
            </w:pPr>
            <w:r>
              <w:rPr>
                <w:color w:val="000000"/>
                <w:sz w:val="20"/>
              </w:rPr>
              <w:t xml:space="preserve">Abir Al-Sahlani, Irmhild Boßdorf, Margarita de la </w:t>
            </w:r>
            <w:r>
              <w:rPr>
                <w:color w:val="000000"/>
                <w:sz w:val="20"/>
              </w:rPr>
              <w:t>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CB29AE" w14:paraId="52B384AB" w14:textId="77777777" w:rsidTr="008A337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6E191ED" w14:textId="77777777" w:rsidR="008A62CB" w:rsidRPr="00A269CD" w:rsidRDefault="00FB5423" w:rsidP="008A337F">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6A7E971" w14:textId="77777777" w:rsidR="008A62CB" w:rsidRPr="00A269CD" w:rsidRDefault="00FB5423" w:rsidP="008A337F">
            <w:pPr>
              <w:autoSpaceDE w:val="0"/>
              <w:autoSpaceDN w:val="0"/>
              <w:adjustRightInd w:val="0"/>
              <w:rPr>
                <w:color w:val="000000"/>
                <w:sz w:val="20"/>
              </w:rPr>
            </w:pPr>
            <w:r>
              <w:rPr>
                <w:color w:val="000000"/>
                <w:sz w:val="20"/>
              </w:rPr>
              <w:t xml:space="preserve">Raquel García Hermida-Van Der Walle, Hanna </w:t>
            </w:r>
            <w:r>
              <w:rPr>
                <w:color w:val="000000"/>
                <w:sz w:val="20"/>
              </w:rPr>
              <w:t>Gedin, Elisabeth Grossmann, Maria Guzenina, Cecilia Strada, Anna Strolenberg</w:t>
            </w:r>
          </w:p>
        </w:tc>
      </w:tr>
      <w:tr w:rsidR="00CB29AE" w14:paraId="4F13BEB2" w14:textId="77777777" w:rsidTr="008A337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BF56E2F" w14:textId="77777777" w:rsidR="008A62CB" w:rsidRPr="00A269CD" w:rsidRDefault="00FB5423" w:rsidP="008A337F">
            <w:pPr>
              <w:autoSpaceDE w:val="0"/>
              <w:autoSpaceDN w:val="0"/>
              <w:adjustRightInd w:val="0"/>
              <w:rPr>
                <w:b/>
                <w:bCs/>
                <w:color w:val="000000"/>
                <w:sz w:val="20"/>
              </w:rPr>
            </w:pPr>
            <w:r>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190E7A7" w14:textId="77777777" w:rsidR="008A62CB" w:rsidRPr="00A269CD" w:rsidRDefault="00FB5423" w:rsidP="008A337F">
            <w:pPr>
              <w:autoSpaceDE w:val="0"/>
              <w:autoSpaceDN w:val="0"/>
              <w:adjustRightInd w:val="0"/>
              <w:rPr>
                <w:color w:val="000000"/>
                <w:sz w:val="20"/>
              </w:rPr>
            </w:pPr>
            <w:r>
              <w:rPr>
                <w:color w:val="000000"/>
                <w:sz w:val="20"/>
              </w:rPr>
              <w:t>Paolo Inselvini, Miriam Lexmann, Jorge Martín Frías, Matjaž Nemec</w:t>
            </w:r>
          </w:p>
        </w:tc>
      </w:tr>
    </w:tbl>
    <w:p w14:paraId="43878203" w14:textId="77777777" w:rsidR="008A62CB" w:rsidRPr="00A269CD" w:rsidRDefault="008A62CB" w:rsidP="008A62CB"/>
    <w:bookmarkEnd w:id="1"/>
    <w:p w14:paraId="409394A4" w14:textId="77777777" w:rsidR="008A62CB" w:rsidRPr="00A269CD" w:rsidRDefault="008A62CB" w:rsidP="008A62CB">
      <w:pPr>
        <w:sectPr w:rsidR="008A62CB" w:rsidRPr="00A269CD" w:rsidSect="008A62CB">
          <w:pgSz w:w="11906" w:h="16838" w:code="9"/>
          <w:pgMar w:top="1700" w:right="1417" w:bottom="1417" w:left="1417" w:header="720" w:footer="720" w:gutter="0"/>
          <w:cols w:space="720"/>
          <w:noEndnote/>
          <w:docGrid w:linePitch="326"/>
        </w:sectPr>
      </w:pPr>
    </w:p>
    <w:p w14:paraId="78BA3277" w14:textId="77777777" w:rsidR="008A62CB" w:rsidRPr="00A269CD" w:rsidRDefault="00FB5423" w:rsidP="008A62CB">
      <w:pPr>
        <w:pStyle w:val="PageHeadingNotTOC"/>
      </w:pPr>
      <w:bookmarkStart w:id="2" w:name="RollCallPageAD"/>
      <w:r>
        <w:t>VOTE FINAL PAR APPEL NOMINAL</w:t>
      </w:r>
      <w:r>
        <w:br/>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29AE" w14:paraId="15C92D88" w14:textId="77777777" w:rsidTr="008A337F">
        <w:trPr>
          <w:cantSplit/>
        </w:trPr>
        <w:tc>
          <w:tcPr>
            <w:tcW w:w="1701" w:type="dxa"/>
            <w:shd w:val="pct10" w:color="000000" w:fill="FFFFFF"/>
            <w:vAlign w:val="center"/>
          </w:tcPr>
          <w:p w14:paraId="1A2EE5BC" w14:textId="77777777" w:rsidR="008A62CB" w:rsidRPr="00A269CD" w:rsidRDefault="00FB5423" w:rsidP="008A337F">
            <w:pPr>
              <w:pStyle w:val="RollCallVotes"/>
            </w:pPr>
            <w:r>
              <w:t>24</w:t>
            </w:r>
          </w:p>
        </w:tc>
        <w:tc>
          <w:tcPr>
            <w:tcW w:w="7371" w:type="dxa"/>
            <w:shd w:val="pct10" w:color="000000" w:fill="FFFFFF"/>
          </w:tcPr>
          <w:p w14:paraId="1430235C" w14:textId="77777777" w:rsidR="008A62CB" w:rsidRPr="00A269CD" w:rsidRDefault="00FB5423" w:rsidP="008A337F">
            <w:pPr>
              <w:pStyle w:val="RollCallSymbols14pt"/>
            </w:pPr>
            <w:r>
              <w:t>+</w:t>
            </w:r>
          </w:p>
        </w:tc>
      </w:tr>
      <w:tr w:rsidR="00CB29AE" w14:paraId="69E24DDB" w14:textId="77777777" w:rsidTr="008A337F">
        <w:trPr>
          <w:cantSplit/>
        </w:trPr>
        <w:tc>
          <w:tcPr>
            <w:tcW w:w="1701" w:type="dxa"/>
            <w:shd w:val="clear" w:color="auto" w:fill="FFFFFF"/>
          </w:tcPr>
          <w:p w14:paraId="61E47B38" w14:textId="77777777" w:rsidR="008A62CB" w:rsidRPr="00A269CD" w:rsidRDefault="00FB5423" w:rsidP="008A337F">
            <w:pPr>
              <w:pStyle w:val="RollCallTable"/>
            </w:pPr>
            <w:r>
              <w:t>PPE</w:t>
            </w:r>
          </w:p>
        </w:tc>
        <w:tc>
          <w:tcPr>
            <w:tcW w:w="7371" w:type="dxa"/>
            <w:shd w:val="clear" w:color="auto" w:fill="FFFFFF"/>
          </w:tcPr>
          <w:p w14:paraId="1557F1C2" w14:textId="77777777" w:rsidR="008A62CB" w:rsidRPr="00A269CD" w:rsidRDefault="00FB5423" w:rsidP="008A337F">
            <w:pPr>
              <w:pStyle w:val="RollCallTable"/>
            </w:pPr>
            <w:r>
              <w:t>Arba Kokalari, Ewa Kopacz, Eleonora Meleti, Mirosława Nykiel, Sirpa Pietikäinen, Giusi Princi, Maria Walsh</w:t>
            </w:r>
          </w:p>
        </w:tc>
      </w:tr>
      <w:tr w:rsidR="00CB29AE" w14:paraId="273E2C94" w14:textId="77777777" w:rsidTr="008A337F">
        <w:trPr>
          <w:cantSplit/>
        </w:trPr>
        <w:tc>
          <w:tcPr>
            <w:tcW w:w="1701" w:type="dxa"/>
            <w:shd w:val="clear" w:color="auto" w:fill="FFFFFF"/>
          </w:tcPr>
          <w:p w14:paraId="29D1B51C" w14:textId="77777777" w:rsidR="008A62CB" w:rsidRPr="00A269CD" w:rsidRDefault="00FB5423" w:rsidP="008A337F">
            <w:pPr>
              <w:pStyle w:val="RollCallTable"/>
            </w:pPr>
            <w:r>
              <w:t>Renew</w:t>
            </w:r>
          </w:p>
        </w:tc>
        <w:tc>
          <w:tcPr>
            <w:tcW w:w="7371" w:type="dxa"/>
            <w:shd w:val="clear" w:color="auto" w:fill="FFFFFF"/>
          </w:tcPr>
          <w:p w14:paraId="6D1DB1E2" w14:textId="77777777" w:rsidR="008A62CB" w:rsidRPr="00A269CD" w:rsidRDefault="00FB5423" w:rsidP="008A337F">
            <w:pPr>
              <w:pStyle w:val="RollCallTable"/>
            </w:pPr>
            <w:r>
              <w:t xml:space="preserve">Abir Al-Sahlani, Raquel García </w:t>
            </w:r>
            <w:r>
              <w:t>Hermida-Van Der Walle, Dainius Žalimas</w:t>
            </w:r>
          </w:p>
        </w:tc>
      </w:tr>
      <w:tr w:rsidR="00CB29AE" w14:paraId="3D945792" w14:textId="77777777" w:rsidTr="008A337F">
        <w:trPr>
          <w:cantSplit/>
        </w:trPr>
        <w:tc>
          <w:tcPr>
            <w:tcW w:w="1701" w:type="dxa"/>
            <w:shd w:val="clear" w:color="auto" w:fill="FFFFFF"/>
          </w:tcPr>
          <w:p w14:paraId="1740FED0" w14:textId="77777777" w:rsidR="008A62CB" w:rsidRPr="00A269CD" w:rsidRDefault="00FB5423" w:rsidP="008A337F">
            <w:pPr>
              <w:pStyle w:val="RollCallTable"/>
            </w:pPr>
            <w:r>
              <w:t>S&amp;D</w:t>
            </w:r>
          </w:p>
        </w:tc>
        <w:tc>
          <w:tcPr>
            <w:tcW w:w="7371" w:type="dxa"/>
            <w:shd w:val="clear" w:color="auto" w:fill="FFFFFF"/>
          </w:tcPr>
          <w:p w14:paraId="337C2B42" w14:textId="77777777" w:rsidR="008A62CB" w:rsidRPr="00A269CD" w:rsidRDefault="00FB5423" w:rsidP="008A337F">
            <w:pPr>
              <w:pStyle w:val="RollCallTable"/>
            </w:pPr>
            <w:r>
              <w:t>Heléne Fritzon, Lina Gálvez, Elisabeth Grossmann, Maria Guzenina, Alessandra Moretti, Matjaž Nemec, Maria Noichl, Cecilia Strada</w:t>
            </w:r>
          </w:p>
        </w:tc>
      </w:tr>
      <w:tr w:rsidR="00CB29AE" w:rsidRPr="00FB5423" w14:paraId="57FB6590" w14:textId="77777777" w:rsidTr="008A337F">
        <w:trPr>
          <w:cantSplit/>
        </w:trPr>
        <w:tc>
          <w:tcPr>
            <w:tcW w:w="1701" w:type="dxa"/>
            <w:shd w:val="clear" w:color="auto" w:fill="FFFFFF"/>
          </w:tcPr>
          <w:p w14:paraId="7EF058A6" w14:textId="77777777" w:rsidR="008A62CB" w:rsidRPr="00A269CD" w:rsidRDefault="00FB5423" w:rsidP="008A337F">
            <w:pPr>
              <w:pStyle w:val="RollCallTable"/>
            </w:pPr>
            <w:r>
              <w:t>The Left</w:t>
            </w:r>
          </w:p>
        </w:tc>
        <w:tc>
          <w:tcPr>
            <w:tcW w:w="7371" w:type="dxa"/>
            <w:shd w:val="clear" w:color="auto" w:fill="FFFFFF"/>
          </w:tcPr>
          <w:p w14:paraId="6585C5A0" w14:textId="77777777" w:rsidR="008A62CB" w:rsidRPr="00FB5423" w:rsidRDefault="00FB5423" w:rsidP="008A337F">
            <w:pPr>
              <w:pStyle w:val="RollCallTable"/>
              <w:rPr>
                <w:lang w:val="it-IT"/>
              </w:rPr>
            </w:pPr>
            <w:r w:rsidRPr="00FB5423">
              <w:rPr>
                <w:lang w:val="it-IT"/>
              </w:rPr>
              <w:t>Hanna Gedin, Elena Kountoura, Irene Montero</w:t>
            </w:r>
          </w:p>
        </w:tc>
      </w:tr>
      <w:tr w:rsidR="00CB29AE" w14:paraId="5AEEAE0C" w14:textId="77777777" w:rsidTr="008A337F">
        <w:trPr>
          <w:cantSplit/>
        </w:trPr>
        <w:tc>
          <w:tcPr>
            <w:tcW w:w="1701" w:type="dxa"/>
            <w:shd w:val="clear" w:color="auto" w:fill="FFFFFF"/>
          </w:tcPr>
          <w:p w14:paraId="6274285E" w14:textId="77777777" w:rsidR="008A62CB" w:rsidRPr="00A269CD" w:rsidRDefault="00FB5423" w:rsidP="008A337F">
            <w:pPr>
              <w:pStyle w:val="RollCallTable"/>
            </w:pPr>
            <w:r>
              <w:t>Verts/ALE</w:t>
            </w:r>
          </w:p>
        </w:tc>
        <w:tc>
          <w:tcPr>
            <w:tcW w:w="7371" w:type="dxa"/>
            <w:shd w:val="clear" w:color="auto" w:fill="FFFFFF"/>
          </w:tcPr>
          <w:p w14:paraId="1D3D7CEF" w14:textId="77777777" w:rsidR="008A62CB" w:rsidRPr="00A269CD" w:rsidRDefault="00FB5423" w:rsidP="008A337F">
            <w:pPr>
              <w:pStyle w:val="RollCallTable"/>
            </w:pPr>
            <w:r>
              <w:t xml:space="preserve">Alexandra </w:t>
            </w:r>
            <w:r>
              <w:t>Geese, Benedetta Scuderi, Anna Strolenberg</w:t>
            </w:r>
          </w:p>
        </w:tc>
      </w:tr>
    </w:tbl>
    <w:p w14:paraId="1197D84E" w14:textId="77777777" w:rsidR="008A62CB" w:rsidRPr="00A269CD" w:rsidRDefault="008A62CB" w:rsidP="008A62C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29AE" w14:paraId="08B5160E" w14:textId="77777777" w:rsidTr="008A337F">
        <w:trPr>
          <w:cantSplit/>
        </w:trPr>
        <w:tc>
          <w:tcPr>
            <w:tcW w:w="1701" w:type="dxa"/>
            <w:shd w:val="pct10" w:color="000000" w:fill="FFFFFF"/>
            <w:vAlign w:val="center"/>
          </w:tcPr>
          <w:p w14:paraId="0951E8EE" w14:textId="77777777" w:rsidR="008A62CB" w:rsidRPr="00A269CD" w:rsidRDefault="00FB5423" w:rsidP="008A337F">
            <w:pPr>
              <w:pStyle w:val="RollCallVotes"/>
            </w:pPr>
            <w:r>
              <w:t>12</w:t>
            </w:r>
          </w:p>
        </w:tc>
        <w:tc>
          <w:tcPr>
            <w:tcW w:w="7371" w:type="dxa"/>
            <w:shd w:val="pct10" w:color="000000" w:fill="FFFFFF"/>
          </w:tcPr>
          <w:p w14:paraId="2661959B" w14:textId="77777777" w:rsidR="008A62CB" w:rsidRPr="00A269CD" w:rsidRDefault="00FB5423" w:rsidP="008A337F">
            <w:pPr>
              <w:pStyle w:val="RollCallSymbols14pt"/>
            </w:pPr>
            <w:r>
              <w:t>–</w:t>
            </w:r>
          </w:p>
        </w:tc>
      </w:tr>
      <w:tr w:rsidR="00CB29AE" w14:paraId="50D8F132" w14:textId="77777777" w:rsidTr="008A337F">
        <w:trPr>
          <w:cantSplit/>
        </w:trPr>
        <w:tc>
          <w:tcPr>
            <w:tcW w:w="1701" w:type="dxa"/>
            <w:shd w:val="clear" w:color="auto" w:fill="FFFFFF"/>
          </w:tcPr>
          <w:p w14:paraId="261BDA26" w14:textId="77777777" w:rsidR="008A62CB" w:rsidRPr="00A269CD" w:rsidRDefault="00FB5423" w:rsidP="008A337F">
            <w:pPr>
              <w:pStyle w:val="RollCallTable"/>
            </w:pPr>
            <w:r>
              <w:t>ECR</w:t>
            </w:r>
          </w:p>
        </w:tc>
        <w:tc>
          <w:tcPr>
            <w:tcW w:w="7371" w:type="dxa"/>
            <w:shd w:val="clear" w:color="auto" w:fill="FFFFFF"/>
          </w:tcPr>
          <w:p w14:paraId="158CAD16" w14:textId="77777777" w:rsidR="008A62CB" w:rsidRPr="00A269CD" w:rsidRDefault="00FB5423" w:rsidP="008A337F">
            <w:pPr>
              <w:pStyle w:val="RollCallTable"/>
            </w:pPr>
            <w:r>
              <w:t>Paolo Inselvini, Laurence Trochu</w:t>
            </w:r>
          </w:p>
        </w:tc>
      </w:tr>
      <w:tr w:rsidR="00CB29AE" w14:paraId="1ECE98DC" w14:textId="77777777" w:rsidTr="008A337F">
        <w:trPr>
          <w:cantSplit/>
        </w:trPr>
        <w:tc>
          <w:tcPr>
            <w:tcW w:w="1701" w:type="dxa"/>
            <w:shd w:val="clear" w:color="auto" w:fill="FFFFFF"/>
          </w:tcPr>
          <w:p w14:paraId="2DA9DA97" w14:textId="77777777" w:rsidR="008A62CB" w:rsidRPr="00A269CD" w:rsidRDefault="00FB5423" w:rsidP="008A337F">
            <w:pPr>
              <w:pStyle w:val="RollCallTable"/>
            </w:pPr>
            <w:r>
              <w:t>ESN</w:t>
            </w:r>
          </w:p>
        </w:tc>
        <w:tc>
          <w:tcPr>
            <w:tcW w:w="7371" w:type="dxa"/>
            <w:shd w:val="clear" w:color="auto" w:fill="FFFFFF"/>
          </w:tcPr>
          <w:p w14:paraId="68339B02" w14:textId="77777777" w:rsidR="008A62CB" w:rsidRPr="00A269CD" w:rsidRDefault="00FB5423" w:rsidP="008A337F">
            <w:pPr>
              <w:pStyle w:val="RollCallTable"/>
            </w:pPr>
            <w:r>
              <w:t>Irmhild Boßdorf</w:t>
            </w:r>
          </w:p>
        </w:tc>
      </w:tr>
      <w:tr w:rsidR="00CB29AE" w14:paraId="7FF95EEE" w14:textId="77777777" w:rsidTr="008A337F">
        <w:trPr>
          <w:cantSplit/>
        </w:trPr>
        <w:tc>
          <w:tcPr>
            <w:tcW w:w="1701" w:type="dxa"/>
            <w:shd w:val="clear" w:color="auto" w:fill="FFFFFF"/>
          </w:tcPr>
          <w:p w14:paraId="76CAF06F" w14:textId="77777777" w:rsidR="008A62CB" w:rsidRPr="00A269CD" w:rsidRDefault="00FB5423" w:rsidP="008A337F">
            <w:pPr>
              <w:pStyle w:val="RollCallTable"/>
            </w:pPr>
            <w:r>
              <w:t>NI</w:t>
            </w:r>
          </w:p>
        </w:tc>
        <w:tc>
          <w:tcPr>
            <w:tcW w:w="7371" w:type="dxa"/>
            <w:shd w:val="clear" w:color="auto" w:fill="FFFFFF"/>
          </w:tcPr>
          <w:p w14:paraId="6276BB39" w14:textId="77777777" w:rsidR="008A62CB" w:rsidRPr="00A269CD" w:rsidRDefault="00FB5423" w:rsidP="008A337F">
            <w:pPr>
              <w:pStyle w:val="RollCallTable"/>
            </w:pPr>
            <w:r>
              <w:t>Fernand Kartheiser, Judita Laššáková</w:t>
            </w:r>
          </w:p>
        </w:tc>
      </w:tr>
      <w:tr w:rsidR="00CB29AE" w14:paraId="010A9BE7" w14:textId="77777777" w:rsidTr="008A337F">
        <w:trPr>
          <w:cantSplit/>
        </w:trPr>
        <w:tc>
          <w:tcPr>
            <w:tcW w:w="1701" w:type="dxa"/>
            <w:shd w:val="clear" w:color="auto" w:fill="FFFFFF"/>
          </w:tcPr>
          <w:p w14:paraId="1CBBDFE0" w14:textId="77777777" w:rsidR="008A62CB" w:rsidRPr="00A269CD" w:rsidRDefault="00FB5423" w:rsidP="008A337F">
            <w:pPr>
              <w:pStyle w:val="RollCallTable"/>
            </w:pPr>
            <w:r>
              <w:t>PPE</w:t>
            </w:r>
          </w:p>
        </w:tc>
        <w:tc>
          <w:tcPr>
            <w:tcW w:w="7371" w:type="dxa"/>
            <w:shd w:val="clear" w:color="auto" w:fill="FFFFFF"/>
          </w:tcPr>
          <w:p w14:paraId="6E886153" w14:textId="77777777" w:rsidR="008A62CB" w:rsidRPr="00A269CD" w:rsidRDefault="00FB5423" w:rsidP="008A337F">
            <w:pPr>
              <w:pStyle w:val="RollCallTable"/>
            </w:pPr>
            <w:r>
              <w:t>Miriam Lexmann</w:t>
            </w:r>
          </w:p>
        </w:tc>
      </w:tr>
      <w:tr w:rsidR="00CB29AE" w14:paraId="34EA966B" w14:textId="77777777" w:rsidTr="008A337F">
        <w:trPr>
          <w:cantSplit/>
        </w:trPr>
        <w:tc>
          <w:tcPr>
            <w:tcW w:w="1701" w:type="dxa"/>
            <w:shd w:val="clear" w:color="auto" w:fill="FFFFFF"/>
          </w:tcPr>
          <w:p w14:paraId="0F0B8C04" w14:textId="77777777" w:rsidR="008A62CB" w:rsidRPr="00A269CD" w:rsidRDefault="00FB5423" w:rsidP="008A337F">
            <w:pPr>
              <w:pStyle w:val="RollCallTable"/>
            </w:pPr>
            <w:r>
              <w:t>PfE</w:t>
            </w:r>
          </w:p>
        </w:tc>
        <w:tc>
          <w:tcPr>
            <w:tcW w:w="7371" w:type="dxa"/>
            <w:shd w:val="clear" w:color="auto" w:fill="FFFFFF"/>
          </w:tcPr>
          <w:p w14:paraId="4907378A" w14:textId="77777777" w:rsidR="008A62CB" w:rsidRPr="00A269CD" w:rsidRDefault="00FB5423" w:rsidP="008A337F">
            <w:pPr>
              <w:pStyle w:val="RollCallTable"/>
            </w:pPr>
            <w:r>
              <w:t xml:space="preserve">Elisabeth Dieringer, Viktória Ferenc, Sebastian Kruis, Jorge Martín Frías, </w:t>
            </w:r>
            <w:r>
              <w:t>Margarita de la Pisa Carrión, Anders Vistisen</w:t>
            </w:r>
          </w:p>
        </w:tc>
      </w:tr>
    </w:tbl>
    <w:p w14:paraId="26994A9C" w14:textId="77777777" w:rsidR="008A62CB" w:rsidRPr="00A269CD" w:rsidRDefault="008A62CB" w:rsidP="008A62C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29AE" w14:paraId="5BCBE356" w14:textId="77777777" w:rsidTr="008A337F">
        <w:trPr>
          <w:cantSplit/>
        </w:trPr>
        <w:tc>
          <w:tcPr>
            <w:tcW w:w="1701" w:type="dxa"/>
            <w:shd w:val="pct10" w:color="000000" w:fill="FFFFFF"/>
            <w:vAlign w:val="center"/>
          </w:tcPr>
          <w:p w14:paraId="61CFFDF0" w14:textId="77777777" w:rsidR="008A62CB" w:rsidRPr="00A269CD" w:rsidRDefault="00FB5423" w:rsidP="008A337F">
            <w:pPr>
              <w:pStyle w:val="RollCallVotes"/>
            </w:pPr>
            <w:r>
              <w:t>1</w:t>
            </w:r>
          </w:p>
        </w:tc>
        <w:tc>
          <w:tcPr>
            <w:tcW w:w="7371" w:type="dxa"/>
            <w:shd w:val="pct10" w:color="000000" w:fill="FFFFFF"/>
          </w:tcPr>
          <w:p w14:paraId="034DD408" w14:textId="77777777" w:rsidR="008A62CB" w:rsidRPr="00A269CD" w:rsidRDefault="00FB5423" w:rsidP="008A337F">
            <w:pPr>
              <w:pStyle w:val="RollCallSymbols14pt"/>
            </w:pPr>
            <w:r>
              <w:t>0</w:t>
            </w:r>
          </w:p>
        </w:tc>
      </w:tr>
      <w:tr w:rsidR="00CB29AE" w14:paraId="047864C1" w14:textId="77777777" w:rsidTr="008A337F">
        <w:trPr>
          <w:cantSplit/>
        </w:trPr>
        <w:tc>
          <w:tcPr>
            <w:tcW w:w="1701" w:type="dxa"/>
            <w:shd w:val="clear" w:color="auto" w:fill="FFFFFF"/>
          </w:tcPr>
          <w:p w14:paraId="37DD4F6F" w14:textId="77777777" w:rsidR="008A62CB" w:rsidRPr="00A269CD" w:rsidRDefault="00FB5423" w:rsidP="008A337F">
            <w:pPr>
              <w:pStyle w:val="RollCallTable"/>
            </w:pPr>
            <w:r>
              <w:t>PPE</w:t>
            </w:r>
          </w:p>
        </w:tc>
        <w:tc>
          <w:tcPr>
            <w:tcW w:w="7371" w:type="dxa"/>
            <w:shd w:val="clear" w:color="auto" w:fill="FFFFFF"/>
          </w:tcPr>
          <w:p w14:paraId="403D231A" w14:textId="77777777" w:rsidR="008A62CB" w:rsidRPr="00A269CD" w:rsidRDefault="00FB5423" w:rsidP="008A337F">
            <w:pPr>
              <w:pStyle w:val="RollCallTable"/>
            </w:pPr>
            <w:r>
              <w:t>Rosa Estaràs Ferragut</w:t>
            </w:r>
          </w:p>
        </w:tc>
      </w:tr>
    </w:tbl>
    <w:p w14:paraId="19BDFE75" w14:textId="77777777" w:rsidR="008A62CB" w:rsidRPr="00A269CD" w:rsidRDefault="008A62CB" w:rsidP="008A62CB">
      <w:pPr>
        <w:pStyle w:val="Normal12a"/>
      </w:pPr>
    </w:p>
    <w:p w14:paraId="28D786C7" w14:textId="77777777" w:rsidR="008A62CB" w:rsidRPr="00A269CD" w:rsidRDefault="00FB5423" w:rsidP="008A62CB">
      <w:r>
        <w:t>Légende des signes utilisés:</w:t>
      </w:r>
    </w:p>
    <w:p w14:paraId="6F5A4393" w14:textId="77777777" w:rsidR="008A62CB" w:rsidRPr="00A269CD" w:rsidRDefault="00FB5423" w:rsidP="008A62CB">
      <w:pPr>
        <w:pStyle w:val="RollCallTabs"/>
      </w:pPr>
      <w:r>
        <w:t>+</w:t>
      </w:r>
      <w:r>
        <w:tab/>
        <w:t>:</w:t>
      </w:r>
      <w:r>
        <w:tab/>
        <w:t>pour</w:t>
      </w:r>
    </w:p>
    <w:p w14:paraId="74DF62F3" w14:textId="77777777" w:rsidR="008A62CB" w:rsidRPr="00A269CD" w:rsidRDefault="00FB5423" w:rsidP="008A62CB">
      <w:pPr>
        <w:pStyle w:val="RollCallTabs"/>
      </w:pPr>
      <w:r>
        <w:t>–</w:t>
      </w:r>
      <w:r>
        <w:tab/>
        <w:t>:</w:t>
      </w:r>
      <w:r>
        <w:tab/>
        <w:t>contre</w:t>
      </w:r>
    </w:p>
    <w:p w14:paraId="38E3EA8E" w14:textId="77777777" w:rsidR="008A62CB" w:rsidRPr="00A269CD" w:rsidRDefault="00FB5423" w:rsidP="008A62CB">
      <w:pPr>
        <w:pStyle w:val="RollCallTabs"/>
      </w:pPr>
      <w:r>
        <w:t>0</w:t>
      </w:r>
      <w:r>
        <w:tab/>
        <w:t>:</w:t>
      </w:r>
      <w:r>
        <w:tab/>
        <w:t>abstention</w:t>
      </w:r>
    </w:p>
    <w:p w14:paraId="1AAA212E" w14:textId="77777777" w:rsidR="008A62CB" w:rsidRPr="00A269CD" w:rsidRDefault="008A62CB" w:rsidP="008A62CB"/>
    <w:bookmarkEnd w:id="2"/>
    <w:p w14:paraId="0BC7A227" w14:textId="77777777" w:rsidR="0046378A" w:rsidRPr="00A269CD" w:rsidRDefault="0046378A" w:rsidP="008A62CB">
      <w:pPr>
        <w:pStyle w:val="Normal12a"/>
      </w:pPr>
    </w:p>
    <w:sectPr w:rsidR="0046378A" w:rsidRPr="00A269CD" w:rsidSect="0046378A">
      <w:headerReference w:type="even" r:id="rId16"/>
      <w:headerReference w:type="default" r:id="rId17"/>
      <w:headerReference w:type="first" r:id="rId18"/>
      <w:footerReference w:type="first" r:id="rId19"/>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762A2" w14:textId="77777777" w:rsidR="00FB5423" w:rsidRDefault="00FB5423">
      <w:r>
        <w:separator/>
      </w:r>
    </w:p>
  </w:endnote>
  <w:endnote w:type="continuationSeparator" w:id="0">
    <w:p w14:paraId="064F3197" w14:textId="77777777" w:rsidR="00FB5423" w:rsidRDefault="00FB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9F66" w14:textId="77777777" w:rsidR="00A269CD" w:rsidRPr="00A269CD" w:rsidRDefault="00FB5423" w:rsidP="00A269CD">
    <w:pPr>
      <w:pStyle w:val="EPFooter"/>
    </w:pPr>
    <w:r w:rsidRPr="00A269CD">
      <w:t>PE</w:t>
    </w:r>
    <w:r w:rsidRPr="00A269CD">
      <w:rPr>
        <w:rStyle w:val="HideTWBExt"/>
      </w:rPr>
      <w:t>&lt;NoPE&gt;</w:t>
    </w:r>
    <w:r w:rsidRPr="00A269CD">
      <w:t>776.901</w:t>
    </w:r>
    <w:r w:rsidRPr="00A269CD">
      <w:rPr>
        <w:rStyle w:val="HideTWBExt"/>
      </w:rPr>
      <w:t>&lt;/NoPE&gt;&lt;Version&gt;</w:t>
    </w:r>
    <w:r w:rsidRPr="00A269CD">
      <w:t>v02-00</w:t>
    </w:r>
    <w:r w:rsidRPr="00A269CD">
      <w:rPr>
        <w:rStyle w:val="HideTWBExt"/>
      </w:rPr>
      <w:t>&lt;/Version&gt;</w:t>
    </w:r>
    <w:r w:rsidRPr="00A269CD">
      <w:tab/>
    </w:r>
    <w:r w:rsidRPr="00A269CD">
      <w:fldChar w:fldCharType="begin"/>
    </w:r>
    <w:r w:rsidRPr="00A269CD">
      <w:instrText xml:space="preserve"> PAGE  \* MERGEFORMAT </w:instrText>
    </w:r>
    <w:r w:rsidRPr="00A269CD">
      <w:fldChar w:fldCharType="separate"/>
    </w:r>
    <w:r w:rsidRPr="00A269CD">
      <w:rPr>
        <w:noProof/>
      </w:rPr>
      <w:t>44</w:t>
    </w:r>
    <w:r w:rsidRPr="00A269CD">
      <w:fldChar w:fldCharType="end"/>
    </w:r>
    <w:r w:rsidRPr="00A269CD">
      <w:t>/</w:t>
    </w:r>
    <w:r w:rsidRPr="00A269CD">
      <w:fldChar w:fldCharType="begin"/>
    </w:r>
    <w:r>
      <w:instrText xml:space="preserve"> NUMPAGES  \* MERGEFORMAT </w:instrText>
    </w:r>
    <w:r w:rsidRPr="00A269CD">
      <w:fldChar w:fldCharType="separate"/>
    </w:r>
    <w:r w:rsidRPr="00A269CD">
      <w:rPr>
        <w:noProof/>
      </w:rPr>
      <w:t>12</w:t>
    </w:r>
    <w:r w:rsidRPr="00A269CD">
      <w:rPr>
        <w:noProof/>
      </w:rPr>
      <w:fldChar w:fldCharType="end"/>
    </w:r>
    <w:r w:rsidRPr="00A269CD">
      <w:tab/>
    </w:r>
    <w:r w:rsidRPr="00A269CD">
      <w:rPr>
        <w:rStyle w:val="HideTWBExt"/>
      </w:rPr>
      <w:t>&lt;PathFdR&gt;</w:t>
    </w:r>
    <w:r w:rsidRPr="00A269CD">
      <w:t>AD\1331467FR.docx</w:t>
    </w:r>
    <w:r w:rsidRPr="00A269CD">
      <w:rPr>
        <w:rStyle w:val="HideTWBExt"/>
      </w:rPr>
      <w:t>&lt;/PathFdR&gt;</w:t>
    </w:r>
  </w:p>
  <w:p w14:paraId="07E4E599" w14:textId="77777777" w:rsidR="008A62CB" w:rsidRPr="00A269CD" w:rsidRDefault="00FB5423" w:rsidP="00A269CD">
    <w:pPr>
      <w:pStyle w:val="EPFooter2"/>
    </w:pPr>
    <w:r w:rsidRPr="00A269C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8771D" w14:textId="77777777" w:rsidR="00A269CD" w:rsidRPr="00A269CD" w:rsidRDefault="00FB5423" w:rsidP="00A269CD">
    <w:pPr>
      <w:pStyle w:val="EPFooter"/>
    </w:pPr>
    <w:r w:rsidRPr="00A269CD">
      <w:rPr>
        <w:rStyle w:val="HideTWBExt"/>
      </w:rPr>
      <w:t>&lt;PathFdR&gt;</w:t>
    </w:r>
    <w:r w:rsidRPr="00A269CD">
      <w:t>AD\1331467FR.docx</w:t>
    </w:r>
    <w:r w:rsidRPr="00A269CD">
      <w:rPr>
        <w:rStyle w:val="HideTWBExt"/>
      </w:rPr>
      <w:t>&lt;/PathFdR&gt;</w:t>
    </w:r>
    <w:r w:rsidRPr="00A269CD">
      <w:tab/>
    </w:r>
    <w:r w:rsidRPr="00A269CD">
      <w:fldChar w:fldCharType="begin"/>
    </w:r>
    <w:r w:rsidRPr="00A269CD">
      <w:instrText xml:space="preserve"> PAGE  \* MERGEFORMAT </w:instrText>
    </w:r>
    <w:r w:rsidRPr="00A269CD">
      <w:fldChar w:fldCharType="separate"/>
    </w:r>
    <w:r w:rsidRPr="00A269CD">
      <w:rPr>
        <w:noProof/>
      </w:rPr>
      <w:t>44</w:t>
    </w:r>
    <w:r w:rsidRPr="00A269CD">
      <w:fldChar w:fldCharType="end"/>
    </w:r>
    <w:r w:rsidRPr="00A269CD">
      <w:t>/</w:t>
    </w:r>
    <w:r w:rsidRPr="00A269CD">
      <w:fldChar w:fldCharType="begin"/>
    </w:r>
    <w:r>
      <w:instrText xml:space="preserve"> NUMPAGES  \* MERGEFORMAT </w:instrText>
    </w:r>
    <w:r w:rsidRPr="00A269CD">
      <w:fldChar w:fldCharType="separate"/>
    </w:r>
    <w:r w:rsidRPr="00A269CD">
      <w:rPr>
        <w:noProof/>
      </w:rPr>
      <w:t>12</w:t>
    </w:r>
    <w:r w:rsidRPr="00A269CD">
      <w:rPr>
        <w:noProof/>
      </w:rPr>
      <w:fldChar w:fldCharType="end"/>
    </w:r>
    <w:r w:rsidRPr="00A269CD">
      <w:tab/>
      <w:t>PE</w:t>
    </w:r>
    <w:r w:rsidRPr="00A269CD">
      <w:rPr>
        <w:rStyle w:val="HideTWBExt"/>
      </w:rPr>
      <w:t>&lt;NoPE&gt;</w:t>
    </w:r>
    <w:r w:rsidRPr="00A269CD">
      <w:t>776.901</w:t>
    </w:r>
    <w:r w:rsidRPr="00A269CD">
      <w:rPr>
        <w:rStyle w:val="HideTWBExt"/>
      </w:rPr>
      <w:t>&lt;/NoPE&gt;&lt;Version&gt;</w:t>
    </w:r>
    <w:r w:rsidRPr="00A269CD">
      <w:t>v02-00</w:t>
    </w:r>
    <w:r w:rsidRPr="00A269CD">
      <w:rPr>
        <w:rStyle w:val="HideTWBExt"/>
      </w:rPr>
      <w:t>&lt;/Version&gt;</w:t>
    </w:r>
  </w:p>
  <w:p w14:paraId="7BCE6055" w14:textId="77777777" w:rsidR="008A62CB" w:rsidRPr="00A269CD" w:rsidRDefault="00FB5423" w:rsidP="00A269CD">
    <w:pPr>
      <w:pStyle w:val="EPFooter2"/>
    </w:pPr>
    <w:r w:rsidRPr="00A269CD">
      <w:tab/>
    </w:r>
    <w:r w:rsidRPr="00A269CD">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AD805" w14:textId="77777777" w:rsidR="00A269CD" w:rsidRPr="00A269CD" w:rsidRDefault="00FB5423" w:rsidP="00A269CD">
    <w:pPr>
      <w:pStyle w:val="EPFooter"/>
    </w:pPr>
    <w:r w:rsidRPr="00A269CD">
      <w:rPr>
        <w:rStyle w:val="HideTWBExt"/>
      </w:rPr>
      <w:t>&lt;PathFdR&gt;</w:t>
    </w:r>
    <w:r w:rsidRPr="00A269CD">
      <w:t>AD\1331467FR.docx</w:t>
    </w:r>
    <w:r w:rsidRPr="00A269CD">
      <w:rPr>
        <w:rStyle w:val="HideTWBExt"/>
      </w:rPr>
      <w:t>&lt;/PathFdR&gt;</w:t>
    </w:r>
    <w:r w:rsidRPr="00A269CD">
      <w:tab/>
    </w:r>
    <w:r w:rsidRPr="00A269CD">
      <w:tab/>
      <w:t>PE</w:t>
    </w:r>
    <w:r w:rsidRPr="00A269CD">
      <w:rPr>
        <w:rStyle w:val="HideTWBExt"/>
      </w:rPr>
      <w:t>&lt;NoPE&gt;</w:t>
    </w:r>
    <w:r w:rsidRPr="00A269CD">
      <w:t>776.901</w:t>
    </w:r>
    <w:r w:rsidRPr="00A269CD">
      <w:rPr>
        <w:rStyle w:val="HideTWBExt"/>
      </w:rPr>
      <w:t>&lt;/NoPE&gt;&lt;Version&gt;</w:t>
    </w:r>
    <w:r w:rsidRPr="00A269CD">
      <w:t>v02-00</w:t>
    </w:r>
    <w:r w:rsidRPr="00A269CD">
      <w:rPr>
        <w:rStyle w:val="HideTWBExt"/>
      </w:rPr>
      <w:t>&lt;/Version&gt;</w:t>
    </w:r>
  </w:p>
  <w:p w14:paraId="158DFCFA" w14:textId="77777777" w:rsidR="008A62CB" w:rsidRPr="00A269CD" w:rsidRDefault="00FB5423" w:rsidP="00A269CD">
    <w:pPr>
      <w:pStyle w:val="EPFooter2"/>
    </w:pPr>
    <w:r w:rsidRPr="00A269CD">
      <w:t>FR</w:t>
    </w:r>
    <w:r w:rsidRPr="00A269CD">
      <w:tab/>
    </w:r>
    <w:r w:rsidRPr="00A269CD">
      <w:rPr>
        <w:b w:val="0"/>
        <w:i/>
        <w:color w:val="C0C0C0"/>
        <w:sz w:val="22"/>
      </w:rPr>
      <w:t>Unie dans la diversité</w:t>
    </w:r>
    <w:r w:rsidRPr="00A269CD">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C252A" w14:textId="77777777" w:rsidR="0046378A" w:rsidRPr="00A269CD" w:rsidRDefault="00FB5423" w:rsidP="0046378A">
    <w:pPr>
      <w:pStyle w:val="EPFooter"/>
    </w:pPr>
    <w:r w:rsidRPr="00A269CD">
      <w:rPr>
        <w:rStyle w:val="HideTWBExt"/>
      </w:rPr>
      <w:t>&lt;PathFdR&gt;</w:t>
    </w:r>
    <w:r w:rsidRPr="00A269CD">
      <w:t>AD\1331467FR.docx</w:t>
    </w:r>
    <w:r w:rsidRPr="00A269CD">
      <w:rPr>
        <w:rStyle w:val="HideTWBExt"/>
      </w:rPr>
      <w:t>&lt;/PathFdR&gt;</w:t>
    </w:r>
    <w:r w:rsidRPr="00A269CD">
      <w:tab/>
    </w:r>
    <w:r w:rsidRPr="00A269CD">
      <w:tab/>
      <w:t>PE</w:t>
    </w:r>
    <w:r w:rsidRPr="00A269CD">
      <w:rPr>
        <w:rStyle w:val="HideTWBExt"/>
      </w:rPr>
      <w:t>&lt;NoPE&gt;</w:t>
    </w:r>
    <w:r w:rsidRPr="00A269CD">
      <w:t>776.901</w:t>
    </w:r>
    <w:r w:rsidRPr="00A269CD">
      <w:rPr>
        <w:rStyle w:val="HideTWBExt"/>
      </w:rPr>
      <w:t>&lt;/NoPE&gt;&lt;Version&gt;</w:t>
    </w:r>
    <w:r w:rsidRPr="00A269CD">
      <w:t>v02-00</w:t>
    </w:r>
    <w:r w:rsidRPr="00A269CD">
      <w:rPr>
        <w:rStyle w:val="HideTWBExt"/>
      </w:rPr>
      <w:t>&lt;/Version&gt;</w:t>
    </w:r>
  </w:p>
  <w:p w14:paraId="20DA7CC6" w14:textId="77777777" w:rsidR="00B17030" w:rsidRPr="00A269CD" w:rsidRDefault="00FB5423" w:rsidP="0046378A">
    <w:pPr>
      <w:pStyle w:val="EPFooter2"/>
    </w:pPr>
    <w:r w:rsidRPr="00A269CD">
      <w:t>FR</w:t>
    </w:r>
    <w:r w:rsidRPr="00A269CD">
      <w:tab/>
    </w:r>
    <w:r w:rsidRPr="00A269CD">
      <w:rPr>
        <w:b w:val="0"/>
        <w:i/>
        <w:color w:val="C0C0C0"/>
        <w:sz w:val="22"/>
      </w:rPr>
      <w:t xml:space="preserve">Unie dans </w:t>
    </w:r>
    <w:r w:rsidRPr="00A269CD">
      <w:rPr>
        <w:b w:val="0"/>
        <w:i/>
        <w:color w:val="C0C0C0"/>
        <w:sz w:val="22"/>
      </w:rPr>
      <w:t>la diversité</w:t>
    </w:r>
    <w:r w:rsidRPr="00A269CD">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CF5B9" w14:textId="77777777" w:rsidR="00FB6658" w:rsidRPr="00A269CD" w:rsidRDefault="00FB5423">
      <w:r w:rsidRPr="00A269CD">
        <w:separator/>
      </w:r>
    </w:p>
  </w:footnote>
  <w:footnote w:type="continuationSeparator" w:id="0">
    <w:p w14:paraId="6A7D74A7" w14:textId="77777777" w:rsidR="00FB6658" w:rsidRPr="00A269CD" w:rsidRDefault="00FB5423">
      <w:r w:rsidRPr="00A269CD">
        <w:continuationSeparator/>
      </w:r>
    </w:p>
  </w:footnote>
  <w:footnote w:id="1">
    <w:p w14:paraId="478ECDA1" w14:textId="6C1997CF" w:rsidR="008A62CB" w:rsidRPr="00A269CD" w:rsidRDefault="00FB5423" w:rsidP="008A62CB">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C177" w14:textId="77777777" w:rsidR="005226AC" w:rsidRDefault="00522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DBA14" w14:textId="77777777" w:rsidR="005226AC" w:rsidRDefault="005226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C5445" w14:textId="77777777" w:rsidR="005226AC" w:rsidRDefault="005226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747F5" w14:textId="77777777" w:rsidR="00DB3820" w:rsidRDefault="00DB38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33605" w14:textId="77777777" w:rsidR="00DB3820" w:rsidRDefault="00DB38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1374" w14:textId="77777777" w:rsidR="00DB3820" w:rsidRDefault="00DB38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27432349">
    <w:abstractNumId w:val="9"/>
  </w:num>
  <w:num w:numId="2" w16cid:durableId="1774326266">
    <w:abstractNumId w:val="9"/>
  </w:num>
  <w:num w:numId="3" w16cid:durableId="1011294364">
    <w:abstractNumId w:val="7"/>
  </w:num>
  <w:num w:numId="4" w16cid:durableId="1838114976">
    <w:abstractNumId w:val="7"/>
  </w:num>
  <w:num w:numId="5" w16cid:durableId="1042173391">
    <w:abstractNumId w:val="6"/>
  </w:num>
  <w:num w:numId="6" w16cid:durableId="1490632529">
    <w:abstractNumId w:val="6"/>
  </w:num>
  <w:num w:numId="7" w16cid:durableId="1302347551">
    <w:abstractNumId w:val="5"/>
  </w:num>
  <w:num w:numId="8" w16cid:durableId="1995183804">
    <w:abstractNumId w:val="5"/>
  </w:num>
  <w:num w:numId="9" w16cid:durableId="168757254">
    <w:abstractNumId w:val="4"/>
  </w:num>
  <w:num w:numId="10" w16cid:durableId="2141800999">
    <w:abstractNumId w:val="4"/>
  </w:num>
  <w:num w:numId="11" w16cid:durableId="696155806">
    <w:abstractNumId w:val="8"/>
  </w:num>
  <w:num w:numId="12" w16cid:durableId="732435159">
    <w:abstractNumId w:val="8"/>
  </w:num>
  <w:num w:numId="13" w16cid:durableId="822504601">
    <w:abstractNumId w:val="3"/>
  </w:num>
  <w:num w:numId="14" w16cid:durableId="371006433">
    <w:abstractNumId w:val="3"/>
  </w:num>
  <w:num w:numId="15" w16cid:durableId="136457073">
    <w:abstractNumId w:val="2"/>
  </w:num>
  <w:num w:numId="16" w16cid:durableId="2140801155">
    <w:abstractNumId w:val="2"/>
  </w:num>
  <w:num w:numId="17" w16cid:durableId="896864115">
    <w:abstractNumId w:val="1"/>
  </w:num>
  <w:num w:numId="18" w16cid:durableId="566231851">
    <w:abstractNumId w:val="1"/>
  </w:num>
  <w:num w:numId="19" w16cid:durableId="1563826566">
    <w:abstractNumId w:val="0"/>
  </w:num>
  <w:num w:numId="20" w16cid:durableId="1020164773">
    <w:abstractNumId w:val="0"/>
  </w:num>
  <w:num w:numId="21" w16cid:durableId="339042510">
    <w:abstractNumId w:val="9"/>
  </w:num>
  <w:num w:numId="22" w16cid:durableId="115687263">
    <w:abstractNumId w:val="7"/>
  </w:num>
  <w:num w:numId="23" w16cid:durableId="147094118">
    <w:abstractNumId w:val="6"/>
  </w:num>
  <w:num w:numId="24" w16cid:durableId="92944915">
    <w:abstractNumId w:val="5"/>
  </w:num>
  <w:num w:numId="25" w16cid:durableId="21903479">
    <w:abstractNumId w:val="4"/>
  </w:num>
  <w:num w:numId="26" w16cid:durableId="651955639">
    <w:abstractNumId w:val="8"/>
  </w:num>
  <w:num w:numId="27" w16cid:durableId="133760530">
    <w:abstractNumId w:val="3"/>
  </w:num>
  <w:num w:numId="28" w16cid:durableId="739597362">
    <w:abstractNumId w:val="2"/>
  </w:num>
  <w:num w:numId="29" w16cid:durableId="606735799">
    <w:abstractNumId w:val="1"/>
  </w:num>
  <w:num w:numId="30" w16cid:durableId="2104917483">
    <w:abstractNumId w:val="0"/>
  </w:num>
  <w:num w:numId="31" w16cid:durableId="274025364">
    <w:abstractNumId w:val="9"/>
  </w:num>
  <w:num w:numId="32" w16cid:durableId="1728646667">
    <w:abstractNumId w:val="7"/>
  </w:num>
  <w:num w:numId="33" w16cid:durableId="796794950">
    <w:abstractNumId w:val="6"/>
  </w:num>
  <w:num w:numId="34" w16cid:durableId="1172574458">
    <w:abstractNumId w:val="5"/>
  </w:num>
  <w:num w:numId="35" w16cid:durableId="53555485">
    <w:abstractNumId w:val="4"/>
  </w:num>
  <w:num w:numId="36" w16cid:durableId="379330123">
    <w:abstractNumId w:val="8"/>
  </w:num>
  <w:num w:numId="37" w16cid:durableId="18704715">
    <w:abstractNumId w:val="3"/>
  </w:num>
  <w:num w:numId="38" w16cid:durableId="75909085">
    <w:abstractNumId w:val="2"/>
  </w:num>
  <w:num w:numId="39" w16cid:durableId="1329795507">
    <w:abstractNumId w:val="1"/>
  </w:num>
  <w:num w:numId="40" w16cid:durableId="11712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JMNU" w:val="1"/>
    <w:docVar w:name="CODEMNU" w:val=" 1"/>
    <w:docVar w:name="COM2KEY" w:val="AFET"/>
    <w:docVar w:name="COMKEY" w:val="FEMM"/>
    <w:docVar w:name="CVar" w:val="16"/>
    <w:docVar w:name="DDATE" w:val="16/09/2025"/>
    <w:docVar w:name="DOCMNU" w:val=" 1"/>
    <w:docVar w:name="DOCREFINIMNU" w:val=" 1"/>
    <w:docVar w:name="iNoAmend" w:val="18"/>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9\fbidi \froman\fcharset238\fprq2 Times New Roman CE;}{\f1340\fbidi \froman\fcharset204\fprq2 Times New Roman Cyr;}_x000d__x000a_{\f1342\fbidi \froman\fcharset161\fprq2 Times New Roman Greek;}{\f1343\fbidi \froman\fcharset162\fprq2 Times New Roman Tur;}{\f1344\fbidi \froman\fcharset177\fprq2 Times New Roman (Hebrew);}_x000d__x000a_{\f1345\fbidi \froman\fcharset178\fprq2 Times New Roman (Arabic);}{\f1346\fbidi \froman\fcharset186\fprq2 Times New Roman Baltic;}{\f1347\fbidi \froman\fcharset163\fprq2 Times New Roman (Vietnamese);}{\f1349\fbidi \fswiss\fcharset238\fprq2 Arial CE;}_x000d__x000a_{\f1350\fbidi \fswiss\fcharset204\fprq2 Arial Cyr;}{\f1352\fbidi \fswiss\fcharset161\fprq2 Arial Greek;}{\f1353\fbidi \fswiss\fcharset162\fprq2 Arial Tur;}{\f1354\fbidi \fswiss\fcharset177\fprq2 Arial (Hebrew);}_x000d__x000a_{\f1355\fbidi \fswiss\fcharset178\fprq2 Arial (Arabic);}{\f1356\fbidi \fswiss\fcharset186\fprq2 Arial Baltic;}{\f1357\fbidi \fswiss\fcharset163\fprq2 Arial (Vietnamese);}{\f1679\fbidi \froman\fcharset238\fprq2 Cambria Math CE;}_x000d__x000a_{\f1680\fbidi \froman\fcharset204\fprq2 Cambria Math Cyr;}{\f1682\fbidi \froman\fcharset161\fprq2 Cambria Math Greek;}{\f1683\fbidi \froman\fcharset162\fprq2 Cambria Math Tur;}{\f1686\fbidi \froman\fcharset186\fprq2 Cambria Math Baltic;}_x000d__x000a_{\f168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90417 HideTWBExt;}{\*\cs18 \additive \v\f1\fs20\cf15 _x000d__x000a_\spriority0 \styrsid3890417 HideTWBInt;}{\s19\ql \li0\ri0\nowidctlpar\wrapdefault\aspalpha\aspnum\faauto\adjustright\rin0\lin0\itap0 \rtlch\fcs1 \af0\afs20\alang1025 \ltrch\fcs0 \b\fs24\lang2057\langfe2057\cgrid\langnp2057\langfenp2057 _x000d__x000a_\sbasedon0 \snext19 \spriority0 \styrsid3890417 NormalBold;}{\s20\ql \li0\ri0\sa120\nowidctlpar\wrapdefault\aspalpha\aspnum\faauto\adjustright\rin0\lin0\itap0 \rtlch\fcs1 \af0\afs20\alang1025 \ltrch\fcs0 _x000d__x000a_\fs24\lang2057\langfe2057\cgrid\langnp2057\langfenp2057 \sbasedon0 \snext20 \spriority0 \styrsid3890417 Normal6a;}{\s21\qc \li0\ri0\sa240\nowidctlpar\wrapdefault\aspalpha\aspnum\faauto\adjustright\rin0\lin0\itap0 \rtlch\fcs1 \af0\afs20\alang1025 _x000d__x000a_\ltrch\fcs0 \i\fs24\lang2057\langfe2057\cgrid\langnp2057\langfenp2057 \sbasedon0 \snext21 \spriority0 \styrsid38904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0417 AmNumberTabs;}{\s23\ql \li0\ri0\sb240\nowidctlpar\wrapdefault\aspalpha\aspnum\faauto\adjustright\rin0\lin0\itap0 \rtlch\fcs1 _x000d__x000a_\af0\afs20\alang1025 \ltrch\fcs0 \b\fs24\lang2057\langfe2057\cgrid\langnp2057\langfenp2057 \sbasedon0 \snext23 \spriority0 \styrsid3890417 NormalBold12b;}}{\*\rsidtbl \rsid24658\rsid223860\rsid735077\rsid1718133\rsid2518045\rsid2892074\rsid3565327_x000d__x000a_\rsid3890417\rsid4666813\rsid6641733\rsid7823322\rsid9636012\rsid10377208\rsid11215221\rsid11549030\rsid12154954\rsid13857416\rsid14382809\rsid14424199\rsid15204470\rsid15285974\rsid15950462\rsid16324206\rsid16662270}{\mmathPr\mmathFont34\mbrkBin0_x000d__x000a_\mbrkBinSub0\msmallFrac0\mdispDef1\mlMargin0\mrMargin0\mdefJc1\mwrapIndent1440\mintLim0\mnaryLim1}{\info{\author PEYROUX Fran\'e7ois Joseph}{\operator PEYROUX Fran\'e7ois Joseph}{\creatim\yr2025\mo11\dy14\hr11\min33}{\revtim\yr2025\mo11\dy14\hr11\min33}_x000d__x000a_{\version1}{\edmins0}{\nofpages1}{\nofwords34}{\nofchars199}{\nofcharsws23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3890417\newtblstyruls\nogrowautofit\usenormstyforlist\noindnmbrts\felnbrelev\nocxsptable\indrlsweleven\noafcnsttbl\afelev\utinl\hwelev\spltpgpar\notcvasp\notbrkcnstfrctbl\notvatxbx\krnprsnet\cachedcolbal _x000d__x000a_\nouicompat \fet0{\*\wgrffmtfilter 013f}\nofeaturethrottle1\ilfomacatclnup0{\*\template C:\\Users\\fpeyroux\\AppData\\Local\\Temp\\Blank1.dotx}{\*\ftnsep \ltrpar \pard\plain \ltrpar_x000d__x000a_\ql \li0\ri0\widctlpar\wrapdefault\aspalpha\aspnum\faauto\adjustright\rin0\lin0\itap0 \rtlch\fcs1 \af0\afs20\alang1025 \ltrch\fcs0 \fs24\lang2057\langfe2057\cgrid\langnp2057\langfenp2057 {\rtlch\fcs1 \af0 \ltrch\fcs0 \insrsid13857416 \chftnsep _x000d__x000a_\par }}{\*\ftnsepc \ltrpar \pard\plain \ltrpar\ql \li0\ri0\widctlpar\wrapdefault\aspalpha\aspnum\faauto\adjustright\rin0\lin0\itap0 \rtlch\fcs1 \af0\afs20\alang1025 \ltrch\fcs0 \fs24\lang2057\langfe2057\cgrid\langnp2057\langfenp2057 {\rtlch\fcs1 \af0 _x000d__x000a_\ltrch\fcs0 \insrsid13857416 \chftnsepc _x000d__x000a_\par }}{\*\aftnsep \ltrpar \pard\plain \ltrpar\ql \li0\ri0\widctlpar\wrapdefault\aspalpha\aspnum\faauto\adjustright\rin0\lin0\itap0 \rtlch\fcs1 \af0\afs20\alang1025 \ltrch\fcs0 \fs24\lang2057\langfe2057\cgrid\langnp2057\langfenp2057 {\rtlch\fcs1 \af0 _x000d__x000a_\ltrch\fcs0 \insrsid13857416 \chftnsep _x000d__x000a_\par }}{\*\aftnsepc \ltrpar \pard\plain \ltrpar\ql \li0\ri0\widctlpar\wrapdefault\aspalpha\aspnum\faauto\adjustright\rin0\lin0\itap0 \rtlch\fcs1 \af0\afs20\alang1025 \ltrch\fcs0 \fs24\lang2057\langfe2057\cgrid\langnp2057\langfenp2057 {\rtlch\fcs1 \af0 _x000d__x000a_\ltrch\fcs0 \insrsid138574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6659882 \rtlch\fcs1 _x000d__x000a_\af0\afs20\alang1025 \ltrch\fcs0 \b\fs24\lang2057\langfe2057\cgrid\langnp2057\langfenp2057 {\rtlch\fcs1 \af0 \ltrch\fcs0 \cs17\b0\v\fs20\cf9\lang1024\langfe1024\loch\af1\hich\af1\dbch\af31501\noproof\insrsid3890417\charrsid5511411 {\*\bkmkstart restart}_x000d__x000a_\hich\af1\dbch\af31501\loch\f1 &lt;Amend&gt;}{\rtlch\fcs1 \af0 \ltrch\fcs0 \insrsid3890417\charrsid5511411 Amendment\tab \tab }{\rtlch\fcs1 \af0 \ltrch\fcs0 _x000d__x000a_\cs17\b0\v\fs20\cf9\lang1024\langfe1024\loch\af1\hich\af1\dbch\af31501\noproof\insrsid3890417\charrsid5511411 \hich\af1\dbch\af31501\loch\f1 &lt;NumAm&gt;}{\rtlch\fcs1 \af0 \ltrch\fcs0 \insrsid3890417\charrsid5511411 #}{\rtlch\fcs1 \af1 \ltrch\fcs0 _x000d__x000a_\cs18\v\f1\fs20\cf15\insrsid3890417\charrsid5511411 ENMIENDA@NRAM@}{\rtlch\fcs1 \af0 \ltrch\fcs0 \insrsid3890417\charrsid5511411 #}{\rtlch\fcs1 \af0 \ltrch\fcs0 _x000d__x000a_\cs17\b0\v\fs20\cf9\lang1024\langfe1024\loch\af1\hich\af1\dbch\af31501\noproof\insrsid3890417\charrsid5511411 \hich\af1\dbch\af31501\loch\f1 &lt;/NumAm&gt;}{\rtlch\fcs1 \af0 \ltrch\fcs0 \insrsid3890417\charrsid5511411 _x000d__x000a_\par }\pard\plain \ltrpar\s23\ql \li0\ri0\sb240\keepn\nowidctlpar\wrapdefault\aspalpha\aspnum\faauto\adjustright\rin0\lin0\itap0\pararsid16659882 \rtlch\fcs1 \af0\afs20\alang1025 \ltrch\fcs0 \b\fs24\lang2057\langfe2057\cgrid\langnp2057\langfenp2057 {_x000d__x000a_\rtlch\fcs1 \af0 \ltrch\fcs0 \cs17\b0\v\fs20\cf9\lang1024\langfe1024\loch\af1\hich\af1\dbch\af31501\noproof\insrsid3890417\charrsid5511411 \hich\af1\dbch\af31501\loch\f1 &lt;DocAmend&gt;}{\rtlch\fcs1 \af0 \ltrch\fcs0 \insrsid3890417\charrsid5511411 #}{_x000d__x000a_\rtlch\fcs1 \af1 \ltrch\fcs0 \cs18\v\f1\fs20\cf15\insrsid3890417\charrsid5511411 MNU[DOC1][DOC2][DOC3][DOC4]@CHOICE@DOCMNU}{\rtlch\fcs1 \af0 \ltrch\fcs0 \insrsid3890417\charrsid5511411 #}{\rtlch\fcs1 \af0 \ltrch\fcs0 _x000d__x000a_\cs17\b0\v\fs20\cf9\lang1024\langfe1024\loch\af1\hich\af1\dbch\af31501\noproof\insrsid3890417\charrsid5511411 \hich\af1\dbch\af31501\loch\f1 &lt;/DocAmend&gt;}{\rtlch\fcs1 \af0 \ltrch\fcs0 \insrsid3890417\charrsid5511411 _x000d__x000a_\par }\pard\plain \ltrpar\s19\ql \li0\ri0\nowidctlpar\wrapdefault\aspalpha\aspnum\faauto\adjustright\rin0\lin0\itap0\pararsid16659882 \rtlch\fcs1 \af0\afs20\alang1025 \ltrch\fcs0 \b\fs24\lang2057\langfe2057\cgrid\langnp2057\langfenp2057 {\rtlch\fcs1 \af0 _x000d__x000a_\ltrch\fcs0 \cs17\b0\v\fs20\cf9\lang1024\langfe1024\loch\af1\hich\af1\dbch\af31501\noproof\insrsid3890417\charrsid5511411 \hich\af1\dbch\af31501\loch\f1 &lt;Article&gt;}{\rtlch\fcs1 \af0 \ltrch\fcs0 \cf10\insrsid3890417\charrsid9781974 \u9668\'3f}{\rtlch\fcs1 _x000d__x000a_\af0 \ltrch\fcs0 \insrsid3890417\charrsid5511411 #}{\rtlch\fcs1 \af1 \ltrch\fcs0 \cs18\v\f1\fs20\cf15\insrsid3890417\charrsid5511411 TVTAMACTPART@AMPART@}{\rtlch\fcs1 \af0 \ltrch\fcs0 \insrsid3890417\charrsid5511411 #}{\rtlch\fcs1 \af0 \ltrch\fcs0 _x000d__x000a_\cf10\insrsid3890417\charrsid9781974 \u9658\'3f}{\rtlch\fcs1 \af0 \ltrch\fcs0 \cs17\b0\v\fs20\cf9\lang1024\langfe1024\loch\af1\hich\af1\dbch\af31501\noproof\insrsid3890417\charrsid5511411 \hich\af1\dbch\af31501\loch\f1 &lt;/Article&gt;}{\rtlch\fcs1 \af0 _x000d__x000a_\ltrch\fcs0 \insrsid3890417\charrsid551141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3890417\charrsid5511411 \cell }\pard \ltrpar\ql \li0\ri0\widctlpar\intbl\wrapdefault\aspalpha\aspnum\faauto\adjustright\rin0\lin0 {\rtlch\fcs1 \af0 \ltrch\fcs0 _x000d__x000a_\insrsid3890417\charrsid551141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890417\charrsid5511411 #}{\rtlch\fcs1 \af1 \ltrch\fcs0 \cs18\v\f1\fs20\cf15\insrsid3890417\charrsid5511411 MNU[DOC1][DOC2][DOC3][DOC4]@CHOICE@DOCMNU}{\rtlch\fcs1 \af0 \ltrch\fcs0 \insrsid3890417\charrsid5511411 #\cell Amendment\cell _x000d__x000a_}\pard\plain \ltrpar\ql \li0\ri0\widctlpar\intbl\wrapdefault\aspalpha\aspnum\faauto\adjustright\rin0\lin0 \rtlch\fcs1 \af0\afs20\alang1025 \ltrch\fcs0 \fs24\lang2057\langfe2057\cgrid\langnp2057\langfenp2057 {\rtlch\fcs1 \af0 \ltrch\fcs0 _x000d__x000a_\insrsid3890417\charrsid551141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3890417\charrsid5511411 ##\cell ##}{\rtlch\fcs1 \af0\afs24 \ltrch\fcs0 \insrsid3890417\charrsid5511411 \cell }\pard\plain \ltrpar\ql \li0\ri0\widctlpar\intbl\wrapdefault\aspalpha\aspnum\faauto\adjustright\rin0\lin0 \rtlch\fcs1 _x000d__x000a_\af0\afs20\alang1025 \ltrch\fcs0 \fs24\lang2057\langfe2057\cgrid\langnp2057\langfenp2057 {\rtlch\fcs1 \af0 \ltrch\fcs0 \insrsid3890417\charrsid551141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659882 {\rtlch\fcs1 \af0 \ltrch\fcs0 \cs17\v\fs20\cf9\lang1024\langfe1024\loch\af1\hich\af1\dbch\af31501\noproof\insrsid3890417\charrsid5511411 _x000d__x000a_\hich\af1\dbch\af31501\loch\f1 &lt;/Amend&gt;}{\rtlch\fcs1 \af0 \ltrch\fcs0 \insrsid3890417\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0_x000d__x000a_2c26525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9\fbidi \froman\fcharset238\fprq2 Times New Roman CE;}{\f1340\fbidi \froman\fcharset204\fprq2 Times New Roman Cyr;}_x000d__x000a_{\f1342\fbidi \froman\fcharset161\fprq2 Times New Roman Greek;}{\f1343\fbidi \froman\fcharset162\fprq2 Times New Roman Tur;}{\f1344\fbidi \froman\fcharset177\fprq2 Times New Roman (Hebrew);}_x000d__x000a_{\f1345\fbidi \froman\fcharset178\fprq2 Times New Roman (Arabic);}{\f1346\fbidi \froman\fcharset186\fprq2 Times New Roman Baltic;}{\f1347\fbidi \froman\fcharset163\fprq2 Times New Roman (Vietnamese);}{\f1349\fbidi \fswiss\fcharset238\fprq2 Arial CE;}_x000d__x000a_{\f1350\fbidi \fswiss\fcharset204\fprq2 Arial Cyr;}{\f1352\fbidi \fswiss\fcharset161\fprq2 Arial Greek;}{\f1353\fbidi \fswiss\fcharset162\fprq2 Arial Tur;}{\f1354\fbidi \fswiss\fcharset177\fprq2 Arial (Hebrew);}_x000d__x000a_{\f1355\fbidi \fswiss\fcharset178\fprq2 Arial (Arabic);}{\f1356\fbidi \fswiss\fcharset186\fprq2 Arial Baltic;}{\f1357\fbidi \fswiss\fcharset163\fprq2 Arial (Vietnamese);}{\f1679\fbidi \froman\fcharset238\fprq2 Cambria Math CE;}_x000d__x000a_{\f1680\fbidi \froman\fcharset204\fprq2 Cambria Math Cyr;}{\f1682\fbidi \froman\fcharset161\fprq2 Cambria Math Greek;}{\f1683\fbidi \froman\fcharset162\fprq2 Cambria Math Tur;}{\f1686\fbidi \froman\fcharset186\fprq2 Cambria Math Baltic;}_x000d__x000a_{\f168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61015 HideTWBExt;}{_x000d__x000a_\s18\ql \li0\ri0\nowidctlpar\wrapdefault\aspalpha\aspnum\faauto\adjustright\rin0\lin0\itap0 \rtlch\fcs1 \af0\afs20\alang1025 \ltrch\fcs0 \b\fs24\lang2057\langfe2057\cgrid\langnp2057\langfenp2057 \sbasedon0 \snext18 \spriority0 \styrsid10761015 _x000d__x000a_NormalBold;}{\s19\ql \li0\ri0\sa120\nowidctlpar\wrapdefault\aspalpha\aspnum\faauto\adjustright\rin0\lin0\itap0 \rtlch\fcs1 \af0\afs20\alang1025 \ltrch\fcs0 \fs24\lang2057\langfe2057\cgrid\langnp2057\langfenp2057 _x000d__x000a_\sbasedon0 \snext19 \spriority0 \styrsid10761015 Normal6a;}{\s20\qc \li0\ri0\sa240\nowidctlpar\wrapdefault\aspalpha\aspnum\faauto\adjustright\rin0\lin0\itap0 \rtlch\fcs1 \af0\afs20\alang1025 \ltrch\fcs0 _x000d__x000a_\i\fs24\lang2057\langfe2057\cgrid\langnp2057\langfenp2057 \sbasedon0 \snext20 \spriority0 \styrsid1076101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761015 AmNumberTabs;}{\s22\ql \li0\ri0\sb240\nowidctlpar\wrapdefault\aspalpha\aspnum\faauto\adjustright\rin0\lin0\itap0 \rtlch\fcs1 _x000d__x000a_\af0\afs20\alang1025 \ltrch\fcs0 \b\fs24\lang2057\langfe2057\cgrid\langnp2057\langfenp2057 \sbasedon0 \snext22 \spriority0 \styrsid10761015 NormalBold12b;}}{\*\rsidtbl \rsid24658\rsid223860\rsid735077\rsid1718133\rsid2518045\rsid2892074\rsid3565327_x000d__x000a_\rsid4666813\rsid6641733\rsid7823322\rsid9636012\rsid10377208\rsid10761015\rsid11215221\rsid11549030\rsid12154954\rsid14382809\rsid14424199\rsid14708815\rsid15204470\rsid15285974\rsid15950462\rsid16324206\rsid16662270}{\mmathPr\mmathFont34\mbrkBin0_x000d__x000a_\mbrkBinSub0\msmallFrac0\mdispDef1\mlMargin0\mrMargin0\mdefJc1\mwrapIndent1440\mintLim0\mnaryLim1}{\info{\author PEYROUX Fran\'e7ois Joseph}{\operator PEYROUX Fran\'e7ois Joseph}{\creatim\yr2025\mo11\dy14\hr11\min33}{\revtim\yr2025\mo11\dy14\hr11\min33}_x000d__x000a_{\version1}{\edmins0}{\nofpages1}{\nofwords23}{\nofchars132}{\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10761015\newtblstyruls\nogrowautofit\usenormstyforlist\noindnmbrts\felnbrelev\nocxsptable\indrlsweleven\noafcnsttbl\afelev\utinl\hwelev\spltpgpar\notcvasp\notbrkcnstfrctbl\notvatxbx\krnprsnet\cachedcolbal _x000d__x000a_\nouicompat \fet0{\*\wgrffmtfilter 013f}\nofeaturethrottle1\ilfomacatclnup0{\*\template C:\\Users\\fpeyroux\\AppData\\Local\\Temp\\Blank1.dotx}{\*\ftnsep \ltrpar \pard\plain \ltrpar_x000d__x000a_\ql \li0\ri0\widctlpar\wrapdefault\aspalpha\aspnum\faauto\adjustright\rin0\lin0\itap0 \rtlch\fcs1 \af0\afs20\alang1025 \ltrch\fcs0 \fs24\lang2057\langfe2057\cgrid\langnp2057\langfenp2057 {\rtlch\fcs1 \af0 \ltrch\fcs0 \insrsid14708815 \chftnsep _x000d__x000a_\par }}{\*\ftnsepc \ltrpar \pard\plain \ltrpar\ql \li0\ri0\widctlpar\wrapdefault\aspalpha\aspnum\faauto\adjustright\rin0\lin0\itap0 \rtlch\fcs1 \af0\afs20\alang1025 \ltrch\fcs0 \fs24\lang2057\langfe2057\cgrid\langnp2057\langfenp2057 {\rtlch\fcs1 \af0 _x000d__x000a_\ltrch\fcs0 \insrsid14708815 \chftnsepc _x000d__x000a_\par }}{\*\aftnsep \ltrpar \pard\plain \ltrpar\ql \li0\ri0\widctlpar\wrapdefault\aspalpha\aspnum\faauto\adjustright\rin0\lin0\itap0 \rtlch\fcs1 \af0\afs20\alang1025 \ltrch\fcs0 \fs24\lang2057\langfe2057\cgrid\langnp2057\langfenp2057 {\rtlch\fcs1 \af0 _x000d__x000a_\ltrch\fcs0 \insrsid14708815 \chftnsep _x000d__x000a_\par }}{\*\aftnsepc \ltrpar \pard\plain \ltrpar\ql \li0\ri0\widctlpar\wrapdefault\aspalpha\aspnum\faauto\adjustright\rin0\lin0\itap0 \rtlch\fcs1 \af0\afs20\alang1025 \ltrch\fcs0 \fs24\lang2057\langfe2057\cgrid\langnp2057\langfenp2057 {\rtlch\fcs1 \af0 _x000d__x000a_\ltrch\fcs0 \insrsid147088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10761015\charrsid4291528 _x000d__x000a_{\*\bkmkstart restart}\hich\af1\dbch\af31501\loch\f1 &lt;Amend&gt;}{\rtlch\fcs1 \af0 \ltrch\fcs0 \lang1036\langfe2057\langnp1036\insrsid10761015\charrsid4291528 [ZAMENDMENT]\tab \tab }{\rtlch\fcs1 \af0 \ltrch\fcs0 _x000d__x000a_\cs17\b0\v\fs20\cf9\lang1024\langfe1024\loch\af1\hich\af1\dbch\af31501\noproof\langnp1036\insrsid10761015\charrsid4291528 \hich\af1\dbch\af31501\loch\f1 &lt;NumAm&gt;}{\rtlch\fcs1 \af0 \ltrch\fcs0 \lang1036\langfe2057\langnp1036\insrsid10761015\charrsid4291528 _x000d__x000a_[ZNRAM]}{\rtlch\fcs1 \af0 \ltrch\fcs0 \cs17\b0\v\fs20\cf9\lang1024\langfe1024\loch\af1\hich\af1\dbch\af31501\noproof\langnp1036\insrsid10761015\charrsid4291528 \hich\af1\dbch\af31501\loch\f1 &lt;/NumAm&gt;}{\rtlch\fcs1 \af0 \ltrch\fcs0 _x000d__x000a_\lang1036\langfe2057\langnp1036\insrsid10761015\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10761015\charrsid4291528 \hich\af1\dbch\af31501\loch\f1 &lt;DocAmend&gt;}{\rtlch\fcs1 \af0 \ltrch\fcs0 _x000d__x000a_\lang1036\langfe2057\langnp1036\insrsid10761015\charrsid4291528 [}{\rtlch\fcs1 \af0 \ltrch\fcs0 \lang1036\langfe2057\langnp1036\insrsid10761015\charrsid3548259 ZPROPOSAL}{\rtlch\fcs1 \af0 \ltrch\fcs0 _x000d__x000a_\lang1036\langfe2057\langnp1036\insrsid10761015\charrsid4291528 ]}{\rtlch\fcs1 \af0 \ltrch\fcs0 \cs17\b0\v\fs20\cf9\lang1024\langfe1024\loch\af1\hich\af1\dbch\af31501\noproof\langnp1036\insrsid10761015\charrsid4291528 \hich\af1\dbch\af31501\loch\f1 _x000d__x000a_&lt;/DocAmend&gt;}{\rtlch\fcs1 \af0 \ltrch\fcs0 \lang1036\langfe2057\langnp1036\insrsid10761015\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10761015\charrsid4291528 \hich\af1\dbch\af31501\loch\f1 &lt;Article&gt;}{\rtlch\fcs1 \af0 \ltrch\fcs0 _x000d__x000a_\lang1036\langfe2057\langnp1036\insrsid10761015\charrsid4291528 [ZAMPART]}{\rtlch\fcs1 \af0 \ltrch\fcs0 \cs17\b0\v\fs20\cf9\lang1024\langfe1024\loch\af1\hich\af1\dbch\af31501\noproof\langnp1036\insrsid10761015\charrsid4291528 _x000d__x000a_\hich\af1\dbch\af31501\loch\f1 &lt;/Article&gt;}{\rtlch\fcs1 \af0 \ltrch\fcs0 \lang1036\langfe2057\langnp1036\insrsid10761015\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10761015\charrsid4291528 \cell }\pard \ltrpar_x000d__x000a_\ql \li0\ri0\widctlpar\intbl\wrapdefault\aspalpha\aspnum\faauto\adjustright\rin0\lin0 {\rtlch\fcs1 \af0 \ltrch\fcs0 \insrsid10761015\charrsid4291528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950584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9505846 \rtlch\fcs1 \af0\afs20\alang1025 \ltrch\fcs0 _x000d__x000a_\i\fs24\lang2057\langfe2057\cgrid\langnp2057\langfenp2057 {\rtlch\fcs1 \af0 \ltrch\fcs0 \insrsid10761015\charrsid6708014 [ZLEFT]\cell [ZRIGHT]\cell }\pard\plain \ltrpar\ql \li0\ri0\widctlpar\intbl\wrapdefault\aspalpha\aspnum\faauto\adjustright\rin0\lin0 _x000d__x000a_\rtlch\fcs1 \af0\afs20\alang1025 \ltrch\fcs0 \fs24\lang2057\langfe2057\cgrid\langnp2057\langfenp2057 {\rtlch\fcs1 \af0 \ltrch\fcs0 \insrsid10761015\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0761015\charrsid6708014 [ZTEXTL]\cell [ZTEXTR]}{\rtlch\fcs1 \af0\afs24 \ltrch\fcs0 \insrsid10761015\charrsid6708014 \cell }\pard\plain \ltrpar\ql \li0\ri0\widctlpar\intbl\wrapdefault\aspalpha\aspnum\faauto\adjustright\rin0\lin0 \rtlch\fcs1 _x000d__x000a_\af0\afs20\alang1025 \ltrch\fcs0 \fs24\lang2057\langfe2057\cgrid\langnp2057\langfenp2057 {\rtlch\fcs1 \af0 \ltrch\fcs0 \insrsid10761015\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10761015\charrsid6708014 _x000d__x000a_\hich\af1\dbch\af31501\loch\f1 &lt;/Amend&gt;}{\rtlch\fcs1 \af0 \ltrch\fcs0 \insrsid10761015\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d_x000d__x000a_fc27525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TVTAMACTPART@AMPART@#"/>
    <w:docVar w:name="TXTAUTHOR" w:val="Margarita de la Pisa Carrión"/>
    <w:docVar w:name="TXTLANGUE" w:val="FR"/>
    <w:docVar w:name="TXTLANGUEMIN" w:val="fr"/>
    <w:docVar w:name="TXTNRFIRSTAM" w:val="1"/>
    <w:docVar w:name="TXTNRLASTAM" w:val="16"/>
    <w:docVar w:name="TXTNRPE" w:val="776.901"/>
    <w:docVar w:name="TXTNRPROC" w:val="2025/2166"/>
    <w:docVar w:name="TXTPEorAP" w:val="PE"/>
    <w:docVar w:name="TXTROUTE" w:val="AD\1331467FR.docx"/>
    <w:docVar w:name="TXTTITLE" w:val="human rights and democracy in the world and the European Union’s policy on the matter – annual report 2025"/>
    <w:docVar w:name="TXTVERSION" w:val="02-00"/>
  </w:docVars>
  <w:rsids>
    <w:rsidRoot w:val="002913B3"/>
    <w:rsid w:val="000104C2"/>
    <w:rsid w:val="00023E97"/>
    <w:rsid w:val="00033A68"/>
    <w:rsid w:val="00080258"/>
    <w:rsid w:val="00094A37"/>
    <w:rsid w:val="000B5F9C"/>
    <w:rsid w:val="000C608C"/>
    <w:rsid w:val="000E7EBF"/>
    <w:rsid w:val="00104023"/>
    <w:rsid w:val="00124F60"/>
    <w:rsid w:val="00135121"/>
    <w:rsid w:val="001404C0"/>
    <w:rsid w:val="00140BE6"/>
    <w:rsid w:val="00147F4E"/>
    <w:rsid w:val="0016635E"/>
    <w:rsid w:val="001746D0"/>
    <w:rsid w:val="00185945"/>
    <w:rsid w:val="001B14BD"/>
    <w:rsid w:val="001B6BF9"/>
    <w:rsid w:val="001B7393"/>
    <w:rsid w:val="001C577B"/>
    <w:rsid w:val="001D2ED9"/>
    <w:rsid w:val="001E6442"/>
    <w:rsid w:val="001F1A6C"/>
    <w:rsid w:val="001F21C1"/>
    <w:rsid w:val="002024A3"/>
    <w:rsid w:val="002032DF"/>
    <w:rsid w:val="00205CD3"/>
    <w:rsid w:val="00234126"/>
    <w:rsid w:val="00266C1D"/>
    <w:rsid w:val="00275B7D"/>
    <w:rsid w:val="00285596"/>
    <w:rsid w:val="00285902"/>
    <w:rsid w:val="002913B3"/>
    <w:rsid w:val="002D28A7"/>
    <w:rsid w:val="002D3E4C"/>
    <w:rsid w:val="002E2F2E"/>
    <w:rsid w:val="002E4AA3"/>
    <w:rsid w:val="002E6F98"/>
    <w:rsid w:val="002F650E"/>
    <w:rsid w:val="00310631"/>
    <w:rsid w:val="00324323"/>
    <w:rsid w:val="00325BCB"/>
    <w:rsid w:val="00331944"/>
    <w:rsid w:val="00332AD9"/>
    <w:rsid w:val="00333068"/>
    <w:rsid w:val="003402B9"/>
    <w:rsid w:val="00340815"/>
    <w:rsid w:val="0034671F"/>
    <w:rsid w:val="00347D2C"/>
    <w:rsid w:val="00362463"/>
    <w:rsid w:val="0037356F"/>
    <w:rsid w:val="00390EB2"/>
    <w:rsid w:val="00396A0E"/>
    <w:rsid w:val="003B5FCB"/>
    <w:rsid w:val="003C2747"/>
    <w:rsid w:val="003E2402"/>
    <w:rsid w:val="0040074C"/>
    <w:rsid w:val="004326BA"/>
    <w:rsid w:val="004526C0"/>
    <w:rsid w:val="00462714"/>
    <w:rsid w:val="0046378A"/>
    <w:rsid w:val="004667D1"/>
    <w:rsid w:val="004673C3"/>
    <w:rsid w:val="00485C5C"/>
    <w:rsid w:val="0049152B"/>
    <w:rsid w:val="00495D3C"/>
    <w:rsid w:val="004C28FB"/>
    <w:rsid w:val="004C44C0"/>
    <w:rsid w:val="004D3073"/>
    <w:rsid w:val="005226AC"/>
    <w:rsid w:val="0052544E"/>
    <w:rsid w:val="00533896"/>
    <w:rsid w:val="0054726F"/>
    <w:rsid w:val="0055210B"/>
    <w:rsid w:val="0055399E"/>
    <w:rsid w:val="00577341"/>
    <w:rsid w:val="005940C3"/>
    <w:rsid w:val="00594C48"/>
    <w:rsid w:val="005B2F11"/>
    <w:rsid w:val="005B54BB"/>
    <w:rsid w:val="005B5D6B"/>
    <w:rsid w:val="005C0BDF"/>
    <w:rsid w:val="005D60C6"/>
    <w:rsid w:val="005F01CB"/>
    <w:rsid w:val="00606745"/>
    <w:rsid w:val="006102E7"/>
    <w:rsid w:val="00622D43"/>
    <w:rsid w:val="00640C1B"/>
    <w:rsid w:val="00657AFB"/>
    <w:rsid w:val="00681D27"/>
    <w:rsid w:val="006B4523"/>
    <w:rsid w:val="006D5BF7"/>
    <w:rsid w:val="006D7EB9"/>
    <w:rsid w:val="007138C4"/>
    <w:rsid w:val="00725FFB"/>
    <w:rsid w:val="00793F5D"/>
    <w:rsid w:val="007973C8"/>
    <w:rsid w:val="007C7AD2"/>
    <w:rsid w:val="007F22D5"/>
    <w:rsid w:val="00810CBF"/>
    <w:rsid w:val="00826F64"/>
    <w:rsid w:val="008313E7"/>
    <w:rsid w:val="00854CAC"/>
    <w:rsid w:val="00875728"/>
    <w:rsid w:val="00875EF2"/>
    <w:rsid w:val="008A32C5"/>
    <w:rsid w:val="008A337F"/>
    <w:rsid w:val="008A62CB"/>
    <w:rsid w:val="008B219B"/>
    <w:rsid w:val="008C4F35"/>
    <w:rsid w:val="008C6203"/>
    <w:rsid w:val="008D61E7"/>
    <w:rsid w:val="008D6B7A"/>
    <w:rsid w:val="008F7002"/>
    <w:rsid w:val="009211E1"/>
    <w:rsid w:val="009837BA"/>
    <w:rsid w:val="0099493F"/>
    <w:rsid w:val="009A1132"/>
    <w:rsid w:val="009B4B51"/>
    <w:rsid w:val="009F2320"/>
    <w:rsid w:val="009F717C"/>
    <w:rsid w:val="00A05BA5"/>
    <w:rsid w:val="00A16BEA"/>
    <w:rsid w:val="00A269CD"/>
    <w:rsid w:val="00A312B3"/>
    <w:rsid w:val="00A32948"/>
    <w:rsid w:val="00A3412B"/>
    <w:rsid w:val="00A47E2F"/>
    <w:rsid w:val="00A72C35"/>
    <w:rsid w:val="00AA5F48"/>
    <w:rsid w:val="00AE180F"/>
    <w:rsid w:val="00AF1BC5"/>
    <w:rsid w:val="00B17030"/>
    <w:rsid w:val="00B362F7"/>
    <w:rsid w:val="00B5456B"/>
    <w:rsid w:val="00B74B53"/>
    <w:rsid w:val="00B846A3"/>
    <w:rsid w:val="00BB0010"/>
    <w:rsid w:val="00BC26E4"/>
    <w:rsid w:val="00BD1EAA"/>
    <w:rsid w:val="00BE2110"/>
    <w:rsid w:val="00BE5B8E"/>
    <w:rsid w:val="00BF0AFC"/>
    <w:rsid w:val="00BF762F"/>
    <w:rsid w:val="00C063B8"/>
    <w:rsid w:val="00C1259D"/>
    <w:rsid w:val="00C30D69"/>
    <w:rsid w:val="00C52739"/>
    <w:rsid w:val="00C629B4"/>
    <w:rsid w:val="00C642A0"/>
    <w:rsid w:val="00C827FF"/>
    <w:rsid w:val="00C848F3"/>
    <w:rsid w:val="00C93700"/>
    <w:rsid w:val="00CB29AE"/>
    <w:rsid w:val="00CD34AC"/>
    <w:rsid w:val="00D0535E"/>
    <w:rsid w:val="00D20324"/>
    <w:rsid w:val="00D318E7"/>
    <w:rsid w:val="00D365FC"/>
    <w:rsid w:val="00D43F2C"/>
    <w:rsid w:val="00D7202C"/>
    <w:rsid w:val="00D9210D"/>
    <w:rsid w:val="00DB3820"/>
    <w:rsid w:val="00DB4376"/>
    <w:rsid w:val="00DB6E28"/>
    <w:rsid w:val="00DC0BAD"/>
    <w:rsid w:val="00DE19FF"/>
    <w:rsid w:val="00E263D3"/>
    <w:rsid w:val="00E50C21"/>
    <w:rsid w:val="00E515A3"/>
    <w:rsid w:val="00E650CA"/>
    <w:rsid w:val="00E67F21"/>
    <w:rsid w:val="00E7692E"/>
    <w:rsid w:val="00E81BA6"/>
    <w:rsid w:val="00E856D2"/>
    <w:rsid w:val="00E929A7"/>
    <w:rsid w:val="00EB1E81"/>
    <w:rsid w:val="00EF2577"/>
    <w:rsid w:val="00F37526"/>
    <w:rsid w:val="00F37966"/>
    <w:rsid w:val="00F525FB"/>
    <w:rsid w:val="00FB5423"/>
    <w:rsid w:val="00FB6658"/>
    <w:rsid w:val="00FC6460"/>
    <w:rsid w:val="00FD0D14"/>
    <w:rsid w:val="00FD4BC4"/>
    <w:rsid w:val="00FE3BD3"/>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39CAE"/>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styleId="UnresolvedMention">
    <w:name w:val="Unresolved Mention"/>
    <w:basedOn w:val="DefaultParagraphFont"/>
    <w:uiPriority w:val="99"/>
    <w:semiHidden/>
    <w:unhideWhenUsed/>
    <w:rsid w:val="003B5FCB"/>
    <w:rPr>
      <w:color w:val="605E5C"/>
      <w:shd w:val="clear" w:color="auto" w:fill="E1DFDD"/>
    </w:rPr>
  </w:style>
  <w:style w:type="character" w:customStyle="1" w:styleId="UnresolvedMention1">
    <w:name w:val="Unresolved Mention1"/>
    <w:basedOn w:val="DefaultParagraphFont"/>
    <w:uiPriority w:val="99"/>
    <w:semiHidden/>
    <w:unhideWhenUsed/>
    <w:rsid w:val="008A62CB"/>
    <w:rPr>
      <w:color w:val="605E5C"/>
      <w:shd w:val="clear" w:color="auto" w:fill="E1DFDD"/>
    </w:rPr>
  </w:style>
  <w:style w:type="paragraph" w:customStyle="1" w:styleId="NormalBold12b12a">
    <w:name w:val="NormalBold12b12a"/>
    <w:basedOn w:val="Normal"/>
    <w:next w:val="NormalBold"/>
    <w:rsid w:val="008A62CB"/>
    <w:pPr>
      <w:widowControl/>
      <w:spacing w:before="240" w:after="240"/>
    </w:pPr>
    <w:rPr>
      <w:b/>
      <w:szCs w:val="24"/>
      <w:lang w:eastAsia="en-US"/>
    </w:rPr>
  </w:style>
  <w:style w:type="paragraph" w:customStyle="1" w:styleId="Normal24a">
    <w:name w:val="Normal24a"/>
    <w:basedOn w:val="Normal"/>
    <w:rsid w:val="008A62CB"/>
    <w:pPr>
      <w:spacing w:after="480"/>
    </w:pPr>
    <w:rPr>
      <w:szCs w:val="24"/>
    </w:rPr>
  </w:style>
  <w:style w:type="paragraph" w:customStyle="1" w:styleId="NormalBoldCenter">
    <w:name w:val="NormalBoldCenter"/>
    <w:basedOn w:val="Normal"/>
    <w:rsid w:val="008A62CB"/>
    <w:pPr>
      <w:jc w:val="center"/>
    </w:pPr>
    <w:rPr>
      <w:b/>
      <w:szCs w:val="24"/>
    </w:rPr>
  </w:style>
  <w:style w:type="paragraph" w:customStyle="1" w:styleId="Footprint12b">
    <w:name w:val="Footprint12b"/>
    <w:basedOn w:val="Normal"/>
    <w:rsid w:val="008A62CB"/>
    <w:pPr>
      <w:spacing w:before="240"/>
    </w:pPr>
    <w:rPr>
      <w:szCs w:val="24"/>
    </w:rPr>
  </w:style>
  <w:style w:type="paragraph" w:customStyle="1" w:styleId="NormalSingle">
    <w:name w:val="NormalSingle"/>
    <w:basedOn w:val="Normal"/>
    <w:qFormat/>
    <w:rsid w:val="008A62CB"/>
    <w:rPr>
      <w:szCs w:val="24"/>
    </w:rPr>
  </w:style>
  <w:style w:type="paragraph" w:customStyle="1" w:styleId="RollCallSymbols14pt">
    <w:name w:val="RollCallSymbols14pt"/>
    <w:basedOn w:val="Normal"/>
    <w:rsid w:val="008A62C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A62CB"/>
    <w:pPr>
      <w:tabs>
        <w:tab w:val="center" w:pos="284"/>
        <w:tab w:val="left" w:pos="426"/>
      </w:tabs>
    </w:pPr>
    <w:rPr>
      <w:snapToGrid w:val="0"/>
      <w:lang w:eastAsia="en-US"/>
    </w:rPr>
  </w:style>
  <w:style w:type="paragraph" w:customStyle="1" w:styleId="RollCallVotes">
    <w:name w:val="RollCallVotes"/>
    <w:basedOn w:val="Normal"/>
    <w:rsid w:val="008A62CB"/>
    <w:pPr>
      <w:spacing w:before="120" w:after="120"/>
      <w:jc w:val="center"/>
    </w:pPr>
    <w:rPr>
      <w:b/>
      <w:bCs/>
      <w:snapToGrid w:val="0"/>
      <w:sz w:val="16"/>
      <w:lang w:eastAsia="en-US"/>
    </w:rPr>
  </w:style>
  <w:style w:type="paragraph" w:customStyle="1" w:styleId="RollCallTable">
    <w:name w:val="RollCallTable"/>
    <w:basedOn w:val="Normal"/>
    <w:rsid w:val="008A62C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FE7E0-54FD-479A-9E21-FEA51E49B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11444</Words>
  <Characters>63978</Characters>
  <Application>Microsoft Office Word</Application>
  <DocSecurity>0</DocSecurity>
  <Lines>2559</Lines>
  <Paragraphs>739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2025-09-18T14:19:00Z</cp:lastPrinted>
  <dcterms:created xsi:type="dcterms:W3CDTF">2025-11-24T14:33:00Z</dcterms:created>
  <dcterms:modified xsi:type="dcterms:W3CDTF">2025-11-24T14:33:00Z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15:33</vt:lpwstr>
  </property>
  <property fmtid="{D5CDD505-2E9C-101B-9397-08002B2CF9AE}" pid="9" name="Created with">
    <vt:lpwstr>10.1.2 Build [20250817]</vt:lpwstr>
  </property>
  <property fmtid="{D5CDD505-2E9C-101B-9397-08002B2CF9AE}" pid="10" name="FooterPath">
    <vt:lpwstr>AD\1331467FR.docx</vt:lpwstr>
  </property>
  <property fmtid="{D5CDD505-2E9C-101B-9397-08002B2CF9AE}" pid="11" name="LastEdited with">
    <vt:lpwstr>10.2.0 Build [20251001]</vt:lpwstr>
  </property>
  <property fmtid="{D5CDD505-2E9C-101B-9397-08002B2CF9AE}" pid="12" name="PE number">
    <vt:lpwstr>776.901</vt:lpwstr>
  </property>
  <property fmtid="{D5CDD505-2E9C-101B-9397-08002B2CF9AE}" pid="13" name="SDLStudio">
    <vt:lpwstr/>
  </property>
  <property fmtid="{D5CDD505-2E9C-101B-9397-08002B2CF9AE}" pid="14" name="SendToEpades">
    <vt:lpwstr>OK(AMNUM) - 2025/09/17 19:08</vt:lpwstr>
  </property>
</Properties>
</file>