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7159C" w:rsidRPr="00866682" w14:paraId="2A78C02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4FB8A3" w14:textId="77777777" w:rsidR="004F48ED" w:rsidRPr="00866682" w:rsidRDefault="00A60489" w:rsidP="00C85D0F">
            <w:pPr>
              <w:pStyle w:val="EPName"/>
            </w:pPr>
            <w:r w:rsidRPr="00866682">
              <w:t>Европейски парламент</w:t>
            </w:r>
          </w:p>
          <w:p w14:paraId="276B2FFD" w14:textId="77777777" w:rsidR="004F48ED" w:rsidRPr="00866682" w:rsidRDefault="00A60489" w:rsidP="00C85D0F">
            <w:pPr>
              <w:pStyle w:val="EPTerm"/>
            </w:pPr>
            <w:r w:rsidRPr="00866682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61CD087" w14:textId="77777777" w:rsidR="004F48ED" w:rsidRPr="00866682" w:rsidRDefault="00A60489" w:rsidP="00C85D0F">
            <w:pPr>
              <w:pStyle w:val="EPLogo"/>
            </w:pPr>
            <w:r w:rsidRPr="00866682">
              <w:rPr>
                <w:noProof/>
                <w:lang w:eastAsia="ja-JP"/>
              </w:rPr>
              <w:drawing>
                <wp:inline distT="0" distB="0" distL="0" distR="0" wp14:anchorId="004490D2" wp14:editId="617479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7094B2" w14:textId="77777777" w:rsidR="00E9601C" w:rsidRPr="00866682" w:rsidRDefault="00E9601C" w:rsidP="00E9601C">
      <w:pPr>
        <w:pStyle w:val="LineTop"/>
      </w:pPr>
    </w:p>
    <w:p w14:paraId="7B056C84" w14:textId="77777777" w:rsidR="00E9601C" w:rsidRPr="00866682" w:rsidRDefault="00A60489" w:rsidP="00E9601C">
      <w:pPr>
        <w:pStyle w:val="EPBody"/>
      </w:pPr>
      <w:r w:rsidRPr="00866682">
        <w:rPr>
          <w:rStyle w:val="HideTWBExt"/>
        </w:rPr>
        <w:t>&lt;</w:t>
      </w:r>
      <w:r w:rsidRPr="00866682">
        <w:rPr>
          <w:rStyle w:val="HideTWBExt"/>
          <w:i w:val="0"/>
        </w:rPr>
        <w:t>Commission</w:t>
      </w:r>
      <w:r w:rsidRPr="00866682">
        <w:rPr>
          <w:rStyle w:val="HideTWBExt"/>
        </w:rPr>
        <w:t>&gt;</w:t>
      </w:r>
      <w:r w:rsidRPr="00866682">
        <w:rPr>
          <w:rStyle w:val="HideTWBInt"/>
          <w:color w:val="auto"/>
        </w:rPr>
        <w:t>{FEMM}</w:t>
      </w:r>
      <w:r w:rsidRPr="00866682">
        <w:t>Комисия по правата на жените и равенството между половете</w:t>
      </w:r>
      <w:r w:rsidRPr="00866682">
        <w:rPr>
          <w:rStyle w:val="HideTWBExt"/>
        </w:rPr>
        <w:t>&lt;/</w:t>
      </w:r>
      <w:r w:rsidRPr="00866682">
        <w:rPr>
          <w:rStyle w:val="HideTWBExt"/>
          <w:i w:val="0"/>
        </w:rPr>
        <w:t>Commission</w:t>
      </w:r>
      <w:r w:rsidRPr="00866682">
        <w:rPr>
          <w:rStyle w:val="HideTWBExt"/>
        </w:rPr>
        <w:t>&gt;</w:t>
      </w:r>
    </w:p>
    <w:p w14:paraId="1A210DE6" w14:textId="77777777" w:rsidR="00E9601C" w:rsidRPr="00866682" w:rsidRDefault="00E9601C" w:rsidP="00E9601C">
      <w:pPr>
        <w:pStyle w:val="LineBottom"/>
      </w:pPr>
    </w:p>
    <w:p w14:paraId="011EF378" w14:textId="77777777" w:rsidR="004E54DC" w:rsidRPr="00866682" w:rsidRDefault="00A60489" w:rsidP="004E54DC">
      <w:pPr>
        <w:pStyle w:val="CoverReference"/>
      </w:pPr>
      <w:r w:rsidRPr="00866682">
        <w:rPr>
          <w:rStyle w:val="HideTWBExt"/>
          <w:b w:val="0"/>
        </w:rPr>
        <w:t>&lt;RefProc&gt;</w:t>
      </w:r>
      <w:r w:rsidRPr="00866682">
        <w:t>2025/2156</w:t>
      </w:r>
      <w:r w:rsidRPr="00866682">
        <w:rPr>
          <w:rStyle w:val="HideTWBExt"/>
          <w:b w:val="0"/>
        </w:rPr>
        <w:t>&lt;/RefProc&gt;&lt;RefTypeProc&gt;</w:t>
      </w:r>
      <w:r w:rsidRPr="00866682">
        <w:t>(DEC)</w:t>
      </w:r>
      <w:r w:rsidRPr="00866682">
        <w:rPr>
          <w:rStyle w:val="HideTWBExt"/>
          <w:b w:val="0"/>
        </w:rPr>
        <w:t>&lt;/RefTypeProc&gt;</w:t>
      </w:r>
    </w:p>
    <w:p w14:paraId="1B6EFDF1" w14:textId="77777777" w:rsidR="002E2F2E" w:rsidRPr="00866682" w:rsidRDefault="00A60489">
      <w:pPr>
        <w:pStyle w:val="CoverDate"/>
      </w:pPr>
      <w:r w:rsidRPr="00866682">
        <w:rPr>
          <w:rStyle w:val="HideTWBExt"/>
        </w:rPr>
        <w:t>&lt;Date&gt;</w:t>
      </w:r>
      <w:r w:rsidRPr="00866682">
        <w:rPr>
          <w:rStyle w:val="HideTWBInt"/>
          <w:color w:val="auto"/>
        </w:rPr>
        <w:t>{28/01/2026}</w:t>
      </w:r>
      <w:r w:rsidRPr="00866682">
        <w:t>28.1.2026</w:t>
      </w:r>
      <w:r w:rsidRPr="00866682">
        <w:rPr>
          <w:rStyle w:val="HideTWBExt"/>
        </w:rPr>
        <w:t>&lt;/Date&gt;</w:t>
      </w:r>
    </w:p>
    <w:p w14:paraId="0C10B4A3" w14:textId="77777777" w:rsidR="002E2F2E" w:rsidRPr="00866682" w:rsidRDefault="00A60489">
      <w:pPr>
        <w:pStyle w:val="CoverDocType24a"/>
      </w:pPr>
      <w:r w:rsidRPr="00866682">
        <w:rPr>
          <w:rStyle w:val="HideTWBExt"/>
          <w:b w:val="0"/>
        </w:rPr>
        <w:t>&lt;TitreType&gt;</w:t>
      </w:r>
      <w:r w:rsidRPr="00866682">
        <w:t>СТАНОВИЩЕ</w:t>
      </w:r>
      <w:r w:rsidRPr="00866682">
        <w:rPr>
          <w:rStyle w:val="HideTWBExt"/>
          <w:b w:val="0"/>
        </w:rPr>
        <w:t>&lt;/TitreType&gt;</w:t>
      </w:r>
    </w:p>
    <w:p w14:paraId="77EE8506" w14:textId="77777777" w:rsidR="002E2F2E" w:rsidRPr="00866682" w:rsidRDefault="00A60489">
      <w:pPr>
        <w:pStyle w:val="CoverNormal24a"/>
      </w:pPr>
      <w:r w:rsidRPr="00866682">
        <w:rPr>
          <w:rStyle w:val="HideTWBExt"/>
        </w:rPr>
        <w:t>&lt;CommissionResp&gt;</w:t>
      </w:r>
      <w:r w:rsidRPr="00866682">
        <w:t>на комисията по правата на жените и равенството между половете</w:t>
      </w:r>
      <w:r w:rsidRPr="00866682">
        <w:rPr>
          <w:rStyle w:val="HideTWBExt"/>
        </w:rPr>
        <w:t>&lt;/CommissionResp&gt;</w:t>
      </w:r>
    </w:p>
    <w:p w14:paraId="14723B65" w14:textId="77777777" w:rsidR="002E2F2E" w:rsidRPr="00866682" w:rsidRDefault="00A60489" w:rsidP="0095497D">
      <w:pPr>
        <w:pStyle w:val="CoverNormal24a"/>
      </w:pPr>
      <w:r w:rsidRPr="00866682">
        <w:rPr>
          <w:rStyle w:val="HideTWBExt"/>
        </w:rPr>
        <w:t>&lt;CommissionInt&gt;</w:t>
      </w:r>
      <w:r w:rsidRPr="00866682">
        <w:t>на вниманието на комисията по бюджетен контрол</w:t>
      </w:r>
      <w:r w:rsidRPr="00866682">
        <w:rPr>
          <w:rStyle w:val="HideTWBExt"/>
        </w:rPr>
        <w:t>&lt;/CommissionInt&gt;</w:t>
      </w:r>
    </w:p>
    <w:p w14:paraId="7D5D4577" w14:textId="77777777" w:rsidR="00F93F85" w:rsidRPr="00866682" w:rsidRDefault="00A60489" w:rsidP="000D69B4">
      <w:pPr>
        <w:pStyle w:val="CoverNormal"/>
      </w:pPr>
      <w:r w:rsidRPr="00866682">
        <w:rPr>
          <w:rStyle w:val="HideTWBExt"/>
        </w:rPr>
        <w:t>&lt;Titre&gt;</w:t>
      </w:r>
      <w:r w:rsidRPr="00866682">
        <w:t>относно освобождаването от отговорност във връзка с изпълнението на бюджета на агенциите на Европейския съюз за финансовата 2024 година – Агенции</w:t>
      </w:r>
      <w:r w:rsidRPr="00866682">
        <w:rPr>
          <w:rStyle w:val="HideTWBExt"/>
        </w:rPr>
        <w:t>&lt;/Titre&gt;</w:t>
      </w:r>
    </w:p>
    <w:p w14:paraId="7E3ED3C6" w14:textId="77777777" w:rsidR="002E2F2E" w:rsidRPr="00866682" w:rsidRDefault="00A60489" w:rsidP="00F93F85">
      <w:pPr>
        <w:pStyle w:val="CoverNormal24a"/>
      </w:pPr>
      <w:r w:rsidRPr="00866682">
        <w:rPr>
          <w:rStyle w:val="HideTWBExt"/>
        </w:rPr>
        <w:t>&lt;DocRef&gt;</w:t>
      </w:r>
      <w:r w:rsidRPr="00866682">
        <w:t>(2025/2156(DEC))</w:t>
      </w:r>
      <w:r w:rsidRPr="00866682">
        <w:rPr>
          <w:rStyle w:val="HideTWBExt"/>
        </w:rPr>
        <w:t>&lt;/DocRef&gt;</w:t>
      </w:r>
    </w:p>
    <w:p w14:paraId="4B4F4259" w14:textId="77777777" w:rsidR="002E2F2E" w:rsidRPr="00866682" w:rsidRDefault="00A60489">
      <w:pPr>
        <w:pStyle w:val="CoverNormal24a"/>
      </w:pPr>
      <w:r w:rsidRPr="00866682">
        <w:t xml:space="preserve">Докладчик по становище: </w:t>
      </w:r>
      <w:r w:rsidRPr="00866682">
        <w:rPr>
          <w:rStyle w:val="HideTWBExt"/>
        </w:rPr>
        <w:t>&lt;Depute&gt;</w:t>
      </w:r>
      <w:r w:rsidRPr="00866682">
        <w:t>Ракел Гарсия Ермида</w:t>
      </w:r>
      <w:r w:rsidRPr="00866682">
        <w:noBreakHyphen/>
        <w:t>ван дер Вале</w:t>
      </w:r>
      <w:r w:rsidRPr="00866682">
        <w:rPr>
          <w:rStyle w:val="HideTWBExt"/>
        </w:rPr>
        <w:t>&lt;/Depute&gt;</w:t>
      </w:r>
    </w:p>
    <w:p w14:paraId="3AB12E11" w14:textId="77777777" w:rsidR="009879D7" w:rsidRPr="00866682" w:rsidRDefault="009879D7">
      <w:pPr>
        <w:pStyle w:val="CoverNormal24a"/>
      </w:pPr>
    </w:p>
    <w:p w14:paraId="3A4124EF" w14:textId="77777777" w:rsidR="00A7288B" w:rsidRPr="00866682" w:rsidRDefault="00A60489">
      <w:pPr>
        <w:widowControl/>
      </w:pPr>
      <w:r w:rsidRPr="00866682">
        <w:br w:type="page"/>
      </w:r>
    </w:p>
    <w:p w14:paraId="7032A7BC" w14:textId="77777777" w:rsidR="00977F76" w:rsidRPr="00866682" w:rsidRDefault="00977F76" w:rsidP="00977F76">
      <w:pPr>
        <w:pStyle w:val="CoverNormal"/>
      </w:pPr>
    </w:p>
    <w:p w14:paraId="6259B900" w14:textId="77777777" w:rsidR="002E2F2E" w:rsidRPr="00866682" w:rsidRDefault="00A60489" w:rsidP="00BB2AC1">
      <w:pPr>
        <w:widowControl/>
        <w:tabs>
          <w:tab w:val="center" w:pos="4677"/>
        </w:tabs>
      </w:pPr>
      <w:r w:rsidRPr="00866682">
        <w:t>PA_NonLegDec</w:t>
      </w:r>
    </w:p>
    <w:p w14:paraId="271B2FCF" w14:textId="77777777" w:rsidR="00A7288B" w:rsidRPr="00866682" w:rsidRDefault="00A60489">
      <w:pPr>
        <w:widowControl/>
      </w:pPr>
      <w:r w:rsidRPr="00866682">
        <w:br w:type="page"/>
      </w:r>
    </w:p>
    <w:p w14:paraId="5905E6DF" w14:textId="77777777" w:rsidR="003E06CF" w:rsidRPr="00866682" w:rsidRDefault="00A60489" w:rsidP="003E06CF">
      <w:pPr>
        <w:pStyle w:val="PageHeadingNotTOC"/>
      </w:pPr>
      <w:r w:rsidRPr="00866682">
        <w:lastRenderedPageBreak/>
        <w:t>СТАНОВИЩЕ</w:t>
      </w:r>
    </w:p>
    <w:p w14:paraId="5276EE93" w14:textId="77777777" w:rsidR="00A7288B" w:rsidRPr="00866682" w:rsidRDefault="00A60489" w:rsidP="003E06CF">
      <w:pPr>
        <w:pStyle w:val="Normal12a"/>
      </w:pPr>
      <w:r w:rsidRPr="00866682">
        <w:t xml:space="preserve">Комисията по правата на </w:t>
      </w:r>
      <w:r w:rsidRPr="00866682">
        <w:t>жените и равенството между половете приканва водещата комисия по бюджетен контрол да включи в предложението за резолюция, което ще приеме, следното:</w:t>
      </w:r>
      <w:r w:rsidRPr="00866682">
        <w:rPr>
          <w:rStyle w:val="HideTWBExt"/>
        </w:rPr>
        <w:t>&lt;RepeatBlock-Dec&gt;</w:t>
      </w:r>
    </w:p>
    <w:p w14:paraId="37AB5704" w14:textId="77777777" w:rsidR="00F34E0A" w:rsidRPr="00866682" w:rsidRDefault="00A60489" w:rsidP="00F34E0A">
      <w:pPr>
        <w:pStyle w:val="NormalHanging12a"/>
      </w:pPr>
      <w:r w:rsidRPr="00866682">
        <w:t>А.</w:t>
      </w:r>
      <w:r w:rsidRPr="00866682">
        <w:tab/>
        <w:t>като има предвид, че равенството между половете е една от основополагащите ценности на Съюза и че Съюзът се ангажира да насърчава равенството между половете във всички свои дейности, както е заложено в член 8 от Договора за функционирането на Европейския съюз (ДФЕС), като по този начин се установява принципът на интегриране на равенството между половете; като има предвид, че равенството между половете трябва да бъде включено във всички политики и дейности на ЕС;</w:t>
      </w:r>
    </w:p>
    <w:p w14:paraId="43361795" w14:textId="77777777" w:rsidR="00F34E0A" w:rsidRPr="00866682" w:rsidRDefault="00A60489" w:rsidP="00F34E0A">
      <w:pPr>
        <w:pStyle w:val="NormalHanging12a"/>
        <w:rPr>
          <w:b/>
          <w:i/>
        </w:rPr>
      </w:pPr>
      <w:r w:rsidRPr="00866682">
        <w:t>Б.</w:t>
      </w:r>
      <w:r w:rsidRPr="00866682">
        <w:rPr>
          <w:b/>
          <w:i/>
        </w:rPr>
        <w:tab/>
      </w:r>
      <w:r w:rsidRPr="00866682">
        <w:t>като има предвид, че Европейският институт за равенство между половете (EIGE) беше създаден с цел да допринася за равенството между половете в Съюза и да подкрепя неговото насърчаване, включително интегрирането на принципа за равенство между половете във всички политики на EС и в съответните национални политики, както и да води борба с дискриминацията, основана на пола, и да повишава осведомеността на гражданите на Съюза по въпросите на равенството между половете – като той е доказал, че е жизненоважен и е</w:t>
      </w:r>
      <w:r w:rsidRPr="00866682">
        <w:t>фективен в изпълнението на тази задача; като има предвид, че годишното и многогодишното програмиране на EIGE последователно е приведено в съответствие с настоящите приоритети на Съюза; като има предвид, че EIGE все повече подкрепя агенциите и органите на ЕС при интегрирането на свързаните с пола аспекти в тяхното програмиране и операции;</w:t>
      </w:r>
    </w:p>
    <w:p w14:paraId="0D3394E3" w14:textId="77777777" w:rsidR="00F34E0A" w:rsidRPr="00866682" w:rsidRDefault="00A60489" w:rsidP="00F34E0A">
      <w:pPr>
        <w:pStyle w:val="NormalHanging12a"/>
        <w:rPr>
          <w:b/>
          <w:i/>
        </w:rPr>
      </w:pPr>
      <w:r w:rsidRPr="00866682">
        <w:t>В.</w:t>
      </w:r>
      <w:r w:rsidRPr="00866682">
        <w:rPr>
          <w:b/>
          <w:i/>
        </w:rPr>
        <w:tab/>
      </w:r>
      <w:r w:rsidRPr="00866682">
        <w:t>като има предвид, че следващата МФР трябва да включи целите за равенство между половете, интегрирането на принципа на равенство между половете и бюджетирането, съобразено с равенството между половете, във всички програми за финансиране;</w:t>
      </w:r>
    </w:p>
    <w:p w14:paraId="0EE36F35" w14:textId="77777777" w:rsidR="00F34E0A" w:rsidRPr="00866682" w:rsidRDefault="00A60489" w:rsidP="00F34E0A">
      <w:pPr>
        <w:pStyle w:val="NormalHanging12a"/>
      </w:pPr>
      <w:r w:rsidRPr="00866682">
        <w:t>Г.</w:t>
      </w:r>
      <w:r w:rsidRPr="00866682">
        <w:tab/>
        <w:t>като има предвид, че от 2010 г. насам общият индекс на ЕС за равенство между половете се е увеличил с 7,9 пункта; въпреки тази дългосрочна възходяща тенденция, индексът за равенство между половете за 2025 г. показва, че държавите членки са постигнали ограничен напредък с резултат за ЕС от 63,4 пункта, и увеличение от едва 0,8 пункта в индекса за равенство между половете за 2024 г.; като има предвид, че според индекса за 2025 г. за постигане на равенство между половете в ЕС ще са необходими още поне 50 годи</w:t>
      </w:r>
      <w:r w:rsidRPr="00866682">
        <w:t>ни; като има предвид, че в други области, като например здравето на жените и образованието, се наблюдава застой или дори отстъпление; като има предвид, че индексът за 2024 г. показва големи различия между държавите членки (най-висок резултат: 82,0; най-нисък: 57,5), като подчертава продължаващите неравенства в целия Съюз и необходимостта от непрекъснат мониторинг и подкрепа от страна на агенциите, като например EIGE;</w:t>
      </w:r>
    </w:p>
    <w:p w14:paraId="462DF435" w14:textId="77777777" w:rsidR="00F34E0A" w:rsidRPr="00866682" w:rsidRDefault="00A60489" w:rsidP="00F34E0A">
      <w:pPr>
        <w:pStyle w:val="NormalHanging12a"/>
        <w:rPr>
          <w:b/>
          <w:i/>
        </w:rPr>
      </w:pPr>
      <w:r w:rsidRPr="00866682">
        <w:t>Д.</w:t>
      </w:r>
      <w:r w:rsidRPr="00866682">
        <w:rPr>
          <w:b/>
          <w:i/>
        </w:rPr>
        <w:tab/>
      </w:r>
      <w:r w:rsidRPr="00866682">
        <w:t xml:space="preserve">като има предвид, че равенството между половете в Съюза беше особено засегнато от последиците от войната в Украйна, кризата, свързана с издръжката </w:t>
      </w:r>
      <w:r w:rsidRPr="00866682">
        <w:lastRenderedPageBreak/>
        <w:t>на живота, от която жените са непропорционално засегнати, и отстъпленията от равенството между половете и правата на жените, по-специално по отношение на сексуалното и репродуктивното здраве и права (СРЗП) в няколко държави членки; като има предвид, че това допълнително задълбочава неравенствата и възпрепятства равенството между половете;</w:t>
      </w:r>
    </w:p>
    <w:p w14:paraId="6BFE78AE" w14:textId="77777777" w:rsidR="00F34E0A" w:rsidRPr="00866682" w:rsidRDefault="00A60489" w:rsidP="00F34E0A">
      <w:pPr>
        <w:pStyle w:val="NormalHanging12a"/>
      </w:pPr>
      <w:r w:rsidRPr="00866682">
        <w:t>Е.</w:t>
      </w:r>
      <w:r w:rsidRPr="00866682">
        <w:tab/>
        <w:t xml:space="preserve">като има предвид, че инфлацията и дългосрочният недостиг на финансиране оказват все по-голям натиск върху бюджета на EIGE и намаляват оперативния капацитет на EIGE, което води до недостиг на персонал и постоянен финансов натиск за Агенцията; като има предвид, че външната оценка от 2022 г. подчерта наличието на сериозен недостиг на персонал в областта на интегрирането на принципа на равенство между половете, като EIGE е в състояние да отговори само на една четвърт от исканията за техническа помощ; като има </w:t>
      </w:r>
      <w:r w:rsidRPr="00866682">
        <w:t>предвид, че EIGE играе централна роля в подкрепата на институциите на Съюза и държавите членки за постигане на равенство между половете; като има предвид, че поради това се подчертава, че на EIGE трябва да бъдат предоставени достатъчни и стабилни финансови и човешки ресурси за изпълнение на неговите задачи;</w:t>
      </w:r>
    </w:p>
    <w:p w14:paraId="1C68ACD7" w14:textId="77777777" w:rsidR="00F34E0A" w:rsidRPr="00866682" w:rsidRDefault="00A60489" w:rsidP="00F34E0A">
      <w:pPr>
        <w:pStyle w:val="NormalHanging12a"/>
        <w:rPr>
          <w:b/>
          <w:i/>
        </w:rPr>
      </w:pPr>
      <w:r w:rsidRPr="00866682">
        <w:t>Ж.</w:t>
      </w:r>
      <w:r w:rsidRPr="00866682">
        <w:rPr>
          <w:b/>
          <w:i/>
        </w:rPr>
        <w:tab/>
      </w:r>
      <w:r w:rsidRPr="00866682">
        <w:t>като има предвид, че нарастващата инфлация и увеличението на корекционния коефициент за Литва засягат свързаните със заплатите разходи на EIGE, като създават значително предизвикателство в основни оперативни области, като например предоставянето на техническа помощ за интегриране на принципа на равенство между половете в институциите на ЕС и държавите членки, както и в неговите дейности по събиране на данни;</w:t>
      </w:r>
    </w:p>
    <w:p w14:paraId="76BB70DF" w14:textId="77777777" w:rsidR="00F34E0A" w:rsidRPr="00866682" w:rsidRDefault="00A60489" w:rsidP="00F34E0A">
      <w:pPr>
        <w:pStyle w:val="NormalHanging12a"/>
        <w:rPr>
          <w:b/>
          <w:i/>
        </w:rPr>
      </w:pPr>
      <w:r w:rsidRPr="00866682">
        <w:t>З.</w:t>
      </w:r>
      <w:r w:rsidRPr="00866682">
        <w:rPr>
          <w:b/>
          <w:i/>
        </w:rPr>
        <w:tab/>
      </w:r>
      <w:r w:rsidRPr="00866682">
        <w:t>като има предвид, че основната мисия на EIGE е съсредоточена върху постигането на равенство между половете в ЕС чрез предоставяне на научни изследвания, събиране и съобщаване на данни и разработване на методи за подобряване на статистиката и събирането на данни, измерване на състоянието на равенството между половете както на равнището на ЕС, така и на равнището на държавите членки; като има предвид, че EIGE продължава да подобрява качеството и съпоставимостта на разбитите по полов признак данни в целия Съю</w:t>
      </w:r>
      <w:r w:rsidRPr="00866682">
        <w:t>з, като по този начин укрепва доказателствената база, с която разполагат институциите на ЕС и държавите членки; като има предвид, че EIGE разшири своите цифрови инструменти и онлайн платформи, като подобри достъпа до статистически данни, методологични насоки и практически ресурси за създателите на политики и заинтересованите страни; като има предвид, че EIGE засили сътрудничеството си с националните статистически служби и компетентни органи; като има предвид, че работата на EIGE в областта на насилието, осн</w:t>
      </w:r>
      <w:r w:rsidRPr="00866682">
        <w:t>овано на пола, като например проучването относно насилието, основано на пола, в ЕС, което представи ключови резултати въз основа на данни от всички 27 държави членки, подкрепи целта на Съюза за подобряване на превенцията, събирането на данни и координацията на политиките в тази област;</w:t>
      </w:r>
    </w:p>
    <w:p w14:paraId="0FE600C5" w14:textId="77777777" w:rsidR="00644C72" w:rsidRPr="00866682" w:rsidRDefault="00A60489" w:rsidP="00644C72">
      <w:pPr>
        <w:pStyle w:val="NormalHanging12a"/>
        <w:rPr>
          <w:b/>
          <w:i/>
        </w:rPr>
      </w:pPr>
      <w:r w:rsidRPr="00866682">
        <w:t>И.</w:t>
      </w:r>
      <w:r w:rsidRPr="00866682">
        <w:tab/>
        <w:t xml:space="preserve">като има предвид, че на EIGE бяха възложени допълнителни задачи, свързани с прилагането и мониторинга на новоприетите директиви на ЕС, включително Директива (ЕС) 2022/2381 за подобряване на баланса между половете сред директорите на дружества, допуснати до борсова търговия, Директива (ЕС) </w:t>
      </w:r>
      <w:r w:rsidRPr="00866682">
        <w:lastRenderedPageBreak/>
        <w:t>2023/970 относно равното заплащане за равен труд или за труд с равна стойност, Директива (ЕС) 2019/1158 относно равновесието между професионалния и личния живот на родителите и лицата, полагащи грижи, Директиви (ЕС) 2024/</w:t>
      </w:r>
      <w:r w:rsidRPr="00866682">
        <w:t>1499 и 2024/1500 относно задължителните стандарти за органите по въпросите на равенството и Директива (ЕС) 2024/1385 относно борбата с насилието над жени и домашното насилие, както и присъединяването на ЕС към Конвенцията на Съвета на Европа за превенция и борба с насилието над жени и домашното насилие, т.нар. Конвенция от Истанбул;</w:t>
      </w:r>
    </w:p>
    <w:p w14:paraId="05B82C75" w14:textId="77777777" w:rsidR="00F34E0A" w:rsidRPr="00866682" w:rsidRDefault="00A60489" w:rsidP="00F34E0A">
      <w:pPr>
        <w:pStyle w:val="NormalHanging12a"/>
        <w:rPr>
          <w:b/>
          <w:i/>
        </w:rPr>
      </w:pPr>
      <w:r w:rsidRPr="00866682">
        <w:t>Й.</w:t>
      </w:r>
      <w:r w:rsidRPr="00866682">
        <w:tab/>
        <w:t>като има предвид, че тези нови задължения изискват засилен капацитет за законодателен мониторинг, докладване на съответствието и събиране на данни, включително най-малко пет допълнителни длъжности за срочно наети служители и четири длъжности за договорно наети служители, поискани от EIGE, по-специално за възстановяване на длъжностите, съкратени през предходни бюджетни цикли; като има предвид, че новият Регламент на ЕС относно киберсигурността изисква от EIGE да укрепи своите системи за киберсигурност, вклю</w:t>
      </w:r>
      <w:r w:rsidRPr="00866682">
        <w:t>чително да назначи служител по киберсигурността и да извършва редовни оценки и одити; като има предвид, че EIGE ще се нуждае от един договорно нает служител (ФГ IV) за служител по киберсигурността и от увеличени бюджетни ресурси, за да изпълни тези изисквания; като има предвид, че EIGE е задължен да плати 200 000 EUR за придобиването на задължителния нов финансов софтуер SUMMA, което представлява почти 15 % от неговия бюджет по дял II; като има предвид, че това бюджетно изискване засяга непропорционално по-</w:t>
      </w:r>
      <w:r w:rsidRPr="00866682">
        <w:t>малките агенции; като има предвид, че балансираното представителство на половете сред служителите следва винаги да бъде насърчавано във всички агенции на ЕС, както и в EIGE, чрез чувствителни към аспектите на пола процедури за набиране на персонал;</w:t>
      </w:r>
    </w:p>
    <w:p w14:paraId="058E4266" w14:textId="77777777" w:rsidR="00F34E0A" w:rsidRPr="00866682" w:rsidRDefault="00A60489" w:rsidP="00F34E0A">
      <w:pPr>
        <w:pStyle w:val="NormalHanging12a"/>
      </w:pPr>
      <w:r w:rsidRPr="00866682">
        <w:t>1.</w:t>
      </w:r>
      <w:r w:rsidRPr="00866682">
        <w:tab/>
        <w:t>припомня, че EIGE беше създаден, за да допринася за независими научни изследвания в областта на равенството между половете и да укрепва тяхното насърчаване, да изготвя данни и инструменти, за да подпомага ЕС и неговите държави членки да разработват приобщаващи и преобразуващи равенството между половете политики, a именно, такива, които са насочени към справяне с първопричините за неравенството между половете чрез оспорване на дискриминационните норми, неравномерното разделение на властта и вредните практик</w:t>
      </w:r>
      <w:r w:rsidRPr="00866682">
        <w:t>и и имат за цел да променят обществените нагласи и поведение в посока към истинско равенство между половете, както и да интегрират равенството между половете във всички политики; отбелязва значението на надеждните данни, разбити по полов признак, за улесняване на създаването на политики, основани на факти; подчертава неотложната необходимост Съюзът да постигне напредък по отношение на равенството между половете в контекста на продължаващата криза, като например войните и кризата в областта на климата; освен</w:t>
      </w:r>
      <w:r w:rsidRPr="00866682">
        <w:t xml:space="preserve"> това подчертава враждебните реакции по отношение на равенството между половете сред движенията, които се противопоставят на равенството между половете и антидемократичните движения;</w:t>
      </w:r>
    </w:p>
    <w:p w14:paraId="3D95F7E1" w14:textId="77777777" w:rsidR="00F34E0A" w:rsidRPr="00866682" w:rsidRDefault="00A60489" w:rsidP="00F34E0A">
      <w:pPr>
        <w:pStyle w:val="NormalHanging12a"/>
        <w:rPr>
          <w:b/>
          <w:i/>
        </w:rPr>
      </w:pPr>
      <w:r w:rsidRPr="00866682">
        <w:t>2.</w:t>
      </w:r>
      <w:r w:rsidRPr="00866682">
        <w:rPr>
          <w:b/>
          <w:i/>
        </w:rPr>
        <w:tab/>
      </w:r>
      <w:r w:rsidRPr="00866682">
        <w:t>приветства продължаващото сътрудничество между EIGE и комисията по</w:t>
      </w:r>
      <w:r w:rsidRPr="00866682">
        <w:rPr>
          <w:b/>
          <w:i/>
        </w:rPr>
        <w:t xml:space="preserve"> </w:t>
      </w:r>
      <w:r w:rsidRPr="00866682">
        <w:t xml:space="preserve">правата на жените и равенството между половете (FEMM), по-специално приноса на </w:t>
      </w:r>
      <w:r w:rsidRPr="00866682">
        <w:lastRenderedPageBreak/>
        <w:t xml:space="preserve">Института за текущите усилия на комисията във връзка с насилието, основано на пола, равновесието между професионалния и личния живот, разликата в заплащането и пенсиите на жените и мъжете, въздействието на кризите върху жените, интегрирането на равенството между половете и бюджетирането, съобразено с равенството между половете; отбелязва, че EIGE може да осигури </w:t>
      </w:r>
      <w:r w:rsidRPr="00866682">
        <w:t>ценен принос за работата на всички комисии на Европейския парламент и други агенции на ЕС с цел по-добро интегриране на принципа за равенство между половете във всички политики на ЕС;</w:t>
      </w:r>
      <w:r w:rsidRPr="00866682">
        <w:rPr>
          <w:b/>
          <w:i/>
        </w:rPr>
        <w:t> </w:t>
      </w:r>
    </w:p>
    <w:p w14:paraId="3D534EC0" w14:textId="77777777" w:rsidR="00F34E0A" w:rsidRPr="00866682" w:rsidRDefault="00A60489" w:rsidP="00F34E0A">
      <w:pPr>
        <w:pStyle w:val="NormalHanging12a"/>
      </w:pPr>
      <w:r w:rsidRPr="00866682">
        <w:t>3.</w:t>
      </w:r>
      <w:r w:rsidRPr="00866682">
        <w:tab/>
        <w:t>подновява призива на Парламента за увеличаване на финансирането и персонала на EIGE в съответствие с нарастващите искания за техническа помощ и по-високите оперативни разходи; поради това призовава Комисията да предложи необходимите ресурси за Агенцията, за да може тя да изпълнява задачите си и да отговаря на повишеното търсене на експертен опит, като гарантира оперативна приемственост и укрепва аналитичния и координационния капацитет на Агенцията; призовава за увеличение със 17 % на настоящото щатно разпи</w:t>
      </w:r>
      <w:r w:rsidRPr="00866682">
        <w:t>сание, за да се отчете необходимостта от най-малко пет допълнителни длъжности за срочно наети служители (AD) и четири допълнителни длъжности за договорно наети служители, както и специални длъжности за киберсигурност, защита на данните и изпълнение на новите законодателни задължения; подчертава необходимостта от намаляване на прекомерното работно натоварване, което понастоящем се поема от служителите на EIGE; призовава за предвидим и стабилен многогодишен бюджет за EIGE, като се намалят повтарящите се прено</w:t>
      </w:r>
      <w:r w:rsidRPr="00866682">
        <w:t>си и се даде възможност за дългосрочно планиране и научноизследователска дейност и се осигури здравословна и продуктивна работна среда;</w:t>
      </w:r>
    </w:p>
    <w:p w14:paraId="4000F7B0" w14:textId="77777777" w:rsidR="00062634" w:rsidRPr="00866682" w:rsidRDefault="00A60489" w:rsidP="00BD08F1">
      <w:pPr>
        <w:pStyle w:val="NormalHanging12a"/>
      </w:pPr>
      <w:r w:rsidRPr="00866682">
        <w:t>4.</w:t>
      </w:r>
      <w:r w:rsidRPr="00866682">
        <w:tab/>
        <w:t>отбелязва, че EIGE изпълнява непрекъснато 95 % от бюджета си и е постигнал целите си в изменения програмен документ за периода 2024—2026 г., въпреки недостига на персонал и големия размер на пренесените бюджетни кредити, както и че Европейската сметна палата е потвърдила, че отчетите му дават вярна представа за финансовото му състояние;</w:t>
      </w:r>
    </w:p>
    <w:p w14:paraId="002AEFE9" w14:textId="77777777" w:rsidR="00F34E0A" w:rsidRPr="00866682" w:rsidRDefault="00A60489" w:rsidP="00F34E0A">
      <w:pPr>
        <w:pStyle w:val="NormalHanging12a"/>
        <w:rPr>
          <w:b/>
          <w:i/>
        </w:rPr>
      </w:pPr>
      <w:r w:rsidRPr="00866682">
        <w:t>5.</w:t>
      </w:r>
      <w:r w:rsidRPr="00866682">
        <w:rPr>
          <w:b/>
          <w:i/>
        </w:rPr>
        <w:tab/>
      </w:r>
      <w:r w:rsidRPr="00866682">
        <w:t>подчертава, че през 2024 г. EIGE е постигнал стратегическите си цели да допринесе за по-добре информирани и основани на факти политики и вземане на решения с цел постигане на равенство между половете и борба с дискриминацията, основана на пола; да подкрепя интегрирането на перспективата за равенство между половете в политиките на ЕС и произтичащите от тях национални политики; както и да насърчава ефективно равенството между половете сред основните заинтересовани страни и целеви групи; освен това подчертава,</w:t>
      </w:r>
      <w:r w:rsidRPr="00866682">
        <w:t xml:space="preserve"> че тези постижения са реализирани въпреки структурния недостиг на персонал, което потвърждава необходимостта от допълнителни ресурси за гарантиране на бъдещите резултати;</w:t>
      </w:r>
    </w:p>
    <w:p w14:paraId="0A427060" w14:textId="77777777" w:rsidR="009879D7" w:rsidRPr="00866682" w:rsidRDefault="00A60489" w:rsidP="009879D7">
      <w:pPr>
        <w:pStyle w:val="NormalHanging12a"/>
        <w:rPr>
          <w:b/>
          <w:i/>
        </w:rPr>
      </w:pPr>
      <w:r w:rsidRPr="00866682">
        <w:t>6.</w:t>
      </w:r>
      <w:r w:rsidRPr="00866682">
        <w:rPr>
          <w:b/>
          <w:i/>
        </w:rPr>
        <w:tab/>
      </w:r>
      <w:r w:rsidRPr="00866682">
        <w:t xml:space="preserve">предупреждава, че без допълнителни целеви персонал и инвестиции EIGE рискува да не бъде в състояние да изпълни задълженията си, произтичащи от новоприетото законодателство, нито да отговори на повишените изисквания, произтичащи от новите инициативи на политиката на Съюза; подчертава, че бюджетните изисквания, като например закупуването на SUMMA, оказват </w:t>
      </w:r>
      <w:r w:rsidRPr="00866682">
        <w:lastRenderedPageBreak/>
        <w:t>допълнителен натиск върху бюджета на EIGE; подчертава, че при отпускането на допълнителни бюджетни средства трябва да се вземат предвид задължителните разх</w:t>
      </w:r>
      <w:r w:rsidRPr="00866682">
        <w:t>оди, които се очаква да бъдат извършени от агенциите; призовава за стабилен и подсилен бюджет за EIGE като един от приоритетите, свързани с равенството между половете, в следващата многогодишна финансова рамка (МФР), като се гарантира, че Агенцията може да продължи да предоставя висококачествени научни изследвания, данни и политическа подкрепа по всички приоритети на Съюза;</w:t>
      </w:r>
    </w:p>
    <w:p w14:paraId="31DDC53B" w14:textId="77777777" w:rsidR="005F008F" w:rsidRPr="00866682" w:rsidRDefault="00A60489" w:rsidP="005F008F">
      <w:pPr>
        <w:pStyle w:val="NormalHanging12a"/>
        <w:rPr>
          <w:bCs/>
          <w:iCs/>
        </w:rPr>
      </w:pPr>
      <w:r w:rsidRPr="00866682">
        <w:t>7.</w:t>
      </w:r>
      <w:r w:rsidRPr="00866682">
        <w:rPr>
          <w:b/>
          <w:i/>
        </w:rPr>
        <w:tab/>
      </w:r>
      <w:r w:rsidRPr="00866682">
        <w:t>счита, че директорът на Европейския институт за равенство между половете може да бъде освободен от отговорност във връзка с изпълнението на бюджета на Института за финансовата 2024 година.</w:t>
      </w:r>
    </w:p>
    <w:p w14:paraId="23E42CB0" w14:textId="77777777" w:rsidR="00E05697" w:rsidRPr="00866682" w:rsidRDefault="00A60489" w:rsidP="00FC26A4">
      <w:pPr>
        <w:ind w:left="567" w:hanging="567"/>
      </w:pPr>
      <w:r w:rsidRPr="00866682">
        <w:rPr>
          <w:rStyle w:val="HideTWBExt"/>
        </w:rPr>
        <w:t>&lt;/RepeatBlock-Dec&gt;</w:t>
      </w:r>
    </w:p>
    <w:p w14:paraId="03931260" w14:textId="77777777" w:rsidR="004B2770" w:rsidRPr="00866682" w:rsidRDefault="004B2770" w:rsidP="00FC26A4">
      <w:pPr>
        <w:sectPr w:rsidR="004B2770" w:rsidRPr="00866682" w:rsidSect="0086668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3C34B212" w14:textId="77777777" w:rsidR="004B2770" w:rsidRPr="00866682" w:rsidRDefault="00A60489" w:rsidP="002B2C72">
      <w:pPr>
        <w:pStyle w:val="PageHeadingNotTOC"/>
      </w:pPr>
      <w:bookmarkStart w:id="0" w:name="FootprintPageAD"/>
      <w:r w:rsidRPr="00866682">
        <w:lastRenderedPageBreak/>
        <w:t xml:space="preserve">ПРИЛОЖЕНИЕ: </w:t>
      </w:r>
      <w:r w:rsidRPr="00866682">
        <w:t>ДЕКЛАРАЦИЯ ЗА ИЗТОЧНИЦИТЕ НА ИНФОРМАЦИЯ</w:t>
      </w:r>
    </w:p>
    <w:p w14:paraId="4CA03FC8" w14:textId="77777777" w:rsidR="004B2770" w:rsidRPr="00866682" w:rsidRDefault="00A60489" w:rsidP="00037518">
      <w:pPr>
        <w:pStyle w:val="Normal24a"/>
      </w:pPr>
      <w:r w:rsidRPr="00866682">
        <w:rPr>
          <w:rStyle w:val="HideTWBExt"/>
        </w:rPr>
        <w:t>&lt;FootprintIntro&gt;</w:t>
      </w:r>
      <w:r w:rsidRPr="00866682">
        <w:t>В рамките на своята изключителна отговорност докладчикът по становище декларира, че в становището не е включена информация, предоставена от представители на интереси, попадащи в обхвата на Междуинституционалното споразумение за задължителен регистър за прозрачност</w:t>
      </w:r>
      <w:r w:rsidRPr="00866682">
        <w:rPr>
          <w:rStyle w:val="FootnoteReference"/>
        </w:rPr>
        <w:footnoteReference w:id="1"/>
      </w:r>
      <w:r w:rsidRPr="00866682">
        <w:t>, или от представители на публични органи на трети държави, включително техните дипломатически мисии и посолства, които трябва да бъдат изброени в настоящото приложение съгласно член 8 от приложение I към Правилника за дейността.</w:t>
      </w:r>
      <w:r w:rsidRPr="00866682">
        <w:rPr>
          <w:rStyle w:val="HideTWBExt"/>
        </w:rPr>
        <w:t>&lt;/FootprintIntro&gt;</w:t>
      </w:r>
    </w:p>
    <w:p w14:paraId="3ABBB8B8" w14:textId="77777777" w:rsidR="004B2770" w:rsidRPr="00866682" w:rsidRDefault="004B2770" w:rsidP="007D2CC7"/>
    <w:bookmarkEnd w:id="0"/>
    <w:p w14:paraId="4EAA353F" w14:textId="77777777" w:rsidR="004B2770" w:rsidRPr="00866682" w:rsidRDefault="004B2770" w:rsidP="007D2CC7">
      <w:pPr>
        <w:sectPr w:rsidR="004B2770" w:rsidRPr="00866682" w:rsidSect="004B277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C999E2" w14:textId="77777777" w:rsidR="007D2CC7" w:rsidRPr="00866682" w:rsidRDefault="00A60489" w:rsidP="007D2CC7">
      <w:pPr>
        <w:pStyle w:val="PageHeadingNotTOC"/>
      </w:pPr>
      <w:bookmarkStart w:id="1" w:name="ProcPageAD"/>
      <w:r w:rsidRPr="00866682">
        <w:lastRenderedPageBreak/>
        <w:t>ИНФОРМАЦИЯ ОТНОСНО ПРИЕМАНЕТО В ПОДПОМАГАЩАТА КОМИСИЯ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77159C" w:rsidRPr="00866682" w14:paraId="579D81F8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B2177CD" w14:textId="77777777" w:rsidR="007D2CC7" w:rsidRPr="00866682" w:rsidRDefault="00A6048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66682">
              <w:rPr>
                <w:b/>
                <w:color w:val="000000"/>
                <w:sz w:val="20"/>
              </w:rPr>
              <w:t>Дата на приемане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DFDC154" w14:textId="77777777" w:rsidR="007D2CC7" w:rsidRPr="00866682" w:rsidRDefault="00A6048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66682"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AEE5C6D" w14:textId="77777777" w:rsidR="007D2CC7" w:rsidRPr="00866682" w:rsidRDefault="007D2CC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55CA22F" w14:textId="77777777" w:rsidR="007D2CC7" w:rsidRPr="00866682" w:rsidRDefault="007D2CC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DC69DB8" w14:textId="77777777" w:rsidR="007D2CC7" w:rsidRPr="00866682" w:rsidRDefault="007D2CC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77159C" w:rsidRPr="00866682" w14:paraId="19B7A654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08FF709" w14:textId="77777777" w:rsidR="007D2CC7" w:rsidRPr="00866682" w:rsidRDefault="00A6048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66682">
              <w:rPr>
                <w:b/>
                <w:color w:val="000000"/>
                <w:sz w:val="20"/>
              </w:rPr>
              <w:t>Резултат от окончателното гласуване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E04FC58" w14:textId="77777777" w:rsidR="007D2CC7" w:rsidRPr="00866682" w:rsidRDefault="00A6048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66682">
              <w:rPr>
                <w:color w:val="000000"/>
                <w:sz w:val="20"/>
              </w:rPr>
              <w:t>+:</w:t>
            </w:r>
          </w:p>
          <w:p w14:paraId="6051A145" w14:textId="77777777" w:rsidR="007D2CC7" w:rsidRPr="00866682" w:rsidRDefault="00A6048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66682">
              <w:rPr>
                <w:color w:val="000000"/>
                <w:sz w:val="20"/>
              </w:rPr>
              <w:t>–:</w:t>
            </w:r>
          </w:p>
          <w:p w14:paraId="36A4C416" w14:textId="77777777" w:rsidR="007D2CC7" w:rsidRPr="00866682" w:rsidRDefault="00A6048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66682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A0348AC" w14:textId="77777777" w:rsidR="007D2CC7" w:rsidRPr="00866682" w:rsidRDefault="00A6048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66682">
              <w:rPr>
                <w:color w:val="000000"/>
                <w:sz w:val="20"/>
              </w:rPr>
              <w:t>24</w:t>
            </w:r>
          </w:p>
          <w:p w14:paraId="1B07CFAB" w14:textId="77777777" w:rsidR="007D2CC7" w:rsidRPr="00866682" w:rsidRDefault="00A6048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66682">
              <w:rPr>
                <w:color w:val="000000"/>
                <w:sz w:val="20"/>
              </w:rPr>
              <w:t>9</w:t>
            </w:r>
          </w:p>
          <w:p w14:paraId="15B69D27" w14:textId="77777777" w:rsidR="007D2CC7" w:rsidRPr="00866682" w:rsidRDefault="00A6048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66682">
              <w:rPr>
                <w:color w:val="000000"/>
                <w:sz w:val="20"/>
              </w:rPr>
              <w:t>1</w:t>
            </w:r>
          </w:p>
        </w:tc>
      </w:tr>
    </w:tbl>
    <w:p w14:paraId="3574B118" w14:textId="77777777" w:rsidR="007D2CC7" w:rsidRPr="00866682" w:rsidRDefault="007D2CC7"/>
    <w:bookmarkEnd w:id="1"/>
    <w:p w14:paraId="58BAB19F" w14:textId="77777777" w:rsidR="004B2770" w:rsidRPr="00866682" w:rsidRDefault="004B2770" w:rsidP="007D2CC7">
      <w:pPr>
        <w:sectPr w:rsidR="004B2770" w:rsidRPr="00866682" w:rsidSect="004B2770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0D3CFAAE" w14:textId="77777777" w:rsidR="004B2770" w:rsidRPr="00866682" w:rsidRDefault="00A60489" w:rsidP="00C36610">
      <w:pPr>
        <w:pStyle w:val="PageHeadingNotTOC"/>
      </w:pPr>
      <w:bookmarkStart w:id="2" w:name="RollCallPageAD"/>
      <w:r w:rsidRPr="00866682">
        <w:lastRenderedPageBreak/>
        <w:t>ПОИМЕННО ОКОНЧАТЕЛНО ГЛАСУВАНЕ В ПОДПОМАГАЩАТА КОМИСИЯ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77159C" w:rsidRPr="00866682" w14:paraId="0460C0F7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769977C" w14:textId="77777777" w:rsidR="004B2770" w:rsidRPr="00866682" w:rsidRDefault="00A60489" w:rsidP="003858C5">
            <w:pPr>
              <w:pStyle w:val="RollCallVotes"/>
            </w:pPr>
            <w:r w:rsidRPr="00866682">
              <w:t>24</w:t>
            </w:r>
          </w:p>
        </w:tc>
        <w:tc>
          <w:tcPr>
            <w:tcW w:w="7371" w:type="dxa"/>
            <w:shd w:val="pct10" w:color="000000" w:fill="FFFFFF"/>
          </w:tcPr>
          <w:p w14:paraId="28E56BAE" w14:textId="77777777" w:rsidR="004B2770" w:rsidRPr="00866682" w:rsidRDefault="00A60489" w:rsidP="003858C5">
            <w:pPr>
              <w:pStyle w:val="RollCallSymbols14pt"/>
            </w:pPr>
            <w:r w:rsidRPr="00866682">
              <w:t>+</w:t>
            </w:r>
          </w:p>
        </w:tc>
      </w:tr>
      <w:tr w:rsidR="0077159C" w:rsidRPr="00866682" w14:paraId="6E1401D8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0ED7738A" w14:textId="77777777" w:rsidR="004B2770" w:rsidRPr="00866682" w:rsidRDefault="00A60489" w:rsidP="003858C5">
            <w:pPr>
              <w:pStyle w:val="RollCallTable"/>
            </w:pPr>
            <w:r w:rsidRPr="00866682">
              <w:t>PPE</w:t>
            </w:r>
          </w:p>
        </w:tc>
        <w:tc>
          <w:tcPr>
            <w:tcW w:w="7371" w:type="dxa"/>
            <w:shd w:val="clear" w:color="auto" w:fill="FFFFFF"/>
          </w:tcPr>
          <w:p w14:paraId="7A782442" w14:textId="77777777" w:rsidR="004B2770" w:rsidRPr="00866682" w:rsidRDefault="00A60489" w:rsidP="003858C5">
            <w:pPr>
              <w:pStyle w:val="RollCallTable"/>
            </w:pPr>
            <w:r w:rsidRPr="00866682">
              <w:t>Rosa Estaràs Ferragut, Arba Kokalari, Ewa Kopacz, Verena Mertens, Mirosława Nykiel, Giusi Princi, Maria Walsh</w:t>
            </w:r>
          </w:p>
        </w:tc>
      </w:tr>
      <w:tr w:rsidR="0077159C" w:rsidRPr="00866682" w14:paraId="75D64E86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0979DB4" w14:textId="77777777" w:rsidR="004B2770" w:rsidRPr="00866682" w:rsidRDefault="00A60489" w:rsidP="003858C5">
            <w:pPr>
              <w:pStyle w:val="RollCallTable"/>
            </w:pPr>
            <w:r w:rsidRPr="00866682">
              <w:t>Renew</w:t>
            </w:r>
          </w:p>
        </w:tc>
        <w:tc>
          <w:tcPr>
            <w:tcW w:w="7371" w:type="dxa"/>
            <w:shd w:val="clear" w:color="auto" w:fill="FFFFFF"/>
          </w:tcPr>
          <w:p w14:paraId="2389BAF7" w14:textId="77777777" w:rsidR="004B2770" w:rsidRPr="00866682" w:rsidRDefault="00A60489" w:rsidP="003858C5">
            <w:pPr>
              <w:pStyle w:val="RollCallTable"/>
            </w:pPr>
            <w:r w:rsidRPr="00866682">
              <w:t xml:space="preserve">Abir Al-Sahlani, Raquel García Hermida-Van Der Walle, Lucia Yar, </w:t>
            </w:r>
            <w:r w:rsidRPr="00866682">
              <w:t>Dainius Žalimas</w:t>
            </w:r>
          </w:p>
        </w:tc>
      </w:tr>
      <w:tr w:rsidR="0077159C" w:rsidRPr="00866682" w14:paraId="496A2FE7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98F5EBF" w14:textId="77777777" w:rsidR="004B2770" w:rsidRPr="00866682" w:rsidRDefault="00A60489" w:rsidP="003858C5">
            <w:pPr>
              <w:pStyle w:val="RollCallTable"/>
            </w:pPr>
            <w:r w:rsidRPr="00866682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4C3286CC" w14:textId="77777777" w:rsidR="004B2770" w:rsidRPr="00866682" w:rsidRDefault="00A60489" w:rsidP="003858C5">
            <w:pPr>
              <w:pStyle w:val="RollCallTable"/>
            </w:pPr>
            <w:r w:rsidRPr="00866682">
              <w:t>Gabriela Firea, Heléne Fritzon, Lina Gálvez, Maria Noichl, Joanna Scheuring-Wielgus, Cecilia Strada, Marko Vešligaj</w:t>
            </w:r>
          </w:p>
        </w:tc>
      </w:tr>
      <w:tr w:rsidR="0077159C" w:rsidRPr="00866682" w14:paraId="372660C2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09BC8B0F" w14:textId="77777777" w:rsidR="004B2770" w:rsidRPr="00866682" w:rsidRDefault="00A60489" w:rsidP="003858C5">
            <w:pPr>
              <w:pStyle w:val="RollCallTable"/>
            </w:pPr>
            <w:r w:rsidRPr="00866682"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212F85A2" w14:textId="77777777" w:rsidR="004B2770" w:rsidRPr="00866682" w:rsidRDefault="00A60489" w:rsidP="003858C5">
            <w:pPr>
              <w:pStyle w:val="RollCallTable"/>
            </w:pPr>
            <w:r w:rsidRPr="00866682">
              <w:t>Hanna Gedin, Irene Montero, Carolina Morace</w:t>
            </w:r>
          </w:p>
        </w:tc>
      </w:tr>
      <w:tr w:rsidR="0077159C" w:rsidRPr="00866682" w14:paraId="0A43EE3C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65AC233" w14:textId="77777777" w:rsidR="004B2770" w:rsidRPr="00866682" w:rsidRDefault="00A60489" w:rsidP="003858C5">
            <w:pPr>
              <w:pStyle w:val="RollCallTable"/>
            </w:pPr>
            <w:r w:rsidRPr="00866682"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72D9028E" w14:textId="77777777" w:rsidR="004B2770" w:rsidRPr="00866682" w:rsidRDefault="00A60489" w:rsidP="003858C5">
            <w:pPr>
              <w:pStyle w:val="RollCallTable"/>
            </w:pPr>
            <w:r w:rsidRPr="00866682">
              <w:t xml:space="preserve">Mélissa Camara, Alexandra Geese, Benedetta </w:t>
            </w:r>
            <w:r w:rsidRPr="00866682">
              <w:t>Scuderi</w:t>
            </w:r>
          </w:p>
        </w:tc>
      </w:tr>
    </w:tbl>
    <w:p w14:paraId="6B1735F5" w14:textId="77777777" w:rsidR="004B2770" w:rsidRPr="00866682" w:rsidRDefault="004B2770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77159C" w:rsidRPr="00866682" w14:paraId="3174D787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47DE0C0" w14:textId="77777777" w:rsidR="004B2770" w:rsidRPr="00866682" w:rsidRDefault="00A60489" w:rsidP="003858C5">
            <w:pPr>
              <w:pStyle w:val="RollCallVotes"/>
            </w:pPr>
            <w:r w:rsidRPr="00866682">
              <w:t>9</w:t>
            </w:r>
          </w:p>
        </w:tc>
        <w:tc>
          <w:tcPr>
            <w:tcW w:w="7371" w:type="dxa"/>
            <w:shd w:val="pct10" w:color="000000" w:fill="FFFFFF"/>
          </w:tcPr>
          <w:p w14:paraId="1C24238F" w14:textId="77777777" w:rsidR="004B2770" w:rsidRPr="00866682" w:rsidRDefault="00A60489" w:rsidP="003858C5">
            <w:pPr>
              <w:pStyle w:val="RollCallSymbols14pt"/>
            </w:pPr>
            <w:r w:rsidRPr="00866682">
              <w:t>-</w:t>
            </w:r>
          </w:p>
        </w:tc>
      </w:tr>
      <w:tr w:rsidR="0077159C" w:rsidRPr="00866682" w14:paraId="6CCDDB4B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A7D20D2" w14:textId="77777777" w:rsidR="004B2770" w:rsidRPr="00866682" w:rsidRDefault="00A60489" w:rsidP="003858C5">
            <w:pPr>
              <w:pStyle w:val="RollCallTable"/>
            </w:pPr>
            <w:r w:rsidRPr="00866682">
              <w:t>ECR</w:t>
            </w:r>
          </w:p>
        </w:tc>
        <w:tc>
          <w:tcPr>
            <w:tcW w:w="7371" w:type="dxa"/>
            <w:shd w:val="clear" w:color="auto" w:fill="FFFFFF"/>
          </w:tcPr>
          <w:p w14:paraId="5D60FCC4" w14:textId="77777777" w:rsidR="004B2770" w:rsidRPr="00866682" w:rsidRDefault="00A60489" w:rsidP="003858C5">
            <w:pPr>
              <w:pStyle w:val="RollCallTable"/>
            </w:pPr>
            <w:r w:rsidRPr="00866682">
              <w:t>Chiara Gemma, Beatrice Timgren</w:t>
            </w:r>
          </w:p>
        </w:tc>
      </w:tr>
      <w:tr w:rsidR="0077159C" w:rsidRPr="00866682" w14:paraId="77BF98E7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062C242" w14:textId="77777777" w:rsidR="004B2770" w:rsidRPr="00866682" w:rsidRDefault="00A60489" w:rsidP="003858C5">
            <w:pPr>
              <w:pStyle w:val="RollCallTable"/>
            </w:pPr>
            <w:r w:rsidRPr="00866682">
              <w:t>ESN</w:t>
            </w:r>
          </w:p>
        </w:tc>
        <w:tc>
          <w:tcPr>
            <w:tcW w:w="7371" w:type="dxa"/>
            <w:shd w:val="clear" w:color="auto" w:fill="FFFFFF"/>
          </w:tcPr>
          <w:p w14:paraId="57C33B1C" w14:textId="77777777" w:rsidR="004B2770" w:rsidRPr="00866682" w:rsidRDefault="00A60489" w:rsidP="003858C5">
            <w:pPr>
              <w:pStyle w:val="RollCallTable"/>
            </w:pPr>
            <w:r w:rsidRPr="00866682">
              <w:t>Christine Anderson</w:t>
            </w:r>
          </w:p>
        </w:tc>
      </w:tr>
      <w:tr w:rsidR="0077159C" w:rsidRPr="00866682" w14:paraId="7071DB6E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0C59E02A" w14:textId="77777777" w:rsidR="004B2770" w:rsidRPr="00866682" w:rsidRDefault="00A60489" w:rsidP="003858C5">
            <w:pPr>
              <w:pStyle w:val="RollCallTable"/>
            </w:pPr>
            <w:r w:rsidRPr="00866682">
              <w:t>NI</w:t>
            </w:r>
          </w:p>
        </w:tc>
        <w:tc>
          <w:tcPr>
            <w:tcW w:w="7371" w:type="dxa"/>
            <w:shd w:val="clear" w:color="auto" w:fill="FFFFFF"/>
          </w:tcPr>
          <w:p w14:paraId="6EF963AD" w14:textId="77777777" w:rsidR="004B2770" w:rsidRPr="00866682" w:rsidRDefault="00A60489" w:rsidP="003858C5">
            <w:pPr>
              <w:pStyle w:val="RollCallTable"/>
            </w:pPr>
            <w:r w:rsidRPr="00866682">
              <w:t>Fernand Kartheiser</w:t>
            </w:r>
          </w:p>
        </w:tc>
      </w:tr>
      <w:tr w:rsidR="0077159C" w:rsidRPr="00866682" w14:paraId="1A02B069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AFC0744" w14:textId="77777777" w:rsidR="004B2770" w:rsidRPr="00866682" w:rsidRDefault="00A60489" w:rsidP="003858C5">
            <w:pPr>
              <w:pStyle w:val="RollCallTable"/>
            </w:pPr>
            <w:r w:rsidRPr="00866682">
              <w:t>PfE</w:t>
            </w:r>
          </w:p>
        </w:tc>
        <w:tc>
          <w:tcPr>
            <w:tcW w:w="7371" w:type="dxa"/>
            <w:shd w:val="clear" w:color="auto" w:fill="FFFFFF"/>
          </w:tcPr>
          <w:p w14:paraId="11AFA2BC" w14:textId="77777777" w:rsidR="004B2770" w:rsidRPr="00866682" w:rsidRDefault="00A60489" w:rsidP="003858C5">
            <w:pPr>
              <w:pStyle w:val="RollCallTable"/>
            </w:pPr>
            <w:r w:rsidRPr="00866682">
              <w:t>Mathilde Androuët, Mireia Borrás Pabón, Elisabeth Dieringer, Margarita de la Pisa Carrión, Anders Vistisen</w:t>
            </w:r>
          </w:p>
        </w:tc>
      </w:tr>
    </w:tbl>
    <w:p w14:paraId="743662C4" w14:textId="77777777" w:rsidR="004B2770" w:rsidRPr="00866682" w:rsidRDefault="004B2770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77159C" w:rsidRPr="00866682" w14:paraId="64837A38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6577E300" w14:textId="77777777" w:rsidR="004B2770" w:rsidRPr="00866682" w:rsidRDefault="00A60489" w:rsidP="003858C5">
            <w:pPr>
              <w:pStyle w:val="RollCallVotes"/>
            </w:pPr>
            <w:r w:rsidRPr="00866682">
              <w:t>1</w:t>
            </w:r>
          </w:p>
        </w:tc>
        <w:tc>
          <w:tcPr>
            <w:tcW w:w="7371" w:type="dxa"/>
            <w:shd w:val="pct10" w:color="000000" w:fill="FFFFFF"/>
          </w:tcPr>
          <w:p w14:paraId="434C631F" w14:textId="77777777" w:rsidR="004B2770" w:rsidRPr="00866682" w:rsidRDefault="00A60489" w:rsidP="003858C5">
            <w:pPr>
              <w:pStyle w:val="RollCallSymbols14pt"/>
            </w:pPr>
            <w:r w:rsidRPr="00866682">
              <w:t>0</w:t>
            </w:r>
          </w:p>
        </w:tc>
      </w:tr>
      <w:tr w:rsidR="0077159C" w:rsidRPr="00866682" w14:paraId="45D6154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2F4AE02" w14:textId="77777777" w:rsidR="004B2770" w:rsidRPr="00866682" w:rsidRDefault="00A60489" w:rsidP="003858C5">
            <w:pPr>
              <w:pStyle w:val="RollCallTable"/>
            </w:pPr>
            <w:r w:rsidRPr="00866682">
              <w:t>NI</w:t>
            </w:r>
          </w:p>
        </w:tc>
        <w:tc>
          <w:tcPr>
            <w:tcW w:w="7371" w:type="dxa"/>
            <w:shd w:val="clear" w:color="auto" w:fill="FFFFFF"/>
          </w:tcPr>
          <w:p w14:paraId="1FC43947" w14:textId="77777777" w:rsidR="004B2770" w:rsidRPr="00866682" w:rsidRDefault="00A60489" w:rsidP="003858C5">
            <w:pPr>
              <w:pStyle w:val="RollCallTable"/>
            </w:pPr>
            <w:r w:rsidRPr="00866682">
              <w:t>Judita Laššáková</w:t>
            </w:r>
          </w:p>
        </w:tc>
      </w:tr>
    </w:tbl>
    <w:p w14:paraId="40FA7538" w14:textId="77777777" w:rsidR="004B2770" w:rsidRPr="00866682" w:rsidRDefault="004B2770" w:rsidP="00147FBF">
      <w:pPr>
        <w:pStyle w:val="Normal12a"/>
      </w:pPr>
    </w:p>
    <w:p w14:paraId="636FC2ED" w14:textId="77777777" w:rsidR="004B2770" w:rsidRPr="00866682" w:rsidRDefault="00A60489" w:rsidP="00B735E3">
      <w:r w:rsidRPr="00866682">
        <w:t xml:space="preserve">Легенда на </w:t>
      </w:r>
      <w:r w:rsidRPr="00866682">
        <w:t>използваните знаци:</w:t>
      </w:r>
    </w:p>
    <w:p w14:paraId="5195F947" w14:textId="77777777" w:rsidR="004B2770" w:rsidRPr="00866682" w:rsidRDefault="00A60489" w:rsidP="003858C5">
      <w:pPr>
        <w:pStyle w:val="RollCallTabs"/>
      </w:pPr>
      <w:r w:rsidRPr="00866682">
        <w:t>+</w:t>
      </w:r>
      <w:r w:rsidRPr="00866682">
        <w:tab/>
        <w:t>:</w:t>
      </w:r>
      <w:r w:rsidRPr="00866682">
        <w:tab/>
        <w:t>„за“</w:t>
      </w:r>
    </w:p>
    <w:p w14:paraId="01890A50" w14:textId="77777777" w:rsidR="004B2770" w:rsidRPr="00866682" w:rsidRDefault="00A60489" w:rsidP="003858C5">
      <w:pPr>
        <w:pStyle w:val="RollCallTabs"/>
      </w:pPr>
      <w:r w:rsidRPr="00866682">
        <w:t>-</w:t>
      </w:r>
      <w:r w:rsidRPr="00866682">
        <w:tab/>
        <w:t>:</w:t>
      </w:r>
      <w:r w:rsidRPr="00866682">
        <w:tab/>
        <w:t>„против“</w:t>
      </w:r>
    </w:p>
    <w:p w14:paraId="015D59A9" w14:textId="77777777" w:rsidR="004B2770" w:rsidRPr="00866682" w:rsidRDefault="00A60489" w:rsidP="003858C5">
      <w:pPr>
        <w:pStyle w:val="RollCallTabs"/>
      </w:pPr>
      <w:r w:rsidRPr="00866682">
        <w:t>0</w:t>
      </w:r>
      <w:r w:rsidRPr="00866682">
        <w:tab/>
        <w:t>:</w:t>
      </w:r>
      <w:r w:rsidRPr="00866682">
        <w:tab/>
        <w:t>„въздържал се“</w:t>
      </w:r>
    </w:p>
    <w:p w14:paraId="75455D84" w14:textId="77777777" w:rsidR="004B2770" w:rsidRPr="00866682" w:rsidRDefault="004B2770" w:rsidP="00207509"/>
    <w:bookmarkEnd w:id="2"/>
    <w:p w14:paraId="01219457" w14:textId="77777777" w:rsidR="00E00FA5" w:rsidRPr="00866682" w:rsidRDefault="00E00FA5" w:rsidP="00FC26A4"/>
    <w:sectPr w:rsidR="00E00FA5" w:rsidRPr="00866682" w:rsidSect="004B2770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F54B1" w14:textId="77777777" w:rsidR="00A60489" w:rsidRPr="00866682" w:rsidRDefault="00A60489">
      <w:r w:rsidRPr="00866682">
        <w:separator/>
      </w:r>
    </w:p>
  </w:endnote>
  <w:endnote w:type="continuationSeparator" w:id="0">
    <w:p w14:paraId="765A09EB" w14:textId="77777777" w:rsidR="00A60489" w:rsidRPr="00866682" w:rsidRDefault="00A60489">
      <w:r w:rsidRPr="008666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32A8A" w14:textId="77777777" w:rsidR="00866682" w:rsidRPr="00866682" w:rsidRDefault="00866682" w:rsidP="00866682">
    <w:pPr>
      <w:pStyle w:val="EPFooter"/>
    </w:pPr>
    <w:r w:rsidRPr="00866682">
      <w:t>PE</w:t>
    </w:r>
    <w:r w:rsidRPr="00866682">
      <w:rPr>
        <w:rStyle w:val="HideTWBExt"/>
      </w:rPr>
      <w:t>&lt;NoPE&gt;</w:t>
    </w:r>
    <w:r w:rsidRPr="00866682">
      <w:t>779.729</w:t>
    </w:r>
    <w:r w:rsidRPr="00866682">
      <w:rPr>
        <w:rStyle w:val="HideTWBExt"/>
      </w:rPr>
      <w:t>&lt;/NoPE&gt;&lt;Version&gt;</w:t>
    </w:r>
    <w:r w:rsidRPr="00866682">
      <w:t>v02-00</w:t>
    </w:r>
    <w:r w:rsidRPr="00866682">
      <w:rPr>
        <w:rStyle w:val="HideTWBExt"/>
      </w:rPr>
      <w:t>&lt;/Version&gt;</w:t>
    </w:r>
    <w:r w:rsidRPr="00866682">
      <w:tab/>
    </w:r>
    <w:r w:rsidRPr="00866682">
      <w:fldChar w:fldCharType="begin"/>
    </w:r>
    <w:r w:rsidRPr="00866682">
      <w:instrText xml:space="preserve"> PAGE  \* MERGEFORMAT </w:instrText>
    </w:r>
    <w:r w:rsidRPr="00866682">
      <w:fldChar w:fldCharType="separate"/>
    </w:r>
    <w:r w:rsidRPr="00866682">
      <w:rPr>
        <w:noProof/>
      </w:rPr>
      <w:t>10</w:t>
    </w:r>
    <w:r w:rsidRPr="00866682">
      <w:fldChar w:fldCharType="end"/>
    </w:r>
    <w:r w:rsidRPr="00866682">
      <w:t>/</w:t>
    </w:r>
    <w:fldSimple w:instr=" NUMPAGES  \* MERGEFORMAT ">
      <w:r w:rsidRPr="00866682">
        <w:rPr>
          <w:noProof/>
        </w:rPr>
        <w:t>10</w:t>
      </w:r>
    </w:fldSimple>
    <w:r w:rsidRPr="00866682">
      <w:tab/>
    </w:r>
    <w:r w:rsidRPr="00866682">
      <w:rPr>
        <w:rStyle w:val="HideTWBExt"/>
      </w:rPr>
      <w:t>&lt;PathFdR&gt;</w:t>
    </w:r>
    <w:r w:rsidRPr="00866682">
      <w:t>AD\1335431BG.docx</w:t>
    </w:r>
    <w:r w:rsidRPr="00866682">
      <w:rPr>
        <w:rStyle w:val="HideTWBExt"/>
      </w:rPr>
      <w:t>&lt;/PathFdR&gt;</w:t>
    </w:r>
  </w:p>
  <w:p w14:paraId="00F23C8B" w14:textId="79E96F6E" w:rsidR="00C75378" w:rsidRPr="00866682" w:rsidRDefault="00866682" w:rsidP="00866682">
    <w:pPr>
      <w:pStyle w:val="EPFooter2"/>
    </w:pPr>
    <w:r w:rsidRPr="00866682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51F5A" w14:textId="77777777" w:rsidR="00866682" w:rsidRPr="00866682" w:rsidRDefault="00866682" w:rsidP="00866682">
    <w:pPr>
      <w:pStyle w:val="EPFooter"/>
    </w:pPr>
    <w:r w:rsidRPr="00866682">
      <w:rPr>
        <w:rStyle w:val="HideTWBExt"/>
      </w:rPr>
      <w:t>&lt;PathFdR&gt;</w:t>
    </w:r>
    <w:r w:rsidRPr="00866682">
      <w:t>AD\1335431BG.docx</w:t>
    </w:r>
    <w:r w:rsidRPr="00866682">
      <w:rPr>
        <w:rStyle w:val="HideTWBExt"/>
      </w:rPr>
      <w:t>&lt;/PathFdR&gt;</w:t>
    </w:r>
    <w:r w:rsidRPr="00866682">
      <w:tab/>
    </w:r>
    <w:r w:rsidRPr="00866682">
      <w:fldChar w:fldCharType="begin"/>
    </w:r>
    <w:r w:rsidRPr="00866682">
      <w:instrText xml:space="preserve"> PAGE  \* MERGEFORMAT </w:instrText>
    </w:r>
    <w:r w:rsidRPr="00866682">
      <w:fldChar w:fldCharType="separate"/>
    </w:r>
    <w:r w:rsidRPr="00866682">
      <w:rPr>
        <w:noProof/>
      </w:rPr>
      <w:t>9</w:t>
    </w:r>
    <w:r w:rsidRPr="00866682">
      <w:fldChar w:fldCharType="end"/>
    </w:r>
    <w:r w:rsidRPr="00866682">
      <w:t>/</w:t>
    </w:r>
    <w:fldSimple w:instr=" NUMPAGES  \* MERGEFORMAT ">
      <w:r w:rsidRPr="00866682">
        <w:rPr>
          <w:noProof/>
        </w:rPr>
        <w:t>10</w:t>
      </w:r>
    </w:fldSimple>
    <w:r w:rsidRPr="00866682">
      <w:tab/>
      <w:t>PE</w:t>
    </w:r>
    <w:r w:rsidRPr="00866682">
      <w:rPr>
        <w:rStyle w:val="HideTWBExt"/>
      </w:rPr>
      <w:t>&lt;NoPE&gt;</w:t>
    </w:r>
    <w:r w:rsidRPr="00866682">
      <w:t>779.729</w:t>
    </w:r>
    <w:r w:rsidRPr="00866682">
      <w:rPr>
        <w:rStyle w:val="HideTWBExt"/>
      </w:rPr>
      <w:t>&lt;/NoPE&gt;&lt;Version&gt;</w:t>
    </w:r>
    <w:r w:rsidRPr="00866682">
      <w:t>v02-00</w:t>
    </w:r>
    <w:r w:rsidRPr="00866682">
      <w:rPr>
        <w:rStyle w:val="HideTWBExt"/>
      </w:rPr>
      <w:t>&lt;/Version&gt;</w:t>
    </w:r>
  </w:p>
  <w:p w14:paraId="46742E74" w14:textId="147F443E" w:rsidR="00C75378" w:rsidRPr="00866682" w:rsidRDefault="00866682" w:rsidP="00866682">
    <w:pPr>
      <w:pStyle w:val="EPFooter2"/>
    </w:pPr>
    <w:r w:rsidRPr="00866682">
      <w:tab/>
    </w:r>
    <w:r w:rsidRPr="00866682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AB4AE" w14:textId="77777777" w:rsidR="00866682" w:rsidRPr="00866682" w:rsidRDefault="00866682" w:rsidP="00866682">
    <w:pPr>
      <w:pStyle w:val="EPFooter"/>
    </w:pPr>
    <w:r w:rsidRPr="00866682">
      <w:rPr>
        <w:rStyle w:val="HideTWBExt"/>
      </w:rPr>
      <w:t>&lt;PathFdR&gt;</w:t>
    </w:r>
    <w:r w:rsidRPr="00866682">
      <w:t>AD\1335431BG.docx</w:t>
    </w:r>
    <w:r w:rsidRPr="00866682">
      <w:rPr>
        <w:rStyle w:val="HideTWBExt"/>
      </w:rPr>
      <w:t>&lt;/PathFdR&gt;</w:t>
    </w:r>
    <w:r w:rsidRPr="00866682">
      <w:tab/>
    </w:r>
    <w:r w:rsidRPr="00866682">
      <w:tab/>
      <w:t>PE</w:t>
    </w:r>
    <w:r w:rsidRPr="00866682">
      <w:rPr>
        <w:rStyle w:val="HideTWBExt"/>
      </w:rPr>
      <w:t>&lt;NoPE&gt;</w:t>
    </w:r>
    <w:r w:rsidRPr="00866682">
      <w:t>779.729</w:t>
    </w:r>
    <w:r w:rsidRPr="00866682">
      <w:rPr>
        <w:rStyle w:val="HideTWBExt"/>
      </w:rPr>
      <w:t>&lt;/NoPE&gt;&lt;Version&gt;</w:t>
    </w:r>
    <w:r w:rsidRPr="00866682">
      <w:t>v02-00</w:t>
    </w:r>
    <w:r w:rsidRPr="00866682">
      <w:rPr>
        <w:rStyle w:val="HideTWBExt"/>
      </w:rPr>
      <w:t>&lt;/Version&gt;</w:t>
    </w:r>
  </w:p>
  <w:p w14:paraId="6B683F06" w14:textId="1751C0F3" w:rsidR="00C75378" w:rsidRPr="00866682" w:rsidRDefault="00866682" w:rsidP="00866682">
    <w:pPr>
      <w:pStyle w:val="EPFooter2"/>
    </w:pPr>
    <w:r w:rsidRPr="00866682">
      <w:t>BG</w:t>
    </w:r>
    <w:r w:rsidRPr="00866682">
      <w:tab/>
    </w:r>
    <w:r w:rsidRPr="00866682">
      <w:rPr>
        <w:b w:val="0"/>
        <w:i/>
        <w:color w:val="C0C0C0"/>
        <w:sz w:val="22"/>
      </w:rPr>
      <w:t>Единство в многообразието</w:t>
    </w:r>
    <w:r w:rsidRPr="00866682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E1B9E" w14:textId="77777777" w:rsidR="0026150B" w:rsidRPr="00866682" w:rsidRDefault="00A60489">
      <w:r w:rsidRPr="00866682">
        <w:separator/>
      </w:r>
    </w:p>
  </w:footnote>
  <w:footnote w:type="continuationSeparator" w:id="0">
    <w:p w14:paraId="7223CB47" w14:textId="77777777" w:rsidR="0026150B" w:rsidRPr="00866682" w:rsidRDefault="00A60489">
      <w:r w:rsidRPr="00866682">
        <w:continuationSeparator/>
      </w:r>
    </w:p>
  </w:footnote>
  <w:footnote w:id="1">
    <w:p w14:paraId="55277821" w14:textId="5A0C0C02" w:rsidR="004B2770" w:rsidRPr="00866682" w:rsidRDefault="00A60489">
      <w:pPr>
        <w:pStyle w:val="FootnoteText"/>
      </w:pPr>
      <w:r w:rsidRPr="00866682">
        <w:rPr>
          <w:rStyle w:val="FootnoteReference"/>
        </w:rPr>
        <w:footnoteRef/>
      </w:r>
      <w:r w:rsidRPr="00866682">
        <w:t xml:space="preserve"> Междуинституционално споразумение от 20 май 2021 г. между Европейския парламент, Съвета на Европейския съюз и Европейската комисия за задължителен регистър за прозрачност (ОВ L 207, 11.6.2021 г., стр. 1, ELI: </w:t>
      </w:r>
      <w:hyperlink r:id="rId1" w:history="1">
        <w:r w:rsidRPr="00866682">
          <w:rPr>
            <w:rStyle w:val="Hyperlink"/>
            <w:sz w:val="24"/>
          </w:rPr>
          <w:t>http://data.europa.eu/eli/agree_interinstit/2021/611/oj</w:t>
        </w:r>
      </w:hyperlink>
      <w:r w:rsidRPr="00866682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EE79E" w14:textId="77777777" w:rsidR="00A60489" w:rsidRDefault="00A604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FBD1E" w14:textId="77777777" w:rsidR="00A60489" w:rsidRDefault="00A604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0B30E" w14:textId="77777777" w:rsidR="00A60489" w:rsidRDefault="00A604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0418099">
    <w:abstractNumId w:val="9"/>
  </w:num>
  <w:num w:numId="2" w16cid:durableId="1096287308">
    <w:abstractNumId w:val="9"/>
  </w:num>
  <w:num w:numId="3" w16cid:durableId="1873154565">
    <w:abstractNumId w:val="7"/>
  </w:num>
  <w:num w:numId="4" w16cid:durableId="201020814">
    <w:abstractNumId w:val="7"/>
  </w:num>
  <w:num w:numId="5" w16cid:durableId="863716726">
    <w:abstractNumId w:val="6"/>
  </w:num>
  <w:num w:numId="6" w16cid:durableId="283540670">
    <w:abstractNumId w:val="6"/>
  </w:num>
  <w:num w:numId="7" w16cid:durableId="399790441">
    <w:abstractNumId w:val="5"/>
  </w:num>
  <w:num w:numId="8" w16cid:durableId="1150097090">
    <w:abstractNumId w:val="5"/>
  </w:num>
  <w:num w:numId="9" w16cid:durableId="1954625954">
    <w:abstractNumId w:val="4"/>
  </w:num>
  <w:num w:numId="10" w16cid:durableId="890845769">
    <w:abstractNumId w:val="4"/>
  </w:num>
  <w:num w:numId="11" w16cid:durableId="1807163248">
    <w:abstractNumId w:val="8"/>
  </w:num>
  <w:num w:numId="12" w16cid:durableId="1199319938">
    <w:abstractNumId w:val="8"/>
  </w:num>
  <w:num w:numId="13" w16cid:durableId="1952467364">
    <w:abstractNumId w:val="3"/>
  </w:num>
  <w:num w:numId="14" w16cid:durableId="1325814075">
    <w:abstractNumId w:val="3"/>
  </w:num>
  <w:num w:numId="15" w16cid:durableId="499197118">
    <w:abstractNumId w:val="2"/>
  </w:num>
  <w:num w:numId="16" w16cid:durableId="612832300">
    <w:abstractNumId w:val="2"/>
  </w:num>
  <w:num w:numId="17" w16cid:durableId="365955626">
    <w:abstractNumId w:val="1"/>
  </w:num>
  <w:num w:numId="18" w16cid:durableId="897135543">
    <w:abstractNumId w:val="1"/>
  </w:num>
  <w:num w:numId="19" w16cid:durableId="1898391877">
    <w:abstractNumId w:val="0"/>
  </w:num>
  <w:num w:numId="20" w16cid:durableId="278730030">
    <w:abstractNumId w:val="0"/>
  </w:num>
  <w:num w:numId="21" w16cid:durableId="1877043185">
    <w:abstractNumId w:val="9"/>
  </w:num>
  <w:num w:numId="22" w16cid:durableId="2092505848">
    <w:abstractNumId w:val="7"/>
  </w:num>
  <w:num w:numId="23" w16cid:durableId="1871215330">
    <w:abstractNumId w:val="6"/>
  </w:num>
  <w:num w:numId="24" w16cid:durableId="855264869">
    <w:abstractNumId w:val="5"/>
  </w:num>
  <w:num w:numId="25" w16cid:durableId="1752894662">
    <w:abstractNumId w:val="4"/>
  </w:num>
  <w:num w:numId="26" w16cid:durableId="2115633578">
    <w:abstractNumId w:val="8"/>
  </w:num>
  <w:num w:numId="27" w16cid:durableId="823811319">
    <w:abstractNumId w:val="3"/>
  </w:num>
  <w:num w:numId="28" w16cid:durableId="1667857488">
    <w:abstractNumId w:val="2"/>
  </w:num>
  <w:num w:numId="29" w16cid:durableId="437718752">
    <w:abstractNumId w:val="1"/>
  </w:num>
  <w:num w:numId="30" w16cid:durableId="1829513394">
    <w:abstractNumId w:val="0"/>
  </w:num>
  <w:num w:numId="31" w16cid:durableId="1194805569">
    <w:abstractNumId w:val="9"/>
  </w:num>
  <w:num w:numId="32" w16cid:durableId="795220350">
    <w:abstractNumId w:val="7"/>
  </w:num>
  <w:num w:numId="33" w16cid:durableId="1206410519">
    <w:abstractNumId w:val="6"/>
  </w:num>
  <w:num w:numId="34" w16cid:durableId="1608929393">
    <w:abstractNumId w:val="5"/>
  </w:num>
  <w:num w:numId="35" w16cid:durableId="694228830">
    <w:abstractNumId w:val="4"/>
  </w:num>
  <w:num w:numId="36" w16cid:durableId="333456576">
    <w:abstractNumId w:val="8"/>
  </w:num>
  <w:num w:numId="37" w16cid:durableId="280958520">
    <w:abstractNumId w:val="3"/>
  </w:num>
  <w:num w:numId="38" w16cid:durableId="749423892">
    <w:abstractNumId w:val="2"/>
  </w:num>
  <w:num w:numId="39" w16cid:durableId="139270770">
    <w:abstractNumId w:val="1"/>
  </w:num>
  <w:num w:numId="40" w16cid:durableId="184732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ITLEMNU" w:val=" 13"/>
    <w:docVar w:name="AUTHORMFMNU" w:val=" 2"/>
    <w:docVar w:name="COMKEY" w:val="FEMM"/>
    <w:docVar w:name="CONTRIBUTIONMNU" w:val=" 2"/>
    <w:docVar w:name="CopyCurrentAMExNoFinalMsg" w:val="False"/>
    <w:docVar w:name="CopyToNetwork" w:val="-1"/>
    <w:docVar w:name="DOCDT" w:val="24/11/2025"/>
    <w:docVar w:name="FONCTIONMNU" w:val=" 1"/>
    <w:docVar w:name="LastAMInserted" w:val="16"/>
    <w:docVar w:name="LastEditedSection" w:val=" 1"/>
    <w:docVar w:name="NumberAMInserted" w:val="16"/>
    <w:docVar w:name="PARTCOUNT" w:val="0"/>
    <w:docVar w:name="strDocTypeID" w:val="PA_NonLegDec"/>
    <w:docVar w:name="strSubDir" w:val="1335"/>
    <w:docVar w:name="TITLEMNU" w:val=" 1"/>
    <w:docVar w:name="TXTAUTHOR" w:val="Raquel García Hermida_x001e_Van Der Walle"/>
    <w:docVar w:name="TXTBUDYEAR" w:val="2024"/>
    <w:docVar w:name="TXTLANGUE" w:val="EN"/>
    <w:docVar w:name="TXTLANGUEMIN" w:val="en"/>
    <w:docVar w:name="TXTNRPE" w:val="779.729"/>
    <w:docVar w:name="TXTNRPROC" w:val="2025/2156"/>
    <w:docVar w:name="TXTPEorAP" w:val="PE"/>
    <w:docVar w:name="TXTROUTE" w:val="AD\1335431EN.docx"/>
    <w:docVar w:name="TXTVERSION" w:val="02-00"/>
  </w:docVars>
  <w:rsids>
    <w:rsidRoot w:val="00AC5540"/>
    <w:rsid w:val="000048A8"/>
    <w:rsid w:val="00004E79"/>
    <w:rsid w:val="00007A18"/>
    <w:rsid w:val="00037518"/>
    <w:rsid w:val="00062634"/>
    <w:rsid w:val="000A05CA"/>
    <w:rsid w:val="000B6C4B"/>
    <w:rsid w:val="000C2F42"/>
    <w:rsid w:val="000D001F"/>
    <w:rsid w:val="000D099F"/>
    <w:rsid w:val="000D3815"/>
    <w:rsid w:val="000D69B4"/>
    <w:rsid w:val="000E6813"/>
    <w:rsid w:val="000F07FE"/>
    <w:rsid w:val="000F3882"/>
    <w:rsid w:val="000F5166"/>
    <w:rsid w:val="001275F4"/>
    <w:rsid w:val="00147FBF"/>
    <w:rsid w:val="00180254"/>
    <w:rsid w:val="0019349F"/>
    <w:rsid w:val="001A455F"/>
    <w:rsid w:val="001A627F"/>
    <w:rsid w:val="001B478D"/>
    <w:rsid w:val="001E0B63"/>
    <w:rsid w:val="001F2766"/>
    <w:rsid w:val="001F6ED8"/>
    <w:rsid w:val="00207509"/>
    <w:rsid w:val="00212D35"/>
    <w:rsid w:val="00226626"/>
    <w:rsid w:val="00245C7F"/>
    <w:rsid w:val="00247ED5"/>
    <w:rsid w:val="00250546"/>
    <w:rsid w:val="0026150B"/>
    <w:rsid w:val="00271180"/>
    <w:rsid w:val="00292C9D"/>
    <w:rsid w:val="002A4AC9"/>
    <w:rsid w:val="002B2892"/>
    <w:rsid w:val="002B2C72"/>
    <w:rsid w:val="002B6B2E"/>
    <w:rsid w:val="002C0EE6"/>
    <w:rsid w:val="002C34AE"/>
    <w:rsid w:val="002D106D"/>
    <w:rsid w:val="002E2F2E"/>
    <w:rsid w:val="00307C14"/>
    <w:rsid w:val="003158D5"/>
    <w:rsid w:val="00321E04"/>
    <w:rsid w:val="003703FE"/>
    <w:rsid w:val="003707A7"/>
    <w:rsid w:val="003858C5"/>
    <w:rsid w:val="00385BAB"/>
    <w:rsid w:val="0039003E"/>
    <w:rsid w:val="00394296"/>
    <w:rsid w:val="00396FA9"/>
    <w:rsid w:val="003A1FEB"/>
    <w:rsid w:val="003A4377"/>
    <w:rsid w:val="003B72FC"/>
    <w:rsid w:val="003D684B"/>
    <w:rsid w:val="003E06CF"/>
    <w:rsid w:val="003E12CB"/>
    <w:rsid w:val="003E35FB"/>
    <w:rsid w:val="003F3B83"/>
    <w:rsid w:val="00431E30"/>
    <w:rsid w:val="00487232"/>
    <w:rsid w:val="00495CA4"/>
    <w:rsid w:val="004A34E6"/>
    <w:rsid w:val="004B2770"/>
    <w:rsid w:val="004C28FB"/>
    <w:rsid w:val="004E54DC"/>
    <w:rsid w:val="004F48ED"/>
    <w:rsid w:val="00514664"/>
    <w:rsid w:val="0055017A"/>
    <w:rsid w:val="00552E22"/>
    <w:rsid w:val="00556722"/>
    <w:rsid w:val="00565852"/>
    <w:rsid w:val="0056647C"/>
    <w:rsid w:val="00577018"/>
    <w:rsid w:val="005779E7"/>
    <w:rsid w:val="0058605A"/>
    <w:rsid w:val="00586693"/>
    <w:rsid w:val="005D0786"/>
    <w:rsid w:val="005E3670"/>
    <w:rsid w:val="005F008F"/>
    <w:rsid w:val="00600DC9"/>
    <w:rsid w:val="00643F39"/>
    <w:rsid w:val="00644C72"/>
    <w:rsid w:val="0064631C"/>
    <w:rsid w:val="00663340"/>
    <w:rsid w:val="00664EBB"/>
    <w:rsid w:val="0066728C"/>
    <w:rsid w:val="006819E0"/>
    <w:rsid w:val="006873DF"/>
    <w:rsid w:val="006935B5"/>
    <w:rsid w:val="0071319E"/>
    <w:rsid w:val="00722749"/>
    <w:rsid w:val="0077159C"/>
    <w:rsid w:val="00794E21"/>
    <w:rsid w:val="007B559D"/>
    <w:rsid w:val="007C42E0"/>
    <w:rsid w:val="007D2CC7"/>
    <w:rsid w:val="007F41E0"/>
    <w:rsid w:val="00806587"/>
    <w:rsid w:val="00866682"/>
    <w:rsid w:val="008818A9"/>
    <w:rsid w:val="008C6240"/>
    <w:rsid w:val="008E315D"/>
    <w:rsid w:val="008E7494"/>
    <w:rsid w:val="008F36CD"/>
    <w:rsid w:val="008F7002"/>
    <w:rsid w:val="0095301E"/>
    <w:rsid w:val="00953AAA"/>
    <w:rsid w:val="0095497D"/>
    <w:rsid w:val="009669A8"/>
    <w:rsid w:val="00972FD8"/>
    <w:rsid w:val="00977F76"/>
    <w:rsid w:val="0098140C"/>
    <w:rsid w:val="009879D7"/>
    <w:rsid w:val="009A33F4"/>
    <w:rsid w:val="009A403C"/>
    <w:rsid w:val="009B5265"/>
    <w:rsid w:val="00A2041C"/>
    <w:rsid w:val="00A2091E"/>
    <w:rsid w:val="00A24FB1"/>
    <w:rsid w:val="00A60489"/>
    <w:rsid w:val="00A722B1"/>
    <w:rsid w:val="00A7288B"/>
    <w:rsid w:val="00A8267E"/>
    <w:rsid w:val="00A93570"/>
    <w:rsid w:val="00A9617A"/>
    <w:rsid w:val="00AA1A2C"/>
    <w:rsid w:val="00AA223C"/>
    <w:rsid w:val="00AC5540"/>
    <w:rsid w:val="00AF77DA"/>
    <w:rsid w:val="00B107A4"/>
    <w:rsid w:val="00B1441B"/>
    <w:rsid w:val="00B362F7"/>
    <w:rsid w:val="00B735E3"/>
    <w:rsid w:val="00BA3E0B"/>
    <w:rsid w:val="00BB2AC1"/>
    <w:rsid w:val="00BB514D"/>
    <w:rsid w:val="00BC5A92"/>
    <w:rsid w:val="00BD08F1"/>
    <w:rsid w:val="00C04938"/>
    <w:rsid w:val="00C175C0"/>
    <w:rsid w:val="00C36610"/>
    <w:rsid w:val="00C47E30"/>
    <w:rsid w:val="00C54F53"/>
    <w:rsid w:val="00C636F1"/>
    <w:rsid w:val="00C75378"/>
    <w:rsid w:val="00C85D0F"/>
    <w:rsid w:val="00CA0D01"/>
    <w:rsid w:val="00CE18D0"/>
    <w:rsid w:val="00CF7076"/>
    <w:rsid w:val="00D044C5"/>
    <w:rsid w:val="00D41244"/>
    <w:rsid w:val="00D438D0"/>
    <w:rsid w:val="00D44697"/>
    <w:rsid w:val="00D47632"/>
    <w:rsid w:val="00D625A2"/>
    <w:rsid w:val="00D71751"/>
    <w:rsid w:val="00D759AA"/>
    <w:rsid w:val="00D81FF7"/>
    <w:rsid w:val="00DA7632"/>
    <w:rsid w:val="00DB4D61"/>
    <w:rsid w:val="00E00FA5"/>
    <w:rsid w:val="00E01434"/>
    <w:rsid w:val="00E03CCB"/>
    <w:rsid w:val="00E05697"/>
    <w:rsid w:val="00E12435"/>
    <w:rsid w:val="00E3428B"/>
    <w:rsid w:val="00E3462E"/>
    <w:rsid w:val="00E37A1D"/>
    <w:rsid w:val="00E7171E"/>
    <w:rsid w:val="00E729C7"/>
    <w:rsid w:val="00E73071"/>
    <w:rsid w:val="00E83B40"/>
    <w:rsid w:val="00E9601C"/>
    <w:rsid w:val="00EA78B3"/>
    <w:rsid w:val="00EB19AA"/>
    <w:rsid w:val="00EC2C85"/>
    <w:rsid w:val="00EC5864"/>
    <w:rsid w:val="00ED7603"/>
    <w:rsid w:val="00F034ED"/>
    <w:rsid w:val="00F036E0"/>
    <w:rsid w:val="00F03D47"/>
    <w:rsid w:val="00F129D0"/>
    <w:rsid w:val="00F13113"/>
    <w:rsid w:val="00F34E0A"/>
    <w:rsid w:val="00F46E44"/>
    <w:rsid w:val="00F611FC"/>
    <w:rsid w:val="00F61E8C"/>
    <w:rsid w:val="00F707AB"/>
    <w:rsid w:val="00F73264"/>
    <w:rsid w:val="00F93F85"/>
    <w:rsid w:val="00F96D53"/>
    <w:rsid w:val="00FB459D"/>
    <w:rsid w:val="00FC1DEC"/>
    <w:rsid w:val="00FC26A4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C7DEC"/>
  <w15:chartTrackingRefBased/>
  <w15:docId w15:val="{01900289-90DA-4A6C-A579-40284C0B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BD08F1"/>
    <w:rPr>
      <w:sz w:val="24"/>
    </w:rPr>
  </w:style>
  <w:style w:type="paragraph" w:styleId="Footer">
    <w:name w:val="footer"/>
    <w:basedOn w:val="Normal"/>
    <w:link w:val="FooterChar"/>
    <w:semiHidden/>
    <w:rsid w:val="00BA3E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A3E0B"/>
    <w:rPr>
      <w:sz w:val="24"/>
    </w:rPr>
  </w:style>
  <w:style w:type="paragraph" w:styleId="Revision">
    <w:name w:val="Revision"/>
    <w:hidden/>
    <w:uiPriority w:val="99"/>
    <w:semiHidden/>
    <w:rsid w:val="00A2091E"/>
    <w:rPr>
      <w:sz w:val="24"/>
    </w:rPr>
  </w:style>
  <w:style w:type="paragraph" w:customStyle="1" w:styleId="Normal24a">
    <w:name w:val="Normal24a"/>
    <w:basedOn w:val="Normal"/>
    <w:rsid w:val="004B2770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4B2770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4B277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B2770"/>
    <w:rPr>
      <w:szCs w:val="24"/>
    </w:rPr>
  </w:style>
  <w:style w:type="paragraph" w:styleId="FootnoteText">
    <w:name w:val="footnote text"/>
    <w:basedOn w:val="Normal"/>
    <w:link w:val="FootnoteTextChar"/>
    <w:rsid w:val="004B2770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B2770"/>
  </w:style>
  <w:style w:type="character" w:styleId="FootnoteReference">
    <w:name w:val="footnote reference"/>
    <w:basedOn w:val="DefaultParagraphFont"/>
    <w:rsid w:val="004B2770"/>
    <w:rPr>
      <w:vertAlign w:val="superscript"/>
    </w:rPr>
  </w:style>
  <w:style w:type="character" w:styleId="Hyperlink">
    <w:name w:val="Hyperlink"/>
    <w:basedOn w:val="DefaultParagraphFont"/>
    <w:rsid w:val="004B27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770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4B277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B277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B277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B2770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2231</Words>
  <Characters>13078</Characters>
  <Application>Microsoft Office Word</Application>
  <DocSecurity>0</DocSecurity>
  <Lines>278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creator>European Parliament</dc:creator>
  <cp:lastModifiedBy>European Parliament</cp:lastModifiedBy>
  <cp:revision>2</cp:revision>
  <cp:lastPrinted>2004-10-28T10:33:00Z</cp:lastPrinted>
  <dcterms:created xsi:type="dcterms:W3CDTF">2026-02-11T13:42:00Z</dcterms:created>
  <dcterms:modified xsi:type="dcterms:W3CDTF">2026-02-11T13:42:00Z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1335431</vt:lpwstr>
  </property>
  <property fmtid="{D5CDD505-2E9C-101B-9397-08002B2CF9AE}" pid="4" name="&lt;Model&gt;">
    <vt:lpwstr>PA_NonLegDec</vt:lpwstr>
  </property>
  <property fmtid="{D5CDD505-2E9C-101B-9397-08002B2CF9AE}" pid="5" name="&lt;ModelCod&gt;">
    <vt:lpwstr>\\eiciBRUpr1\pdocep$\DocEP\DOCS\General\PA\PA_NonLeg\PA_NonLegDec.dotx(08/11/2024 09:44:10)</vt:lpwstr>
  </property>
  <property fmtid="{D5CDD505-2E9C-101B-9397-08002B2CF9AE}" pid="6" name="&lt;ModelTra&gt;">
    <vt:lpwstr>\\eiciBRUpr1\pdocep$\DocEP\TRANSFIL\EN\PA_NonLegDec.EN(21/01/2025 14:39:00)</vt:lpwstr>
  </property>
  <property fmtid="{D5CDD505-2E9C-101B-9397-08002B2CF9AE}" pid="7" name="&lt;Type&gt;">
    <vt:lpwstr>AD</vt:lpwstr>
  </property>
  <property fmtid="{D5CDD505-2E9C-101B-9397-08002B2CF9AE}" pid="8" name="Created with">
    <vt:lpwstr>10.2.0 Build [20251001]</vt:lpwstr>
  </property>
  <property fmtid="{D5CDD505-2E9C-101B-9397-08002B2CF9AE}" pid="9" name="FooterPath">
    <vt:lpwstr>AD\1335431BG.docx</vt:lpwstr>
  </property>
  <property fmtid="{D5CDD505-2E9C-101B-9397-08002B2CF9AE}" pid="10" name="LastEdited with">
    <vt:lpwstr>10.2.1 Build [20260110]</vt:lpwstr>
  </property>
  <property fmtid="{D5CDD505-2E9C-101B-9397-08002B2CF9AE}" pid="11" name="PE number">
    <vt:lpwstr>779.729</vt:lpwstr>
  </property>
  <property fmtid="{D5CDD505-2E9C-101B-9397-08002B2CF9AE}" pid="12" name="SDLStudio">
    <vt:lpwstr/>
  </property>
  <property fmtid="{D5CDD505-2E9C-101B-9397-08002B2CF9AE}" pid="13" name="SendToEpades">
    <vt:lpwstr>OK - 2026/01/28 17:48</vt:lpwstr>
  </property>
  <property fmtid="{D5CDD505-2E9C-101B-9397-08002B2CF9AE}" pid="14" name="Bookout">
    <vt:lpwstr>OK - 2026/02/11 14:42</vt:lpwstr>
  </property>
</Properties>
</file>