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B27D3D" w14:paraId="7386079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7ED34D" w14:textId="77777777" w:rsidR="004F48ED" w:rsidRPr="00B27D3D" w:rsidRDefault="004E2EE8" w:rsidP="00C85D0F">
            <w:pPr>
              <w:pStyle w:val="EPName"/>
            </w:pPr>
            <w:r w:rsidRPr="00B27D3D">
              <w:t>Evropský parlament</w:t>
            </w:r>
          </w:p>
          <w:p w14:paraId="2D7D045F" w14:textId="19B11DBC" w:rsidR="004F48ED" w:rsidRPr="00B27D3D" w:rsidRDefault="00054CF6" w:rsidP="00C85D0F">
            <w:pPr>
              <w:pStyle w:val="EPTerm"/>
            </w:pPr>
            <w:r w:rsidRPr="00B27D3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01D6A5C" w14:textId="77777777" w:rsidR="004F48ED" w:rsidRPr="00B27D3D" w:rsidRDefault="004F48ED" w:rsidP="00C85D0F">
            <w:pPr>
              <w:pStyle w:val="EPLogo"/>
            </w:pPr>
            <w:r w:rsidRPr="00B27D3D">
              <w:rPr>
                <w:noProof/>
                <w:lang w:eastAsia="ja-JP"/>
              </w:rPr>
              <w:drawing>
                <wp:inline distT="0" distB="0" distL="0" distR="0" wp14:anchorId="3E23F363" wp14:editId="043CF4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DE0039" w14:textId="77777777" w:rsidR="00E9601C" w:rsidRPr="00B27D3D" w:rsidRDefault="00E9601C" w:rsidP="00E9601C">
      <w:pPr>
        <w:pStyle w:val="LineTop"/>
      </w:pPr>
    </w:p>
    <w:p w14:paraId="1ABB78EE" w14:textId="33F8A904" w:rsidR="00E9601C" w:rsidRPr="00B27D3D" w:rsidRDefault="00E9601C" w:rsidP="00E9601C">
      <w:pPr>
        <w:pStyle w:val="EPBody"/>
      </w:pPr>
      <w:r w:rsidRPr="00B27D3D">
        <w:rPr>
          <w:rStyle w:val="HideTWBExt"/>
        </w:rPr>
        <w:t>&lt;</w:t>
      </w:r>
      <w:r w:rsidRPr="00B27D3D">
        <w:rPr>
          <w:rStyle w:val="HideTWBExt"/>
          <w:i w:val="0"/>
        </w:rPr>
        <w:t>Commission</w:t>
      </w:r>
      <w:r w:rsidRPr="00B27D3D">
        <w:rPr>
          <w:rStyle w:val="HideTWBExt"/>
        </w:rPr>
        <w:t>&gt;</w:t>
      </w:r>
      <w:r w:rsidRPr="00B27D3D">
        <w:rPr>
          <w:rStyle w:val="HideTWBInt"/>
        </w:rPr>
        <w:t>{FEMM}</w:t>
      </w:r>
      <w:r w:rsidRPr="00B27D3D">
        <w:t>Výbor pro práva žen a rovnost pohlaví</w:t>
      </w:r>
      <w:r w:rsidRPr="00B27D3D">
        <w:rPr>
          <w:rStyle w:val="HideTWBExt"/>
        </w:rPr>
        <w:t>&lt;/</w:t>
      </w:r>
      <w:r w:rsidRPr="00B27D3D">
        <w:rPr>
          <w:rStyle w:val="HideTWBExt"/>
          <w:i w:val="0"/>
        </w:rPr>
        <w:t>Commission</w:t>
      </w:r>
      <w:r w:rsidRPr="00B27D3D">
        <w:rPr>
          <w:rStyle w:val="HideTWBExt"/>
        </w:rPr>
        <w:t>&gt;</w:t>
      </w:r>
    </w:p>
    <w:p w14:paraId="251AFD6E" w14:textId="77777777" w:rsidR="00E9601C" w:rsidRPr="00B27D3D" w:rsidRDefault="00E9601C" w:rsidP="00E9601C">
      <w:pPr>
        <w:pStyle w:val="LineBottom"/>
      </w:pPr>
    </w:p>
    <w:p w14:paraId="17793CEE" w14:textId="1765BB9E" w:rsidR="004E54DC" w:rsidRPr="00B27D3D" w:rsidRDefault="004E54DC" w:rsidP="004E54DC">
      <w:pPr>
        <w:pStyle w:val="CoverReference"/>
      </w:pPr>
      <w:r w:rsidRPr="00B27D3D">
        <w:rPr>
          <w:rStyle w:val="HideTWBExt"/>
          <w:b w:val="0"/>
        </w:rPr>
        <w:t>&lt;RefProc&gt;</w:t>
      </w:r>
      <w:r w:rsidRPr="00B27D3D">
        <w:t>2025/2145</w:t>
      </w:r>
      <w:r w:rsidRPr="00B27D3D">
        <w:rPr>
          <w:rStyle w:val="HideTWBExt"/>
          <w:b w:val="0"/>
        </w:rPr>
        <w:t>&lt;/RefProc&gt;&lt;RefTypeProc&gt;</w:t>
      </w:r>
      <w:r w:rsidRPr="00B27D3D">
        <w:t>DEC</w:t>
      </w:r>
      <w:r w:rsidRPr="00B27D3D">
        <w:rPr>
          <w:rStyle w:val="HideTWBExt"/>
          <w:b w:val="0"/>
        </w:rPr>
        <w:t>&lt;/RefTypeProc&gt;</w:t>
      </w:r>
    </w:p>
    <w:p w14:paraId="21233361" w14:textId="35B29EDA" w:rsidR="002E2F2E" w:rsidRPr="00B27D3D" w:rsidRDefault="002E2F2E">
      <w:pPr>
        <w:pStyle w:val="CoverDate"/>
      </w:pPr>
      <w:r w:rsidRPr="00B27D3D">
        <w:rPr>
          <w:rStyle w:val="HideTWBExt"/>
        </w:rPr>
        <w:t>&lt;Date&gt;</w:t>
      </w:r>
      <w:r w:rsidRPr="00B27D3D">
        <w:rPr>
          <w:rStyle w:val="HideTWBInt"/>
        </w:rPr>
        <w:t>{28/01/2026}</w:t>
      </w:r>
      <w:r w:rsidRPr="00B27D3D">
        <w:t>28.1.2026</w:t>
      </w:r>
      <w:r w:rsidRPr="00B27D3D">
        <w:rPr>
          <w:rStyle w:val="HideTWBExt"/>
        </w:rPr>
        <w:t>&lt;/Date&gt;</w:t>
      </w:r>
    </w:p>
    <w:p w14:paraId="5E76DD90" w14:textId="1606B3A9" w:rsidR="002E2F2E" w:rsidRPr="00B27D3D" w:rsidRDefault="002E2F2E">
      <w:pPr>
        <w:pStyle w:val="CoverDocType24a"/>
      </w:pPr>
      <w:r w:rsidRPr="00B27D3D">
        <w:rPr>
          <w:rStyle w:val="HideTWBExt"/>
          <w:b w:val="0"/>
        </w:rPr>
        <w:t>&lt;TitreType&gt;</w:t>
      </w:r>
      <w:r w:rsidRPr="00B27D3D">
        <w:t>STANOVISKO</w:t>
      </w:r>
      <w:r w:rsidRPr="00B27D3D">
        <w:rPr>
          <w:rStyle w:val="HideTWBExt"/>
          <w:b w:val="0"/>
        </w:rPr>
        <w:t>&lt;/TitreType&gt;</w:t>
      </w:r>
    </w:p>
    <w:p w14:paraId="111EC88A" w14:textId="653FE73F" w:rsidR="002E2F2E" w:rsidRPr="00B27D3D" w:rsidRDefault="002E2F2E">
      <w:pPr>
        <w:pStyle w:val="CoverNormal24a"/>
      </w:pPr>
      <w:r w:rsidRPr="00B27D3D">
        <w:rPr>
          <w:rStyle w:val="HideTWBExt"/>
        </w:rPr>
        <w:t>&lt;CommissionResp&gt;</w:t>
      </w:r>
      <w:r w:rsidRPr="00B27D3D">
        <w:t>Výboru pro práva žen a rovnost pohlaví</w:t>
      </w:r>
      <w:r w:rsidRPr="00B27D3D">
        <w:rPr>
          <w:rStyle w:val="HideTWBExt"/>
        </w:rPr>
        <w:t>&lt;/CommissionResp&gt;</w:t>
      </w:r>
    </w:p>
    <w:p w14:paraId="650006D6" w14:textId="77777777" w:rsidR="002E2F2E" w:rsidRPr="00B27D3D" w:rsidRDefault="002E2F2E" w:rsidP="0095497D">
      <w:pPr>
        <w:pStyle w:val="CoverNormal24a"/>
      </w:pPr>
      <w:r w:rsidRPr="00B27D3D">
        <w:rPr>
          <w:rStyle w:val="HideTWBExt"/>
        </w:rPr>
        <w:t>&lt;CommissionInt&gt;</w:t>
      </w:r>
      <w:r w:rsidRPr="00B27D3D">
        <w:t>pro Výbor pro rozpočtovou kontrolu</w:t>
      </w:r>
      <w:r w:rsidRPr="00B27D3D">
        <w:rPr>
          <w:rStyle w:val="HideTWBExt"/>
        </w:rPr>
        <w:t>&lt;/CommissionInt&gt;</w:t>
      </w:r>
    </w:p>
    <w:p w14:paraId="4D131C21" w14:textId="0D30F28F" w:rsidR="002E2F2E" w:rsidRPr="00B27D3D" w:rsidRDefault="002E2F2E">
      <w:pPr>
        <w:pStyle w:val="CoverNormal"/>
      </w:pPr>
      <w:r w:rsidRPr="00B27D3D">
        <w:rPr>
          <w:rStyle w:val="HideTWBExt"/>
        </w:rPr>
        <w:t>&lt;Titre&gt;</w:t>
      </w:r>
      <w:r w:rsidR="00122EA4" w:rsidRPr="00B27D3D">
        <w:t>k</w:t>
      </w:r>
      <w:r w:rsidR="00122EA4">
        <w:t> </w:t>
      </w:r>
      <w:r w:rsidRPr="00B27D3D">
        <w:t>udělení absolutoria za plnění souhrnného rozpočtu Evropské unie na rozpočtový rok 2024, oddíl III – Komise</w:t>
      </w:r>
      <w:r w:rsidRPr="00B27D3D">
        <w:rPr>
          <w:rStyle w:val="HideTWBExt"/>
        </w:rPr>
        <w:t>&lt;/Titre&gt;</w:t>
      </w:r>
    </w:p>
    <w:p w14:paraId="712AF667" w14:textId="55290A2F" w:rsidR="002E2F2E" w:rsidRPr="00B27D3D" w:rsidRDefault="002E2F2E">
      <w:pPr>
        <w:pStyle w:val="CoverNormal24a"/>
      </w:pPr>
      <w:r w:rsidRPr="00B27D3D">
        <w:rPr>
          <w:rStyle w:val="HideTWBExt"/>
        </w:rPr>
        <w:t>&lt;DocRef&gt;</w:t>
      </w:r>
      <w:r w:rsidRPr="00B27D3D">
        <w:t>(2025/2145(DEC))</w:t>
      </w:r>
      <w:r w:rsidRPr="00B27D3D">
        <w:rPr>
          <w:rStyle w:val="HideTWBExt"/>
        </w:rPr>
        <w:t>&lt;/DocRef&gt;</w:t>
      </w:r>
    </w:p>
    <w:p w14:paraId="183BB426" w14:textId="10B210E1" w:rsidR="002E2F2E" w:rsidRPr="00B27D3D" w:rsidRDefault="00054CF6">
      <w:pPr>
        <w:pStyle w:val="CoverNormal24a"/>
      </w:pPr>
      <w:r w:rsidRPr="00B27D3D">
        <w:t xml:space="preserve">Zpravodajka: </w:t>
      </w:r>
      <w:r w:rsidRPr="00B27D3D">
        <w:rPr>
          <w:rStyle w:val="HideTWBExt"/>
        </w:rPr>
        <w:t>&lt;Depute&gt;</w:t>
      </w:r>
      <w:proofErr w:type="spellStart"/>
      <w:r w:rsidRPr="00B27D3D">
        <w:t>Raquel</w:t>
      </w:r>
      <w:proofErr w:type="spellEnd"/>
      <w:r w:rsidRPr="00B27D3D">
        <w:t xml:space="preserve"> </w:t>
      </w:r>
      <w:proofErr w:type="spellStart"/>
      <w:r w:rsidRPr="00B27D3D">
        <w:t>García</w:t>
      </w:r>
      <w:proofErr w:type="spellEnd"/>
      <w:r w:rsidRPr="00B27D3D">
        <w:t xml:space="preserve"> </w:t>
      </w:r>
      <w:proofErr w:type="spellStart"/>
      <w:r w:rsidRPr="00B27D3D">
        <w:t>Hermida</w:t>
      </w:r>
      <w:proofErr w:type="spellEnd"/>
      <w:r w:rsidRPr="00B27D3D">
        <w:t>-Van Der Walle</w:t>
      </w:r>
      <w:r w:rsidRPr="00B27D3D">
        <w:rPr>
          <w:rStyle w:val="HideTWBExt"/>
        </w:rPr>
        <w:t>&lt;/Depute&gt;</w:t>
      </w:r>
    </w:p>
    <w:p w14:paraId="457ACA7B" w14:textId="77777777" w:rsidR="00977F76" w:rsidRPr="00B27D3D" w:rsidRDefault="00977F76" w:rsidP="00977F76">
      <w:pPr>
        <w:pStyle w:val="CoverNormal"/>
      </w:pPr>
    </w:p>
    <w:p w14:paraId="12B69EC3" w14:textId="77777777" w:rsidR="002E2F2E" w:rsidRPr="00B27D3D" w:rsidRDefault="002E2F2E" w:rsidP="00BB2AC1">
      <w:pPr>
        <w:widowControl/>
        <w:tabs>
          <w:tab w:val="center" w:pos="4677"/>
        </w:tabs>
      </w:pPr>
      <w:r w:rsidRPr="00B27D3D">
        <w:br w:type="page"/>
      </w:r>
      <w:proofErr w:type="spellStart"/>
      <w:r w:rsidRPr="00B27D3D">
        <w:lastRenderedPageBreak/>
        <w:t>PA_NonLegDec</w:t>
      </w:r>
      <w:proofErr w:type="spellEnd"/>
    </w:p>
    <w:p w14:paraId="02F55CA9" w14:textId="77777777" w:rsidR="003E06CF" w:rsidRPr="00B27D3D" w:rsidRDefault="002E2F2E" w:rsidP="003E06CF">
      <w:pPr>
        <w:pStyle w:val="PageHeadingNotTOC"/>
      </w:pPr>
      <w:r w:rsidRPr="00B27D3D">
        <w:br w:type="page"/>
        <w:t>STANOVISKO</w:t>
      </w:r>
    </w:p>
    <w:p w14:paraId="19F06D41" w14:textId="4E891B04" w:rsidR="003E06CF" w:rsidRPr="00B27D3D" w:rsidRDefault="00122EA4" w:rsidP="003E06CF">
      <w:pPr>
        <w:pStyle w:val="Normal12a"/>
      </w:pPr>
      <w:r w:rsidRPr="00B27D3D">
        <w:rPr>
          <w:rStyle w:val="HideTWBExt"/>
        </w:rPr>
        <w:t>&lt;RepeatBlock-Dec&gt;</w:t>
      </w:r>
      <w:r w:rsidR="00054CF6" w:rsidRPr="00B27D3D">
        <w:t>Výbor pro práva žen a rovnost pohlaví vyzývá Výbor pro rozpočtovou kontrolu jako příslušný výbor, aby do návrhu usnesení, který přijme, začlenil následující:</w:t>
      </w:r>
    </w:p>
    <w:p w14:paraId="6D6B6A26" w14:textId="1111D040" w:rsidR="002A14B6" w:rsidRPr="00B27D3D" w:rsidRDefault="003E06CF" w:rsidP="002A14B6">
      <w:pPr>
        <w:pStyle w:val="NormalHanging12a"/>
      </w:pPr>
      <w:r w:rsidRPr="00B27D3D">
        <w:t>A.</w:t>
      </w:r>
      <w:r w:rsidRPr="00B27D3D">
        <w:tab/>
        <w:t xml:space="preserve">vzhledem k tomu, že rovnost žen a mužů je základní hodnotou Unie zakotvenou v článku 2 Smlouvy o Evropské unii; vzhledem </w:t>
      </w:r>
      <w:r w:rsidR="00122EA4" w:rsidRPr="00B27D3D">
        <w:t>k</w:t>
      </w:r>
      <w:r w:rsidR="00122EA4">
        <w:t> </w:t>
      </w:r>
      <w:r w:rsidRPr="00B27D3D">
        <w:t xml:space="preserve">tomu, že se Unie podle článku 8 SFEU zavázala podporovat ve všech činnostech rovnost </w:t>
      </w:r>
      <w:r w:rsidR="00122EA4" w:rsidRPr="00B27D3D">
        <w:t>a</w:t>
      </w:r>
      <w:r w:rsidR="00122EA4">
        <w:t> </w:t>
      </w:r>
      <w:r w:rsidRPr="00B27D3D">
        <w:t xml:space="preserve">začleňovat do všech politik hledisko rovnosti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a</w:t>
      </w:r>
      <w:r w:rsidR="00122EA4">
        <w:t> </w:t>
      </w:r>
      <w:r w:rsidRPr="00B27D3D">
        <w:t xml:space="preserve">genderové rozpočtování; vzhledem </w:t>
      </w:r>
      <w:r w:rsidR="00122EA4" w:rsidRPr="00B27D3D">
        <w:t>k</w:t>
      </w:r>
      <w:r w:rsidR="00122EA4">
        <w:t> </w:t>
      </w:r>
      <w:r w:rsidRPr="00B27D3D">
        <w:t xml:space="preserve">tomu, že rozpočty nejsou genderově neutrální </w:t>
      </w:r>
      <w:r w:rsidR="00122EA4" w:rsidRPr="00B27D3D">
        <w:t>a</w:t>
      </w:r>
      <w:r w:rsidR="00122EA4">
        <w:t> </w:t>
      </w:r>
      <w:r w:rsidRPr="00B27D3D">
        <w:t xml:space="preserve">musí být sestavovány </w:t>
      </w:r>
      <w:r w:rsidR="00122EA4" w:rsidRPr="00B27D3D">
        <w:t>a</w:t>
      </w:r>
      <w:r w:rsidR="00122EA4">
        <w:t> </w:t>
      </w:r>
      <w:r w:rsidRPr="00B27D3D">
        <w:t xml:space="preserve">plněny </w:t>
      </w:r>
      <w:r w:rsidR="00122EA4" w:rsidRPr="00B27D3D">
        <w:t>s</w:t>
      </w:r>
      <w:r w:rsidR="00122EA4">
        <w:t> </w:t>
      </w:r>
      <w:r w:rsidRPr="00B27D3D">
        <w:t xml:space="preserve">cílem rovnosti žen </w:t>
      </w:r>
      <w:r w:rsidR="00122EA4" w:rsidRPr="00B27D3D">
        <w:t>a</w:t>
      </w:r>
      <w:r w:rsidR="00122EA4">
        <w:t> </w:t>
      </w:r>
      <w:r w:rsidRPr="00B27D3D">
        <w:t xml:space="preserve">mužů; vzhledem </w:t>
      </w:r>
      <w:r w:rsidR="00122EA4" w:rsidRPr="00B27D3D">
        <w:t>k</w:t>
      </w:r>
      <w:r w:rsidR="00122EA4">
        <w:t> </w:t>
      </w:r>
      <w:r w:rsidRPr="00B27D3D">
        <w:t xml:space="preserve">tomu, že Listina základních práv Evropské unie zakotvuje nejen genderovou rovnost, ale také chrání lidskou důstojnost </w:t>
      </w:r>
      <w:r w:rsidR="00122EA4" w:rsidRPr="00B27D3D">
        <w:t>a</w:t>
      </w:r>
      <w:r w:rsidR="00122EA4">
        <w:t> </w:t>
      </w:r>
      <w:r w:rsidRPr="00B27D3D">
        <w:t xml:space="preserve">zakazuje všechny formy diskriminace, včetně diskriminace na základě sexuální orientace </w:t>
      </w:r>
      <w:r w:rsidR="00122EA4" w:rsidRPr="00B27D3D">
        <w:t>a</w:t>
      </w:r>
      <w:r w:rsidR="00122EA4">
        <w:t> </w:t>
      </w:r>
      <w:r w:rsidRPr="00B27D3D">
        <w:t>genderu (genderové identity);</w:t>
      </w:r>
    </w:p>
    <w:p w14:paraId="4CD41C7B" w14:textId="5EF1D75A" w:rsidR="002A14B6" w:rsidRPr="00B27D3D" w:rsidRDefault="002A14B6" w:rsidP="002A14B6">
      <w:pPr>
        <w:pStyle w:val="NormalHanging12a"/>
      </w:pPr>
      <w:r w:rsidRPr="00B27D3D">
        <w:t>B.</w:t>
      </w:r>
      <w:r w:rsidRPr="00B27D3D">
        <w:tab/>
        <w:t xml:space="preserve">vzhledem </w:t>
      </w:r>
      <w:r w:rsidR="00122EA4" w:rsidRPr="00B27D3D">
        <w:t>k</w:t>
      </w:r>
      <w:r w:rsidR="00122EA4">
        <w:t> </w:t>
      </w:r>
      <w:r w:rsidRPr="00B27D3D">
        <w:t xml:space="preserve">tomu, že Parlament opakovaně vyzýval Komisi, aby prosazovala </w:t>
      </w:r>
      <w:r w:rsidR="00122EA4" w:rsidRPr="00B27D3D">
        <w:t>a</w:t>
      </w:r>
      <w:r w:rsidR="00122EA4">
        <w:t> </w:t>
      </w:r>
      <w:r w:rsidRPr="00B27D3D">
        <w:t xml:space="preserve">uplatňovala začleňování hlediska rovnosti žen </w:t>
      </w:r>
      <w:r w:rsidR="00122EA4" w:rsidRPr="00B27D3D">
        <w:t>a</w:t>
      </w:r>
      <w:r w:rsidR="00122EA4">
        <w:t> </w:t>
      </w:r>
      <w:r w:rsidRPr="00B27D3D">
        <w:t xml:space="preserve">mužů, včetně genderového rozpočtování, do všech politik Unie; vzhledem </w:t>
      </w:r>
      <w:r w:rsidR="00122EA4" w:rsidRPr="00B27D3D">
        <w:t>k</w:t>
      </w:r>
      <w:r w:rsidR="00122EA4">
        <w:t> </w:t>
      </w:r>
      <w:r w:rsidRPr="00B27D3D">
        <w:t>tomu, že genderové rozpočtování musí zahrnovat průřezové hledisko;</w:t>
      </w:r>
    </w:p>
    <w:p w14:paraId="00556B16" w14:textId="7A48581C" w:rsidR="002A14B6" w:rsidRPr="00B27D3D" w:rsidRDefault="002A14B6" w:rsidP="002A14B6">
      <w:pPr>
        <w:pStyle w:val="NormalHanging12a"/>
        <w:rPr>
          <w:bCs/>
          <w:iCs/>
        </w:rPr>
      </w:pPr>
      <w:r w:rsidRPr="00B27D3D">
        <w:t>C.</w:t>
      </w:r>
      <w:r w:rsidRPr="00B27D3D">
        <w:tab/>
        <w:t xml:space="preserve">vzhledem </w:t>
      </w:r>
      <w:r w:rsidR="00122EA4" w:rsidRPr="00B27D3D">
        <w:t>k</w:t>
      </w:r>
      <w:r w:rsidR="00122EA4">
        <w:t> </w:t>
      </w:r>
      <w:r w:rsidRPr="00B27D3D">
        <w:t xml:space="preserve">tomu, že EU výrazně navýšila prostředky určené na militarizaci, včetně zbraní, infrastruktury, výzkumu </w:t>
      </w:r>
      <w:r w:rsidR="00122EA4" w:rsidRPr="00B27D3D">
        <w:t>v</w:t>
      </w:r>
      <w:r w:rsidR="00122EA4">
        <w:t> </w:t>
      </w:r>
      <w:r w:rsidRPr="00B27D3D">
        <w:t xml:space="preserve">oblasti bezpečnosti, vojenské mobility, ostrahy hranic </w:t>
      </w:r>
      <w:r w:rsidR="00122EA4" w:rsidRPr="00B27D3D">
        <w:t>a</w:t>
      </w:r>
      <w:r w:rsidR="00122EA4">
        <w:t> </w:t>
      </w:r>
      <w:r w:rsidRPr="00B27D3D">
        <w:t xml:space="preserve">externalizace; vzhledem </w:t>
      </w:r>
      <w:r w:rsidR="00122EA4" w:rsidRPr="00B27D3D">
        <w:t>k</w:t>
      </w:r>
      <w:r w:rsidR="00122EA4">
        <w:t> </w:t>
      </w:r>
      <w:r w:rsidRPr="00B27D3D">
        <w:t xml:space="preserve">tomu, že tyto přesuny prostředků mohou vést </w:t>
      </w:r>
      <w:r w:rsidR="00122EA4" w:rsidRPr="00B27D3D">
        <w:t>k</w:t>
      </w:r>
      <w:r w:rsidR="00122EA4">
        <w:t> </w:t>
      </w:r>
      <w:r w:rsidRPr="00B27D3D">
        <w:t xml:space="preserve">odklonu zdrojů od rovnosti žen </w:t>
      </w:r>
      <w:r w:rsidR="00122EA4" w:rsidRPr="00B27D3D">
        <w:t>a</w:t>
      </w:r>
      <w:r w:rsidR="00122EA4">
        <w:t> </w:t>
      </w:r>
      <w:r w:rsidRPr="00B27D3D">
        <w:t xml:space="preserve">mužů, sociální soudržnosti </w:t>
      </w:r>
      <w:r w:rsidR="00122EA4" w:rsidRPr="00B27D3D">
        <w:t>a</w:t>
      </w:r>
      <w:r w:rsidR="00122EA4">
        <w:t> </w:t>
      </w:r>
      <w:r w:rsidRPr="00B27D3D">
        <w:t>boje proti genderově podmíněnému násilí;</w:t>
      </w:r>
    </w:p>
    <w:p w14:paraId="67F9DAA5" w14:textId="207C42EB" w:rsidR="002A14B6" w:rsidRPr="00B27D3D" w:rsidRDefault="002A14B6" w:rsidP="002A14B6">
      <w:pPr>
        <w:pStyle w:val="NormalHanging12a"/>
      </w:pPr>
      <w:r w:rsidRPr="00B27D3D">
        <w:t>D.</w:t>
      </w:r>
      <w:r w:rsidRPr="00B27D3D">
        <w:tab/>
        <w:t xml:space="preserve">vzhledem </w:t>
      </w:r>
      <w:r w:rsidR="00122EA4" w:rsidRPr="00B27D3D">
        <w:t>k</w:t>
      </w:r>
      <w:r w:rsidR="00122EA4">
        <w:t> </w:t>
      </w:r>
      <w:r w:rsidRPr="00B27D3D">
        <w:t xml:space="preserve">tomu, že index rovnosti žen </w:t>
      </w:r>
      <w:r w:rsidR="00122EA4" w:rsidRPr="00B27D3D">
        <w:t>a</w:t>
      </w:r>
      <w:r w:rsidR="00122EA4">
        <w:t> </w:t>
      </w:r>
      <w:r w:rsidRPr="00B27D3D">
        <w:t xml:space="preserve">mužů za rok 2025 dosahuje </w:t>
      </w:r>
      <w:r w:rsidR="00122EA4" w:rsidRPr="00B27D3D">
        <w:t>v</w:t>
      </w:r>
      <w:r w:rsidR="00122EA4">
        <w:t> </w:t>
      </w:r>
      <w:r w:rsidRPr="00B27D3D">
        <w:t xml:space="preserve">EU 63,4 bodu, přičemž od roku 2010 došlo </w:t>
      </w:r>
      <w:r w:rsidR="00122EA4" w:rsidRPr="00B27D3D">
        <w:t>k</w:t>
      </w:r>
      <w:r w:rsidR="00122EA4">
        <w:t> </w:t>
      </w:r>
      <w:r w:rsidRPr="00B27D3D">
        <w:t xml:space="preserve">nárůstu </w:t>
      </w:r>
      <w:r w:rsidR="00122EA4" w:rsidRPr="00B27D3D">
        <w:t>o</w:t>
      </w:r>
      <w:r w:rsidR="00122EA4">
        <w:t> </w:t>
      </w:r>
      <w:r w:rsidRPr="00B27D3D">
        <w:t xml:space="preserve">10,5 bodu; vzhledem </w:t>
      </w:r>
      <w:r w:rsidR="00122EA4" w:rsidRPr="00B27D3D">
        <w:t>k</w:t>
      </w:r>
      <w:r w:rsidR="00122EA4">
        <w:t> </w:t>
      </w:r>
      <w:r w:rsidRPr="00B27D3D">
        <w:t xml:space="preserve">tomu, že dosažení rovnosti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v</w:t>
      </w:r>
      <w:r w:rsidR="00122EA4">
        <w:t> </w:t>
      </w:r>
      <w:r w:rsidRPr="00B27D3D">
        <w:t xml:space="preserve">EU je zapotřebí nejméně dalších 50 let; vzhledem </w:t>
      </w:r>
      <w:r w:rsidR="00122EA4" w:rsidRPr="00B27D3D">
        <w:t>k</w:t>
      </w:r>
      <w:r w:rsidR="00122EA4">
        <w:t> </w:t>
      </w:r>
      <w:r w:rsidRPr="00B27D3D">
        <w:t xml:space="preserve">tomu, že rovnost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v</w:t>
      </w:r>
      <w:r w:rsidR="00122EA4">
        <w:t> </w:t>
      </w:r>
      <w:r w:rsidRPr="00B27D3D">
        <w:t xml:space="preserve">Unii byla negativně ovlivněna nárůstem </w:t>
      </w:r>
      <w:proofErr w:type="spellStart"/>
      <w:r w:rsidRPr="00B27D3D">
        <w:t>antigenderových</w:t>
      </w:r>
      <w:proofErr w:type="spellEnd"/>
      <w:r w:rsidRPr="00B27D3D">
        <w:t xml:space="preserve"> hnutí, sexismem </w:t>
      </w:r>
      <w:r w:rsidR="00122EA4" w:rsidRPr="00B27D3D">
        <w:t>a</w:t>
      </w:r>
      <w:r w:rsidR="00122EA4">
        <w:t> </w:t>
      </w:r>
      <w:r w:rsidRPr="00B27D3D">
        <w:t xml:space="preserve">trendy silně předpojatými vůči ženám </w:t>
      </w:r>
      <w:r w:rsidR="00122EA4" w:rsidRPr="00B27D3D">
        <w:t>a</w:t>
      </w:r>
      <w:r w:rsidR="00122EA4">
        <w:t> </w:t>
      </w:r>
      <w:r w:rsidRPr="00B27D3D">
        <w:t xml:space="preserve">odmítavým postojem vůči rovnosti žen </w:t>
      </w:r>
      <w:r w:rsidR="00122EA4" w:rsidRPr="00B27D3D">
        <w:t>a</w:t>
      </w:r>
      <w:r w:rsidR="00122EA4">
        <w:t> </w:t>
      </w:r>
      <w:r w:rsidRPr="00B27D3D">
        <w:t xml:space="preserve">mužů, zejména </w:t>
      </w:r>
      <w:r w:rsidR="00122EA4" w:rsidRPr="00B27D3D">
        <w:t>v</w:t>
      </w:r>
      <w:r w:rsidR="00122EA4">
        <w:t> </w:t>
      </w:r>
      <w:r w:rsidRPr="00B27D3D">
        <w:t xml:space="preserve">oblasti sexuálního </w:t>
      </w:r>
      <w:r w:rsidR="00122EA4" w:rsidRPr="00B27D3D">
        <w:t>a</w:t>
      </w:r>
      <w:r w:rsidR="00122EA4">
        <w:t> </w:t>
      </w:r>
      <w:r w:rsidRPr="00B27D3D">
        <w:t xml:space="preserve">reprodukčního zdraví </w:t>
      </w:r>
      <w:r w:rsidR="00122EA4" w:rsidRPr="00B27D3D">
        <w:t>a</w:t>
      </w:r>
      <w:r w:rsidR="00122EA4">
        <w:t> </w:t>
      </w:r>
      <w:r w:rsidRPr="00B27D3D">
        <w:t xml:space="preserve">práv </w:t>
      </w:r>
      <w:r w:rsidR="00122EA4" w:rsidRPr="00B27D3D">
        <w:t>v</w:t>
      </w:r>
      <w:r w:rsidR="00122EA4">
        <w:t> </w:t>
      </w:r>
      <w:r w:rsidRPr="00B27D3D">
        <w:t xml:space="preserve">několika členských státech, přičemž je rovnost žen </w:t>
      </w:r>
      <w:r w:rsidR="00122EA4" w:rsidRPr="00B27D3D">
        <w:t>a</w:t>
      </w:r>
      <w:r w:rsidR="00122EA4">
        <w:t> </w:t>
      </w:r>
      <w:r w:rsidRPr="00B27D3D">
        <w:t xml:space="preserve">mužů dále ovlivňována válkami, probíhající klimatickou, energetickou </w:t>
      </w:r>
      <w:r w:rsidR="00122EA4" w:rsidRPr="00B27D3D">
        <w:t>a</w:t>
      </w:r>
      <w:r w:rsidR="00122EA4">
        <w:t> </w:t>
      </w:r>
      <w:r w:rsidRPr="00B27D3D">
        <w:t xml:space="preserve">sociální krizí </w:t>
      </w:r>
      <w:r w:rsidR="00122EA4" w:rsidRPr="00B27D3D">
        <w:t>a</w:t>
      </w:r>
      <w:r w:rsidR="00122EA4">
        <w:t> </w:t>
      </w:r>
      <w:r w:rsidRPr="00B27D3D">
        <w:t>krizí životních nákladů, jež neúměrně postihují ženy;</w:t>
      </w:r>
    </w:p>
    <w:p w14:paraId="7745D9DC" w14:textId="66406753" w:rsidR="002A14B6" w:rsidRPr="00B27D3D" w:rsidRDefault="002A14B6" w:rsidP="002A14B6">
      <w:pPr>
        <w:pStyle w:val="NormalHanging12a"/>
        <w:rPr>
          <w:bCs/>
          <w:iCs/>
        </w:rPr>
      </w:pPr>
      <w:r w:rsidRPr="00B27D3D">
        <w:t>E.</w:t>
      </w:r>
      <w:r w:rsidRPr="00B27D3D">
        <w:tab/>
        <w:t xml:space="preserve">vzhledem </w:t>
      </w:r>
      <w:r w:rsidR="00122EA4" w:rsidRPr="00B27D3D">
        <w:t>k</w:t>
      </w:r>
      <w:r w:rsidR="00122EA4">
        <w:t> </w:t>
      </w:r>
      <w:r w:rsidRPr="00B27D3D">
        <w:t xml:space="preserve">tomu, že každá třetí žena zažívá násilí; vzhledem </w:t>
      </w:r>
      <w:r w:rsidR="00122EA4" w:rsidRPr="00B27D3D">
        <w:t>k</w:t>
      </w:r>
      <w:r w:rsidR="00122EA4">
        <w:t> </w:t>
      </w:r>
      <w:r w:rsidRPr="00B27D3D">
        <w:t xml:space="preserve">tomu, že </w:t>
      </w:r>
      <w:r w:rsidR="00122EA4" w:rsidRPr="00B27D3D">
        <w:t>v</w:t>
      </w:r>
      <w:r w:rsidR="00122EA4">
        <w:t> </w:t>
      </w:r>
      <w:r w:rsidRPr="00B27D3D">
        <w:t xml:space="preserve">celosvětovém měřítku zemře každý den </w:t>
      </w:r>
      <w:r w:rsidR="00122EA4" w:rsidRPr="00B27D3D">
        <w:t>v</w:t>
      </w:r>
      <w:r w:rsidR="00122EA4">
        <w:t> </w:t>
      </w:r>
      <w:r w:rsidRPr="00B27D3D">
        <w:t xml:space="preserve">rukou partnera nebo příbuzného 140 žen </w:t>
      </w:r>
      <w:r w:rsidR="00122EA4" w:rsidRPr="00B27D3D">
        <w:t>a</w:t>
      </w:r>
      <w:r w:rsidR="00122EA4">
        <w:t> </w:t>
      </w:r>
      <w:r w:rsidRPr="00B27D3D">
        <w:t xml:space="preserve">dívek; vzhledem </w:t>
      </w:r>
      <w:r w:rsidR="00122EA4" w:rsidRPr="00B27D3D">
        <w:t>k</w:t>
      </w:r>
      <w:r w:rsidR="00122EA4">
        <w:t> </w:t>
      </w:r>
      <w:r w:rsidRPr="00B27D3D">
        <w:t xml:space="preserve">tomu, že dne 7. května 2024 byla přijata směrnice </w:t>
      </w:r>
      <w:r w:rsidR="00122EA4" w:rsidRPr="00B27D3D">
        <w:t>o</w:t>
      </w:r>
      <w:r w:rsidR="00122EA4">
        <w:t> </w:t>
      </w:r>
      <w:r w:rsidRPr="00B27D3D">
        <w:t xml:space="preserve">potírání násilí vůči ženám </w:t>
      </w:r>
      <w:r w:rsidR="00122EA4" w:rsidRPr="00B27D3D">
        <w:t>a</w:t>
      </w:r>
      <w:r w:rsidR="00122EA4">
        <w:t> </w:t>
      </w:r>
      <w:r w:rsidRPr="00B27D3D">
        <w:t xml:space="preserve">domácího násilí, která vstoupila </w:t>
      </w:r>
      <w:r w:rsidR="00122EA4" w:rsidRPr="00B27D3D">
        <w:t>v</w:t>
      </w:r>
      <w:r w:rsidR="00122EA4">
        <w:t> </w:t>
      </w:r>
      <w:r w:rsidRPr="00B27D3D">
        <w:t xml:space="preserve">platnost dne 14. června 2024; vzhledem </w:t>
      </w:r>
      <w:r w:rsidR="00122EA4" w:rsidRPr="00B27D3D">
        <w:t>k</w:t>
      </w:r>
      <w:r w:rsidR="00122EA4">
        <w:t> </w:t>
      </w:r>
      <w:r w:rsidRPr="00B27D3D">
        <w:t xml:space="preserve">tomu, že se ve srovnání </w:t>
      </w:r>
      <w:r w:rsidR="00122EA4" w:rsidRPr="00B27D3D">
        <w:t>s</w:t>
      </w:r>
      <w:r w:rsidR="00122EA4">
        <w:t> </w:t>
      </w:r>
      <w:r w:rsidRPr="00B27D3D">
        <w:t xml:space="preserve">rokem 2019 dramaticky zvýšila nesnášenlivost vůči LGBTIQ+ osobám, zejména transgender osobám; vzhledem </w:t>
      </w:r>
      <w:r w:rsidR="00122EA4" w:rsidRPr="00B27D3D">
        <w:t>k</w:t>
      </w:r>
      <w:r w:rsidR="00122EA4">
        <w:t> </w:t>
      </w:r>
      <w:r w:rsidRPr="00B27D3D">
        <w:t xml:space="preserve">tomu, že se ve srovnání </w:t>
      </w:r>
      <w:r w:rsidR="00122EA4" w:rsidRPr="00B27D3D">
        <w:t>s</w:t>
      </w:r>
      <w:r w:rsidR="00122EA4">
        <w:t> </w:t>
      </w:r>
      <w:r w:rsidRPr="00B27D3D">
        <w:t xml:space="preserve">rokem 2019 zvýšila míra násilí </w:t>
      </w:r>
      <w:r w:rsidR="00122EA4" w:rsidRPr="00B27D3D">
        <w:t>a</w:t>
      </w:r>
      <w:r w:rsidR="00122EA4">
        <w:t> </w:t>
      </w:r>
      <w:r w:rsidRPr="00B27D3D">
        <w:t xml:space="preserve">trestných činů motivovaných nenávistí vůči LGBTIQ+ osobám; přičemž </w:t>
      </w:r>
      <w:r w:rsidR="00122EA4" w:rsidRPr="00B27D3D">
        <w:t>k</w:t>
      </w:r>
      <w:r w:rsidR="00122EA4">
        <w:t> </w:t>
      </w:r>
      <w:r w:rsidRPr="00B27D3D">
        <w:t xml:space="preserve">nejprudšímu nárůstu došlo </w:t>
      </w:r>
      <w:r w:rsidR="00122EA4" w:rsidRPr="00B27D3D">
        <w:t>u</w:t>
      </w:r>
      <w:r w:rsidR="00122EA4">
        <w:t> </w:t>
      </w:r>
      <w:r w:rsidRPr="00B27D3D">
        <w:t xml:space="preserve">útoků na transsexuální ženy </w:t>
      </w:r>
      <w:r w:rsidR="00122EA4" w:rsidRPr="00B27D3D">
        <w:t>a</w:t>
      </w:r>
      <w:r w:rsidR="00122EA4">
        <w:t> </w:t>
      </w:r>
      <w:r w:rsidRPr="00B27D3D">
        <w:t xml:space="preserve">muže; vzhledem </w:t>
      </w:r>
      <w:r w:rsidR="00122EA4" w:rsidRPr="00B27D3D">
        <w:t>k</w:t>
      </w:r>
      <w:r w:rsidR="00122EA4">
        <w:t> </w:t>
      </w:r>
      <w:r w:rsidRPr="00B27D3D">
        <w:t xml:space="preserve">tomu, že program </w:t>
      </w:r>
      <w:proofErr w:type="spellStart"/>
      <w:r w:rsidRPr="00B27D3D">
        <w:t>Daphne</w:t>
      </w:r>
      <w:proofErr w:type="spellEnd"/>
      <w:r w:rsidRPr="00B27D3D">
        <w:t xml:space="preserve">, jehož cílem je ochrana obětí násilí, včetně žen </w:t>
      </w:r>
      <w:r w:rsidR="00122EA4" w:rsidRPr="00B27D3D">
        <w:t>a</w:t>
      </w:r>
      <w:r w:rsidR="00122EA4">
        <w:t> </w:t>
      </w:r>
      <w:r w:rsidRPr="00B27D3D">
        <w:t xml:space="preserve">dětí, představuje klíčový nástroj EU pro boj proti genderově podmíněnému násilí </w:t>
      </w:r>
      <w:r w:rsidR="00122EA4" w:rsidRPr="00B27D3D">
        <w:t>a</w:t>
      </w:r>
      <w:r w:rsidR="00122EA4">
        <w:t> </w:t>
      </w:r>
      <w:r w:rsidRPr="00B27D3D">
        <w:t xml:space="preserve">pro obranu základních práv </w:t>
      </w:r>
      <w:r w:rsidR="00122EA4" w:rsidRPr="00B27D3D">
        <w:t>a</w:t>
      </w:r>
      <w:r w:rsidR="00122EA4">
        <w:t> </w:t>
      </w:r>
      <w:r w:rsidRPr="00B27D3D">
        <w:t xml:space="preserve">že by </w:t>
      </w:r>
      <w:r w:rsidR="00122EA4" w:rsidRPr="00B27D3D">
        <w:t>v</w:t>
      </w:r>
      <w:r w:rsidR="00122EA4">
        <w:t> </w:t>
      </w:r>
      <w:r w:rsidRPr="00B27D3D">
        <w:t xml:space="preserve">rozpočtovém </w:t>
      </w:r>
      <w:r w:rsidR="00122EA4" w:rsidRPr="00B27D3D">
        <w:t>a</w:t>
      </w:r>
      <w:r w:rsidR="00122EA4">
        <w:t> </w:t>
      </w:r>
      <w:r w:rsidRPr="00B27D3D">
        <w:t xml:space="preserve">politickém rámci Unie mělo být zajištěno pokračování jeho financování </w:t>
      </w:r>
      <w:r w:rsidR="00122EA4" w:rsidRPr="00B27D3D">
        <w:t>a</w:t>
      </w:r>
      <w:r w:rsidR="00122EA4">
        <w:t> </w:t>
      </w:r>
      <w:r w:rsidRPr="00B27D3D">
        <w:t>podpory;</w:t>
      </w:r>
    </w:p>
    <w:p w14:paraId="4DC3C70E" w14:textId="02FDD0D0" w:rsidR="002A14B6" w:rsidRPr="00B27D3D" w:rsidRDefault="002A14B6" w:rsidP="002A14B6">
      <w:pPr>
        <w:pStyle w:val="NormalHanging12a"/>
        <w:rPr>
          <w:bCs/>
          <w:iCs/>
        </w:rPr>
      </w:pPr>
      <w:r w:rsidRPr="00B27D3D">
        <w:t>F.</w:t>
      </w:r>
      <w:r w:rsidRPr="00B27D3D">
        <w:tab/>
        <w:t xml:space="preserve">vzhledem </w:t>
      </w:r>
      <w:r w:rsidR="00122EA4" w:rsidRPr="00B27D3D">
        <w:t>k</w:t>
      </w:r>
      <w:r w:rsidR="00122EA4">
        <w:t> </w:t>
      </w:r>
      <w:r w:rsidRPr="00B27D3D">
        <w:t xml:space="preserve">tomu, že investice do rovnosti žen </w:t>
      </w:r>
      <w:r w:rsidR="00122EA4" w:rsidRPr="00B27D3D">
        <w:t>a</w:t>
      </w:r>
      <w:r w:rsidR="00122EA4">
        <w:t> </w:t>
      </w:r>
      <w:r w:rsidRPr="00B27D3D">
        <w:t xml:space="preserve">mužů posilují hospodářský růst, odolnost </w:t>
      </w:r>
      <w:r w:rsidR="00122EA4" w:rsidRPr="00B27D3D">
        <w:t>a</w:t>
      </w:r>
      <w:r w:rsidR="00122EA4">
        <w:t> </w:t>
      </w:r>
      <w:r w:rsidRPr="00B27D3D">
        <w:t xml:space="preserve">sociální soudržnost </w:t>
      </w:r>
      <w:r w:rsidR="00122EA4" w:rsidRPr="00B27D3D">
        <w:t>v</w:t>
      </w:r>
      <w:r w:rsidR="00122EA4">
        <w:t> </w:t>
      </w:r>
      <w:r w:rsidRPr="00B27D3D">
        <w:t xml:space="preserve">celé EU; vzhledem </w:t>
      </w:r>
      <w:r w:rsidR="00122EA4" w:rsidRPr="00B27D3D">
        <w:t>k</w:t>
      </w:r>
      <w:r w:rsidR="00122EA4">
        <w:t> </w:t>
      </w:r>
      <w:r w:rsidRPr="00B27D3D">
        <w:t xml:space="preserve">tomu, že dynamické </w:t>
      </w:r>
      <w:r w:rsidR="00122EA4" w:rsidRPr="00B27D3D">
        <w:t>a</w:t>
      </w:r>
      <w:r w:rsidR="00122EA4">
        <w:t> </w:t>
      </w:r>
      <w:r w:rsidRPr="00B27D3D">
        <w:t xml:space="preserve">konkurenceschopné hospodářství vyžaduje rovnost žen </w:t>
      </w:r>
      <w:r w:rsidR="00122EA4" w:rsidRPr="00B27D3D">
        <w:t>a</w:t>
      </w:r>
      <w:r w:rsidR="00122EA4">
        <w:t> </w:t>
      </w:r>
      <w:r w:rsidRPr="00B27D3D">
        <w:t xml:space="preserve">mužů, podnikání </w:t>
      </w:r>
      <w:r w:rsidR="00122EA4" w:rsidRPr="00B27D3D">
        <w:t>a</w:t>
      </w:r>
      <w:r w:rsidR="00122EA4">
        <w:t> </w:t>
      </w:r>
      <w:r w:rsidRPr="00B27D3D">
        <w:t xml:space="preserve">inovace; vzhledem </w:t>
      </w:r>
      <w:r w:rsidR="00122EA4" w:rsidRPr="00B27D3D">
        <w:t>k</w:t>
      </w:r>
      <w:r w:rsidR="00122EA4">
        <w:t> </w:t>
      </w:r>
      <w:r w:rsidRPr="00B27D3D">
        <w:t xml:space="preserve">tomu, že hospodářská politika rovněž vyžaduje začleňování hlediska rovnosti žen </w:t>
      </w:r>
      <w:r w:rsidR="00122EA4" w:rsidRPr="00B27D3D">
        <w:t>a</w:t>
      </w:r>
      <w:r w:rsidR="00122EA4">
        <w:t> </w:t>
      </w:r>
      <w:r w:rsidRPr="00B27D3D">
        <w:t xml:space="preserve">mužů, což zajistí, aby evropské hospodářství fungovalo ve prospěch všech žen; vzhledem </w:t>
      </w:r>
      <w:r w:rsidR="00122EA4" w:rsidRPr="00B27D3D">
        <w:t>k</w:t>
      </w:r>
      <w:r w:rsidR="00122EA4">
        <w:t> </w:t>
      </w:r>
      <w:r w:rsidRPr="00B27D3D">
        <w:t xml:space="preserve">tomu, že podpora žen při zakládání </w:t>
      </w:r>
      <w:r w:rsidR="00122EA4" w:rsidRPr="00B27D3D">
        <w:t>a</w:t>
      </w:r>
      <w:r w:rsidR="00122EA4">
        <w:t> </w:t>
      </w:r>
      <w:r w:rsidRPr="00B27D3D">
        <w:t xml:space="preserve">řízení vlastních podniků přispívá </w:t>
      </w:r>
      <w:r w:rsidR="00122EA4" w:rsidRPr="00B27D3D">
        <w:t>k</w:t>
      </w:r>
      <w:r w:rsidR="00122EA4">
        <w:t> </w:t>
      </w:r>
      <w:r w:rsidRPr="00B27D3D">
        <w:t xml:space="preserve">hospodářské diverzifikaci </w:t>
      </w:r>
      <w:r w:rsidR="00122EA4" w:rsidRPr="00B27D3D">
        <w:t>a</w:t>
      </w:r>
      <w:r w:rsidR="00122EA4">
        <w:t> </w:t>
      </w:r>
      <w:r w:rsidRPr="00B27D3D">
        <w:t xml:space="preserve">snižuje rozdíly mezi ženami </w:t>
      </w:r>
      <w:r w:rsidR="00122EA4" w:rsidRPr="00B27D3D">
        <w:t>a</w:t>
      </w:r>
      <w:r w:rsidR="00122EA4">
        <w:t> </w:t>
      </w:r>
      <w:r w:rsidRPr="00B27D3D">
        <w:t xml:space="preserve">muži </w:t>
      </w:r>
      <w:r w:rsidR="00122EA4" w:rsidRPr="00B27D3D">
        <w:t>v</w:t>
      </w:r>
      <w:r w:rsidR="00122EA4">
        <w:t> </w:t>
      </w:r>
      <w:r w:rsidRPr="00B27D3D">
        <w:t xml:space="preserve">přístupu </w:t>
      </w:r>
      <w:r w:rsidR="00122EA4" w:rsidRPr="00B27D3D">
        <w:t>k</w:t>
      </w:r>
      <w:r w:rsidR="00122EA4">
        <w:t> </w:t>
      </w:r>
      <w:r w:rsidRPr="00B27D3D">
        <w:t xml:space="preserve">podnikání </w:t>
      </w:r>
      <w:r w:rsidR="00122EA4" w:rsidRPr="00B27D3D">
        <w:t>a</w:t>
      </w:r>
      <w:r w:rsidR="00122EA4">
        <w:t> </w:t>
      </w:r>
      <w:r w:rsidRPr="00B27D3D">
        <w:t>vedoucím pozicím;</w:t>
      </w:r>
    </w:p>
    <w:p w14:paraId="6AB840EB" w14:textId="7EF7B78F" w:rsidR="002A14B6" w:rsidRPr="00B27D3D" w:rsidRDefault="002A14B6" w:rsidP="002A14B6">
      <w:pPr>
        <w:pStyle w:val="NormalHanging12a"/>
        <w:rPr>
          <w:bCs/>
          <w:iCs/>
        </w:rPr>
      </w:pPr>
      <w:r w:rsidRPr="00B27D3D">
        <w:t>1.</w:t>
      </w:r>
      <w:r w:rsidRPr="00B27D3D">
        <w:tab/>
        <w:t xml:space="preserve">zdůrazňuje, že hledisko rovnosti žen </w:t>
      </w:r>
      <w:r w:rsidR="00122EA4" w:rsidRPr="00B27D3D">
        <w:t>a</w:t>
      </w:r>
      <w:r w:rsidR="00122EA4">
        <w:t> </w:t>
      </w:r>
      <w:r w:rsidRPr="00B27D3D">
        <w:t xml:space="preserve">mužů by mělo být zohledňováno </w:t>
      </w:r>
      <w:r w:rsidR="00122EA4" w:rsidRPr="00B27D3D">
        <w:t>a</w:t>
      </w:r>
      <w:r w:rsidR="00122EA4">
        <w:t> </w:t>
      </w:r>
      <w:r w:rsidRPr="00B27D3D">
        <w:t xml:space="preserve">zaručeno ve všech oblastech politiky, zejména </w:t>
      </w:r>
      <w:r w:rsidR="00122EA4" w:rsidRPr="00B27D3D">
        <w:t>s</w:t>
      </w:r>
      <w:r w:rsidR="00122EA4">
        <w:t> </w:t>
      </w:r>
      <w:r w:rsidRPr="00B27D3D">
        <w:t xml:space="preserve">ohledem na to, že současná klimatická, energetická </w:t>
      </w:r>
      <w:r w:rsidR="00122EA4" w:rsidRPr="00B27D3D">
        <w:t>a</w:t>
      </w:r>
      <w:r w:rsidR="00122EA4">
        <w:t> </w:t>
      </w:r>
      <w:r w:rsidRPr="00B27D3D">
        <w:t xml:space="preserve">sociální krize </w:t>
      </w:r>
      <w:r w:rsidR="00122EA4" w:rsidRPr="00B27D3D">
        <w:t>a</w:t>
      </w:r>
      <w:r w:rsidR="00122EA4">
        <w:t> </w:t>
      </w:r>
      <w:r w:rsidRPr="00B27D3D">
        <w:t xml:space="preserve">odmítavý postoj </w:t>
      </w:r>
      <w:r w:rsidR="00122EA4" w:rsidRPr="00B27D3D">
        <w:t>k</w:t>
      </w:r>
      <w:r w:rsidR="00122EA4">
        <w:t> </w:t>
      </w:r>
      <w:r w:rsidRPr="00B27D3D">
        <w:t xml:space="preserve">rovnosti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a</w:t>
      </w:r>
      <w:r w:rsidR="00122EA4">
        <w:t> </w:t>
      </w:r>
      <w:r w:rsidRPr="00B27D3D">
        <w:t xml:space="preserve">právům žen, zejména sexuálnímu </w:t>
      </w:r>
      <w:r w:rsidR="00122EA4" w:rsidRPr="00B27D3D">
        <w:t>a</w:t>
      </w:r>
      <w:r w:rsidR="00122EA4">
        <w:t> </w:t>
      </w:r>
      <w:r w:rsidRPr="00B27D3D">
        <w:t xml:space="preserve">reprodukčnímu zdraví </w:t>
      </w:r>
      <w:r w:rsidR="00122EA4" w:rsidRPr="00B27D3D">
        <w:t>a</w:t>
      </w:r>
      <w:r w:rsidR="00122EA4">
        <w:t> </w:t>
      </w:r>
      <w:r w:rsidRPr="00B27D3D">
        <w:t xml:space="preserve">právům, má na rovnost žen </w:t>
      </w:r>
      <w:r w:rsidR="00122EA4" w:rsidRPr="00B27D3D">
        <w:t>a</w:t>
      </w:r>
      <w:r w:rsidR="00122EA4">
        <w:t> </w:t>
      </w:r>
      <w:r w:rsidRPr="00B27D3D">
        <w:t xml:space="preserve">mužů četné dopady; opakuje proto svou výzvu </w:t>
      </w:r>
      <w:r w:rsidR="00122EA4" w:rsidRPr="00B27D3D">
        <w:t>k</w:t>
      </w:r>
      <w:r w:rsidR="00122EA4">
        <w:t> </w:t>
      </w:r>
      <w:r w:rsidRPr="00B27D3D">
        <w:t xml:space="preserve">uplatňování genderového rozpočtování ve všech relevantních </w:t>
      </w:r>
      <w:r w:rsidR="00122EA4" w:rsidRPr="00B27D3D">
        <w:t>a</w:t>
      </w:r>
      <w:r w:rsidR="00122EA4">
        <w:t> </w:t>
      </w:r>
      <w:r w:rsidRPr="00B27D3D">
        <w:t xml:space="preserve">vhodných fázích rozpočtového procesu; vyzývá Komisi, aby zlepšila začleňování hlediska rovnosti žen </w:t>
      </w:r>
      <w:r w:rsidR="00122EA4" w:rsidRPr="00B27D3D">
        <w:t>a</w:t>
      </w:r>
      <w:r w:rsidR="00122EA4">
        <w:t> </w:t>
      </w:r>
      <w:r w:rsidRPr="00B27D3D">
        <w:t xml:space="preserve">mužů od samého počátku navrhování programů </w:t>
      </w:r>
      <w:r w:rsidR="00122EA4" w:rsidRPr="00B27D3D">
        <w:t>a</w:t>
      </w:r>
      <w:r w:rsidR="00122EA4">
        <w:t> </w:t>
      </w:r>
      <w:r w:rsidRPr="00B27D3D">
        <w:t xml:space="preserve">aby stanovila horizontální ustanovení </w:t>
      </w:r>
      <w:r w:rsidR="00122EA4" w:rsidRPr="00B27D3D">
        <w:t>o</w:t>
      </w:r>
      <w:r w:rsidR="00122EA4">
        <w:t> </w:t>
      </w:r>
      <w:r w:rsidRPr="00B27D3D">
        <w:t xml:space="preserve">rovnosti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s</w:t>
      </w:r>
      <w:r w:rsidR="00122EA4">
        <w:t> </w:t>
      </w:r>
      <w:r w:rsidRPr="00B27D3D">
        <w:t>obecným cílem rovnosti;</w:t>
      </w:r>
    </w:p>
    <w:p w14:paraId="399F7999" w14:textId="4D3A605B" w:rsidR="002A14B6" w:rsidRPr="00B27D3D" w:rsidRDefault="002A14B6" w:rsidP="002A14B6">
      <w:pPr>
        <w:pStyle w:val="NormalHanging12a"/>
      </w:pPr>
      <w:r w:rsidRPr="00B27D3D">
        <w:t>2.</w:t>
      </w:r>
      <w:r w:rsidRPr="00B27D3D">
        <w:tab/>
        <w:t xml:space="preserve">bere na vědomí odhodlání Unie </w:t>
      </w:r>
      <w:r w:rsidR="00122EA4" w:rsidRPr="00B27D3D">
        <w:t>k</w:t>
      </w:r>
      <w:r w:rsidR="00122EA4">
        <w:t> </w:t>
      </w:r>
      <w:r w:rsidRPr="00B27D3D">
        <w:t xml:space="preserve">začleňování hlediska rovnosti žen </w:t>
      </w:r>
      <w:r w:rsidR="00122EA4" w:rsidRPr="00B27D3D">
        <w:t>a</w:t>
      </w:r>
      <w:r w:rsidR="00122EA4">
        <w:t> </w:t>
      </w:r>
      <w:r w:rsidRPr="00B27D3D">
        <w:t xml:space="preserve">mužů do svých činností </w:t>
      </w:r>
      <w:r w:rsidR="00122EA4" w:rsidRPr="00B27D3D">
        <w:t>a</w:t>
      </w:r>
      <w:r w:rsidR="00122EA4">
        <w:t> </w:t>
      </w:r>
      <w:r w:rsidRPr="00B27D3D">
        <w:t xml:space="preserve">ke zlepšení metodiky pro sledování výdajů na rovnost žen </w:t>
      </w:r>
      <w:r w:rsidR="00122EA4" w:rsidRPr="00B27D3D">
        <w:t>a</w:t>
      </w:r>
      <w:r w:rsidR="00122EA4">
        <w:t> </w:t>
      </w:r>
      <w:r w:rsidRPr="00B27D3D">
        <w:t xml:space="preserve">mužů; vyjadřuje politování nad tím, že současná metodika Komise neodráží potenciální negativní důsledky </w:t>
      </w:r>
      <w:r w:rsidR="00122EA4" w:rsidRPr="00B27D3D">
        <w:t>a</w:t>
      </w:r>
      <w:r w:rsidR="00122EA4">
        <w:t> </w:t>
      </w:r>
      <w:r w:rsidRPr="00B27D3D">
        <w:t xml:space="preserve">vede </w:t>
      </w:r>
      <w:r w:rsidR="00122EA4" w:rsidRPr="00B27D3D">
        <w:t>k</w:t>
      </w:r>
      <w:r w:rsidR="00122EA4">
        <w:t> </w:t>
      </w:r>
      <w:r w:rsidRPr="00B27D3D">
        <w:t xml:space="preserve">nejistotě ve 20 % případů týkajících se dopadu na rovnost žen </w:t>
      </w:r>
      <w:r w:rsidR="00122EA4" w:rsidRPr="00B27D3D">
        <w:t>a</w:t>
      </w:r>
      <w:r w:rsidR="00122EA4">
        <w:t> </w:t>
      </w:r>
      <w:r w:rsidRPr="00B27D3D">
        <w:t xml:space="preserve">mužů; naléhavě vyzývá Komisi, aby zlepšila své nástroje hodnocení </w:t>
      </w:r>
      <w:r w:rsidR="00122EA4" w:rsidRPr="00B27D3D">
        <w:t>s</w:t>
      </w:r>
      <w:r w:rsidR="00122EA4">
        <w:t> </w:t>
      </w:r>
      <w:r w:rsidRPr="00B27D3D">
        <w:t xml:space="preserve">cílem zajistit jasnější výsledky </w:t>
      </w:r>
      <w:r w:rsidR="00122EA4" w:rsidRPr="00B27D3D">
        <w:t>a</w:t>
      </w:r>
      <w:r w:rsidR="00122EA4">
        <w:t> </w:t>
      </w:r>
      <w:r w:rsidRPr="00B27D3D">
        <w:t xml:space="preserve">sledovat potenciální negativní dopady; domnívá se, že metodika sledování by mohla být doplněna povinnými minimálními kritérii, jako je posouzení dopadů na rovnost žen </w:t>
      </w:r>
      <w:r w:rsidR="00122EA4" w:rsidRPr="00B27D3D">
        <w:t>a</w:t>
      </w:r>
      <w:r w:rsidR="00122EA4">
        <w:t> </w:t>
      </w:r>
      <w:r w:rsidRPr="00B27D3D">
        <w:t>mužů, která by měla být propojena se systémy sledování;</w:t>
      </w:r>
    </w:p>
    <w:p w14:paraId="3608B095" w14:textId="3BB0CCCD" w:rsidR="002A14B6" w:rsidRPr="00B27D3D" w:rsidRDefault="002A14B6" w:rsidP="002A14B6">
      <w:pPr>
        <w:pStyle w:val="NormalHanging12a"/>
      </w:pPr>
      <w:r w:rsidRPr="00B27D3D">
        <w:t>3.</w:t>
      </w:r>
      <w:r w:rsidRPr="00B27D3D">
        <w:tab/>
        <w:t xml:space="preserve">vítá skutečnost, že Komise aktualizovala své pokyny </w:t>
      </w:r>
      <w:r w:rsidR="00122EA4" w:rsidRPr="00B27D3D">
        <w:t>a</w:t>
      </w:r>
      <w:r w:rsidR="00122EA4">
        <w:t> </w:t>
      </w:r>
      <w:r w:rsidRPr="00B27D3D">
        <w:t xml:space="preserve">soubor nástrojů pro zlepšování právní úpravy; vyjadřuje politování nad nedostatečným pokrokem při provádění genderových analýz potřeb </w:t>
      </w:r>
      <w:r w:rsidR="00122EA4" w:rsidRPr="00B27D3D">
        <w:t>a</w:t>
      </w:r>
      <w:r w:rsidR="00122EA4">
        <w:t> </w:t>
      </w:r>
      <w:r w:rsidRPr="00B27D3D">
        <w:t xml:space="preserve">dopadů programů financování EU; vyzývá Komisi, aby při navrhování </w:t>
      </w:r>
      <w:r w:rsidR="00122EA4" w:rsidRPr="00B27D3D">
        <w:t>a</w:t>
      </w:r>
      <w:r w:rsidR="00122EA4">
        <w:t> </w:t>
      </w:r>
      <w:r w:rsidRPr="00B27D3D">
        <w:t xml:space="preserve">provádění programů </w:t>
      </w:r>
      <w:r w:rsidR="00122EA4" w:rsidRPr="00B27D3D">
        <w:t>a</w:t>
      </w:r>
      <w:r w:rsidR="00122EA4">
        <w:t> </w:t>
      </w:r>
      <w:r w:rsidRPr="00B27D3D">
        <w:t xml:space="preserve">nástrojů financování EU využívala posouzení dopadu na hospodářskou soutěž, včetně analýz zohledňujících rovnost žen </w:t>
      </w:r>
      <w:r w:rsidR="00122EA4" w:rsidRPr="00B27D3D">
        <w:t>a</w:t>
      </w:r>
      <w:r w:rsidR="00122EA4">
        <w:t> </w:t>
      </w:r>
      <w:r w:rsidRPr="00B27D3D">
        <w:t xml:space="preserve">mužů, </w:t>
      </w:r>
      <w:r w:rsidR="00122EA4" w:rsidRPr="00B27D3D">
        <w:t>s</w:t>
      </w:r>
      <w:r w:rsidR="00122EA4">
        <w:t> </w:t>
      </w:r>
      <w:r w:rsidRPr="00B27D3D">
        <w:t xml:space="preserve">cílem zajistit účinné </w:t>
      </w:r>
      <w:r w:rsidR="00122EA4" w:rsidRPr="00B27D3D">
        <w:t>a</w:t>
      </w:r>
      <w:r w:rsidR="00122EA4">
        <w:t> </w:t>
      </w:r>
      <w:r w:rsidRPr="00B27D3D">
        <w:t xml:space="preserve">spravedlivé výsledky politik; </w:t>
      </w:r>
      <w:r w:rsidR="00122EA4" w:rsidRPr="00B27D3D">
        <w:t>a</w:t>
      </w:r>
      <w:r w:rsidR="00122EA4">
        <w:t> </w:t>
      </w:r>
      <w:r w:rsidRPr="00B27D3D">
        <w:t xml:space="preserve">vyzývá Komisi </w:t>
      </w:r>
      <w:r w:rsidR="00122EA4" w:rsidRPr="00B27D3D">
        <w:t>k</w:t>
      </w:r>
      <w:r w:rsidR="00122EA4">
        <w:t> </w:t>
      </w:r>
      <w:r w:rsidRPr="00B27D3D">
        <w:t xml:space="preserve">pravidelnému provádění takových analýz; vyzývá Komisi, aby plně začlenila začleňování hlediska rovnosti žen </w:t>
      </w:r>
      <w:r w:rsidR="00122EA4" w:rsidRPr="00B27D3D">
        <w:t>a</w:t>
      </w:r>
      <w:r w:rsidR="00122EA4">
        <w:t> </w:t>
      </w:r>
      <w:r w:rsidRPr="00B27D3D">
        <w:t xml:space="preserve">mužů do příštího VFR </w:t>
      </w:r>
      <w:r w:rsidR="00122EA4" w:rsidRPr="00B27D3D">
        <w:t>s</w:t>
      </w:r>
      <w:r w:rsidR="00122EA4">
        <w:t> </w:t>
      </w:r>
      <w:r w:rsidRPr="00B27D3D">
        <w:t xml:space="preserve">cílem zahrnout toto hledisko do všech oblastí politik, rozpočtů </w:t>
      </w:r>
      <w:r w:rsidR="00122EA4" w:rsidRPr="00B27D3D">
        <w:t>a</w:t>
      </w:r>
      <w:r w:rsidR="00122EA4">
        <w:t> </w:t>
      </w:r>
      <w:r w:rsidRPr="00B27D3D">
        <w:t xml:space="preserve">zmírňujících opatření, </w:t>
      </w:r>
      <w:r w:rsidR="00122EA4" w:rsidRPr="00B27D3D">
        <w:t>a</w:t>
      </w:r>
      <w:r w:rsidR="00122EA4">
        <w:t> </w:t>
      </w:r>
      <w:r w:rsidRPr="00B27D3D">
        <w:t xml:space="preserve">případně </w:t>
      </w:r>
      <w:r w:rsidR="00122EA4" w:rsidRPr="00B27D3D">
        <w:t>i</w:t>
      </w:r>
      <w:r w:rsidR="00122EA4">
        <w:t> </w:t>
      </w:r>
      <w:r w:rsidRPr="00B27D3D">
        <w:t xml:space="preserve">do sestavování rozpočtu </w:t>
      </w:r>
      <w:r w:rsidR="00122EA4" w:rsidRPr="00B27D3D">
        <w:t>s</w:t>
      </w:r>
      <w:r w:rsidR="00122EA4">
        <w:t> </w:t>
      </w:r>
      <w:r w:rsidRPr="00B27D3D">
        <w:t xml:space="preserve">ohledem na rovnost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s</w:t>
      </w:r>
      <w:r w:rsidR="00122EA4">
        <w:t> </w:t>
      </w:r>
      <w:r w:rsidRPr="00B27D3D">
        <w:t xml:space="preserve">cílem prosazovat práva žen </w:t>
      </w:r>
      <w:r w:rsidR="00122EA4" w:rsidRPr="00B27D3D">
        <w:t>a</w:t>
      </w:r>
      <w:r w:rsidR="00122EA4">
        <w:t> </w:t>
      </w:r>
      <w:r w:rsidRPr="00B27D3D">
        <w:t xml:space="preserve">rovnost žen </w:t>
      </w:r>
      <w:r w:rsidR="00122EA4" w:rsidRPr="00B27D3D">
        <w:t>a</w:t>
      </w:r>
      <w:r w:rsidR="00122EA4">
        <w:t> </w:t>
      </w:r>
      <w:r w:rsidRPr="00B27D3D">
        <w:t>mužů;</w:t>
      </w:r>
    </w:p>
    <w:p w14:paraId="066B2158" w14:textId="621364BD" w:rsidR="002A14B6" w:rsidRPr="00B27D3D" w:rsidRDefault="002A14B6" w:rsidP="002A14B6">
      <w:pPr>
        <w:pStyle w:val="NormalHanging12a"/>
        <w:rPr>
          <w:b/>
          <w:i/>
        </w:rPr>
      </w:pPr>
      <w:r w:rsidRPr="00B27D3D">
        <w:t>4.</w:t>
      </w:r>
      <w:r w:rsidRPr="00B27D3D">
        <w:tab/>
        <w:t xml:space="preserve">konstatuje, že informace </w:t>
      </w:r>
      <w:r w:rsidR="00122EA4" w:rsidRPr="00B27D3D">
        <w:t>o</w:t>
      </w:r>
      <w:r w:rsidR="00122EA4">
        <w:t> </w:t>
      </w:r>
      <w:r w:rsidRPr="00B27D3D">
        <w:t xml:space="preserve">dopadu rozpočtu EU na rovnost žen </w:t>
      </w:r>
      <w:r w:rsidR="00122EA4" w:rsidRPr="00B27D3D">
        <w:t>a</w:t>
      </w:r>
      <w:r w:rsidR="00122EA4">
        <w:t> </w:t>
      </w:r>
      <w:r w:rsidRPr="00B27D3D">
        <w:t xml:space="preserve">mužů jsou </w:t>
      </w:r>
      <w:r w:rsidR="00122EA4" w:rsidRPr="00B27D3D">
        <w:t>i</w:t>
      </w:r>
      <w:r w:rsidR="00122EA4">
        <w:t> </w:t>
      </w:r>
      <w:r w:rsidRPr="00B27D3D">
        <w:t xml:space="preserve">nadále nedostatečné; poukazuje na nedostatky </w:t>
      </w:r>
      <w:r w:rsidR="00122EA4" w:rsidRPr="00B27D3D">
        <w:t>v</w:t>
      </w:r>
      <w:r w:rsidR="00122EA4">
        <w:t> </w:t>
      </w:r>
      <w:r w:rsidRPr="00B27D3D">
        <w:t xml:space="preserve">manuálním shromažďování, vykazování </w:t>
      </w:r>
      <w:r w:rsidR="00122EA4" w:rsidRPr="00B27D3D">
        <w:t>a</w:t>
      </w:r>
      <w:r w:rsidR="00122EA4">
        <w:t> </w:t>
      </w:r>
      <w:r w:rsidRPr="00B27D3D">
        <w:t xml:space="preserve">hodnocení údajů rozčleněných podle pohlaví, včetně nedostatků průřezového přístupu; vyzývá Komisi ke zlepšení kvality údajů; poukazuje na to, že klíčovým poznatkem získaným na základě uplatňování pilotní metodiky byla omezená možnost přidělit konkrétní bodové hodnocení </w:t>
      </w:r>
      <w:r w:rsidR="00122EA4" w:rsidRPr="00B27D3D">
        <w:t>z</w:t>
      </w:r>
      <w:r w:rsidR="00122EA4">
        <w:t> </w:t>
      </w:r>
      <w:r w:rsidRPr="00B27D3D">
        <w:t xml:space="preserve">důvodu nedostatku požadovaných údajů; vyzývá </w:t>
      </w:r>
      <w:r w:rsidR="00122EA4" w:rsidRPr="00B27D3D">
        <w:t>k</w:t>
      </w:r>
      <w:r w:rsidR="00122EA4">
        <w:t> </w:t>
      </w:r>
      <w:r w:rsidRPr="00B27D3D">
        <w:t xml:space="preserve">tomu, aby byly všechny údaje srovnatelné, </w:t>
      </w:r>
      <w:r w:rsidR="00122EA4" w:rsidRPr="00B27D3D">
        <w:t>a</w:t>
      </w:r>
      <w:r w:rsidR="00122EA4">
        <w:t> </w:t>
      </w:r>
      <w:r w:rsidRPr="00B27D3D">
        <w:t xml:space="preserve">byly tak užitečné pro tvorbu politik; zdůrazňuje proto význam požadavků na shromažďování údajů, které umožní komplexní shromažďování údajů rozčleněných podle pohlaví </w:t>
      </w:r>
      <w:r w:rsidR="00122EA4" w:rsidRPr="00B27D3D">
        <w:t>v</w:t>
      </w:r>
      <w:r w:rsidR="00122EA4">
        <w:t> </w:t>
      </w:r>
      <w:r w:rsidRPr="00B27D3D">
        <w:t xml:space="preserve">kontextu všech příslušných politik EU, </w:t>
      </w:r>
      <w:r w:rsidR="00122EA4" w:rsidRPr="00B27D3D">
        <w:t>a</w:t>
      </w:r>
      <w:r w:rsidR="00122EA4">
        <w:t> </w:t>
      </w:r>
      <w:r w:rsidRPr="00B27D3D">
        <w:t>naléhavě vyzývá Komisi, aby tuto otázku považovala za prioritu; naléhavě vyzývá Komisi, aby tuto otázku považovala za prioritu;</w:t>
      </w:r>
    </w:p>
    <w:p w14:paraId="56EADEF2" w14:textId="3DA5217B" w:rsidR="002A14B6" w:rsidRPr="00B27D3D" w:rsidRDefault="002A14B6" w:rsidP="002A14B6">
      <w:pPr>
        <w:pStyle w:val="NormalHanging12a"/>
      </w:pPr>
      <w:r w:rsidRPr="00B27D3D">
        <w:t>5.</w:t>
      </w:r>
      <w:r w:rsidRPr="00B27D3D">
        <w:tab/>
        <w:t xml:space="preserve">vyzývá Komisi, aby analyzovala, jaký procentní podíl rozpočtu EU by měl podporovat rovnost žen </w:t>
      </w:r>
      <w:r w:rsidR="00122EA4" w:rsidRPr="00B27D3D">
        <w:t>a</w:t>
      </w:r>
      <w:r w:rsidR="00122EA4">
        <w:t> </w:t>
      </w:r>
      <w:r w:rsidRPr="00B27D3D">
        <w:t xml:space="preserve">mužů; dále vyzývá </w:t>
      </w:r>
      <w:r w:rsidR="00122EA4" w:rsidRPr="00B27D3D">
        <w:t>k</w:t>
      </w:r>
      <w:r w:rsidR="00122EA4">
        <w:t> </w:t>
      </w:r>
      <w:r w:rsidRPr="00B27D3D">
        <w:t xml:space="preserve">tomu, aby ve všech budoucích právních předpisech, včetně příštího VFR, byly stanoveny cíle </w:t>
      </w:r>
      <w:r w:rsidR="00122EA4" w:rsidRPr="00B27D3D">
        <w:t>a</w:t>
      </w:r>
      <w:r w:rsidR="00122EA4">
        <w:t> </w:t>
      </w:r>
      <w:r w:rsidRPr="00B27D3D">
        <w:t>ukazatele výkonnosti.</w:t>
      </w:r>
    </w:p>
    <w:p w14:paraId="0B77C9AD" w14:textId="04C9C908" w:rsidR="002A14B6" w:rsidRPr="00B27D3D" w:rsidRDefault="002A14B6" w:rsidP="002A14B6">
      <w:pPr>
        <w:pStyle w:val="NormalHanging12a"/>
        <w:rPr>
          <w:bCs/>
          <w:iCs/>
        </w:rPr>
      </w:pPr>
      <w:r w:rsidRPr="00B27D3D">
        <w:t>6.</w:t>
      </w:r>
      <w:r w:rsidRPr="00B27D3D">
        <w:tab/>
        <w:t xml:space="preserve">vyzývá Komisi, aby vyčlenila odpovídající procentní podíl </w:t>
      </w:r>
      <w:r w:rsidR="00122EA4" w:rsidRPr="00B27D3D">
        <w:t>z</w:t>
      </w:r>
      <w:r w:rsidR="00122EA4">
        <w:t> </w:t>
      </w:r>
      <w:r w:rsidRPr="00B27D3D">
        <w:t xml:space="preserve">celkového rozpočtu EU na složku Rovnost </w:t>
      </w:r>
      <w:r w:rsidR="00122EA4" w:rsidRPr="00B27D3D">
        <w:t>a</w:t>
      </w:r>
      <w:r w:rsidR="00122EA4">
        <w:t> </w:t>
      </w:r>
      <w:r w:rsidRPr="00B27D3D">
        <w:t xml:space="preserve">práva programu CERV </w:t>
      </w:r>
      <w:r w:rsidR="00122EA4" w:rsidRPr="00B27D3D">
        <w:t>a</w:t>
      </w:r>
      <w:r w:rsidR="00122EA4">
        <w:t> </w:t>
      </w:r>
      <w:r w:rsidRPr="00B27D3D">
        <w:t xml:space="preserve">programu </w:t>
      </w:r>
      <w:proofErr w:type="spellStart"/>
      <w:r w:rsidRPr="00B27D3D">
        <w:t>Daphne</w:t>
      </w:r>
      <w:proofErr w:type="spellEnd"/>
      <w:r w:rsidRPr="00B27D3D">
        <w:t xml:space="preserve">; vyjadřuje politování nad tím, že </w:t>
      </w:r>
      <w:r w:rsidR="00122EA4" w:rsidRPr="00B27D3D">
        <w:t>v</w:t>
      </w:r>
      <w:r w:rsidR="00122EA4">
        <w:t> </w:t>
      </w:r>
      <w:r w:rsidRPr="00B27D3D">
        <w:t xml:space="preserve">rozpočtu chybí konkrétní rozpočtové položky pro opatření věnovaná genderové rovnosti; opakuje svou výzvu </w:t>
      </w:r>
      <w:r w:rsidR="00122EA4" w:rsidRPr="00B27D3D">
        <w:t>k</w:t>
      </w:r>
      <w:r w:rsidR="00122EA4">
        <w:t> </w:t>
      </w:r>
      <w:r w:rsidRPr="00B27D3D">
        <w:t xml:space="preserve">vytvoření zvláštní rozpočtové položky pro program </w:t>
      </w:r>
      <w:proofErr w:type="spellStart"/>
      <w:r w:rsidRPr="00B27D3D">
        <w:t>Daphne</w:t>
      </w:r>
      <w:proofErr w:type="spellEnd"/>
      <w:r w:rsidRPr="00B27D3D">
        <w:t xml:space="preserve">, aby se zvýšila transparentnost </w:t>
      </w:r>
      <w:r w:rsidR="00122EA4" w:rsidRPr="00B27D3D">
        <w:t>a</w:t>
      </w:r>
      <w:r w:rsidR="00122EA4">
        <w:t> </w:t>
      </w:r>
      <w:r w:rsidRPr="00B27D3D">
        <w:t xml:space="preserve">odpovědnost při rozdělování finančních prostředků; požaduje stabilní rámec financování, který zajistí efektivitu </w:t>
      </w:r>
      <w:r w:rsidR="00122EA4" w:rsidRPr="00B27D3D">
        <w:t>a</w:t>
      </w:r>
      <w:r w:rsidR="00122EA4">
        <w:t> </w:t>
      </w:r>
      <w:r w:rsidRPr="00B27D3D">
        <w:t xml:space="preserve">udržitelnost programu </w:t>
      </w:r>
      <w:proofErr w:type="spellStart"/>
      <w:r w:rsidRPr="00B27D3D">
        <w:t>Daphne</w:t>
      </w:r>
      <w:proofErr w:type="spellEnd"/>
      <w:r w:rsidRPr="00B27D3D">
        <w:t xml:space="preserve"> na ochranu žen </w:t>
      </w:r>
      <w:r w:rsidR="00122EA4" w:rsidRPr="00B27D3D">
        <w:t>a</w:t>
      </w:r>
      <w:r w:rsidR="00122EA4">
        <w:t> </w:t>
      </w:r>
      <w:r w:rsidRPr="00B27D3D">
        <w:t xml:space="preserve">děti před násilím; vyjadřuje politování nad sloučením programů Kreativní Evropa </w:t>
      </w:r>
      <w:r w:rsidR="00122EA4" w:rsidRPr="00B27D3D">
        <w:t>a</w:t>
      </w:r>
      <w:r w:rsidR="00122EA4">
        <w:t> </w:t>
      </w:r>
      <w:r w:rsidRPr="00B27D3D">
        <w:t xml:space="preserve">CERV </w:t>
      </w:r>
      <w:r w:rsidR="00122EA4" w:rsidRPr="00B27D3D">
        <w:t>v</w:t>
      </w:r>
      <w:r w:rsidR="00122EA4">
        <w:t> </w:t>
      </w:r>
      <w:r w:rsidRPr="00B27D3D">
        <w:t xml:space="preserve">navrhovaném VFR, neboť to snižuje viditelnost programu </w:t>
      </w:r>
      <w:proofErr w:type="spellStart"/>
      <w:r w:rsidRPr="00B27D3D">
        <w:t>Daphne</w:t>
      </w:r>
      <w:proofErr w:type="spellEnd"/>
      <w:r w:rsidRPr="00B27D3D">
        <w:t>; naléhavě vyzývá EU, aby tento program považovala za prioritu;</w:t>
      </w:r>
    </w:p>
    <w:p w14:paraId="0D80AA92" w14:textId="79791130" w:rsidR="002A14B6" w:rsidRPr="00B27D3D" w:rsidRDefault="002A14B6" w:rsidP="002A14B6">
      <w:pPr>
        <w:pStyle w:val="NormalHanging12a"/>
        <w:rPr>
          <w:bCs/>
          <w:iCs/>
        </w:rPr>
      </w:pPr>
      <w:r w:rsidRPr="00B27D3D">
        <w:t>7.</w:t>
      </w:r>
      <w:r w:rsidRPr="00B27D3D">
        <w:tab/>
        <w:t xml:space="preserve">vítá směrnici </w:t>
      </w:r>
      <w:r w:rsidR="00122EA4" w:rsidRPr="00B27D3D">
        <w:t>o</w:t>
      </w:r>
      <w:r w:rsidR="00122EA4">
        <w:t> </w:t>
      </w:r>
      <w:r w:rsidRPr="00B27D3D">
        <w:t xml:space="preserve">potírání násilí vůči ženám </w:t>
      </w:r>
      <w:r w:rsidR="00122EA4" w:rsidRPr="00B27D3D">
        <w:t>a</w:t>
      </w:r>
      <w:r w:rsidR="00122EA4">
        <w:t> </w:t>
      </w:r>
      <w:r w:rsidRPr="00B27D3D">
        <w:t xml:space="preserve">domácího násilí; naléhavě vyzývá členské státy, aby tuto směrnici urychleně provedly, </w:t>
      </w:r>
      <w:r w:rsidR="00122EA4" w:rsidRPr="00B27D3D">
        <w:t>a</w:t>
      </w:r>
      <w:r w:rsidR="00122EA4">
        <w:t> </w:t>
      </w:r>
      <w:r w:rsidRPr="00B27D3D">
        <w:t xml:space="preserve">vyzývá členské státy, aby zvýšily počet azylových domů pro oběti domácího násilí, se zvláštním odkazem na kvóty stanovené </w:t>
      </w:r>
      <w:r w:rsidR="00122EA4" w:rsidRPr="00B27D3D">
        <w:t>v</w:t>
      </w:r>
      <w:r w:rsidR="00122EA4">
        <w:t> </w:t>
      </w:r>
      <w:r w:rsidRPr="00B27D3D">
        <w:t xml:space="preserve">Úmluvě Rady Evropy </w:t>
      </w:r>
      <w:r w:rsidR="00122EA4" w:rsidRPr="00B27D3D">
        <w:t>o</w:t>
      </w:r>
      <w:r w:rsidR="00122EA4">
        <w:t> </w:t>
      </w:r>
      <w:r w:rsidRPr="00B27D3D">
        <w:t xml:space="preserve">prevenci </w:t>
      </w:r>
      <w:r w:rsidR="00122EA4" w:rsidRPr="00B27D3D">
        <w:t>a</w:t>
      </w:r>
      <w:r w:rsidR="00122EA4">
        <w:t> </w:t>
      </w:r>
      <w:r w:rsidRPr="00B27D3D">
        <w:t xml:space="preserve">potírání násilí na ženách </w:t>
      </w:r>
      <w:r w:rsidR="00122EA4" w:rsidRPr="00B27D3D">
        <w:t>a</w:t>
      </w:r>
      <w:r w:rsidR="00122EA4">
        <w:t> </w:t>
      </w:r>
      <w:r w:rsidRPr="00B27D3D">
        <w:t xml:space="preserve">domácího násilí, tzv. Istanbulské úmluvě (jedno místo pro rodinu na 10 000 obyvatel); zdůrazňuje, že </w:t>
      </w:r>
      <w:proofErr w:type="spellStart"/>
      <w:r w:rsidRPr="00B27D3D">
        <w:t>femicida</w:t>
      </w:r>
      <w:proofErr w:type="spellEnd"/>
      <w:r w:rsidRPr="00B27D3D">
        <w:t xml:space="preserve">, definovaná jako zabití žen </w:t>
      </w:r>
      <w:r w:rsidR="00122EA4" w:rsidRPr="00B27D3D">
        <w:t>a</w:t>
      </w:r>
      <w:r w:rsidR="00122EA4">
        <w:t> </w:t>
      </w:r>
      <w:r w:rsidRPr="00B27D3D">
        <w:t xml:space="preserve">dívek na základě pohlaví, představuje jednu </w:t>
      </w:r>
      <w:r w:rsidR="00122EA4" w:rsidRPr="00B27D3D">
        <w:t>z</w:t>
      </w:r>
      <w:r w:rsidR="00122EA4">
        <w:t> </w:t>
      </w:r>
      <w:r w:rsidRPr="00B27D3D">
        <w:t xml:space="preserve">nejextrémnějších forem genderově podmíněného násilí </w:t>
      </w:r>
      <w:r w:rsidR="00122EA4" w:rsidRPr="00B27D3D">
        <w:t>a</w:t>
      </w:r>
      <w:r w:rsidR="00122EA4">
        <w:t> </w:t>
      </w:r>
      <w:r w:rsidRPr="00B27D3D">
        <w:t xml:space="preserve">závažné porušení základních práv; důrazně odsuzuje neexistenci harmonizované definice </w:t>
      </w:r>
      <w:r w:rsidR="00122EA4" w:rsidRPr="00B27D3D">
        <w:t>a</w:t>
      </w:r>
      <w:r w:rsidR="00122EA4">
        <w:t> </w:t>
      </w:r>
      <w:r w:rsidRPr="00B27D3D">
        <w:t xml:space="preserve">přetrvávající nesrovnalosti ve shromažďování údajů </w:t>
      </w:r>
      <w:r w:rsidR="00122EA4" w:rsidRPr="00B27D3D">
        <w:t>a</w:t>
      </w:r>
      <w:r w:rsidR="00122EA4">
        <w:t> </w:t>
      </w:r>
      <w:r w:rsidRPr="00B27D3D">
        <w:t xml:space="preserve">podávání zpráv </w:t>
      </w:r>
      <w:r w:rsidR="00122EA4" w:rsidRPr="00B27D3D">
        <w:t>o</w:t>
      </w:r>
      <w:r w:rsidR="00122EA4">
        <w:t> </w:t>
      </w:r>
      <w:r w:rsidRPr="00B27D3D">
        <w:t xml:space="preserve">tomto trestném činu; vyzývá </w:t>
      </w:r>
      <w:r w:rsidR="00122EA4" w:rsidRPr="00B27D3D">
        <w:t>k</w:t>
      </w:r>
      <w:r w:rsidR="00122EA4">
        <w:t> </w:t>
      </w:r>
      <w:r w:rsidRPr="00B27D3D">
        <w:t>vytvoření evropské definice tohoto trestného činu;</w:t>
      </w:r>
    </w:p>
    <w:p w14:paraId="1C1C69C6" w14:textId="64D8A8D4" w:rsidR="002A14B6" w:rsidRPr="00B27D3D" w:rsidRDefault="002A14B6" w:rsidP="002A14B6">
      <w:pPr>
        <w:pStyle w:val="NormalHanging12a"/>
        <w:rPr>
          <w:bCs/>
          <w:iCs/>
        </w:rPr>
      </w:pPr>
      <w:r w:rsidRPr="00B27D3D">
        <w:t>8.</w:t>
      </w:r>
      <w:r w:rsidRPr="00B27D3D">
        <w:tab/>
        <w:t xml:space="preserve">zdůrazňuje, že vzhledem </w:t>
      </w:r>
      <w:r w:rsidR="00122EA4" w:rsidRPr="00B27D3D">
        <w:t>k</w:t>
      </w:r>
      <w:r w:rsidR="00122EA4">
        <w:t> </w:t>
      </w:r>
      <w:r w:rsidRPr="00B27D3D">
        <w:t>nárůstu nesnášenlivosti vůči LGBTIQ+ osobám je nezbytné vyčlenit dostatečný rozpočet na opatření na boj proti „</w:t>
      </w:r>
      <w:proofErr w:type="spellStart"/>
      <w:r w:rsidRPr="00B27D3D">
        <w:t>LGBTIQ+fobii</w:t>
      </w:r>
      <w:proofErr w:type="spellEnd"/>
      <w:r w:rsidRPr="00B27D3D">
        <w:t xml:space="preserve">“, jako jsou mimo jiné telefonní linky pro poradenství </w:t>
      </w:r>
      <w:r w:rsidR="00122EA4" w:rsidRPr="00B27D3D">
        <w:t>a</w:t>
      </w:r>
      <w:r w:rsidR="00122EA4">
        <w:t> </w:t>
      </w:r>
      <w:r w:rsidRPr="00B27D3D">
        <w:t xml:space="preserve">pozornost, zdůrazňuje význam plného uznání transsexuálních žen jako žen </w:t>
      </w:r>
      <w:r w:rsidR="00122EA4" w:rsidRPr="00B27D3D">
        <w:t>a</w:t>
      </w:r>
      <w:r w:rsidR="00122EA4">
        <w:t> </w:t>
      </w:r>
      <w:r w:rsidRPr="00B27D3D">
        <w:t xml:space="preserve">konstatuje, že jejich začlenění má zásadní význam pro účinnost jakékoli politiky </w:t>
      </w:r>
      <w:r w:rsidR="00122EA4" w:rsidRPr="00B27D3D">
        <w:t>v</w:t>
      </w:r>
      <w:r w:rsidR="00122EA4">
        <w:t> </w:t>
      </w:r>
      <w:r w:rsidRPr="00B27D3D">
        <w:t xml:space="preserve">oblasti rovnosti žen </w:t>
      </w:r>
      <w:r w:rsidR="00122EA4" w:rsidRPr="00B27D3D">
        <w:t>a</w:t>
      </w:r>
      <w:r w:rsidR="00122EA4">
        <w:t> </w:t>
      </w:r>
      <w:r w:rsidRPr="00B27D3D">
        <w:t xml:space="preserve">mužů </w:t>
      </w:r>
      <w:r w:rsidR="00122EA4" w:rsidRPr="00B27D3D">
        <w:t>a</w:t>
      </w:r>
      <w:r w:rsidR="00122EA4">
        <w:t> </w:t>
      </w:r>
      <w:r w:rsidRPr="00B27D3D">
        <w:t xml:space="preserve">boje proti násilí; vyzývá </w:t>
      </w:r>
      <w:r w:rsidR="00122EA4" w:rsidRPr="00B27D3D">
        <w:t>k</w:t>
      </w:r>
      <w:r w:rsidR="00122EA4">
        <w:t> </w:t>
      </w:r>
      <w:r w:rsidRPr="00B27D3D">
        <w:t xml:space="preserve">uznání </w:t>
      </w:r>
      <w:r w:rsidR="00122EA4" w:rsidRPr="00B27D3D">
        <w:t>a</w:t>
      </w:r>
      <w:r w:rsidR="00122EA4">
        <w:t> </w:t>
      </w:r>
      <w:r w:rsidRPr="00B27D3D">
        <w:t xml:space="preserve">rovnému přístupu transsexuálních žen </w:t>
      </w:r>
      <w:r w:rsidR="00122EA4" w:rsidRPr="00B27D3D">
        <w:t>k</w:t>
      </w:r>
      <w:r w:rsidR="00122EA4">
        <w:t> </w:t>
      </w:r>
      <w:r w:rsidRPr="00B27D3D">
        <w:t xml:space="preserve">ochraně </w:t>
      </w:r>
      <w:r w:rsidR="00122EA4" w:rsidRPr="00B27D3D">
        <w:t>a</w:t>
      </w:r>
      <w:r w:rsidR="00122EA4">
        <w:t> </w:t>
      </w:r>
      <w:r w:rsidRPr="00B27D3D">
        <w:t xml:space="preserve">podpůrným službám; vyzývá členské státy, aby zajistily plnou </w:t>
      </w:r>
      <w:r w:rsidR="00122EA4" w:rsidRPr="00B27D3D">
        <w:t>a</w:t>
      </w:r>
      <w:r w:rsidR="00122EA4">
        <w:t> </w:t>
      </w:r>
      <w:r w:rsidRPr="00B27D3D">
        <w:t xml:space="preserve">účinnou ochranu osob LGBTIQ+ před diskriminací, obtěžováním </w:t>
      </w:r>
      <w:r w:rsidR="00122EA4" w:rsidRPr="00B27D3D">
        <w:t>a</w:t>
      </w:r>
      <w:r w:rsidR="00122EA4">
        <w:t> </w:t>
      </w:r>
      <w:r w:rsidRPr="00B27D3D">
        <w:t xml:space="preserve">násilím, mimo jiné posílením vnitrostátních právních rámců, zlepšením mechanismů oznamování </w:t>
      </w:r>
      <w:r w:rsidR="00122EA4" w:rsidRPr="00B27D3D">
        <w:t>a</w:t>
      </w:r>
      <w:r w:rsidR="00122EA4">
        <w:t> </w:t>
      </w:r>
      <w:r w:rsidRPr="00B27D3D">
        <w:t xml:space="preserve">zajištěním toho, aby trestné činy motivované nenávistí byly řádně vyšetřovány </w:t>
      </w:r>
      <w:r w:rsidR="00122EA4" w:rsidRPr="00B27D3D">
        <w:t>a</w:t>
      </w:r>
      <w:r w:rsidR="00122EA4">
        <w:t> </w:t>
      </w:r>
      <w:r w:rsidRPr="00B27D3D">
        <w:t xml:space="preserve">stíhány; dále vyzývá Radu, aby pokračovala </w:t>
      </w:r>
      <w:r w:rsidR="00122EA4" w:rsidRPr="00B27D3D">
        <w:t>v</w:t>
      </w:r>
      <w:r w:rsidR="00122EA4">
        <w:t> </w:t>
      </w:r>
      <w:r w:rsidRPr="00B27D3D">
        <w:t xml:space="preserve">práci na směrnici EU proti diskriminaci; naléhavě vyzývá Komisi, aby pečlivě sledovala, jak členské státy dodržují hodnoty EU, </w:t>
      </w:r>
      <w:r w:rsidR="00122EA4" w:rsidRPr="00B27D3D">
        <w:t>a</w:t>
      </w:r>
      <w:r w:rsidR="00122EA4">
        <w:t> </w:t>
      </w:r>
      <w:r w:rsidRPr="00B27D3D">
        <w:t xml:space="preserve">aby </w:t>
      </w:r>
      <w:r w:rsidR="00122EA4" w:rsidRPr="00B27D3D">
        <w:t>v</w:t>
      </w:r>
      <w:r w:rsidR="00122EA4">
        <w:t> </w:t>
      </w:r>
      <w:r w:rsidRPr="00B27D3D">
        <w:t xml:space="preserve">případě potřeby zahájila řízení </w:t>
      </w:r>
      <w:r w:rsidR="00122EA4" w:rsidRPr="00B27D3D">
        <w:t>o</w:t>
      </w:r>
      <w:r w:rsidR="00122EA4">
        <w:t> </w:t>
      </w:r>
      <w:r w:rsidRPr="00B27D3D">
        <w:t>nesplnění povinnosti;</w:t>
      </w:r>
    </w:p>
    <w:p w14:paraId="09129664" w14:textId="7518FC55" w:rsidR="002A14B6" w:rsidRPr="00B27D3D" w:rsidRDefault="002A14B6" w:rsidP="002A14B6">
      <w:pPr>
        <w:pStyle w:val="NormalHanging12a"/>
        <w:rPr>
          <w:bCs/>
          <w:iCs/>
        </w:rPr>
      </w:pPr>
      <w:r w:rsidRPr="00B27D3D">
        <w:t>9.</w:t>
      </w:r>
      <w:r w:rsidRPr="00B27D3D">
        <w:tab/>
        <w:t xml:space="preserve">připomíná závazek Komise obsažený </w:t>
      </w:r>
      <w:r w:rsidR="00122EA4" w:rsidRPr="00B27D3D">
        <w:t>v</w:t>
      </w:r>
      <w:r w:rsidR="00122EA4">
        <w:t> </w:t>
      </w:r>
      <w:r w:rsidRPr="00B27D3D">
        <w:t xml:space="preserve">jejích politických směrech, totiž prohlubovat spolupráci s organizacemi občanské společnosti, které mají odborné znalosti </w:t>
      </w:r>
      <w:r w:rsidR="00122EA4" w:rsidRPr="00B27D3D">
        <w:t>a</w:t>
      </w:r>
      <w:r w:rsidR="00122EA4">
        <w:t> </w:t>
      </w:r>
      <w:r w:rsidRPr="00B27D3D">
        <w:t xml:space="preserve">hrají důležitou úlohu při obhajobě konkrétních společenských otázek </w:t>
      </w:r>
      <w:r w:rsidR="00122EA4" w:rsidRPr="00B27D3D">
        <w:t>a</w:t>
      </w:r>
      <w:r w:rsidR="00122EA4">
        <w:t> </w:t>
      </w:r>
      <w:r w:rsidRPr="00B27D3D">
        <w:t xml:space="preserve">prosazování lidských práv; připomíná, že je zásadně důležité, aby se organizace občanské společnosti mohly prostřednictvím finančních prostředků EU zapojit do „otevřeného, transparentního </w:t>
      </w:r>
      <w:r w:rsidR="00122EA4" w:rsidRPr="00B27D3D">
        <w:t>a</w:t>
      </w:r>
      <w:r w:rsidR="00122EA4">
        <w:t> </w:t>
      </w:r>
      <w:r w:rsidRPr="00B27D3D">
        <w:t xml:space="preserve">strukturovaného dialogu </w:t>
      </w:r>
      <w:r w:rsidR="00122EA4" w:rsidRPr="00B27D3D">
        <w:t>s</w:t>
      </w:r>
      <w:r w:rsidR="00122EA4">
        <w:t> </w:t>
      </w:r>
      <w:r w:rsidRPr="00B27D3D">
        <w:t xml:space="preserve">orgány EU“, jak je zakotveno </w:t>
      </w:r>
      <w:r w:rsidR="00122EA4" w:rsidRPr="00B27D3D">
        <w:t>v</w:t>
      </w:r>
      <w:r w:rsidR="00122EA4">
        <w:t> </w:t>
      </w:r>
      <w:r w:rsidRPr="00B27D3D">
        <w:t xml:space="preserve">článku 11 SEU, </w:t>
      </w:r>
      <w:r w:rsidR="00122EA4" w:rsidRPr="00B27D3D">
        <w:t>a</w:t>
      </w:r>
      <w:r w:rsidR="00122EA4">
        <w:t> </w:t>
      </w:r>
      <w:r w:rsidRPr="00B27D3D">
        <w:t xml:space="preserve">to prostřednictvím činností, jako jsou činnosti </w:t>
      </w:r>
      <w:r w:rsidR="00122EA4" w:rsidRPr="00B27D3D">
        <w:t>v</w:t>
      </w:r>
      <w:r w:rsidR="00122EA4">
        <w:t> </w:t>
      </w:r>
      <w:r w:rsidRPr="00B27D3D">
        <w:t xml:space="preserve">oblasti prosazování zájmů, demonstrace nebo soudní žaloby, </w:t>
      </w:r>
      <w:r w:rsidR="00122EA4" w:rsidRPr="00B27D3D">
        <w:t>a</w:t>
      </w:r>
      <w:r w:rsidR="00122EA4">
        <w:t> </w:t>
      </w:r>
      <w:r w:rsidRPr="00B27D3D">
        <w:t xml:space="preserve">tyto činnosti by měly zůstat </w:t>
      </w:r>
      <w:r w:rsidR="00122EA4" w:rsidRPr="00B27D3D">
        <w:t>v</w:t>
      </w:r>
      <w:r w:rsidR="00122EA4">
        <w:t> </w:t>
      </w:r>
      <w:r w:rsidRPr="00B27D3D">
        <w:t xml:space="preserve">rámci příslušných programů financování způsobilé </w:t>
      </w:r>
      <w:r w:rsidR="00122EA4" w:rsidRPr="00B27D3D">
        <w:t>a</w:t>
      </w:r>
      <w:r w:rsidR="00122EA4">
        <w:t> </w:t>
      </w:r>
      <w:r w:rsidRPr="00B27D3D">
        <w:t xml:space="preserve">měly by mít </w:t>
      </w:r>
      <w:r w:rsidR="00122EA4" w:rsidRPr="00B27D3D">
        <w:t>k</w:t>
      </w:r>
      <w:r w:rsidR="00122EA4">
        <w:t> </w:t>
      </w:r>
      <w:r w:rsidRPr="00B27D3D">
        <w:t>dispozici dostatečné vyhrazené finanční prostředky;</w:t>
      </w:r>
    </w:p>
    <w:p w14:paraId="29203C6B" w14:textId="54666B3A" w:rsidR="002A14B6" w:rsidRPr="00B27D3D" w:rsidRDefault="002A14B6" w:rsidP="002A14B6">
      <w:pPr>
        <w:pStyle w:val="NormalHanging12a"/>
        <w:rPr>
          <w:bCs/>
          <w:iCs/>
        </w:rPr>
      </w:pPr>
      <w:r w:rsidRPr="00B27D3D">
        <w:t>10.</w:t>
      </w:r>
      <w:r w:rsidRPr="00B27D3D">
        <w:tab/>
        <w:t xml:space="preserve">zdůrazňuje, že je důležité posílit hospodářský růst </w:t>
      </w:r>
      <w:r w:rsidR="00122EA4" w:rsidRPr="00B27D3D">
        <w:t>v</w:t>
      </w:r>
      <w:r w:rsidR="00122EA4">
        <w:t> </w:t>
      </w:r>
      <w:r w:rsidRPr="00B27D3D">
        <w:t xml:space="preserve">celé Unii, mimo jiné prostřednictvím iniciativ, které podporují účast žen na trhu práce, podnikání </w:t>
      </w:r>
      <w:r w:rsidR="00122EA4" w:rsidRPr="00B27D3D">
        <w:t>a</w:t>
      </w:r>
      <w:r w:rsidR="00122EA4">
        <w:t> </w:t>
      </w:r>
      <w:r w:rsidRPr="00B27D3D">
        <w:t>vedení;</w:t>
      </w:r>
    </w:p>
    <w:p w14:paraId="54BA904A" w14:textId="3C804468" w:rsidR="002A14B6" w:rsidRPr="00B27D3D" w:rsidRDefault="002A14B6" w:rsidP="002A14B6">
      <w:pPr>
        <w:pStyle w:val="NormalHanging12a"/>
        <w:rPr>
          <w:bCs/>
          <w:iCs/>
        </w:rPr>
      </w:pPr>
      <w:r w:rsidRPr="00B27D3D">
        <w:t>11.</w:t>
      </w:r>
      <w:r w:rsidRPr="00B27D3D">
        <w:tab/>
        <w:t xml:space="preserve">opakuje své znepokojení nad vzájemným vztahem mezi útoky na právní stát, demokracii </w:t>
      </w:r>
      <w:r w:rsidR="00122EA4" w:rsidRPr="00B27D3D">
        <w:t>a</w:t>
      </w:r>
      <w:r w:rsidR="00122EA4">
        <w:t> </w:t>
      </w:r>
      <w:r w:rsidRPr="00B27D3D">
        <w:t xml:space="preserve">lidská práva </w:t>
      </w:r>
      <w:r w:rsidR="00122EA4" w:rsidRPr="00B27D3D">
        <w:t>a</w:t>
      </w:r>
      <w:r w:rsidR="00122EA4">
        <w:t> </w:t>
      </w:r>
      <w:r w:rsidRPr="00B27D3D">
        <w:t xml:space="preserve">odmítavým postojem vůči genderové rovnosti </w:t>
      </w:r>
      <w:r w:rsidR="00122EA4" w:rsidRPr="00B27D3D">
        <w:t>a</w:t>
      </w:r>
      <w:r w:rsidR="00122EA4">
        <w:t> </w:t>
      </w:r>
      <w:r w:rsidRPr="00B27D3D">
        <w:t xml:space="preserve">právům žen; zdůrazňuje, že nezávislé </w:t>
      </w:r>
      <w:r w:rsidR="00122EA4" w:rsidRPr="00B27D3D">
        <w:t>a</w:t>
      </w:r>
      <w:r w:rsidR="00122EA4">
        <w:t> </w:t>
      </w:r>
      <w:r w:rsidRPr="00B27D3D">
        <w:t xml:space="preserve">dobře financované organizace hájící práva žen jsou nepostradatelnými aktéry při prosazování rovnosti žen </w:t>
      </w:r>
      <w:r w:rsidR="00122EA4" w:rsidRPr="00B27D3D">
        <w:t>a</w:t>
      </w:r>
      <w:r w:rsidR="00122EA4">
        <w:t> </w:t>
      </w:r>
      <w:r w:rsidRPr="00B27D3D">
        <w:t xml:space="preserve">mužů, prosazování sexuálního </w:t>
      </w:r>
      <w:r w:rsidR="00122EA4" w:rsidRPr="00B27D3D">
        <w:t>a</w:t>
      </w:r>
      <w:r w:rsidR="00122EA4">
        <w:t> </w:t>
      </w:r>
      <w:r w:rsidRPr="00B27D3D">
        <w:t xml:space="preserve">reprodukčního zdraví </w:t>
      </w:r>
      <w:r w:rsidR="00122EA4" w:rsidRPr="00B27D3D">
        <w:t>a</w:t>
      </w:r>
      <w:r w:rsidR="00122EA4">
        <w:t> </w:t>
      </w:r>
      <w:r w:rsidRPr="00B27D3D">
        <w:t xml:space="preserve">práv </w:t>
      </w:r>
      <w:r w:rsidR="00122EA4" w:rsidRPr="00B27D3D">
        <w:t>a</w:t>
      </w:r>
      <w:r w:rsidR="00122EA4">
        <w:t> </w:t>
      </w:r>
      <w:r w:rsidRPr="00B27D3D">
        <w:t xml:space="preserve">ochraně demokracie </w:t>
      </w:r>
      <w:r w:rsidR="00122EA4" w:rsidRPr="00B27D3D">
        <w:t>a</w:t>
      </w:r>
      <w:r w:rsidR="00122EA4">
        <w:t> </w:t>
      </w:r>
      <w:r w:rsidRPr="00B27D3D">
        <w:t xml:space="preserve">lidských práv; zdůrazňuje, že </w:t>
      </w:r>
      <w:r w:rsidR="00122EA4" w:rsidRPr="00B27D3D">
        <w:t>v</w:t>
      </w:r>
      <w:r w:rsidR="00122EA4">
        <w:t> </w:t>
      </w:r>
      <w:r w:rsidRPr="00B27D3D">
        <w:t xml:space="preserve">souvislosti </w:t>
      </w:r>
      <w:r w:rsidR="00122EA4" w:rsidRPr="00B27D3D">
        <w:t>s</w:t>
      </w:r>
      <w:r w:rsidR="00122EA4">
        <w:t> </w:t>
      </w:r>
      <w:r w:rsidRPr="00B27D3D">
        <w:t xml:space="preserve">rostoucím vlivem </w:t>
      </w:r>
      <w:proofErr w:type="spellStart"/>
      <w:r w:rsidRPr="00B27D3D">
        <w:t>antigenderových</w:t>
      </w:r>
      <w:proofErr w:type="spellEnd"/>
      <w:r w:rsidRPr="00B27D3D">
        <w:t xml:space="preserve"> hnutí definovaných jako hnutí, která se snaží oslabit rovnost žen </w:t>
      </w:r>
      <w:r w:rsidR="00122EA4" w:rsidRPr="00B27D3D">
        <w:t>a</w:t>
      </w:r>
      <w:r w:rsidR="00122EA4">
        <w:t> </w:t>
      </w:r>
      <w:r w:rsidRPr="00B27D3D">
        <w:t xml:space="preserve">mužů jako základní hodnotu demokracie, </w:t>
      </w:r>
      <w:r w:rsidR="00122EA4" w:rsidRPr="00B27D3D">
        <w:t>a</w:t>
      </w:r>
      <w:r w:rsidR="00122EA4">
        <w:t> </w:t>
      </w:r>
      <w:r w:rsidRPr="00B27D3D">
        <w:t xml:space="preserve">se zmenšujícím se prostorem pro občanskou společnost se tyto organizace potýkají </w:t>
      </w:r>
      <w:r w:rsidR="00122EA4" w:rsidRPr="00B27D3D">
        <w:t>s</w:t>
      </w:r>
      <w:r w:rsidR="00122EA4">
        <w:t> </w:t>
      </w:r>
      <w:r w:rsidRPr="00B27D3D">
        <w:t xml:space="preserve">rostoucími finančními </w:t>
      </w:r>
      <w:r w:rsidR="00122EA4" w:rsidRPr="00B27D3D">
        <w:t>a</w:t>
      </w:r>
      <w:r w:rsidR="00122EA4">
        <w:t> </w:t>
      </w:r>
      <w:r w:rsidRPr="00B27D3D">
        <w:t xml:space="preserve">provozními problémy; naléhavě vyzývá Komisi, aby zajistila, že finanční prostředky EU nebudou přiděleny žádnému subjektu, který přispívá </w:t>
      </w:r>
      <w:r w:rsidR="00122EA4" w:rsidRPr="00B27D3D">
        <w:t>k</w:t>
      </w:r>
      <w:r w:rsidR="00122EA4">
        <w:t> </w:t>
      </w:r>
      <w:r w:rsidRPr="00B27D3D">
        <w:t xml:space="preserve">potlačování práv žen, prohlubování nerovností nebo působí proti genderové rovnosti, včetně sexuálního </w:t>
      </w:r>
      <w:r w:rsidR="00122EA4" w:rsidRPr="00B27D3D">
        <w:t>a</w:t>
      </w:r>
      <w:r w:rsidR="00122EA4">
        <w:t> </w:t>
      </w:r>
      <w:r w:rsidRPr="00B27D3D">
        <w:t xml:space="preserve">reprodukčního zdraví </w:t>
      </w:r>
      <w:r w:rsidR="00122EA4" w:rsidRPr="00B27D3D">
        <w:t>a</w:t>
      </w:r>
      <w:r w:rsidR="00122EA4">
        <w:t> </w:t>
      </w:r>
      <w:r w:rsidRPr="00B27D3D">
        <w:t xml:space="preserve">práv </w:t>
      </w:r>
      <w:r w:rsidR="00122EA4" w:rsidRPr="00B27D3D">
        <w:t>a</w:t>
      </w:r>
      <w:r w:rsidR="00122EA4">
        <w:t> </w:t>
      </w:r>
      <w:r w:rsidRPr="00B27D3D">
        <w:t xml:space="preserve">práv žen na tělesnou integritu, autonomii </w:t>
      </w:r>
      <w:r w:rsidR="00122EA4" w:rsidRPr="00B27D3D">
        <w:t>a</w:t>
      </w:r>
      <w:r w:rsidR="00122EA4">
        <w:t> </w:t>
      </w:r>
      <w:r w:rsidRPr="00B27D3D">
        <w:t xml:space="preserve">sebeurčení; naléhavě vyzývá Komisi, aby zohlednila měnící se globální prostředí financování </w:t>
      </w:r>
      <w:r w:rsidR="00122EA4" w:rsidRPr="00B27D3D">
        <w:t>a</w:t>
      </w:r>
      <w:r w:rsidR="00122EA4">
        <w:t> </w:t>
      </w:r>
      <w:r w:rsidRPr="00B27D3D">
        <w:t xml:space="preserve">zajistila, aby mechanismy financování EU zůstávaly přístupné, flexibilní </w:t>
      </w:r>
      <w:r w:rsidR="00122EA4" w:rsidRPr="00B27D3D">
        <w:t>a</w:t>
      </w:r>
      <w:r w:rsidR="00122EA4">
        <w:t> </w:t>
      </w:r>
      <w:r w:rsidRPr="00B27D3D">
        <w:t xml:space="preserve">reagovaly na specifické potřeby </w:t>
      </w:r>
      <w:r w:rsidR="00122EA4" w:rsidRPr="00B27D3D">
        <w:t>a</w:t>
      </w:r>
      <w:r w:rsidR="00122EA4">
        <w:t> </w:t>
      </w:r>
      <w:r w:rsidRPr="00B27D3D">
        <w:t>bezpečnostní požadavky organizací hájících práva žen, zejména těch, které působí ve vysoce rizikovém prostředí;</w:t>
      </w:r>
    </w:p>
    <w:p w14:paraId="143E424C" w14:textId="22B94D75" w:rsidR="002A14B6" w:rsidRPr="00B27D3D" w:rsidRDefault="002A14B6" w:rsidP="002A14B6">
      <w:pPr>
        <w:pStyle w:val="NormalHanging12a"/>
        <w:rPr>
          <w:bCs/>
          <w:iCs/>
        </w:rPr>
      </w:pPr>
      <w:r w:rsidRPr="00B27D3D">
        <w:t>12.</w:t>
      </w:r>
      <w:r w:rsidRPr="00B27D3D">
        <w:tab/>
        <w:t xml:space="preserve">opakuje, že sexuální </w:t>
      </w:r>
      <w:r w:rsidR="00122EA4" w:rsidRPr="00B27D3D">
        <w:t>a</w:t>
      </w:r>
      <w:r w:rsidR="00122EA4">
        <w:t> </w:t>
      </w:r>
      <w:r w:rsidRPr="00B27D3D">
        <w:t xml:space="preserve">reprodukční zdraví </w:t>
      </w:r>
      <w:r w:rsidR="00122EA4" w:rsidRPr="00B27D3D">
        <w:t>a</w:t>
      </w:r>
      <w:r w:rsidR="00122EA4">
        <w:t> </w:t>
      </w:r>
      <w:r w:rsidRPr="00B27D3D">
        <w:t xml:space="preserve">práva jsou základními lidskými právy </w:t>
      </w:r>
      <w:r w:rsidR="00122EA4" w:rsidRPr="00B27D3D">
        <w:t>a</w:t>
      </w:r>
      <w:r w:rsidR="00122EA4">
        <w:t> </w:t>
      </w:r>
      <w:r w:rsidRPr="00B27D3D">
        <w:t xml:space="preserve">jejich realizace je základním aspektem lidské důstojnosti </w:t>
      </w:r>
      <w:r w:rsidR="00122EA4" w:rsidRPr="00B27D3D">
        <w:t>a</w:t>
      </w:r>
      <w:r w:rsidR="00122EA4">
        <w:t> </w:t>
      </w:r>
      <w:r w:rsidRPr="00B27D3D">
        <w:t xml:space="preserve">předpokladem dosažení genderové rovnosti; vyzývá </w:t>
      </w:r>
      <w:r w:rsidR="00122EA4" w:rsidRPr="00B27D3D">
        <w:t>k</w:t>
      </w:r>
      <w:r w:rsidR="00122EA4">
        <w:t> </w:t>
      </w:r>
      <w:r w:rsidRPr="00B27D3D">
        <w:t xml:space="preserve">výraznému evropskému úsilí </w:t>
      </w:r>
      <w:r w:rsidR="00122EA4" w:rsidRPr="00B27D3D">
        <w:t>o</w:t>
      </w:r>
      <w:r w:rsidR="00122EA4">
        <w:t> </w:t>
      </w:r>
      <w:r w:rsidRPr="00B27D3D">
        <w:t xml:space="preserve">ochranu našich základních hodnot, jako jsou rovná práva na tělesnou autonomii </w:t>
      </w:r>
      <w:r w:rsidR="00122EA4" w:rsidRPr="00B27D3D">
        <w:t>a</w:t>
      </w:r>
      <w:r w:rsidR="00122EA4">
        <w:t> </w:t>
      </w:r>
      <w:r w:rsidRPr="00B27D3D">
        <w:t xml:space="preserve">přístup </w:t>
      </w:r>
      <w:r w:rsidR="00122EA4" w:rsidRPr="00B27D3D">
        <w:t>k</w:t>
      </w:r>
      <w:r w:rsidR="00122EA4">
        <w:t> </w:t>
      </w:r>
      <w:r w:rsidRPr="00B27D3D">
        <w:t xml:space="preserve">sexuálnímu </w:t>
      </w:r>
      <w:r w:rsidR="00122EA4" w:rsidRPr="00B27D3D">
        <w:t>a</w:t>
      </w:r>
      <w:r w:rsidR="00122EA4">
        <w:t> </w:t>
      </w:r>
      <w:r w:rsidRPr="00B27D3D">
        <w:t xml:space="preserve">reprodukčnímu zdraví </w:t>
      </w:r>
      <w:r w:rsidR="00122EA4" w:rsidRPr="00B27D3D">
        <w:t>a</w:t>
      </w:r>
      <w:r w:rsidR="00122EA4">
        <w:t> </w:t>
      </w:r>
      <w:r w:rsidRPr="00B27D3D">
        <w:t xml:space="preserve">právům, včetně bezpečného </w:t>
      </w:r>
      <w:r w:rsidR="00122EA4" w:rsidRPr="00B27D3D">
        <w:t>a</w:t>
      </w:r>
      <w:r w:rsidR="00122EA4">
        <w:t> </w:t>
      </w:r>
      <w:r w:rsidRPr="00B27D3D">
        <w:t xml:space="preserve">legálního umělého přerušení těhotenství; zdůrazňuje, že je třeba navýšit rozpočtové prostředky, které podporují všeobecné dodržování práv na sexuální </w:t>
      </w:r>
      <w:r w:rsidR="00122EA4" w:rsidRPr="00B27D3D">
        <w:t>a</w:t>
      </w:r>
      <w:r w:rsidR="00122EA4">
        <w:t> </w:t>
      </w:r>
      <w:r w:rsidRPr="00B27D3D">
        <w:t xml:space="preserve">reprodukční zdraví </w:t>
      </w:r>
      <w:r w:rsidR="00122EA4" w:rsidRPr="00B27D3D">
        <w:t>a</w:t>
      </w:r>
      <w:r w:rsidR="00122EA4">
        <w:t> </w:t>
      </w:r>
      <w:r w:rsidRPr="00B27D3D">
        <w:t xml:space="preserve">přístup </w:t>
      </w:r>
      <w:r w:rsidR="00122EA4" w:rsidRPr="00B27D3D">
        <w:t>k</w:t>
      </w:r>
      <w:r w:rsidR="00122EA4">
        <w:t> </w:t>
      </w:r>
      <w:r w:rsidRPr="00B27D3D">
        <w:t xml:space="preserve">nim, včetně bezpečného </w:t>
      </w:r>
      <w:r w:rsidR="00122EA4" w:rsidRPr="00B27D3D">
        <w:t>a</w:t>
      </w:r>
      <w:r w:rsidR="00122EA4">
        <w:t> </w:t>
      </w:r>
      <w:r w:rsidRPr="00B27D3D">
        <w:t xml:space="preserve">legálního umělého přerušení těhotenství; vyjadřuje hluboké znepokojení nad tím, že některé ženy </w:t>
      </w:r>
      <w:r w:rsidR="00122EA4" w:rsidRPr="00B27D3D">
        <w:t>a</w:t>
      </w:r>
      <w:r w:rsidR="00122EA4">
        <w:t> </w:t>
      </w:r>
      <w:r w:rsidRPr="00B27D3D">
        <w:t xml:space="preserve">dívky </w:t>
      </w:r>
      <w:r w:rsidR="00122EA4" w:rsidRPr="00B27D3D">
        <w:t>v</w:t>
      </w:r>
      <w:r w:rsidR="00122EA4">
        <w:t> </w:t>
      </w:r>
      <w:r w:rsidRPr="00B27D3D">
        <w:t xml:space="preserve">oblastech konfliktů </w:t>
      </w:r>
      <w:r w:rsidR="00122EA4" w:rsidRPr="00B27D3D">
        <w:t>a</w:t>
      </w:r>
      <w:r w:rsidR="00122EA4">
        <w:t> </w:t>
      </w:r>
      <w:r w:rsidRPr="00B27D3D">
        <w:t xml:space="preserve">válek byly vystaveny sexuálnímu </w:t>
      </w:r>
      <w:r w:rsidR="00122EA4" w:rsidRPr="00B27D3D">
        <w:t>a</w:t>
      </w:r>
      <w:r w:rsidR="00122EA4">
        <w:t> </w:t>
      </w:r>
      <w:r w:rsidRPr="00B27D3D">
        <w:t xml:space="preserve">genderově podmíněnému násilí, například ženy </w:t>
      </w:r>
      <w:r w:rsidR="00122EA4" w:rsidRPr="00B27D3D">
        <w:t>a</w:t>
      </w:r>
      <w:r w:rsidR="00122EA4">
        <w:t> </w:t>
      </w:r>
      <w:r w:rsidRPr="00B27D3D">
        <w:t xml:space="preserve">dívky na Ukrajině </w:t>
      </w:r>
      <w:r w:rsidR="00122EA4" w:rsidRPr="00B27D3D">
        <w:t>v</w:t>
      </w:r>
      <w:r w:rsidR="00122EA4">
        <w:t> </w:t>
      </w:r>
      <w:r w:rsidRPr="00B27D3D">
        <w:t xml:space="preserve">důsledku probíhající ruské útočné války; odsuzuje tyto činy jako závažné porušování mezinárodního humanitárního práva </w:t>
      </w:r>
      <w:r w:rsidR="00122EA4" w:rsidRPr="00B27D3D">
        <w:t>a</w:t>
      </w:r>
      <w:r w:rsidR="00122EA4">
        <w:t> </w:t>
      </w:r>
      <w:r w:rsidRPr="00B27D3D">
        <w:t xml:space="preserve">mezinárodního práva </w:t>
      </w:r>
      <w:r w:rsidR="00122EA4" w:rsidRPr="00B27D3D">
        <w:t>v</w:t>
      </w:r>
      <w:r w:rsidR="00122EA4">
        <w:t> </w:t>
      </w:r>
      <w:r w:rsidRPr="00B27D3D">
        <w:t xml:space="preserve">oblasti lidských práv; zdůrazňuje naléhavou potřebu komplexních podpůrných služeb pro oběti, jako je lékařská podpora, služby péče </w:t>
      </w:r>
      <w:r w:rsidR="00122EA4" w:rsidRPr="00B27D3D">
        <w:t>o</w:t>
      </w:r>
      <w:r w:rsidR="00122EA4">
        <w:t> </w:t>
      </w:r>
      <w:r w:rsidRPr="00B27D3D">
        <w:t xml:space="preserve">sexuální </w:t>
      </w:r>
      <w:r w:rsidR="00122EA4" w:rsidRPr="00B27D3D">
        <w:t>a</w:t>
      </w:r>
      <w:r w:rsidR="00122EA4">
        <w:t> </w:t>
      </w:r>
      <w:r w:rsidRPr="00B27D3D">
        <w:t xml:space="preserve">reprodukční zdraví, psychologická </w:t>
      </w:r>
      <w:r w:rsidR="00122EA4" w:rsidRPr="00B27D3D">
        <w:t>a</w:t>
      </w:r>
      <w:r w:rsidR="00122EA4">
        <w:t> </w:t>
      </w:r>
      <w:r w:rsidRPr="00B27D3D">
        <w:t xml:space="preserve">právní podpora </w:t>
      </w:r>
      <w:r w:rsidR="00122EA4" w:rsidRPr="00B27D3D">
        <w:t>a</w:t>
      </w:r>
      <w:r w:rsidR="00122EA4">
        <w:t> </w:t>
      </w:r>
      <w:r w:rsidRPr="00B27D3D">
        <w:t>socioekonomická pomoc.</w:t>
      </w:r>
    </w:p>
    <w:p w14:paraId="6672A5B8" w14:textId="3382282A" w:rsidR="00385BAB" w:rsidRPr="00B27D3D" w:rsidRDefault="00385BAB" w:rsidP="002A14B6">
      <w:pPr>
        <w:pStyle w:val="NormalHanging12a"/>
        <w:ind w:left="720" w:hanging="360"/>
      </w:pPr>
    </w:p>
    <w:p w14:paraId="574C6AB8" w14:textId="783B2424" w:rsidR="00E05697" w:rsidRPr="00B27D3D" w:rsidRDefault="00E05697" w:rsidP="000B6CCF">
      <w:pPr>
        <w:ind w:left="567" w:hanging="567"/>
      </w:pPr>
      <w:r w:rsidRPr="00B27D3D">
        <w:rPr>
          <w:rStyle w:val="HideTWBExt"/>
        </w:rPr>
        <w:t>&lt;/RepeatBlock-Dec&gt;</w:t>
      </w:r>
    </w:p>
    <w:p w14:paraId="62C63E59" w14:textId="77777777" w:rsidR="002A14B6" w:rsidRPr="00B27D3D" w:rsidRDefault="002A14B6" w:rsidP="000B6CCF">
      <w:pPr>
        <w:sectPr w:rsidR="002A14B6" w:rsidRPr="00B27D3D" w:rsidSect="00BB159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E0CD4C6" w14:textId="0D1CE1F1" w:rsidR="002A14B6" w:rsidRPr="00B27D3D" w:rsidRDefault="002A14B6" w:rsidP="002B2C72">
      <w:pPr>
        <w:pStyle w:val="PageHeadingNotTOC"/>
      </w:pPr>
      <w:bookmarkStart w:id="0" w:name="FootprintPageAD"/>
      <w:r w:rsidRPr="00B27D3D">
        <w:t>PŘÍLOHA: ZVEŘEJŇOVÁNÍ PODNĚTŮ</w:t>
      </w:r>
    </w:p>
    <w:p w14:paraId="1D4B692D" w14:textId="28C3FD89" w:rsidR="002A14B6" w:rsidRPr="00B27D3D" w:rsidRDefault="002A14B6" w:rsidP="00037518">
      <w:pPr>
        <w:pStyle w:val="Normal24a"/>
      </w:pPr>
      <w:r w:rsidRPr="00B27D3D">
        <w:rPr>
          <w:rStyle w:val="HideTWBExt"/>
        </w:rPr>
        <w:t>&lt;FootprintIntro&gt;</w:t>
      </w:r>
      <w:r w:rsidRPr="00B27D3D">
        <w:t xml:space="preserve">Zpravodajka prohlašuje na svou výhradní odpovědnost, že do svého stanoviska nezahrnula podněty od zástupců zájmových skupin spadajících do oblasti působnosti interinstitucionální dohody </w:t>
      </w:r>
      <w:r w:rsidR="00122EA4" w:rsidRPr="00B27D3D">
        <w:t>o</w:t>
      </w:r>
      <w:r w:rsidR="00122EA4">
        <w:t> </w:t>
      </w:r>
      <w:r w:rsidRPr="00B27D3D">
        <w:t>povinném rejstříku transparentnosti</w:t>
      </w:r>
      <w:r w:rsidRPr="00B27D3D">
        <w:rPr>
          <w:rStyle w:val="FootnoteReference"/>
        </w:rPr>
        <w:footnoteReference w:id="1"/>
      </w:r>
      <w:r w:rsidRPr="00B27D3D">
        <w:t xml:space="preserve"> nebo představitelů orgánů třetích zemí, včetně jejich diplomatických misí </w:t>
      </w:r>
      <w:r w:rsidR="00122EA4" w:rsidRPr="00B27D3D">
        <w:t>a</w:t>
      </w:r>
      <w:r w:rsidR="00122EA4">
        <w:t> </w:t>
      </w:r>
      <w:r w:rsidRPr="00B27D3D">
        <w:t xml:space="preserve">velvyslanectví, kteří musí být uvedeni </w:t>
      </w:r>
      <w:r w:rsidR="00122EA4" w:rsidRPr="00B27D3D">
        <w:t>v</w:t>
      </w:r>
      <w:r w:rsidR="00122EA4">
        <w:t> </w:t>
      </w:r>
      <w:r w:rsidRPr="00B27D3D">
        <w:t xml:space="preserve">této příloze </w:t>
      </w:r>
      <w:r w:rsidR="00122EA4" w:rsidRPr="00B27D3D">
        <w:t>v</w:t>
      </w:r>
      <w:r w:rsidR="00122EA4">
        <w:t> </w:t>
      </w:r>
      <w:r w:rsidRPr="00B27D3D">
        <w:t xml:space="preserve">souladu </w:t>
      </w:r>
      <w:r w:rsidR="00122EA4" w:rsidRPr="00B27D3D">
        <w:t>s</w:t>
      </w:r>
      <w:r w:rsidR="00122EA4">
        <w:t> </w:t>
      </w:r>
      <w:r w:rsidRPr="00B27D3D">
        <w:t xml:space="preserve">článkem 8 přílohy </w:t>
      </w:r>
      <w:r w:rsidR="00122EA4" w:rsidRPr="00B27D3D">
        <w:t>I</w:t>
      </w:r>
      <w:r w:rsidR="00122EA4">
        <w:t> </w:t>
      </w:r>
      <w:r w:rsidRPr="00B27D3D">
        <w:t>jednacího řádu.</w:t>
      </w:r>
      <w:r w:rsidRPr="00B27D3D">
        <w:rPr>
          <w:rStyle w:val="HideTWBExt"/>
        </w:rPr>
        <w:t>&lt;/FootprintIntro&gt;</w:t>
      </w:r>
    </w:p>
    <w:p w14:paraId="418572CA" w14:textId="77777777" w:rsidR="002A14B6" w:rsidRPr="00B27D3D" w:rsidRDefault="002A14B6" w:rsidP="002A14B6"/>
    <w:bookmarkEnd w:id="0"/>
    <w:p w14:paraId="37917870" w14:textId="77777777" w:rsidR="002A14B6" w:rsidRPr="00B27D3D" w:rsidRDefault="002A14B6" w:rsidP="000B6CCF">
      <w:pPr>
        <w:sectPr w:rsidR="002A14B6" w:rsidRPr="00B27D3D" w:rsidSect="002A14B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370831" w14:textId="4CB350A9" w:rsidR="002A14B6" w:rsidRPr="00B27D3D" w:rsidRDefault="002A14B6" w:rsidP="002A14B6">
      <w:pPr>
        <w:pStyle w:val="PageHeadingNotTOC"/>
      </w:pPr>
      <w:bookmarkStart w:id="1" w:name="ProcPageAD"/>
      <w:r w:rsidRPr="00B27D3D">
        <w:t xml:space="preserve">INFORMACE </w:t>
      </w:r>
      <w:r w:rsidR="00122EA4" w:rsidRPr="00B27D3D">
        <w:t>O</w:t>
      </w:r>
      <w:r w:rsidR="00122EA4">
        <w:t> </w:t>
      </w:r>
      <w:r w:rsidRPr="00B27D3D">
        <w:t>PŘIJETÍ VÝBOREM POSKYTUJÍCÍM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0B6CCF" w:rsidRPr="00B27D3D" w14:paraId="6CC50D2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186BE5" w14:textId="31E38429" w:rsidR="000B6CCF" w:rsidRPr="00B27D3D" w:rsidRDefault="002A1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27D3D">
              <w:rPr>
                <w:b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FF029A6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7AB014" w14:textId="77777777" w:rsidR="000B6CCF" w:rsidRPr="00B27D3D" w:rsidRDefault="000B6CC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CC1C2E3" w14:textId="77777777" w:rsidR="000B6CCF" w:rsidRPr="00B27D3D" w:rsidRDefault="000B6CC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05E4D36" w14:textId="77777777" w:rsidR="000B6CCF" w:rsidRPr="00B27D3D" w:rsidRDefault="000B6CC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0B6CCF" w:rsidRPr="00B27D3D" w14:paraId="4A99A66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E964072" w14:textId="4B35DC6C" w:rsidR="000B6CCF" w:rsidRPr="00B27D3D" w:rsidRDefault="002A14B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27D3D">
              <w:rPr>
                <w:b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53346EE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+:</w:t>
            </w:r>
          </w:p>
          <w:p w14:paraId="5B34F96B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–:</w:t>
            </w:r>
          </w:p>
          <w:p w14:paraId="1A51595C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DDEFF2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22</w:t>
            </w:r>
          </w:p>
          <w:p w14:paraId="064AE25F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8</w:t>
            </w:r>
          </w:p>
          <w:p w14:paraId="01DB069F" w14:textId="77777777" w:rsidR="000B6CCF" w:rsidRPr="00B27D3D" w:rsidRDefault="000B6CC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27D3D">
              <w:rPr>
                <w:color w:val="000000"/>
                <w:sz w:val="20"/>
              </w:rPr>
              <w:t>2</w:t>
            </w:r>
          </w:p>
        </w:tc>
      </w:tr>
    </w:tbl>
    <w:p w14:paraId="03919072" w14:textId="77777777" w:rsidR="000B6CCF" w:rsidRPr="00B27D3D" w:rsidRDefault="000B6CCF" w:rsidP="002A14B6"/>
    <w:bookmarkEnd w:id="1"/>
    <w:p w14:paraId="7303F5F5" w14:textId="77777777" w:rsidR="002A14B6" w:rsidRPr="00B27D3D" w:rsidRDefault="002A14B6" w:rsidP="000B6CCF">
      <w:pPr>
        <w:sectPr w:rsidR="002A14B6" w:rsidRPr="00B27D3D" w:rsidSect="002A14B6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3D8A2254" w14:textId="6FEB3FD5" w:rsidR="002A14B6" w:rsidRPr="00B27D3D" w:rsidRDefault="002A14B6" w:rsidP="00C36610">
      <w:pPr>
        <w:pStyle w:val="PageHeadingNotTOC"/>
      </w:pPr>
      <w:bookmarkStart w:id="2" w:name="RollCallPageAD"/>
      <w:r w:rsidRPr="00B27D3D">
        <w:t>JMENOVITÉ KONEČNÉ HLASOVÁNÍ VE VÝBORU POSKYTUJÍCÍM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A14B6" w:rsidRPr="00B27D3D" w14:paraId="55A7CD9A" w14:textId="77777777" w:rsidTr="00DA5C52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15A2EFC" w14:textId="77777777" w:rsidR="002A14B6" w:rsidRPr="00B27D3D" w:rsidRDefault="002A14B6" w:rsidP="00DA5C52">
            <w:pPr>
              <w:pStyle w:val="RollCallVotes"/>
            </w:pPr>
            <w:r w:rsidRPr="00B27D3D">
              <w:t>22</w:t>
            </w:r>
          </w:p>
        </w:tc>
        <w:tc>
          <w:tcPr>
            <w:tcW w:w="7371" w:type="dxa"/>
            <w:shd w:val="pct10" w:color="000000" w:fill="FFFFFF"/>
          </w:tcPr>
          <w:p w14:paraId="5BC953FC" w14:textId="77777777" w:rsidR="002A14B6" w:rsidRPr="00B27D3D" w:rsidRDefault="002A14B6" w:rsidP="00DA5C52">
            <w:pPr>
              <w:pStyle w:val="RollCallSymbols14pt"/>
            </w:pPr>
            <w:r w:rsidRPr="00B27D3D">
              <w:t>+</w:t>
            </w:r>
          </w:p>
        </w:tc>
      </w:tr>
      <w:tr w:rsidR="002A14B6" w:rsidRPr="00B27D3D" w14:paraId="2B24F27A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21876BBB" w14:textId="77777777" w:rsidR="002A14B6" w:rsidRPr="00B27D3D" w:rsidRDefault="002A14B6" w:rsidP="00DA5C52">
            <w:pPr>
              <w:pStyle w:val="RollCallTable"/>
            </w:pPr>
            <w:r w:rsidRPr="00B27D3D">
              <w:t>PPE</w:t>
            </w:r>
          </w:p>
        </w:tc>
        <w:tc>
          <w:tcPr>
            <w:tcW w:w="7371" w:type="dxa"/>
            <w:shd w:val="clear" w:color="auto" w:fill="FFFFFF"/>
          </w:tcPr>
          <w:p w14:paraId="633CB627" w14:textId="77777777" w:rsidR="002A14B6" w:rsidRPr="00B27D3D" w:rsidRDefault="002A14B6" w:rsidP="00DA5C52">
            <w:pPr>
              <w:pStyle w:val="RollCallTable"/>
            </w:pPr>
            <w:r w:rsidRPr="00B27D3D">
              <w:t xml:space="preserve">Ewa </w:t>
            </w:r>
            <w:proofErr w:type="spellStart"/>
            <w:r w:rsidRPr="00B27D3D">
              <w:t>Kopacz</w:t>
            </w:r>
            <w:proofErr w:type="spellEnd"/>
            <w:r w:rsidRPr="00B27D3D">
              <w:t xml:space="preserve">, Verena </w:t>
            </w:r>
            <w:proofErr w:type="spellStart"/>
            <w:r w:rsidRPr="00B27D3D">
              <w:t>Mertens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Mirosława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Nykiel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Giusi</w:t>
            </w:r>
            <w:proofErr w:type="spellEnd"/>
            <w:r w:rsidRPr="00B27D3D">
              <w:t xml:space="preserve"> Princi, Maria </w:t>
            </w:r>
            <w:proofErr w:type="spellStart"/>
            <w:r w:rsidRPr="00B27D3D">
              <w:t>Walsh</w:t>
            </w:r>
            <w:proofErr w:type="spellEnd"/>
          </w:p>
        </w:tc>
      </w:tr>
      <w:tr w:rsidR="002A14B6" w:rsidRPr="00B27D3D" w14:paraId="672CF8E9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4376F2E9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5519E26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Abir</w:t>
            </w:r>
            <w:proofErr w:type="spellEnd"/>
            <w:r w:rsidRPr="00B27D3D">
              <w:t xml:space="preserve"> Al-</w:t>
            </w:r>
            <w:proofErr w:type="spellStart"/>
            <w:r w:rsidRPr="00B27D3D">
              <w:t>Sahlani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Raquel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García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Hermida</w:t>
            </w:r>
            <w:proofErr w:type="spellEnd"/>
            <w:r w:rsidRPr="00B27D3D">
              <w:t xml:space="preserve">-Van Der Walle, Lucia </w:t>
            </w:r>
            <w:proofErr w:type="spellStart"/>
            <w:r w:rsidRPr="00B27D3D">
              <w:t>Yar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Dainius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Žalimas</w:t>
            </w:r>
            <w:proofErr w:type="spellEnd"/>
          </w:p>
        </w:tc>
      </w:tr>
      <w:tr w:rsidR="002A14B6" w:rsidRPr="00B27D3D" w14:paraId="1DC03F7E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4355EC12" w14:textId="77777777" w:rsidR="002A14B6" w:rsidRPr="00B27D3D" w:rsidRDefault="002A14B6" w:rsidP="00DA5C52">
            <w:pPr>
              <w:pStyle w:val="RollCallTable"/>
            </w:pPr>
            <w:r w:rsidRPr="00B27D3D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24E37D1" w14:textId="77777777" w:rsidR="002A14B6" w:rsidRPr="00B27D3D" w:rsidRDefault="002A14B6" w:rsidP="00DA5C52">
            <w:pPr>
              <w:pStyle w:val="RollCallTable"/>
            </w:pPr>
            <w:r w:rsidRPr="00B27D3D">
              <w:t xml:space="preserve">Gabriela </w:t>
            </w:r>
            <w:proofErr w:type="spellStart"/>
            <w:r w:rsidRPr="00B27D3D">
              <w:t>Firea</w:t>
            </w:r>
            <w:proofErr w:type="spellEnd"/>
            <w:r w:rsidRPr="00B27D3D">
              <w:t xml:space="preserve">, Heléne </w:t>
            </w:r>
            <w:proofErr w:type="spellStart"/>
            <w:r w:rsidRPr="00B27D3D">
              <w:t>Fritzon</w:t>
            </w:r>
            <w:proofErr w:type="spellEnd"/>
            <w:r w:rsidRPr="00B27D3D">
              <w:t xml:space="preserve">, Lina </w:t>
            </w:r>
            <w:proofErr w:type="spellStart"/>
            <w:r w:rsidRPr="00B27D3D">
              <w:t>Gálvez</w:t>
            </w:r>
            <w:proofErr w:type="spellEnd"/>
            <w:r w:rsidRPr="00B27D3D">
              <w:t xml:space="preserve">, Maria </w:t>
            </w:r>
            <w:proofErr w:type="spellStart"/>
            <w:r w:rsidRPr="00B27D3D">
              <w:t>Noichl</w:t>
            </w:r>
            <w:proofErr w:type="spellEnd"/>
            <w:r w:rsidRPr="00B27D3D">
              <w:t xml:space="preserve">, Joanna </w:t>
            </w:r>
            <w:proofErr w:type="spellStart"/>
            <w:r w:rsidRPr="00B27D3D">
              <w:t>Scheuring-Wielgus</w:t>
            </w:r>
            <w:proofErr w:type="spellEnd"/>
            <w:r w:rsidRPr="00B27D3D">
              <w:t xml:space="preserve">, Cecilia Strada, Marko </w:t>
            </w:r>
            <w:proofErr w:type="spellStart"/>
            <w:r w:rsidRPr="00B27D3D">
              <w:t>Vešligaj</w:t>
            </w:r>
            <w:proofErr w:type="spellEnd"/>
          </w:p>
        </w:tc>
      </w:tr>
      <w:tr w:rsidR="002A14B6" w:rsidRPr="00B27D3D" w14:paraId="6D22806A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73509432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The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755230AE" w14:textId="77777777" w:rsidR="002A14B6" w:rsidRPr="00B27D3D" w:rsidRDefault="002A14B6" w:rsidP="00DA5C52">
            <w:pPr>
              <w:pStyle w:val="RollCallTable"/>
            </w:pPr>
            <w:r w:rsidRPr="00B27D3D">
              <w:t xml:space="preserve">Hanna </w:t>
            </w:r>
            <w:proofErr w:type="spellStart"/>
            <w:r w:rsidRPr="00B27D3D">
              <w:t>Gedin</w:t>
            </w:r>
            <w:proofErr w:type="spellEnd"/>
            <w:r w:rsidRPr="00B27D3D">
              <w:t xml:space="preserve">, Irene </w:t>
            </w:r>
            <w:proofErr w:type="spellStart"/>
            <w:r w:rsidRPr="00B27D3D">
              <w:t>Montero</w:t>
            </w:r>
            <w:proofErr w:type="spellEnd"/>
            <w:r w:rsidRPr="00B27D3D">
              <w:t xml:space="preserve">, Carolina </w:t>
            </w:r>
            <w:proofErr w:type="spellStart"/>
            <w:r w:rsidRPr="00B27D3D">
              <w:t>Morace</w:t>
            </w:r>
            <w:proofErr w:type="spellEnd"/>
          </w:p>
        </w:tc>
      </w:tr>
      <w:tr w:rsidR="002A14B6" w:rsidRPr="00B27D3D" w14:paraId="213F5E53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5FA5506D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Verts</w:t>
            </w:r>
            <w:proofErr w:type="spellEnd"/>
            <w:r w:rsidRPr="00B27D3D">
              <w:t>/ALE</w:t>
            </w:r>
          </w:p>
        </w:tc>
        <w:tc>
          <w:tcPr>
            <w:tcW w:w="7371" w:type="dxa"/>
            <w:shd w:val="clear" w:color="auto" w:fill="FFFFFF"/>
          </w:tcPr>
          <w:p w14:paraId="640B516B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Mélissa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Camara</w:t>
            </w:r>
            <w:proofErr w:type="spellEnd"/>
            <w:r w:rsidRPr="00B27D3D">
              <w:t xml:space="preserve">, Alexandra </w:t>
            </w:r>
            <w:proofErr w:type="spellStart"/>
            <w:r w:rsidRPr="00B27D3D">
              <w:t>Geese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Benedetta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Scuderi</w:t>
            </w:r>
            <w:proofErr w:type="spellEnd"/>
          </w:p>
        </w:tc>
      </w:tr>
    </w:tbl>
    <w:p w14:paraId="17125193" w14:textId="77777777" w:rsidR="002A14B6" w:rsidRPr="00B27D3D" w:rsidRDefault="002A14B6" w:rsidP="002A14B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A14B6" w:rsidRPr="00B27D3D" w14:paraId="2C5AA93D" w14:textId="77777777" w:rsidTr="00DA5C52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4D02974" w14:textId="77777777" w:rsidR="002A14B6" w:rsidRPr="00B27D3D" w:rsidRDefault="002A14B6" w:rsidP="00DA5C52">
            <w:pPr>
              <w:pStyle w:val="RollCallVotes"/>
            </w:pPr>
            <w:r w:rsidRPr="00B27D3D">
              <w:t>8</w:t>
            </w:r>
          </w:p>
        </w:tc>
        <w:tc>
          <w:tcPr>
            <w:tcW w:w="7371" w:type="dxa"/>
            <w:shd w:val="pct10" w:color="000000" w:fill="FFFFFF"/>
          </w:tcPr>
          <w:p w14:paraId="30D311B2" w14:textId="77777777" w:rsidR="002A14B6" w:rsidRPr="00B27D3D" w:rsidRDefault="002A14B6" w:rsidP="00DA5C52">
            <w:pPr>
              <w:pStyle w:val="RollCallSymbols14pt"/>
            </w:pPr>
            <w:r w:rsidRPr="00B27D3D">
              <w:t>-</w:t>
            </w:r>
          </w:p>
        </w:tc>
      </w:tr>
      <w:tr w:rsidR="002A14B6" w:rsidRPr="00B27D3D" w14:paraId="4BAB9957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2D1B5F41" w14:textId="77777777" w:rsidR="002A14B6" w:rsidRPr="00B27D3D" w:rsidRDefault="002A14B6" w:rsidP="00DA5C52">
            <w:pPr>
              <w:pStyle w:val="RollCallTable"/>
            </w:pPr>
            <w:r w:rsidRPr="00B27D3D">
              <w:t>ECR</w:t>
            </w:r>
          </w:p>
        </w:tc>
        <w:tc>
          <w:tcPr>
            <w:tcW w:w="7371" w:type="dxa"/>
            <w:shd w:val="clear" w:color="auto" w:fill="FFFFFF"/>
          </w:tcPr>
          <w:p w14:paraId="0E220F24" w14:textId="77777777" w:rsidR="002A14B6" w:rsidRPr="00B27D3D" w:rsidRDefault="002A14B6" w:rsidP="00DA5C52">
            <w:pPr>
              <w:pStyle w:val="RollCallTable"/>
            </w:pPr>
            <w:r w:rsidRPr="00B27D3D">
              <w:t xml:space="preserve">Chiara </w:t>
            </w:r>
            <w:proofErr w:type="spellStart"/>
            <w:r w:rsidRPr="00B27D3D">
              <w:t>Gemma</w:t>
            </w:r>
            <w:proofErr w:type="spellEnd"/>
            <w:r w:rsidRPr="00B27D3D">
              <w:t xml:space="preserve">, Beatrice </w:t>
            </w:r>
            <w:proofErr w:type="spellStart"/>
            <w:r w:rsidRPr="00B27D3D">
              <w:t>Timgren</w:t>
            </w:r>
            <w:proofErr w:type="spellEnd"/>
          </w:p>
        </w:tc>
      </w:tr>
      <w:tr w:rsidR="002A14B6" w:rsidRPr="00B27D3D" w14:paraId="62718AAE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11268077" w14:textId="77777777" w:rsidR="002A14B6" w:rsidRPr="00B27D3D" w:rsidRDefault="002A14B6" w:rsidP="00DA5C52">
            <w:pPr>
              <w:pStyle w:val="RollCallTable"/>
            </w:pPr>
            <w:r w:rsidRPr="00B27D3D">
              <w:t>NI</w:t>
            </w:r>
          </w:p>
        </w:tc>
        <w:tc>
          <w:tcPr>
            <w:tcW w:w="7371" w:type="dxa"/>
            <w:shd w:val="clear" w:color="auto" w:fill="FFFFFF"/>
          </w:tcPr>
          <w:p w14:paraId="0D1B1140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Fernand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Kartheiser</w:t>
            </w:r>
            <w:proofErr w:type="spellEnd"/>
          </w:p>
        </w:tc>
      </w:tr>
      <w:tr w:rsidR="002A14B6" w:rsidRPr="00B27D3D" w14:paraId="10A72589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38E22B86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7AC8640" w14:textId="77777777" w:rsidR="002A14B6" w:rsidRPr="00B27D3D" w:rsidRDefault="002A14B6" w:rsidP="00DA5C52">
            <w:pPr>
              <w:pStyle w:val="RollCallTable"/>
            </w:pPr>
            <w:proofErr w:type="spellStart"/>
            <w:r w:rsidRPr="00B27D3D">
              <w:t>Mathilde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Androuët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Mireia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Borrás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Pabón</w:t>
            </w:r>
            <w:proofErr w:type="spellEnd"/>
            <w:r w:rsidRPr="00B27D3D">
              <w:t xml:space="preserve">, Elisabeth </w:t>
            </w:r>
            <w:proofErr w:type="spellStart"/>
            <w:r w:rsidRPr="00B27D3D">
              <w:t>Dieringer</w:t>
            </w:r>
            <w:proofErr w:type="spellEnd"/>
            <w:r w:rsidRPr="00B27D3D">
              <w:t xml:space="preserve">, Margarita de la Pisa </w:t>
            </w:r>
            <w:proofErr w:type="spellStart"/>
            <w:r w:rsidRPr="00B27D3D">
              <w:t>Carrión</w:t>
            </w:r>
            <w:proofErr w:type="spellEnd"/>
            <w:r w:rsidRPr="00B27D3D">
              <w:t xml:space="preserve">, </w:t>
            </w:r>
            <w:proofErr w:type="spellStart"/>
            <w:r w:rsidRPr="00B27D3D">
              <w:t>Anders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Vistisen</w:t>
            </w:r>
            <w:proofErr w:type="spellEnd"/>
          </w:p>
        </w:tc>
      </w:tr>
    </w:tbl>
    <w:p w14:paraId="7757BBE7" w14:textId="77777777" w:rsidR="002A14B6" w:rsidRPr="00B27D3D" w:rsidRDefault="002A14B6" w:rsidP="002A14B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A14B6" w:rsidRPr="00B27D3D" w14:paraId="46B22B28" w14:textId="77777777" w:rsidTr="00DA5C52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BD08387" w14:textId="77777777" w:rsidR="002A14B6" w:rsidRPr="00B27D3D" w:rsidRDefault="002A14B6" w:rsidP="00DA5C52">
            <w:pPr>
              <w:pStyle w:val="RollCallVotes"/>
            </w:pPr>
            <w:r w:rsidRPr="00B27D3D">
              <w:t>2</w:t>
            </w:r>
          </w:p>
        </w:tc>
        <w:tc>
          <w:tcPr>
            <w:tcW w:w="7371" w:type="dxa"/>
            <w:shd w:val="pct10" w:color="000000" w:fill="FFFFFF"/>
          </w:tcPr>
          <w:p w14:paraId="0952C091" w14:textId="77777777" w:rsidR="002A14B6" w:rsidRPr="00B27D3D" w:rsidRDefault="002A14B6" w:rsidP="00DA5C52">
            <w:pPr>
              <w:pStyle w:val="RollCallSymbols14pt"/>
            </w:pPr>
            <w:r w:rsidRPr="00B27D3D">
              <w:t>0</w:t>
            </w:r>
          </w:p>
        </w:tc>
      </w:tr>
      <w:tr w:rsidR="002A14B6" w:rsidRPr="00B27D3D" w14:paraId="45EF1240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3C2E6503" w14:textId="77777777" w:rsidR="002A14B6" w:rsidRPr="00B27D3D" w:rsidRDefault="002A14B6" w:rsidP="00DA5C52">
            <w:pPr>
              <w:pStyle w:val="RollCallTable"/>
            </w:pPr>
            <w:r w:rsidRPr="00B27D3D">
              <w:t>NI</w:t>
            </w:r>
          </w:p>
        </w:tc>
        <w:tc>
          <w:tcPr>
            <w:tcW w:w="7371" w:type="dxa"/>
            <w:shd w:val="clear" w:color="auto" w:fill="FFFFFF"/>
          </w:tcPr>
          <w:p w14:paraId="5AE608DE" w14:textId="77777777" w:rsidR="002A14B6" w:rsidRPr="00B27D3D" w:rsidRDefault="002A14B6" w:rsidP="00DA5C52">
            <w:pPr>
              <w:pStyle w:val="RollCallTable"/>
            </w:pPr>
            <w:r w:rsidRPr="00B27D3D">
              <w:t xml:space="preserve">Judita </w:t>
            </w:r>
            <w:proofErr w:type="spellStart"/>
            <w:r w:rsidRPr="00B27D3D">
              <w:t>Laššáková</w:t>
            </w:r>
            <w:proofErr w:type="spellEnd"/>
          </w:p>
        </w:tc>
      </w:tr>
      <w:tr w:rsidR="002A14B6" w:rsidRPr="00B27D3D" w14:paraId="2BBE3407" w14:textId="77777777" w:rsidTr="00DA5C52">
        <w:trPr>
          <w:cantSplit/>
        </w:trPr>
        <w:tc>
          <w:tcPr>
            <w:tcW w:w="1701" w:type="dxa"/>
            <w:shd w:val="clear" w:color="auto" w:fill="FFFFFF"/>
          </w:tcPr>
          <w:p w14:paraId="7F9C06C6" w14:textId="77777777" w:rsidR="002A14B6" w:rsidRPr="00B27D3D" w:rsidRDefault="002A14B6" w:rsidP="00DA5C52">
            <w:pPr>
              <w:pStyle w:val="RollCallTable"/>
            </w:pPr>
            <w:r w:rsidRPr="00B27D3D">
              <w:t>PPE</w:t>
            </w:r>
          </w:p>
        </w:tc>
        <w:tc>
          <w:tcPr>
            <w:tcW w:w="7371" w:type="dxa"/>
            <w:shd w:val="clear" w:color="auto" w:fill="FFFFFF"/>
          </w:tcPr>
          <w:p w14:paraId="1FBCDEDB" w14:textId="77777777" w:rsidR="002A14B6" w:rsidRPr="00B27D3D" w:rsidRDefault="002A14B6" w:rsidP="00DA5C52">
            <w:pPr>
              <w:pStyle w:val="RollCallTable"/>
            </w:pPr>
            <w:r w:rsidRPr="00B27D3D">
              <w:t xml:space="preserve">Rosa </w:t>
            </w:r>
            <w:proofErr w:type="spellStart"/>
            <w:r w:rsidRPr="00B27D3D">
              <w:t>Estaràs</w:t>
            </w:r>
            <w:proofErr w:type="spellEnd"/>
            <w:r w:rsidRPr="00B27D3D">
              <w:t xml:space="preserve"> </w:t>
            </w:r>
            <w:proofErr w:type="spellStart"/>
            <w:r w:rsidRPr="00B27D3D">
              <w:t>Ferragut</w:t>
            </w:r>
            <w:proofErr w:type="spellEnd"/>
          </w:p>
        </w:tc>
      </w:tr>
    </w:tbl>
    <w:p w14:paraId="2FA4DA0B" w14:textId="77777777" w:rsidR="002A14B6" w:rsidRPr="00B27D3D" w:rsidRDefault="002A14B6" w:rsidP="00147FBF">
      <w:pPr>
        <w:pStyle w:val="Normal12a"/>
      </w:pPr>
    </w:p>
    <w:p w14:paraId="624DB654" w14:textId="175E3CA2" w:rsidR="002A14B6" w:rsidRPr="00B27D3D" w:rsidRDefault="002A14B6" w:rsidP="00B735E3">
      <w:r w:rsidRPr="00B27D3D">
        <w:t>Význam zkratek:</w:t>
      </w:r>
    </w:p>
    <w:p w14:paraId="5A58A8A7" w14:textId="25D8E013" w:rsidR="002A14B6" w:rsidRPr="00B27D3D" w:rsidRDefault="002A14B6" w:rsidP="003858C5">
      <w:pPr>
        <w:pStyle w:val="RollCallTabs"/>
      </w:pPr>
      <w:r w:rsidRPr="00B27D3D">
        <w:t>+</w:t>
      </w:r>
      <w:r w:rsidRPr="00B27D3D">
        <w:tab/>
        <w:t>:</w:t>
      </w:r>
      <w:r w:rsidRPr="00B27D3D">
        <w:tab/>
        <w:t>pro</w:t>
      </w:r>
    </w:p>
    <w:p w14:paraId="164AFD57" w14:textId="36C04DEA" w:rsidR="002A14B6" w:rsidRPr="00B27D3D" w:rsidRDefault="002A14B6" w:rsidP="003858C5">
      <w:pPr>
        <w:pStyle w:val="RollCallTabs"/>
      </w:pPr>
      <w:r w:rsidRPr="00B27D3D">
        <w:t>-</w:t>
      </w:r>
      <w:r w:rsidRPr="00B27D3D">
        <w:tab/>
        <w:t>:</w:t>
      </w:r>
      <w:r w:rsidRPr="00B27D3D">
        <w:tab/>
        <w:t>proti</w:t>
      </w:r>
    </w:p>
    <w:p w14:paraId="55E5B0F2" w14:textId="00C7F1C7" w:rsidR="002A14B6" w:rsidRPr="00B27D3D" w:rsidRDefault="002A14B6" w:rsidP="003858C5">
      <w:pPr>
        <w:pStyle w:val="RollCallTabs"/>
      </w:pPr>
      <w:r w:rsidRPr="00B27D3D">
        <w:t>0</w:t>
      </w:r>
      <w:r w:rsidRPr="00B27D3D">
        <w:tab/>
        <w:t>:</w:t>
      </w:r>
      <w:r w:rsidRPr="00B27D3D">
        <w:tab/>
        <w:t>zdrželi se</w:t>
      </w:r>
    </w:p>
    <w:p w14:paraId="67C2128C" w14:textId="77777777" w:rsidR="002A14B6" w:rsidRPr="00B27D3D" w:rsidRDefault="002A14B6" w:rsidP="00207509"/>
    <w:bookmarkEnd w:id="2"/>
    <w:p w14:paraId="42E7BE95" w14:textId="7BE739DF" w:rsidR="000B6CCF" w:rsidRPr="00B27D3D" w:rsidRDefault="000B6CCF" w:rsidP="000B6CCF"/>
    <w:sectPr w:rsidR="000B6CCF" w:rsidRPr="00B27D3D" w:rsidSect="002A14B6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97CCE" w14:textId="77777777" w:rsidR="004E2EE8" w:rsidRPr="00B27D3D" w:rsidRDefault="004E2EE8">
      <w:r w:rsidRPr="00B27D3D">
        <w:separator/>
      </w:r>
    </w:p>
  </w:endnote>
  <w:endnote w:type="continuationSeparator" w:id="0">
    <w:p w14:paraId="5B305B20" w14:textId="77777777" w:rsidR="004E2EE8" w:rsidRPr="00B27D3D" w:rsidRDefault="004E2EE8">
      <w:r w:rsidRPr="00B27D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148B" w14:textId="1FAEB297" w:rsidR="00BB159A" w:rsidRPr="00B27D3D" w:rsidRDefault="00BB159A" w:rsidP="00BB159A">
    <w:pPr>
      <w:pStyle w:val="EPFooter"/>
    </w:pPr>
    <w:r w:rsidRPr="00B27D3D">
      <w:t>PE</w:t>
    </w:r>
    <w:r w:rsidRPr="00B27D3D">
      <w:rPr>
        <w:rStyle w:val="HideTWBExt"/>
      </w:rPr>
      <w:t>&lt;NoPE&gt;</w:t>
    </w:r>
    <w:r w:rsidRPr="00B27D3D">
      <w:t>779.730</w:t>
    </w:r>
    <w:r w:rsidRPr="00B27D3D">
      <w:rPr>
        <w:rStyle w:val="HideTWBExt"/>
      </w:rPr>
      <w:t>&lt;/NoPE&gt;&lt;Version&gt;</w:t>
    </w:r>
    <w:r w:rsidRPr="00B27D3D">
      <w:t>v03-00</w:t>
    </w:r>
    <w:r w:rsidRPr="00B27D3D">
      <w:rPr>
        <w:rStyle w:val="HideTWBExt"/>
      </w:rPr>
      <w:t>&lt;/Version&gt;</w:t>
    </w:r>
    <w:r w:rsidRPr="00B27D3D">
      <w:tab/>
    </w:r>
    <w:r w:rsidRPr="00B27D3D">
      <w:fldChar w:fldCharType="begin"/>
    </w:r>
    <w:r w:rsidRPr="00B27D3D">
      <w:instrText xml:space="preserve"> PAGE  \* MERGEFORMAT </w:instrText>
    </w:r>
    <w:r w:rsidRPr="00B27D3D">
      <w:fldChar w:fldCharType="separate"/>
    </w:r>
    <w:r w:rsidRPr="00B27D3D">
      <w:rPr>
        <w:noProof/>
      </w:rPr>
      <w:t>6</w:t>
    </w:r>
    <w:r w:rsidRPr="00B27D3D">
      <w:fldChar w:fldCharType="end"/>
    </w:r>
    <w:r w:rsidRPr="00B27D3D">
      <w:t>/</w:t>
    </w:r>
    <w:r w:rsidR="00122EA4">
      <w:fldChar w:fldCharType="begin"/>
    </w:r>
    <w:r w:rsidR="00122EA4">
      <w:instrText xml:space="preserve"> NUMPAGES  \* MERGEFORMAT </w:instrText>
    </w:r>
    <w:r w:rsidR="00122EA4">
      <w:fldChar w:fldCharType="separate"/>
    </w:r>
    <w:r w:rsidRPr="00B27D3D">
      <w:rPr>
        <w:noProof/>
      </w:rPr>
      <w:t>9</w:t>
    </w:r>
    <w:r w:rsidR="00122EA4">
      <w:rPr>
        <w:noProof/>
      </w:rPr>
      <w:fldChar w:fldCharType="end"/>
    </w:r>
    <w:r w:rsidRPr="00B27D3D">
      <w:tab/>
    </w:r>
    <w:r w:rsidRPr="00B27D3D">
      <w:rPr>
        <w:rStyle w:val="HideTWBExt"/>
      </w:rPr>
      <w:t>&lt;PathFdR&gt;</w:t>
    </w:r>
    <w:r w:rsidR="00B27D3D" w:rsidRPr="00B27D3D">
      <w:t>AD\1336107CS.docx</w:t>
    </w:r>
    <w:r w:rsidRPr="00B27D3D">
      <w:rPr>
        <w:rStyle w:val="HideTWBExt"/>
      </w:rPr>
      <w:t>&lt;/PathFdR&gt;</w:t>
    </w:r>
  </w:p>
  <w:p w14:paraId="79E35111" w14:textId="4893D198" w:rsidR="00C75378" w:rsidRPr="00B27D3D" w:rsidRDefault="00BB159A" w:rsidP="00BB159A">
    <w:pPr>
      <w:pStyle w:val="EPFooter2"/>
    </w:pPr>
    <w:r w:rsidRPr="00B27D3D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16C7" w14:textId="5CF7F4AE" w:rsidR="00BB159A" w:rsidRPr="00B27D3D" w:rsidRDefault="00BB159A" w:rsidP="00BB159A">
    <w:pPr>
      <w:pStyle w:val="EPFooter"/>
    </w:pPr>
    <w:r w:rsidRPr="00B27D3D">
      <w:rPr>
        <w:rStyle w:val="HideTWBExt"/>
      </w:rPr>
      <w:t>&lt;PathFdR&gt;</w:t>
    </w:r>
    <w:r w:rsidR="00B27D3D" w:rsidRPr="00B27D3D">
      <w:t>AD\1336107CS.docx</w:t>
    </w:r>
    <w:r w:rsidRPr="00B27D3D">
      <w:rPr>
        <w:rStyle w:val="HideTWBExt"/>
      </w:rPr>
      <w:t>&lt;/PathFdR&gt;</w:t>
    </w:r>
    <w:r w:rsidRPr="00B27D3D">
      <w:tab/>
    </w:r>
    <w:r w:rsidRPr="00B27D3D">
      <w:fldChar w:fldCharType="begin"/>
    </w:r>
    <w:r w:rsidRPr="00B27D3D">
      <w:instrText xml:space="preserve"> PAGE  \* MERGEFORMAT </w:instrText>
    </w:r>
    <w:r w:rsidRPr="00B27D3D">
      <w:fldChar w:fldCharType="separate"/>
    </w:r>
    <w:r w:rsidRPr="00B27D3D">
      <w:rPr>
        <w:noProof/>
      </w:rPr>
      <w:t>7</w:t>
    </w:r>
    <w:r w:rsidRPr="00B27D3D">
      <w:fldChar w:fldCharType="end"/>
    </w:r>
    <w:r w:rsidRPr="00B27D3D">
      <w:t>/</w:t>
    </w:r>
    <w:r w:rsidR="00122EA4">
      <w:fldChar w:fldCharType="begin"/>
    </w:r>
    <w:r w:rsidR="00122EA4">
      <w:instrText xml:space="preserve"> NUMPAGES  \* MERGEFORMAT </w:instrText>
    </w:r>
    <w:r w:rsidR="00122EA4">
      <w:fldChar w:fldCharType="separate"/>
    </w:r>
    <w:r w:rsidRPr="00B27D3D">
      <w:rPr>
        <w:noProof/>
      </w:rPr>
      <w:t>9</w:t>
    </w:r>
    <w:r w:rsidR="00122EA4">
      <w:rPr>
        <w:noProof/>
      </w:rPr>
      <w:fldChar w:fldCharType="end"/>
    </w:r>
    <w:r w:rsidRPr="00B27D3D">
      <w:tab/>
      <w:t>PE</w:t>
    </w:r>
    <w:r w:rsidRPr="00B27D3D">
      <w:rPr>
        <w:rStyle w:val="HideTWBExt"/>
      </w:rPr>
      <w:t>&lt;NoPE&gt;</w:t>
    </w:r>
    <w:r w:rsidRPr="00B27D3D">
      <w:t>779.730</w:t>
    </w:r>
    <w:r w:rsidRPr="00B27D3D">
      <w:rPr>
        <w:rStyle w:val="HideTWBExt"/>
      </w:rPr>
      <w:t>&lt;/NoPE&gt;&lt;Version&gt;</w:t>
    </w:r>
    <w:r w:rsidRPr="00B27D3D">
      <w:t>v03-00</w:t>
    </w:r>
    <w:r w:rsidRPr="00B27D3D">
      <w:rPr>
        <w:rStyle w:val="HideTWBExt"/>
      </w:rPr>
      <w:t>&lt;/Version&gt;</w:t>
    </w:r>
  </w:p>
  <w:p w14:paraId="1BC098BF" w14:textId="21DAB4B9" w:rsidR="00C75378" w:rsidRPr="00B27D3D" w:rsidRDefault="00BB159A" w:rsidP="00BB159A">
    <w:pPr>
      <w:pStyle w:val="EPFooter2"/>
    </w:pPr>
    <w:r w:rsidRPr="00B27D3D">
      <w:tab/>
    </w:r>
    <w:r w:rsidRPr="00B27D3D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8C4E" w14:textId="59C04B0E" w:rsidR="00BB159A" w:rsidRPr="00B27D3D" w:rsidRDefault="00BB159A" w:rsidP="00BB159A">
    <w:pPr>
      <w:pStyle w:val="EPFooter"/>
    </w:pPr>
    <w:r w:rsidRPr="00B27D3D">
      <w:rPr>
        <w:rStyle w:val="HideTWBExt"/>
      </w:rPr>
      <w:t>&lt;PathFdR&gt;</w:t>
    </w:r>
    <w:r w:rsidR="00B27D3D" w:rsidRPr="00B27D3D">
      <w:t>AD\1336107CS.docx</w:t>
    </w:r>
    <w:r w:rsidRPr="00B27D3D">
      <w:rPr>
        <w:rStyle w:val="HideTWBExt"/>
      </w:rPr>
      <w:t>&lt;/PathFdR&gt;</w:t>
    </w:r>
    <w:r w:rsidRPr="00B27D3D">
      <w:tab/>
    </w:r>
    <w:r w:rsidRPr="00B27D3D">
      <w:tab/>
      <w:t>PE</w:t>
    </w:r>
    <w:r w:rsidRPr="00B27D3D">
      <w:rPr>
        <w:rStyle w:val="HideTWBExt"/>
      </w:rPr>
      <w:t>&lt;NoPE&gt;</w:t>
    </w:r>
    <w:r w:rsidRPr="00B27D3D">
      <w:t>779.730</w:t>
    </w:r>
    <w:r w:rsidRPr="00B27D3D">
      <w:rPr>
        <w:rStyle w:val="HideTWBExt"/>
      </w:rPr>
      <w:t>&lt;/NoPE&gt;&lt;Version&gt;</w:t>
    </w:r>
    <w:r w:rsidRPr="00B27D3D">
      <w:t>v03-00</w:t>
    </w:r>
    <w:r w:rsidRPr="00B27D3D">
      <w:rPr>
        <w:rStyle w:val="HideTWBExt"/>
      </w:rPr>
      <w:t>&lt;/Version&gt;</w:t>
    </w:r>
  </w:p>
  <w:p w14:paraId="324E00DE" w14:textId="56715FDF" w:rsidR="00C75378" w:rsidRPr="00B27D3D" w:rsidRDefault="00BB159A" w:rsidP="00BB159A">
    <w:pPr>
      <w:pStyle w:val="EPFooter2"/>
    </w:pPr>
    <w:r w:rsidRPr="00B27D3D">
      <w:t>CS</w:t>
    </w:r>
    <w:r w:rsidRPr="00B27D3D">
      <w:tab/>
    </w:r>
    <w:r w:rsidRPr="00B27D3D">
      <w:rPr>
        <w:b w:val="0"/>
        <w:i/>
        <w:color w:val="C0C0C0"/>
        <w:sz w:val="22"/>
      </w:rPr>
      <w:t>Jednotná v rozmanitosti</w:t>
    </w:r>
    <w:r w:rsidRPr="00B27D3D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3868D" w14:textId="77777777" w:rsidR="004E2EE8" w:rsidRPr="00B27D3D" w:rsidRDefault="004E2EE8">
      <w:r w:rsidRPr="00B27D3D">
        <w:separator/>
      </w:r>
    </w:p>
  </w:footnote>
  <w:footnote w:type="continuationSeparator" w:id="0">
    <w:p w14:paraId="3F886598" w14:textId="77777777" w:rsidR="004E2EE8" w:rsidRPr="00B27D3D" w:rsidRDefault="004E2EE8">
      <w:r w:rsidRPr="00B27D3D">
        <w:continuationSeparator/>
      </w:r>
    </w:p>
  </w:footnote>
  <w:footnote w:id="1">
    <w:p w14:paraId="3217EDC0" w14:textId="118CFCC6" w:rsidR="002A14B6" w:rsidRPr="00B27D3D" w:rsidRDefault="002A14B6">
      <w:pPr>
        <w:pStyle w:val="FootnoteText"/>
      </w:pPr>
      <w:r w:rsidRPr="00B27D3D">
        <w:rPr>
          <w:rStyle w:val="FootnoteReference"/>
        </w:rPr>
        <w:footnoteRef/>
      </w:r>
      <w:r w:rsidRPr="00B27D3D"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1" w:history="1">
        <w:r w:rsidRPr="00B27D3D">
          <w:rPr>
            <w:rStyle w:val="Hyperlink"/>
            <w:sz w:val="24"/>
          </w:rPr>
          <w:t>http://data.europa.eu/eli/agree_interinstit/2021/611/oj</w:t>
        </w:r>
      </w:hyperlink>
      <w:r w:rsidRPr="00B27D3D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BC959" w14:textId="77777777" w:rsidR="005F6C32" w:rsidRDefault="005F6C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0A03" w14:textId="77777777" w:rsidR="005F6C32" w:rsidRDefault="005F6C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2367A" w14:textId="77777777" w:rsidR="005F6C32" w:rsidRDefault="005F6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872751">
    <w:abstractNumId w:val="9"/>
  </w:num>
  <w:num w:numId="2" w16cid:durableId="1390300747">
    <w:abstractNumId w:val="9"/>
  </w:num>
  <w:num w:numId="3" w16cid:durableId="74057394">
    <w:abstractNumId w:val="7"/>
  </w:num>
  <w:num w:numId="4" w16cid:durableId="1889994760">
    <w:abstractNumId w:val="7"/>
  </w:num>
  <w:num w:numId="5" w16cid:durableId="1929732545">
    <w:abstractNumId w:val="6"/>
  </w:num>
  <w:num w:numId="6" w16cid:durableId="1654528949">
    <w:abstractNumId w:val="6"/>
  </w:num>
  <w:num w:numId="7" w16cid:durableId="1989701287">
    <w:abstractNumId w:val="5"/>
  </w:num>
  <w:num w:numId="8" w16cid:durableId="1792552116">
    <w:abstractNumId w:val="5"/>
  </w:num>
  <w:num w:numId="9" w16cid:durableId="707729107">
    <w:abstractNumId w:val="4"/>
  </w:num>
  <w:num w:numId="10" w16cid:durableId="1090540543">
    <w:abstractNumId w:val="4"/>
  </w:num>
  <w:num w:numId="11" w16cid:durableId="1202400799">
    <w:abstractNumId w:val="8"/>
  </w:num>
  <w:num w:numId="12" w16cid:durableId="349111982">
    <w:abstractNumId w:val="8"/>
  </w:num>
  <w:num w:numId="13" w16cid:durableId="701709273">
    <w:abstractNumId w:val="3"/>
  </w:num>
  <w:num w:numId="14" w16cid:durableId="179786046">
    <w:abstractNumId w:val="3"/>
  </w:num>
  <w:num w:numId="15" w16cid:durableId="211844427">
    <w:abstractNumId w:val="2"/>
  </w:num>
  <w:num w:numId="16" w16cid:durableId="1348866936">
    <w:abstractNumId w:val="2"/>
  </w:num>
  <w:num w:numId="17" w16cid:durableId="145632472">
    <w:abstractNumId w:val="1"/>
  </w:num>
  <w:num w:numId="18" w16cid:durableId="1051268483">
    <w:abstractNumId w:val="1"/>
  </w:num>
  <w:num w:numId="19" w16cid:durableId="1220363902">
    <w:abstractNumId w:val="0"/>
  </w:num>
  <w:num w:numId="20" w16cid:durableId="2088112711">
    <w:abstractNumId w:val="0"/>
  </w:num>
  <w:num w:numId="21" w16cid:durableId="1208371265">
    <w:abstractNumId w:val="9"/>
  </w:num>
  <w:num w:numId="22" w16cid:durableId="1828208200">
    <w:abstractNumId w:val="7"/>
  </w:num>
  <w:num w:numId="23" w16cid:durableId="1856115384">
    <w:abstractNumId w:val="6"/>
  </w:num>
  <w:num w:numId="24" w16cid:durableId="1607686618">
    <w:abstractNumId w:val="5"/>
  </w:num>
  <w:num w:numId="25" w16cid:durableId="512765011">
    <w:abstractNumId w:val="4"/>
  </w:num>
  <w:num w:numId="26" w16cid:durableId="1504858286">
    <w:abstractNumId w:val="8"/>
  </w:num>
  <w:num w:numId="27" w16cid:durableId="324935935">
    <w:abstractNumId w:val="3"/>
  </w:num>
  <w:num w:numId="28" w16cid:durableId="1638336140">
    <w:abstractNumId w:val="2"/>
  </w:num>
  <w:num w:numId="29" w16cid:durableId="1084568134">
    <w:abstractNumId w:val="1"/>
  </w:num>
  <w:num w:numId="30" w16cid:durableId="731536535">
    <w:abstractNumId w:val="0"/>
  </w:num>
  <w:num w:numId="31" w16cid:durableId="1156801339">
    <w:abstractNumId w:val="9"/>
  </w:num>
  <w:num w:numId="32" w16cid:durableId="1640843111">
    <w:abstractNumId w:val="7"/>
  </w:num>
  <w:num w:numId="33" w16cid:durableId="127863880">
    <w:abstractNumId w:val="6"/>
  </w:num>
  <w:num w:numId="34" w16cid:durableId="2029597445">
    <w:abstractNumId w:val="5"/>
  </w:num>
  <w:num w:numId="35" w16cid:durableId="1862039387">
    <w:abstractNumId w:val="4"/>
  </w:num>
  <w:num w:numId="36" w16cid:durableId="1991592107">
    <w:abstractNumId w:val="8"/>
  </w:num>
  <w:num w:numId="37" w16cid:durableId="806317701">
    <w:abstractNumId w:val="3"/>
  </w:num>
  <w:num w:numId="38" w16cid:durableId="532768618">
    <w:abstractNumId w:val="2"/>
  </w:num>
  <w:num w:numId="39" w16cid:durableId="105934421">
    <w:abstractNumId w:val="1"/>
  </w:num>
  <w:num w:numId="40" w16cid:durableId="1743599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CONTRIBUTIONMNU" w:val=" 2"/>
    <w:docVar w:name="DDATE" w:val="24/11/2025"/>
    <w:docVar w:name="DOCDT" w:val="24/11/2025"/>
    <w:docVar w:name="FONCTIONMNU" w:val=" 2"/>
    <w:docVar w:name="LastEditedSection" w:val=" 4"/>
    <w:docVar w:name="OTHERHEADINGMNU" w:val=" 2"/>
    <w:docVar w:name="PARTCOUNT" w:val="0"/>
    <w:docVar w:name="strDocTypeID" w:val="PA_NonLegDec"/>
    <w:docVar w:name="strSubDir" w:val="1336"/>
    <w:docVar w:name="TITLEMNU" w:val="3"/>
    <w:docVar w:name="TXTAUTHOR" w:val="Raquel García Hermida-Van Der Walle"/>
    <w:docVar w:name="TXTLANGUE" w:val="CS"/>
    <w:docVar w:name="TXTLANGUEMIN" w:val="cs"/>
    <w:docVar w:name="TXTNRPE" w:val="779.730"/>
    <w:docVar w:name="TXTNRPROC" w:val="2025/2145"/>
    <w:docVar w:name="TXTPE" w:val="779.730"/>
    <w:docVar w:name="TXTPEorAP" w:val="PE"/>
    <w:docVar w:name="TXTROUTE" w:val="AD\1336107CS.docx"/>
    <w:docVar w:name="TXTTITLE" w:val="on discharge in respect of the implementation of the general budget of the European Union for the financial year 2024, Section I – Commission"/>
    <w:docVar w:name="TXTVERSION" w:val="03-00"/>
  </w:docVars>
  <w:rsids>
    <w:rsidRoot w:val="004E2EE8"/>
    <w:rsid w:val="000048A8"/>
    <w:rsid w:val="00007A18"/>
    <w:rsid w:val="00054CF6"/>
    <w:rsid w:val="00062634"/>
    <w:rsid w:val="000663E6"/>
    <w:rsid w:val="000A05CA"/>
    <w:rsid w:val="000B63F2"/>
    <w:rsid w:val="000B6C4B"/>
    <w:rsid w:val="000B6CCF"/>
    <w:rsid w:val="000D001F"/>
    <w:rsid w:val="000D099F"/>
    <w:rsid w:val="000E6813"/>
    <w:rsid w:val="000F07FE"/>
    <w:rsid w:val="00122EA4"/>
    <w:rsid w:val="001275F4"/>
    <w:rsid w:val="001A455F"/>
    <w:rsid w:val="001F2766"/>
    <w:rsid w:val="001F6ED8"/>
    <w:rsid w:val="00212D35"/>
    <w:rsid w:val="00245C7F"/>
    <w:rsid w:val="00271180"/>
    <w:rsid w:val="002A14B6"/>
    <w:rsid w:val="002A4AC9"/>
    <w:rsid w:val="002B2892"/>
    <w:rsid w:val="002B71B3"/>
    <w:rsid w:val="002C0EE6"/>
    <w:rsid w:val="002C34AE"/>
    <w:rsid w:val="002E2F2E"/>
    <w:rsid w:val="00307C14"/>
    <w:rsid w:val="003707A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87232"/>
    <w:rsid w:val="00495CA4"/>
    <w:rsid w:val="004A34E6"/>
    <w:rsid w:val="004C28FB"/>
    <w:rsid w:val="004E2EE8"/>
    <w:rsid w:val="004E43F8"/>
    <w:rsid w:val="004E54DC"/>
    <w:rsid w:val="004F48ED"/>
    <w:rsid w:val="0050102B"/>
    <w:rsid w:val="00514664"/>
    <w:rsid w:val="0055017A"/>
    <w:rsid w:val="00574E88"/>
    <w:rsid w:val="00577018"/>
    <w:rsid w:val="005779E7"/>
    <w:rsid w:val="005D0786"/>
    <w:rsid w:val="005E3670"/>
    <w:rsid w:val="005F6C32"/>
    <w:rsid w:val="00600DC9"/>
    <w:rsid w:val="00643F39"/>
    <w:rsid w:val="0066728C"/>
    <w:rsid w:val="006819E0"/>
    <w:rsid w:val="006B73D6"/>
    <w:rsid w:val="006E4D5C"/>
    <w:rsid w:val="0071319E"/>
    <w:rsid w:val="00722749"/>
    <w:rsid w:val="007727EC"/>
    <w:rsid w:val="00806587"/>
    <w:rsid w:val="00853409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A33F4"/>
    <w:rsid w:val="009A403C"/>
    <w:rsid w:val="009B5265"/>
    <w:rsid w:val="009D64BF"/>
    <w:rsid w:val="00A2041C"/>
    <w:rsid w:val="00A30601"/>
    <w:rsid w:val="00A443D0"/>
    <w:rsid w:val="00A722B1"/>
    <w:rsid w:val="00A8267E"/>
    <w:rsid w:val="00A93570"/>
    <w:rsid w:val="00A9617A"/>
    <w:rsid w:val="00AA1A2C"/>
    <w:rsid w:val="00AA223C"/>
    <w:rsid w:val="00AF77DA"/>
    <w:rsid w:val="00B107A4"/>
    <w:rsid w:val="00B1441B"/>
    <w:rsid w:val="00B27D3D"/>
    <w:rsid w:val="00B35CCF"/>
    <w:rsid w:val="00B362F7"/>
    <w:rsid w:val="00BA43E5"/>
    <w:rsid w:val="00BB159A"/>
    <w:rsid w:val="00BB2AC1"/>
    <w:rsid w:val="00C04938"/>
    <w:rsid w:val="00C175C0"/>
    <w:rsid w:val="00C47E30"/>
    <w:rsid w:val="00C54F53"/>
    <w:rsid w:val="00C75378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263D3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BA1FD6"/>
  <w15:chartTrackingRefBased/>
  <w15:docId w15:val="{F455B194-84B0-466B-A4B3-F9F566B4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054C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54CF6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2A14B6"/>
    <w:rPr>
      <w:sz w:val="24"/>
    </w:rPr>
  </w:style>
  <w:style w:type="paragraph" w:customStyle="1" w:styleId="Normal24a">
    <w:name w:val="Normal24a"/>
    <w:basedOn w:val="Normal"/>
    <w:rsid w:val="002A14B6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2A14B6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2A14B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A14B6"/>
    <w:rPr>
      <w:szCs w:val="24"/>
    </w:rPr>
  </w:style>
  <w:style w:type="paragraph" w:styleId="FootnoteText">
    <w:name w:val="footnote text"/>
    <w:basedOn w:val="Normal"/>
    <w:link w:val="FootnoteTextChar"/>
    <w:rsid w:val="002A14B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A14B6"/>
  </w:style>
  <w:style w:type="character" w:styleId="FootnoteReference">
    <w:name w:val="footnote reference"/>
    <w:basedOn w:val="DefaultParagraphFont"/>
    <w:rsid w:val="002A14B6"/>
    <w:rPr>
      <w:vertAlign w:val="superscript"/>
    </w:rPr>
  </w:style>
  <w:style w:type="character" w:styleId="Hyperlink">
    <w:name w:val="Hyperlink"/>
    <w:basedOn w:val="DefaultParagraphFont"/>
    <w:rsid w:val="002A14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14B6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2A14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A14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A14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A14B6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2170</Words>
  <Characters>12721</Characters>
  <Application>Microsoft Office Word</Application>
  <DocSecurity>0</DocSecurity>
  <Lines>259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2026-02-11T16:21:00Z</dcterms:created>
  <dcterms:modified xsi:type="dcterms:W3CDTF">2026-02-11T16:21:00Z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10.2.0 Build [20251118]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1336107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\\eiciLUXpr1\pdocep$\DocEP\TRANSFIL\CS\PA_NonLegDec.CS(22/01/2025 13:17:00)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AD\1336107CS.docx</vt:lpwstr>
  </property>
  <property fmtid="{D5CDD505-2E9C-101B-9397-08002B2CF9AE}" pid="11" name="PE number">
    <vt:lpwstr>779.730</vt:lpwstr>
  </property>
  <property fmtid="{D5CDD505-2E9C-101B-9397-08002B2CF9AE}" pid="12" name="Bookout">
    <vt:lpwstr>OK - 2026/02/11 17:21</vt:lpwstr>
  </property>
  <property fmtid="{D5CDD505-2E9C-101B-9397-08002B2CF9AE}" pid="13" name="OriLang">
    <vt:lpwstr>EN</vt:lpwstr>
  </property>
</Properties>
</file>