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9072" w:type="dxa"/>
        <w:tblCellMar>
          <w:left w:w="0" w:type="dxa"/>
          <w:right w:w="0" w:type="dxa"/>
        </w:tblCellMar>
        <w:tblLook w:val="01E0"/>
      </w:tblPr>
      <w:tblGrid>
        <w:gridCol w:w="6804"/>
        <w:gridCol w:w="2268"/>
      </w:tblGrid>
      <w:tr w14:paraId="258079B7" w14:textId="77777777" w:rsidTr="00C85D0F">
        <w:tblPrEx>
          <w:tblW w:w="9072" w:type="dxa"/>
          <w:tblCellMar>
            <w:left w:w="0" w:type="dxa"/>
            <w:right w:w="0" w:type="dxa"/>
          </w:tblCellMar>
          <w:tblLook w:val="01E0"/>
        </w:tblPrEx>
        <w:trPr>
          <w:trHeight w:hRule="exact" w:val="1418"/>
        </w:trPr>
        <w:tc>
          <w:tcPr>
            <w:tcW w:w="6804" w:type="dxa"/>
            <w:shd w:val="clear" w:color="auto" w:fill="auto"/>
            <w:vAlign w:val="center"/>
          </w:tcPr>
          <w:p w:rsidR="00BA3E40" w:rsidRPr="008F65A7" w:rsidP="00BA527E" w14:paraId="11F40D21" w14:textId="77777777">
            <w:pPr>
              <w:pStyle w:val="EPName"/>
              <w:widowControl/>
            </w:pPr>
            <w:r>
              <w:t>Parlement européen</w:t>
            </w:r>
          </w:p>
          <w:p w:rsidR="00BA3E40" w:rsidRPr="008F65A7" w:rsidP="00BA527E" w14:paraId="5AA85CD0" w14:textId="77777777">
            <w:pPr>
              <w:pStyle w:val="EPTerm"/>
              <w:widowControl/>
            </w:pPr>
            <w:r>
              <w:t>2024-2029</w:t>
            </w:r>
          </w:p>
        </w:tc>
        <w:tc>
          <w:tcPr>
            <w:tcW w:w="2268" w:type="dxa"/>
            <w:shd w:val="clear" w:color="auto" w:fill="auto"/>
          </w:tcPr>
          <w:p w:rsidR="00BA3E40" w:rsidRPr="008F65A7" w:rsidP="00BA527E" w14:paraId="07FD8FC0" w14:textId="77777777">
            <w:pPr>
              <w:pStyle w:val="EPLogo"/>
              <w:widowControl/>
            </w:pPr>
            <w:r w:rsidRPr="008F65A7">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12719"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8F65A7" w:rsidP="00BA527E" w14:paraId="4CCA2777" w14:textId="77777777">
      <w:pPr>
        <w:pStyle w:val="LineTop"/>
        <w:widowControl/>
      </w:pPr>
    </w:p>
    <w:p w:rsidR="00F24D40" w:rsidRPr="008F65A7" w:rsidP="00BA527E" w14:paraId="0258CCBD" w14:textId="77777777">
      <w:pPr>
        <w:pStyle w:val="EPBody"/>
        <w:widowControl/>
      </w:pPr>
      <w:r>
        <w:rPr>
          <w:rStyle w:val="HideTWBExt"/>
        </w:rPr>
        <w:t>&lt;</w:t>
      </w:r>
      <w:r>
        <w:rPr>
          <w:rStyle w:val="HideTWBExt"/>
          <w:i w:val="0"/>
        </w:rPr>
        <w:t>Commission</w:t>
      </w:r>
      <w:r>
        <w:rPr>
          <w:rStyle w:val="HideTWBExt"/>
        </w:rPr>
        <w:t>&gt;</w:t>
      </w:r>
      <w:r>
        <w:rPr>
          <w:rStyle w:val="HideTWBInt"/>
          <w:color w:val="auto"/>
        </w:rPr>
        <w:t>{FEMM}</w:t>
      </w:r>
      <w:r>
        <w:t>Commission des droits des femmes et de l’égalité des genres</w:t>
      </w:r>
      <w:r>
        <w:rPr>
          <w:rStyle w:val="HideTWBExt"/>
        </w:rPr>
        <w:t>&lt;/</w:t>
      </w:r>
      <w:r>
        <w:rPr>
          <w:rStyle w:val="HideTWBExt"/>
          <w:i w:val="0"/>
        </w:rPr>
        <w:t>Commission</w:t>
      </w:r>
      <w:r>
        <w:rPr>
          <w:rStyle w:val="HideTWBExt"/>
        </w:rPr>
        <w:t>&gt;</w:t>
      </w:r>
    </w:p>
    <w:p w:rsidR="00F24D40" w:rsidRPr="008F65A7" w:rsidP="00BA527E" w14:paraId="23B30D3C" w14:textId="77777777">
      <w:pPr>
        <w:pStyle w:val="LineBottom"/>
        <w:widowControl/>
      </w:pPr>
    </w:p>
    <w:p w:rsidR="00DB56E4" w:rsidRPr="008F65A7" w:rsidP="00BA527E" w14:paraId="270F6E79" w14:textId="77777777">
      <w:pPr>
        <w:pStyle w:val="CoverReference"/>
        <w:widowControl/>
      </w:pPr>
      <w:r>
        <w:rPr>
          <w:rStyle w:val="HideTWBExt"/>
          <w:b w:val="0"/>
        </w:rPr>
        <w:t>&lt;RefProc&gt;</w:t>
      </w:r>
      <w:r>
        <w:t>2025/0545</w:t>
      </w:r>
      <w:r>
        <w:rPr>
          <w:rStyle w:val="HideTWBExt"/>
          <w:b w:val="0"/>
        </w:rPr>
        <w:t>&lt;/RefProc&gt;&lt;RefTypeProc&gt;</w:t>
      </w:r>
      <w:r>
        <w:t>(COD)</w:t>
      </w:r>
      <w:r>
        <w:rPr>
          <w:rStyle w:val="HideTWBExt"/>
          <w:b w:val="0"/>
        </w:rPr>
        <w:t>&lt;/RefTypeProc&gt;</w:t>
      </w:r>
    </w:p>
    <w:p w:rsidR="00DB56E4" w:rsidRPr="008F65A7" w:rsidP="00BA527E" w14:paraId="160DE0DD" w14:textId="77777777">
      <w:pPr>
        <w:pStyle w:val="CoverDate"/>
        <w:widowControl/>
      </w:pPr>
      <w:r>
        <w:rPr>
          <w:rStyle w:val="HideTWBExt"/>
        </w:rPr>
        <w:t>&lt;Date&gt;</w:t>
      </w:r>
      <w:r>
        <w:rPr>
          <w:rStyle w:val="HideTWBInt"/>
          <w:color w:val="auto"/>
        </w:rPr>
        <w:t>{16/07/2026}</w:t>
      </w:r>
      <w:r>
        <w:t>16.7.2026</w:t>
      </w:r>
      <w:r>
        <w:rPr>
          <w:rStyle w:val="HideTWBExt"/>
        </w:rPr>
        <w:t>&lt;/Date&gt;</w:t>
      </w:r>
    </w:p>
    <w:p w:rsidR="00DB56E4" w:rsidRPr="008F65A7" w:rsidP="00BA527E" w14:paraId="2D784E03" w14:textId="77777777">
      <w:pPr>
        <w:pStyle w:val="CoverDocType24a"/>
        <w:widowControl/>
      </w:pPr>
      <w:r>
        <w:rPr>
          <w:rStyle w:val="HideTWBExt"/>
          <w:b w:val="0"/>
        </w:rPr>
        <w:t>&lt;TitreType&gt;</w:t>
      </w:r>
      <w:r>
        <w:t>AVIS</w:t>
      </w:r>
      <w:r>
        <w:rPr>
          <w:rStyle w:val="HideTWBExt"/>
          <w:b w:val="0"/>
        </w:rPr>
        <w:t>&lt;/TitreType&gt;</w:t>
      </w:r>
    </w:p>
    <w:p w:rsidR="00DB56E4" w:rsidRPr="008F65A7" w:rsidP="00BA527E" w14:paraId="7B5586C1" w14:textId="77777777">
      <w:pPr>
        <w:pStyle w:val="CoverNormal24a"/>
        <w:widowControl/>
      </w:pPr>
      <w:r>
        <w:rPr>
          <w:rStyle w:val="HideTWBExt"/>
        </w:rPr>
        <w:t>&lt;CommissionResp&gt;</w:t>
      </w:r>
      <w:r>
        <w:t>de la commission des droits des femmes et de l’égalité des genres</w:t>
      </w:r>
      <w:r>
        <w:rPr>
          <w:rStyle w:val="HideTWBExt"/>
        </w:rPr>
        <w:t>&lt;/CommissionResp&gt;</w:t>
      </w:r>
    </w:p>
    <w:p w:rsidR="00DB56E4" w:rsidRPr="008F65A7" w:rsidP="00BA527E" w14:paraId="1B1F86C3" w14:textId="77777777">
      <w:pPr>
        <w:pStyle w:val="CoverNormal24a"/>
        <w:widowControl/>
      </w:pPr>
      <w:r>
        <w:rPr>
          <w:rStyle w:val="HideTWBExt"/>
        </w:rPr>
        <w:t>&lt;CommissionInt&gt;</w:t>
      </w:r>
      <w:r>
        <w:t>à l’intention de la commission des budgets et de la commission du contrôle budgétaire</w:t>
      </w:r>
      <w:r>
        <w:rPr>
          <w:rStyle w:val="HideTWBExt"/>
        </w:rPr>
        <w:t>&lt;/CommissionInt&gt;</w:t>
      </w:r>
    </w:p>
    <w:p w:rsidR="00DB56E4" w:rsidRPr="008F65A7" w:rsidP="00BA527E" w14:paraId="2381A901" w14:textId="77777777">
      <w:pPr>
        <w:pStyle w:val="CoverNormal"/>
        <w:widowControl/>
      </w:pPr>
      <w:r>
        <w:rPr>
          <w:rStyle w:val="HideTWBExt"/>
        </w:rPr>
        <w:t>&lt;Titre&gt;</w:t>
      </w:r>
      <w:r>
        <w:t xml:space="preserve">sur la </w:t>
      </w:r>
      <w:r>
        <w:t>proposition de règlement du Parlement européen et du Conseil établissant un cadre de suivi des dépenses et de performance pour le budget et d’autres règles horizontales applicables aux programmes et activités de l’Union</w:t>
      </w:r>
      <w:r>
        <w:rPr>
          <w:rStyle w:val="HideTWBExt"/>
        </w:rPr>
        <w:t>&lt;/Titre&gt;</w:t>
      </w:r>
    </w:p>
    <w:p w:rsidR="00DB56E4" w:rsidRPr="005E6FBF" w:rsidP="00BA527E" w14:paraId="403D4DC0" w14:textId="77777777">
      <w:pPr>
        <w:pStyle w:val="CoverNormal24a"/>
        <w:widowControl/>
        <w:rPr>
          <w:lang w:val="pt-PT"/>
        </w:rPr>
      </w:pPr>
      <w:r w:rsidRPr="005E6FBF">
        <w:rPr>
          <w:rStyle w:val="HideTWBExt"/>
          <w:lang w:val="pt-PT"/>
        </w:rPr>
        <w:t>&lt;DocRef&gt;</w:t>
      </w:r>
      <w:r w:rsidRPr="005E6FBF">
        <w:rPr>
          <w:lang w:val="pt-PT"/>
        </w:rPr>
        <w:t>(COM(2025)0545 – C10</w:t>
      </w:r>
      <w:r w:rsidRPr="005E6FBF">
        <w:rPr>
          <w:lang w:val="pt-PT"/>
        </w:rPr>
        <w:noBreakHyphen/>
        <w:t>0166/2025 – 2025/0545(COD))</w:t>
      </w:r>
      <w:r w:rsidRPr="005E6FBF">
        <w:rPr>
          <w:rStyle w:val="HideTWBExt"/>
          <w:lang w:val="pt-PT"/>
        </w:rPr>
        <w:t>&lt;/DocRef&gt;</w:t>
      </w:r>
    </w:p>
    <w:p w:rsidR="00DB56E4" w:rsidRPr="008F65A7" w:rsidP="00BA527E" w14:paraId="0ADC960C" w14:textId="77777777">
      <w:pPr>
        <w:pStyle w:val="CoverNormal24a"/>
        <w:widowControl/>
      </w:pPr>
      <w:r>
        <w:t xml:space="preserve">Rapporteure pour avis: </w:t>
      </w:r>
      <w:r>
        <w:rPr>
          <w:rStyle w:val="HideTWBExt"/>
        </w:rPr>
        <w:t>&lt;Depute&gt;</w:t>
      </w:r>
      <w:r>
        <w:t>Lina Gálvez</w:t>
      </w:r>
      <w:r>
        <w:rPr>
          <w:rStyle w:val="HideTWBExt"/>
        </w:rPr>
        <w:t>&lt;/Depute&gt;</w:t>
      </w:r>
    </w:p>
    <w:p w:rsidR="00DB56E4" w:rsidRPr="008F65A7" w:rsidP="00BA527E" w14:paraId="4B74EEED" w14:textId="77777777">
      <w:pPr>
        <w:widowControl/>
        <w:tabs>
          <w:tab w:val="center" w:pos="4677"/>
        </w:tabs>
      </w:pPr>
      <w:r>
        <w:br w:type="page"/>
      </w:r>
      <w:r>
        <w:t>PA_Legam</w:t>
      </w:r>
    </w:p>
    <w:p w:rsidR="008F65A7" w:rsidRPr="008F65A7" w:rsidP="008F65A7" w14:paraId="5FFEC626" w14:textId="77777777">
      <w:pPr>
        <w:pStyle w:val="PageHeadingNotTOC"/>
      </w:pPr>
      <w:r>
        <w:br w:type="page"/>
      </w:r>
      <w:r>
        <w:t>JUSTIFICATION SUCCINCTE</w:t>
      </w:r>
      <w:bookmarkStart w:id="0" w:name="EndB"/>
    </w:p>
    <w:p w:rsidR="008F65A7" w:rsidRPr="008F65A7" w:rsidP="008F65A7" w14:paraId="4C0487A8" w14:textId="77777777">
      <w:pPr>
        <w:pStyle w:val="Normal12a"/>
      </w:pPr>
      <w:r>
        <w:t xml:space="preserve">Le budget est le principal instrument d’action politique car il détermine l’avenir et le but que nous voulons atteindre. Le budget de l’Union européenne a un impact considérable sur l’existence des citoyens d’Europe et d’ailleurs ainsi que, bien entendu, sur celle des femmes du monde entier. Le prochain budget à long terme de l’Union constitue une occasion unique de protéger et de renforcer la prospérité, la paix et la démocratie en se fondant sur l’égalité de genre, les priorités sociales et la durabilité </w:t>
      </w:r>
      <w:r>
        <w:t xml:space="preserve">environnementale. </w:t>
      </w:r>
    </w:p>
    <w:p w:rsidR="008F65A7" w:rsidRPr="008F65A7" w:rsidP="008F65A7" w14:paraId="64D5086D" w14:textId="77777777">
      <w:pPr>
        <w:pStyle w:val="Normal12a"/>
      </w:pPr>
      <w:r>
        <w:t>La mise en œuvre de l’égalité de genre dans l’ensemble du CFP n’est pas pleinement réalisée, étant donné qu’elle y figure en tant que principe horizontal, mais elle est loin de se situer sur le même plan que les préoccupations sociales ou climatiques et son intégration est moins généralisée et moins institutionnalisée en raison de différences dans les systèmes d’indicateurs, son domaine d’application est très limité, elle est dépourvue d’objectif de dépenses et de système consistant à «ne pas causer de préj</w:t>
      </w:r>
      <w:r>
        <w:t xml:space="preserve">udice important» tenant compte d’effets négatifs potentiels et, enfin, elle constitue le maillon le plus faible des objectifs énoncés dans les propositions de règlements relatifs aux programmes, et ce malgré les dispositions de l’article 8 du traité FUE, qui indique que «Pour toutes ses actions, l’Union cherche à éliminer les inégalités, et à promouvoir l’égalité, entre les hommes et les femmes». </w:t>
      </w:r>
    </w:p>
    <w:p w:rsidR="008F65A7" w:rsidRPr="008F65A7" w:rsidP="008F65A7" w14:paraId="5BB139FA" w14:textId="77777777">
      <w:pPr>
        <w:pStyle w:val="Normal12a"/>
      </w:pPr>
      <w:r>
        <w:t>Pour parvenir à une véritable égalité de genre, il faut adopter une démarche plus transformatrice qui passe par l’examen et la redéfinition des systèmes et des structures. Pour cela, il faut élargir l’application de l’approche intégrée de l’égalité de genre à tous les programmes du CFP et faire en sorte qu’elle s’applique de manière systématique dans l’ensemble du budget de l’Union. Il faut intégrer l’égalité de genre à toutes les politiques. Dans un scénario idéal, comportant une formation spécifique à l’i</w:t>
      </w:r>
      <w:r>
        <w:t xml:space="preserve">ntégration de la dimension de genre et des politiques alignées, nous disposerions d’une bonne proposition de règlement de la part de la Commission. Or, la réalité étant ce qu’elle est, nous courons le risque de voir le principe horizontal théorique d’égalité de genre, pourtant bien conçu, s’affaiblir dans la pratique et, en fin de compte, de faire marche arrière au lieu de progresser. </w:t>
      </w:r>
    </w:p>
    <w:p w:rsidR="008F65A7" w:rsidRPr="008F65A7" w:rsidP="008F65A7" w14:paraId="390A19BE" w14:textId="77777777">
      <w:pPr>
        <w:pStyle w:val="Normal12a"/>
      </w:pPr>
      <w:r>
        <w:t>Jusqu’à présent, l’Union européenne a eu recours à une approche double de l’égalité de genre. D’une part, il existe des actions spécifiques et un financement ciblé en faveur de l’égalité de genre, garantis par des objectifs d’égalité définis pour chaque programme. De l’autre, la dimension de genre est intégrée à l’ensemble du cycle budgétaire, depuis la programmation jusqu’à l’évaluation en passant par l’exécution, notamment grâce au suivi des dépenses de la période 2021-2027. Le CFP 2028-2035 ne comporte a</w:t>
      </w:r>
      <w:r>
        <w:t xml:space="preserve">ucune enveloppe uniquement destinée à promouvoir l’égalité de genre, ce qui marque la fin d’une période de plus de 30 ans au cours de laquelle, à la suite de la conférence de Pékin et de l’introduction du principe d’intégration de la dimension de genre, l’Europe a financé des projets pour faire progresser l’égalité de genre. </w:t>
      </w:r>
    </w:p>
    <w:p w:rsidR="008F65A7" w:rsidRPr="008F65A7" w:rsidP="008F65A7" w14:paraId="538A5368" w14:textId="77777777">
      <w:pPr>
        <w:pStyle w:val="Normal12a"/>
      </w:pPr>
      <w:r>
        <w:t>Votre rapporteure pour avis rappelle que les normes internationales telles que la méthode de suivi de l’OCDE et de l’EIGE imposent une évaluation obligatoire de l’impact selon le sexe, une analyse comparée selon le sexe destinée à orienter la conception des interventions, des objectifs explicites d’égalité de genre et une approche consistant à «ne pas causer de préjudice». Votre rapporteure pour avis souligne également combien il importe d’élargir les domaines d’intervention dans l’égalité de genre pour ten</w:t>
      </w:r>
      <w:r>
        <w:t xml:space="preserve">ir compte des objectifs de l’Union en </w:t>
      </w:r>
      <w:r>
        <w:t>la matière, comme ceux de la feuille de route pour les droits des femmes ayant donné lieu à la stratégie de l’UE en faveur de l’égalité de genre 2026-2030, qui propose un objectif de dépenses en termes de financement et de nouveaux coefficients en termes d’application. L’Europe a réalisé des avancées considérables dans le domaine de l’égalité de genre, mais l’intégration de la dimension de genre est loin d’être atteinte. Dans le climat actuel, marqué par un recul import</w:t>
      </w:r>
      <w:r>
        <w:t>ant des droits des femmes, il faut une intégration plus importante et plus efficace d’une perspective de genre dans le budget de l’Union.</w:t>
      </w:r>
    </w:p>
    <w:p w:rsidR="008F65A7" w:rsidRPr="008F65A7" w:rsidP="008F65A7" w14:paraId="7CAE9E42" w14:textId="77777777">
      <w:pPr>
        <w:pStyle w:val="Normal12a"/>
      </w:pPr>
    </w:p>
    <w:p w:rsidR="008F65A7" w:rsidRPr="008F65A7" w:rsidP="008F65A7" w14:paraId="51FA563E" w14:textId="77777777">
      <w:pPr>
        <w:pStyle w:val="AmHeadingPA"/>
      </w:pPr>
      <w:r>
        <w:t>AMENDEMENT</w:t>
      </w:r>
    </w:p>
    <w:p w:rsidR="008F65A7" w:rsidRPr="008F65A7" w:rsidP="008F65A7" w14:paraId="0BCB6391" w14:textId="77777777">
      <w:bookmarkStart w:id="1" w:name="IntroA"/>
      <w:r>
        <w:t>La commission des droits des femmes et de l’égalité des genres présente à la commission des budgets et à la commission du contrôle budgétaire, compétentes au fond, ce qui suit:</w:t>
      </w:r>
      <w:bookmarkStart w:id="2" w:name="IntroB"/>
      <w:bookmarkEnd w:id="1"/>
      <w:r>
        <w:br w:type="textWrapping" w:clear="all"/>
      </w:r>
      <w:r>
        <w:rPr>
          <w:rStyle w:val="HideTWBExt"/>
          <w:b/>
        </w:rPr>
        <w:t>&lt;RepeatBlock-Amend&gt;</w:t>
      </w:r>
      <w:bookmarkEnd w:id="2"/>
    </w:p>
    <w:p w:rsidR="008F65A7" w:rsidRPr="008F65A7" w:rsidP="008F65A7" w14:paraId="14B75964" w14:textId="77777777">
      <w:pPr>
        <w:pStyle w:val="AmNumberTabs"/>
      </w:pPr>
      <w:r>
        <w:rPr>
          <w:rStyle w:val="HideTWBExt"/>
          <w:b w:val="0"/>
        </w:rPr>
        <w:t>&lt;Amend&gt;</w:t>
      </w:r>
      <w:r>
        <w:t>Amendement</w:t>
      </w:r>
      <w:r>
        <w:tab/>
      </w:r>
      <w:r>
        <w:tab/>
      </w:r>
      <w:r>
        <w:rPr>
          <w:rStyle w:val="HideTWBExt"/>
          <w:b w:val="0"/>
        </w:rPr>
        <w:t>&lt;NumAm&gt;</w:t>
      </w:r>
      <w:r>
        <w:t>1</w:t>
      </w:r>
      <w:r>
        <w:rPr>
          <w:rStyle w:val="HideTWBExt"/>
          <w:b w:val="0"/>
        </w:rPr>
        <w:t>&lt;/NumAm&gt;</w:t>
      </w:r>
    </w:p>
    <w:p w:rsidR="008F65A7" w:rsidRPr="008F65A7" w:rsidP="008F65A7" w14:paraId="58ED0F25"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96AD2AA" w14:textId="77777777">
      <w:pPr>
        <w:pStyle w:val="NormalBold"/>
      </w:pPr>
      <w:r>
        <w:rPr>
          <w:rStyle w:val="HideTWBExt"/>
          <w:b w:val="0"/>
        </w:rPr>
        <w:t>&lt;Article&gt;</w:t>
      </w:r>
      <w:r>
        <w:t>Considérant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37C7F9B"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2207D87" w14:textId="77777777">
            <w:pPr>
              <w:keepNext/>
            </w:pPr>
          </w:p>
        </w:tc>
      </w:tr>
      <w:tr w14:paraId="6F1575A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A3835CC" w14:textId="77777777">
            <w:pPr>
              <w:pStyle w:val="ColumnHeading"/>
              <w:keepNext/>
              <w:rPr>
                <w:color w:val="008000"/>
              </w:rPr>
            </w:pPr>
            <w:r>
              <w:t>Texte proposé par la Commission</w:t>
            </w:r>
          </w:p>
        </w:tc>
        <w:tc>
          <w:tcPr>
            <w:tcW w:w="4876" w:type="dxa"/>
            <w:hideMark/>
          </w:tcPr>
          <w:p w:rsidR="008F65A7" w:rsidRPr="008F65A7" w:rsidP="00237832" w14:paraId="5974C0CE" w14:textId="77777777">
            <w:pPr>
              <w:pStyle w:val="ColumnHeading"/>
              <w:keepNext/>
              <w:rPr>
                <w:color w:val="008000"/>
              </w:rPr>
            </w:pPr>
            <w:r>
              <w:t>Amendement</w:t>
            </w:r>
          </w:p>
        </w:tc>
      </w:tr>
      <w:tr w14:paraId="568FF69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5505BB2" w14:textId="77777777">
            <w:pPr>
              <w:pStyle w:val="Normal6"/>
            </w:pPr>
            <w:r>
              <w:t>(1)</w:t>
            </w:r>
            <w:r>
              <w:tab/>
              <w:t xml:space="preserve">Le présent </w:t>
            </w:r>
            <w:r>
              <w:t>règlement vise à définir les éléments nécessaires à un cadre à la fois de suivi des dépenses et de performance applicable à l’exécution des dépenses, approprié à chaque mode d’exécution et complétant les règles fixées par le règlement (UE, Euratom) 2024/2509 du Parlement européen et du Conseil</w:t>
            </w:r>
            <w:r>
              <w:rPr>
                <w:vertAlign w:val="superscript"/>
              </w:rPr>
              <w:t>3</w:t>
            </w:r>
            <w:r>
              <w:t xml:space="preserve"> relatif aux règles financières applicables au budget général de l’Union (ci-après le «budget») dans le cadre des règles financières au sens de l’article 322, paragraphe 1, point a), du traité sur le fonctionnement de</w:t>
            </w:r>
            <w:r>
              <w:t xml:space="preserve"> l’Union européenne. En particulier, il convient de définir les règles relatives au suivi des dépenses du budget, les règles concernant le suivi et le compte rendu de la performance des programmes et activités de l’Union, ainsi que les règles relatives à l’évaluation des programmes et des activités. Le présent règlement vise également à établir des règles communes afin de garantir une application uniforme du principe consistant à «ne pas causer de préjudice important» </w:t>
            </w:r>
            <w:r>
              <w:rPr>
                <w:b/>
                <w:bCs/>
                <w:i/>
                <w:iCs/>
              </w:rPr>
              <w:t>et</w:t>
            </w:r>
            <w:r>
              <w:t xml:space="preserve"> du principe </w:t>
            </w:r>
            <w:r>
              <w:t>d’égalité de genre</w:t>
            </w:r>
            <w:r>
              <w:rPr>
                <w:b/>
                <w:bCs/>
                <w:i/>
                <w:iCs/>
              </w:rPr>
              <w:t>;</w:t>
            </w:r>
            <w:r>
              <w:rPr>
                <w:b/>
                <w:i/>
              </w:rPr>
              <w:t xml:space="preserve"> ains</w:t>
            </w:r>
            <w:r>
              <w:rPr>
                <w:b/>
                <w:i/>
              </w:rPr>
              <w:t>i que</w:t>
            </w:r>
            <w:r>
              <w:t xml:space="preserve"> d’autres règles communes applicables à l’ensemble du budget, telles que les règles relatives à la création d’un portail unique et les règles en matière d’information, de communication et de visibilité. La Commission est susceptible de mettre en place des éléments supplémentaires en matière de suivi et de compte rendu, y compris des indicateurs pertinents, en vue de mesurer plus largement l’incidence des politiques et actions de l’Union.</w:t>
            </w:r>
          </w:p>
        </w:tc>
        <w:tc>
          <w:tcPr>
            <w:tcW w:w="4876" w:type="dxa"/>
            <w:hideMark/>
          </w:tcPr>
          <w:p w:rsidR="008F65A7" w:rsidRPr="008F65A7" w:rsidP="00237832" w14:paraId="16DA7A3B" w14:textId="77777777">
            <w:pPr>
              <w:pStyle w:val="Normal6"/>
              <w:rPr>
                <w:szCs w:val="24"/>
              </w:rPr>
            </w:pPr>
            <w:r>
              <w:t>(1)</w:t>
            </w:r>
            <w:r>
              <w:tab/>
              <w:t>Le présent règlement vise à définir les éléments nécessaires à un cadre à la fois de suivi des dépenses et de performance applicable à l’exécution des dépenses, approprié à chaque mode d’exécution et complétant les règles fixées par le règlement (UE, Euratom) 2024/2509 du Parlement européen et du Conseil</w:t>
            </w:r>
            <w:r>
              <w:rPr>
                <w:vertAlign w:val="superscript"/>
              </w:rPr>
              <w:t>3</w:t>
            </w:r>
            <w:r>
              <w:t xml:space="preserve"> relatif aux règles financières applicables au budget général de l’Union (ci-après le «budget») dans le cadre des règles financières au sens de l’article 322, paragraphe 1, point a), du traité sur le fonct</w:t>
            </w:r>
            <w:r>
              <w:t>ionnement de l’Union européenne. En particulier, il convient de définir les règles relatives au suivi des dépenses du budget, les règles concernant le suivi et le compte rendu de la performance des programmes et activités de l’Union, ainsi que les règles relatives à l’évaluation des programmes et des activités. Le présent règlement vise également à établir des règles communes afin de garantir une application uniforme du principe consistant à «ne pas causer de préjudice important»</w:t>
            </w:r>
            <w:r>
              <w:rPr>
                <w:b/>
                <w:i/>
              </w:rPr>
              <w:t xml:space="preserve">, </w:t>
            </w:r>
            <w:r>
              <w:t xml:space="preserve">du principe d’égalité </w:t>
            </w:r>
            <w:r>
              <w:t>de g</w:t>
            </w:r>
            <w:r>
              <w:t xml:space="preserve">enre </w:t>
            </w:r>
            <w:r>
              <w:rPr>
                <w:b/>
                <w:bCs/>
                <w:i/>
                <w:iCs/>
              </w:rPr>
              <w:t>et</w:t>
            </w:r>
            <w:r>
              <w:t xml:space="preserve"> </w:t>
            </w:r>
            <w:r>
              <w:rPr>
                <w:b/>
                <w:i/>
              </w:rPr>
              <w:t>de l’intégration de la dimension de genre conformément à l’article 8</w:t>
            </w:r>
            <w:r>
              <w:t xml:space="preserve"> du </w:t>
            </w:r>
            <w:r>
              <w:rPr>
                <w:b/>
                <w:i/>
              </w:rPr>
              <w:t>traité FUE, qui indique que «pour toutes ses actions, l’Union cherche à éliminer les inégalités, et à promouvoir l’égalité, entre les hommes et les femmes». Ce principe devrait permettre de garantir qu’aucun financement ne soit alloué à des bénéficiaires et à des organisations dont les objectifs, les actions ou les programmes portent atteinte à l’égalité de genre, aux valeurs de l’Union européenne et aux droits découlant des art</w:t>
            </w:r>
            <w:r>
              <w:rPr>
                <w:b/>
                <w:i/>
              </w:rPr>
              <w:t>icles 2 et 3 du traité sur l’Union européenne (TUE) et qui visent à inverser les progrès en matière de droits des femmes ou à altérer les droits fondamentaux énoncés aux articles 8 et 23 de la charte des droits fondamentaux de l’Union européenne (ci-après la «charte»). Le présent règlement vise également à établir</w:t>
            </w:r>
            <w:r>
              <w:t xml:space="preserve"> d’autres règles communes applicables à l’ensemble du budget, telles que les règles relatives à la création d’un portail unique et les règles en matière d’information, de communication et de visibi</w:t>
            </w:r>
            <w:r>
              <w:t>lité. La Commission est susceptible de mettre en place des éléments supplémentaires en matière de suivi et de compte rendu, y compris des indicateurs pertinents, en vue de mesurer plus largement l’incidence des politiques et actions de l’Union.</w:t>
            </w:r>
          </w:p>
        </w:tc>
      </w:tr>
      <w:tr w14:paraId="56DD09B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BF49BF5" w14:textId="77777777">
            <w:pPr>
              <w:pStyle w:val="Normal6"/>
            </w:pPr>
            <w:r>
              <w:t>__________________</w:t>
            </w:r>
          </w:p>
        </w:tc>
        <w:tc>
          <w:tcPr>
            <w:tcW w:w="4876" w:type="dxa"/>
            <w:hideMark/>
          </w:tcPr>
          <w:p w:rsidR="008F65A7" w:rsidRPr="008F65A7" w:rsidP="00237832" w14:paraId="220FE551" w14:textId="77777777">
            <w:pPr>
              <w:pStyle w:val="Normal6"/>
              <w:rPr>
                <w:szCs w:val="24"/>
              </w:rPr>
            </w:pPr>
            <w:r>
              <w:t>__________________</w:t>
            </w:r>
          </w:p>
        </w:tc>
      </w:tr>
      <w:tr w14:paraId="5D37600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8C9F77C" w14:textId="77777777">
            <w:pPr>
              <w:pStyle w:val="Normal6"/>
            </w:pPr>
            <w:r>
              <w:rPr>
                <w:vertAlign w:val="superscript"/>
              </w:rPr>
              <w:t>3</w:t>
            </w:r>
            <w:r>
              <w:t xml:space="preserve"> Règlement (UE, Euratom) 2024/2509 du Parlement européen et du Conseil du 23 septembre 2024 relatif aux règles financières applicables au budget général de l’Union (JO L, 2024/2509, 26.9.2024).</w:t>
            </w:r>
          </w:p>
        </w:tc>
        <w:tc>
          <w:tcPr>
            <w:tcW w:w="4876" w:type="dxa"/>
            <w:hideMark/>
          </w:tcPr>
          <w:p w:rsidR="008F65A7" w:rsidRPr="008F65A7" w:rsidP="00237832" w14:paraId="7728399E" w14:textId="77777777">
            <w:pPr>
              <w:pStyle w:val="Normal6"/>
              <w:rPr>
                <w:szCs w:val="24"/>
              </w:rPr>
            </w:pPr>
            <w:r>
              <w:rPr>
                <w:vertAlign w:val="superscript"/>
              </w:rPr>
              <w:t>3</w:t>
            </w:r>
            <w:r>
              <w:t xml:space="preserve"> Règlement (UE, Euratom) 2024/2509 du Parlement européen et du Conseil du 23 septembre 2024 relatif aux règles financières applicables au budget général de l’Union (JO L, 2024/2509, 26.9.2024).</w:t>
            </w:r>
          </w:p>
        </w:tc>
      </w:tr>
    </w:tbl>
    <w:p w:rsidR="008F65A7" w:rsidRPr="005E6FBF" w:rsidP="008F65A7" w14:paraId="306CC417" w14:textId="77777777">
      <w:pPr>
        <w:rPr>
          <w:lang w:val="de-DE"/>
        </w:rPr>
      </w:pPr>
      <w:r w:rsidRPr="005E6FBF">
        <w:rPr>
          <w:rStyle w:val="HideTWBExt"/>
          <w:lang w:val="de-DE"/>
        </w:rPr>
        <w:t>&lt;/Amend&gt;</w:t>
      </w:r>
    </w:p>
    <w:p w:rsidR="008F65A7" w:rsidRPr="005E6FBF" w:rsidP="008F65A7" w14:paraId="57AB7960"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w:t>
      </w:r>
      <w:r w:rsidRPr="005E6FBF">
        <w:rPr>
          <w:rStyle w:val="HideTWBExt"/>
          <w:b w:val="0"/>
          <w:lang w:val="de-DE"/>
        </w:rPr>
        <w:t>&lt;/NumAm&gt;</w:t>
      </w:r>
    </w:p>
    <w:p w:rsidR="008F65A7" w:rsidRPr="008F65A7" w:rsidP="008F65A7" w14:paraId="685C3B9A"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5677A15" w14:textId="77777777">
      <w:pPr>
        <w:pStyle w:val="NormalBold"/>
      </w:pPr>
      <w:r>
        <w:rPr>
          <w:rStyle w:val="HideTWBExt"/>
          <w:b w:val="0"/>
        </w:rPr>
        <w:t>&lt;Article&gt;</w:t>
      </w:r>
      <w:r>
        <w:t>Considérant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7FF86F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DC34A20" w14:textId="77777777">
            <w:pPr>
              <w:keepNext/>
            </w:pPr>
          </w:p>
        </w:tc>
      </w:tr>
      <w:tr w14:paraId="63FEA78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0E892D0" w14:textId="77777777">
            <w:pPr>
              <w:pStyle w:val="ColumnHeading"/>
              <w:keepNext/>
              <w:rPr>
                <w:color w:val="008000"/>
              </w:rPr>
            </w:pPr>
            <w:r>
              <w:t xml:space="preserve">Texte proposé par la </w:t>
            </w:r>
            <w:r>
              <w:t>Commission</w:t>
            </w:r>
          </w:p>
        </w:tc>
        <w:tc>
          <w:tcPr>
            <w:tcW w:w="4876" w:type="dxa"/>
            <w:hideMark/>
          </w:tcPr>
          <w:p w:rsidR="008F65A7" w:rsidRPr="008F65A7" w:rsidP="00237832" w14:paraId="4554DF13" w14:textId="77777777">
            <w:pPr>
              <w:pStyle w:val="ColumnHeading"/>
              <w:keepNext/>
              <w:rPr>
                <w:color w:val="008000"/>
              </w:rPr>
            </w:pPr>
            <w:r>
              <w:t>Amendement</w:t>
            </w:r>
          </w:p>
        </w:tc>
      </w:tr>
      <w:tr w14:paraId="0919B1C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B6CE445" w14:textId="77777777">
            <w:pPr>
              <w:pStyle w:val="Normal6"/>
            </w:pPr>
            <w:r>
              <w:t>(2)</w:t>
            </w:r>
            <w:r>
              <w:tab/>
              <w:t>Le suivi des dépenses fait référence au contrôle de l’utilisation des fonds des programmes financés par le budget de l’Union dans toutes les catégories d’activités en vue de garantir la transparence et l’obligation de rendre compte. Le contrôle, qui repose principalement sur des engagements budgétaires, est indépendant du modèle de mise en œuvre des programmes et de la manière dont les fonds sont versés aux bénéficiaires.</w:t>
            </w:r>
          </w:p>
        </w:tc>
        <w:tc>
          <w:tcPr>
            <w:tcW w:w="4876" w:type="dxa"/>
            <w:hideMark/>
          </w:tcPr>
          <w:p w:rsidR="008F65A7" w:rsidRPr="008F65A7" w:rsidP="00237832" w14:paraId="5B7DEDD3" w14:textId="77777777">
            <w:pPr>
              <w:pStyle w:val="Normal6"/>
              <w:rPr>
                <w:szCs w:val="24"/>
              </w:rPr>
            </w:pPr>
            <w:r>
              <w:t>(2)</w:t>
            </w:r>
            <w:r>
              <w:tab/>
              <w:t xml:space="preserve">Le suivi des dépenses fait référence au contrôle de l’utilisation des fonds des programmes financés par le budget de l’Union dans toutes les catégories d’activités en vue de garantir la transparence et l’obligation de rendre compte. Le contrôle, qui repose principalement sur des engagements budgétaires, est indépendant du modèle de mise en œuvre des programmes et de la manière dont les fonds sont versés aux bénéficiaires. </w:t>
            </w:r>
            <w:r>
              <w:rPr>
                <w:b/>
                <w:i/>
              </w:rPr>
              <w:t>La méthode de suivi de l’égalité de genre devrait reposer sur les normes internationa</w:t>
            </w:r>
            <w:r>
              <w:rPr>
                <w:b/>
                <w:i/>
              </w:rPr>
              <w:t>les élaborées par l’OCDE et intégrer les recommandations formulées dans le rapport spécial de la Cour des comptes européenne sur l’intégration de la dimension de genre dans le budget.</w:t>
            </w:r>
          </w:p>
        </w:tc>
      </w:tr>
    </w:tbl>
    <w:p w:rsidR="008F65A7" w:rsidRPr="005E6FBF" w:rsidP="008F65A7" w14:paraId="39C648B5" w14:textId="77777777">
      <w:pPr>
        <w:rPr>
          <w:lang w:val="de-DE"/>
        </w:rPr>
      </w:pPr>
      <w:r w:rsidRPr="005E6FBF">
        <w:rPr>
          <w:rStyle w:val="HideTWBExt"/>
          <w:lang w:val="de-DE"/>
        </w:rPr>
        <w:t>&lt;/Amend&gt;</w:t>
      </w:r>
    </w:p>
    <w:p w:rsidR="008F65A7" w:rsidRPr="005E6FBF" w:rsidP="008F65A7" w14:paraId="06E015A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w:t>
      </w:r>
      <w:r w:rsidRPr="005E6FBF">
        <w:rPr>
          <w:rStyle w:val="HideTWBExt"/>
          <w:b w:val="0"/>
          <w:lang w:val="de-DE"/>
        </w:rPr>
        <w:t>&lt;/NumAm&gt;</w:t>
      </w:r>
    </w:p>
    <w:p w:rsidR="008F65A7" w:rsidRPr="008F65A7" w:rsidP="008F65A7" w14:paraId="5DAC8A7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F48609A" w14:textId="77777777">
      <w:pPr>
        <w:pStyle w:val="NormalBold"/>
      </w:pPr>
      <w:r>
        <w:rPr>
          <w:rStyle w:val="HideTWBExt"/>
          <w:b w:val="0"/>
        </w:rPr>
        <w:t>&lt;Article&gt;</w:t>
      </w:r>
      <w:r>
        <w:t>Considérant 6</w:t>
      </w:r>
      <w:r>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0BEE2020" w14:textId="77777777" w:rsidTr="00237832">
        <w:tblPrEx>
          <w:tblW w:w="0" w:type="auto"/>
          <w:jc w:val="center"/>
          <w:tblLayout w:type="fixed"/>
          <w:tblCellMar>
            <w:left w:w="340" w:type="dxa"/>
            <w:right w:w="340" w:type="dxa"/>
          </w:tblCellMar>
          <w:tblLook w:val="0000"/>
        </w:tblPrEx>
        <w:trPr>
          <w:jc w:val="center"/>
        </w:trPr>
        <w:tc>
          <w:tcPr>
            <w:tcW w:w="9752" w:type="dxa"/>
            <w:gridSpan w:val="2"/>
          </w:tcPr>
          <w:p w:rsidR="008F65A7" w:rsidRPr="008F65A7" w:rsidP="00237832" w14:paraId="56AED354" w14:textId="77777777">
            <w:pPr>
              <w:keepNext/>
            </w:pPr>
          </w:p>
        </w:tc>
      </w:tr>
      <w:tr w14:paraId="19F4701B"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49532099" w14:textId="77777777">
            <w:pPr>
              <w:pStyle w:val="ColumnHeading"/>
              <w:keepNext/>
              <w:rPr>
                <w:color w:val="008000"/>
              </w:rPr>
            </w:pPr>
            <w:r>
              <w:t>Texte proposé par la Commission</w:t>
            </w:r>
          </w:p>
        </w:tc>
        <w:tc>
          <w:tcPr>
            <w:tcW w:w="4876" w:type="dxa"/>
          </w:tcPr>
          <w:p w:rsidR="008F65A7" w:rsidRPr="008F65A7" w:rsidP="00237832" w14:paraId="15167789" w14:textId="77777777">
            <w:pPr>
              <w:pStyle w:val="ColumnHeading"/>
              <w:keepNext/>
              <w:rPr>
                <w:color w:val="008000"/>
              </w:rPr>
            </w:pPr>
            <w:r>
              <w:t>Amendement</w:t>
            </w:r>
          </w:p>
        </w:tc>
      </w:tr>
      <w:tr w14:paraId="2FD01234"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517D6B2A" w14:textId="77777777">
            <w:pPr>
              <w:pStyle w:val="Normal6"/>
            </w:pPr>
            <w:r>
              <w:t>(6)</w:t>
            </w:r>
            <w:r>
              <w:tab/>
              <w:t>Compte tenu de l’augmentation des coûts économiques, financiers et sociétaux liés au changement climatique et à la dégradation de l’environnement, il est essentiel d’investir dans la décarbonation, la résilience au changement climatique, l’économie circulaire, la résilience dans le domaine de l’eau et l’environnement naturel. Il est en particulier essentiel d’accroître la capacité de l’Union et des États membres à anticiper les crises, les catastrophes et les effets du changement climatique et des phénomèn</w:t>
            </w:r>
            <w:r>
              <w:t xml:space="preserve">es météorologiques extrêmes, à s’y préparer et à y réagir, et à protéger les investissements au titre du budget de l’UE. Dans le même temps, le déploiement de </w:t>
            </w:r>
            <w:r>
              <w:t>nouvelles technologies et solutions innovantes renforçant la résilience au changement climatique permettra d’accroître l’avantage concurrentiel des entreprises de l’UE, non seulement en améliorant leur capacité d’adaptation et leur résilience au changement climatique, mais aussi en leur offrant de nouvelles possibilités d’exportation.</w:t>
            </w:r>
          </w:p>
        </w:tc>
        <w:tc>
          <w:tcPr>
            <w:tcW w:w="4876" w:type="dxa"/>
          </w:tcPr>
          <w:p w:rsidR="008F65A7" w:rsidRPr="008F65A7" w:rsidP="00237832" w14:paraId="5384FC4E" w14:textId="77777777">
            <w:pPr>
              <w:pStyle w:val="Normal6"/>
              <w:rPr>
                <w:szCs w:val="24"/>
              </w:rPr>
            </w:pPr>
            <w:r>
              <w:t>(6)</w:t>
            </w:r>
            <w:r>
              <w:tab/>
              <w:t>Compte tenu de l’augmentation des coûts économiques, financiers et sociétaux liés au changement climatique et à la dégradation de l’environnement, il est essentiel d’investir dans la décarbonation, la résilience au changement climatique, l’économie circulaire, la résilience dans le domaine de l’eau et l’environnement naturel. Il est en particulier essentiel d’accroître la capacité de l’Union et des États membres à anticiper les crises, les catastrophes et les effets du changement climatique et des phénomèn</w:t>
            </w:r>
            <w:r>
              <w:t xml:space="preserve">es météorologiques extrêmes, à s’y préparer et à y réagir, et à protéger les investissements au titre du budget de l’UE. </w:t>
            </w:r>
            <w:r>
              <w:rPr>
                <w:b/>
                <w:i/>
              </w:rPr>
              <w:t xml:space="preserve">Dans ce contexte, l’action pour le climat </w:t>
            </w:r>
            <w:r>
              <w:rPr>
                <w:b/>
                <w:i/>
              </w:rPr>
              <w:t>doit contribuer à la mise en œuvre du socle européen des droits sociaux et soutenir une transition juste sur le plan social et en matière d’égalité de genre en s’adressant aux personnes en situation de pauvreté et confrontées à des discriminations intersectionnelles.</w:t>
            </w:r>
            <w:r>
              <w:t xml:space="preserve"> Dans le même temps, le déploiement de nouvelles technologies et solutions innovan</w:t>
            </w:r>
            <w:r>
              <w:t>tes renforçant la résilience au changement climatique permettra d’accroître l’avantage concurrentiel des entreprises de l’UE, non seulement en améliorant leur capacité d’adaptation et leur résilience au changement climatique, mais aussi en leur offrant de nouvelles possibilités d’exportation.</w:t>
            </w:r>
          </w:p>
        </w:tc>
      </w:tr>
    </w:tbl>
    <w:p w:rsidR="008F65A7" w:rsidRPr="005E6FBF" w:rsidP="008F65A7" w14:paraId="5C5734DF" w14:textId="77777777">
      <w:pPr>
        <w:rPr>
          <w:lang w:val="de-DE"/>
        </w:rPr>
      </w:pPr>
      <w:r w:rsidRPr="005E6FBF">
        <w:rPr>
          <w:rStyle w:val="HideTWBExt"/>
          <w:lang w:val="de-DE"/>
        </w:rPr>
        <w:t>&lt;/Amend&gt;</w:t>
      </w:r>
    </w:p>
    <w:p w:rsidR="008F65A7" w:rsidRPr="005E6FBF" w:rsidP="008F65A7" w14:paraId="1894430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w:t>
      </w:r>
      <w:r w:rsidRPr="005E6FBF">
        <w:rPr>
          <w:rStyle w:val="HideTWBExt"/>
          <w:b w:val="0"/>
          <w:lang w:val="de-DE"/>
        </w:rPr>
        <w:t>&lt;/NumAm&gt;</w:t>
      </w:r>
    </w:p>
    <w:p w:rsidR="008F65A7" w:rsidRPr="008F65A7" w:rsidP="008F65A7" w14:paraId="0ADB37B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6F5EDE2" w14:textId="77777777">
      <w:pPr>
        <w:pStyle w:val="NormalBold"/>
      </w:pPr>
      <w:r>
        <w:rPr>
          <w:rStyle w:val="HideTWBExt"/>
          <w:b w:val="0"/>
        </w:rPr>
        <w:t>&lt;Article&gt;</w:t>
      </w:r>
      <w:r>
        <w:t>Considérant 7</w:t>
      </w:r>
      <w:r>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4F3EFA74" w14:textId="77777777" w:rsidTr="00237832">
        <w:tblPrEx>
          <w:tblW w:w="0" w:type="auto"/>
          <w:jc w:val="center"/>
          <w:tblLayout w:type="fixed"/>
          <w:tblCellMar>
            <w:left w:w="340" w:type="dxa"/>
            <w:right w:w="340" w:type="dxa"/>
          </w:tblCellMar>
          <w:tblLook w:val="0000"/>
        </w:tblPrEx>
        <w:trPr>
          <w:jc w:val="center"/>
        </w:trPr>
        <w:tc>
          <w:tcPr>
            <w:tcW w:w="9752" w:type="dxa"/>
            <w:gridSpan w:val="2"/>
          </w:tcPr>
          <w:p w:rsidR="008F65A7" w:rsidRPr="008F65A7" w:rsidP="00237832" w14:paraId="73B3AE9F" w14:textId="77777777">
            <w:pPr>
              <w:keepNext/>
            </w:pPr>
          </w:p>
        </w:tc>
      </w:tr>
      <w:tr w14:paraId="42118B74"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3E1B152C" w14:textId="77777777">
            <w:pPr>
              <w:pStyle w:val="ColumnHeading"/>
              <w:keepNext/>
              <w:rPr>
                <w:color w:val="008000"/>
              </w:rPr>
            </w:pPr>
            <w:r>
              <w:t>Texte proposé par la Commission</w:t>
            </w:r>
          </w:p>
        </w:tc>
        <w:tc>
          <w:tcPr>
            <w:tcW w:w="4876" w:type="dxa"/>
          </w:tcPr>
          <w:p w:rsidR="008F65A7" w:rsidRPr="008F65A7" w:rsidP="00237832" w14:paraId="30081B71" w14:textId="77777777">
            <w:pPr>
              <w:pStyle w:val="ColumnHeading"/>
              <w:keepNext/>
              <w:rPr>
                <w:color w:val="008000"/>
              </w:rPr>
            </w:pPr>
            <w:r>
              <w:t>Amendement</w:t>
            </w:r>
          </w:p>
        </w:tc>
      </w:tr>
      <w:tr w14:paraId="1C9F5166"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361FACF8" w14:textId="77777777">
            <w:pPr>
              <w:pStyle w:val="Normal6"/>
            </w:pPr>
            <w:r>
              <w:t>(7)</w:t>
            </w:r>
            <w:r>
              <w:tab/>
              <w:t>Le 17 novembre 2017, le Parlement européen, le Conseil et la Commission ont proclamé conjointement le socle européen des droits sociaux en réponse aux défis sociaux de l’Europe et pour garantir que personne n’est laissé pour compte. Il convient d’instaurer un système permettant d’assurer un suivi systématique et transparent de la contribution du budget à la réalisation de ces objectifs sociaux au sein de l’Union. En particulier, il importe de promouvoir les droits sociaux et des conditions de travail équit</w:t>
            </w:r>
            <w:r>
              <w:t xml:space="preserve">ables, conformément au socle européen des droits sociaux, à l’article 9 du traité sur le fonctionnement de l’Union européenne et à l’article 33, paragraphe 2, point e), du règlement (UE, Euratom) 2024/2509, qui prévoit que les programmes et activités sont mis en œuvre, lorsque cela est possible et approprié, dans le respect des conditions de travail et d’emploi prévues </w:t>
            </w:r>
            <w:r>
              <w:t>par le droit national, le droit de l’Union, les conventions de l’Organisation internationale du travail et les conventions collectives qui s</w:t>
            </w:r>
            <w:r>
              <w:t>ont applicables.</w:t>
            </w:r>
          </w:p>
        </w:tc>
        <w:tc>
          <w:tcPr>
            <w:tcW w:w="4876" w:type="dxa"/>
          </w:tcPr>
          <w:p w:rsidR="008F65A7" w:rsidRPr="008F65A7" w:rsidP="00237832" w14:paraId="783B7909" w14:textId="77777777">
            <w:pPr>
              <w:pStyle w:val="Normal6"/>
              <w:rPr>
                <w:szCs w:val="24"/>
              </w:rPr>
            </w:pPr>
            <w:r>
              <w:t>(7)</w:t>
            </w:r>
            <w:r>
              <w:tab/>
              <w:t>Le 17 novembre 2017, le Parlement européen, le Conseil et la Commission ont proclamé conjointement le socle européen des droits sociaux en réponse aux défis sociaux de l’Europe et pour garantir que personne n’est laissé pour compte. Il convient d’instaurer un système permettant d’assurer un suivi systématique et transparent de la contribution du budget à la réalisation de ces objectifs sociaux au sein de l’Union. En particulier, il importe de promouvoir les droits sociaux et des conditions de travail équit</w:t>
            </w:r>
            <w:r>
              <w:t xml:space="preserve">ables, </w:t>
            </w:r>
            <w:r>
              <w:rPr>
                <w:b/>
                <w:i/>
              </w:rPr>
              <w:t>notamment le soutien à la participation des femmes au marché du travail, à l’équilibre entre vie professionnelle et vie privée et à l’égalité des chances pour les femmes vivant dans les régions rurales et confrontées à des défis démographiques,</w:t>
            </w:r>
            <w:r>
              <w:t xml:space="preserve"> conformément au socle européen des droits sociaux, à l’article 9 du traité sur le fonctionnement de l’Union européenne et à </w:t>
            </w:r>
            <w:r>
              <w:t>l’article 33, paragraphe 2, point e), du règlement (UE, Euratom) 2024/2509, qui prévoit que les programmes et activités sont mis en œuvr</w:t>
            </w:r>
            <w:r>
              <w:t>e, lorsque cela est possible et approprié, dans le respect des conditions de travail et d’emploi prévues par le droit national, le droit de l’Union, les conventions de l’Organisation internationale du travail et les conventions collectives qui sont applicables.</w:t>
            </w:r>
          </w:p>
        </w:tc>
      </w:tr>
    </w:tbl>
    <w:p w:rsidR="008F65A7" w:rsidRPr="005E6FBF" w:rsidP="008F65A7" w14:paraId="270264BD" w14:textId="77777777">
      <w:pPr>
        <w:rPr>
          <w:lang w:val="de-DE"/>
        </w:rPr>
      </w:pPr>
      <w:r w:rsidRPr="005E6FBF">
        <w:rPr>
          <w:rStyle w:val="HideTWBExt"/>
          <w:lang w:val="de-DE"/>
        </w:rPr>
        <w:t>&lt;/Amend&gt;</w:t>
      </w:r>
    </w:p>
    <w:p w:rsidR="008F65A7" w:rsidRPr="005E6FBF" w:rsidP="008F65A7" w14:paraId="21DF605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w:t>
      </w:r>
      <w:r w:rsidRPr="005E6FBF">
        <w:rPr>
          <w:rStyle w:val="HideTWBExt"/>
          <w:b w:val="0"/>
          <w:lang w:val="de-DE"/>
        </w:rPr>
        <w:t>&lt;/NumAm&gt;</w:t>
      </w:r>
    </w:p>
    <w:p w:rsidR="008F65A7" w:rsidRPr="008F65A7" w:rsidP="008F65A7" w14:paraId="118057A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3AF7E49" w14:textId="77777777">
      <w:pPr>
        <w:pStyle w:val="NormalBold"/>
      </w:pPr>
      <w:r>
        <w:rPr>
          <w:rStyle w:val="HideTWBExt"/>
          <w:b w:val="0"/>
        </w:rPr>
        <w:t>&lt;Article&gt;</w:t>
      </w:r>
      <w:r>
        <w:t>Considérant 8</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8F6CDE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E8C571C" w14:textId="77777777">
            <w:pPr>
              <w:keepNext/>
            </w:pPr>
          </w:p>
        </w:tc>
      </w:tr>
      <w:tr w14:paraId="6D3543A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F45CCCA" w14:textId="77777777">
            <w:pPr>
              <w:pStyle w:val="ColumnHeading"/>
              <w:keepNext/>
              <w:rPr>
                <w:color w:val="008000"/>
              </w:rPr>
            </w:pPr>
            <w:r>
              <w:t>Texte proposé par la Commission</w:t>
            </w:r>
          </w:p>
        </w:tc>
        <w:tc>
          <w:tcPr>
            <w:tcW w:w="4876" w:type="dxa"/>
            <w:hideMark/>
          </w:tcPr>
          <w:p w:rsidR="008F65A7" w:rsidRPr="008F65A7" w:rsidP="00237832" w14:paraId="13CE523A" w14:textId="77777777">
            <w:pPr>
              <w:pStyle w:val="ColumnHeading"/>
              <w:keepNext/>
              <w:rPr>
                <w:color w:val="008000"/>
              </w:rPr>
            </w:pPr>
            <w:r>
              <w:t>Amendement</w:t>
            </w:r>
          </w:p>
        </w:tc>
      </w:tr>
      <w:tr w14:paraId="1408DD85"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F721E10" w14:textId="77777777">
            <w:pPr>
              <w:pStyle w:val="Normal6"/>
            </w:pPr>
            <w:r>
              <w:t>(8)</w:t>
            </w:r>
            <w:r>
              <w:tab/>
              <w:t xml:space="preserve">Conformément à l’article 8 du </w:t>
            </w:r>
            <w:r>
              <w:t xml:space="preserve">traité sur le fonctionnement de l’Union européenne, pour toutes ses actions, l’Union cherche à éliminer les inégalités, et à promouvoir l’égalité, entre les hommes et les femmes. Ainsi, l’article 33, paragraphe 2, point f), du règlement (UE, Euratom) 2024/2509 prévoit que les programmes et activités sont mis en œuvre, </w:t>
            </w:r>
            <w:r>
              <w:rPr>
                <w:b/>
                <w:i/>
              </w:rPr>
              <w:t>lorsque cela est possible et approprié</w:t>
            </w:r>
            <w:r>
              <w:t>, en tenant compte du principe d’égalité de genre et selon une méthode appropriée d’intégration de la dimension de genre. Par conséquent, le présent règle</w:t>
            </w:r>
            <w:r>
              <w:t xml:space="preserve">ment devrait établir un ensemble unique de règles aux fins de la mise en œuvre </w:t>
            </w:r>
            <w:r>
              <w:rPr>
                <w:b/>
                <w:i/>
              </w:rPr>
              <w:t>cohérente</w:t>
            </w:r>
            <w:r>
              <w:t xml:space="preserve"> du principe d’égalité de genre. En particulier, le présent règlement devrait définir la méthode d’intégration de la dimension de genre, en s’inspirant de la méthode élaborée par la Commission au titre du CFP 2021-2027 </w:t>
            </w:r>
            <w:r>
              <w:rPr>
                <w:b/>
                <w:i/>
              </w:rPr>
              <w:t>et appliquée</w:t>
            </w:r>
            <w:r>
              <w:t xml:space="preserve"> </w:t>
            </w:r>
            <w:r>
              <w:rPr>
                <w:b/>
                <w:bCs/>
                <w:i/>
                <w:iCs/>
              </w:rPr>
              <w:t>pour la</w:t>
            </w:r>
            <w:r>
              <w:t xml:space="preserve"> </w:t>
            </w:r>
            <w:r>
              <w:rPr>
                <w:b/>
                <w:i/>
              </w:rPr>
              <w:t xml:space="preserve">première fois </w:t>
            </w:r>
            <w:r>
              <w:t>pour l’exercice financier 2021 pour mesurer les dépenses contribuant à l’égalité de genre à l’aide d’un système de notes fondées sur les objectifs poursuivis par les acti</w:t>
            </w:r>
            <w:r>
              <w:t xml:space="preserve">vités soutenues au titre des programmes de l’Union. La Commission devrait fournir </w:t>
            </w:r>
            <w:r>
              <w:t xml:space="preserve">des orientations supplémentaires pour garantir l’application cohérente de ce principe. Le présent règlement devrait également </w:t>
            </w:r>
            <w:r>
              <w:rPr>
                <w:b/>
                <w:i/>
              </w:rPr>
              <w:t>préciser quelles</w:t>
            </w:r>
            <w:r>
              <w:t xml:space="preserve"> données </w:t>
            </w:r>
            <w:r>
              <w:rPr>
                <w:b/>
                <w:i/>
              </w:rPr>
              <w:t>parmi celles collectées en rapport avec</w:t>
            </w:r>
            <w:r>
              <w:t xml:space="preserve"> </w:t>
            </w:r>
            <w:r>
              <w:rPr>
                <w:b/>
                <w:bCs/>
                <w:i/>
                <w:iCs/>
              </w:rPr>
              <w:t>les</w:t>
            </w:r>
            <w:r>
              <w:t xml:space="preserve"> </w:t>
            </w:r>
            <w:r>
              <w:rPr>
                <w:b/>
                <w:i/>
              </w:rPr>
              <w:t>indicateurs</w:t>
            </w:r>
            <w:r>
              <w:t xml:space="preserve"> </w:t>
            </w:r>
            <w:r>
              <w:rPr>
                <w:b/>
                <w:bCs/>
                <w:i/>
                <w:iCs/>
              </w:rPr>
              <w:t>de</w:t>
            </w:r>
            <w:r>
              <w:t xml:space="preserve"> </w:t>
            </w:r>
            <w:r>
              <w:rPr>
                <w:b/>
                <w:i/>
              </w:rPr>
              <w:t>performance devraient</w:t>
            </w:r>
            <w:r>
              <w:t xml:space="preserve"> </w:t>
            </w:r>
            <w:r>
              <w:rPr>
                <w:b/>
                <w:bCs/>
                <w:i/>
                <w:iCs/>
              </w:rPr>
              <w:t>être</w:t>
            </w:r>
            <w:r>
              <w:t xml:space="preserve"> </w:t>
            </w:r>
            <w:r>
              <w:rPr>
                <w:b/>
                <w:i/>
              </w:rPr>
              <w:t>ventilées</w:t>
            </w:r>
            <w:r>
              <w:t xml:space="preserve">, </w:t>
            </w:r>
            <w:r>
              <w:rPr>
                <w:b/>
                <w:i/>
              </w:rPr>
              <w:t>lorsque cela</w:t>
            </w:r>
            <w:r>
              <w:t xml:space="preserve"> </w:t>
            </w:r>
            <w:r>
              <w:rPr>
                <w:b/>
                <w:bCs/>
                <w:i/>
                <w:iCs/>
              </w:rPr>
              <w:t>est</w:t>
            </w:r>
            <w:r>
              <w:t xml:space="preserve"> </w:t>
            </w:r>
            <w:r>
              <w:rPr>
                <w:b/>
                <w:i/>
              </w:rPr>
              <w:t>possible</w:t>
            </w:r>
            <w:r>
              <w:t xml:space="preserve"> </w:t>
            </w:r>
            <w:r>
              <w:rPr>
                <w:b/>
                <w:bCs/>
                <w:i/>
                <w:iCs/>
              </w:rPr>
              <w:t>et</w:t>
            </w:r>
            <w:r>
              <w:t xml:space="preserve"> </w:t>
            </w:r>
            <w:r>
              <w:rPr>
                <w:b/>
                <w:i/>
              </w:rPr>
              <w:t>approprié</w:t>
            </w:r>
            <w:r>
              <w:t xml:space="preserve">, </w:t>
            </w:r>
            <w:r>
              <w:rPr>
                <w:b/>
                <w:i/>
              </w:rPr>
              <w:t>par genre</w:t>
            </w:r>
            <w:r>
              <w:t>.</w:t>
            </w:r>
          </w:p>
        </w:tc>
        <w:tc>
          <w:tcPr>
            <w:tcW w:w="4876" w:type="dxa"/>
            <w:hideMark/>
          </w:tcPr>
          <w:p w:rsidR="008F65A7" w:rsidRPr="008F65A7" w:rsidP="00237832" w14:paraId="47F819F6" w14:textId="77777777">
            <w:pPr>
              <w:pStyle w:val="Normal6"/>
              <w:rPr>
                <w:szCs w:val="24"/>
              </w:rPr>
            </w:pPr>
            <w:r>
              <w:t>(8)</w:t>
            </w:r>
            <w:r>
              <w:tab/>
            </w:r>
            <w:r>
              <w:rPr>
                <w:b/>
                <w:i/>
              </w:rPr>
              <w:t>L’égalité entre les femmes et les hommes est une valeur fondamentale de l’Union, consacrée à l’article 2 du traité UE.</w:t>
            </w:r>
            <w:r>
              <w:t xml:space="preserve"> Conformément à l’article 8 du traité sur le fonctionnement de l’Union européenne, pour toutes ses actions, l’Union cherche à éliminer les inégalités, et à promouvoir l’égalité, entre les hommes et les femmes</w:t>
            </w:r>
            <w:r>
              <w:rPr>
                <w:b/>
                <w:i/>
              </w:rPr>
              <w:t>, établissant ainsi le principe de l’intégration de la dimension de genre, en vertu duquel la perspective d’égalité de genre doit être intégrée dans l’ensemble des politiques et des pro</w:t>
            </w:r>
            <w:r>
              <w:rPr>
                <w:b/>
                <w:i/>
              </w:rPr>
              <w:t>grammes, y compris les politiques budgétaire</w:t>
            </w:r>
            <w:r>
              <w:t xml:space="preserve">s. Ainsi, l’article 33, paragraphe 2, point f), du règlement (UE, Euratom) 2024/2509 prévoit que les programmes et activités sont mis en œuvre, </w:t>
            </w:r>
            <w:r>
              <w:rPr>
                <w:b/>
                <w:i/>
              </w:rPr>
              <w:t>le cas échéant conformément à la législation sectorielle applicable</w:t>
            </w:r>
            <w:r>
              <w:t>, en tenant compte du principe d’égalité de genre et selon une méthode appropriée d’intégration de la dimension de genre. Par conséquent, le présent règlement devrait établir un ensemble unique de règles aux fins de la mise en œuvre</w:t>
            </w:r>
            <w:r>
              <w:rPr>
                <w:b/>
                <w:i/>
              </w:rPr>
              <w:t>, du suivi et du contrôle</w:t>
            </w:r>
            <w:r>
              <w:rPr>
                <w:b/>
                <w:i/>
              </w:rPr>
              <w:t xml:space="preserve"> cohérents</w:t>
            </w:r>
            <w:r>
              <w:t xml:space="preserve"> du principe d’égalité de genre </w:t>
            </w:r>
            <w:r>
              <w:rPr>
                <w:b/>
                <w:i/>
              </w:rPr>
              <w:t xml:space="preserve">aux fins de promouvoir et de soutenir l’égalité de genre et d’éliminer les inégalités. Compte tenu de </w:t>
            </w:r>
            <w:r>
              <w:rPr>
                <w:b/>
                <w:i/>
              </w:rPr>
              <w:t>la montée des réactions hostiles à l’égalité de genre et aux droits des femmes dans l’ensemble de l’Union et à l’échelle mondiale, le budget de l’Union devrait contribuer à protéger l’égalité de genre, à lutter contre la discrimination et à promouvoir l’égalité des chances pour tous</w:t>
            </w:r>
            <w:r>
              <w:t>. En particulier, le présent règlement devrait définir la méthode d’intégration de la</w:t>
            </w:r>
            <w:r>
              <w:t xml:space="preserve"> dimension de genre, en s’inspirant de la méthode </w:t>
            </w:r>
            <w:r>
              <w:rPr>
                <w:b/>
                <w:i/>
              </w:rPr>
              <w:t>globale</w:t>
            </w:r>
            <w:r>
              <w:t xml:space="preserve"> élaborée par la Commission </w:t>
            </w:r>
            <w:r>
              <w:rPr>
                <w:b/>
                <w:i/>
              </w:rPr>
              <w:t>et appliquée aux fonds</w:t>
            </w:r>
            <w:r>
              <w:t xml:space="preserve"> au titre du CFP 2021-2027 </w:t>
            </w:r>
            <w:r>
              <w:rPr>
                <w:b/>
                <w:i/>
              </w:rPr>
              <w:t xml:space="preserve">depuis </w:t>
            </w:r>
            <w:r>
              <w:t xml:space="preserve">l’exercice financier 2021 pour </w:t>
            </w:r>
            <w:r>
              <w:rPr>
                <w:b/>
                <w:i/>
              </w:rPr>
              <w:t>garantir l’intégration systématique de</w:t>
            </w:r>
            <w:r>
              <w:t xml:space="preserve"> la </w:t>
            </w:r>
            <w:r>
              <w:rPr>
                <w:b/>
                <w:i/>
              </w:rPr>
              <w:t>question de l’égalité de genre dans tous les programmes et</w:t>
            </w:r>
            <w:r>
              <w:t xml:space="preserve"> pour mesurer les dépenses contribuant à l’égalité de genre à l’aide d’un système de notes fondées sur les objectifs poursuivis par les activités soutenues au titre des programmes de l’Union. La Commission devrait fournir des orientations s</w:t>
            </w:r>
            <w:r>
              <w:t>upplémentaires pour garantir l’application cohérente de ce principe</w:t>
            </w:r>
            <w:r>
              <w:rPr>
                <w:b/>
                <w:i/>
              </w:rPr>
              <w:t>, y compris l’établissement de critères minimaux liant l’attribution des notes en matière d’égalité de genre aux objectifs spécifiques à l’égalité de genre, ainsi que le recours systématique à des analyses d’impact selon le genre et à des analyses de genre ex ante et ex post</w:t>
            </w:r>
            <w:r>
              <w:t xml:space="preserve">. Le présent règlement devrait également </w:t>
            </w:r>
            <w:r>
              <w:rPr>
                <w:b/>
                <w:i/>
              </w:rPr>
              <w:t>garantir l’amélioration de la collecte, du compte rendu et de l’évaluation de</w:t>
            </w:r>
            <w:r>
              <w:t xml:space="preserve"> données </w:t>
            </w:r>
            <w:r>
              <w:rPr>
                <w:b/>
                <w:i/>
              </w:rPr>
              <w:t>comparables ventilées par sexe et devrait permettre d’identifier non seulement</w:t>
            </w:r>
            <w:r>
              <w:t xml:space="preserve"> les </w:t>
            </w:r>
            <w:r>
              <w:rPr>
                <w:b/>
                <w:i/>
              </w:rPr>
              <w:t>bénéficiaires des fonds, mais aussi l’incidence sur l’égalité de genre des programmes et actions ainsi que de l’ensemble des fonds consacrés à l’égalité</w:t>
            </w:r>
            <w:r>
              <w:t xml:space="preserve"> de </w:t>
            </w:r>
            <w:r>
              <w:rPr>
                <w:b/>
                <w:i/>
              </w:rPr>
              <w:t>genre.</w:t>
            </w:r>
            <w:r>
              <w:t xml:space="preserve"> </w:t>
            </w:r>
            <w:r>
              <w:rPr>
                <w:b/>
                <w:i/>
              </w:rPr>
              <w:t>Pour les activités dont les objectifs ne sont pas spécifiques au genre, le respect du principe d’égalité de genre peut être assuré au moyen d’une évaluation confirmant que l’activi</w:t>
            </w:r>
            <w:r>
              <w:rPr>
                <w:b/>
                <w:i/>
              </w:rPr>
              <w:t xml:space="preserve">té est neutre du point de vue du genre ou, au minimum, qu’elle ne risque pas de produire des effets négatifs sur l’égalité entre les femmes et les hommes. Il est </w:t>
            </w:r>
            <w:r>
              <w:rPr>
                <w:b/>
                <w:i/>
              </w:rPr>
              <w:t>essentiel de garantir l’égalité des chances entre les femmes et les hommes pour le bon fonctionnement du marché du travail, la résilience économique et la croissance durable. Le budget de l’Union devrait contribuer à soutenir la participation des femmes au marché du travail, le développement des compétences et l’esprit d’entreprise.</w:t>
            </w:r>
          </w:p>
        </w:tc>
      </w:tr>
    </w:tbl>
    <w:p w:rsidR="008F65A7" w:rsidRPr="005E6FBF" w:rsidP="008F65A7" w14:paraId="3326E10D" w14:textId="77777777">
      <w:pPr>
        <w:rPr>
          <w:lang w:val="de-DE"/>
        </w:rPr>
      </w:pPr>
      <w:r w:rsidRPr="005E6FBF">
        <w:rPr>
          <w:rStyle w:val="HideTWBExt"/>
          <w:lang w:val="de-DE"/>
        </w:rPr>
        <w:t>&lt;/Amend&gt;</w:t>
      </w:r>
    </w:p>
    <w:p w:rsidR="008F65A7" w:rsidRPr="005E6FBF" w:rsidP="008F65A7" w14:paraId="7594903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w:t>
      </w:r>
      <w:r w:rsidRPr="005E6FBF">
        <w:rPr>
          <w:rStyle w:val="HideTWBExt"/>
          <w:b w:val="0"/>
          <w:lang w:val="de-DE"/>
        </w:rPr>
        <w:t>&lt;/NumAm&gt;</w:t>
      </w:r>
    </w:p>
    <w:p w:rsidR="008F65A7" w:rsidRPr="008F65A7" w:rsidP="008F65A7" w14:paraId="5F6DFF79" w14:textId="77777777">
      <w:pPr>
        <w:pStyle w:val="NormalBold12b"/>
        <w:keepNext/>
      </w:pPr>
      <w:r>
        <w:rPr>
          <w:rStyle w:val="HideTWBExt"/>
          <w:b w:val="0"/>
        </w:rPr>
        <w:t>&lt;DocAmend&gt;</w:t>
      </w:r>
      <w:r>
        <w:t>Proposition de règlement</w:t>
      </w:r>
      <w:r>
        <w:rPr>
          <w:rStyle w:val="HideTWBExt"/>
          <w:b w:val="0"/>
        </w:rPr>
        <w:t>&lt;/DocAmend&gt;</w:t>
      </w:r>
    </w:p>
    <w:p w:rsidR="008F65A7" w:rsidRPr="008F65A7" w:rsidP="008F65A7" w14:paraId="19EEAF48" w14:textId="77777777">
      <w:pPr>
        <w:pStyle w:val="NormalBold"/>
      </w:pPr>
      <w:r>
        <w:rPr>
          <w:rStyle w:val="HideTWBExt"/>
          <w:b w:val="0"/>
        </w:rPr>
        <w:t>&lt;Article&gt;</w:t>
      </w:r>
      <w:r>
        <w:t>Considérant 8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822D6FF"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4C72D54" w14:textId="77777777">
            <w:pPr>
              <w:keepNext/>
            </w:pPr>
          </w:p>
        </w:tc>
      </w:tr>
      <w:tr w14:paraId="7CB2B12B"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B9EA246" w14:textId="77777777">
            <w:pPr>
              <w:pStyle w:val="ColumnHeading"/>
              <w:keepNext/>
              <w:rPr>
                <w:color w:val="008000"/>
              </w:rPr>
            </w:pPr>
            <w:r>
              <w:t>Texte proposé par la Commission</w:t>
            </w:r>
          </w:p>
        </w:tc>
        <w:tc>
          <w:tcPr>
            <w:tcW w:w="4876" w:type="dxa"/>
            <w:hideMark/>
          </w:tcPr>
          <w:p w:rsidR="008F65A7" w:rsidRPr="008F65A7" w:rsidP="00237832" w14:paraId="5FC3FC4B" w14:textId="77777777">
            <w:pPr>
              <w:pStyle w:val="ColumnHeading"/>
              <w:keepNext/>
              <w:rPr>
                <w:color w:val="008000"/>
              </w:rPr>
            </w:pPr>
            <w:r>
              <w:t>Amendement</w:t>
            </w:r>
          </w:p>
        </w:tc>
      </w:tr>
      <w:tr w14:paraId="344640F8"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6E43BC59" w14:textId="77777777">
            <w:pPr>
              <w:pStyle w:val="Normal6"/>
            </w:pPr>
          </w:p>
        </w:tc>
        <w:tc>
          <w:tcPr>
            <w:tcW w:w="4876" w:type="dxa"/>
            <w:hideMark/>
          </w:tcPr>
          <w:p w:rsidR="008F65A7" w:rsidRPr="008F65A7" w:rsidP="00237832" w14:paraId="379D9ABE" w14:textId="77777777">
            <w:pPr>
              <w:pStyle w:val="Normal6"/>
              <w:rPr>
                <w:szCs w:val="24"/>
              </w:rPr>
            </w:pPr>
            <w:r>
              <w:rPr>
                <w:b/>
                <w:i/>
              </w:rPr>
              <w:t>(8 bis)</w:t>
            </w:r>
            <w:r>
              <w:rPr>
                <w:b/>
                <w:i/>
              </w:rPr>
              <w:tab/>
              <w:t xml:space="preserve">Dans le cadre de l’accord interinstitutionnel entre le Parlement </w:t>
            </w:r>
            <w:r>
              <w:rPr>
                <w:b/>
                <w:i/>
              </w:rPr>
              <w:t>européen, le Conseil de l’Union européenne et la Commission européenne sur la discipline budgétaire, la coopération en matière budgétaire et la bonne gestion financière, ainsi que sur de nouvelles ressources propres, comportant une feuille de route en vue de la mise en place de nouvelles ressources propres, la Commission a élaboré une méthode de suivi des dépenses liées à l’égalité de genre dans le budget de l’Union, laquelle s’applique depuis 2021. Cette méthode a trait à la contribution budgétaire de chaq</w:t>
            </w:r>
            <w:r>
              <w:rPr>
                <w:b/>
                <w:i/>
              </w:rPr>
              <w:t>ue programme à l’égalité de genre ainsi qu’à la contribution budgétaire globale à l’égalité de genre. Les données indiquent que seuls 12 % du budget de l’Union (158,4 milliards d’EUR) ont soutenu l’égalité de genre entre 2021 et 2024.</w:t>
            </w:r>
          </w:p>
        </w:tc>
      </w:tr>
    </w:tbl>
    <w:p w:rsidR="008F65A7" w:rsidRPr="005E6FBF" w:rsidP="008F65A7" w14:paraId="06372AB0" w14:textId="77777777">
      <w:pPr>
        <w:rPr>
          <w:lang w:val="de-DE"/>
        </w:rPr>
      </w:pPr>
      <w:r w:rsidRPr="005E6FBF">
        <w:rPr>
          <w:rStyle w:val="HideTWBExt"/>
          <w:lang w:val="de-DE"/>
        </w:rPr>
        <w:t>&lt;/Amend&gt;</w:t>
      </w:r>
    </w:p>
    <w:p w:rsidR="008F65A7" w:rsidRPr="005E6FBF" w:rsidP="008F65A7" w14:paraId="0D6D451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w:t>
      </w:r>
      <w:r w:rsidRPr="005E6FBF">
        <w:rPr>
          <w:rStyle w:val="HideTWBExt"/>
          <w:b w:val="0"/>
          <w:lang w:val="de-DE"/>
        </w:rPr>
        <w:t>&lt;/NumAm&gt;</w:t>
      </w:r>
    </w:p>
    <w:p w:rsidR="008F65A7" w:rsidRPr="008F65A7" w:rsidP="008F65A7" w14:paraId="33FFF16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CDBB2EF" w14:textId="77777777">
      <w:pPr>
        <w:pStyle w:val="NormalBold"/>
      </w:pPr>
      <w:r>
        <w:rPr>
          <w:rStyle w:val="HideTWBExt"/>
          <w:b w:val="0"/>
        </w:rPr>
        <w:t>&lt;Article&gt;</w:t>
      </w:r>
      <w:r>
        <w:t>Considérant 10</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13D49F2"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136C6A78" w14:textId="77777777">
            <w:pPr>
              <w:keepNext/>
            </w:pPr>
          </w:p>
        </w:tc>
      </w:tr>
      <w:tr w14:paraId="7B83444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74AA646" w14:textId="77777777">
            <w:pPr>
              <w:pStyle w:val="ColumnHeading"/>
              <w:keepNext/>
              <w:rPr>
                <w:color w:val="008000"/>
              </w:rPr>
            </w:pPr>
            <w:r>
              <w:t>Texte proposé par la Commission</w:t>
            </w:r>
          </w:p>
        </w:tc>
        <w:tc>
          <w:tcPr>
            <w:tcW w:w="4876" w:type="dxa"/>
            <w:hideMark/>
          </w:tcPr>
          <w:p w:rsidR="008F65A7" w:rsidRPr="008F65A7" w:rsidP="00237832" w14:paraId="35D9B1B5" w14:textId="77777777">
            <w:pPr>
              <w:pStyle w:val="ColumnHeading"/>
              <w:keepNext/>
              <w:rPr>
                <w:color w:val="008000"/>
              </w:rPr>
            </w:pPr>
            <w:r>
              <w:t>Amendement</w:t>
            </w:r>
          </w:p>
        </w:tc>
      </w:tr>
      <w:tr w14:paraId="37F1863B"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5DEEAE6" w14:textId="77777777">
            <w:pPr>
              <w:pStyle w:val="Normal6"/>
            </w:pPr>
            <w:r>
              <w:t>(10)</w:t>
            </w:r>
            <w:r>
              <w:tab/>
              <w:t>La charte des droits fondamentaux de l’Union européenne interdit toute discrimination fondée sur le handicap et garantit le droit des personnes handicapées à l’autonomie, à l’intégration sociale et professionnelle et à la participation à la vie de la communauté. En outre, l’Union est partie à la convention des Nations unies relative aux droits des personnes handicapées, qui exige que la protection et la promotion des droits de l’homme des personnes handicapées soient prises en considération dans toutes les</w:t>
            </w:r>
            <w:r>
              <w:t xml:space="preserve"> politiques et dans tous les programmes. Par conséquent, le budget devrait garantir la promotion effective des droits des personnes handicapées et leur égalité des chances, ainsi que viser à éliminer toute inégalité, </w:t>
            </w:r>
            <w:r>
              <w:rPr>
                <w:b/>
                <w:i/>
              </w:rPr>
              <w:t>lorsque cela est possible</w:t>
            </w:r>
            <w:r>
              <w:t xml:space="preserve"> </w:t>
            </w:r>
            <w:r>
              <w:rPr>
                <w:b/>
                <w:bCs/>
                <w:i/>
                <w:iCs/>
              </w:rPr>
              <w:t>et</w:t>
            </w:r>
            <w:r>
              <w:t xml:space="preserve"> </w:t>
            </w:r>
            <w:r>
              <w:rPr>
                <w:b/>
                <w:i/>
              </w:rPr>
              <w:t>approprié</w:t>
            </w:r>
            <w:r>
              <w:t>. Plus spécifiquement, les programmes et activités devraient avoir pour objectif de garantir l’accessibilité de l’ensemble des infrastructures, produits et services aux personnes handicapées, notamment dans l’environnement bâti, les transports et l’informat</w:t>
            </w:r>
            <w:r>
              <w:t>ion et la communication, ainsi qu’en ce qui concerne les technologies de l’information et de la communication. Ils devraient également viser à soutenir une vie autonome et à favoriser la transition des soins résidentiels ou institutionnels vers des services et un soutien axés sur la famille et de proximité.</w:t>
            </w:r>
          </w:p>
        </w:tc>
        <w:tc>
          <w:tcPr>
            <w:tcW w:w="4876" w:type="dxa"/>
            <w:hideMark/>
          </w:tcPr>
          <w:p w:rsidR="008F65A7" w:rsidRPr="008F65A7" w:rsidP="00237832" w14:paraId="03E65FB0" w14:textId="77777777">
            <w:pPr>
              <w:pStyle w:val="Normal6"/>
              <w:rPr>
                <w:szCs w:val="24"/>
              </w:rPr>
            </w:pPr>
            <w:r>
              <w:t>(10)</w:t>
            </w:r>
            <w:r>
              <w:tab/>
              <w:t>La charte des droits fondamentaux de l’Union européenne interdit toute discrimination fondée sur le handicap et garantit le droit des personnes handicapées à l’autonomie, à l’intégration sociale et professionnelle et à la participation à la vie de la communauté. En outre, l’Union est partie à la convention des Nations unies relative aux droits des personnes handicapées, qui exige que la protection et la promotion des droits de l’homme des personnes handicapées soient prises en considération dans toutes les</w:t>
            </w:r>
            <w:r>
              <w:t xml:space="preserve"> politiques et dans tous les programmes. Par conséquent, le budget devrait garantir la promotion effective des droits des personnes handicapées et leur égalité des chances, ainsi que viser à éliminer toute inégalité, </w:t>
            </w:r>
            <w:r>
              <w:rPr>
                <w:b/>
                <w:i/>
              </w:rPr>
              <w:t>telles que celles résultant de discriminations multiples, de discriminations intersectionnelles, par exemple les discriminations fondées sur le genre et le handicap, et de toutes formes de ségrégation, telles que celles dans le marché du travail ainsi que la vie publique</w:t>
            </w:r>
            <w:r>
              <w:t xml:space="preserve"> et </w:t>
            </w:r>
            <w:r>
              <w:rPr>
                <w:b/>
                <w:i/>
              </w:rPr>
              <w:t>politique, le cas éc</w:t>
            </w:r>
            <w:r>
              <w:rPr>
                <w:b/>
                <w:i/>
              </w:rPr>
              <w:t>héant</w:t>
            </w:r>
            <w:r>
              <w:t>. Plus spécifiquement, les programmes et activités devraient avoir pour objectif de garantir l’accessibilité de l’ensemble des infrastructures, produits et services aux personnes handicapées, notamment dans l’environnement bâti, les transports et l’information et la communication, ainsi qu’en ce qui concerne les technologies de l’information et de la communication</w:t>
            </w:r>
            <w:r>
              <w:rPr>
                <w:b/>
                <w:i/>
              </w:rPr>
              <w:t>, en tenant compte des différentes situations et besoins des femmes et des filles dans toute leur diversité, y compris les femmes et les fill</w:t>
            </w:r>
            <w:r>
              <w:rPr>
                <w:b/>
                <w:i/>
              </w:rPr>
              <w:t xml:space="preserve">es en situation de handicap, les femmes migrantes, les femmes racisées, les femmes âgées, les jeunes femmes, les personnes LGBTIQ+, les mères célibataires et les femmes exposées au risque de pauvreté ou d’exclusion sociale, en particulier celles vivant dans les </w:t>
            </w:r>
            <w:r>
              <w:rPr>
                <w:b/>
                <w:i/>
              </w:rPr>
              <w:t>régions rurales, reculées, dépeuplées et frontalières</w:t>
            </w:r>
            <w:r>
              <w:t>. Ils devraient également viser à soutenir une vie autonome et à favoriser la transition des soins résidentiels ou institutionnels vers des services et un soutien axés sur la famille et de proximit</w:t>
            </w:r>
            <w:r>
              <w:t xml:space="preserve">é. </w:t>
            </w:r>
            <w:r>
              <w:rPr>
                <w:b/>
                <w:i/>
              </w:rPr>
              <w:t xml:space="preserve">Il convient de tenir </w:t>
            </w:r>
            <w:r>
              <w:rPr>
                <w:b/>
                <w:i/>
              </w:rPr>
              <w:t>dûment compte de cette approche intersectionnelle dans le suivi des dépenses budgétaires, le contrôle et l’évaluation, afin d’éviter que les dépenses de l’Union ne perpétuent ou n’aggravent les inégalités existantes. Dans un contexte marqué par une montée des réactions hostiles au genre, des campagnes de désinformation et des attaques contre les organisations de défense des droits des femmes et les organisations LGBTQI+, les financements de l’Union devraient soutenir les acteurs de la société civile qui déf</w:t>
            </w:r>
            <w:r>
              <w:rPr>
                <w:b/>
                <w:i/>
              </w:rPr>
              <w:t>endent l’égalité de genre, les droits des femmes et les droits fondamentaux. Les indicateurs de performance devraient mesurer les capacités des programmes de l’Union à renforcer les capacités, la viabilité et la sécurité de ces organisations. Les financements de l’Union devraient contribuer à garantir un accès effectif à la santé et aux droits en matière de sexualité et de procréation, notamment l’accès à une éducation à la vie relationnelle complète et adaptée à l’âge, à la planification familiale, à la co</w:t>
            </w:r>
            <w:r>
              <w:rPr>
                <w:b/>
                <w:i/>
              </w:rPr>
              <w:t>ntraception moderne, aux soins de santé maternelle, aux services de fertilité et à l’avortement sûr et légal, conformément aux valeurs de l’Union et aux droits fondamentaux. Le suivi des dépenses budgétaires et les indicateurs de performance devraient donc permettre d’évaluer si les programmes de l’Union contribuent à réduire les inégalités dans l’accès à ces services.</w:t>
            </w:r>
          </w:p>
        </w:tc>
      </w:tr>
    </w:tbl>
    <w:p w:rsidR="008F65A7" w:rsidRPr="005E6FBF" w:rsidP="008F65A7" w14:paraId="47B74E1D" w14:textId="77777777">
      <w:pPr>
        <w:rPr>
          <w:lang w:val="de-DE"/>
        </w:rPr>
      </w:pPr>
      <w:r w:rsidRPr="005E6FBF">
        <w:rPr>
          <w:rStyle w:val="HideTWBExt"/>
          <w:lang w:val="de-DE"/>
        </w:rPr>
        <w:t>&lt;/Amend&gt;</w:t>
      </w:r>
    </w:p>
    <w:p w:rsidR="008F65A7" w:rsidRPr="005E6FBF" w:rsidP="008F65A7" w14:paraId="5E3C8FB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w:t>
      </w:r>
      <w:r w:rsidRPr="005E6FBF">
        <w:rPr>
          <w:rStyle w:val="HideTWBExt"/>
          <w:b w:val="0"/>
          <w:lang w:val="de-DE"/>
        </w:rPr>
        <w:t>&lt;/NumAm&gt;</w:t>
      </w:r>
    </w:p>
    <w:p w:rsidR="008F65A7" w:rsidRPr="008F65A7" w:rsidP="008F65A7" w14:paraId="54624FD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A9F0988" w14:textId="77777777">
      <w:pPr>
        <w:pStyle w:val="NormalBold"/>
      </w:pPr>
      <w:r>
        <w:rPr>
          <w:rStyle w:val="HideTWBExt"/>
          <w:b w:val="0"/>
        </w:rPr>
        <w:t>&lt;Article&gt;</w:t>
      </w:r>
      <w:r>
        <w:t>Considérant 12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030B73C"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223D9959" w14:textId="77777777">
            <w:pPr>
              <w:keepNext/>
            </w:pPr>
          </w:p>
        </w:tc>
      </w:tr>
      <w:tr w14:paraId="0EFD2FC0"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7F252B6" w14:textId="77777777">
            <w:pPr>
              <w:pStyle w:val="ColumnHeading"/>
              <w:keepNext/>
              <w:rPr>
                <w:color w:val="008000"/>
              </w:rPr>
            </w:pPr>
            <w:r>
              <w:t xml:space="preserve">Texte </w:t>
            </w:r>
            <w:r>
              <w:t>proposé par la Commission</w:t>
            </w:r>
          </w:p>
        </w:tc>
        <w:tc>
          <w:tcPr>
            <w:tcW w:w="4876" w:type="dxa"/>
            <w:hideMark/>
          </w:tcPr>
          <w:p w:rsidR="008F65A7" w:rsidRPr="008F65A7" w:rsidP="00237832" w14:paraId="065BE8C3" w14:textId="77777777">
            <w:pPr>
              <w:pStyle w:val="ColumnHeading"/>
              <w:keepNext/>
              <w:rPr>
                <w:color w:val="008000"/>
              </w:rPr>
            </w:pPr>
            <w:r>
              <w:t>Amendement</w:t>
            </w:r>
          </w:p>
        </w:tc>
      </w:tr>
      <w:tr w14:paraId="13926CD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21D80FD" w14:textId="77777777">
            <w:pPr>
              <w:pStyle w:val="Normal6"/>
            </w:pPr>
            <w:r>
              <w:t>(12)</w:t>
            </w:r>
            <w:r>
              <w:tab/>
              <w:t>Les coûts économiques, financiers et sociaux liés au changement climatique, aux catastrophes naturelles, aux urgences sanitaires, aux accidents technologiques, à l’évolution des menaces pour la sécurité et à d’autres perturbations sont en augmentation. Il est essentiel d’accroître la capacité de l’Union et des États membres à anticiper les crises, les catastrophes et les effets du changement climatique, à s’y préparer et à y réagir, à protéger les investissements au titre du budget de l’UE et à renforcer l</w:t>
            </w:r>
            <w:r>
              <w:t xml:space="preserve">a sécurité intérieure. Par conséquent, la préparation et la résilience au changement climatique dès la conception devraient garantir que les programmes et activités concernés soutiennent les réformes et les investissements qui renforcent la gestion des risques de catastrophes et des crises, investissent dans la résilience au changement climatique, renforcent la résilience des fonctions sociétales vitales et bâtissent des sociétés plus résilientes, plus sûres et plus préparées, conformément aux objectifs de </w:t>
            </w:r>
            <w:r>
              <w:t>la stratégie européenne pour une union de la préparation</w:t>
            </w:r>
            <w:r>
              <w:rPr>
                <w:vertAlign w:val="superscript"/>
              </w:rPr>
              <w:t>7</w:t>
            </w:r>
            <w:r>
              <w:t>, à la stratégie ProtectEU</w:t>
            </w:r>
            <w:r>
              <w:rPr>
                <w:vertAlign w:val="superscript"/>
              </w:rPr>
              <w:t>8</w:t>
            </w:r>
            <w:r>
              <w:t xml:space="preserve"> et à l’obligation incombant à l’UE en vertu de l’article 5 du règlement (UE) 2021/1119</w:t>
            </w:r>
            <w:r>
              <w:rPr>
                <w:vertAlign w:val="superscript"/>
              </w:rPr>
              <w:t>9</w:t>
            </w:r>
            <w:r>
              <w:t xml:space="preserve"> («loi européenne sur le climat») de réduire sa vulnérabilité au changement climatique.</w:t>
            </w:r>
          </w:p>
        </w:tc>
        <w:tc>
          <w:tcPr>
            <w:tcW w:w="4876" w:type="dxa"/>
            <w:hideMark/>
          </w:tcPr>
          <w:p w:rsidR="008F65A7" w:rsidRPr="008F65A7" w:rsidP="00237832" w14:paraId="60EA3224" w14:textId="77777777">
            <w:pPr>
              <w:pStyle w:val="Normal6"/>
              <w:rPr>
                <w:szCs w:val="24"/>
              </w:rPr>
            </w:pPr>
            <w:r>
              <w:t>(12)</w:t>
            </w:r>
            <w:r>
              <w:tab/>
              <w:t xml:space="preserve">Les coûts économiques, financiers et sociaux liés au changement climatique, aux catastrophes naturelles, aux urgences sanitaires, aux accidents technologiques, à l’évolution des menaces pour la sécurité et à d’autres perturbations sont en augmentation. Il est essentiel d’accroître la capacité de l’Union et des États membres à anticiper les crises, les catastrophes et les effets du changement climatique, </w:t>
            </w:r>
            <w:r>
              <w:rPr>
                <w:b/>
                <w:i/>
              </w:rPr>
              <w:t>y compris dans une perspective tenant compte de la dimension de genre,</w:t>
            </w:r>
            <w:r>
              <w:t xml:space="preserve"> à s’y préparer et à y réagir, à p</w:t>
            </w:r>
            <w:r>
              <w:t>rotéger les investissements au titre du budget de l’UE et à renforcer la sécurité intérieure. Par conséquent, la préparation et la résilience au changement climatique dès la conception devraient garantir que les programmes et activités concernés soutiennent les réformes et les investissements qui renforcent la gestion des risques de catastrophes et des crises, investissent dans la résilience au changement climatique, renforcent la résilience des fonctions sociétales vitales et bâtissent des sociétés plus ré</w:t>
            </w:r>
            <w:r>
              <w:t>silientes, plus sûres et plus préparées, conformément aux objectifs de la stratégie européenne pour une union de la préparation</w:t>
            </w:r>
            <w:r>
              <w:rPr>
                <w:vertAlign w:val="superscript"/>
              </w:rPr>
              <w:t>7</w:t>
            </w:r>
            <w:r>
              <w:t>, à la stratégie ProtectEU</w:t>
            </w:r>
            <w:r>
              <w:rPr>
                <w:vertAlign w:val="superscript"/>
              </w:rPr>
              <w:t>8</w:t>
            </w:r>
            <w:r>
              <w:t xml:space="preserve"> et à l’obligation incombant à l’UE en vertu de l’article 5 du règlement (UE) 2021/1119</w:t>
            </w:r>
            <w:r>
              <w:rPr>
                <w:vertAlign w:val="superscript"/>
              </w:rPr>
              <w:t>9</w:t>
            </w:r>
            <w:r>
              <w:t xml:space="preserve"> («loi européenne sur le climat») de réduire sa vulnérabilité au changement climatique.</w:t>
            </w:r>
          </w:p>
        </w:tc>
      </w:tr>
      <w:tr w14:paraId="43322ACF"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3654A51" w14:textId="77777777">
            <w:pPr>
              <w:pStyle w:val="Normal6"/>
            </w:pPr>
            <w:r>
              <w:t>__________________</w:t>
            </w:r>
          </w:p>
        </w:tc>
        <w:tc>
          <w:tcPr>
            <w:tcW w:w="4876" w:type="dxa"/>
            <w:hideMark/>
          </w:tcPr>
          <w:p w:rsidR="008F65A7" w:rsidRPr="008F65A7" w:rsidP="00237832" w14:paraId="0FE0EEB4" w14:textId="77777777">
            <w:pPr>
              <w:pStyle w:val="Normal6"/>
              <w:rPr>
                <w:szCs w:val="24"/>
              </w:rPr>
            </w:pPr>
            <w:r>
              <w:t>__________________</w:t>
            </w:r>
          </w:p>
        </w:tc>
      </w:tr>
      <w:tr w14:paraId="53F88F8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6A1229C" w14:textId="77777777">
            <w:pPr>
              <w:pStyle w:val="Normal6"/>
            </w:pPr>
            <w:r>
              <w:rPr>
                <w:vertAlign w:val="superscript"/>
              </w:rPr>
              <w:t>7</w:t>
            </w:r>
            <w:r>
              <w:t xml:space="preserve"> Communication conjointe sur la stratégie européenne pour une union de la préparation, JOIN(2025) 130 final.</w:t>
            </w:r>
          </w:p>
        </w:tc>
        <w:tc>
          <w:tcPr>
            <w:tcW w:w="4876" w:type="dxa"/>
            <w:hideMark/>
          </w:tcPr>
          <w:p w:rsidR="008F65A7" w:rsidRPr="008F65A7" w:rsidP="00237832" w14:paraId="1EB9AB97" w14:textId="77777777">
            <w:pPr>
              <w:pStyle w:val="Normal6"/>
              <w:rPr>
                <w:szCs w:val="24"/>
              </w:rPr>
            </w:pPr>
            <w:r>
              <w:rPr>
                <w:vertAlign w:val="superscript"/>
              </w:rPr>
              <w:t>7</w:t>
            </w:r>
            <w:r>
              <w:t xml:space="preserve"> Communication conjointe sur la stratégie européenne pour une union de la préparation, JOIN(2025) 130 final.</w:t>
            </w:r>
          </w:p>
        </w:tc>
      </w:tr>
      <w:tr w14:paraId="7746B080"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1A624EE" w14:textId="77777777">
            <w:pPr>
              <w:pStyle w:val="Normal6"/>
            </w:pPr>
            <w:r>
              <w:rPr>
                <w:vertAlign w:val="superscript"/>
              </w:rPr>
              <w:t>8</w:t>
            </w:r>
            <w:r>
              <w:t xml:space="preserve"> Communication sur ProtectEU: une stratégie européenne de sécurité intérieure, COM(2025) 148 final.</w:t>
            </w:r>
          </w:p>
        </w:tc>
        <w:tc>
          <w:tcPr>
            <w:tcW w:w="4876" w:type="dxa"/>
            <w:hideMark/>
          </w:tcPr>
          <w:p w:rsidR="008F65A7" w:rsidRPr="008F65A7" w:rsidP="00237832" w14:paraId="5DE36280" w14:textId="77777777">
            <w:pPr>
              <w:pStyle w:val="Normal6"/>
              <w:rPr>
                <w:szCs w:val="24"/>
              </w:rPr>
            </w:pPr>
            <w:r>
              <w:rPr>
                <w:vertAlign w:val="superscript"/>
              </w:rPr>
              <w:t>8</w:t>
            </w:r>
            <w:r>
              <w:t xml:space="preserve"> Communication sur ProtectEU: une stratégie européenne de sécurité intérieure, COM(2025) 148 final.</w:t>
            </w:r>
          </w:p>
        </w:tc>
      </w:tr>
      <w:tr w14:paraId="1283DEF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DEE084C" w14:textId="77777777">
            <w:pPr>
              <w:pStyle w:val="Normal6"/>
            </w:pPr>
            <w:r>
              <w:rPr>
                <w:vertAlign w:val="superscript"/>
              </w:rPr>
              <w:t>9</w:t>
            </w:r>
            <w:r>
              <w:t xml:space="preserve"> Règlement (UE) 2021/1119 du Parlement </w:t>
            </w:r>
            <w:r>
              <w:t>européen et du Conseil du 30 juin 2021 établissant le cadre requis pour parvenir à la neutralité climatique (JO L 243 du 9.7.2021, p. 1)</w:t>
            </w:r>
          </w:p>
        </w:tc>
        <w:tc>
          <w:tcPr>
            <w:tcW w:w="4876" w:type="dxa"/>
            <w:hideMark/>
          </w:tcPr>
          <w:p w:rsidR="008F65A7" w:rsidRPr="008F65A7" w:rsidP="00237832" w14:paraId="5FC137BB" w14:textId="77777777">
            <w:pPr>
              <w:pStyle w:val="Normal6"/>
              <w:rPr>
                <w:szCs w:val="24"/>
              </w:rPr>
            </w:pPr>
            <w:r>
              <w:rPr>
                <w:vertAlign w:val="superscript"/>
              </w:rPr>
              <w:t>9</w:t>
            </w:r>
            <w:r>
              <w:t xml:space="preserve"> Règlement (UE) 2021/1119 du Parlement </w:t>
            </w:r>
            <w:r>
              <w:t>européen et du Conseil du 30 juin 2021 établissant le cadre requis pour parvenir à la neutralité climatique (JO L 243 du 9.7.2021, p. 1)</w:t>
            </w:r>
          </w:p>
        </w:tc>
      </w:tr>
    </w:tbl>
    <w:p w:rsidR="008F65A7" w:rsidRPr="005E6FBF" w:rsidP="008F65A7" w14:paraId="680DA85B" w14:textId="77777777">
      <w:pPr>
        <w:rPr>
          <w:lang w:val="de-DE"/>
        </w:rPr>
      </w:pPr>
      <w:r w:rsidRPr="005E6FBF">
        <w:rPr>
          <w:rStyle w:val="HideTWBExt"/>
          <w:lang w:val="de-DE"/>
        </w:rPr>
        <w:t>&lt;/Amend&gt;</w:t>
      </w:r>
    </w:p>
    <w:p w:rsidR="008F65A7" w:rsidRPr="005E6FBF" w:rsidP="008F65A7" w14:paraId="6F00AA3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w:t>
      </w:r>
      <w:r w:rsidRPr="005E6FBF">
        <w:rPr>
          <w:rStyle w:val="HideTWBExt"/>
          <w:b w:val="0"/>
          <w:lang w:val="de-DE"/>
        </w:rPr>
        <w:t>&lt;/NumAm&gt;</w:t>
      </w:r>
    </w:p>
    <w:p w:rsidR="008F65A7" w:rsidRPr="008F65A7" w:rsidP="008F65A7" w14:paraId="078EBCD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9EEB103" w14:textId="77777777">
      <w:pPr>
        <w:pStyle w:val="NormalBold"/>
      </w:pPr>
      <w:r>
        <w:rPr>
          <w:rStyle w:val="HideTWBExt"/>
          <w:b w:val="0"/>
        </w:rPr>
        <w:t>&lt;Article&gt;</w:t>
      </w:r>
      <w:r>
        <w:t>Considérant 13</w:t>
      </w:r>
      <w:r>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79DC4E3A" w14:textId="77777777" w:rsidTr="00237832">
        <w:tblPrEx>
          <w:tblW w:w="0" w:type="auto"/>
          <w:jc w:val="center"/>
          <w:tblLayout w:type="fixed"/>
          <w:tblCellMar>
            <w:left w:w="340" w:type="dxa"/>
            <w:right w:w="340" w:type="dxa"/>
          </w:tblCellMar>
          <w:tblLook w:val="0000"/>
        </w:tblPrEx>
        <w:trPr>
          <w:jc w:val="center"/>
        </w:trPr>
        <w:tc>
          <w:tcPr>
            <w:tcW w:w="9752" w:type="dxa"/>
            <w:gridSpan w:val="2"/>
          </w:tcPr>
          <w:p w:rsidR="008F65A7" w:rsidRPr="008F65A7" w:rsidP="00237832" w14:paraId="25098912" w14:textId="77777777">
            <w:pPr>
              <w:keepNext/>
            </w:pPr>
          </w:p>
        </w:tc>
      </w:tr>
      <w:tr w14:paraId="6B7C71FA"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13B20D58" w14:textId="77777777">
            <w:pPr>
              <w:pStyle w:val="ColumnHeading"/>
              <w:keepNext/>
              <w:rPr>
                <w:color w:val="008000"/>
              </w:rPr>
            </w:pPr>
            <w:r>
              <w:t>Texte proposé par la Commission</w:t>
            </w:r>
          </w:p>
        </w:tc>
        <w:tc>
          <w:tcPr>
            <w:tcW w:w="4876" w:type="dxa"/>
          </w:tcPr>
          <w:p w:rsidR="008F65A7" w:rsidRPr="008F65A7" w:rsidP="00237832" w14:paraId="30B6AFA1" w14:textId="77777777">
            <w:pPr>
              <w:pStyle w:val="ColumnHeading"/>
              <w:keepNext/>
              <w:rPr>
                <w:color w:val="008000"/>
              </w:rPr>
            </w:pPr>
            <w:r>
              <w:t>Amendement</w:t>
            </w:r>
          </w:p>
        </w:tc>
      </w:tr>
      <w:tr w14:paraId="76762419"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202D7065" w14:textId="77777777">
            <w:pPr>
              <w:pStyle w:val="Normal6"/>
            </w:pPr>
            <w:r>
              <w:t>(13)</w:t>
            </w:r>
            <w:r>
              <w:tab/>
              <w:t xml:space="preserve">Afin de garantir la cohérence, la transparence et </w:t>
            </w:r>
            <w:r>
              <w:t>l’obligation de rendre compte dans tous les programmes de l’Union, et de permettre ainsi une évaluation complète et comparable de la performance et des effets des programmes, il y a lieu de mettre en place un système uniforme qui permet de suivre les dépenses du budget, ainsi que de suivre et d’évaluer l’exécution du budget et d’en rendre compte, et qui contribue à mesurer sa performance globale. En s’appuyant sur les approches existantes, notamment l’approche suivie pour mesurer les contributions aux prior</w:t>
            </w:r>
            <w:r>
              <w:t>ités stratégiques globales à l’aide des coefficients de l’UE, ce système devrait être fondé sur des éléments communs, à savoir une liste de catégories prédéfinies utilisées pour classer les activités financées par le budget (ci-après les «domaines d’intervention»), des coefficients de l’UE attribués à ces domaines d’intervention pour déterminer leur contribution aux politiques et des indicateurs de performance, comprenant à la fois des indicateurs de réalisation et des indicateurs de résultat, permettant de</w:t>
            </w:r>
            <w:r>
              <w:t xml:space="preserve"> contrôler les effets de l’action de l’Union sur le terrain. Le système devrait tenir compte des spécificités des différents programmes, telles que leur taille, leur durée et leur lieu de mise en œuvre. Il ne devrait pas être compris comme déterminant l’éligibilité d’une intervention au titre du budget, laquelle est fondée </w:t>
            </w:r>
            <w:r>
              <w:t>uniquement sur la réglementation sectorielle. Dans le même ordre d’idées, le système ne décide ni ne préjuge de ce qui sera ou non financé par le budget. Ce système devrait être sans préj</w:t>
            </w:r>
            <w:r>
              <w:t>udice des autres règles en matière de suivi et de déclaration susceptibles d’être établies pour mesurer plus largement l’incidence des politiques et actions de l’Union.</w:t>
            </w:r>
          </w:p>
        </w:tc>
        <w:tc>
          <w:tcPr>
            <w:tcW w:w="4876" w:type="dxa"/>
          </w:tcPr>
          <w:p w:rsidR="008F65A7" w:rsidRPr="008F65A7" w:rsidP="00237832" w14:paraId="0A3D8DD0" w14:textId="77777777">
            <w:pPr>
              <w:pStyle w:val="Normal6"/>
              <w:rPr>
                <w:szCs w:val="24"/>
              </w:rPr>
            </w:pPr>
            <w:r>
              <w:t>(13)</w:t>
            </w:r>
            <w:r>
              <w:tab/>
              <w:t>Afin de garantir la cohérence, la transparence et l’obligation de rendre compte dans tous les programmes de l’Union, et de permettre ainsi une évaluation complète et comparable de la performance et des effets des programmes, il y a lieu de mettre en place un système uniforme qui permet de suivre les dépenses du budget, ainsi que de suivre et d’évaluer l’exécution du budget et d’en rendre compte, et qui contribue à mesurer sa performance globale. En s’appuyant sur les approches existantes, notamment l’appro</w:t>
            </w:r>
            <w:r>
              <w:t>che suivie pour mesurer les contributions aux priorités stratégiques globales à l’aide des coefficients de l’UE, ce système devrait être fondé sur des éléments communs, à savoir une liste de catégories prédéfinies utilisées pour classer les activités financées par le budget (ci-après les «domaines d’intervention»), des coefficients de l’UE attribués à ces domaines d’intervention pour déterminer leur contribution aux politiques et des indicateurs de performance, comprenant à la fois des indicateurs de réalis</w:t>
            </w:r>
            <w:r>
              <w:t>ation et des indicateurs de résultat, permettant de contrôler les effets de l’action de l’Union sur le terrain. Le système devrait tenir compte des spécificités des différents programmes, telles que leur taille, leur durée et leur lieu de mise en œuvre</w:t>
            </w:r>
            <w:r>
              <w:rPr>
                <w:b/>
                <w:i/>
              </w:rPr>
              <w:t xml:space="preserve">, y compris les disparités territoriales entre les régions urbaines et rurales et les défis spécifiques auxquels sont confrontées les </w:t>
            </w:r>
            <w:r>
              <w:rPr>
                <w:b/>
                <w:i/>
              </w:rPr>
              <w:t>régions touchées par le déclin démographique</w:t>
            </w:r>
            <w:r>
              <w:t>. Il ne devrait pas être compris comme déterminant l’éligibilité d’une interventio</w:t>
            </w:r>
            <w:r>
              <w:t>n au titre du budget, laquelle est fondée uniquement sur la réglementation sectorielle. Dans le même ordre d’idées, le système ne décide ni ne préjuge de ce qui sera ou non financé par le budget. Ce système devrait être sans préjudice des autres règles en matière de suivi et de déclaration susceptibles d’être établies pour mesurer plus largement l’incidence des politiques et actions de l’Union.</w:t>
            </w:r>
          </w:p>
        </w:tc>
      </w:tr>
    </w:tbl>
    <w:p w:rsidR="008F65A7" w:rsidRPr="005E6FBF" w:rsidP="008F65A7" w14:paraId="2D53D47C" w14:textId="77777777">
      <w:pPr>
        <w:rPr>
          <w:lang w:val="de-DE"/>
        </w:rPr>
      </w:pPr>
      <w:r w:rsidRPr="005E6FBF">
        <w:rPr>
          <w:rStyle w:val="HideTWBExt"/>
          <w:lang w:val="de-DE"/>
        </w:rPr>
        <w:t>&lt;/Amend&gt;</w:t>
      </w:r>
    </w:p>
    <w:p w:rsidR="008F65A7" w:rsidRPr="005E6FBF" w:rsidP="008F65A7" w14:paraId="040B673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w:t>
      </w:r>
      <w:r w:rsidRPr="005E6FBF">
        <w:rPr>
          <w:rStyle w:val="HideTWBExt"/>
          <w:b w:val="0"/>
          <w:lang w:val="de-DE"/>
        </w:rPr>
        <w:t>&lt;/NumAm&gt;</w:t>
      </w:r>
    </w:p>
    <w:p w:rsidR="008F65A7" w:rsidRPr="008F65A7" w:rsidP="008F65A7" w14:paraId="4482D45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A17D129" w14:textId="77777777">
      <w:pPr>
        <w:pStyle w:val="NormalBold"/>
      </w:pPr>
      <w:r>
        <w:rPr>
          <w:rStyle w:val="HideTWBExt"/>
          <w:b w:val="0"/>
        </w:rPr>
        <w:t>&lt;Article&gt;</w:t>
      </w:r>
      <w:r>
        <w:t>Considérant 20</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4C3317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2EBFF267" w14:textId="77777777">
            <w:pPr>
              <w:keepNext/>
            </w:pPr>
          </w:p>
        </w:tc>
      </w:tr>
      <w:tr w14:paraId="46474706"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F4D3FC1" w14:textId="77777777">
            <w:pPr>
              <w:pStyle w:val="ColumnHeading"/>
              <w:keepNext/>
              <w:rPr>
                <w:color w:val="008000"/>
              </w:rPr>
            </w:pPr>
            <w:r>
              <w:t>Texte proposé par la Commission</w:t>
            </w:r>
          </w:p>
        </w:tc>
        <w:tc>
          <w:tcPr>
            <w:tcW w:w="4876" w:type="dxa"/>
            <w:hideMark/>
          </w:tcPr>
          <w:p w:rsidR="008F65A7" w:rsidRPr="008F65A7" w:rsidP="00237832" w14:paraId="71939851" w14:textId="77777777">
            <w:pPr>
              <w:pStyle w:val="ColumnHeading"/>
              <w:keepNext/>
              <w:rPr>
                <w:color w:val="008000"/>
              </w:rPr>
            </w:pPr>
            <w:r>
              <w:t>Amendement</w:t>
            </w:r>
          </w:p>
        </w:tc>
      </w:tr>
      <w:tr w14:paraId="7BE0A5FB"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77C84BA" w14:textId="77777777">
            <w:pPr>
              <w:pStyle w:val="Normal6"/>
            </w:pPr>
            <w:r>
              <w:t>(20)</w:t>
            </w:r>
            <w:r>
              <w:tab/>
              <w:t xml:space="preserve">Afin de </w:t>
            </w:r>
            <w:r>
              <w:t>garantir la cohérence, la transparence, la comparabilité et l’obligation de rendre compte dans l’ensemble des programmes et activités relevant du budget, il convient de prévoir des règles communes en ce qui concerne leur évaluation par la Commission, conformément à l’article 34, paragraphe 3, du règlement (UE, Euratom) 2024/2509. Outre l’évaluation rétrospective découlant de cette disposition, la Commission devrait publier un rapport de mise en œuvre à mi-parcours pour chaque programme ou activité, en s’app</w:t>
            </w:r>
            <w:r>
              <w:t xml:space="preserve">uyant sur des preuves quantitatives et qualitatives, afin de mettre en lumière les progrès accomplis dans la réalisation de ses objectifs. Lorsqu’elle effectue des évaluations, la Commission devrait en particulier s’efforcer de quantifier, dans la mesure du possible, la contribution aux objectifs des politiques de l’Union, à la croissance du PIB et aux taux d’emploi dans l’Union. Les évaluations menées par les États membres peuvent également associer des pays tiers, en ce qui </w:t>
            </w:r>
            <w:r>
              <w:t>concerne le soutien aux activit</w:t>
            </w:r>
            <w:r>
              <w:t>és de coopération entre les États membres et les pays tiers. Les évaluations devraient être effectuées suffisamment à temps pour pouvoir être prises en considération dans le cadre du processus décisionnel et pourraient porter sur des programmes, des activités ou des groupes d’activités.</w:t>
            </w:r>
          </w:p>
        </w:tc>
        <w:tc>
          <w:tcPr>
            <w:tcW w:w="4876" w:type="dxa"/>
            <w:hideMark/>
          </w:tcPr>
          <w:p w:rsidR="008F65A7" w:rsidRPr="008F65A7" w:rsidP="00237832" w14:paraId="3EFC9B5A" w14:textId="77777777">
            <w:pPr>
              <w:pStyle w:val="Normal6"/>
              <w:rPr>
                <w:szCs w:val="24"/>
              </w:rPr>
            </w:pPr>
            <w:r>
              <w:t>(20)</w:t>
            </w:r>
            <w:r>
              <w:tab/>
              <w:t>Afin de garantir la cohérence, la transparence, la comparabilité et l’obligation de rendre compte dans l’ensemble des programmes et activités relevant du budget, il convient de prévoir des règles communes en ce qui concerne leur évaluation par la Commission, conformément à l’article 34, paragraphe 3, du règlement (UE, Euratom) 2024/2509. Outre l’évaluation rétrospective découlant de cette disposition, la Commission devrait publier un rapport de mise en œuvre à mi-parcours pour chaque programme ou activité,</w:t>
            </w:r>
            <w:r>
              <w:t xml:space="preserve"> en s’appuyant sur des preuves quantitatives et qualitatives, afin de mettre en lumière les progrès accomplis dans la réalisation de ses objectifs </w:t>
            </w:r>
            <w:r>
              <w:rPr>
                <w:b/>
                <w:i/>
              </w:rPr>
              <w:t>et dans la réalisation de l’intégration de la dimension de genre, du climat et de la biodiversité</w:t>
            </w:r>
            <w:r>
              <w:t>. Lorsqu’elle effectue des évaluations, la Commission devrait en particulier s’efforcer de quantifier, dans la mesure du possible, la contribution aux objectifs des politiques de l’Union, à la croissance du PIB</w:t>
            </w:r>
            <w:r>
              <w:rPr>
                <w:b/>
                <w:i/>
              </w:rPr>
              <w:t xml:space="preserve">, </w:t>
            </w:r>
            <w:r>
              <w:t xml:space="preserve">aux taux d’emploi et </w:t>
            </w:r>
            <w:r>
              <w:t xml:space="preserve">aux </w:t>
            </w:r>
            <w:r>
              <w:rPr>
                <w:b/>
                <w:i/>
              </w:rPr>
              <w:t xml:space="preserve">objectifs en matière d’égalité </w:t>
            </w:r>
            <w:r>
              <w:rPr>
                <w:b/>
                <w:i/>
              </w:rPr>
              <w:t>de genre</w:t>
            </w:r>
            <w:r>
              <w:t xml:space="preserve"> dans l’Union</w:t>
            </w:r>
            <w:r>
              <w:rPr>
                <w:b/>
                <w:i/>
              </w:rPr>
              <w:t>, notamment leur incidence sur la participation des femmes au marché du travail, l’égalité d’accès aux différentes possibilités pour les personnes en situation de handicap, et la cohésion territoriale</w:t>
            </w:r>
            <w:r>
              <w:t>. Les évaluations menées par les États membres peuvent également associer des pays tiers, en ce qui concerne le soutien aux activités de coopération entre les États membres et les pays tiers. Les évaluations devraient être effectuées suffisamment à temps pour pouvoir être prises en considér</w:t>
            </w:r>
            <w:r>
              <w:t xml:space="preserve">ation dans le cadre du processus décisionnel et pourraient porter sur des programmes, des activités ou des groupes d’activités </w:t>
            </w:r>
            <w:r>
              <w:rPr>
                <w:b/>
                <w:i/>
              </w:rPr>
              <w:t>qui respectent la proportionnalité, la taille et la nature des bénéficiaires</w:t>
            </w:r>
            <w:r>
              <w:t>.</w:t>
            </w:r>
          </w:p>
        </w:tc>
      </w:tr>
    </w:tbl>
    <w:p w:rsidR="008F65A7" w:rsidRPr="005E6FBF" w:rsidP="008F65A7" w14:paraId="744C89AA" w14:textId="77777777">
      <w:pPr>
        <w:rPr>
          <w:lang w:val="de-DE"/>
        </w:rPr>
      </w:pPr>
      <w:r w:rsidRPr="005E6FBF">
        <w:rPr>
          <w:rStyle w:val="HideTWBExt"/>
          <w:lang w:val="de-DE"/>
        </w:rPr>
        <w:t>&lt;/Amend&gt;</w:t>
      </w:r>
    </w:p>
    <w:p w:rsidR="008F65A7" w:rsidRPr="005E6FBF" w:rsidP="008F65A7" w14:paraId="374A25C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w:t>
      </w:r>
      <w:r w:rsidRPr="005E6FBF">
        <w:rPr>
          <w:rStyle w:val="HideTWBExt"/>
          <w:b w:val="0"/>
          <w:lang w:val="de-DE"/>
        </w:rPr>
        <w:t>&lt;/NumAm&gt;</w:t>
      </w:r>
    </w:p>
    <w:p w:rsidR="008F65A7" w:rsidRPr="008F65A7" w:rsidP="008F65A7" w14:paraId="32986092" w14:textId="77777777">
      <w:pPr>
        <w:pStyle w:val="NormalBold12b"/>
        <w:keepNext/>
      </w:pPr>
      <w:r>
        <w:rPr>
          <w:rStyle w:val="HideTWBExt"/>
          <w:b w:val="0"/>
        </w:rPr>
        <w:t>&lt;DocAmend&gt;</w:t>
      </w:r>
      <w:r>
        <w:t>Proposition de règlement</w:t>
      </w:r>
      <w:r>
        <w:rPr>
          <w:rStyle w:val="HideTWBExt"/>
          <w:b w:val="0"/>
        </w:rPr>
        <w:t>&lt;/DocAmend&gt;</w:t>
      </w:r>
    </w:p>
    <w:p w:rsidR="008F65A7" w:rsidRPr="008F65A7" w:rsidP="008F65A7" w14:paraId="1ABD7EA2" w14:textId="77777777">
      <w:pPr>
        <w:pStyle w:val="NormalBold"/>
      </w:pPr>
      <w:r>
        <w:rPr>
          <w:rStyle w:val="HideTWBExt"/>
          <w:b w:val="0"/>
        </w:rPr>
        <w:t>&lt;Article&gt;</w:t>
      </w:r>
      <w:r>
        <w:t>Considérant 22 quinquies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D3853C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2AFCC2A" w14:textId="77777777">
            <w:pPr>
              <w:keepNext/>
            </w:pPr>
          </w:p>
        </w:tc>
      </w:tr>
      <w:tr w14:paraId="23F70B9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4F1ED8D" w14:textId="77777777">
            <w:pPr>
              <w:pStyle w:val="ColumnHeading"/>
              <w:keepNext/>
              <w:rPr>
                <w:color w:val="008000"/>
              </w:rPr>
            </w:pPr>
            <w:r>
              <w:t>Texte proposé par la Commission</w:t>
            </w:r>
          </w:p>
        </w:tc>
        <w:tc>
          <w:tcPr>
            <w:tcW w:w="4876" w:type="dxa"/>
            <w:hideMark/>
          </w:tcPr>
          <w:p w:rsidR="008F65A7" w:rsidRPr="008F65A7" w:rsidP="00237832" w14:paraId="60331D47" w14:textId="77777777">
            <w:pPr>
              <w:pStyle w:val="ColumnHeading"/>
              <w:keepNext/>
              <w:rPr>
                <w:color w:val="008000"/>
              </w:rPr>
            </w:pPr>
            <w:r>
              <w:t>Amendement</w:t>
            </w:r>
          </w:p>
        </w:tc>
      </w:tr>
      <w:tr w14:paraId="70619A25"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5783FDFD" w14:textId="77777777">
            <w:pPr>
              <w:pStyle w:val="Normal6"/>
            </w:pPr>
          </w:p>
        </w:tc>
        <w:tc>
          <w:tcPr>
            <w:tcW w:w="4876" w:type="dxa"/>
            <w:hideMark/>
          </w:tcPr>
          <w:p w:rsidR="008F65A7" w:rsidRPr="008F65A7" w:rsidP="00237832" w14:paraId="7DB3A8D9" w14:textId="77777777">
            <w:pPr>
              <w:pStyle w:val="Normal6"/>
              <w:rPr>
                <w:szCs w:val="24"/>
              </w:rPr>
            </w:pPr>
            <w:r>
              <w:rPr>
                <w:b/>
                <w:i/>
              </w:rPr>
              <w:t>(22 quinquies)</w:t>
            </w:r>
            <w:r>
              <w:rPr>
                <w:b/>
                <w:i/>
              </w:rPr>
              <w:tab/>
              <w:t xml:space="preserve">L’intégration d’une perspective de genre dans le </w:t>
            </w:r>
            <w:r>
              <w:rPr>
                <w:b/>
                <w:i/>
              </w:rPr>
              <w:t>processus budgétaire est une application de l’approche intégrée de l’égalité entre les femmes et les hommes dans le processus budgétaire. Cela implique une évaluation des budgets existants avec une perspective de genre à tous les niveaux du processus budgétaire ainsi qu’une restructuration des revenus et des dépenses dans le but de promouvoir l’égalité entre les femmes et les hommes</w:t>
            </w:r>
            <w:r>
              <w:rPr>
                <w:b/>
                <w:i/>
                <w:vertAlign w:val="superscript"/>
              </w:rPr>
              <w:t>1 bis</w:t>
            </w:r>
            <w:r>
              <w:rPr>
                <w:b/>
                <w:i/>
              </w:rPr>
              <w:t>.</w:t>
            </w:r>
          </w:p>
        </w:tc>
      </w:tr>
      <w:tr w14:paraId="06698BFE"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6B636D75" w14:textId="77777777">
            <w:pPr>
              <w:pStyle w:val="Normal6"/>
            </w:pPr>
          </w:p>
        </w:tc>
        <w:tc>
          <w:tcPr>
            <w:tcW w:w="4876" w:type="dxa"/>
            <w:hideMark/>
          </w:tcPr>
          <w:p w:rsidR="008F65A7" w:rsidRPr="008F65A7" w:rsidP="00237832" w14:paraId="606B109F" w14:textId="77777777">
            <w:pPr>
              <w:pStyle w:val="Normal6"/>
              <w:rPr>
                <w:szCs w:val="24"/>
              </w:rPr>
            </w:pPr>
            <w:r>
              <w:rPr>
                <w:b/>
                <w:i/>
              </w:rPr>
              <w:t>__________________</w:t>
            </w:r>
          </w:p>
        </w:tc>
      </w:tr>
      <w:tr w14:paraId="1787268B"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1A2C35CA" w14:textId="77777777">
            <w:pPr>
              <w:pStyle w:val="Normal6"/>
            </w:pPr>
          </w:p>
        </w:tc>
        <w:tc>
          <w:tcPr>
            <w:tcW w:w="4876" w:type="dxa"/>
            <w:hideMark/>
          </w:tcPr>
          <w:p w:rsidR="008F65A7" w:rsidRPr="008F65A7" w:rsidP="00237832" w14:paraId="2D1847CC" w14:textId="77777777">
            <w:pPr>
              <w:pStyle w:val="Normal6"/>
              <w:rPr>
                <w:szCs w:val="24"/>
              </w:rPr>
            </w:pPr>
            <w:r>
              <w:rPr>
                <w:b/>
                <w:i/>
                <w:vertAlign w:val="superscript"/>
              </w:rPr>
              <w:t>1 bis</w:t>
            </w:r>
            <w:r>
              <w:t xml:space="preserve"> </w:t>
            </w:r>
            <w:r>
              <w:rPr>
                <w:b/>
                <w:i/>
              </w:rPr>
              <w:t xml:space="preserve">Conseil de l’Europe, 2005. </w:t>
            </w:r>
            <w:r>
              <w:rPr>
                <w:b/>
                <w:i/>
              </w:rPr>
              <w:t>https://rm.coe.int/CoERMPublicCommonSearchServices/DisplayDCTMContent?documentId=0900001680596144</w:t>
            </w:r>
          </w:p>
        </w:tc>
      </w:tr>
    </w:tbl>
    <w:p w:rsidR="008F65A7" w:rsidRPr="005E6FBF" w:rsidP="008F65A7" w14:paraId="36DE5646" w14:textId="77777777">
      <w:pPr>
        <w:rPr>
          <w:lang w:val="de-DE"/>
        </w:rPr>
      </w:pPr>
      <w:r w:rsidRPr="005E6FBF">
        <w:rPr>
          <w:rStyle w:val="HideTWBExt"/>
          <w:lang w:val="de-DE"/>
        </w:rPr>
        <w:t>&lt;/Amend&gt;</w:t>
      </w:r>
    </w:p>
    <w:p w:rsidR="008F65A7" w:rsidRPr="005E6FBF" w:rsidP="008F65A7" w14:paraId="0AA0829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w:t>
      </w:r>
      <w:r w:rsidRPr="005E6FBF">
        <w:rPr>
          <w:rStyle w:val="HideTWBExt"/>
          <w:b w:val="0"/>
          <w:lang w:val="de-DE"/>
        </w:rPr>
        <w:t>&lt;/NumAm&gt;</w:t>
      </w:r>
    </w:p>
    <w:p w:rsidR="008F65A7" w:rsidRPr="008F65A7" w:rsidP="008F65A7" w14:paraId="4ABF89F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11BB247" w14:textId="77777777">
      <w:pPr>
        <w:pStyle w:val="NormalBold"/>
      </w:pPr>
      <w:r>
        <w:rPr>
          <w:rStyle w:val="HideTWBExt"/>
          <w:b w:val="0"/>
        </w:rPr>
        <w:t>&lt;Article&gt;</w:t>
      </w:r>
      <w:r>
        <w:t>Considérant 23</w:t>
      </w:r>
      <w:r>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3A2B7427" w14:textId="77777777" w:rsidTr="00237832">
        <w:tblPrEx>
          <w:tblW w:w="0" w:type="auto"/>
          <w:jc w:val="center"/>
          <w:tblLayout w:type="fixed"/>
          <w:tblCellMar>
            <w:left w:w="340" w:type="dxa"/>
            <w:right w:w="340" w:type="dxa"/>
          </w:tblCellMar>
          <w:tblLook w:val="0000"/>
        </w:tblPrEx>
        <w:trPr>
          <w:jc w:val="center"/>
        </w:trPr>
        <w:tc>
          <w:tcPr>
            <w:tcW w:w="9752" w:type="dxa"/>
            <w:gridSpan w:val="2"/>
          </w:tcPr>
          <w:p w:rsidR="008F65A7" w:rsidRPr="008F65A7" w:rsidP="00237832" w14:paraId="0E930B76" w14:textId="77777777">
            <w:pPr>
              <w:keepNext/>
            </w:pPr>
          </w:p>
        </w:tc>
      </w:tr>
      <w:tr w14:paraId="746D8536"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3013BE2E" w14:textId="77777777">
            <w:pPr>
              <w:pStyle w:val="ColumnHeading"/>
              <w:keepNext/>
              <w:rPr>
                <w:color w:val="008000"/>
              </w:rPr>
            </w:pPr>
            <w:r>
              <w:t>Texte proposé par la Commission</w:t>
            </w:r>
          </w:p>
        </w:tc>
        <w:tc>
          <w:tcPr>
            <w:tcW w:w="4876" w:type="dxa"/>
          </w:tcPr>
          <w:p w:rsidR="008F65A7" w:rsidRPr="008F65A7" w:rsidP="00237832" w14:paraId="0073C587" w14:textId="77777777">
            <w:pPr>
              <w:pStyle w:val="ColumnHeading"/>
              <w:keepNext/>
              <w:rPr>
                <w:color w:val="008000"/>
              </w:rPr>
            </w:pPr>
            <w:r>
              <w:t>Amendement</w:t>
            </w:r>
          </w:p>
        </w:tc>
      </w:tr>
      <w:tr w14:paraId="7AF21CB0" w14:textId="77777777" w:rsidTr="00237832">
        <w:tblPrEx>
          <w:tblW w:w="0" w:type="auto"/>
          <w:jc w:val="center"/>
          <w:tblLayout w:type="fixed"/>
          <w:tblCellMar>
            <w:left w:w="340" w:type="dxa"/>
            <w:right w:w="340" w:type="dxa"/>
          </w:tblCellMar>
          <w:tblLook w:val="0000"/>
        </w:tblPrEx>
        <w:trPr>
          <w:jc w:val="center"/>
        </w:trPr>
        <w:tc>
          <w:tcPr>
            <w:tcW w:w="4876" w:type="dxa"/>
          </w:tcPr>
          <w:p w:rsidR="008F65A7" w:rsidRPr="008F65A7" w:rsidP="00237832" w14:paraId="289C592A" w14:textId="77777777">
            <w:pPr>
              <w:pStyle w:val="Normal6"/>
            </w:pPr>
            <w:r>
              <w:t>(23)</w:t>
            </w:r>
            <w:r>
              <w:tab/>
              <w:t xml:space="preserve">Une communication claire sur le soutien issu du budget et les réalisations qui en découlent garantit que les citoyens et les entreprises de l’Union savent comment les fonds sont dépensés, ce qui améliore la transparence ainsi que la </w:t>
            </w:r>
            <w:r>
              <w:t>sensibilisation et l’engagement du public. Il convient de fixer des règles cohérentes concernant les obligations d’information, de communication et de visibilité, en particulier les obligations incombant aux bénéficiaires et aux partenaires chargés de la mise en œuvre, aux États membres, aux pays tiers et aux institutions de l’Union, compte tenu des circonstances particulières dans lesquelles le budget peut être exécuté. Cela s’entend sans préjudice des autres modalités applicables au cours de son exécution</w:t>
            </w:r>
            <w:r>
              <w:t>, notamment concernant l’utilisation de labels associés aux financements de l’UE dans le cadre des programmes.</w:t>
            </w:r>
          </w:p>
        </w:tc>
        <w:tc>
          <w:tcPr>
            <w:tcW w:w="4876" w:type="dxa"/>
          </w:tcPr>
          <w:p w:rsidR="008F65A7" w:rsidRPr="008F65A7" w:rsidP="00237832" w14:paraId="11155888" w14:textId="77777777">
            <w:pPr>
              <w:pStyle w:val="Normal6"/>
              <w:rPr>
                <w:szCs w:val="24"/>
              </w:rPr>
            </w:pPr>
            <w:r>
              <w:t>(23)</w:t>
            </w:r>
            <w:r>
              <w:tab/>
              <w:t>Une communication claire sur le soutien issu du budget et les réalisations qui en découlent garantit que les citoyens et les entreprises de l’Union savent comment les fonds sont dépensés, ce qui améliore la transparence ainsi que la sensibilisation et l’engagement du public. Il convient de fixer des règles cohérentes concernant les obligations d’information, de communication et de visibilité, en particulier les obligations incombant aux bénéficiaires et aux partenaires chargés de la mise en œuvre, aux État</w:t>
            </w:r>
            <w:r>
              <w:t xml:space="preserve">s membres, aux pays tiers et aux institutions de l’Union, compte tenu des circonstances particulières dans lesquelles le budget peut être exécuté. Cela s’entend sans préjudice des autres modalités applicables au cours de son exécution, notamment concernant l’utilisation de labels associés aux financements de l’UE dans le cadre des programmes. </w:t>
            </w:r>
            <w:r>
              <w:rPr>
                <w:b/>
                <w:i/>
              </w:rPr>
              <w:t>L’objectif devrait être de promouvoir des politiques ciblées et bien financées qui répondent équitablement aux besoins des femmes et des hommes.</w:t>
            </w:r>
          </w:p>
        </w:tc>
      </w:tr>
    </w:tbl>
    <w:p w:rsidR="008F65A7" w:rsidRPr="005E6FBF" w:rsidP="008F65A7" w14:paraId="3543907D" w14:textId="77777777">
      <w:pPr>
        <w:rPr>
          <w:lang w:val="de-DE"/>
        </w:rPr>
      </w:pPr>
      <w:r w:rsidRPr="005E6FBF">
        <w:rPr>
          <w:rStyle w:val="HideTWBExt"/>
          <w:lang w:val="de-DE"/>
        </w:rPr>
        <w:t>&lt;/Amend&gt;</w:t>
      </w:r>
    </w:p>
    <w:p w:rsidR="008F65A7" w:rsidRPr="005E6FBF" w:rsidP="008F65A7" w14:paraId="7C0ACB5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13</w:t>
      </w:r>
      <w:r w:rsidRPr="005E6FBF">
        <w:rPr>
          <w:rStyle w:val="HideTWBExt"/>
          <w:b w:val="0"/>
          <w:lang w:val="de-DE"/>
        </w:rPr>
        <w:t>&lt;/NumAm&gt;</w:t>
      </w:r>
    </w:p>
    <w:p w:rsidR="008F65A7" w:rsidRPr="008F65A7" w:rsidP="008F65A7" w14:paraId="452706AB" w14:textId="77777777">
      <w:pPr>
        <w:pStyle w:val="NormalBold12b"/>
        <w:keepNext/>
      </w:pPr>
      <w:r>
        <w:rPr>
          <w:rStyle w:val="HideTWBExt"/>
          <w:b w:val="0"/>
        </w:rPr>
        <w:t>&lt;DocAmend&gt;</w:t>
      </w:r>
      <w:r>
        <w:t>Proposition de règlement</w:t>
      </w:r>
      <w:r>
        <w:rPr>
          <w:rStyle w:val="HideTWBExt"/>
          <w:b w:val="0"/>
        </w:rPr>
        <w:t>&lt;/DocAmend&gt;</w:t>
      </w:r>
    </w:p>
    <w:p w:rsidR="008F65A7" w:rsidRPr="008F65A7" w:rsidP="008F65A7" w14:paraId="0537ADF5" w14:textId="77777777">
      <w:pPr>
        <w:pStyle w:val="NormalBold"/>
      </w:pPr>
      <w:r>
        <w:rPr>
          <w:rStyle w:val="HideTWBExt"/>
          <w:b w:val="0"/>
        </w:rPr>
        <w:t>&lt;Article&gt;</w:t>
      </w:r>
      <w:r>
        <w:t>Considérant 23 quinquies (nouveau)</w:t>
      </w:r>
      <w:r>
        <w:rPr>
          <w:rStyle w:val="HideTWBExt"/>
          <w:b w:val="0"/>
        </w:rPr>
        <w:t>&lt;/Article&gt;</w:t>
      </w:r>
    </w:p>
    <w:tbl>
      <w:tblPr>
        <w:tblW w:w="9752" w:type="dxa"/>
        <w:jc w:val="center"/>
        <w:tblLayout w:type="fixed"/>
        <w:tblCellMar>
          <w:left w:w="340" w:type="dxa"/>
          <w:right w:w="340" w:type="dxa"/>
        </w:tblCellMar>
        <w:tblLook w:val="04A0"/>
      </w:tblPr>
      <w:tblGrid>
        <w:gridCol w:w="4876"/>
        <w:gridCol w:w="4876"/>
      </w:tblGrid>
      <w:tr w14:paraId="1A132247" w14:textId="77777777" w:rsidTr="00237832">
        <w:tblPrEx>
          <w:tblW w:w="9752" w:type="dxa"/>
          <w:jc w:val="center"/>
          <w:tblLayout w:type="fixed"/>
          <w:tblCellMar>
            <w:left w:w="340" w:type="dxa"/>
            <w:right w:w="340" w:type="dxa"/>
          </w:tblCellMar>
          <w:tblLook w:val="04A0"/>
        </w:tblPrEx>
        <w:trPr>
          <w:jc w:val="center"/>
        </w:trPr>
        <w:tc>
          <w:tcPr>
            <w:tcW w:w="9752" w:type="dxa"/>
            <w:gridSpan w:val="2"/>
          </w:tcPr>
          <w:p w:rsidR="008F65A7" w:rsidRPr="008F65A7" w:rsidP="00237832" w14:paraId="44194FB1" w14:textId="77777777">
            <w:pPr>
              <w:keepNext/>
            </w:pPr>
          </w:p>
        </w:tc>
      </w:tr>
      <w:tr w14:paraId="50640456" w14:textId="77777777" w:rsidTr="00237832">
        <w:tblPrEx>
          <w:tblW w:w="9752" w:type="dxa"/>
          <w:jc w:val="center"/>
          <w:tblLayout w:type="fixed"/>
          <w:tblCellMar>
            <w:left w:w="340" w:type="dxa"/>
            <w:right w:w="340" w:type="dxa"/>
          </w:tblCellMar>
          <w:tblLook w:val="04A0"/>
        </w:tblPrEx>
        <w:trPr>
          <w:jc w:val="center"/>
        </w:trPr>
        <w:tc>
          <w:tcPr>
            <w:tcW w:w="4876" w:type="dxa"/>
            <w:hideMark/>
          </w:tcPr>
          <w:p w:rsidR="008F65A7" w:rsidRPr="008F65A7" w:rsidP="00237832" w14:paraId="6B16C3A0" w14:textId="77777777">
            <w:pPr>
              <w:pStyle w:val="ColumnHeading"/>
              <w:keepNext/>
              <w:rPr>
                <w:color w:val="008000"/>
              </w:rPr>
            </w:pPr>
            <w:r>
              <w:t>Texte proposé par la Commission</w:t>
            </w:r>
          </w:p>
        </w:tc>
        <w:tc>
          <w:tcPr>
            <w:tcW w:w="4876" w:type="dxa"/>
            <w:hideMark/>
          </w:tcPr>
          <w:p w:rsidR="008F65A7" w:rsidRPr="008F65A7" w:rsidP="00237832" w14:paraId="635BB60D" w14:textId="77777777">
            <w:pPr>
              <w:pStyle w:val="ColumnHeading"/>
              <w:keepNext/>
              <w:rPr>
                <w:color w:val="008000"/>
              </w:rPr>
            </w:pPr>
            <w:r>
              <w:t>Amendement</w:t>
            </w:r>
          </w:p>
        </w:tc>
      </w:tr>
      <w:tr w14:paraId="7A9D1629" w14:textId="77777777" w:rsidTr="00237832">
        <w:tblPrEx>
          <w:tblW w:w="9752" w:type="dxa"/>
          <w:jc w:val="center"/>
          <w:tblLayout w:type="fixed"/>
          <w:tblCellMar>
            <w:left w:w="340" w:type="dxa"/>
            <w:right w:w="340" w:type="dxa"/>
          </w:tblCellMar>
          <w:tblLook w:val="04A0"/>
        </w:tblPrEx>
        <w:trPr>
          <w:jc w:val="center"/>
        </w:trPr>
        <w:tc>
          <w:tcPr>
            <w:tcW w:w="4876" w:type="dxa"/>
            <w:hideMark/>
          </w:tcPr>
          <w:p w:rsidR="008F65A7" w:rsidRPr="008F65A7" w:rsidP="00237832" w14:paraId="28073B7F" w14:textId="77777777">
            <w:pPr>
              <w:pStyle w:val="Normal6"/>
            </w:pPr>
          </w:p>
        </w:tc>
        <w:tc>
          <w:tcPr>
            <w:tcW w:w="4876" w:type="dxa"/>
            <w:hideMark/>
          </w:tcPr>
          <w:p w:rsidR="008F65A7" w:rsidRPr="008F65A7" w:rsidP="00237832" w14:paraId="38825253" w14:textId="77777777">
            <w:pPr>
              <w:pStyle w:val="Normal6"/>
              <w:rPr>
                <w:b/>
                <w:bCs/>
                <w:i/>
                <w:iCs/>
                <w:szCs w:val="24"/>
              </w:rPr>
            </w:pPr>
            <w:r>
              <w:rPr>
                <w:b/>
                <w:i/>
              </w:rPr>
              <w:t>(23 quinquies)</w:t>
            </w:r>
            <w:r>
              <w:rPr>
                <w:b/>
                <w:i/>
              </w:rPr>
              <w:tab/>
              <w:t xml:space="preserve">Les États membres devraient renforcer l’application du principe d’égalité de genre au moyen d’experts bien établis, comme les conseils pour l’égalité entre les femmes et les hommes et les communautés de </w:t>
            </w:r>
            <w:r>
              <w:rPr>
                <w:b/>
                <w:i/>
              </w:rPr>
              <w:t xml:space="preserve">pratique, et de l’Institut européen pour l’égalité </w:t>
            </w:r>
            <w:r>
              <w:rPr>
                <w:b/>
                <w:i/>
              </w:rPr>
              <w:t>entre les hommes et les femmes (EIGE).</w:t>
            </w:r>
          </w:p>
        </w:tc>
      </w:tr>
    </w:tbl>
    <w:p w:rsidR="008F65A7" w:rsidRPr="005E6FBF" w:rsidP="008F65A7" w14:paraId="77682531" w14:textId="77777777">
      <w:pPr>
        <w:rPr>
          <w:lang w:val="de-DE"/>
        </w:rPr>
      </w:pPr>
      <w:r w:rsidRPr="005E6FBF">
        <w:rPr>
          <w:rStyle w:val="HideTWBExt"/>
          <w:lang w:val="de-DE"/>
        </w:rPr>
        <w:t>&lt;/Amend&gt;</w:t>
      </w:r>
    </w:p>
    <w:p w:rsidR="008F65A7" w:rsidRPr="005E6FBF" w:rsidP="008F65A7" w14:paraId="7167C434"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14</w:t>
      </w:r>
      <w:r w:rsidRPr="005E6FBF">
        <w:rPr>
          <w:rStyle w:val="HideTWBExt"/>
          <w:b w:val="0"/>
          <w:lang w:val="de-DE"/>
        </w:rPr>
        <w:t>&lt;/NumAm&gt;</w:t>
      </w:r>
    </w:p>
    <w:p w:rsidR="008F65A7" w:rsidRPr="008F65A7" w:rsidP="008F65A7" w14:paraId="34DF056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ADE829A" w14:textId="77777777">
      <w:pPr>
        <w:pStyle w:val="NormalBold"/>
      </w:pPr>
      <w:r>
        <w:rPr>
          <w:rStyle w:val="HideTWBExt"/>
          <w:b w:val="0"/>
        </w:rPr>
        <w:t>&lt;Article&gt;</w:t>
      </w:r>
      <w:r>
        <w:t>Considérant 25</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9EBB223"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5452D67" w14:textId="77777777">
            <w:pPr>
              <w:keepNext/>
            </w:pPr>
          </w:p>
        </w:tc>
      </w:tr>
      <w:tr w14:paraId="4C6CABA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21DF44E" w14:textId="77777777">
            <w:pPr>
              <w:pStyle w:val="ColumnHeading"/>
              <w:keepNext/>
              <w:rPr>
                <w:color w:val="008000"/>
              </w:rPr>
            </w:pPr>
            <w:r>
              <w:t>Texte proposé par la Commission</w:t>
            </w:r>
          </w:p>
        </w:tc>
        <w:tc>
          <w:tcPr>
            <w:tcW w:w="4876" w:type="dxa"/>
            <w:hideMark/>
          </w:tcPr>
          <w:p w:rsidR="008F65A7" w:rsidRPr="008F65A7" w:rsidP="00237832" w14:paraId="32323D76" w14:textId="77777777">
            <w:pPr>
              <w:pStyle w:val="ColumnHeading"/>
              <w:keepNext/>
              <w:rPr>
                <w:color w:val="008000"/>
              </w:rPr>
            </w:pPr>
            <w:r>
              <w:t>Amendement</w:t>
            </w:r>
          </w:p>
        </w:tc>
      </w:tr>
      <w:tr w14:paraId="282BBBB7"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00168E8" w14:textId="77777777">
            <w:pPr>
              <w:pStyle w:val="Normal6"/>
            </w:pPr>
            <w:r>
              <w:t>(25)</w:t>
            </w:r>
            <w:r>
              <w:tab/>
              <w:t xml:space="preserve">Il convient de déléguer à la Commission le pouvoir d’adopter des actes conformément à l’article 290 du traité sur le fonctionnement de l’Union européenne en ce qui concerne: la modification de la liste des domaines d’intervention et des </w:t>
            </w:r>
            <w:r>
              <w:t>indicateurs de performance figurant à l’annexe I du présent règlement; la modification des codes pour la dimension territoriale visés à l’annexe II; la modification des objectifs spécifiques de dépenses pour le climat et l’environnement visés à l’annexe III; la modification de la liste des programmes pertinents pour l’égalité de genre figurant à l’annexe IV du présent règlement; la modification de l’annexe V du présent règlement sur l’information, la communication et la visibilité; et la modification des di</w:t>
            </w:r>
            <w:r>
              <w:t>spositions relatives au portail unique, le cas échéant. Il importe particulièrement que la Commission procède aux consultations appropriées durant son travail préparatoire, y compris au niveau des experts, et que ces consultations soient menées conformément aux principes définis dans l’accord interinstitutionnel «Mieux légiférer» du 13 avril 2016</w:t>
            </w:r>
            <w:r>
              <w:rPr>
                <w:vertAlign w:val="superscript"/>
              </w:rPr>
              <w:t>11</w:t>
            </w:r>
            <w:r>
              <w:t>. En particulier, pour assurer leur égale participation à la préparation des actes délégués, le Parlement européen et le Conseil reçoivent tous les documents au m</w:t>
            </w:r>
            <w:r>
              <w:t xml:space="preserve">ême moment que les experts des États membres, et leurs experts ont systématiquement accès aux réunions des groupes d’experts de la Commission traitant de la préparation des actes </w:t>
            </w:r>
            <w:r>
              <w:t>délégués.</w:t>
            </w:r>
          </w:p>
        </w:tc>
        <w:tc>
          <w:tcPr>
            <w:tcW w:w="4876" w:type="dxa"/>
            <w:hideMark/>
          </w:tcPr>
          <w:p w:rsidR="008F65A7" w:rsidRPr="008F65A7" w:rsidP="00237832" w14:paraId="512233D8" w14:textId="77777777">
            <w:pPr>
              <w:pStyle w:val="Normal6"/>
              <w:rPr>
                <w:szCs w:val="24"/>
              </w:rPr>
            </w:pPr>
            <w:r>
              <w:t>(25)</w:t>
            </w:r>
            <w:r>
              <w:tab/>
              <w:t>Il convient de déléguer à la Commission le pouvoir d’adopter des actes conformément à l’article 290 du traité sur le fonctionnement de l’Union européenne en ce qui concerne: la modification de la liste des domaines d’intervention et des indicateurs de performance figurant à l’annexe I du présent règlement; la modification des codes pour la dimension territoriale visés à l’annexe II; la modification des objectifs spécifiques de dépenses pour le climat et l’environnement visés à l’annexe III; la modification</w:t>
            </w:r>
            <w:r>
              <w:t xml:space="preserve"> de la liste des programmes pertinents pour l’égalité de genre </w:t>
            </w:r>
            <w:r>
              <w:rPr>
                <w:b/>
                <w:i/>
              </w:rPr>
              <w:t>par l’ajout de programmes et d’activités</w:t>
            </w:r>
            <w:r>
              <w:t xml:space="preserve"> figurant à l’annexe IV du présent règlement; la modification de l’annexe V du présent règlement sur l’information, la communication et la visibilité; et la modification des dispositions relatives au portail unique, le cas échéant. Il importe particulièrement que la Commission procède aux consultations appropriées durant son travail préparatoire, y compris au niveau des experts, et que ces consultations so</w:t>
            </w:r>
            <w:r>
              <w:t>ient menées conformément aux principes définis dans l’accord interinstitutionnel «Mieux légiférer» du 13 avril 2016</w:t>
            </w:r>
            <w:r>
              <w:rPr>
                <w:vertAlign w:val="superscript"/>
              </w:rPr>
              <w:t>11</w:t>
            </w:r>
            <w:r>
              <w:t xml:space="preserve">. En particulier, pour assurer leur égale participation à la préparation des actes délégués, le Parlement européen et le Conseil reçoivent tous les documents au même moment que les experts des États membres, et leurs experts ont systématiquement accès aux réunions des groupes d’experts de la Commission traitant de la préparation des actes </w:t>
            </w:r>
            <w:r>
              <w:t>délégués.</w:t>
            </w:r>
          </w:p>
        </w:tc>
      </w:tr>
      <w:tr w14:paraId="412E2C2F"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0CD1F71" w14:textId="77777777">
            <w:pPr>
              <w:pStyle w:val="Normal6"/>
            </w:pPr>
            <w:r>
              <w:t>__________________</w:t>
            </w:r>
          </w:p>
        </w:tc>
        <w:tc>
          <w:tcPr>
            <w:tcW w:w="4876" w:type="dxa"/>
            <w:hideMark/>
          </w:tcPr>
          <w:p w:rsidR="008F65A7" w:rsidRPr="008F65A7" w:rsidP="00237832" w14:paraId="483C0239" w14:textId="77777777">
            <w:pPr>
              <w:pStyle w:val="Normal6"/>
              <w:rPr>
                <w:szCs w:val="24"/>
              </w:rPr>
            </w:pPr>
            <w:r>
              <w:t>__________________</w:t>
            </w:r>
          </w:p>
        </w:tc>
      </w:tr>
      <w:tr w14:paraId="3996393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361DAFF" w14:textId="77777777">
            <w:pPr>
              <w:pStyle w:val="Normal6"/>
            </w:pPr>
            <w:r>
              <w:rPr>
                <w:vertAlign w:val="superscript"/>
              </w:rPr>
              <w:t>11</w:t>
            </w:r>
            <w:r>
              <w:t xml:space="preserve"> JO L 123 du 12.5.2016, p. 1.</w:t>
            </w:r>
          </w:p>
        </w:tc>
        <w:tc>
          <w:tcPr>
            <w:tcW w:w="4876" w:type="dxa"/>
            <w:hideMark/>
          </w:tcPr>
          <w:p w:rsidR="008F65A7" w:rsidRPr="008F65A7" w:rsidP="00237832" w14:paraId="7C1B2CE5" w14:textId="77777777">
            <w:pPr>
              <w:pStyle w:val="Normal6"/>
              <w:rPr>
                <w:szCs w:val="24"/>
              </w:rPr>
            </w:pPr>
            <w:r>
              <w:rPr>
                <w:vertAlign w:val="superscript"/>
              </w:rPr>
              <w:t>11</w:t>
            </w:r>
            <w:r>
              <w:t xml:space="preserve"> JO L 123 du 12.5.2016, p. 1.</w:t>
            </w:r>
          </w:p>
        </w:tc>
      </w:tr>
    </w:tbl>
    <w:p w:rsidR="008F65A7" w:rsidRPr="008F65A7" w:rsidP="008F65A7" w14:paraId="531EB04D" w14:textId="77777777">
      <w:r>
        <w:rPr>
          <w:rStyle w:val="HideTWBExt"/>
        </w:rPr>
        <w:t>&lt;/Amend&gt;</w:t>
      </w:r>
    </w:p>
    <w:p w:rsidR="008F65A7" w:rsidRPr="008F65A7" w:rsidP="008F65A7" w14:paraId="5B5E5D54" w14:textId="77777777">
      <w:pPr>
        <w:pStyle w:val="AmNumberTabs"/>
      </w:pPr>
      <w:r>
        <w:rPr>
          <w:rStyle w:val="HideTWBExt"/>
          <w:b w:val="0"/>
        </w:rPr>
        <w:t>&lt;Amend&gt;</w:t>
      </w:r>
      <w:r>
        <w:t>Amendement</w:t>
      </w:r>
      <w:r>
        <w:tab/>
      </w:r>
      <w:r>
        <w:tab/>
      </w:r>
      <w:r>
        <w:rPr>
          <w:rStyle w:val="HideTWBExt"/>
          <w:b w:val="0"/>
        </w:rPr>
        <w:t>&lt;NumAm&gt;</w:t>
      </w:r>
      <w:r>
        <w:t>15</w:t>
      </w:r>
      <w:r>
        <w:rPr>
          <w:rStyle w:val="HideTWBExt"/>
          <w:b w:val="0"/>
        </w:rPr>
        <w:t>&lt;/NumAm&gt;</w:t>
      </w:r>
    </w:p>
    <w:p w:rsidR="008F65A7" w:rsidRPr="008F65A7" w:rsidP="008F65A7" w14:paraId="4E2F33C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3E3734E" w14:textId="77777777">
      <w:pPr>
        <w:pStyle w:val="NormalBold"/>
      </w:pPr>
      <w:r>
        <w:rPr>
          <w:rStyle w:val="HideTWBExt"/>
          <w:b w:val="0"/>
        </w:rPr>
        <w:t>&lt;Article&gt;</w:t>
      </w:r>
      <w:r>
        <w:t>Article 1 – paragraphe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7DA435F"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47CB286A" w14:textId="77777777">
            <w:pPr>
              <w:keepNext/>
            </w:pPr>
          </w:p>
        </w:tc>
      </w:tr>
      <w:tr w14:paraId="695106B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B577DAF" w14:textId="77777777">
            <w:pPr>
              <w:pStyle w:val="ColumnHeading"/>
              <w:keepNext/>
              <w:rPr>
                <w:color w:val="008000"/>
              </w:rPr>
            </w:pPr>
            <w:r>
              <w:t>Texte proposé par la Commission</w:t>
            </w:r>
          </w:p>
        </w:tc>
        <w:tc>
          <w:tcPr>
            <w:tcW w:w="4876" w:type="dxa"/>
            <w:hideMark/>
          </w:tcPr>
          <w:p w:rsidR="008F65A7" w:rsidRPr="008F65A7" w:rsidP="00237832" w14:paraId="167D8B2D" w14:textId="77777777">
            <w:pPr>
              <w:pStyle w:val="ColumnHeading"/>
              <w:keepNext/>
              <w:rPr>
                <w:color w:val="008000"/>
              </w:rPr>
            </w:pPr>
            <w:r>
              <w:t>Amendement</w:t>
            </w:r>
          </w:p>
        </w:tc>
      </w:tr>
      <w:tr w14:paraId="45DB42E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47AFA8F" w14:textId="77777777">
            <w:pPr>
              <w:pStyle w:val="Normal6"/>
            </w:pPr>
            <w:r>
              <w:t>2.</w:t>
            </w:r>
            <w:r>
              <w:tab/>
            </w:r>
            <w:r>
              <w:t xml:space="preserve">Le présent règlement fixe également des règles visant à garantir l’application uniforme du principe consistant à «ne pas causer de préjudice important» et du principe d’égalité de genre visés respectivement à l’article 33, paragraphe 2, points d) et f), du règlement (UE, Euratom) 2024/2509, </w:t>
            </w:r>
            <w:r>
              <w:rPr>
                <w:b/>
                <w:i/>
              </w:rPr>
              <w:t>lorsque cela est possible et approprié,</w:t>
            </w:r>
            <w:r>
              <w:t xml:space="preserve"> conformément aux principes d’économie, d’efficience et d’efficacité énoncés à l’article 33, paragraphe 1</w:t>
            </w:r>
            <w:r>
              <w:rPr>
                <w:b/>
                <w:i/>
              </w:rPr>
              <w:t>,</w:t>
            </w:r>
            <w:r>
              <w:t xml:space="preserve"> du même règlement, ainsi que d’autres principes horizontaux relatifs aux c</w:t>
            </w:r>
            <w:r>
              <w:t xml:space="preserve">onditions de travail et d’emploi </w:t>
            </w:r>
            <w:r>
              <w:rPr>
                <w:b/>
                <w:i/>
              </w:rPr>
              <w:t>et</w:t>
            </w:r>
            <w:r>
              <w:t xml:space="preserve"> au climat et à la biodiversité. Il établit en outre des dispositions horizontales applicables à l’ensemble des programmes et activités de l’Union, telles que les règles relatives à la création d’un portail unique énoncées à l’article 12 du présent règlement, et des règles en matière d’information, de communication et de visibilité.</w:t>
            </w:r>
          </w:p>
        </w:tc>
        <w:tc>
          <w:tcPr>
            <w:tcW w:w="4876" w:type="dxa"/>
            <w:hideMark/>
          </w:tcPr>
          <w:p w:rsidR="008F65A7" w:rsidRPr="008F65A7" w:rsidP="00237832" w14:paraId="5CEB319D" w14:textId="77777777">
            <w:pPr>
              <w:pStyle w:val="Normal6"/>
              <w:rPr>
                <w:szCs w:val="24"/>
              </w:rPr>
            </w:pPr>
            <w:r>
              <w:t>2.</w:t>
            </w:r>
            <w:r>
              <w:tab/>
              <w:t xml:space="preserve">Le présent règlement fixe également des règles visant à garantir l’application uniforme du principe consistant à «ne pas causer de préjudice important» et du principe d’égalité de genre visés respectivement à l’article 33, paragraphe 2, points d) et f), du règlement (UE, Euratom) 2024/2509, conformément aux principes d’économie, d’efficience et d’efficacité énoncés à l’article 33, paragraphe 1 du même règlement, </w:t>
            </w:r>
            <w:r>
              <w:rPr>
                <w:b/>
                <w:i/>
              </w:rPr>
              <w:t>et à promouvoir l’égalité de genre telle qu’énoncée dans la stratégie de l’UE en faveur de l’ég</w:t>
            </w:r>
            <w:r>
              <w:rPr>
                <w:b/>
                <w:i/>
              </w:rPr>
              <w:t>alité de genre 2026-2030 et la feuille de route pour les droits des femmes, y compris les principes énoncés dans la déclaration pour une société égalitaire du point de vue du genre,</w:t>
            </w:r>
            <w:r>
              <w:t xml:space="preserve"> ainsi que d’autres principes horizontaux relatifs aux conditions de travail et d’emploi</w:t>
            </w:r>
            <w:r>
              <w:rPr>
                <w:b/>
                <w:i/>
              </w:rPr>
              <w:t>,</w:t>
            </w:r>
            <w:r>
              <w:t xml:space="preserve"> au climat et à la biodiversité. Il établit en outre des dispositions horizontales applicables à l’ensemble des programmes et activités de l’Union, telles que les règles relatives à la création d’un portail unique énoncées à l’article 12 du p</w:t>
            </w:r>
            <w:r>
              <w:t>résent règlement, et des règles en matière d’information, de communication et de visibilité.</w:t>
            </w:r>
          </w:p>
        </w:tc>
      </w:tr>
    </w:tbl>
    <w:p w:rsidR="008F65A7" w:rsidRPr="005E6FBF" w:rsidP="008F65A7" w14:paraId="07A377B6" w14:textId="77777777">
      <w:pPr>
        <w:rPr>
          <w:lang w:val="de-DE"/>
        </w:rPr>
      </w:pPr>
      <w:r w:rsidRPr="005E6FBF">
        <w:rPr>
          <w:rStyle w:val="HideTWBExt"/>
          <w:lang w:val="de-DE"/>
        </w:rPr>
        <w:t>&lt;/Amend&gt;</w:t>
      </w:r>
    </w:p>
    <w:p w:rsidR="008F65A7" w:rsidRPr="005E6FBF" w:rsidP="008F65A7" w14:paraId="25342D07" w14:textId="77777777">
      <w:pPr>
        <w:rPr>
          <w:lang w:val="de-DE"/>
        </w:rPr>
      </w:pPr>
    </w:p>
    <w:p w:rsidR="008F65A7" w:rsidRPr="005E6FBF" w:rsidP="008F65A7" w14:paraId="5DB029F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16</w:t>
      </w:r>
      <w:r w:rsidRPr="005E6FBF">
        <w:rPr>
          <w:rStyle w:val="HideTWBExt"/>
          <w:b w:val="0"/>
          <w:lang w:val="de-DE"/>
        </w:rPr>
        <w:t>&lt;/NumAm&gt;</w:t>
      </w:r>
    </w:p>
    <w:p w:rsidR="008F65A7" w:rsidRPr="008F65A7" w:rsidP="008F65A7" w14:paraId="4A46494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5755E18" w14:textId="77777777">
      <w:pPr>
        <w:pStyle w:val="NormalBold"/>
      </w:pPr>
      <w:r>
        <w:rPr>
          <w:rStyle w:val="HideTWBExt"/>
          <w:b w:val="0"/>
        </w:rPr>
        <w:t>&lt;Article&gt;</w:t>
      </w:r>
      <w:r>
        <w:t>Article 3 – alinéa 1 – point d</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C47E02C"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02A76E87" w14:textId="77777777">
            <w:pPr>
              <w:keepNext/>
            </w:pPr>
          </w:p>
        </w:tc>
      </w:tr>
      <w:tr w14:paraId="77E6C69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C6FDB7E" w14:textId="77777777">
            <w:pPr>
              <w:pStyle w:val="ColumnHeading"/>
              <w:keepNext/>
              <w:rPr>
                <w:color w:val="008000"/>
              </w:rPr>
            </w:pPr>
            <w:r>
              <w:t>Texte proposé par la Commission</w:t>
            </w:r>
          </w:p>
        </w:tc>
        <w:tc>
          <w:tcPr>
            <w:tcW w:w="4876" w:type="dxa"/>
            <w:hideMark/>
          </w:tcPr>
          <w:p w:rsidR="008F65A7" w:rsidRPr="008F65A7" w:rsidP="00237832" w14:paraId="0A4443B9" w14:textId="77777777">
            <w:pPr>
              <w:pStyle w:val="ColumnHeading"/>
              <w:keepNext/>
              <w:rPr>
                <w:color w:val="008000"/>
              </w:rPr>
            </w:pPr>
            <w:r>
              <w:t>Amendement</w:t>
            </w:r>
          </w:p>
        </w:tc>
      </w:tr>
      <w:tr w14:paraId="746FDDD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B5DFD33" w14:textId="77777777">
            <w:pPr>
              <w:pStyle w:val="Normal6"/>
            </w:pPr>
            <w:r>
              <w:t>d)</w:t>
            </w:r>
            <w:r>
              <w:tab/>
              <w:t xml:space="preserve">harmonisant l’application des principes horizontaux </w:t>
            </w:r>
            <w:r>
              <w:rPr>
                <w:b/>
                <w:i/>
              </w:rPr>
              <w:t>entre tous</w:t>
            </w:r>
            <w:r>
              <w:t xml:space="preserve"> les programmes et activités</w:t>
            </w:r>
            <w:r>
              <w:rPr>
                <w:b/>
                <w:i/>
              </w:rPr>
              <w:t>, lorsque cela est possible</w:t>
            </w:r>
            <w:r>
              <w:t xml:space="preserve"> </w:t>
            </w:r>
            <w:r>
              <w:rPr>
                <w:b/>
                <w:bCs/>
                <w:i/>
                <w:iCs/>
              </w:rPr>
              <w:t>et</w:t>
            </w:r>
            <w:r>
              <w:t xml:space="preserve"> </w:t>
            </w:r>
            <w:r>
              <w:rPr>
                <w:b/>
                <w:i/>
              </w:rPr>
              <w:t>approprié</w:t>
            </w:r>
            <w:r>
              <w:t>;</w:t>
            </w:r>
          </w:p>
        </w:tc>
        <w:tc>
          <w:tcPr>
            <w:tcW w:w="4876" w:type="dxa"/>
            <w:hideMark/>
          </w:tcPr>
          <w:p w:rsidR="008F65A7" w:rsidRPr="008F65A7" w:rsidP="00237832" w14:paraId="0FC78617" w14:textId="77777777">
            <w:pPr>
              <w:pStyle w:val="Normal6"/>
              <w:rPr>
                <w:szCs w:val="24"/>
              </w:rPr>
            </w:pPr>
            <w:r>
              <w:t>d)</w:t>
            </w:r>
            <w:r>
              <w:tab/>
              <w:t xml:space="preserve">harmonisant </w:t>
            </w:r>
            <w:r>
              <w:rPr>
                <w:b/>
                <w:i/>
              </w:rPr>
              <w:t>et mettant en œuvre</w:t>
            </w:r>
            <w:r>
              <w:t xml:space="preserve"> l’application des principes horizontaux </w:t>
            </w:r>
            <w:r>
              <w:rPr>
                <w:b/>
                <w:i/>
              </w:rPr>
              <w:t>relatifs à l’égalité de genre, aux politiques sociales, au climat et à la biodiversité entre</w:t>
            </w:r>
            <w:r>
              <w:t xml:space="preserve"> les programmes et activités </w:t>
            </w:r>
            <w:r>
              <w:rPr>
                <w:b/>
                <w:i/>
              </w:rPr>
              <w:t>en fixant des objectifs spécifiques pour chacun d’entre eux et en mettant en place un système complet de suivi</w:t>
            </w:r>
            <w:r>
              <w:rPr>
                <w:b/>
                <w:bCs/>
                <w:i/>
                <w:iCs/>
              </w:rPr>
              <w:t xml:space="preserve"> et</w:t>
            </w:r>
            <w:r>
              <w:t xml:space="preserve"> </w:t>
            </w:r>
            <w:r>
              <w:rPr>
                <w:b/>
                <w:i/>
              </w:rPr>
              <w:t>d’évaluation de leurs incidences</w:t>
            </w:r>
            <w:r>
              <w:t>;</w:t>
            </w:r>
          </w:p>
        </w:tc>
      </w:tr>
    </w:tbl>
    <w:p w:rsidR="008F65A7" w:rsidRPr="005E6FBF" w:rsidP="008F65A7" w14:paraId="029F92BA" w14:textId="77777777">
      <w:pPr>
        <w:rPr>
          <w:lang w:val="de-DE"/>
        </w:rPr>
      </w:pPr>
      <w:r w:rsidRPr="005E6FBF">
        <w:rPr>
          <w:rStyle w:val="HideTWBExt"/>
          <w:lang w:val="de-DE"/>
        </w:rPr>
        <w:t>&lt;/Amend&gt;</w:t>
      </w:r>
    </w:p>
    <w:p w:rsidR="008F65A7" w:rsidRPr="005E6FBF" w:rsidP="008F65A7" w14:paraId="3ECC8D7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17</w:t>
      </w:r>
      <w:r w:rsidRPr="005E6FBF">
        <w:rPr>
          <w:rStyle w:val="HideTWBExt"/>
          <w:b w:val="0"/>
          <w:lang w:val="de-DE"/>
        </w:rPr>
        <w:t>&lt;/NumAm&gt;</w:t>
      </w:r>
    </w:p>
    <w:p w:rsidR="008F65A7" w:rsidRPr="008F65A7" w:rsidP="008F65A7" w14:paraId="485BC1E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32BC50B" w14:textId="77777777">
      <w:pPr>
        <w:pStyle w:val="NormalBold"/>
      </w:pPr>
      <w:r>
        <w:rPr>
          <w:rStyle w:val="HideTWBExt"/>
          <w:b w:val="0"/>
        </w:rPr>
        <w:t>&lt;Article&gt;</w:t>
      </w:r>
      <w:r>
        <w:t>Article 6 – paragraphe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BD2592E"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4132FAF5" w14:textId="77777777">
            <w:pPr>
              <w:keepNext/>
            </w:pPr>
          </w:p>
        </w:tc>
      </w:tr>
      <w:tr w14:paraId="2B867C1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FB411D4" w14:textId="77777777">
            <w:pPr>
              <w:pStyle w:val="ColumnHeading"/>
              <w:keepNext/>
              <w:rPr>
                <w:color w:val="008000"/>
              </w:rPr>
            </w:pPr>
            <w:r>
              <w:t>Texte proposé par la Commission</w:t>
            </w:r>
          </w:p>
        </w:tc>
        <w:tc>
          <w:tcPr>
            <w:tcW w:w="4876" w:type="dxa"/>
            <w:hideMark/>
          </w:tcPr>
          <w:p w:rsidR="008F65A7" w:rsidRPr="008F65A7" w:rsidP="00237832" w14:paraId="2A1CBCDF" w14:textId="77777777">
            <w:pPr>
              <w:pStyle w:val="ColumnHeading"/>
              <w:keepNext/>
              <w:rPr>
                <w:color w:val="008000"/>
              </w:rPr>
            </w:pPr>
            <w:r>
              <w:t>Amendement</w:t>
            </w:r>
          </w:p>
        </w:tc>
      </w:tr>
      <w:tr w14:paraId="5B1397B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15390B0" w14:textId="77777777">
            <w:pPr>
              <w:pStyle w:val="Normal6"/>
            </w:pPr>
            <w:r>
              <w:t>2.</w:t>
            </w:r>
            <w:r>
              <w:tab/>
              <w:t xml:space="preserve">Les programmes et activités sont mis en œuvre, lorsque cela est </w:t>
            </w:r>
            <w:r>
              <w:rPr>
                <w:b/>
                <w:i/>
              </w:rPr>
              <w:t>possible et approprié</w:t>
            </w:r>
            <w:r>
              <w:t xml:space="preserve"> conformément à la réglementation sectorielle applicable, pour atteindre les objectifs fixés dans le respect des conditions de travail et d’emploi prévues par le droit national, le droit de l’Union, les conventions de l’Organisation internationale du travail (OIT) et les conventions collectives qui sont applicables, conformément à l’article 33, paragraphe 2, point e), du règlement (UE, Euratom) 2024/2509.</w:t>
            </w:r>
          </w:p>
        </w:tc>
        <w:tc>
          <w:tcPr>
            <w:tcW w:w="4876" w:type="dxa"/>
            <w:hideMark/>
          </w:tcPr>
          <w:p w:rsidR="008F65A7" w:rsidRPr="008F65A7" w:rsidP="00237832" w14:paraId="5DE2A653" w14:textId="77777777">
            <w:pPr>
              <w:pStyle w:val="Normal6"/>
              <w:rPr>
                <w:szCs w:val="24"/>
              </w:rPr>
            </w:pPr>
            <w:r>
              <w:t>2.</w:t>
            </w:r>
            <w:r>
              <w:tab/>
              <w:t xml:space="preserve">Les programmes et activités sont mis en œuvre, lorsque cela est </w:t>
            </w:r>
            <w:r>
              <w:rPr>
                <w:b/>
                <w:i/>
              </w:rPr>
              <w:t>applicable</w:t>
            </w:r>
            <w:r>
              <w:t xml:space="preserve"> conformément à la réglementation sectorielle applicable, pour atteindre les objectifs fixés dans le respect des conditions de travail et d’emploi prévues par le droit national, le droit de l’Union, les conventions de l’Organisation internationale du travail (OIT) et les conventions collectives qui sont applicables, conformément à l’article 33, paragraphe 2, point e), du règlement (UE, Euratom) 2024/2509.</w:t>
            </w:r>
          </w:p>
        </w:tc>
      </w:tr>
    </w:tbl>
    <w:p w:rsidR="008F65A7" w:rsidRPr="005E6FBF" w:rsidP="008F65A7" w14:paraId="19AF3D77" w14:textId="77777777">
      <w:pPr>
        <w:rPr>
          <w:lang w:val="de-DE"/>
        </w:rPr>
      </w:pPr>
      <w:r w:rsidRPr="005E6FBF">
        <w:rPr>
          <w:rStyle w:val="HideTWBExt"/>
          <w:lang w:val="de-DE"/>
        </w:rPr>
        <w:t>&lt;/Amend&gt;</w:t>
      </w:r>
    </w:p>
    <w:p w:rsidR="008F65A7" w:rsidRPr="005E6FBF" w:rsidP="008F65A7" w14:paraId="72D5C1B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18</w:t>
      </w:r>
      <w:r w:rsidRPr="005E6FBF">
        <w:rPr>
          <w:rStyle w:val="HideTWBExt"/>
          <w:b w:val="0"/>
          <w:lang w:val="de-DE"/>
        </w:rPr>
        <w:t>&lt;/NumAm&gt;</w:t>
      </w:r>
    </w:p>
    <w:p w:rsidR="008F65A7" w:rsidRPr="008F65A7" w:rsidP="008F65A7" w14:paraId="0D7662C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1B73998" w14:textId="77777777">
      <w:pPr>
        <w:pStyle w:val="NormalBold"/>
      </w:pPr>
      <w:r>
        <w:rPr>
          <w:rStyle w:val="HideTWBExt"/>
          <w:b w:val="0"/>
        </w:rPr>
        <w:t>&lt;Article&gt;</w:t>
      </w:r>
      <w:r>
        <w:t>Article 6 – paragraphe 2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EDE3F6E"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D292787" w14:textId="77777777">
            <w:pPr>
              <w:keepNext/>
            </w:pPr>
          </w:p>
        </w:tc>
      </w:tr>
      <w:tr w14:paraId="4DE929C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F34538C" w14:textId="77777777">
            <w:pPr>
              <w:pStyle w:val="ColumnHeading"/>
              <w:keepNext/>
              <w:rPr>
                <w:color w:val="008000"/>
              </w:rPr>
            </w:pPr>
            <w:r>
              <w:t>Texte proposé par la Commission</w:t>
            </w:r>
          </w:p>
        </w:tc>
        <w:tc>
          <w:tcPr>
            <w:tcW w:w="4876" w:type="dxa"/>
            <w:hideMark/>
          </w:tcPr>
          <w:p w:rsidR="008F65A7" w:rsidRPr="008F65A7" w:rsidP="00237832" w14:paraId="757613F9" w14:textId="77777777">
            <w:pPr>
              <w:pStyle w:val="ColumnHeading"/>
              <w:keepNext/>
              <w:rPr>
                <w:color w:val="008000"/>
              </w:rPr>
            </w:pPr>
            <w:r>
              <w:t>Amendement</w:t>
            </w:r>
          </w:p>
        </w:tc>
      </w:tr>
      <w:tr w14:paraId="55E9382B"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04F55825" w14:textId="77777777">
            <w:pPr>
              <w:pStyle w:val="Normal6"/>
            </w:pPr>
          </w:p>
        </w:tc>
        <w:tc>
          <w:tcPr>
            <w:tcW w:w="4876" w:type="dxa"/>
            <w:hideMark/>
          </w:tcPr>
          <w:p w:rsidR="008F65A7" w:rsidRPr="008F65A7" w:rsidP="00237832" w14:paraId="53433F88" w14:textId="77777777">
            <w:pPr>
              <w:pStyle w:val="Normal6"/>
              <w:rPr>
                <w:szCs w:val="24"/>
              </w:rPr>
            </w:pPr>
            <w:r>
              <w:rPr>
                <w:b/>
                <w:i/>
              </w:rPr>
              <w:t>2 bis.</w:t>
            </w:r>
            <w:r>
              <w:rPr>
                <w:b/>
                <w:i/>
              </w:rPr>
              <w:tab/>
              <w:t xml:space="preserve">Outre garantir le respect de la charte et de l’état de droit, les États membres démontrent l’existence de cadres nationaux ou régionaux pour des politiques actives du marché du </w:t>
            </w:r>
            <w:r>
              <w:rPr>
                <w:b/>
                <w:i/>
              </w:rPr>
              <w:t xml:space="preserve">travail, </w:t>
            </w:r>
            <w:r>
              <w:rPr>
                <w:b/>
                <w:i/>
              </w:rPr>
              <w:t>l’égalité de genre, l’éducation et la formation, l’anti-discrimination, les soins de santé et de longue durée centrés sur la personne, l’économie sociale, l’inclusion sociale et la réduction de la pauvreté, y compris la pauvreté des enfants et le passage d’une prise en charge institutionnelle à une prise en charge familiale et de proximité.</w:t>
            </w:r>
          </w:p>
        </w:tc>
      </w:tr>
    </w:tbl>
    <w:p w:rsidR="008F65A7" w:rsidRPr="005E6FBF" w:rsidP="008F65A7" w14:paraId="6F1CBBCF" w14:textId="77777777">
      <w:pPr>
        <w:rPr>
          <w:lang w:val="de-DE"/>
        </w:rPr>
      </w:pPr>
      <w:r w:rsidRPr="005E6FBF">
        <w:rPr>
          <w:rStyle w:val="HideTWBExt"/>
          <w:lang w:val="de-DE"/>
        </w:rPr>
        <w:t>&lt;/Amend&gt;</w:t>
      </w:r>
    </w:p>
    <w:p w:rsidR="008F65A7" w:rsidRPr="005E6FBF" w:rsidP="008F65A7" w14:paraId="3C5DED8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19</w:t>
      </w:r>
      <w:r w:rsidRPr="005E6FBF">
        <w:rPr>
          <w:rStyle w:val="HideTWBExt"/>
          <w:b w:val="0"/>
          <w:lang w:val="de-DE"/>
        </w:rPr>
        <w:t>&lt;/NumAm&gt;</w:t>
      </w:r>
    </w:p>
    <w:p w:rsidR="008F65A7" w:rsidRPr="008F65A7" w:rsidP="008F65A7" w14:paraId="7A6D710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3974EAC" w14:textId="77777777">
      <w:pPr>
        <w:pStyle w:val="NormalBold"/>
      </w:pPr>
      <w:r>
        <w:rPr>
          <w:rStyle w:val="HideTWBExt"/>
          <w:b w:val="0"/>
        </w:rPr>
        <w:t>&lt;Article&gt;</w:t>
      </w:r>
      <w:r>
        <w:t>Article 7 – paragraphe 1 – alinéa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042F1C9"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6EB210FF" w14:textId="77777777">
            <w:pPr>
              <w:keepNext/>
            </w:pPr>
          </w:p>
        </w:tc>
      </w:tr>
      <w:tr w14:paraId="69D2209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3427C44" w14:textId="77777777">
            <w:pPr>
              <w:pStyle w:val="ColumnHeading"/>
              <w:keepNext/>
              <w:rPr>
                <w:color w:val="008000"/>
              </w:rPr>
            </w:pPr>
            <w:r>
              <w:t xml:space="preserve">Texte </w:t>
            </w:r>
            <w:r>
              <w:t>proposé par la Commission</w:t>
            </w:r>
          </w:p>
        </w:tc>
        <w:tc>
          <w:tcPr>
            <w:tcW w:w="4876" w:type="dxa"/>
            <w:hideMark/>
          </w:tcPr>
          <w:p w:rsidR="008F65A7" w:rsidRPr="008F65A7" w:rsidP="00237832" w14:paraId="08A62B27" w14:textId="77777777">
            <w:pPr>
              <w:pStyle w:val="ColumnHeading"/>
              <w:keepNext/>
              <w:rPr>
                <w:color w:val="008000"/>
              </w:rPr>
            </w:pPr>
            <w:r>
              <w:t>Amendement</w:t>
            </w:r>
          </w:p>
        </w:tc>
      </w:tr>
      <w:tr w14:paraId="40A5FDA7"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D399EF2" w14:textId="77777777">
            <w:pPr>
              <w:pStyle w:val="Normal6"/>
            </w:pPr>
            <w:r>
              <w:t xml:space="preserve">Les programmes et activités </w:t>
            </w:r>
            <w:r>
              <w:rPr>
                <w:b/>
                <w:i/>
              </w:rPr>
              <w:t>visant</w:t>
            </w:r>
            <w:r>
              <w:t xml:space="preserve"> à soutenir l’égalité de genre conformément à l’article </w:t>
            </w:r>
            <w:r>
              <w:rPr>
                <w:b/>
                <w:i/>
              </w:rPr>
              <w:t>33</w:t>
            </w:r>
            <w:r>
              <w:t xml:space="preserve">, </w:t>
            </w:r>
            <w:r>
              <w:rPr>
                <w:b/>
                <w:i/>
              </w:rPr>
              <w:t>paragraphe 2</w:t>
            </w:r>
            <w:r>
              <w:t xml:space="preserve">, </w:t>
            </w:r>
            <w:r>
              <w:rPr>
                <w:b/>
                <w:i/>
              </w:rPr>
              <w:t>point f), du règlement (UE</w:t>
            </w:r>
            <w:r>
              <w:t xml:space="preserve">, </w:t>
            </w:r>
            <w:r>
              <w:rPr>
                <w:b/>
                <w:i/>
              </w:rPr>
              <w:t>Euratom) 2024/2509 sont précisés</w:t>
            </w:r>
            <w:r>
              <w:t xml:space="preserve"> </w:t>
            </w:r>
            <w:r>
              <w:rPr>
                <w:b/>
                <w:bCs/>
                <w:i/>
                <w:iCs/>
              </w:rPr>
              <w:t>à</w:t>
            </w:r>
            <w:r>
              <w:t xml:space="preserve"> </w:t>
            </w:r>
            <w:r>
              <w:rPr>
                <w:b/>
                <w:i/>
              </w:rPr>
              <w:t>l’annexe IV du présent règlement</w:t>
            </w:r>
            <w:r>
              <w:t>.</w:t>
            </w:r>
          </w:p>
        </w:tc>
        <w:tc>
          <w:tcPr>
            <w:tcW w:w="4876" w:type="dxa"/>
            <w:hideMark/>
          </w:tcPr>
          <w:p w:rsidR="008F65A7" w:rsidRPr="008F65A7" w:rsidP="00237832" w14:paraId="66936C13" w14:textId="77777777">
            <w:pPr>
              <w:pStyle w:val="Normal6"/>
              <w:rPr>
                <w:szCs w:val="24"/>
              </w:rPr>
            </w:pPr>
            <w:r>
              <w:rPr>
                <w:b/>
                <w:i/>
              </w:rPr>
              <w:t>Tous</w:t>
            </w:r>
            <w:r>
              <w:t xml:space="preserve"> les programmes et activités </w:t>
            </w:r>
            <w:r>
              <w:rPr>
                <w:b/>
                <w:i/>
              </w:rPr>
              <w:t>visent</w:t>
            </w:r>
            <w:r>
              <w:t xml:space="preserve"> à soutenir l’égalité de genre</w:t>
            </w:r>
            <w:r>
              <w:rPr>
                <w:b/>
                <w:i/>
              </w:rPr>
              <w:t>, à éliminer les inégalités, à soutenir l’égalité des chances et à lutter contre la discrimination et les obstacles existants</w:t>
            </w:r>
            <w:r>
              <w:t xml:space="preserve"> conformément à l’article </w:t>
            </w:r>
            <w:r>
              <w:rPr>
                <w:b/>
                <w:i/>
              </w:rPr>
              <w:t>8 du traité sur le fonctionnement de l’Union européenne afin de garantir une utilisation efficace et ciblée des ressources pour promouvoir l’égalité des chances entre les femmes et les hommes dans la vie économique</w:t>
            </w:r>
            <w:r>
              <w:t xml:space="preserve">, </w:t>
            </w:r>
            <w:r>
              <w:rPr>
                <w:b/>
                <w:i/>
              </w:rPr>
              <w:t>sociale et publique</w:t>
            </w:r>
            <w:r>
              <w:t xml:space="preserve">, </w:t>
            </w:r>
            <w:r>
              <w:rPr>
                <w:b/>
                <w:i/>
              </w:rPr>
              <w:t>en reconnaissant leur contribution à la croissance durable</w:t>
            </w:r>
            <w:r>
              <w:t>,</w:t>
            </w:r>
            <w:r>
              <w:t xml:space="preserve"> </w:t>
            </w:r>
            <w:r>
              <w:rPr>
                <w:b/>
                <w:i/>
              </w:rPr>
              <w:t>à la compétitivité et</w:t>
            </w:r>
            <w:r>
              <w:t xml:space="preserve"> </w:t>
            </w:r>
            <w:r>
              <w:rPr>
                <w:b/>
                <w:bCs/>
                <w:i/>
                <w:iCs/>
              </w:rPr>
              <w:t>à</w:t>
            </w:r>
            <w:r>
              <w:t xml:space="preserve"> </w:t>
            </w:r>
            <w:r>
              <w:rPr>
                <w:b/>
                <w:i/>
              </w:rPr>
              <w:t>la cohésion sociale, conformément aux priorités stratégiques définies dans la feuille de route pour les droits des femmes et la stratégie de l’UE en faveur de l’égalité de genre 2026-2030</w:t>
            </w:r>
            <w:r>
              <w:t xml:space="preserve">. </w:t>
            </w:r>
          </w:p>
        </w:tc>
      </w:tr>
    </w:tbl>
    <w:p w:rsidR="008F65A7" w:rsidRPr="005E6FBF" w:rsidP="008F65A7" w14:paraId="3B00C6F6" w14:textId="77777777">
      <w:pPr>
        <w:rPr>
          <w:lang w:val="de-DE"/>
        </w:rPr>
      </w:pPr>
      <w:r w:rsidRPr="005E6FBF">
        <w:rPr>
          <w:rStyle w:val="HideTWBExt"/>
          <w:lang w:val="de-DE"/>
        </w:rPr>
        <w:t>&lt;/Amend&gt;</w:t>
      </w:r>
    </w:p>
    <w:p w:rsidR="008F65A7" w:rsidRPr="005E6FBF" w:rsidP="008F65A7" w14:paraId="27DD964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20</w:t>
      </w:r>
      <w:r w:rsidRPr="005E6FBF">
        <w:rPr>
          <w:rStyle w:val="HideTWBExt"/>
          <w:b w:val="0"/>
          <w:lang w:val="de-DE"/>
        </w:rPr>
        <w:t>&lt;/NumAm&gt;</w:t>
      </w:r>
    </w:p>
    <w:p w:rsidR="008F65A7" w:rsidRPr="008F65A7" w:rsidP="008F65A7" w14:paraId="7ADBADA9"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8A2143E" w14:textId="77777777">
      <w:pPr>
        <w:pStyle w:val="NormalBold"/>
      </w:pPr>
      <w:r>
        <w:rPr>
          <w:rStyle w:val="HideTWBExt"/>
          <w:b w:val="0"/>
        </w:rPr>
        <w:t>&lt;Article&gt;</w:t>
      </w:r>
      <w:r>
        <w:t>Article 7 – paragraphe 1 – alinéa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BDED747"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CEF856F" w14:textId="77777777">
            <w:pPr>
              <w:keepNext/>
            </w:pPr>
          </w:p>
        </w:tc>
      </w:tr>
      <w:tr w14:paraId="50AF38A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EF5A478" w14:textId="77777777">
            <w:pPr>
              <w:pStyle w:val="ColumnHeading"/>
              <w:keepNext/>
              <w:rPr>
                <w:color w:val="008000"/>
              </w:rPr>
            </w:pPr>
            <w:r>
              <w:t>Texte proposé par la Commission</w:t>
            </w:r>
          </w:p>
        </w:tc>
        <w:tc>
          <w:tcPr>
            <w:tcW w:w="4876" w:type="dxa"/>
            <w:hideMark/>
          </w:tcPr>
          <w:p w:rsidR="008F65A7" w:rsidRPr="008F65A7" w:rsidP="00237832" w14:paraId="10B37C2B" w14:textId="77777777">
            <w:pPr>
              <w:pStyle w:val="ColumnHeading"/>
              <w:keepNext/>
              <w:rPr>
                <w:color w:val="008000"/>
              </w:rPr>
            </w:pPr>
            <w:r>
              <w:t>Amendement</w:t>
            </w:r>
          </w:p>
        </w:tc>
      </w:tr>
      <w:tr w14:paraId="38AB5DB8"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D1DB0B1" w14:textId="77777777">
            <w:pPr>
              <w:pStyle w:val="Normal6"/>
            </w:pPr>
            <w:r>
              <w:rPr>
                <w:b/>
                <w:i/>
              </w:rPr>
              <w:t>Tous</w:t>
            </w:r>
            <w:r>
              <w:t xml:space="preserve"> les programmes et activités veillent en particulier à garantir</w:t>
            </w:r>
            <w:r>
              <w:rPr>
                <w:b/>
                <w:i/>
              </w:rPr>
              <w:t>, dans la mesure du possible,</w:t>
            </w:r>
            <w:r>
              <w:t xml:space="preserve"> l’équilibre hommes-femmes dans </w:t>
            </w:r>
            <w:r>
              <w:t>les groupes d’évaluation et d’autres organes consultatifs pertinents tels que les conseils, les groupes d’experts et les comités de suivi.</w:t>
            </w:r>
          </w:p>
        </w:tc>
        <w:tc>
          <w:tcPr>
            <w:tcW w:w="4876" w:type="dxa"/>
            <w:hideMark/>
          </w:tcPr>
          <w:p w:rsidR="008F65A7" w:rsidRPr="008F65A7" w:rsidP="00237832" w14:paraId="27105576" w14:textId="77777777">
            <w:pPr>
              <w:pStyle w:val="Normal6"/>
              <w:rPr>
                <w:szCs w:val="24"/>
              </w:rPr>
            </w:pPr>
            <w:r>
              <w:t xml:space="preserve">Les programmes et activités veillent en particulier à garantir l’équilibre hommes-femmes dans les groupes d’évaluation et </w:t>
            </w:r>
            <w:r>
              <w:t>d’autres organes consultatifs pertinents tels que les conseils, les groupes d’experts et les comités de suivi.</w:t>
            </w:r>
          </w:p>
        </w:tc>
      </w:tr>
    </w:tbl>
    <w:p w:rsidR="008F65A7" w:rsidRPr="005E6FBF" w:rsidP="008F65A7" w14:paraId="21372B1F" w14:textId="77777777">
      <w:pPr>
        <w:rPr>
          <w:lang w:val="de-DE"/>
        </w:rPr>
      </w:pPr>
      <w:r w:rsidRPr="005E6FBF">
        <w:rPr>
          <w:rStyle w:val="HideTWBExt"/>
          <w:lang w:val="de-DE"/>
        </w:rPr>
        <w:t>&lt;/Amend&gt;</w:t>
      </w:r>
    </w:p>
    <w:p w:rsidR="008F65A7" w:rsidRPr="005E6FBF" w:rsidP="008F65A7" w14:paraId="5C7DFE7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21</w:t>
      </w:r>
      <w:r w:rsidRPr="005E6FBF">
        <w:rPr>
          <w:rStyle w:val="HideTWBExt"/>
          <w:b w:val="0"/>
          <w:lang w:val="de-DE"/>
        </w:rPr>
        <w:t>&lt;/NumAm&gt;</w:t>
      </w:r>
    </w:p>
    <w:p w:rsidR="008F65A7" w:rsidRPr="008F65A7" w:rsidP="008F65A7" w14:paraId="689893B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066D36E" w14:textId="77777777">
      <w:pPr>
        <w:pStyle w:val="NormalBold"/>
      </w:pPr>
      <w:r>
        <w:rPr>
          <w:rStyle w:val="HideTWBExt"/>
          <w:b w:val="0"/>
        </w:rPr>
        <w:t>&lt;Article&gt;</w:t>
      </w:r>
      <w:r>
        <w:t>Article 7 – paragraphe 2 – alinéa 1 – partie introductive</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484523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43C9EC8A" w14:textId="77777777">
            <w:pPr>
              <w:keepNext/>
            </w:pPr>
          </w:p>
        </w:tc>
      </w:tr>
      <w:tr w14:paraId="56BB9DF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352A08E" w14:textId="77777777">
            <w:pPr>
              <w:pStyle w:val="ColumnHeading"/>
              <w:keepNext/>
              <w:rPr>
                <w:color w:val="008000"/>
              </w:rPr>
            </w:pPr>
            <w:r>
              <w:t>Texte proposé par la Commission</w:t>
            </w:r>
          </w:p>
        </w:tc>
        <w:tc>
          <w:tcPr>
            <w:tcW w:w="4876" w:type="dxa"/>
            <w:hideMark/>
          </w:tcPr>
          <w:p w:rsidR="008F65A7" w:rsidRPr="008F65A7" w:rsidP="00237832" w14:paraId="23E6579B" w14:textId="77777777">
            <w:pPr>
              <w:pStyle w:val="ColumnHeading"/>
              <w:keepNext/>
              <w:rPr>
                <w:color w:val="008000"/>
              </w:rPr>
            </w:pPr>
            <w:r>
              <w:t>Amendement</w:t>
            </w:r>
          </w:p>
        </w:tc>
      </w:tr>
      <w:tr w14:paraId="59BB98E8"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6A8D417" w14:textId="77777777">
            <w:pPr>
              <w:pStyle w:val="Normal6"/>
            </w:pPr>
            <w:r>
              <w:t xml:space="preserve">Aux fins de la méthode d’intégration de la dimension de genre visée à l’article 33, paragraphe 2, point f), du règlement (UE, </w:t>
            </w:r>
            <w:r>
              <w:t>Euratom) 2024/2509, les activités du budget relèvent de l’une des catégories suivantes et des notes correspondantes en matière d’égalité de genre:</w:t>
            </w:r>
          </w:p>
        </w:tc>
        <w:tc>
          <w:tcPr>
            <w:tcW w:w="4876" w:type="dxa"/>
            <w:hideMark/>
          </w:tcPr>
          <w:p w:rsidR="008F65A7" w:rsidRPr="008F65A7" w:rsidP="00237832" w14:paraId="45DD66BF" w14:textId="77777777">
            <w:pPr>
              <w:pStyle w:val="Normal6"/>
              <w:rPr>
                <w:szCs w:val="24"/>
              </w:rPr>
            </w:pPr>
            <w:r>
              <w:t xml:space="preserve">Aux fins de la méthode d’intégration de la dimension de genre visée à l’article 33, paragraphe 2, point f), du règlement (UE, Euratom) 2024/2509, </w:t>
            </w:r>
            <w:r>
              <w:rPr>
                <w:b/>
                <w:i/>
              </w:rPr>
              <w:t>les programmes et activités doivent garantir que l’égalité de genre est encouragée tout au long de la préparation, de la mise en œuvre, du suivi, du compte rendu et de l’évaluation des opérations. Aux fins du suivi des dépenses, toutes</w:t>
            </w:r>
            <w:r>
              <w:t xml:space="preserve"> les activités du budget relèvent de l’une des catégories suivantes et des notes correspondantes en matière d’égalité de genre:</w:t>
            </w:r>
          </w:p>
        </w:tc>
      </w:tr>
    </w:tbl>
    <w:p w:rsidR="008F65A7" w:rsidRPr="005E6FBF" w:rsidP="008F65A7" w14:paraId="0CE5EF3A" w14:textId="77777777">
      <w:pPr>
        <w:rPr>
          <w:lang w:val="de-DE"/>
        </w:rPr>
      </w:pPr>
      <w:r w:rsidRPr="005E6FBF">
        <w:rPr>
          <w:rStyle w:val="HideTWBExt"/>
          <w:lang w:val="de-DE"/>
        </w:rPr>
        <w:t>&lt;/Amend&gt;</w:t>
      </w:r>
    </w:p>
    <w:p w:rsidR="008F65A7" w:rsidRPr="005E6FBF" w:rsidP="008F65A7" w14:paraId="6C17299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22</w:t>
      </w:r>
      <w:r w:rsidRPr="005E6FBF">
        <w:rPr>
          <w:rStyle w:val="HideTWBExt"/>
          <w:b w:val="0"/>
          <w:lang w:val="de-DE"/>
        </w:rPr>
        <w:t>&lt;/NumAm&gt;</w:t>
      </w:r>
    </w:p>
    <w:p w:rsidR="008F65A7" w:rsidRPr="008F65A7" w:rsidP="008F65A7" w14:paraId="4FA41F9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65C9621" w14:textId="77777777">
      <w:pPr>
        <w:pStyle w:val="NormalBold"/>
      </w:pPr>
      <w:r>
        <w:rPr>
          <w:rStyle w:val="HideTWBExt"/>
          <w:b w:val="0"/>
        </w:rPr>
        <w:t>&lt;Article&gt;</w:t>
      </w:r>
      <w:r>
        <w:t>Article 7 – paragraphe 2 – alinéa 1 – point a</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D45815D"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08F86BA0" w14:textId="77777777">
            <w:pPr>
              <w:keepNext/>
            </w:pPr>
          </w:p>
        </w:tc>
      </w:tr>
      <w:tr w14:paraId="0A984C32"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E809504" w14:textId="77777777">
            <w:pPr>
              <w:pStyle w:val="ColumnHeading"/>
              <w:keepNext/>
              <w:rPr>
                <w:color w:val="008000"/>
              </w:rPr>
            </w:pPr>
            <w:r>
              <w:t>Texte proposé par la Commission</w:t>
            </w:r>
          </w:p>
        </w:tc>
        <w:tc>
          <w:tcPr>
            <w:tcW w:w="4876" w:type="dxa"/>
            <w:hideMark/>
          </w:tcPr>
          <w:p w:rsidR="008F65A7" w:rsidRPr="008F65A7" w:rsidP="00237832" w14:paraId="15E19831" w14:textId="77777777">
            <w:pPr>
              <w:pStyle w:val="ColumnHeading"/>
              <w:keepNext/>
              <w:rPr>
                <w:color w:val="008000"/>
              </w:rPr>
            </w:pPr>
            <w:r>
              <w:t>Amendement</w:t>
            </w:r>
          </w:p>
        </w:tc>
      </w:tr>
      <w:tr w14:paraId="4FB44C1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FAFDD14" w14:textId="77777777">
            <w:pPr>
              <w:pStyle w:val="Normal6"/>
            </w:pPr>
            <w:r>
              <w:t>a)</w:t>
            </w:r>
            <w:r>
              <w:tab/>
              <w:t>les activités dont l’égalité de genre est l’objectif principal (ci-après «note de 2 en matière d’égalité de genre»);</w:t>
            </w:r>
          </w:p>
        </w:tc>
        <w:tc>
          <w:tcPr>
            <w:tcW w:w="4876" w:type="dxa"/>
            <w:hideMark/>
          </w:tcPr>
          <w:p w:rsidR="008F65A7" w:rsidRPr="008F65A7" w:rsidP="00237832" w14:paraId="68C1039B" w14:textId="77777777">
            <w:pPr>
              <w:pStyle w:val="Normal6"/>
              <w:rPr>
                <w:szCs w:val="24"/>
              </w:rPr>
            </w:pPr>
            <w:r>
              <w:t>a)</w:t>
            </w:r>
            <w:r>
              <w:tab/>
              <w:t xml:space="preserve">les activités dont l’égalité de genre est l’objectif principal </w:t>
            </w:r>
            <w:r>
              <w:rPr>
                <w:b/>
                <w:i/>
              </w:rPr>
              <w:t>explicite</w:t>
            </w:r>
            <w:r>
              <w:t xml:space="preserve"> (ci-après «note de 2 en matière d’égalité de genre»);</w:t>
            </w:r>
          </w:p>
        </w:tc>
      </w:tr>
    </w:tbl>
    <w:p w:rsidR="008F65A7" w:rsidRPr="005E6FBF" w:rsidP="008F65A7" w14:paraId="52D8E993" w14:textId="77777777">
      <w:pPr>
        <w:rPr>
          <w:lang w:val="de-DE"/>
        </w:rPr>
      </w:pPr>
      <w:r w:rsidRPr="005E6FBF">
        <w:rPr>
          <w:rStyle w:val="HideTWBExt"/>
          <w:lang w:val="de-DE"/>
        </w:rPr>
        <w:t>&lt;/Amend&gt;</w:t>
      </w:r>
    </w:p>
    <w:p w:rsidR="008F65A7" w:rsidRPr="005E6FBF" w:rsidP="008F65A7" w14:paraId="66857B9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23</w:t>
      </w:r>
      <w:r w:rsidRPr="005E6FBF">
        <w:rPr>
          <w:rStyle w:val="HideTWBExt"/>
          <w:b w:val="0"/>
          <w:lang w:val="de-DE"/>
        </w:rPr>
        <w:t>&lt;/NumAm&gt;</w:t>
      </w:r>
    </w:p>
    <w:p w:rsidR="008F65A7" w:rsidRPr="008F65A7" w:rsidP="008F65A7" w14:paraId="29E39C9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BF9FD15" w14:textId="77777777">
      <w:pPr>
        <w:pStyle w:val="NormalBold"/>
      </w:pPr>
      <w:r>
        <w:rPr>
          <w:rStyle w:val="HideTWBExt"/>
          <w:b w:val="0"/>
        </w:rPr>
        <w:t>&lt;Article&gt;</w:t>
      </w:r>
      <w:r>
        <w:t>Article 7 – paragraphe 2 – alinéa 1 – point b</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5E262EC"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606ECE04" w14:textId="77777777">
            <w:pPr>
              <w:keepNext/>
            </w:pPr>
          </w:p>
        </w:tc>
      </w:tr>
      <w:tr w14:paraId="619F676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8F9A7B1" w14:textId="77777777">
            <w:pPr>
              <w:pStyle w:val="ColumnHeading"/>
              <w:keepNext/>
              <w:rPr>
                <w:color w:val="008000"/>
              </w:rPr>
            </w:pPr>
            <w:r>
              <w:t>Texte proposé par la Commission</w:t>
            </w:r>
          </w:p>
        </w:tc>
        <w:tc>
          <w:tcPr>
            <w:tcW w:w="4876" w:type="dxa"/>
            <w:hideMark/>
          </w:tcPr>
          <w:p w:rsidR="008F65A7" w:rsidRPr="008F65A7" w:rsidP="00237832" w14:paraId="0CA2EE5F" w14:textId="77777777">
            <w:pPr>
              <w:pStyle w:val="ColumnHeading"/>
              <w:keepNext/>
              <w:rPr>
                <w:color w:val="008000"/>
              </w:rPr>
            </w:pPr>
            <w:r>
              <w:t>Amendement</w:t>
            </w:r>
          </w:p>
        </w:tc>
      </w:tr>
      <w:tr w14:paraId="7028D56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B4F0A20" w14:textId="77777777">
            <w:pPr>
              <w:pStyle w:val="Normal6"/>
            </w:pPr>
            <w:r>
              <w:t>b)</w:t>
            </w:r>
            <w:r>
              <w:tab/>
              <w:t xml:space="preserve">les activités dont l’égalité de genre </w:t>
            </w:r>
            <w:r>
              <w:t>est un objectif important et délibéré, mais n’est pas l’objectif principal (ci-après «note de 1 en matière d’égalité de genre»);</w:t>
            </w:r>
          </w:p>
        </w:tc>
        <w:tc>
          <w:tcPr>
            <w:tcW w:w="4876" w:type="dxa"/>
            <w:hideMark/>
          </w:tcPr>
          <w:p w:rsidR="008F65A7" w:rsidRPr="008F65A7" w:rsidP="00237832" w14:paraId="62444570" w14:textId="77777777">
            <w:pPr>
              <w:pStyle w:val="Normal6"/>
              <w:rPr>
                <w:szCs w:val="24"/>
              </w:rPr>
            </w:pPr>
            <w:r>
              <w:t>b)</w:t>
            </w:r>
            <w:r>
              <w:tab/>
              <w:t xml:space="preserve">les activités dont l’égalité de genre </w:t>
            </w:r>
            <w:r>
              <w:t xml:space="preserve">est un objectif </w:t>
            </w:r>
            <w:r>
              <w:rPr>
                <w:b/>
                <w:i/>
              </w:rPr>
              <w:t>explicite,</w:t>
            </w:r>
            <w:r>
              <w:t xml:space="preserve"> important et délibéré, mais n’est pas l’objectif principal (ci-après «note de 1 en matière d’égalité de genre»);</w:t>
            </w:r>
          </w:p>
        </w:tc>
      </w:tr>
    </w:tbl>
    <w:p w:rsidR="008F65A7" w:rsidRPr="005E6FBF" w:rsidP="008F65A7" w14:paraId="698F5942" w14:textId="77777777">
      <w:pPr>
        <w:rPr>
          <w:lang w:val="de-DE"/>
        </w:rPr>
      </w:pPr>
      <w:r w:rsidRPr="005E6FBF">
        <w:rPr>
          <w:rStyle w:val="HideTWBExt"/>
          <w:lang w:val="de-DE"/>
        </w:rPr>
        <w:t>&lt;/Amend&gt;</w:t>
      </w:r>
    </w:p>
    <w:p w:rsidR="008F65A7" w:rsidRPr="005E6FBF" w:rsidP="008F65A7" w14:paraId="3B60239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24</w:t>
      </w:r>
      <w:r w:rsidRPr="005E6FBF">
        <w:rPr>
          <w:rStyle w:val="HideTWBExt"/>
          <w:b w:val="0"/>
          <w:lang w:val="de-DE"/>
        </w:rPr>
        <w:t>&lt;/NumAm&gt;</w:t>
      </w:r>
    </w:p>
    <w:p w:rsidR="008F65A7" w:rsidRPr="008F65A7" w:rsidP="008F65A7" w14:paraId="724290A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EB3477A" w14:textId="77777777">
      <w:pPr>
        <w:pStyle w:val="NormalBold"/>
      </w:pPr>
      <w:r>
        <w:rPr>
          <w:rStyle w:val="HideTWBExt"/>
          <w:b w:val="0"/>
        </w:rPr>
        <w:t>&lt;Article&gt;</w:t>
      </w:r>
      <w:r>
        <w:t>Article 7 – paragraphe 2 – alinéa 1 – point c</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8B514ED"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ECA0F2D" w14:textId="77777777">
            <w:pPr>
              <w:keepNext/>
            </w:pPr>
          </w:p>
        </w:tc>
      </w:tr>
      <w:tr w14:paraId="77C4ADE5"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5F0B14D" w14:textId="77777777">
            <w:pPr>
              <w:pStyle w:val="ColumnHeading"/>
              <w:keepNext/>
              <w:rPr>
                <w:color w:val="008000"/>
              </w:rPr>
            </w:pPr>
            <w:r>
              <w:t>Texte proposé par la Commission</w:t>
            </w:r>
          </w:p>
        </w:tc>
        <w:tc>
          <w:tcPr>
            <w:tcW w:w="4876" w:type="dxa"/>
            <w:hideMark/>
          </w:tcPr>
          <w:p w:rsidR="008F65A7" w:rsidRPr="008F65A7" w:rsidP="00237832" w14:paraId="7DCE8B58" w14:textId="77777777">
            <w:pPr>
              <w:pStyle w:val="ColumnHeading"/>
              <w:keepNext/>
              <w:rPr>
                <w:color w:val="008000"/>
              </w:rPr>
            </w:pPr>
            <w:r>
              <w:t>Amendement</w:t>
            </w:r>
          </w:p>
        </w:tc>
      </w:tr>
      <w:tr w14:paraId="6BA167A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4F501F01" w14:textId="77777777">
            <w:pPr>
              <w:pStyle w:val="Normal6"/>
            </w:pPr>
            <w:r>
              <w:t>c)</w:t>
            </w:r>
            <w:r>
              <w:tab/>
              <w:t xml:space="preserve">les activités qui ne devraient pas contribuer de manière substantielle à l’égalité de genre </w:t>
            </w:r>
            <w:r>
              <w:t>(ci-après «note de 0 en matière d’égalité de genre»).</w:t>
            </w:r>
          </w:p>
        </w:tc>
        <w:tc>
          <w:tcPr>
            <w:tcW w:w="4876" w:type="dxa"/>
            <w:hideMark/>
          </w:tcPr>
          <w:p w:rsidR="008F65A7" w:rsidRPr="008F65A7" w:rsidP="00237832" w14:paraId="4FC24A18" w14:textId="77777777">
            <w:pPr>
              <w:pStyle w:val="Normal6"/>
              <w:rPr>
                <w:szCs w:val="24"/>
              </w:rPr>
            </w:pPr>
            <w:r>
              <w:t>c)</w:t>
            </w:r>
            <w:r>
              <w:tab/>
              <w:t xml:space="preserve">les activités qui ne devraient pas contribuer de manière substantielle à l’égalité de genre </w:t>
            </w:r>
            <w:r>
              <w:rPr>
                <w:b/>
                <w:i/>
              </w:rPr>
              <w:t>ou dont la contribution à l’égalité de genre ne peut raisonnablement être démontrée sur la base de leurs objectifs,</w:t>
            </w:r>
            <w:r>
              <w:t xml:space="preserve"> (ci-après «note de 0 en matière d’égalité de genre»).</w:t>
            </w:r>
          </w:p>
        </w:tc>
      </w:tr>
    </w:tbl>
    <w:p w:rsidR="008F65A7" w:rsidRPr="005E6FBF" w:rsidP="008F65A7" w14:paraId="2A12C2A5" w14:textId="77777777">
      <w:pPr>
        <w:rPr>
          <w:lang w:val="de-DE"/>
        </w:rPr>
      </w:pPr>
      <w:r w:rsidRPr="005E6FBF">
        <w:rPr>
          <w:rStyle w:val="HideTWBExt"/>
          <w:lang w:val="de-DE"/>
        </w:rPr>
        <w:t>&lt;/Amend&gt;</w:t>
      </w:r>
    </w:p>
    <w:p w:rsidR="008F65A7" w:rsidRPr="005E6FBF" w:rsidP="008F65A7" w14:paraId="2CC1FE5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25</w:t>
      </w:r>
      <w:r w:rsidRPr="005E6FBF">
        <w:rPr>
          <w:rStyle w:val="HideTWBExt"/>
          <w:b w:val="0"/>
          <w:lang w:val="de-DE"/>
        </w:rPr>
        <w:t>&lt;/NumAm&gt;</w:t>
      </w:r>
    </w:p>
    <w:p w:rsidR="008F65A7" w:rsidRPr="008F65A7" w:rsidP="008F65A7" w14:paraId="29475DF9"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1ECD16E" w14:textId="77777777">
      <w:pPr>
        <w:pStyle w:val="NormalBold"/>
      </w:pPr>
      <w:r>
        <w:rPr>
          <w:rStyle w:val="HideTWBExt"/>
          <w:b w:val="0"/>
        </w:rPr>
        <w:t>&lt;Article&gt;</w:t>
      </w:r>
      <w:r>
        <w:t>Article 7 – paragraphe 2 – alinéa 1 – point c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5DFB8F7"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652B36BC" w14:textId="77777777">
            <w:pPr>
              <w:keepNext/>
            </w:pPr>
          </w:p>
        </w:tc>
      </w:tr>
      <w:tr w14:paraId="6D7EE0A6"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2C7C06F" w14:textId="77777777">
            <w:pPr>
              <w:pStyle w:val="ColumnHeading"/>
              <w:keepNext/>
              <w:rPr>
                <w:color w:val="008000"/>
              </w:rPr>
            </w:pPr>
            <w:r>
              <w:t xml:space="preserve">Texte </w:t>
            </w:r>
            <w:r>
              <w:t>proposé par la Commission</w:t>
            </w:r>
          </w:p>
        </w:tc>
        <w:tc>
          <w:tcPr>
            <w:tcW w:w="4876" w:type="dxa"/>
            <w:hideMark/>
          </w:tcPr>
          <w:p w:rsidR="008F65A7" w:rsidRPr="008F65A7" w:rsidP="00237832" w14:paraId="342E40F6" w14:textId="77777777">
            <w:pPr>
              <w:pStyle w:val="ColumnHeading"/>
              <w:keepNext/>
              <w:rPr>
                <w:color w:val="008000"/>
              </w:rPr>
            </w:pPr>
            <w:r>
              <w:t>Amendement</w:t>
            </w:r>
          </w:p>
        </w:tc>
      </w:tr>
      <w:tr w14:paraId="06C10A7A"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377D44DB" w14:textId="77777777">
            <w:pPr>
              <w:pStyle w:val="Normal6"/>
            </w:pPr>
          </w:p>
        </w:tc>
        <w:tc>
          <w:tcPr>
            <w:tcW w:w="4876" w:type="dxa"/>
            <w:hideMark/>
          </w:tcPr>
          <w:p w:rsidR="008F65A7" w:rsidRPr="008F65A7" w:rsidP="00237832" w14:paraId="5BC74579" w14:textId="77777777">
            <w:pPr>
              <w:pStyle w:val="Normal6"/>
              <w:rPr>
                <w:szCs w:val="24"/>
              </w:rPr>
            </w:pPr>
            <w:r>
              <w:rPr>
                <w:b/>
                <w:i/>
              </w:rPr>
              <w:t>c bis)</w:t>
            </w:r>
            <w:r>
              <w:rPr>
                <w:b/>
                <w:i/>
              </w:rPr>
              <w:tab/>
              <w:t>les interventions présentant un intérêt potentiel, mais non démontré, pour l’égalité de genre (ci-après «note de 0* en matière d’égalité de genre»), y compris les activités qui sont neutres du point de vue du genre dans leur conception et leur incidence.</w:t>
            </w:r>
          </w:p>
        </w:tc>
      </w:tr>
    </w:tbl>
    <w:p w:rsidR="008F65A7" w:rsidRPr="005E6FBF" w:rsidP="008F65A7" w14:paraId="36BBA3CB" w14:textId="77777777">
      <w:pPr>
        <w:rPr>
          <w:lang w:val="de-DE"/>
        </w:rPr>
      </w:pPr>
      <w:r w:rsidRPr="005E6FBF">
        <w:rPr>
          <w:rStyle w:val="HideTWBExt"/>
          <w:lang w:val="de-DE"/>
        </w:rPr>
        <w:t>&lt;/Amend&gt;</w:t>
      </w:r>
    </w:p>
    <w:p w:rsidR="008F65A7" w:rsidRPr="005E6FBF" w:rsidP="008F65A7" w14:paraId="5787626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26</w:t>
      </w:r>
      <w:r w:rsidRPr="005E6FBF">
        <w:rPr>
          <w:rStyle w:val="HideTWBExt"/>
          <w:b w:val="0"/>
          <w:lang w:val="de-DE"/>
        </w:rPr>
        <w:t>&lt;/NumAm&gt;</w:t>
      </w:r>
    </w:p>
    <w:p w:rsidR="008F65A7" w:rsidRPr="008F65A7" w:rsidP="008F65A7" w14:paraId="7FD8254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21BC0CF" w14:textId="77777777">
      <w:pPr>
        <w:pStyle w:val="NormalBold"/>
      </w:pPr>
      <w:r>
        <w:rPr>
          <w:rStyle w:val="HideTWBExt"/>
          <w:b w:val="0"/>
        </w:rPr>
        <w:t>&lt;Article&gt;</w:t>
      </w:r>
      <w:r>
        <w:t>Article 7 – paragraphe 2 – alinéa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D8BC360"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1DC083C4" w14:textId="77777777">
            <w:pPr>
              <w:keepNext/>
            </w:pPr>
          </w:p>
        </w:tc>
      </w:tr>
      <w:tr w14:paraId="5423D17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5D33D85" w14:textId="77777777">
            <w:pPr>
              <w:pStyle w:val="ColumnHeading"/>
              <w:keepNext/>
              <w:rPr>
                <w:color w:val="008000"/>
              </w:rPr>
            </w:pPr>
            <w:r>
              <w:t>Texte proposé par la Commission</w:t>
            </w:r>
          </w:p>
        </w:tc>
        <w:tc>
          <w:tcPr>
            <w:tcW w:w="4876" w:type="dxa"/>
            <w:hideMark/>
          </w:tcPr>
          <w:p w:rsidR="008F65A7" w:rsidRPr="008F65A7" w:rsidP="00237832" w14:paraId="43EC1D10" w14:textId="77777777">
            <w:pPr>
              <w:pStyle w:val="ColumnHeading"/>
              <w:keepNext/>
              <w:rPr>
                <w:color w:val="008000"/>
              </w:rPr>
            </w:pPr>
            <w:r>
              <w:t>Amendement</w:t>
            </w:r>
          </w:p>
        </w:tc>
      </w:tr>
      <w:tr w14:paraId="2A7496D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D28B113" w14:textId="77777777">
            <w:pPr>
              <w:pStyle w:val="Normal6"/>
            </w:pPr>
            <w:r>
              <w:t xml:space="preserve">Les </w:t>
            </w:r>
            <w:r>
              <w:t xml:space="preserve">activités mentionnées au deuxième alinéa sont définies par référence à la liste des domaines d’intervention figurant à </w:t>
            </w:r>
            <w:r>
              <w:t>l’annexe I.</w:t>
            </w:r>
          </w:p>
        </w:tc>
        <w:tc>
          <w:tcPr>
            <w:tcW w:w="4876" w:type="dxa"/>
            <w:hideMark/>
          </w:tcPr>
          <w:p w:rsidR="008F65A7" w:rsidRPr="008F65A7" w:rsidP="00237832" w14:paraId="1D1E3218" w14:textId="77777777">
            <w:pPr>
              <w:pStyle w:val="Normal6"/>
              <w:rPr>
                <w:szCs w:val="24"/>
              </w:rPr>
            </w:pPr>
            <w:r>
              <w:rPr>
                <w:b/>
                <w:i/>
              </w:rPr>
              <w:t xml:space="preserve">Les activités avec une note de 2 en matière d’égalité de genre apportent une contribution de 100 % à l’objectif </w:t>
            </w:r>
            <w:r>
              <w:rPr>
                <w:b/>
                <w:i/>
              </w:rPr>
              <w:t>d’égalité de genre. Les activités dont la note en matière d’égalité de genre est de 1 contribuent à hauteur d’au moins 40 % à l’objectif d’égalité de genre. Les activités dont la note en matière d’égalité de genre est de 0 et de 0*, si tel était le cas, apportent une contribution de 0 % à l’objectif d’égalité de genre.</w:t>
            </w:r>
            <w:r>
              <w:t xml:space="preserve"> Les activités mentionnées au deuxième alinéa sont définies par référence à la liste des domaines d’intervention figurant à l’annexe I.</w:t>
            </w:r>
          </w:p>
        </w:tc>
      </w:tr>
    </w:tbl>
    <w:p w:rsidR="008F65A7" w:rsidRPr="005E6FBF" w:rsidP="008F65A7" w14:paraId="55CC7573" w14:textId="77777777">
      <w:pPr>
        <w:rPr>
          <w:lang w:val="de-DE"/>
        </w:rPr>
      </w:pPr>
      <w:r w:rsidRPr="005E6FBF">
        <w:rPr>
          <w:rStyle w:val="HideTWBExt"/>
          <w:lang w:val="de-DE"/>
        </w:rPr>
        <w:t>&lt;/Amend&gt;</w:t>
      </w:r>
    </w:p>
    <w:p w:rsidR="008F65A7" w:rsidRPr="005E6FBF" w:rsidP="008F65A7" w14:paraId="1FC29C7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27</w:t>
      </w:r>
      <w:r w:rsidRPr="005E6FBF">
        <w:rPr>
          <w:rStyle w:val="HideTWBExt"/>
          <w:b w:val="0"/>
          <w:lang w:val="de-DE"/>
        </w:rPr>
        <w:t>&lt;/NumAm&gt;</w:t>
      </w:r>
    </w:p>
    <w:p w:rsidR="008F65A7" w:rsidRPr="008F65A7" w:rsidP="008F65A7" w14:paraId="07F932F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E25B866" w14:textId="77777777">
      <w:pPr>
        <w:pStyle w:val="NormalBold"/>
      </w:pPr>
      <w:r>
        <w:rPr>
          <w:rStyle w:val="HideTWBExt"/>
          <w:b w:val="0"/>
        </w:rPr>
        <w:t>&lt;Article&gt;</w:t>
      </w:r>
      <w:r>
        <w:t>Article 7 – paragraphe 3</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08C769F"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08200C81" w14:textId="77777777">
            <w:pPr>
              <w:keepNext/>
            </w:pPr>
          </w:p>
        </w:tc>
      </w:tr>
      <w:tr w14:paraId="03C09AC7"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7AF8FB9" w14:textId="77777777">
            <w:pPr>
              <w:pStyle w:val="ColumnHeading"/>
              <w:keepNext/>
              <w:rPr>
                <w:color w:val="008000"/>
              </w:rPr>
            </w:pPr>
            <w:r>
              <w:t>Texte proposé par la Commission</w:t>
            </w:r>
          </w:p>
        </w:tc>
        <w:tc>
          <w:tcPr>
            <w:tcW w:w="4876" w:type="dxa"/>
            <w:hideMark/>
          </w:tcPr>
          <w:p w:rsidR="008F65A7" w:rsidRPr="008F65A7" w:rsidP="00237832" w14:paraId="65297D81" w14:textId="77777777">
            <w:pPr>
              <w:pStyle w:val="ColumnHeading"/>
              <w:keepNext/>
              <w:rPr>
                <w:color w:val="008000"/>
              </w:rPr>
            </w:pPr>
            <w:r>
              <w:t>Amendement</w:t>
            </w:r>
          </w:p>
        </w:tc>
      </w:tr>
      <w:tr w14:paraId="6009AA6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EFE80C3" w14:textId="77777777">
            <w:pPr>
              <w:pStyle w:val="Normal6"/>
            </w:pPr>
            <w:r>
              <w:t>3.</w:t>
            </w:r>
            <w:r>
              <w:tab/>
              <w:t xml:space="preserve">La Commission fournit des orientations techniques sur la méthode visée au paragraphe 2 aux fins de la </w:t>
            </w:r>
            <w:r>
              <w:t>détermination des catégories et des notes correspondantes en matière d’égalité de genre, dans le but d’assurer la cohérence entre l’ensemble des programmes.</w:t>
            </w:r>
          </w:p>
        </w:tc>
        <w:tc>
          <w:tcPr>
            <w:tcW w:w="4876" w:type="dxa"/>
            <w:hideMark/>
          </w:tcPr>
          <w:p w:rsidR="008F65A7" w:rsidRPr="008F65A7" w:rsidP="00237832" w14:paraId="549E82B8" w14:textId="77777777">
            <w:pPr>
              <w:pStyle w:val="Normal6"/>
              <w:rPr>
                <w:szCs w:val="24"/>
              </w:rPr>
            </w:pPr>
            <w:r>
              <w:t>3.</w:t>
            </w:r>
            <w:r>
              <w:tab/>
            </w:r>
            <w:r>
              <w:rPr>
                <w:b/>
                <w:i/>
              </w:rPr>
              <w:t>Le 1</w:t>
            </w:r>
            <w:r>
              <w:rPr>
                <w:b/>
                <w:i/>
                <w:vertAlign w:val="superscript"/>
              </w:rPr>
              <w:t>er</w:t>
            </w:r>
            <w:r>
              <w:rPr>
                <w:b/>
                <w:i/>
              </w:rPr>
              <w:t> janvier 2027,</w:t>
            </w:r>
            <w:r>
              <w:t xml:space="preserve"> la Commission</w:t>
            </w:r>
            <w:r>
              <w:rPr>
                <w:b/>
                <w:i/>
              </w:rPr>
              <w:t>, avec le soutien de l’EIGE,</w:t>
            </w:r>
            <w:r>
              <w:t xml:space="preserve"> fournit des orientations techniques </w:t>
            </w:r>
            <w:r>
              <w:rPr>
                <w:b/>
                <w:i/>
              </w:rPr>
              <w:t>conformes aux normes de l’OCDE</w:t>
            </w:r>
            <w:r>
              <w:t xml:space="preserve"> sur la méthode visée au paragraphe 2 aux fins de la détermination des catégories et des notes correspondantes en matière d’égalité de genre, </w:t>
            </w:r>
            <w:r>
              <w:rPr>
                <w:b/>
                <w:i/>
              </w:rPr>
              <w:t>et de la définition des critères minimaux, y compris des objectifs en matière d’égalité de genre et une analyse ex ante de la dimension de genre liée à l’attribution de chaque note en matière d’égalité de genre. Ces orientations s’accompagn</w:t>
            </w:r>
            <w:r>
              <w:rPr>
                <w:b/>
                <w:i/>
              </w:rPr>
              <w:t>ent également d’un cadre de résultats solide en matière d’égalité de genre afin de mesurer les progrès accomplis dans la réalisation des objectifs et des résultats dans ce domaine,</w:t>
            </w:r>
            <w:r>
              <w:t xml:space="preserve"> dans le but d’assurer la cohérence entre l’ensemble des programmes </w:t>
            </w:r>
            <w:r>
              <w:rPr>
                <w:b/>
                <w:i/>
              </w:rPr>
              <w:t>sur la base de la feuille de route pour les droits des femmes, développée davantage dans le cadre de la stratégie de l’UE en faveur de l’égalité de genre 2026-2030. Avant le 1</w:t>
            </w:r>
            <w:r>
              <w:rPr>
                <w:b/>
                <w:i/>
                <w:vertAlign w:val="superscript"/>
              </w:rPr>
              <w:t>er</w:t>
            </w:r>
            <w:r>
              <w:rPr>
                <w:b/>
                <w:i/>
              </w:rPr>
              <w:t> janvier 2027, la Commission présente une fiche explicative décrivant les principales c</w:t>
            </w:r>
            <w:r>
              <w:rPr>
                <w:b/>
                <w:i/>
              </w:rPr>
              <w:t xml:space="preserve">aractéristiques de la </w:t>
            </w:r>
            <w:r>
              <w:rPr>
                <w:b/>
                <w:i/>
              </w:rPr>
              <w:t xml:space="preserve">méthode. Il convient d’associer les États membres à l’élaboration des orientations techniques afin de garantir leur mise en œuvre effective. L’EIGE soutient la Commission dans la mise en œuvre de l’intégration de la dimension de genre dans le CFP, en apportant un appui méthodologique et en renforçant les capacités des institutions de l’Union et des États membres, ainsi qu’en promouvant le partage et l’adoption des meilleures pratiques. La Commission veille à ce que l’EIGE dispose d’un </w:t>
            </w:r>
            <w:r>
              <w:rPr>
                <w:b/>
                <w:i/>
              </w:rPr>
              <w:t>financement adéquat pour remplir pleinement son rôle. Il convient de garantir qu’aucun financement ne soit alloué à des bénéficiaires et à des organisations dont les objectifs, les actions ou les programmes portent atteinte à l’égalité de genre, aux valeurs de l’Union européenne et aux droits découlant des articles 2 et 3 du traité UE, et qui visent à inverser les progrès en matière de droits des femmes ou à altérer les droits fondamentaux énoncés aux articles 8 et 23 de la charte.</w:t>
            </w:r>
          </w:p>
        </w:tc>
      </w:tr>
      <w:tr w14:paraId="7BBADF3A"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6DDC12C7" w14:textId="77777777">
            <w:pPr>
              <w:pStyle w:val="Normal6"/>
            </w:pPr>
          </w:p>
        </w:tc>
        <w:tc>
          <w:tcPr>
            <w:tcW w:w="4876" w:type="dxa"/>
            <w:hideMark/>
          </w:tcPr>
          <w:p w:rsidR="008F65A7" w:rsidRPr="008F65A7" w:rsidP="00237832" w14:paraId="2EC94DD0" w14:textId="77777777">
            <w:pPr>
              <w:pStyle w:val="Normal6"/>
              <w:rPr>
                <w:szCs w:val="24"/>
              </w:rPr>
            </w:pPr>
            <w:r>
              <w:rPr>
                <w:b/>
                <w:i/>
              </w:rPr>
              <w:t>En vertu de la proposition de règlement sur la performance pour le cadre financier pluriannuel 2028-2034, l’égalité de genre demeure pleinement intégrée en tant que principe horizontal dans tous les programmes budgétaires de l’Union, l’objectif étant d’augmenter d’au moins cinq points de pourcentage le résultat de performance en matière d’égalité de genre par rapport au résultat moyen des données annuelles publiées au cours du précédent cadre 2021-2027, tout en maintenant une trajectoire annuelle continue à</w:t>
            </w:r>
            <w:r>
              <w:rPr>
                <w:b/>
                <w:i/>
              </w:rPr>
              <w:t xml:space="preserve"> la hausse tout au long des périodes de programmation.</w:t>
            </w:r>
          </w:p>
        </w:tc>
      </w:tr>
      <w:tr w14:paraId="7E7D1700"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4B12BCE4" w14:textId="77777777">
            <w:pPr>
              <w:pStyle w:val="Normal6"/>
            </w:pPr>
          </w:p>
        </w:tc>
        <w:tc>
          <w:tcPr>
            <w:tcW w:w="4876" w:type="dxa"/>
            <w:hideMark/>
          </w:tcPr>
          <w:p w:rsidR="008F65A7" w:rsidRPr="008F65A7" w:rsidP="00237832" w14:paraId="28E54461" w14:textId="77777777">
            <w:pPr>
              <w:pStyle w:val="Normal6"/>
              <w:rPr>
                <w:szCs w:val="24"/>
              </w:rPr>
            </w:pPr>
            <w:r>
              <w:rPr>
                <w:b/>
                <w:i/>
              </w:rPr>
              <w:t xml:space="preserve">Les activités relevant de la catégorie «note de 2 en matière d’égalité de genre » visée au paragraphe 2, point a), représentent au moins 5 % des dépenses globales de l’ensemble du cadre financier pluriannuel 2028-2034. </w:t>
            </w:r>
          </w:p>
        </w:tc>
      </w:tr>
    </w:tbl>
    <w:p w:rsidR="008F65A7" w:rsidRPr="005E6FBF" w:rsidP="008F65A7" w14:paraId="1FE84C12" w14:textId="77777777">
      <w:pPr>
        <w:rPr>
          <w:lang w:val="de-DE"/>
        </w:rPr>
      </w:pPr>
      <w:r w:rsidRPr="005E6FBF">
        <w:rPr>
          <w:rStyle w:val="HideTWBExt"/>
          <w:lang w:val="de-DE"/>
        </w:rPr>
        <w:t>&lt;/Amend&gt;</w:t>
      </w:r>
    </w:p>
    <w:p w:rsidR="008F65A7" w:rsidRPr="005E6FBF" w:rsidP="008F65A7" w14:paraId="2DBB05C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28</w:t>
      </w:r>
      <w:r w:rsidRPr="005E6FBF">
        <w:rPr>
          <w:rStyle w:val="HideTWBExt"/>
          <w:b w:val="0"/>
          <w:lang w:val="de-DE"/>
        </w:rPr>
        <w:t>&lt;/NumAm&gt;</w:t>
      </w:r>
    </w:p>
    <w:p w:rsidR="008F65A7" w:rsidRPr="008F65A7" w:rsidP="008F65A7" w14:paraId="7AD8DEA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CE2C48C" w14:textId="77777777">
      <w:pPr>
        <w:pStyle w:val="NormalBold"/>
      </w:pPr>
      <w:r>
        <w:rPr>
          <w:rStyle w:val="HideTWBExt"/>
          <w:b w:val="0"/>
        </w:rPr>
        <w:t>&lt;Article&gt;</w:t>
      </w:r>
      <w:r>
        <w:t>Article 7 – paragraphe 3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1BD805C"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29B0FE4" w14:textId="77777777">
            <w:pPr>
              <w:keepNext/>
            </w:pPr>
          </w:p>
        </w:tc>
      </w:tr>
      <w:tr w14:paraId="28E3818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DF21DCA" w14:textId="77777777">
            <w:pPr>
              <w:pStyle w:val="ColumnHeading"/>
              <w:keepNext/>
              <w:rPr>
                <w:color w:val="008000"/>
              </w:rPr>
            </w:pPr>
            <w:r>
              <w:t>Texte proposé par la Commission</w:t>
            </w:r>
          </w:p>
        </w:tc>
        <w:tc>
          <w:tcPr>
            <w:tcW w:w="4876" w:type="dxa"/>
            <w:hideMark/>
          </w:tcPr>
          <w:p w:rsidR="008F65A7" w:rsidRPr="008F65A7" w:rsidP="00237832" w14:paraId="4C6DBC74" w14:textId="77777777">
            <w:pPr>
              <w:pStyle w:val="ColumnHeading"/>
              <w:keepNext/>
              <w:rPr>
                <w:color w:val="008000"/>
              </w:rPr>
            </w:pPr>
            <w:r>
              <w:t>Amendement</w:t>
            </w:r>
          </w:p>
        </w:tc>
      </w:tr>
      <w:tr w14:paraId="21190A11"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3AED44FA" w14:textId="77777777">
            <w:pPr>
              <w:pStyle w:val="Normal6"/>
            </w:pPr>
          </w:p>
        </w:tc>
        <w:tc>
          <w:tcPr>
            <w:tcW w:w="4876" w:type="dxa"/>
            <w:hideMark/>
          </w:tcPr>
          <w:p w:rsidR="008F65A7" w:rsidRPr="008F65A7" w:rsidP="00237832" w14:paraId="3B7C0D5A" w14:textId="77777777">
            <w:pPr>
              <w:pStyle w:val="Normal6"/>
              <w:rPr>
                <w:szCs w:val="24"/>
              </w:rPr>
            </w:pPr>
            <w:r>
              <w:rPr>
                <w:b/>
                <w:i/>
              </w:rPr>
              <w:t>3 bis.</w:t>
            </w:r>
            <w:r>
              <w:rPr>
                <w:b/>
                <w:i/>
              </w:rPr>
              <w:tab/>
              <w:t xml:space="preserve">En outre, il convient de veiller à ce qu’aucune des activités financées n’ait une incidence négative sur l’égalité de genre conformément à </w:t>
            </w:r>
            <w:r>
              <w:rPr>
                <w:b/>
                <w:i/>
              </w:rPr>
              <w:t>l’article 33, paragraphe 2, point d), du règlement (UE, Euratom) 2024/2509, en établissant un document d’orientations simples et uniques.</w:t>
            </w:r>
          </w:p>
        </w:tc>
      </w:tr>
    </w:tbl>
    <w:p w:rsidR="008F65A7" w:rsidRPr="005E6FBF" w:rsidP="008F65A7" w14:paraId="58A3F5E2" w14:textId="77777777">
      <w:pPr>
        <w:rPr>
          <w:lang w:val="de-DE"/>
        </w:rPr>
      </w:pPr>
      <w:r w:rsidRPr="005E6FBF">
        <w:rPr>
          <w:rStyle w:val="HideTWBExt"/>
          <w:lang w:val="de-DE"/>
        </w:rPr>
        <w:t>&lt;/Amend&gt;</w:t>
      </w:r>
    </w:p>
    <w:p w:rsidR="008F65A7" w:rsidRPr="005E6FBF" w:rsidP="008F65A7" w14:paraId="251CB26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29</w:t>
      </w:r>
      <w:r w:rsidRPr="005E6FBF">
        <w:rPr>
          <w:rStyle w:val="HideTWBExt"/>
          <w:b w:val="0"/>
          <w:lang w:val="de-DE"/>
        </w:rPr>
        <w:t>&lt;/NumAm&gt;</w:t>
      </w:r>
    </w:p>
    <w:p w:rsidR="008F65A7" w:rsidRPr="008F65A7" w:rsidP="008F65A7" w14:paraId="58F5B279"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4CCB29B" w14:textId="77777777">
      <w:pPr>
        <w:pStyle w:val="NormalBold"/>
      </w:pPr>
      <w:r>
        <w:rPr>
          <w:rStyle w:val="HideTWBExt"/>
          <w:b w:val="0"/>
        </w:rPr>
        <w:t>&lt;Article&gt;</w:t>
      </w:r>
      <w:r>
        <w:t xml:space="preserve">Article 7 – </w:t>
      </w:r>
      <w:r>
        <w:t>paragraphe 4</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9271159"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1BECDEAB" w14:textId="77777777">
            <w:pPr>
              <w:keepNext/>
            </w:pPr>
          </w:p>
        </w:tc>
      </w:tr>
      <w:tr w14:paraId="5189F3D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AD16B43" w14:textId="77777777">
            <w:pPr>
              <w:pStyle w:val="ColumnHeading"/>
              <w:keepNext/>
              <w:rPr>
                <w:color w:val="008000"/>
              </w:rPr>
            </w:pPr>
            <w:r>
              <w:t>Texte proposé par la Commission</w:t>
            </w:r>
          </w:p>
        </w:tc>
        <w:tc>
          <w:tcPr>
            <w:tcW w:w="4876" w:type="dxa"/>
            <w:hideMark/>
          </w:tcPr>
          <w:p w:rsidR="008F65A7" w:rsidRPr="008F65A7" w:rsidP="00237832" w14:paraId="6F0C9A57" w14:textId="77777777">
            <w:pPr>
              <w:pStyle w:val="ColumnHeading"/>
              <w:keepNext/>
              <w:rPr>
                <w:color w:val="008000"/>
              </w:rPr>
            </w:pPr>
            <w:r>
              <w:t>Amendement</w:t>
            </w:r>
          </w:p>
        </w:tc>
      </w:tr>
      <w:tr w14:paraId="0AE3130B"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45D53A8" w14:textId="77777777">
            <w:pPr>
              <w:pStyle w:val="Normal6"/>
            </w:pPr>
            <w:r>
              <w:t>4.</w:t>
            </w:r>
            <w:r>
              <w:tab/>
              <w:t xml:space="preserve">La Commission est habilitée à adopter des actes délégués en vertu de l’article 20 pour </w:t>
            </w:r>
            <w:r>
              <w:rPr>
                <w:b/>
                <w:i/>
              </w:rPr>
              <w:t>modifier</w:t>
            </w:r>
            <w:r>
              <w:t xml:space="preserve"> l’annexe IV.</w:t>
            </w:r>
          </w:p>
        </w:tc>
        <w:tc>
          <w:tcPr>
            <w:tcW w:w="4876" w:type="dxa"/>
            <w:hideMark/>
          </w:tcPr>
          <w:p w:rsidR="008F65A7" w:rsidRPr="008F65A7" w:rsidP="00237832" w14:paraId="7B5F1CDC" w14:textId="77777777">
            <w:pPr>
              <w:pStyle w:val="Normal6"/>
              <w:rPr>
                <w:szCs w:val="24"/>
              </w:rPr>
            </w:pPr>
            <w:r>
              <w:t>4.</w:t>
            </w:r>
            <w:r>
              <w:tab/>
              <w:t xml:space="preserve">La Commission est habilitée à adopter des actes délégués en vertu de l’article 20 pour </w:t>
            </w:r>
            <w:r>
              <w:rPr>
                <w:b/>
                <w:i/>
              </w:rPr>
              <w:t>ajouter des programmes et des activités à</w:t>
            </w:r>
            <w:r>
              <w:t xml:space="preserve"> l’annexe IV.</w:t>
            </w:r>
          </w:p>
        </w:tc>
      </w:tr>
    </w:tbl>
    <w:p w:rsidR="008F65A7" w:rsidRPr="005E6FBF" w:rsidP="008F65A7" w14:paraId="445E4EDC" w14:textId="77777777">
      <w:pPr>
        <w:rPr>
          <w:lang w:val="de-DE"/>
        </w:rPr>
      </w:pPr>
      <w:r w:rsidRPr="005E6FBF">
        <w:rPr>
          <w:rStyle w:val="HideTWBExt"/>
          <w:lang w:val="de-DE"/>
        </w:rPr>
        <w:t>&lt;/Amend&gt;</w:t>
      </w:r>
    </w:p>
    <w:p w:rsidR="008F65A7" w:rsidRPr="005E6FBF" w:rsidP="008F65A7" w14:paraId="71041AC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30</w:t>
      </w:r>
      <w:r w:rsidRPr="005E6FBF">
        <w:rPr>
          <w:rStyle w:val="HideTWBExt"/>
          <w:b w:val="0"/>
          <w:lang w:val="de-DE"/>
        </w:rPr>
        <w:t>&lt;/NumAm&gt;</w:t>
      </w:r>
    </w:p>
    <w:p w:rsidR="008F65A7" w:rsidRPr="008F65A7" w:rsidP="008F65A7" w14:paraId="4584EBE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75A2CF9" w14:textId="77777777">
      <w:pPr>
        <w:pStyle w:val="NormalBold"/>
      </w:pPr>
      <w:r>
        <w:rPr>
          <w:rStyle w:val="HideTWBExt"/>
          <w:b w:val="0"/>
        </w:rPr>
        <w:t>&lt;Article&gt;</w:t>
      </w:r>
      <w:r>
        <w:t>Article 8 – paragraphe 1 – alinéa 1 – point a</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62D18F4"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97C0733" w14:textId="77777777">
            <w:pPr>
              <w:keepNext/>
            </w:pPr>
          </w:p>
        </w:tc>
      </w:tr>
      <w:tr w14:paraId="01216E82"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B2311FF" w14:textId="77777777">
            <w:pPr>
              <w:pStyle w:val="ColumnHeading"/>
              <w:keepNext/>
              <w:rPr>
                <w:color w:val="008000"/>
              </w:rPr>
            </w:pPr>
            <w:r>
              <w:t xml:space="preserve">Texte proposé par la </w:t>
            </w:r>
            <w:r>
              <w:t>Commission</w:t>
            </w:r>
          </w:p>
        </w:tc>
        <w:tc>
          <w:tcPr>
            <w:tcW w:w="4876" w:type="dxa"/>
            <w:hideMark/>
          </w:tcPr>
          <w:p w:rsidR="008F65A7" w:rsidRPr="008F65A7" w:rsidP="00237832" w14:paraId="7B7636CE" w14:textId="77777777">
            <w:pPr>
              <w:pStyle w:val="ColumnHeading"/>
              <w:keepNext/>
              <w:rPr>
                <w:color w:val="008000"/>
              </w:rPr>
            </w:pPr>
            <w:r>
              <w:t>Amendement</w:t>
            </w:r>
          </w:p>
        </w:tc>
      </w:tr>
      <w:tr w14:paraId="7B342AE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A991377" w14:textId="77777777">
            <w:pPr>
              <w:pStyle w:val="Normal6"/>
            </w:pPr>
            <w:r>
              <w:t>a)</w:t>
            </w:r>
            <w:r>
              <w:tab/>
              <w:t>une liste unique de domaines d’intervention;</w:t>
            </w:r>
          </w:p>
        </w:tc>
        <w:tc>
          <w:tcPr>
            <w:tcW w:w="4876" w:type="dxa"/>
            <w:hideMark/>
          </w:tcPr>
          <w:p w:rsidR="008F65A7" w:rsidRPr="008F65A7" w:rsidP="00237832" w14:paraId="5D8CBCCF" w14:textId="77777777">
            <w:pPr>
              <w:pStyle w:val="Normal6"/>
              <w:rPr>
                <w:szCs w:val="24"/>
              </w:rPr>
            </w:pPr>
            <w:r>
              <w:t>a)</w:t>
            </w:r>
            <w:r>
              <w:tab/>
              <w:t>une liste unique de domaines d’intervention</w:t>
            </w:r>
            <w:r>
              <w:rPr>
                <w:b/>
                <w:i/>
              </w:rPr>
              <w:t>, dont l’égalité de genre</w:t>
            </w:r>
            <w:r>
              <w:t>;</w:t>
            </w:r>
          </w:p>
        </w:tc>
      </w:tr>
    </w:tbl>
    <w:p w:rsidR="008F65A7" w:rsidRPr="005E6FBF" w:rsidP="008F65A7" w14:paraId="1B5E3091" w14:textId="77777777">
      <w:pPr>
        <w:rPr>
          <w:lang w:val="de-DE"/>
        </w:rPr>
      </w:pPr>
      <w:r w:rsidRPr="005E6FBF">
        <w:rPr>
          <w:rStyle w:val="HideTWBExt"/>
          <w:lang w:val="de-DE"/>
        </w:rPr>
        <w:t>&lt;/Amend&gt;</w:t>
      </w:r>
    </w:p>
    <w:p w:rsidR="008F65A7" w:rsidRPr="005E6FBF" w:rsidP="008F65A7" w14:paraId="0779E5F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31</w:t>
      </w:r>
      <w:r w:rsidRPr="005E6FBF">
        <w:rPr>
          <w:rStyle w:val="HideTWBExt"/>
          <w:b w:val="0"/>
          <w:lang w:val="de-DE"/>
        </w:rPr>
        <w:t>&lt;/NumAm&gt;</w:t>
      </w:r>
    </w:p>
    <w:p w:rsidR="008F65A7" w:rsidRPr="008F65A7" w:rsidP="008F65A7" w14:paraId="6A77426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C3AC91F" w14:textId="77777777">
      <w:pPr>
        <w:pStyle w:val="NormalBold"/>
      </w:pPr>
      <w:r>
        <w:rPr>
          <w:rStyle w:val="HideTWBExt"/>
          <w:b w:val="0"/>
        </w:rPr>
        <w:t>&lt;Article&gt;</w:t>
      </w:r>
      <w:r>
        <w:t>Article 8 – paragraphe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4EBDBE9"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6429F72" w14:textId="77777777">
            <w:pPr>
              <w:keepNext/>
            </w:pPr>
          </w:p>
        </w:tc>
      </w:tr>
      <w:tr w14:paraId="51A4F95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7607175" w14:textId="77777777">
            <w:pPr>
              <w:pStyle w:val="ColumnHeading"/>
              <w:keepNext/>
              <w:rPr>
                <w:color w:val="008000"/>
              </w:rPr>
            </w:pPr>
            <w:r>
              <w:t>Texte proposé par la Commission</w:t>
            </w:r>
          </w:p>
        </w:tc>
        <w:tc>
          <w:tcPr>
            <w:tcW w:w="4876" w:type="dxa"/>
            <w:hideMark/>
          </w:tcPr>
          <w:p w:rsidR="008F65A7" w:rsidRPr="008F65A7" w:rsidP="00237832" w14:paraId="69ED5A10" w14:textId="77777777">
            <w:pPr>
              <w:pStyle w:val="ColumnHeading"/>
              <w:keepNext/>
              <w:rPr>
                <w:color w:val="008000"/>
              </w:rPr>
            </w:pPr>
            <w:r>
              <w:t>Amendement</w:t>
            </w:r>
          </w:p>
        </w:tc>
      </w:tr>
      <w:tr w14:paraId="1F89B0C0"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40FF7805" w14:textId="77777777">
            <w:pPr>
              <w:pStyle w:val="Normal6"/>
            </w:pPr>
            <w:r>
              <w:t>2.</w:t>
            </w:r>
            <w:r>
              <w:tab/>
              <w:t xml:space="preserve">Les activités financées par le budget se voient attribuer le domaine d’intervention qui représente le mieux l’essence de l’activité financée. L’éligibilité d’une </w:t>
            </w:r>
            <w:r>
              <w:t>activité au titre du budget est fondée uniquement sur la réglementation sectorielle et n’est pas limitée par la définition des domaines d’intervention, qui ne sont établis qu’aux fins du suivi des dépenses et de la performance du budget.</w:t>
            </w:r>
          </w:p>
        </w:tc>
        <w:tc>
          <w:tcPr>
            <w:tcW w:w="4876" w:type="dxa"/>
            <w:hideMark/>
          </w:tcPr>
          <w:p w:rsidR="008F65A7" w:rsidRPr="008F65A7" w:rsidP="00237832" w14:paraId="23AC2EBC" w14:textId="77777777">
            <w:pPr>
              <w:pStyle w:val="Normal6"/>
              <w:rPr>
                <w:szCs w:val="24"/>
              </w:rPr>
            </w:pPr>
            <w:r>
              <w:t>2.</w:t>
            </w:r>
            <w:r>
              <w:tab/>
              <w:t>Les activités financées par le budget se voient attribuer le domaine d’intervention qui représente le mieux l’essence de l’activité financée</w:t>
            </w:r>
            <w:r>
              <w:rPr>
                <w:b/>
                <w:i/>
              </w:rPr>
              <w:t>, dont l’égalité de genre</w:t>
            </w:r>
            <w:r>
              <w:t>. L’éligibilité d’une activité au titre du budget est fondée uniquement sur la réglementation sectorielle et n’est pas limitée par la définition des domaines d’intervention, qui ne sont établis qu’aux fins du suivi des dépenses et de la performance du budget.</w:t>
            </w:r>
          </w:p>
        </w:tc>
      </w:tr>
    </w:tbl>
    <w:p w:rsidR="008F65A7" w:rsidRPr="005E6FBF" w:rsidP="008F65A7" w14:paraId="004E700C" w14:textId="77777777">
      <w:pPr>
        <w:rPr>
          <w:lang w:val="de-DE"/>
        </w:rPr>
      </w:pPr>
      <w:r w:rsidRPr="005E6FBF">
        <w:rPr>
          <w:rStyle w:val="HideTWBExt"/>
          <w:lang w:val="de-DE"/>
        </w:rPr>
        <w:t>&lt;/Amend&gt;</w:t>
      </w:r>
    </w:p>
    <w:p w:rsidR="008F65A7" w:rsidRPr="005E6FBF" w:rsidP="008F65A7" w14:paraId="5C2D3BF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32</w:t>
      </w:r>
      <w:r w:rsidRPr="005E6FBF">
        <w:rPr>
          <w:rStyle w:val="HideTWBExt"/>
          <w:b w:val="0"/>
          <w:lang w:val="de-DE"/>
        </w:rPr>
        <w:t>&lt;/NumAm&gt;</w:t>
      </w:r>
    </w:p>
    <w:p w:rsidR="008F65A7" w:rsidRPr="008F65A7" w:rsidP="008F65A7" w14:paraId="4E62A177"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8D92A92" w14:textId="77777777">
      <w:pPr>
        <w:pStyle w:val="NormalBold"/>
      </w:pPr>
      <w:r>
        <w:rPr>
          <w:rStyle w:val="HideTWBExt"/>
          <w:b w:val="0"/>
        </w:rPr>
        <w:t>&lt;Article&gt;</w:t>
      </w:r>
      <w:r>
        <w:t>Article 8 – paragraphe 3</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BCF2B3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E4302CB" w14:textId="77777777">
            <w:pPr>
              <w:keepNext/>
            </w:pPr>
          </w:p>
        </w:tc>
      </w:tr>
      <w:tr w14:paraId="474F094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5B8E3FA" w14:textId="77777777">
            <w:pPr>
              <w:pStyle w:val="ColumnHeading"/>
              <w:keepNext/>
              <w:rPr>
                <w:color w:val="008000"/>
              </w:rPr>
            </w:pPr>
            <w:r>
              <w:t>Texte proposé par la Commission</w:t>
            </w:r>
          </w:p>
        </w:tc>
        <w:tc>
          <w:tcPr>
            <w:tcW w:w="4876" w:type="dxa"/>
            <w:hideMark/>
          </w:tcPr>
          <w:p w:rsidR="008F65A7" w:rsidRPr="008F65A7" w:rsidP="00237832" w14:paraId="210E93F6" w14:textId="77777777">
            <w:pPr>
              <w:pStyle w:val="ColumnHeading"/>
              <w:keepNext/>
              <w:rPr>
                <w:color w:val="008000"/>
              </w:rPr>
            </w:pPr>
            <w:r>
              <w:t>Amendement</w:t>
            </w:r>
          </w:p>
        </w:tc>
      </w:tr>
      <w:tr w14:paraId="53D5D210"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E24AD02" w14:textId="77777777">
            <w:pPr>
              <w:pStyle w:val="Normal6"/>
            </w:pPr>
            <w:r>
              <w:t>3.</w:t>
            </w:r>
            <w:r>
              <w:tab/>
              <w:t>La Commission est susceptible de préciser davantage la définition des indicateurs de performance visés au paragraphe 1, premier alinéa, point c).</w:t>
            </w:r>
          </w:p>
        </w:tc>
        <w:tc>
          <w:tcPr>
            <w:tcW w:w="4876" w:type="dxa"/>
            <w:hideMark/>
          </w:tcPr>
          <w:p w:rsidR="008F65A7" w:rsidRPr="008F65A7" w:rsidP="00237832" w14:paraId="200DFDFF" w14:textId="77777777">
            <w:pPr>
              <w:pStyle w:val="Normal6"/>
              <w:rPr>
                <w:szCs w:val="24"/>
              </w:rPr>
            </w:pPr>
            <w:r>
              <w:t>3.</w:t>
            </w:r>
            <w:r>
              <w:tab/>
              <w:t>La Commission est susceptible de préciser davantage la définition des indicateurs de performance visés au paragraphe 1, premier alinéa, point c)</w:t>
            </w:r>
            <w:r>
              <w:rPr>
                <w:b/>
                <w:i/>
              </w:rPr>
              <w:t>, y compris, le cas échéant, des indicateurs relatifs à la participation et à l’égalité d’accès aux différentes possibilités pour les femmes et les filles, en particulier les femmes et les filles en situation de handicap et celles vivant dans des régions rurales, reculées et frontalières</w:t>
            </w:r>
            <w:r>
              <w:t>.</w:t>
            </w:r>
          </w:p>
        </w:tc>
      </w:tr>
    </w:tbl>
    <w:p w:rsidR="008F65A7" w:rsidRPr="005E6FBF" w:rsidP="008F65A7" w14:paraId="4CE89304" w14:textId="77777777">
      <w:pPr>
        <w:rPr>
          <w:lang w:val="de-DE"/>
        </w:rPr>
      </w:pPr>
      <w:r w:rsidRPr="005E6FBF">
        <w:rPr>
          <w:rStyle w:val="HideTWBExt"/>
          <w:lang w:val="de-DE"/>
        </w:rPr>
        <w:t>&lt;/Amend&gt;</w:t>
      </w:r>
    </w:p>
    <w:p w:rsidR="008F65A7" w:rsidRPr="005E6FBF" w:rsidP="008F65A7" w14:paraId="115CED2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33</w:t>
      </w:r>
      <w:r w:rsidRPr="005E6FBF">
        <w:rPr>
          <w:rStyle w:val="HideTWBExt"/>
          <w:b w:val="0"/>
          <w:lang w:val="de-DE"/>
        </w:rPr>
        <w:t>&lt;/NumAm&gt;</w:t>
      </w:r>
    </w:p>
    <w:p w:rsidR="008F65A7" w:rsidRPr="008F65A7" w:rsidP="008F65A7" w14:paraId="3503A054" w14:textId="77777777">
      <w:pPr>
        <w:pStyle w:val="NormalBold12b"/>
      </w:pPr>
      <w:r>
        <w:rPr>
          <w:rStyle w:val="HideTWBExt"/>
          <w:b w:val="0"/>
        </w:rPr>
        <w:t>&lt;DocAmend&gt;</w:t>
      </w:r>
      <w:r>
        <w:t xml:space="preserve">Proposition de </w:t>
      </w:r>
      <w:r>
        <w:t>règlement</w:t>
      </w:r>
      <w:r>
        <w:rPr>
          <w:rStyle w:val="HideTWBExt"/>
          <w:b w:val="0"/>
        </w:rPr>
        <w:t>&lt;/DocAmend&gt;</w:t>
      </w:r>
    </w:p>
    <w:p w:rsidR="008F65A7" w:rsidRPr="008F65A7" w:rsidP="008F65A7" w14:paraId="672A8D35" w14:textId="77777777">
      <w:pPr>
        <w:pStyle w:val="NormalBold"/>
      </w:pPr>
      <w:r>
        <w:rPr>
          <w:rStyle w:val="HideTWBExt"/>
          <w:b w:val="0"/>
        </w:rPr>
        <w:t>&lt;Article&gt;</w:t>
      </w:r>
      <w:r>
        <w:t>Article 9 – paragraphe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62AB3EB"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66780A29" w14:textId="77777777">
            <w:pPr>
              <w:keepNext/>
            </w:pPr>
          </w:p>
        </w:tc>
      </w:tr>
      <w:tr w14:paraId="79D9732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4F44FCDC" w14:textId="77777777">
            <w:pPr>
              <w:pStyle w:val="ColumnHeading"/>
              <w:keepNext/>
              <w:rPr>
                <w:color w:val="008000"/>
              </w:rPr>
            </w:pPr>
            <w:r>
              <w:t>Texte proposé par la Commission</w:t>
            </w:r>
          </w:p>
        </w:tc>
        <w:tc>
          <w:tcPr>
            <w:tcW w:w="4876" w:type="dxa"/>
            <w:hideMark/>
          </w:tcPr>
          <w:p w:rsidR="008F65A7" w:rsidRPr="008F65A7" w:rsidP="00237832" w14:paraId="24A5707F" w14:textId="77777777">
            <w:pPr>
              <w:pStyle w:val="ColumnHeading"/>
              <w:keepNext/>
              <w:rPr>
                <w:color w:val="008000"/>
              </w:rPr>
            </w:pPr>
            <w:r>
              <w:t>Amendement</w:t>
            </w:r>
          </w:p>
        </w:tc>
      </w:tr>
      <w:tr w14:paraId="6F04820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6248AA6" w14:textId="77777777">
            <w:pPr>
              <w:pStyle w:val="Normal6"/>
            </w:pPr>
            <w:r>
              <w:t>1.</w:t>
            </w:r>
            <w:r>
              <w:tab/>
              <w:t xml:space="preserve">La Commission contrôle la mise en œuvre des programmes et activités financés par le budget, pour tous les modes d’exécution budgétaire, afin d’évaluer les progrès réalisés pour atteindre leurs </w:t>
            </w:r>
            <w:r>
              <w:t>objectifs conformément aux indicateurs de performance visés à l’article 8, paragraphe 1, premier alinéa, point c). Les données sont collectées de manière efficiente, efficace et en temps utile. À cette fin, des obligations de déclaration proportionnées sont imposées aux destinataires de financements de l’Union. Les d</w:t>
            </w:r>
            <w:r>
              <w:t>onnées sont collectées régulièrement et conservées sous forme électronique.</w:t>
            </w:r>
          </w:p>
        </w:tc>
        <w:tc>
          <w:tcPr>
            <w:tcW w:w="4876" w:type="dxa"/>
            <w:hideMark/>
          </w:tcPr>
          <w:p w:rsidR="008F65A7" w:rsidRPr="008F65A7" w:rsidP="00237832" w14:paraId="62E7BB2C" w14:textId="77777777">
            <w:pPr>
              <w:pStyle w:val="Normal6"/>
              <w:rPr>
                <w:szCs w:val="24"/>
              </w:rPr>
            </w:pPr>
            <w:r>
              <w:t>1.</w:t>
            </w:r>
            <w:r>
              <w:tab/>
              <w:t xml:space="preserve">La Commission contrôle la mise en œuvre des programmes et activités financés par le budget, pour tous les modes d’exécution budgétaire, afin d’évaluer les progrès réalisés pour atteindre leurs </w:t>
            </w:r>
            <w:r>
              <w:t>objectifs conformément aux indicateurs de performance visés à l’article 8, paragraphe 1, premier alinéa, point c)</w:t>
            </w:r>
            <w:r>
              <w:rPr>
                <w:b/>
                <w:i/>
              </w:rPr>
              <w:t>, ainsi que les progrès réalisés en matière de promotion de l’égalité de genre, conformément au cadre de la stratégie de l’UE en faveur de l’égalité de genre 2026-2030 et à la feuille de route pour les dro</w:t>
            </w:r>
            <w:r>
              <w:rPr>
                <w:b/>
                <w:i/>
              </w:rPr>
              <w:t>its des femmes, y compris la déclaration de principes pour une société égalitaire du point de vue du genre</w:t>
            </w:r>
            <w:r>
              <w:t xml:space="preserve">. Les données sont collectées de manière efficiente, efficace et en temps utile </w:t>
            </w:r>
            <w:r>
              <w:rPr>
                <w:b/>
                <w:i/>
              </w:rPr>
              <w:t>et, dans la mesure du possible, en réutilisant les données administratives, statistiques et de suivi existantes</w:t>
            </w:r>
            <w:r>
              <w:t xml:space="preserve">. À cette fin, des obligations de déclaration proportionnées sont imposées aux destinataires de financements de l’Union. Les données sont collectées régulièrement et conservées sous forme électronique </w:t>
            </w:r>
            <w:r>
              <w:rPr>
                <w:b/>
                <w:i/>
              </w:rPr>
              <w:t>et sont ventil</w:t>
            </w:r>
            <w:r>
              <w:rPr>
                <w:b/>
                <w:i/>
              </w:rPr>
              <w:t>ées par sexe afin de disposer de statistiques sexospécifiques</w:t>
            </w:r>
            <w:r>
              <w:t>.</w:t>
            </w:r>
          </w:p>
        </w:tc>
      </w:tr>
    </w:tbl>
    <w:p w:rsidR="008F65A7" w:rsidRPr="005E6FBF" w:rsidP="008F65A7" w14:paraId="1AFCB709" w14:textId="77777777">
      <w:pPr>
        <w:rPr>
          <w:lang w:val="de-DE"/>
        </w:rPr>
      </w:pPr>
      <w:r w:rsidRPr="005E6FBF">
        <w:rPr>
          <w:rStyle w:val="HideTWBExt"/>
          <w:lang w:val="de-DE"/>
        </w:rPr>
        <w:t>&lt;/Amend&gt;</w:t>
      </w:r>
    </w:p>
    <w:p w:rsidR="008F65A7" w:rsidRPr="005E6FBF" w:rsidP="008F65A7" w14:paraId="6C06972E"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34</w:t>
      </w:r>
      <w:r w:rsidRPr="005E6FBF">
        <w:rPr>
          <w:rStyle w:val="HideTWBExt"/>
          <w:b w:val="0"/>
          <w:lang w:val="de-DE"/>
        </w:rPr>
        <w:t>&lt;/NumAm&gt;</w:t>
      </w:r>
    </w:p>
    <w:p w:rsidR="008F65A7" w:rsidRPr="008F65A7" w:rsidP="008F65A7" w14:paraId="53E2A16B"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8575A51" w14:textId="77777777">
      <w:pPr>
        <w:pStyle w:val="NormalBold"/>
      </w:pPr>
      <w:r>
        <w:rPr>
          <w:rStyle w:val="HideTWBExt"/>
          <w:b w:val="0"/>
        </w:rPr>
        <w:t>&lt;Article&gt;</w:t>
      </w:r>
      <w:r>
        <w:t>Article 9 – paragraphe 1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071448A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0A30A41B" w14:textId="77777777">
            <w:pPr>
              <w:keepNext/>
            </w:pPr>
          </w:p>
        </w:tc>
      </w:tr>
      <w:tr w14:paraId="177A673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033BB8F" w14:textId="77777777">
            <w:pPr>
              <w:pStyle w:val="ColumnHeading"/>
              <w:keepNext/>
              <w:rPr>
                <w:color w:val="008000"/>
              </w:rPr>
            </w:pPr>
            <w:r>
              <w:t>Texte proposé par la Commission</w:t>
            </w:r>
          </w:p>
        </w:tc>
        <w:tc>
          <w:tcPr>
            <w:tcW w:w="4876" w:type="dxa"/>
            <w:hideMark/>
          </w:tcPr>
          <w:p w:rsidR="008F65A7" w:rsidRPr="008F65A7" w:rsidP="00237832" w14:paraId="4BAF19B7" w14:textId="77777777">
            <w:pPr>
              <w:pStyle w:val="ColumnHeading"/>
              <w:keepNext/>
              <w:rPr>
                <w:color w:val="008000"/>
              </w:rPr>
            </w:pPr>
            <w:r>
              <w:t>Amendement</w:t>
            </w:r>
          </w:p>
        </w:tc>
      </w:tr>
      <w:tr w14:paraId="0BE4E472"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4DD735E6" w14:textId="77777777">
            <w:pPr>
              <w:pStyle w:val="Normal6"/>
            </w:pPr>
          </w:p>
        </w:tc>
        <w:tc>
          <w:tcPr>
            <w:tcW w:w="4876" w:type="dxa"/>
            <w:hideMark/>
          </w:tcPr>
          <w:p w:rsidR="008F65A7" w:rsidRPr="008F65A7" w:rsidP="00237832" w14:paraId="543B8EDF" w14:textId="77777777">
            <w:pPr>
              <w:pStyle w:val="Normal6"/>
              <w:rPr>
                <w:szCs w:val="24"/>
              </w:rPr>
            </w:pPr>
            <w:r>
              <w:rPr>
                <w:b/>
                <w:i/>
              </w:rPr>
              <w:t>1 bis.</w:t>
            </w:r>
            <w:r>
              <w:rPr>
                <w:b/>
                <w:i/>
              </w:rPr>
              <w:tab/>
              <w:t xml:space="preserve">La collecte de données permet non seulement </w:t>
            </w:r>
            <w:r>
              <w:rPr>
                <w:b/>
                <w:i/>
              </w:rPr>
              <w:t>d’identifier les bénéficiaires du financement, mais aussi de mesurer l’incidence des programmes sur la promotion de l’égalité de genre, en renforçant le suivi et la communication de données comparables ventilées par sexe.</w:t>
            </w:r>
          </w:p>
        </w:tc>
      </w:tr>
    </w:tbl>
    <w:p w:rsidR="008F65A7" w:rsidRPr="005E6FBF" w:rsidP="008F65A7" w14:paraId="671C9E50" w14:textId="77777777">
      <w:pPr>
        <w:rPr>
          <w:lang w:val="de-DE"/>
        </w:rPr>
      </w:pPr>
      <w:r w:rsidRPr="005E6FBF">
        <w:rPr>
          <w:rStyle w:val="HideTWBExt"/>
          <w:lang w:val="de-DE"/>
        </w:rPr>
        <w:t>&lt;/Amend&gt;</w:t>
      </w:r>
    </w:p>
    <w:p w:rsidR="008F65A7" w:rsidRPr="005E6FBF" w:rsidP="008F65A7" w14:paraId="4FF2460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35</w:t>
      </w:r>
      <w:r w:rsidRPr="005E6FBF">
        <w:rPr>
          <w:rStyle w:val="HideTWBExt"/>
          <w:b w:val="0"/>
          <w:lang w:val="de-DE"/>
        </w:rPr>
        <w:t>&lt;/NumAm&gt;</w:t>
      </w:r>
    </w:p>
    <w:p w:rsidR="008F65A7" w:rsidRPr="008F65A7" w:rsidP="008F65A7" w14:paraId="1C75EBD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2E45FE7" w14:textId="77777777">
      <w:pPr>
        <w:pStyle w:val="NormalBold"/>
      </w:pPr>
      <w:r>
        <w:rPr>
          <w:rStyle w:val="HideTWBExt"/>
          <w:b w:val="0"/>
        </w:rPr>
        <w:t>&lt;Article&gt;</w:t>
      </w:r>
      <w:r>
        <w:t>Article 9 – paragraphe 1 ter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C9F9B75"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E401CDA" w14:textId="77777777">
            <w:pPr>
              <w:keepNext/>
            </w:pPr>
          </w:p>
        </w:tc>
      </w:tr>
      <w:tr w14:paraId="682B7E6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21B9D30" w14:textId="77777777">
            <w:pPr>
              <w:pStyle w:val="ColumnHeading"/>
              <w:keepNext/>
              <w:rPr>
                <w:color w:val="008000"/>
              </w:rPr>
            </w:pPr>
            <w:r>
              <w:t>Texte proposé par la Commission</w:t>
            </w:r>
          </w:p>
        </w:tc>
        <w:tc>
          <w:tcPr>
            <w:tcW w:w="4876" w:type="dxa"/>
            <w:hideMark/>
          </w:tcPr>
          <w:p w:rsidR="008F65A7" w:rsidRPr="008F65A7" w:rsidP="00237832" w14:paraId="086A116F" w14:textId="77777777">
            <w:pPr>
              <w:pStyle w:val="ColumnHeading"/>
              <w:keepNext/>
              <w:rPr>
                <w:color w:val="008000"/>
              </w:rPr>
            </w:pPr>
            <w:r>
              <w:t>Amendement</w:t>
            </w:r>
          </w:p>
        </w:tc>
      </w:tr>
      <w:tr w14:paraId="059775A5"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679C2BC6" w14:textId="77777777">
            <w:pPr>
              <w:pStyle w:val="Normal6"/>
            </w:pPr>
          </w:p>
        </w:tc>
        <w:tc>
          <w:tcPr>
            <w:tcW w:w="4876" w:type="dxa"/>
            <w:hideMark/>
          </w:tcPr>
          <w:p w:rsidR="008F65A7" w:rsidRPr="008F65A7" w:rsidP="00237832" w14:paraId="6D483147" w14:textId="77777777">
            <w:pPr>
              <w:pStyle w:val="Normal6"/>
              <w:rPr>
                <w:szCs w:val="24"/>
              </w:rPr>
            </w:pPr>
            <w:r>
              <w:rPr>
                <w:b/>
                <w:i/>
              </w:rPr>
              <w:t>1 ter.</w:t>
            </w:r>
            <w:r>
              <w:rPr>
                <w:b/>
                <w:i/>
              </w:rPr>
              <w:tab/>
              <w:t xml:space="preserve">La Commission rend </w:t>
            </w:r>
            <w:r>
              <w:rPr>
                <w:b/>
                <w:i/>
              </w:rPr>
              <w:t xml:space="preserve">régulièrement compte de la part des </w:t>
            </w:r>
            <w:r>
              <w:rPr>
                <w:b/>
                <w:i/>
              </w:rPr>
              <w:t>dépenses contribuant à l’égalité de genre (notes de 2 et de 1 en matière d’égalité de genre). À cet égard, la Commission est soutenue par l’EIGE.</w:t>
            </w:r>
          </w:p>
        </w:tc>
      </w:tr>
    </w:tbl>
    <w:p w:rsidR="008F65A7" w:rsidRPr="008F65A7" w:rsidP="008F65A7" w14:paraId="1E88F05E" w14:textId="77777777">
      <w:r>
        <w:rPr>
          <w:rStyle w:val="HideTWBExt"/>
        </w:rPr>
        <w:t>&lt;/Amend&gt;</w:t>
      </w:r>
    </w:p>
    <w:p w:rsidR="008F65A7" w:rsidRPr="008F65A7" w:rsidP="008F65A7" w14:paraId="067A0D2F" w14:textId="77777777">
      <w:pPr>
        <w:pStyle w:val="AmNumberTabs"/>
      </w:pPr>
      <w:r>
        <w:rPr>
          <w:rStyle w:val="HideTWBExt"/>
          <w:b w:val="0"/>
        </w:rPr>
        <w:t>&lt;Amend&gt;</w:t>
      </w:r>
      <w:r>
        <w:t>Amendement</w:t>
      </w:r>
      <w:r>
        <w:tab/>
      </w:r>
      <w:r>
        <w:tab/>
      </w:r>
      <w:r>
        <w:rPr>
          <w:rStyle w:val="HideTWBExt"/>
          <w:b w:val="0"/>
        </w:rPr>
        <w:t>&lt;NumAm&gt;</w:t>
      </w:r>
      <w:r>
        <w:t>36</w:t>
      </w:r>
      <w:r>
        <w:rPr>
          <w:rStyle w:val="HideTWBExt"/>
          <w:b w:val="0"/>
        </w:rPr>
        <w:t>&lt;/NumAm&gt;</w:t>
      </w:r>
    </w:p>
    <w:p w:rsidR="008F65A7" w:rsidRPr="008F65A7" w:rsidP="008F65A7" w14:paraId="13587F0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50EA0F6" w14:textId="77777777">
      <w:pPr>
        <w:pStyle w:val="NormalBold"/>
      </w:pPr>
      <w:r>
        <w:rPr>
          <w:rStyle w:val="HideTWBExt"/>
          <w:b w:val="0"/>
        </w:rPr>
        <w:t>&lt;Article&gt;</w:t>
      </w:r>
      <w:r>
        <w:t>Article 10 – paragraphe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3540DA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D41E0A5" w14:textId="77777777">
            <w:pPr>
              <w:keepNext/>
            </w:pPr>
          </w:p>
        </w:tc>
      </w:tr>
      <w:tr w14:paraId="7CF55475"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A9BC4B7" w14:textId="77777777">
            <w:pPr>
              <w:pStyle w:val="ColumnHeading"/>
              <w:keepNext/>
              <w:rPr>
                <w:color w:val="008000"/>
              </w:rPr>
            </w:pPr>
            <w:r>
              <w:t>Texte proposé par la Commission</w:t>
            </w:r>
          </w:p>
        </w:tc>
        <w:tc>
          <w:tcPr>
            <w:tcW w:w="4876" w:type="dxa"/>
            <w:hideMark/>
          </w:tcPr>
          <w:p w:rsidR="008F65A7" w:rsidRPr="008F65A7" w:rsidP="00237832" w14:paraId="14D65130" w14:textId="77777777">
            <w:pPr>
              <w:pStyle w:val="ColumnHeading"/>
              <w:keepNext/>
              <w:rPr>
                <w:color w:val="008000"/>
              </w:rPr>
            </w:pPr>
            <w:r>
              <w:t>Amendement</w:t>
            </w:r>
          </w:p>
        </w:tc>
      </w:tr>
      <w:tr w14:paraId="5AF74C10"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AB60B48" w14:textId="77777777">
            <w:pPr>
              <w:pStyle w:val="Normal6"/>
            </w:pPr>
            <w:r>
              <w:t>1.</w:t>
            </w:r>
            <w:r>
              <w:tab/>
              <w:t xml:space="preserve">La Commission effectue des évaluations conformément à l’article 34, paragraphe 3, du règlement (UE, Euratom) 2024/2059 afin d’examiner l’efficacité, l’efficience, la </w:t>
            </w:r>
            <w:r>
              <w:t>pertinence, la cohérence et la valeur ajoutée de l’Union pour chaque programme ou activité. En ce qui concerne la politique agricole commune, ces évaluations portent également sur les mesures mises en œuvre conformément au règlement (UE) nº 1308/2013</w:t>
            </w:r>
            <w:r>
              <w:rPr>
                <w:vertAlign w:val="superscript"/>
              </w:rPr>
              <w:t>12</w:t>
            </w:r>
            <w:r>
              <w:t>.</w:t>
            </w:r>
          </w:p>
        </w:tc>
        <w:tc>
          <w:tcPr>
            <w:tcW w:w="4876" w:type="dxa"/>
            <w:hideMark/>
          </w:tcPr>
          <w:p w:rsidR="008F65A7" w:rsidRPr="008F65A7" w:rsidP="00237832" w14:paraId="64DBAFE2" w14:textId="77777777">
            <w:pPr>
              <w:pStyle w:val="Normal6"/>
              <w:rPr>
                <w:szCs w:val="24"/>
              </w:rPr>
            </w:pPr>
            <w:r>
              <w:t>1.</w:t>
            </w:r>
            <w:r>
              <w:tab/>
              <w:t xml:space="preserve">La Commission effectue des évaluations conformément à l’article 34, paragraphe 3, du règlement (UE, Euratom) 2024/2059 afin d’examiner l’efficacité, l’efficience, la pertinence, la cohérence et la valeur ajoutée de l’Union pour chaque programme ou activité. </w:t>
            </w:r>
            <w:r>
              <w:rPr>
                <w:b/>
                <w:i/>
              </w:rPr>
              <w:t>Ces évaluations mettent l’accent sur la mise en œuvre des principes horizontaux, en particulier sur la promotion et le soutien de l’égalité de genre et sur la nécessité de veiller à ce qu’aucune des activités financées n’ait une incidence négative sur l</w:t>
            </w:r>
            <w:r>
              <w:rPr>
                <w:b/>
                <w:i/>
              </w:rPr>
              <w:t>’égalité de genre.</w:t>
            </w:r>
            <w:r>
              <w:t xml:space="preserve"> En ce qui concerne la politique agricole commune, ces évaluations portent également sur les mesures mises en œuvre conformément au règlement (UE) nº 1308/2013</w:t>
            </w:r>
            <w:r>
              <w:rPr>
                <w:vertAlign w:val="superscript"/>
              </w:rPr>
              <w:t>12</w:t>
            </w:r>
            <w:r>
              <w:t>.</w:t>
            </w:r>
          </w:p>
        </w:tc>
      </w:tr>
      <w:tr w14:paraId="11A9AD5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C2DEF48" w14:textId="77777777">
            <w:pPr>
              <w:pStyle w:val="Normal6"/>
            </w:pPr>
            <w:r>
              <w:t>__________________</w:t>
            </w:r>
          </w:p>
        </w:tc>
        <w:tc>
          <w:tcPr>
            <w:tcW w:w="4876" w:type="dxa"/>
            <w:hideMark/>
          </w:tcPr>
          <w:p w:rsidR="008F65A7" w:rsidRPr="008F65A7" w:rsidP="00237832" w14:paraId="69418574" w14:textId="77777777">
            <w:pPr>
              <w:pStyle w:val="Normal6"/>
              <w:rPr>
                <w:szCs w:val="24"/>
              </w:rPr>
            </w:pPr>
            <w:r>
              <w:t>__________________</w:t>
            </w:r>
          </w:p>
        </w:tc>
      </w:tr>
      <w:tr w14:paraId="2C496C1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56C12FD" w14:textId="77777777">
            <w:pPr>
              <w:pStyle w:val="Normal6"/>
            </w:pPr>
            <w:r>
              <w:rPr>
                <w:vertAlign w:val="superscript"/>
              </w:rPr>
              <w:t>12</w:t>
            </w:r>
            <w:r>
              <w:t xml:space="preserve"> Règlement (UE) nº 1308/2013 du Parlement européen et du Conseil du 17 décembre 2013 portant organisation commune des marchés des produits agricoles (JO L 347 du 20.12.2013, p. 671).</w:t>
            </w:r>
          </w:p>
        </w:tc>
        <w:tc>
          <w:tcPr>
            <w:tcW w:w="4876" w:type="dxa"/>
            <w:hideMark/>
          </w:tcPr>
          <w:p w:rsidR="008F65A7" w:rsidRPr="008F65A7" w:rsidP="00237832" w14:paraId="0E213DB8" w14:textId="77777777">
            <w:pPr>
              <w:pStyle w:val="Normal6"/>
              <w:rPr>
                <w:szCs w:val="24"/>
              </w:rPr>
            </w:pPr>
            <w:r>
              <w:rPr>
                <w:vertAlign w:val="superscript"/>
              </w:rPr>
              <w:t>12</w:t>
            </w:r>
            <w:r>
              <w:t xml:space="preserve"> Règlement (UE) nº 1308/2013 du Parlement européen et du Conseil du 17 décembre 2013 portant organisation commune des marchés des produits agricoles (JO L 347 du 20.12.2013, p. 671).</w:t>
            </w:r>
          </w:p>
        </w:tc>
      </w:tr>
    </w:tbl>
    <w:p w:rsidR="008F65A7" w:rsidRPr="005E6FBF" w:rsidP="008F65A7" w14:paraId="17C4D406" w14:textId="77777777">
      <w:pPr>
        <w:rPr>
          <w:lang w:val="de-DE"/>
        </w:rPr>
      </w:pPr>
      <w:r w:rsidRPr="005E6FBF">
        <w:rPr>
          <w:rStyle w:val="HideTWBExt"/>
          <w:lang w:val="de-DE"/>
        </w:rPr>
        <w:t>&lt;/Amend&gt;</w:t>
      </w:r>
    </w:p>
    <w:p w:rsidR="008F65A7" w:rsidRPr="005E6FBF" w:rsidP="008F65A7" w14:paraId="7506B4F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37</w:t>
      </w:r>
      <w:r w:rsidRPr="005E6FBF">
        <w:rPr>
          <w:rStyle w:val="HideTWBExt"/>
          <w:b w:val="0"/>
          <w:lang w:val="de-DE"/>
        </w:rPr>
        <w:t>&lt;/NumAm&gt;</w:t>
      </w:r>
    </w:p>
    <w:p w:rsidR="008F65A7" w:rsidRPr="008F65A7" w:rsidP="008F65A7" w14:paraId="1D58FF7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A4E01D9" w14:textId="77777777">
      <w:pPr>
        <w:pStyle w:val="NormalBold"/>
      </w:pPr>
      <w:r>
        <w:rPr>
          <w:rStyle w:val="HideTWBExt"/>
          <w:b w:val="0"/>
        </w:rPr>
        <w:t>&lt;Article&gt;</w:t>
      </w:r>
      <w:r>
        <w:t>Article 10 – paragraphe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8D5AA8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1DA9DED1" w14:textId="77777777">
            <w:pPr>
              <w:keepNext/>
            </w:pPr>
          </w:p>
        </w:tc>
      </w:tr>
      <w:tr w14:paraId="32934A2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7FAE1A4" w14:textId="77777777">
            <w:pPr>
              <w:pStyle w:val="ColumnHeading"/>
              <w:keepNext/>
              <w:rPr>
                <w:color w:val="008000"/>
              </w:rPr>
            </w:pPr>
            <w:r>
              <w:t>Texte proposé par la Commission</w:t>
            </w:r>
          </w:p>
        </w:tc>
        <w:tc>
          <w:tcPr>
            <w:tcW w:w="4876" w:type="dxa"/>
            <w:hideMark/>
          </w:tcPr>
          <w:p w:rsidR="008F65A7" w:rsidRPr="008F65A7" w:rsidP="00237832" w14:paraId="4EAF350E" w14:textId="77777777">
            <w:pPr>
              <w:pStyle w:val="ColumnHeading"/>
              <w:keepNext/>
              <w:rPr>
                <w:color w:val="008000"/>
              </w:rPr>
            </w:pPr>
            <w:r>
              <w:t>Amendement</w:t>
            </w:r>
          </w:p>
        </w:tc>
      </w:tr>
      <w:tr w14:paraId="0F7E737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791965C" w14:textId="77777777">
            <w:pPr>
              <w:pStyle w:val="Normal6"/>
            </w:pPr>
            <w:r>
              <w:t>2.</w:t>
            </w:r>
            <w:r>
              <w:tab/>
              <w:t xml:space="preserve">La Commission publie un rapport de mise en œuvre pour chaque programme ou activité au plus tard </w:t>
            </w:r>
            <w:r>
              <w:rPr>
                <w:b/>
                <w:i/>
              </w:rPr>
              <w:t>quatre ans</w:t>
            </w:r>
            <w:r>
              <w:t xml:space="preserve"> après le début de sa mise en œuvre.</w:t>
            </w:r>
          </w:p>
        </w:tc>
        <w:tc>
          <w:tcPr>
            <w:tcW w:w="4876" w:type="dxa"/>
            <w:hideMark/>
          </w:tcPr>
          <w:p w:rsidR="008F65A7" w:rsidRPr="008F65A7" w:rsidP="00237832" w14:paraId="0742247D" w14:textId="77777777">
            <w:pPr>
              <w:pStyle w:val="Normal6"/>
              <w:rPr>
                <w:szCs w:val="24"/>
              </w:rPr>
            </w:pPr>
            <w:r>
              <w:t>2.</w:t>
            </w:r>
            <w:r>
              <w:tab/>
              <w:t xml:space="preserve">La Commission publie un rapport de mise en œuvre pour chaque programme ou activité au plus tard </w:t>
            </w:r>
            <w:r>
              <w:rPr>
                <w:b/>
                <w:i/>
              </w:rPr>
              <w:t>un an</w:t>
            </w:r>
            <w:r>
              <w:t xml:space="preserve"> après le début de sa mise en œuvre.</w:t>
            </w:r>
          </w:p>
        </w:tc>
      </w:tr>
    </w:tbl>
    <w:p w:rsidR="008F65A7" w:rsidRPr="005E6FBF" w:rsidP="008F65A7" w14:paraId="011FEAC8" w14:textId="77777777">
      <w:pPr>
        <w:rPr>
          <w:lang w:val="de-DE"/>
        </w:rPr>
      </w:pPr>
      <w:r w:rsidRPr="005E6FBF">
        <w:rPr>
          <w:rStyle w:val="HideTWBExt"/>
          <w:lang w:val="de-DE"/>
        </w:rPr>
        <w:t>&lt;/Amend&gt;</w:t>
      </w:r>
    </w:p>
    <w:p w:rsidR="008F65A7" w:rsidRPr="005E6FBF" w:rsidP="008F65A7" w14:paraId="407EB2A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38</w:t>
      </w:r>
      <w:r w:rsidRPr="005E6FBF">
        <w:rPr>
          <w:rStyle w:val="HideTWBExt"/>
          <w:b w:val="0"/>
          <w:lang w:val="de-DE"/>
        </w:rPr>
        <w:t>&lt;/NumAm&gt;</w:t>
      </w:r>
    </w:p>
    <w:p w:rsidR="008F65A7" w:rsidRPr="008F65A7" w:rsidP="008F65A7" w14:paraId="5797984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DB93C78" w14:textId="77777777">
      <w:pPr>
        <w:pStyle w:val="NormalBold"/>
      </w:pPr>
      <w:r>
        <w:rPr>
          <w:rStyle w:val="HideTWBExt"/>
          <w:b w:val="0"/>
        </w:rPr>
        <w:t>&lt;Article&gt;</w:t>
      </w:r>
      <w:r>
        <w:t>Article 11 – paragraphe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AD7E9F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651CAA4" w14:textId="77777777">
            <w:pPr>
              <w:keepNext/>
            </w:pPr>
          </w:p>
        </w:tc>
      </w:tr>
      <w:tr w14:paraId="0D6E325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8369FD7" w14:textId="77777777">
            <w:pPr>
              <w:pStyle w:val="ColumnHeading"/>
              <w:keepNext/>
              <w:rPr>
                <w:color w:val="008000"/>
              </w:rPr>
            </w:pPr>
            <w:r>
              <w:t xml:space="preserve">Texte proposé par la </w:t>
            </w:r>
            <w:r>
              <w:t>Commission</w:t>
            </w:r>
          </w:p>
        </w:tc>
        <w:tc>
          <w:tcPr>
            <w:tcW w:w="4876" w:type="dxa"/>
            <w:hideMark/>
          </w:tcPr>
          <w:p w:rsidR="008F65A7" w:rsidRPr="008F65A7" w:rsidP="00237832" w14:paraId="329EB40D" w14:textId="77777777">
            <w:pPr>
              <w:pStyle w:val="ColumnHeading"/>
              <w:keepNext/>
              <w:rPr>
                <w:color w:val="008000"/>
              </w:rPr>
            </w:pPr>
            <w:r>
              <w:t>Amendement</w:t>
            </w:r>
          </w:p>
        </w:tc>
      </w:tr>
      <w:tr w14:paraId="451C3347"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78ED2E1" w14:textId="77777777">
            <w:pPr>
              <w:pStyle w:val="Normal6"/>
            </w:pPr>
            <w:r>
              <w:t>1.</w:t>
            </w:r>
            <w:r>
              <w:tab/>
              <w:t xml:space="preserve">Lorsque le budget de l’Union est exécuté en gestion partagée, les États membres réalisent des évaluations portant sur des critères tels que l’efficacité, l’efficience, la pertinence et la cohérence, dans le but d’améliorer la qualité de la conception et de la mise en œuvre des mesures et de déterminer les goulets d’étranglement et les moyens d’accélérer leur mise en œuvre. Les évaluations </w:t>
            </w:r>
            <w:r>
              <w:rPr>
                <w:b/>
                <w:i/>
              </w:rPr>
              <w:t>peuvent également porter</w:t>
            </w:r>
            <w:r>
              <w:t xml:space="preserve"> </w:t>
            </w:r>
            <w:r>
              <w:rPr>
                <w:b/>
                <w:bCs/>
                <w:i/>
                <w:iCs/>
              </w:rPr>
              <w:t>sur</w:t>
            </w:r>
            <w:r>
              <w:t xml:space="preserve"> </w:t>
            </w:r>
            <w:r>
              <w:rPr>
                <w:b/>
                <w:i/>
              </w:rPr>
              <w:t>d’autres critères pertinents, tels que</w:t>
            </w:r>
            <w:r>
              <w:t xml:space="preserve"> le caractère inclusif, la visibilité et la valeur a</w:t>
            </w:r>
            <w:r>
              <w:t>joutée européenne.</w:t>
            </w:r>
          </w:p>
        </w:tc>
        <w:tc>
          <w:tcPr>
            <w:tcW w:w="4876" w:type="dxa"/>
            <w:hideMark/>
          </w:tcPr>
          <w:p w:rsidR="008F65A7" w:rsidRPr="008F65A7" w:rsidP="00237832" w14:paraId="1D3CEB51" w14:textId="77777777">
            <w:pPr>
              <w:pStyle w:val="Normal6"/>
              <w:rPr>
                <w:szCs w:val="24"/>
              </w:rPr>
            </w:pPr>
            <w:r>
              <w:t>1.</w:t>
            </w:r>
            <w:r>
              <w:tab/>
              <w:t xml:space="preserve">Lorsque le budget de l’Union est exécuté en gestion partagée, les États membres réalisent des évaluations portant sur des critères tels que l’efficacité, l’efficience, la pertinence et la cohérence, dans le </w:t>
            </w:r>
            <w:r>
              <w:t xml:space="preserve">but d’améliorer la qualité de la conception et de la mise en œuvre des mesures et de déterminer les goulets d’étranglement et les moyens d’accélérer leur mise en œuvre. Les évaluations </w:t>
            </w:r>
            <w:r>
              <w:rPr>
                <w:b/>
                <w:i/>
              </w:rPr>
              <w:t>mettent l’accent sur la mise en œuvre des principes horizontaux, en particulier</w:t>
            </w:r>
            <w:r>
              <w:t xml:space="preserve"> </w:t>
            </w:r>
            <w:r>
              <w:rPr>
                <w:b/>
                <w:bCs/>
                <w:i/>
                <w:iCs/>
              </w:rPr>
              <w:t>sur</w:t>
            </w:r>
            <w:r>
              <w:t xml:space="preserve"> </w:t>
            </w:r>
            <w:r>
              <w:rPr>
                <w:b/>
                <w:i/>
              </w:rPr>
              <w:t>la promotion et le soutien de l’égalité de genre,</w:t>
            </w:r>
            <w:r>
              <w:t xml:space="preserve"> le caractère inclusif, la visibilité et la valeur ajoutée européenne.</w:t>
            </w:r>
          </w:p>
        </w:tc>
      </w:tr>
    </w:tbl>
    <w:p w:rsidR="008F65A7" w:rsidRPr="005E6FBF" w:rsidP="008F65A7" w14:paraId="65E8151D" w14:textId="77777777">
      <w:pPr>
        <w:rPr>
          <w:lang w:val="de-DE"/>
        </w:rPr>
      </w:pPr>
      <w:r w:rsidRPr="005E6FBF">
        <w:rPr>
          <w:rStyle w:val="HideTWBExt"/>
          <w:lang w:val="de-DE"/>
        </w:rPr>
        <w:t>&lt;/Amend&gt;</w:t>
      </w:r>
    </w:p>
    <w:p w:rsidR="008F65A7" w:rsidRPr="005E6FBF" w:rsidP="008F65A7" w14:paraId="137EF01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39</w:t>
      </w:r>
      <w:r w:rsidRPr="005E6FBF">
        <w:rPr>
          <w:rStyle w:val="HideTWBExt"/>
          <w:b w:val="0"/>
          <w:lang w:val="de-DE"/>
        </w:rPr>
        <w:t>&lt;/NumAm&gt;</w:t>
      </w:r>
    </w:p>
    <w:p w:rsidR="008F65A7" w:rsidRPr="008F65A7" w:rsidP="008F65A7" w14:paraId="07CCCA05"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66ECF5F" w14:textId="77777777">
      <w:pPr>
        <w:pStyle w:val="NormalBold"/>
      </w:pPr>
      <w:r>
        <w:rPr>
          <w:rStyle w:val="HideTWBExt"/>
          <w:b w:val="0"/>
        </w:rPr>
        <w:t>&lt;Article&gt;</w:t>
      </w:r>
      <w:r>
        <w:t xml:space="preserve">Article 11 – </w:t>
      </w:r>
      <w:r>
        <w:t>paragraphe 3</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88CB667"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4165A22" w14:textId="77777777">
            <w:pPr>
              <w:keepNext/>
            </w:pPr>
          </w:p>
        </w:tc>
      </w:tr>
      <w:tr w14:paraId="4F92AD9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93E3E32" w14:textId="77777777">
            <w:pPr>
              <w:pStyle w:val="ColumnHeading"/>
              <w:keepNext/>
              <w:rPr>
                <w:color w:val="008000"/>
              </w:rPr>
            </w:pPr>
            <w:r>
              <w:t>Texte proposé par la Commission</w:t>
            </w:r>
          </w:p>
        </w:tc>
        <w:tc>
          <w:tcPr>
            <w:tcW w:w="4876" w:type="dxa"/>
            <w:hideMark/>
          </w:tcPr>
          <w:p w:rsidR="008F65A7" w:rsidRPr="008F65A7" w:rsidP="00237832" w14:paraId="13E4E786" w14:textId="77777777">
            <w:pPr>
              <w:pStyle w:val="ColumnHeading"/>
              <w:keepNext/>
              <w:rPr>
                <w:color w:val="008000"/>
              </w:rPr>
            </w:pPr>
            <w:r>
              <w:t>Amendement</w:t>
            </w:r>
          </w:p>
        </w:tc>
      </w:tr>
      <w:tr w14:paraId="15EACC6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491B20C6" w14:textId="77777777">
            <w:pPr>
              <w:pStyle w:val="Normal6"/>
            </w:pPr>
            <w:r>
              <w:t>3.</w:t>
            </w:r>
            <w:r>
              <w:tab/>
              <w:t xml:space="preserve">Les États membres réalisent au moins une évaluation intermédiaire couvrant l’ensemble de leurs plans au plus tard </w:t>
            </w:r>
            <w:r>
              <w:rPr>
                <w:b/>
                <w:i/>
              </w:rPr>
              <w:t>trois ans</w:t>
            </w:r>
            <w:r>
              <w:t xml:space="preserve"> après le début de leur mise en œuvre.</w:t>
            </w:r>
          </w:p>
        </w:tc>
        <w:tc>
          <w:tcPr>
            <w:tcW w:w="4876" w:type="dxa"/>
            <w:hideMark/>
          </w:tcPr>
          <w:p w:rsidR="008F65A7" w:rsidRPr="008F65A7" w:rsidP="00237832" w14:paraId="30C5235F" w14:textId="77777777">
            <w:pPr>
              <w:pStyle w:val="Normal6"/>
              <w:rPr>
                <w:szCs w:val="24"/>
              </w:rPr>
            </w:pPr>
            <w:r>
              <w:t>3.</w:t>
            </w:r>
            <w:r>
              <w:tab/>
              <w:t xml:space="preserve">Les États membres réalisent au moins une évaluation intermédiaire couvrant l’ensemble de leurs plans au plus tard </w:t>
            </w:r>
            <w:r>
              <w:rPr>
                <w:b/>
                <w:i/>
              </w:rPr>
              <w:t>un an</w:t>
            </w:r>
            <w:r>
              <w:t xml:space="preserve"> après le début de leur mise en œuvre.</w:t>
            </w:r>
          </w:p>
        </w:tc>
      </w:tr>
    </w:tbl>
    <w:p w:rsidR="008F65A7" w:rsidRPr="005E6FBF" w:rsidP="008F65A7" w14:paraId="6BAF690C" w14:textId="77777777">
      <w:pPr>
        <w:rPr>
          <w:lang w:val="de-DE"/>
        </w:rPr>
      </w:pPr>
      <w:r w:rsidRPr="005E6FBF">
        <w:rPr>
          <w:rStyle w:val="HideTWBExt"/>
          <w:lang w:val="de-DE"/>
        </w:rPr>
        <w:t>&lt;/Amend&gt;</w:t>
      </w:r>
    </w:p>
    <w:p w:rsidR="008F65A7" w:rsidRPr="005E6FBF" w:rsidP="008F65A7" w14:paraId="435DD9F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40</w:t>
      </w:r>
      <w:r w:rsidRPr="005E6FBF">
        <w:rPr>
          <w:rStyle w:val="HideTWBExt"/>
          <w:b w:val="0"/>
          <w:lang w:val="de-DE"/>
        </w:rPr>
        <w:t>&lt;/NumAm&gt;</w:t>
      </w:r>
    </w:p>
    <w:p w:rsidR="008F65A7" w:rsidRPr="008F65A7" w:rsidP="008F65A7" w14:paraId="027F7BBA"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FBA3B60" w14:textId="77777777">
      <w:pPr>
        <w:pStyle w:val="NormalBold"/>
      </w:pPr>
      <w:r>
        <w:rPr>
          <w:rStyle w:val="HideTWBExt"/>
          <w:b w:val="0"/>
        </w:rPr>
        <w:t>&lt;Article&gt;</w:t>
      </w:r>
      <w:r>
        <w:t xml:space="preserve">Article 11 – </w:t>
      </w:r>
      <w:r>
        <w:t>paragraphe 5</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E4E8B08"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684C38B" w14:textId="77777777">
            <w:pPr>
              <w:keepNext/>
            </w:pPr>
          </w:p>
        </w:tc>
      </w:tr>
      <w:tr w14:paraId="4E6AD5B1"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6387C15" w14:textId="77777777">
            <w:pPr>
              <w:pStyle w:val="ColumnHeading"/>
              <w:keepNext/>
              <w:rPr>
                <w:color w:val="008000"/>
              </w:rPr>
            </w:pPr>
            <w:r>
              <w:t>Texte proposé par la Commission</w:t>
            </w:r>
          </w:p>
        </w:tc>
        <w:tc>
          <w:tcPr>
            <w:tcW w:w="4876" w:type="dxa"/>
            <w:hideMark/>
          </w:tcPr>
          <w:p w:rsidR="008F65A7" w:rsidRPr="008F65A7" w:rsidP="00237832" w14:paraId="1FFD2B17" w14:textId="77777777">
            <w:pPr>
              <w:pStyle w:val="ColumnHeading"/>
              <w:keepNext/>
              <w:rPr>
                <w:color w:val="008000"/>
              </w:rPr>
            </w:pPr>
            <w:r>
              <w:t>Amendement</w:t>
            </w:r>
          </w:p>
        </w:tc>
      </w:tr>
      <w:tr w14:paraId="65AAF988"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394B3F3" w14:textId="77777777">
            <w:pPr>
              <w:pStyle w:val="Normal6"/>
            </w:pPr>
            <w:r>
              <w:t>5.</w:t>
            </w:r>
            <w:r>
              <w:tab/>
              <w:t>Les États membres confient les évaluations à des experts fonctionnellement indépendants.</w:t>
            </w:r>
          </w:p>
        </w:tc>
        <w:tc>
          <w:tcPr>
            <w:tcW w:w="4876" w:type="dxa"/>
            <w:hideMark/>
          </w:tcPr>
          <w:p w:rsidR="008F65A7" w:rsidRPr="008F65A7" w:rsidP="00237832" w14:paraId="2AC86A83" w14:textId="77777777">
            <w:pPr>
              <w:pStyle w:val="Normal6"/>
              <w:rPr>
                <w:szCs w:val="24"/>
              </w:rPr>
            </w:pPr>
            <w:r>
              <w:t>5.</w:t>
            </w:r>
            <w:r>
              <w:tab/>
              <w:t>Les États membres confient les évaluations à des experts fonctionnellement indépendants</w:t>
            </w:r>
            <w:r>
              <w:rPr>
                <w:b/>
                <w:i/>
              </w:rPr>
              <w:t>, dont des experts spécialisés dans l’intégration d’une perspective de genre dans le processus budgétaire et l’intégration de la dimension de genre</w:t>
            </w:r>
            <w:r>
              <w:t>.</w:t>
            </w:r>
          </w:p>
        </w:tc>
      </w:tr>
    </w:tbl>
    <w:p w:rsidR="008F65A7" w:rsidRPr="005E6FBF" w:rsidP="008F65A7" w14:paraId="6B33BD5B" w14:textId="77777777">
      <w:pPr>
        <w:rPr>
          <w:lang w:val="de-DE"/>
        </w:rPr>
      </w:pPr>
      <w:r w:rsidRPr="005E6FBF">
        <w:rPr>
          <w:rStyle w:val="HideTWBExt"/>
          <w:lang w:val="de-DE"/>
        </w:rPr>
        <w:t>&lt;/Amend&gt;</w:t>
      </w:r>
    </w:p>
    <w:p w:rsidR="008F65A7" w:rsidRPr="005E6FBF" w:rsidP="008F65A7" w14:paraId="3AF43BE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41</w:t>
      </w:r>
      <w:r w:rsidRPr="005E6FBF">
        <w:rPr>
          <w:rStyle w:val="HideTWBExt"/>
          <w:b w:val="0"/>
          <w:lang w:val="de-DE"/>
        </w:rPr>
        <w:t>&lt;/NumAm&gt;</w:t>
      </w:r>
    </w:p>
    <w:p w:rsidR="008F65A7" w:rsidRPr="008F65A7" w:rsidP="008F65A7" w14:paraId="46ABD44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8FB982F" w14:textId="77777777">
      <w:pPr>
        <w:pStyle w:val="NormalBold"/>
      </w:pPr>
      <w:r>
        <w:rPr>
          <w:rStyle w:val="HideTWBExt"/>
          <w:b w:val="0"/>
        </w:rPr>
        <w:t>&lt;Article&gt;</w:t>
      </w:r>
      <w:r>
        <w:t>Article 11 – paragraphe 6</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CAA7028"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70A2E98" w14:textId="77777777">
            <w:pPr>
              <w:keepNext/>
            </w:pPr>
          </w:p>
        </w:tc>
      </w:tr>
      <w:tr w14:paraId="5C4B6E9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19DA0F3" w14:textId="77777777">
            <w:pPr>
              <w:pStyle w:val="ColumnHeading"/>
              <w:keepNext/>
              <w:rPr>
                <w:color w:val="008000"/>
              </w:rPr>
            </w:pPr>
            <w:r>
              <w:t>Texte proposé par la Commission</w:t>
            </w:r>
          </w:p>
        </w:tc>
        <w:tc>
          <w:tcPr>
            <w:tcW w:w="4876" w:type="dxa"/>
            <w:hideMark/>
          </w:tcPr>
          <w:p w:rsidR="008F65A7" w:rsidRPr="008F65A7" w:rsidP="00237832" w14:paraId="67344BC3" w14:textId="77777777">
            <w:pPr>
              <w:pStyle w:val="ColumnHeading"/>
              <w:keepNext/>
              <w:rPr>
                <w:color w:val="008000"/>
              </w:rPr>
            </w:pPr>
            <w:r>
              <w:t>Amendement</w:t>
            </w:r>
          </w:p>
        </w:tc>
      </w:tr>
      <w:tr w14:paraId="6EF0B24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4DEDFF6" w14:textId="77777777">
            <w:pPr>
              <w:pStyle w:val="Normal6"/>
            </w:pPr>
            <w:r>
              <w:t>6.</w:t>
            </w:r>
            <w:r>
              <w:tab/>
              <w:t>Les États membres veillent à la mise en place des procédures requises pour produire et collecter les données nécessaires aux évaluations.</w:t>
            </w:r>
          </w:p>
        </w:tc>
        <w:tc>
          <w:tcPr>
            <w:tcW w:w="4876" w:type="dxa"/>
            <w:hideMark/>
          </w:tcPr>
          <w:p w:rsidR="008F65A7" w:rsidRPr="008F65A7" w:rsidP="00237832" w14:paraId="0542CE4A" w14:textId="77777777">
            <w:pPr>
              <w:pStyle w:val="Normal6"/>
              <w:rPr>
                <w:szCs w:val="24"/>
              </w:rPr>
            </w:pPr>
            <w:r>
              <w:t>6.</w:t>
            </w:r>
            <w:r>
              <w:tab/>
              <w:t>Les États membres veillent à la mise en place des procédures requises pour produire et collecter les données nécessaires aux évaluations</w:t>
            </w:r>
            <w:r>
              <w:rPr>
                <w:b/>
                <w:i/>
              </w:rPr>
              <w:t>, dont la ventilation par sexe et les statistiques sexospécifiques, en utilisant, dans la mesure du possible, les sources administratives et statistiques existantes et en évitant les demandes redondantes</w:t>
            </w:r>
            <w:r>
              <w:t>.</w:t>
            </w:r>
          </w:p>
        </w:tc>
      </w:tr>
    </w:tbl>
    <w:p w:rsidR="008F65A7" w:rsidRPr="005E6FBF" w:rsidP="008F65A7" w14:paraId="22F3BC30" w14:textId="77777777">
      <w:pPr>
        <w:rPr>
          <w:lang w:val="de-DE"/>
        </w:rPr>
      </w:pPr>
      <w:r w:rsidRPr="005E6FBF">
        <w:rPr>
          <w:rStyle w:val="HideTWBExt"/>
          <w:lang w:val="de-DE"/>
        </w:rPr>
        <w:t>&lt;/Amend&gt;</w:t>
      </w:r>
    </w:p>
    <w:p w:rsidR="008F65A7" w:rsidRPr="005E6FBF" w:rsidP="008F65A7" w14:paraId="7B873D0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42</w:t>
      </w:r>
      <w:r w:rsidRPr="005E6FBF">
        <w:rPr>
          <w:rStyle w:val="HideTWBExt"/>
          <w:b w:val="0"/>
          <w:lang w:val="de-DE"/>
        </w:rPr>
        <w:t>&lt;/NumAm&gt;</w:t>
      </w:r>
    </w:p>
    <w:p w:rsidR="008F65A7" w:rsidRPr="008F65A7" w:rsidP="008F65A7" w14:paraId="0E3DFDBB"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B3BB8E2" w14:textId="77777777">
      <w:pPr>
        <w:pStyle w:val="NormalBold"/>
      </w:pPr>
      <w:r>
        <w:rPr>
          <w:rStyle w:val="HideTWBExt"/>
          <w:b w:val="0"/>
        </w:rPr>
        <w:t>&lt;Article&gt;</w:t>
      </w:r>
      <w:r>
        <w:t>Article 11 – paragraphe 6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269ADAB"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D30C105" w14:textId="77777777">
            <w:pPr>
              <w:keepNext/>
            </w:pPr>
          </w:p>
        </w:tc>
      </w:tr>
      <w:tr w14:paraId="29A374A0"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B382C38" w14:textId="77777777">
            <w:pPr>
              <w:pStyle w:val="ColumnHeading"/>
              <w:keepNext/>
              <w:rPr>
                <w:color w:val="008000"/>
              </w:rPr>
            </w:pPr>
            <w:r>
              <w:t>Texte proposé par la Commission</w:t>
            </w:r>
          </w:p>
        </w:tc>
        <w:tc>
          <w:tcPr>
            <w:tcW w:w="4876" w:type="dxa"/>
            <w:hideMark/>
          </w:tcPr>
          <w:p w:rsidR="008F65A7" w:rsidRPr="008F65A7" w:rsidP="00237832" w14:paraId="35055BE7" w14:textId="77777777">
            <w:pPr>
              <w:pStyle w:val="ColumnHeading"/>
              <w:keepNext/>
              <w:rPr>
                <w:color w:val="008000"/>
              </w:rPr>
            </w:pPr>
            <w:r>
              <w:t>Amendement</w:t>
            </w:r>
          </w:p>
        </w:tc>
      </w:tr>
      <w:tr w14:paraId="73689C64"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7EBDF171" w14:textId="77777777">
            <w:pPr>
              <w:pStyle w:val="Normal6"/>
            </w:pPr>
          </w:p>
        </w:tc>
        <w:tc>
          <w:tcPr>
            <w:tcW w:w="4876" w:type="dxa"/>
            <w:hideMark/>
          </w:tcPr>
          <w:p w:rsidR="008F65A7" w:rsidRPr="008F65A7" w:rsidP="00237832" w14:paraId="57E47BA7" w14:textId="77777777">
            <w:pPr>
              <w:pStyle w:val="Normal6"/>
              <w:rPr>
                <w:szCs w:val="24"/>
              </w:rPr>
            </w:pPr>
            <w:r>
              <w:rPr>
                <w:b/>
                <w:i/>
              </w:rPr>
              <w:t>6 bis.</w:t>
            </w:r>
            <w:r>
              <w:rPr>
                <w:b/>
                <w:i/>
              </w:rPr>
              <w:tab/>
              <w:t>Pour chaque intervention, les États membres démontrent et justifient en conséquence à quels principes horizontaux cette intervention contribue (climat/biodiversité, social ou genre) et le budget spécifique qui leur est alloué.</w:t>
            </w:r>
          </w:p>
        </w:tc>
      </w:tr>
    </w:tbl>
    <w:p w:rsidR="008F65A7" w:rsidRPr="005E6FBF" w:rsidP="008F65A7" w14:paraId="0F44A9A8" w14:textId="77777777">
      <w:pPr>
        <w:rPr>
          <w:lang w:val="de-DE"/>
        </w:rPr>
      </w:pPr>
      <w:r w:rsidRPr="005E6FBF">
        <w:rPr>
          <w:rStyle w:val="HideTWBExt"/>
          <w:lang w:val="de-DE"/>
        </w:rPr>
        <w:t>&lt;/Amend&gt;</w:t>
      </w:r>
    </w:p>
    <w:p w:rsidR="008F65A7" w:rsidRPr="005E6FBF" w:rsidP="008F65A7" w14:paraId="582D594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43</w:t>
      </w:r>
      <w:r w:rsidRPr="005E6FBF">
        <w:rPr>
          <w:rStyle w:val="HideTWBExt"/>
          <w:b w:val="0"/>
          <w:lang w:val="de-DE"/>
        </w:rPr>
        <w:t>&lt;/NumAm&gt;</w:t>
      </w:r>
    </w:p>
    <w:p w:rsidR="008F65A7" w:rsidRPr="008F65A7" w:rsidP="008F65A7" w14:paraId="5EC73BC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C4C4D15" w14:textId="77777777">
      <w:pPr>
        <w:pStyle w:val="NormalBold"/>
      </w:pPr>
      <w:r>
        <w:rPr>
          <w:rStyle w:val="HideTWBExt"/>
          <w:b w:val="0"/>
        </w:rPr>
        <w:t>&lt;Article&gt;</w:t>
      </w:r>
      <w:r>
        <w:t>Article 12 – paragraphe 1 – point g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B5F753F"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635DCAC" w14:textId="77777777">
            <w:pPr>
              <w:keepNext/>
            </w:pPr>
          </w:p>
        </w:tc>
      </w:tr>
      <w:tr w14:paraId="094452C6"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821C5A9" w14:textId="77777777">
            <w:pPr>
              <w:pStyle w:val="ColumnHeading"/>
              <w:keepNext/>
              <w:rPr>
                <w:color w:val="008000"/>
              </w:rPr>
            </w:pPr>
            <w:r>
              <w:t>Texte proposé par la Commission</w:t>
            </w:r>
          </w:p>
        </w:tc>
        <w:tc>
          <w:tcPr>
            <w:tcW w:w="4876" w:type="dxa"/>
            <w:hideMark/>
          </w:tcPr>
          <w:p w:rsidR="008F65A7" w:rsidRPr="008F65A7" w:rsidP="00237832" w14:paraId="32A89AB8" w14:textId="77777777">
            <w:pPr>
              <w:pStyle w:val="ColumnHeading"/>
              <w:keepNext/>
              <w:rPr>
                <w:color w:val="008000"/>
              </w:rPr>
            </w:pPr>
            <w:r>
              <w:t>Amendement</w:t>
            </w:r>
          </w:p>
        </w:tc>
      </w:tr>
      <w:tr w14:paraId="2052FCC8"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1D2825D0" w14:textId="77777777">
            <w:pPr>
              <w:pStyle w:val="Normal6"/>
            </w:pPr>
          </w:p>
        </w:tc>
        <w:tc>
          <w:tcPr>
            <w:tcW w:w="4876" w:type="dxa"/>
            <w:hideMark/>
          </w:tcPr>
          <w:p w:rsidR="008F65A7" w:rsidRPr="008F65A7" w:rsidP="00237832" w14:paraId="283F52AA" w14:textId="77777777">
            <w:pPr>
              <w:pStyle w:val="Normal6"/>
              <w:rPr>
                <w:szCs w:val="24"/>
              </w:rPr>
            </w:pPr>
            <w:r>
              <w:rPr>
                <w:b/>
                <w:i/>
              </w:rPr>
              <w:t>g bis)</w:t>
            </w:r>
            <w:r>
              <w:rPr>
                <w:b/>
                <w:i/>
              </w:rPr>
              <w:tab/>
              <w:t xml:space="preserve">garantir un accès inclusif et </w:t>
            </w:r>
            <w:r>
              <w:rPr>
                <w:b/>
                <w:i/>
              </w:rPr>
              <w:t>convivial aux informations pour les personnes en situation de handicap, en particulier les femmes et les filles.</w:t>
            </w:r>
          </w:p>
        </w:tc>
      </w:tr>
    </w:tbl>
    <w:p w:rsidR="008F65A7" w:rsidRPr="005E6FBF" w:rsidP="008F65A7" w14:paraId="2AB840E6" w14:textId="77777777">
      <w:pPr>
        <w:rPr>
          <w:lang w:val="de-DE"/>
        </w:rPr>
      </w:pPr>
      <w:r w:rsidRPr="005E6FBF">
        <w:rPr>
          <w:rStyle w:val="HideTWBExt"/>
          <w:lang w:val="de-DE"/>
        </w:rPr>
        <w:t>&lt;/Amend&gt;</w:t>
      </w:r>
    </w:p>
    <w:p w:rsidR="008F65A7" w:rsidRPr="005E6FBF" w:rsidP="008F65A7" w14:paraId="799E92E4"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44</w:t>
      </w:r>
      <w:r w:rsidRPr="005E6FBF">
        <w:rPr>
          <w:rStyle w:val="HideTWBExt"/>
          <w:b w:val="0"/>
          <w:lang w:val="de-DE"/>
        </w:rPr>
        <w:t>&lt;/NumAm&gt;</w:t>
      </w:r>
    </w:p>
    <w:p w:rsidR="008F65A7" w:rsidRPr="008F65A7" w:rsidP="008F65A7" w14:paraId="53761EC7"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5878C23" w14:textId="77777777">
      <w:pPr>
        <w:pStyle w:val="NormalBold"/>
      </w:pPr>
      <w:r>
        <w:rPr>
          <w:rStyle w:val="HideTWBExt"/>
          <w:b w:val="0"/>
        </w:rPr>
        <w:t>&lt;Article&gt;</w:t>
      </w:r>
      <w:r>
        <w:t xml:space="preserve">Article 13 – paragraphe 3 – </w:t>
      </w:r>
      <w:r>
        <w:t>alinéa 1 – point a</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F864C77"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6C17FE5E" w14:textId="77777777">
            <w:pPr>
              <w:keepNext/>
            </w:pPr>
          </w:p>
        </w:tc>
      </w:tr>
      <w:tr w14:paraId="0538382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E3055DD" w14:textId="77777777">
            <w:pPr>
              <w:pStyle w:val="ColumnHeading"/>
              <w:keepNext/>
              <w:rPr>
                <w:color w:val="008000"/>
              </w:rPr>
            </w:pPr>
            <w:r>
              <w:t>Texte proposé par la Commission</w:t>
            </w:r>
          </w:p>
        </w:tc>
        <w:tc>
          <w:tcPr>
            <w:tcW w:w="4876" w:type="dxa"/>
            <w:hideMark/>
          </w:tcPr>
          <w:p w:rsidR="008F65A7" w:rsidRPr="008F65A7" w:rsidP="00237832" w14:paraId="6F5AB0A9" w14:textId="77777777">
            <w:pPr>
              <w:pStyle w:val="ColumnHeading"/>
              <w:keepNext/>
              <w:rPr>
                <w:color w:val="008000"/>
              </w:rPr>
            </w:pPr>
            <w:r>
              <w:t>Amendement</w:t>
            </w:r>
          </w:p>
        </w:tc>
      </w:tr>
      <w:tr w14:paraId="2C21FA5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8CE4A30" w14:textId="77777777">
            <w:pPr>
              <w:pStyle w:val="Normal6"/>
            </w:pPr>
            <w:r>
              <w:t>a)</w:t>
            </w:r>
            <w:r>
              <w:tab/>
              <w:t>expliquant de quelle manière les activités prévues dans les plans devraient contribuer à l’égalité de genre;</w:t>
            </w:r>
          </w:p>
        </w:tc>
        <w:tc>
          <w:tcPr>
            <w:tcW w:w="4876" w:type="dxa"/>
            <w:hideMark/>
          </w:tcPr>
          <w:p w:rsidR="008F65A7" w:rsidRPr="008F65A7" w:rsidP="00237832" w14:paraId="7D010B78" w14:textId="77777777">
            <w:pPr>
              <w:pStyle w:val="Normal6"/>
              <w:rPr>
                <w:szCs w:val="24"/>
              </w:rPr>
            </w:pPr>
            <w:r>
              <w:t>a)</w:t>
            </w:r>
            <w:r>
              <w:tab/>
            </w:r>
            <w:r>
              <w:t xml:space="preserve">expliquant de quelle manière les activités prévues dans les plans devraient contribuer à l’égalité de genre </w:t>
            </w:r>
            <w:r>
              <w:rPr>
                <w:b/>
                <w:i/>
              </w:rPr>
              <w:t>ou, lorsqu’aucune contribution de ce type n’est attendue, les raisons pour lesquelles l’activité est considérée comme neutre du point de vue du genre ou n’est pas susceptible d’avoir un effet mesurable sur l’égalité entre les femmes et les hommes</w:t>
            </w:r>
            <w:r>
              <w:t>;</w:t>
            </w:r>
          </w:p>
        </w:tc>
      </w:tr>
    </w:tbl>
    <w:p w:rsidR="008F65A7" w:rsidRPr="005E6FBF" w:rsidP="008F65A7" w14:paraId="2E8DF6A2" w14:textId="77777777">
      <w:pPr>
        <w:rPr>
          <w:lang w:val="de-DE"/>
        </w:rPr>
      </w:pPr>
      <w:r w:rsidRPr="005E6FBF">
        <w:rPr>
          <w:rStyle w:val="HideTWBExt"/>
          <w:lang w:val="de-DE"/>
        </w:rPr>
        <w:t>&lt;/Amend&gt;</w:t>
      </w:r>
    </w:p>
    <w:p w:rsidR="008F65A7" w:rsidRPr="005E6FBF" w:rsidP="008F65A7" w14:paraId="173B779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45</w:t>
      </w:r>
      <w:r w:rsidRPr="005E6FBF">
        <w:rPr>
          <w:rStyle w:val="HideTWBExt"/>
          <w:b w:val="0"/>
          <w:lang w:val="de-DE"/>
        </w:rPr>
        <w:t>&lt;/NumAm&gt;</w:t>
      </w:r>
    </w:p>
    <w:p w:rsidR="008F65A7" w:rsidRPr="008F65A7" w:rsidP="008F65A7" w14:paraId="5F670A42"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F01673D" w14:textId="77777777">
      <w:pPr>
        <w:pStyle w:val="NormalBold"/>
      </w:pPr>
      <w:r>
        <w:rPr>
          <w:rStyle w:val="HideTWBExt"/>
          <w:b w:val="0"/>
        </w:rPr>
        <w:t>&lt;Article&gt;</w:t>
      </w:r>
      <w:r>
        <w:t>Article 13 – paragraphe 3 – alinéa 1 – point b</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8D00825"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43E239CB" w14:textId="77777777">
            <w:pPr>
              <w:keepNext/>
            </w:pPr>
          </w:p>
        </w:tc>
      </w:tr>
      <w:tr w14:paraId="7499053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FD566C2" w14:textId="77777777">
            <w:pPr>
              <w:pStyle w:val="ColumnHeading"/>
              <w:keepNext/>
              <w:rPr>
                <w:color w:val="008000"/>
              </w:rPr>
            </w:pPr>
            <w:r>
              <w:t>Texte proposé par la Commission</w:t>
            </w:r>
          </w:p>
        </w:tc>
        <w:tc>
          <w:tcPr>
            <w:tcW w:w="4876" w:type="dxa"/>
            <w:hideMark/>
          </w:tcPr>
          <w:p w:rsidR="008F65A7" w:rsidRPr="008F65A7" w:rsidP="00237832" w14:paraId="78D3E8DB" w14:textId="77777777">
            <w:pPr>
              <w:pStyle w:val="ColumnHeading"/>
              <w:keepNext/>
              <w:rPr>
                <w:color w:val="008000"/>
              </w:rPr>
            </w:pPr>
            <w:r>
              <w:t>Amendement</w:t>
            </w:r>
          </w:p>
        </w:tc>
      </w:tr>
      <w:tr w14:paraId="7F9F869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D6A8306" w14:textId="77777777">
            <w:pPr>
              <w:pStyle w:val="Normal6"/>
            </w:pPr>
            <w:r>
              <w:t>b)</w:t>
            </w:r>
            <w:r>
              <w:tab/>
              <w:t>attribuant à chaque activité la note appropriée en matière d’égalité de genre parmi celles indiquées à l’article 7, paragraphe 2, et en fournissant une justification adéquate.</w:t>
            </w:r>
          </w:p>
        </w:tc>
        <w:tc>
          <w:tcPr>
            <w:tcW w:w="4876" w:type="dxa"/>
            <w:hideMark/>
          </w:tcPr>
          <w:p w:rsidR="008F65A7" w:rsidRPr="008F65A7" w:rsidP="00237832" w14:paraId="6A3147E2" w14:textId="77777777">
            <w:pPr>
              <w:pStyle w:val="Normal6"/>
              <w:rPr>
                <w:szCs w:val="24"/>
              </w:rPr>
            </w:pPr>
            <w:r>
              <w:t>b)</w:t>
            </w:r>
            <w:r>
              <w:tab/>
            </w:r>
            <w:r>
              <w:t xml:space="preserve">attribuant à chaque activité la note appropriée en matière d’égalité de genre parmi celles indiquées à l’article 7, paragraphe 2, et en fournissant une justification adéquate </w:t>
            </w:r>
            <w:r>
              <w:rPr>
                <w:b/>
                <w:i/>
              </w:rPr>
              <w:t>sur la base de critères spécifiques associant la note à des objectifs explicites et précis en matière d’égalité de genre et à l’analyse d’impact sur l’égalité de genre</w:t>
            </w:r>
            <w:r>
              <w:t>.</w:t>
            </w:r>
          </w:p>
        </w:tc>
      </w:tr>
    </w:tbl>
    <w:p w:rsidR="008F65A7" w:rsidRPr="005E6FBF" w:rsidP="008F65A7" w14:paraId="25FC02E3" w14:textId="77777777">
      <w:pPr>
        <w:rPr>
          <w:lang w:val="de-DE"/>
        </w:rPr>
      </w:pPr>
      <w:r w:rsidRPr="005E6FBF">
        <w:rPr>
          <w:rStyle w:val="HideTWBExt"/>
          <w:lang w:val="de-DE"/>
        </w:rPr>
        <w:t>&lt;/Amend&gt;</w:t>
      </w:r>
    </w:p>
    <w:p w:rsidR="008F65A7" w:rsidRPr="005E6FBF" w:rsidP="008F65A7" w14:paraId="50078DD0"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46</w:t>
      </w:r>
      <w:r w:rsidRPr="005E6FBF">
        <w:rPr>
          <w:rStyle w:val="HideTWBExt"/>
          <w:b w:val="0"/>
          <w:lang w:val="de-DE"/>
        </w:rPr>
        <w:t>&lt;/NumAm&gt;</w:t>
      </w:r>
    </w:p>
    <w:p w:rsidR="008F65A7" w:rsidRPr="008F65A7" w:rsidP="008F65A7" w14:paraId="4CD84C1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0ECCF6D" w14:textId="77777777">
      <w:pPr>
        <w:pStyle w:val="NormalBold"/>
      </w:pPr>
      <w:r>
        <w:rPr>
          <w:rStyle w:val="HideTWBExt"/>
          <w:b w:val="0"/>
        </w:rPr>
        <w:t>&lt;Article&gt;</w:t>
      </w:r>
      <w:r>
        <w:t>Article 13 – paragraphe 3 – alinéa 2</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59940B7"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7DE48BD" w14:textId="77777777">
            <w:pPr>
              <w:keepNext/>
            </w:pPr>
          </w:p>
        </w:tc>
      </w:tr>
      <w:tr w14:paraId="5AFD2C92"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4354A650" w14:textId="77777777">
            <w:pPr>
              <w:pStyle w:val="ColumnHeading"/>
              <w:keepNext/>
              <w:rPr>
                <w:color w:val="008000"/>
              </w:rPr>
            </w:pPr>
            <w:r>
              <w:t xml:space="preserve">Texte </w:t>
            </w:r>
            <w:r>
              <w:t>proposé par la Commission</w:t>
            </w:r>
          </w:p>
        </w:tc>
        <w:tc>
          <w:tcPr>
            <w:tcW w:w="4876" w:type="dxa"/>
            <w:hideMark/>
          </w:tcPr>
          <w:p w:rsidR="008F65A7" w:rsidRPr="008F65A7" w:rsidP="00237832" w14:paraId="217D323E" w14:textId="77777777">
            <w:pPr>
              <w:pStyle w:val="ColumnHeading"/>
              <w:keepNext/>
              <w:rPr>
                <w:color w:val="008000"/>
              </w:rPr>
            </w:pPr>
            <w:r>
              <w:t>Amendement</w:t>
            </w:r>
          </w:p>
        </w:tc>
      </w:tr>
      <w:tr w14:paraId="258E1FF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DA3B1C9" w14:textId="77777777">
            <w:pPr>
              <w:pStyle w:val="Normal6"/>
            </w:pPr>
            <w:r>
              <w:t xml:space="preserve">En outre, l’égalité de genre fait partie des critères utilisés pour évaluer les propositions, </w:t>
            </w:r>
            <w:r>
              <w:rPr>
                <w:b/>
                <w:i/>
              </w:rPr>
              <w:t>lorsque cela est possible</w:t>
            </w:r>
            <w:r>
              <w:t xml:space="preserve"> et </w:t>
            </w:r>
            <w:r>
              <w:rPr>
                <w:b/>
                <w:i/>
              </w:rPr>
              <w:t>approprié</w:t>
            </w:r>
            <w:r>
              <w:t>.</w:t>
            </w:r>
          </w:p>
        </w:tc>
        <w:tc>
          <w:tcPr>
            <w:tcW w:w="4876" w:type="dxa"/>
            <w:hideMark/>
          </w:tcPr>
          <w:p w:rsidR="008F65A7" w:rsidRPr="008F65A7" w:rsidP="00237832" w14:paraId="4BE83034" w14:textId="77777777">
            <w:pPr>
              <w:pStyle w:val="Normal6"/>
              <w:rPr>
                <w:szCs w:val="24"/>
              </w:rPr>
            </w:pPr>
            <w:r>
              <w:t xml:space="preserve">En outre, l’égalité de genre </w:t>
            </w:r>
            <w:r>
              <w:rPr>
                <w:b/>
                <w:i/>
              </w:rPr>
              <w:t xml:space="preserve">est déjà reconnue comme un principe </w:t>
            </w:r>
            <w:r>
              <w:rPr>
                <w:b/>
                <w:i/>
              </w:rPr>
              <w:t>horizontal dans le cadre du présent règlement, et</w:t>
            </w:r>
            <w:r>
              <w:t xml:space="preserve"> fait partie des critères utilisés pour évaluer les propositions, </w:t>
            </w:r>
            <w:r>
              <w:rPr>
                <w:b/>
                <w:i/>
              </w:rPr>
              <w:t>soulignant ainsi la nécessité de sa mise en œuvre effective</w:t>
            </w:r>
            <w:r>
              <w:t xml:space="preserve"> et </w:t>
            </w:r>
            <w:r>
              <w:rPr>
                <w:b/>
                <w:i/>
              </w:rPr>
              <w:t>proportionnée dans le cadre global d’une bonne gestion financière.</w:t>
            </w:r>
            <w:r>
              <w:t xml:space="preserve"> </w:t>
            </w:r>
            <w:r>
              <w:rPr>
                <w:b/>
                <w:i/>
              </w:rPr>
              <w:t>Le 1</w:t>
            </w:r>
            <w:r>
              <w:rPr>
                <w:b/>
                <w:i/>
                <w:vertAlign w:val="superscript"/>
              </w:rPr>
              <w:t>er</w:t>
            </w:r>
            <w:r>
              <w:rPr>
                <w:b/>
                <w:i/>
              </w:rPr>
              <w:t xml:space="preserve"> janvier 2027 au plus tard, la Commission fournit des orientations techniques fondées sur des normes internationales relatives à la manière de procéder à l’évaluation du respect du principe d’égalité de genre visée au paragraphe 3 ter, dans le but d’assurer la </w:t>
            </w:r>
            <w:r>
              <w:rPr>
                <w:b/>
                <w:i/>
              </w:rPr>
              <w:t>cohérence entre tous les programmes et de renforcer la méthode de suivi</w:t>
            </w:r>
            <w:r>
              <w:t>.</w:t>
            </w:r>
          </w:p>
        </w:tc>
      </w:tr>
    </w:tbl>
    <w:p w:rsidR="008F65A7" w:rsidRPr="005E6FBF" w:rsidP="008F65A7" w14:paraId="586D4835" w14:textId="77777777">
      <w:pPr>
        <w:rPr>
          <w:lang w:val="de-DE"/>
        </w:rPr>
      </w:pPr>
      <w:r w:rsidRPr="005E6FBF">
        <w:rPr>
          <w:rStyle w:val="HideTWBExt"/>
          <w:lang w:val="de-DE"/>
        </w:rPr>
        <w:t>&lt;/Amend&gt;</w:t>
      </w:r>
    </w:p>
    <w:p w:rsidR="008F65A7" w:rsidRPr="005E6FBF" w:rsidP="008F65A7" w14:paraId="7377EE4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47</w:t>
      </w:r>
      <w:r w:rsidRPr="005E6FBF">
        <w:rPr>
          <w:rStyle w:val="HideTWBExt"/>
          <w:b w:val="0"/>
          <w:lang w:val="de-DE"/>
        </w:rPr>
        <w:t>&lt;/NumAm&gt;</w:t>
      </w:r>
    </w:p>
    <w:p w:rsidR="008F65A7" w:rsidRPr="008F65A7" w:rsidP="008F65A7" w14:paraId="5AFDB9AB"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2C8A9DD" w14:textId="77777777">
      <w:pPr>
        <w:pStyle w:val="NormalBold"/>
      </w:pPr>
      <w:r>
        <w:rPr>
          <w:rStyle w:val="HideTWBExt"/>
          <w:b w:val="0"/>
        </w:rPr>
        <w:t>&lt;Article&gt;</w:t>
      </w:r>
      <w:r>
        <w:t>Article 14 – paragraphe 2 – alinéa 1 – point a</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0B67697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7296DD5" w14:textId="77777777">
            <w:pPr>
              <w:keepNext/>
            </w:pPr>
          </w:p>
        </w:tc>
      </w:tr>
      <w:tr w14:paraId="75F33AFF"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94588B2" w14:textId="77777777">
            <w:pPr>
              <w:pStyle w:val="ColumnHeading"/>
              <w:keepNext/>
              <w:rPr>
                <w:color w:val="008000"/>
              </w:rPr>
            </w:pPr>
            <w:r>
              <w:t xml:space="preserve">Texte proposé par la </w:t>
            </w:r>
            <w:r>
              <w:t>Commission</w:t>
            </w:r>
          </w:p>
        </w:tc>
        <w:tc>
          <w:tcPr>
            <w:tcW w:w="4876" w:type="dxa"/>
            <w:hideMark/>
          </w:tcPr>
          <w:p w:rsidR="008F65A7" w:rsidRPr="008F65A7" w:rsidP="00237832" w14:paraId="1B99CA51" w14:textId="77777777">
            <w:pPr>
              <w:pStyle w:val="ColumnHeading"/>
              <w:keepNext/>
              <w:rPr>
                <w:color w:val="008000"/>
              </w:rPr>
            </w:pPr>
            <w:r>
              <w:t>Amendement</w:t>
            </w:r>
          </w:p>
        </w:tc>
      </w:tr>
      <w:tr w14:paraId="3F255588"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F2B43F9" w14:textId="77777777">
            <w:pPr>
              <w:pStyle w:val="Normal6"/>
            </w:pPr>
            <w:r>
              <w:t>a)</w:t>
            </w:r>
            <w:r>
              <w:tab/>
              <w:t>un indicateur de réalisation définissant le jalon ou la cible final(e) de cette mesure, sélectionné dans l’annexe I et correspondant soit au domaine d’intervention attribué, soit, le cas échéant, à un domaine d’intervention différent</w:t>
            </w:r>
            <w:r>
              <w:rPr>
                <w:b/>
                <w:i/>
              </w:rPr>
              <w:t>, ou, dans des cas dûment justifiés et en accord avec la Commission, un indicateur de réalisation ne figurant pas à l’annexe I</w:t>
            </w:r>
            <w:r>
              <w:t>;</w:t>
            </w:r>
          </w:p>
        </w:tc>
        <w:tc>
          <w:tcPr>
            <w:tcW w:w="4876" w:type="dxa"/>
            <w:hideMark/>
          </w:tcPr>
          <w:p w:rsidR="008F65A7" w:rsidRPr="008F65A7" w:rsidP="00237832" w14:paraId="09DB5A56" w14:textId="77777777">
            <w:pPr>
              <w:pStyle w:val="Normal6"/>
              <w:rPr>
                <w:szCs w:val="24"/>
              </w:rPr>
            </w:pPr>
            <w:r>
              <w:t>a)</w:t>
            </w:r>
            <w:r>
              <w:tab/>
              <w:t>un indicateur de réalisation définissant le jalon ou la cible final(e) de cette mesure, sélectionné dans l’annexe I et correspondant soit au domaine d’intervention attribué, soit, le cas échéant, à un domaine d’intervention différent;</w:t>
            </w:r>
          </w:p>
        </w:tc>
      </w:tr>
    </w:tbl>
    <w:p w:rsidR="008F65A7" w:rsidRPr="005E6FBF" w:rsidP="008F65A7" w14:paraId="164F1667" w14:textId="77777777">
      <w:pPr>
        <w:rPr>
          <w:lang w:val="de-DE"/>
        </w:rPr>
      </w:pPr>
      <w:r w:rsidRPr="005E6FBF">
        <w:rPr>
          <w:rStyle w:val="HideTWBExt"/>
          <w:lang w:val="de-DE"/>
        </w:rPr>
        <w:t>&lt;/Amend&gt;</w:t>
      </w:r>
    </w:p>
    <w:p w:rsidR="008F65A7" w:rsidRPr="005E6FBF" w:rsidP="008F65A7" w14:paraId="731B38A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48</w:t>
      </w:r>
      <w:r w:rsidRPr="005E6FBF">
        <w:rPr>
          <w:rStyle w:val="HideTWBExt"/>
          <w:b w:val="0"/>
          <w:lang w:val="de-DE"/>
        </w:rPr>
        <w:t>&lt;/NumAm&gt;</w:t>
      </w:r>
    </w:p>
    <w:p w:rsidR="008F65A7" w:rsidRPr="008F65A7" w:rsidP="008F65A7" w14:paraId="7658F9D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E769117" w14:textId="77777777">
      <w:pPr>
        <w:pStyle w:val="NormalBold"/>
      </w:pPr>
      <w:r>
        <w:rPr>
          <w:rStyle w:val="HideTWBExt"/>
          <w:b w:val="0"/>
        </w:rPr>
        <w:t>&lt;Article&gt;</w:t>
      </w:r>
      <w:r>
        <w:t>Article 14 – paragraphe 2 – alinéa 4</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E4A4664"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5A8F84C" w14:textId="77777777">
            <w:pPr>
              <w:keepNext/>
            </w:pPr>
          </w:p>
        </w:tc>
      </w:tr>
      <w:tr w14:paraId="0B40C618"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27B2871" w14:textId="77777777">
            <w:pPr>
              <w:pStyle w:val="ColumnHeading"/>
              <w:keepNext/>
              <w:rPr>
                <w:color w:val="008000"/>
              </w:rPr>
            </w:pPr>
            <w:r>
              <w:t>Texte proposé par la Commission</w:t>
            </w:r>
          </w:p>
        </w:tc>
        <w:tc>
          <w:tcPr>
            <w:tcW w:w="4876" w:type="dxa"/>
            <w:hideMark/>
          </w:tcPr>
          <w:p w:rsidR="008F65A7" w:rsidRPr="008F65A7" w:rsidP="00237832" w14:paraId="79CB6724" w14:textId="77777777">
            <w:pPr>
              <w:pStyle w:val="ColumnHeading"/>
              <w:keepNext/>
              <w:rPr>
                <w:color w:val="008000"/>
              </w:rPr>
            </w:pPr>
            <w:r>
              <w:t>Amendement</w:t>
            </w:r>
          </w:p>
        </w:tc>
      </w:tr>
      <w:tr w14:paraId="6A3D5B52"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4EFC3D7E" w14:textId="77777777">
            <w:pPr>
              <w:pStyle w:val="Normal6"/>
            </w:pPr>
            <w:r>
              <w:rPr>
                <w:b/>
                <w:i/>
              </w:rPr>
              <w:t xml:space="preserve">Lorsque l’État membre a proposé un indicateur de réalisation qui ne figure pas à l’annexe I pour définir le jalon ou la cible final(e) de cette mesure, et lorsque l’annexe I ne contient aucun </w:t>
            </w:r>
            <w:r>
              <w:rPr>
                <w:b/>
                <w:i/>
              </w:rPr>
              <w:t>indicateur de résultat correspondant au domaine d’intervention de la mesure, l’État membre attribue un indicateur de résultat choisi parmi ceux correspondant à d’autres domaines d’intervention énumérés à l’annexe I ou attribue exceptionnellement un indicateur de résultat qui ne figure pas à l’annexe I, en accord avec la Commission.</w:t>
            </w:r>
          </w:p>
        </w:tc>
        <w:tc>
          <w:tcPr>
            <w:tcW w:w="4876" w:type="dxa"/>
            <w:hideMark/>
          </w:tcPr>
          <w:p w:rsidR="008F65A7" w:rsidRPr="008F65A7" w:rsidP="00237832" w14:paraId="3DCFDC25" w14:textId="77777777">
            <w:pPr>
              <w:pStyle w:val="Normal6"/>
              <w:rPr>
                <w:szCs w:val="24"/>
              </w:rPr>
            </w:pPr>
            <w:r>
              <w:rPr>
                <w:b/>
                <w:i/>
              </w:rPr>
              <w:t>supprimé</w:t>
            </w:r>
          </w:p>
        </w:tc>
      </w:tr>
    </w:tbl>
    <w:p w:rsidR="008F65A7" w:rsidRPr="008F65A7" w:rsidP="008F65A7" w14:paraId="4EE5377F" w14:textId="77777777">
      <w:r>
        <w:rPr>
          <w:rStyle w:val="HideTWBExt"/>
        </w:rPr>
        <w:t>&lt;/Amend&gt;</w:t>
      </w:r>
    </w:p>
    <w:p w:rsidR="008F65A7" w:rsidRPr="008F65A7" w:rsidP="008F65A7" w14:paraId="4A8EF3C1" w14:textId="77777777">
      <w:pPr>
        <w:pStyle w:val="AmNumberTabs"/>
      </w:pPr>
      <w:r>
        <w:rPr>
          <w:rStyle w:val="HideTWBExt"/>
          <w:b w:val="0"/>
        </w:rPr>
        <w:t>&lt;Amend&gt;</w:t>
      </w:r>
      <w:r>
        <w:t>Amendement</w:t>
      </w:r>
      <w:r>
        <w:tab/>
      </w:r>
      <w:r>
        <w:tab/>
      </w:r>
      <w:r>
        <w:rPr>
          <w:rStyle w:val="HideTWBExt"/>
          <w:b w:val="0"/>
        </w:rPr>
        <w:t>&lt;NumAm&gt;</w:t>
      </w:r>
      <w:r>
        <w:t>49</w:t>
      </w:r>
      <w:r>
        <w:rPr>
          <w:rStyle w:val="HideTWBExt"/>
          <w:b w:val="0"/>
        </w:rPr>
        <w:t>&lt;/NumAm&gt;</w:t>
      </w:r>
    </w:p>
    <w:p w:rsidR="008F65A7" w:rsidRPr="008F65A7" w:rsidP="008F65A7" w14:paraId="692A0D2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D485DEE" w14:textId="77777777">
      <w:pPr>
        <w:pStyle w:val="NormalBold"/>
      </w:pPr>
      <w:r>
        <w:rPr>
          <w:rStyle w:val="HideTWBExt"/>
          <w:b w:val="0"/>
        </w:rPr>
        <w:t>&lt;Article&gt;</w:t>
      </w:r>
      <w:r>
        <w:t>Article 16 – paragraphe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51F0CF9"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2C481A20" w14:textId="77777777">
            <w:pPr>
              <w:keepNext/>
            </w:pPr>
          </w:p>
        </w:tc>
      </w:tr>
      <w:tr w14:paraId="3776CC9D"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73419401" w14:textId="77777777">
            <w:pPr>
              <w:pStyle w:val="ColumnHeading"/>
              <w:keepNext/>
              <w:rPr>
                <w:color w:val="008000"/>
              </w:rPr>
            </w:pPr>
            <w:r>
              <w:t xml:space="preserve">Texte proposé par la </w:t>
            </w:r>
            <w:r>
              <w:t>Commission</w:t>
            </w:r>
          </w:p>
        </w:tc>
        <w:tc>
          <w:tcPr>
            <w:tcW w:w="4876" w:type="dxa"/>
            <w:hideMark/>
          </w:tcPr>
          <w:p w:rsidR="008F65A7" w:rsidRPr="008F65A7" w:rsidP="00237832" w14:paraId="35D7EB9E" w14:textId="77777777">
            <w:pPr>
              <w:pStyle w:val="ColumnHeading"/>
              <w:keepNext/>
              <w:rPr>
                <w:color w:val="008000"/>
              </w:rPr>
            </w:pPr>
            <w:r>
              <w:t>Amendement</w:t>
            </w:r>
          </w:p>
        </w:tc>
      </w:tr>
      <w:tr w14:paraId="07B33D7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394700F" w14:textId="77777777">
            <w:pPr>
              <w:pStyle w:val="Normal6"/>
            </w:pPr>
            <w:r>
              <w:t>1.</w:t>
            </w:r>
            <w:r>
              <w:tab/>
              <w:t xml:space="preserve">Lorsqu’elle exécute le budget conformément à l’article 62, paragraphe 1, premier alinéa, point a), du règlement (UE, Euratom) 2024/2509, la Commission veille au respect des exigences énoncées à l’article 33, paragraphe 2, points d), e) et f), de ce règlement. En particulier, l’égalité de genre fait partie des critères utilisés pour évaluer les propositions, </w:t>
            </w:r>
            <w:r>
              <w:rPr>
                <w:b/>
                <w:i/>
              </w:rPr>
              <w:t>lorsque cela est possible</w:t>
            </w:r>
            <w:r>
              <w:t xml:space="preserve"> </w:t>
            </w:r>
            <w:r>
              <w:rPr>
                <w:b/>
                <w:bCs/>
                <w:i/>
                <w:iCs/>
              </w:rPr>
              <w:t>et</w:t>
            </w:r>
            <w:r>
              <w:t xml:space="preserve"> </w:t>
            </w:r>
            <w:r>
              <w:rPr>
                <w:b/>
                <w:i/>
              </w:rPr>
              <w:t>approprié</w:t>
            </w:r>
            <w:r>
              <w:t>.</w:t>
            </w:r>
          </w:p>
        </w:tc>
        <w:tc>
          <w:tcPr>
            <w:tcW w:w="4876" w:type="dxa"/>
            <w:hideMark/>
          </w:tcPr>
          <w:p w:rsidR="008F65A7" w:rsidRPr="008F65A7" w:rsidP="00237832" w14:paraId="509BE529" w14:textId="77777777">
            <w:pPr>
              <w:pStyle w:val="Normal6"/>
              <w:rPr>
                <w:szCs w:val="24"/>
              </w:rPr>
            </w:pPr>
            <w:r>
              <w:t>1.</w:t>
            </w:r>
            <w:r>
              <w:tab/>
              <w:t xml:space="preserve">Lorsqu’elle exécute le budget conformément à l’article 62, paragraphe 1, premier alinéa, point a), du règlement (UE, Euratom) 2024/2509, la Commission veille au respect des exigences énoncées à l’article 33, paragraphe 2, points d), e) et f), de ce règlement. En particulier, l’égalité de genre fait partie des critères utilisés pour évaluer les propositions, </w:t>
            </w:r>
            <w:r>
              <w:rPr>
                <w:b/>
                <w:i/>
              </w:rPr>
              <w:t>afin de garantir que les activités financées par le budget de l’Union sont conformes aux valeurs de l’Union</w:t>
            </w:r>
            <w:r>
              <w:t xml:space="preserve"> </w:t>
            </w:r>
            <w:r>
              <w:rPr>
                <w:b/>
                <w:bCs/>
                <w:i/>
                <w:iCs/>
              </w:rPr>
              <w:t>et</w:t>
            </w:r>
            <w:r>
              <w:t xml:space="preserve"> </w:t>
            </w:r>
            <w:r>
              <w:rPr>
                <w:b/>
                <w:i/>
              </w:rPr>
              <w:t>n’ont pas une incidence négative sur l’é</w:t>
            </w:r>
            <w:r>
              <w:rPr>
                <w:b/>
                <w:i/>
              </w:rPr>
              <w:t>galité de genre</w:t>
            </w:r>
            <w:r>
              <w:t>.</w:t>
            </w:r>
          </w:p>
        </w:tc>
      </w:tr>
    </w:tbl>
    <w:p w:rsidR="008F65A7" w:rsidRPr="005E6FBF" w:rsidP="008F65A7" w14:paraId="0249194E" w14:textId="77777777">
      <w:pPr>
        <w:rPr>
          <w:lang w:val="de-DE"/>
        </w:rPr>
      </w:pPr>
      <w:r w:rsidRPr="005E6FBF">
        <w:rPr>
          <w:rStyle w:val="HideTWBExt"/>
          <w:lang w:val="de-DE"/>
        </w:rPr>
        <w:t>&lt;/Amend&gt;</w:t>
      </w:r>
    </w:p>
    <w:p w:rsidR="008F65A7" w:rsidRPr="005E6FBF" w:rsidP="008F65A7" w14:paraId="495C857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50</w:t>
      </w:r>
      <w:r w:rsidRPr="005E6FBF">
        <w:rPr>
          <w:rStyle w:val="HideTWBExt"/>
          <w:b w:val="0"/>
          <w:lang w:val="de-DE"/>
        </w:rPr>
        <w:t>&lt;/NumAm&gt;</w:t>
      </w:r>
    </w:p>
    <w:p w:rsidR="008F65A7" w:rsidRPr="008F65A7" w:rsidP="008F65A7" w14:paraId="7D795F6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44CF6B6" w14:textId="77777777">
      <w:pPr>
        <w:pStyle w:val="NormalBold"/>
      </w:pPr>
      <w:r>
        <w:rPr>
          <w:rStyle w:val="HideTWBExt"/>
          <w:b w:val="0"/>
        </w:rPr>
        <w:t>&lt;Article&gt;</w:t>
      </w:r>
      <w:r>
        <w:t>Article 16 – paragraphe 3</w:t>
      </w:r>
      <w:r>
        <w:rPr>
          <w:rStyle w:val="HideTWBExt"/>
          <w:b w:val="0"/>
        </w:rPr>
        <w:t>&lt;/Article&gt;</w:t>
      </w:r>
    </w:p>
    <w:tbl>
      <w:tblPr>
        <w:tblW w:w="9752" w:type="dxa"/>
        <w:jc w:val="center"/>
        <w:tblLayout w:type="fixed"/>
        <w:tblCellMar>
          <w:left w:w="340" w:type="dxa"/>
          <w:right w:w="340" w:type="dxa"/>
        </w:tblCellMar>
        <w:tblLook w:val="04A0"/>
      </w:tblPr>
      <w:tblGrid>
        <w:gridCol w:w="4876"/>
        <w:gridCol w:w="4876"/>
      </w:tblGrid>
      <w:tr w14:paraId="5A10AA2C" w14:textId="77777777" w:rsidTr="00237832">
        <w:tblPrEx>
          <w:tblW w:w="9752" w:type="dxa"/>
          <w:jc w:val="center"/>
          <w:tblLayout w:type="fixed"/>
          <w:tblCellMar>
            <w:left w:w="340" w:type="dxa"/>
            <w:right w:w="340" w:type="dxa"/>
          </w:tblCellMar>
          <w:tblLook w:val="04A0"/>
        </w:tblPrEx>
        <w:trPr>
          <w:jc w:val="center"/>
        </w:trPr>
        <w:tc>
          <w:tcPr>
            <w:tcW w:w="9752" w:type="dxa"/>
            <w:gridSpan w:val="2"/>
          </w:tcPr>
          <w:p w:rsidR="008F65A7" w:rsidRPr="008F65A7" w:rsidP="00237832" w14:paraId="07A1824E" w14:textId="77777777">
            <w:pPr>
              <w:keepNext/>
            </w:pPr>
          </w:p>
        </w:tc>
      </w:tr>
      <w:tr w14:paraId="066A821F" w14:textId="77777777" w:rsidTr="00237832">
        <w:tblPrEx>
          <w:tblW w:w="9752" w:type="dxa"/>
          <w:jc w:val="center"/>
          <w:tblLayout w:type="fixed"/>
          <w:tblCellMar>
            <w:left w:w="340" w:type="dxa"/>
            <w:right w:w="340" w:type="dxa"/>
          </w:tblCellMar>
          <w:tblLook w:val="04A0"/>
        </w:tblPrEx>
        <w:trPr>
          <w:jc w:val="center"/>
        </w:trPr>
        <w:tc>
          <w:tcPr>
            <w:tcW w:w="4876" w:type="dxa"/>
            <w:hideMark/>
          </w:tcPr>
          <w:p w:rsidR="008F65A7" w:rsidRPr="008F65A7" w:rsidP="00237832" w14:paraId="4C5D50E5" w14:textId="77777777">
            <w:pPr>
              <w:pStyle w:val="ColumnHeading"/>
              <w:keepNext/>
              <w:rPr>
                <w:color w:val="008000"/>
              </w:rPr>
            </w:pPr>
            <w:r>
              <w:t>Texte proposé par la Commission</w:t>
            </w:r>
          </w:p>
        </w:tc>
        <w:tc>
          <w:tcPr>
            <w:tcW w:w="4876" w:type="dxa"/>
            <w:hideMark/>
          </w:tcPr>
          <w:p w:rsidR="008F65A7" w:rsidRPr="008F65A7" w:rsidP="00237832" w14:paraId="32F54526" w14:textId="77777777">
            <w:pPr>
              <w:pStyle w:val="ColumnHeading"/>
              <w:keepNext/>
              <w:rPr>
                <w:color w:val="008000"/>
              </w:rPr>
            </w:pPr>
            <w:r>
              <w:t>Amendement</w:t>
            </w:r>
          </w:p>
        </w:tc>
      </w:tr>
      <w:tr w14:paraId="091B4B0C" w14:textId="77777777" w:rsidTr="00237832">
        <w:tblPrEx>
          <w:tblW w:w="9752" w:type="dxa"/>
          <w:jc w:val="center"/>
          <w:tblLayout w:type="fixed"/>
          <w:tblCellMar>
            <w:left w:w="340" w:type="dxa"/>
            <w:right w:w="340" w:type="dxa"/>
          </w:tblCellMar>
          <w:tblLook w:val="04A0"/>
        </w:tblPrEx>
        <w:trPr>
          <w:jc w:val="center"/>
        </w:trPr>
        <w:tc>
          <w:tcPr>
            <w:tcW w:w="4876" w:type="dxa"/>
            <w:hideMark/>
          </w:tcPr>
          <w:p w:rsidR="008F65A7" w:rsidRPr="008F65A7" w:rsidP="00237832" w14:paraId="3F0EA565" w14:textId="77777777">
            <w:pPr>
              <w:pStyle w:val="Normal6"/>
            </w:pPr>
            <w:r>
              <w:t>3.</w:t>
            </w:r>
            <w:r>
              <w:tab/>
              <w:t xml:space="preserve">Les obligations de déclaration imposées aux destinataires de fonds de l’Union sont proportionnées et visent à garantir que les </w:t>
            </w:r>
            <w:r>
              <w:t>données requises pour contrôler l’exécution et ses résultats sont collectées de manière efficiente, efficace et en temps utile.</w:t>
            </w:r>
          </w:p>
        </w:tc>
        <w:tc>
          <w:tcPr>
            <w:tcW w:w="4876" w:type="dxa"/>
            <w:hideMark/>
          </w:tcPr>
          <w:p w:rsidR="008F65A7" w:rsidRPr="008F65A7" w:rsidP="00237832" w14:paraId="2FEBEE22" w14:textId="77777777">
            <w:pPr>
              <w:pStyle w:val="Normal6"/>
              <w:rPr>
                <w:szCs w:val="24"/>
              </w:rPr>
            </w:pPr>
            <w:r>
              <w:t>3.</w:t>
            </w:r>
            <w:r>
              <w:tab/>
              <w:t>Les obligations de déclaration imposées aux destinataires de fonds de l’Union sont proportionnées</w:t>
            </w:r>
            <w:r>
              <w:rPr>
                <w:b/>
                <w:i/>
              </w:rPr>
              <w:t>, liées aux objectifs de l’appel à propositions,</w:t>
            </w:r>
            <w:r>
              <w:t xml:space="preserve"> et visent à garantir que les données requises pour contrôler l’exécution et ses résultats</w:t>
            </w:r>
            <w:r>
              <w:rPr>
                <w:b/>
                <w:i/>
              </w:rPr>
              <w:t>, ventilées en fonction de statistiques sexospécifiques et de statistiques en matière de genre,</w:t>
            </w:r>
            <w:r>
              <w:t xml:space="preserve"> sont collectées de manière efficiente, efficace et en temps utile.</w:t>
            </w:r>
          </w:p>
        </w:tc>
      </w:tr>
    </w:tbl>
    <w:p w:rsidR="008F65A7" w:rsidRPr="005E6FBF" w:rsidP="008F65A7" w14:paraId="771AC3C7" w14:textId="77777777">
      <w:pPr>
        <w:rPr>
          <w:lang w:val="de-DE"/>
        </w:rPr>
      </w:pPr>
      <w:r w:rsidRPr="005E6FBF">
        <w:rPr>
          <w:rStyle w:val="HideTWBExt"/>
          <w:lang w:val="de-DE"/>
        </w:rPr>
        <w:t>&lt;/Amend&gt;</w:t>
      </w:r>
    </w:p>
    <w:p w:rsidR="008F65A7" w:rsidRPr="005E6FBF" w:rsidP="008F65A7" w14:paraId="58D5A0E1" w14:textId="77777777">
      <w:pPr>
        <w:rPr>
          <w:lang w:val="de-DE"/>
        </w:rPr>
      </w:pPr>
    </w:p>
    <w:p w:rsidR="008F65A7" w:rsidP="008F65A7" w14:paraId="098FA740" w14:textId="77777777">
      <w:pPr>
        <w:rPr>
          <w:rStyle w:val="HideTWBExt"/>
          <w:lang w:val="de-DE"/>
        </w:rPr>
      </w:pPr>
    </w:p>
    <w:p w:rsidR="005C6830" w:rsidRPr="005C6830" w:rsidP="005C6830" w14:paraId="1D262FAA" w14:textId="77777777">
      <w:pPr>
        <w:rPr>
          <w:rFonts w:ascii="Arial" w:hAnsi="Arial" w:cs="Arial"/>
          <w:sz w:val="20"/>
          <w:lang w:val="de-DE"/>
        </w:rPr>
      </w:pPr>
    </w:p>
    <w:p w:rsidR="005C6830" w:rsidRPr="005C6830" w:rsidP="005C6830" w14:paraId="4A6C4BA5" w14:textId="77777777">
      <w:pPr>
        <w:rPr>
          <w:rFonts w:ascii="Arial" w:hAnsi="Arial" w:cs="Arial"/>
          <w:sz w:val="20"/>
          <w:lang w:val="de-DE"/>
        </w:rPr>
      </w:pPr>
    </w:p>
    <w:p w:rsidR="005C6830" w:rsidRPr="005C6830" w:rsidP="005C6830" w14:paraId="645F24F0" w14:textId="77777777">
      <w:pPr>
        <w:rPr>
          <w:rFonts w:ascii="Arial" w:hAnsi="Arial" w:cs="Arial"/>
          <w:sz w:val="20"/>
          <w:lang w:val="de-DE"/>
        </w:rPr>
      </w:pPr>
    </w:p>
    <w:p w:rsidR="005C6830" w:rsidRPr="005C6830" w:rsidP="005C6830" w14:paraId="2444E1A3" w14:textId="77777777">
      <w:pPr>
        <w:rPr>
          <w:rFonts w:ascii="Arial" w:hAnsi="Arial" w:cs="Arial"/>
          <w:sz w:val="20"/>
          <w:lang w:val="de-DE"/>
        </w:rPr>
      </w:pPr>
    </w:p>
    <w:p w:rsidR="005C6830" w:rsidRPr="005C6830" w:rsidP="005C6830" w14:paraId="31A91207" w14:textId="77777777">
      <w:pPr>
        <w:rPr>
          <w:rFonts w:ascii="Arial" w:hAnsi="Arial" w:cs="Arial"/>
          <w:sz w:val="20"/>
          <w:lang w:val="de-DE"/>
        </w:rPr>
      </w:pPr>
    </w:p>
    <w:p w:rsidR="005C6830" w:rsidRPr="005C6830" w:rsidP="005C6830" w14:paraId="3D4C9D2A" w14:textId="77777777">
      <w:pPr>
        <w:rPr>
          <w:rFonts w:ascii="Arial" w:hAnsi="Arial" w:cs="Arial"/>
          <w:sz w:val="20"/>
          <w:lang w:val="de-DE"/>
        </w:rPr>
      </w:pPr>
    </w:p>
    <w:p w:rsidR="005C6830" w:rsidRPr="005C6830" w:rsidP="005C6830" w14:paraId="1ACFFB10" w14:textId="77777777">
      <w:pPr>
        <w:rPr>
          <w:rFonts w:ascii="Arial" w:hAnsi="Arial" w:cs="Arial"/>
          <w:sz w:val="20"/>
          <w:lang w:val="de-DE"/>
        </w:rPr>
      </w:pPr>
    </w:p>
    <w:p w:rsidR="005C6830" w:rsidRPr="005C6830" w:rsidP="005C6830" w14:paraId="0B0D7A42" w14:textId="77777777">
      <w:pPr>
        <w:rPr>
          <w:rFonts w:ascii="Arial" w:hAnsi="Arial" w:cs="Arial"/>
          <w:sz w:val="20"/>
          <w:lang w:val="de-DE"/>
        </w:rPr>
      </w:pPr>
    </w:p>
    <w:p w:rsidR="005C6830" w:rsidRPr="005C6830" w:rsidP="005C6830" w14:paraId="73A5F5D6" w14:textId="77777777">
      <w:pPr>
        <w:rPr>
          <w:rFonts w:ascii="Arial" w:hAnsi="Arial" w:cs="Arial"/>
          <w:sz w:val="20"/>
          <w:lang w:val="de-DE"/>
        </w:rPr>
      </w:pPr>
    </w:p>
    <w:p w:rsidR="005C6830" w:rsidRPr="005C6830" w:rsidP="005C6830" w14:paraId="467E9F88" w14:textId="77777777">
      <w:pPr>
        <w:rPr>
          <w:rFonts w:ascii="Arial" w:hAnsi="Arial" w:cs="Arial"/>
          <w:sz w:val="20"/>
          <w:lang w:val="de-DE"/>
        </w:rPr>
      </w:pPr>
    </w:p>
    <w:p w:rsidR="005C6830" w:rsidRPr="005C6830" w:rsidP="005C6830" w14:paraId="57F8483E" w14:textId="77777777">
      <w:pPr>
        <w:rPr>
          <w:rFonts w:ascii="Arial" w:hAnsi="Arial" w:cs="Arial"/>
          <w:sz w:val="20"/>
          <w:lang w:val="de-DE"/>
        </w:rPr>
      </w:pPr>
    </w:p>
    <w:p w:rsidR="005C6830" w:rsidRPr="005C6830" w:rsidP="005C6830" w14:paraId="5459C028" w14:textId="77777777">
      <w:pPr>
        <w:rPr>
          <w:rFonts w:ascii="Arial" w:hAnsi="Arial" w:cs="Arial"/>
          <w:sz w:val="20"/>
          <w:lang w:val="de-DE"/>
        </w:rPr>
      </w:pPr>
    </w:p>
    <w:p w:rsidR="005C6830" w:rsidRPr="005C6830" w:rsidP="005C6830" w14:paraId="799A4D6C" w14:textId="77777777">
      <w:pPr>
        <w:rPr>
          <w:rFonts w:ascii="Arial" w:hAnsi="Arial" w:cs="Arial"/>
          <w:sz w:val="20"/>
          <w:lang w:val="de-DE"/>
        </w:rPr>
      </w:pPr>
    </w:p>
    <w:p w:rsidR="005C6830" w:rsidRPr="005C6830" w:rsidP="005C6830" w14:paraId="21B6E22E" w14:textId="77777777">
      <w:pPr>
        <w:rPr>
          <w:rFonts w:ascii="Arial" w:hAnsi="Arial" w:cs="Arial"/>
          <w:sz w:val="20"/>
          <w:lang w:val="de-DE"/>
        </w:rPr>
      </w:pPr>
    </w:p>
    <w:p w:rsidR="005C6830" w:rsidRPr="005C6830" w:rsidP="005C6830" w14:paraId="74F19015" w14:textId="77777777">
      <w:pPr>
        <w:rPr>
          <w:rFonts w:ascii="Arial" w:hAnsi="Arial" w:cs="Arial"/>
          <w:sz w:val="20"/>
          <w:lang w:val="de-DE"/>
        </w:rPr>
      </w:pPr>
    </w:p>
    <w:p w:rsidR="005C6830" w:rsidRPr="005C6830" w:rsidP="005C6830" w14:paraId="6B660FA9" w14:textId="77777777">
      <w:pPr>
        <w:rPr>
          <w:rFonts w:ascii="Arial" w:hAnsi="Arial" w:cs="Arial"/>
          <w:sz w:val="20"/>
          <w:lang w:val="de-DE"/>
        </w:rPr>
      </w:pPr>
    </w:p>
    <w:p w:rsidR="005C6830" w:rsidRPr="005C6830" w:rsidP="005C6830" w14:paraId="00CE246D" w14:textId="77777777">
      <w:pPr>
        <w:rPr>
          <w:rFonts w:ascii="Arial" w:hAnsi="Arial" w:cs="Arial"/>
          <w:sz w:val="20"/>
          <w:lang w:val="de-DE"/>
        </w:rPr>
      </w:pPr>
    </w:p>
    <w:p w:rsidR="005C6830" w:rsidRPr="005C6830" w:rsidP="005C6830" w14:paraId="71FB9819" w14:textId="77777777">
      <w:pPr>
        <w:rPr>
          <w:rFonts w:ascii="Arial" w:hAnsi="Arial" w:cs="Arial"/>
          <w:sz w:val="20"/>
          <w:lang w:val="de-DE"/>
        </w:rPr>
      </w:pPr>
    </w:p>
    <w:p w:rsidR="005C6830" w:rsidRPr="005C6830" w:rsidP="005C6830" w14:paraId="129439E8" w14:textId="77777777">
      <w:pPr>
        <w:rPr>
          <w:rFonts w:ascii="Arial" w:hAnsi="Arial" w:cs="Arial"/>
          <w:sz w:val="20"/>
          <w:lang w:val="de-DE"/>
        </w:rPr>
      </w:pPr>
    </w:p>
    <w:p w:rsidR="005C6830" w:rsidP="005C6830" w14:paraId="14B2A731" w14:textId="77777777">
      <w:pPr>
        <w:rPr>
          <w:rStyle w:val="HideTWBExt"/>
          <w:lang w:val="de-DE"/>
        </w:rPr>
      </w:pPr>
    </w:p>
    <w:p w:rsidR="005C6830" w:rsidRPr="005C6830" w:rsidP="005C6830" w14:paraId="2B0A2286" w14:textId="77777777">
      <w:pPr>
        <w:rPr>
          <w:rFonts w:ascii="Arial" w:hAnsi="Arial" w:cs="Arial"/>
          <w:sz w:val="20"/>
          <w:lang w:val="de-DE"/>
        </w:rPr>
      </w:pPr>
    </w:p>
    <w:p w:rsidR="005C6830" w:rsidRPr="005C6830" w:rsidP="005C6830" w14:paraId="7CFE4D8C" w14:textId="77777777">
      <w:pPr>
        <w:rPr>
          <w:rFonts w:ascii="Arial" w:hAnsi="Arial" w:cs="Arial"/>
          <w:sz w:val="20"/>
          <w:lang w:val="de-DE"/>
        </w:rPr>
      </w:pPr>
    </w:p>
    <w:p w:rsidR="005C6830" w:rsidRPr="005C6830" w:rsidP="005C6830" w14:paraId="54EB15A1" w14:textId="77777777">
      <w:pPr>
        <w:rPr>
          <w:rFonts w:ascii="Arial" w:hAnsi="Arial" w:cs="Arial"/>
          <w:sz w:val="20"/>
          <w:lang w:val="de-DE"/>
        </w:rPr>
      </w:pPr>
    </w:p>
    <w:p w:rsidR="005C6830" w:rsidRPr="005C6830" w:rsidP="005C6830" w14:paraId="5A655AF0" w14:textId="77777777">
      <w:pPr>
        <w:rPr>
          <w:rFonts w:ascii="Arial" w:hAnsi="Arial" w:cs="Arial"/>
          <w:sz w:val="20"/>
          <w:lang w:val="de-DE"/>
        </w:rPr>
      </w:pPr>
    </w:p>
    <w:p w:rsidR="005C6830" w:rsidRPr="005C6830" w:rsidP="005C6830" w14:paraId="2E6DCE5D" w14:textId="77777777">
      <w:pPr>
        <w:rPr>
          <w:rFonts w:ascii="Arial" w:hAnsi="Arial" w:cs="Arial"/>
          <w:sz w:val="20"/>
          <w:lang w:val="de-DE"/>
        </w:rPr>
      </w:pPr>
    </w:p>
    <w:p w:rsidR="005C6830" w:rsidP="005C6830" w14:paraId="20F7BD5B" w14:textId="77777777">
      <w:pPr>
        <w:rPr>
          <w:rStyle w:val="HideTWBExt"/>
          <w:lang w:val="de-DE"/>
        </w:rPr>
      </w:pPr>
    </w:p>
    <w:p w:rsidR="005C6830" w:rsidP="005C6830" w14:paraId="2C4E90BB" w14:textId="424525D0">
      <w:pPr>
        <w:tabs>
          <w:tab w:val="left" w:pos="7140"/>
        </w:tabs>
        <w:rPr>
          <w:rStyle w:val="HideTWBExt"/>
          <w:lang w:val="de-DE"/>
        </w:rPr>
      </w:pPr>
      <w:r>
        <w:rPr>
          <w:rStyle w:val="HideTWBExt"/>
          <w:vanish w:val="0"/>
          <w:lang w:val="de-DE"/>
        </w:rPr>
        <w:tab/>
      </w:r>
    </w:p>
    <w:p w:rsidR="005C6830" w:rsidRPr="005C6830" w:rsidP="005C6830" w14:paraId="1689ADAF" w14:textId="5D13237C">
      <w:pPr>
        <w:tabs>
          <w:tab w:val="left" w:pos="7140"/>
        </w:tabs>
        <w:rPr>
          <w:rFonts w:ascii="Arial" w:hAnsi="Arial" w:cs="Arial"/>
          <w:sz w:val="20"/>
          <w:lang w:val="de-DE"/>
        </w:rPr>
        <w:sectPr w:rsidSect="008F65A7">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titlePg/>
          <w:docGrid w:linePitch="326"/>
        </w:sectPr>
      </w:pPr>
      <w:r>
        <w:rPr>
          <w:rFonts w:ascii="Arial" w:hAnsi="Arial" w:cs="Arial"/>
          <w:sz w:val="20"/>
          <w:lang w:val="de-DE"/>
        </w:rPr>
        <w:tab/>
      </w:r>
    </w:p>
    <w:p w:rsidR="008F65A7" w:rsidRPr="005E6FBF" w:rsidP="008F65A7" w14:paraId="3AD8D32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51</w:t>
      </w:r>
      <w:r w:rsidRPr="005E6FBF">
        <w:rPr>
          <w:rStyle w:val="HideTWBExt"/>
          <w:b w:val="0"/>
          <w:lang w:val="de-DE"/>
        </w:rPr>
        <w:t>&lt;/NumAm&gt;</w:t>
      </w:r>
    </w:p>
    <w:p w:rsidR="008F65A7" w:rsidRPr="008F65A7" w:rsidP="008F65A7" w14:paraId="2B29BBC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B1508F2" w14:textId="77777777">
      <w:pPr>
        <w:pStyle w:val="NormalBold"/>
      </w:pPr>
      <w:r>
        <w:rPr>
          <w:rStyle w:val="HideTWBExt"/>
          <w:b w:val="0"/>
        </w:rPr>
        <w:t>&lt;Article&gt;</w:t>
      </w:r>
      <w:r>
        <w:t>Annexe I– ligne 62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B1073F5"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71051556" w14:textId="77777777">
            <w:pPr>
              <w:keepNext/>
            </w:pPr>
          </w:p>
        </w:tc>
      </w:tr>
      <w:tr w14:paraId="5E229461"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713D779C" w14:textId="77777777">
            <w:pPr>
              <w:pStyle w:val="ColumnHeading"/>
              <w:rPr>
                <w:color w:val="008000"/>
              </w:rPr>
            </w:pPr>
            <w:r>
              <w:rPr>
                <w:color w:val="008000"/>
              </w:rPr>
              <w:t>Texte proposé par la Commission</w:t>
            </w:r>
          </w:p>
        </w:tc>
      </w:tr>
    </w:tbl>
    <w:p w:rsidR="008F65A7" w:rsidRPr="008F65A7" w:rsidP="008F65A7" w14:paraId="6FA33F0D" w14:textId="77777777"/>
    <w:tbl>
      <w:tblPr>
        <w:tblW w:w="9750" w:type="dxa"/>
        <w:jc w:val="center"/>
        <w:tblLayout w:type="fixed"/>
        <w:tblCellMar>
          <w:left w:w="340" w:type="dxa"/>
          <w:right w:w="340" w:type="dxa"/>
        </w:tblCellMar>
        <w:tblLook w:val="04A0"/>
      </w:tblPr>
      <w:tblGrid>
        <w:gridCol w:w="9750"/>
      </w:tblGrid>
      <w:tr w14:paraId="54B85CBD"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4B6D28D" w14:textId="77777777">
            <w:pPr>
              <w:keepNext/>
              <w:rPr>
                <w:color w:val="008000"/>
              </w:rPr>
            </w:pPr>
          </w:p>
        </w:tc>
      </w:tr>
      <w:tr w14:paraId="5B5A4BE2"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FCA9F9E" w14:textId="77777777">
            <w:pPr>
              <w:pStyle w:val="ColumnHeading"/>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7C563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21E14FD"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717F95D"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DC63B40"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8DBF79E"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B73B7E"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5723B7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605D9B"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F3FC8B"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42C3670"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314DA3" w14:textId="77777777">
            <w:pPr>
              <w:rPr>
                <w:b/>
                <w:bCs/>
                <w:i/>
                <w:iCs/>
                <w:noProof/>
                <w:sz w:val="16"/>
                <w:szCs w:val="16"/>
              </w:rPr>
            </w:pPr>
            <w:r>
              <w:rPr>
                <w:b/>
                <w:i/>
                <w:sz w:val="16"/>
              </w:rPr>
              <w:t>Indicateur de résultat</w:t>
            </w:r>
          </w:p>
        </w:tc>
      </w:tr>
      <w:tr w14:paraId="70B78754"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1A05047B" w14:textId="77777777">
            <w:pPr>
              <w:rPr>
                <w:b/>
                <w:bCs/>
                <w:i/>
                <w:iCs/>
                <w:noProof/>
                <w:sz w:val="16"/>
                <w:szCs w:val="16"/>
              </w:rPr>
            </w:pPr>
            <w:r>
              <w:rPr>
                <w:b/>
                <w:i/>
                <w:sz w:val="16"/>
              </w:rPr>
              <w:t>Agriculture et pêche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4D899D81" w14:textId="77777777">
            <w:pPr>
              <w:rPr>
                <w:b/>
                <w:bCs/>
                <w:i/>
                <w:iCs/>
                <w:noProof/>
                <w:sz w:val="16"/>
                <w:szCs w:val="16"/>
              </w:rPr>
            </w:pPr>
            <w:r>
              <w:rPr>
                <w:b/>
                <w:i/>
                <w:sz w:val="16"/>
              </w:rPr>
              <w:t>Droits fonciers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336C3365" w14:textId="77777777">
            <w:pPr>
              <w:jc w:val="center"/>
              <w:rPr>
                <w:rFonts w:eastAsiaTheme="minorHAnsi"/>
                <w:b/>
                <w:bCs/>
                <w:i/>
                <w:iCs/>
                <w:noProof/>
                <w:sz w:val="16"/>
                <w:szCs w:val="16"/>
              </w:rPr>
            </w:pPr>
            <w:r>
              <w:rPr>
                <w:b/>
                <w:i/>
                <w:sz w:val="16"/>
              </w:rPr>
              <w:t>62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8FC7D76" w14:textId="77777777">
            <w:pPr>
              <w:rPr>
                <w:b/>
                <w:bCs/>
                <w:i/>
                <w:iCs/>
                <w:noProof/>
                <w:sz w:val="16"/>
                <w:szCs w:val="16"/>
              </w:rPr>
            </w:pPr>
            <w:r>
              <w:rPr>
                <w:b/>
                <w:i/>
                <w:sz w:val="16"/>
              </w:rPr>
              <w:t xml:space="preserve">Politique et cadre réglementaire en matière d’agriculture, de pêche et </w:t>
            </w:r>
            <w:r>
              <w:rPr>
                <w:b/>
                <w:i/>
                <w:sz w:val="16"/>
              </w:rPr>
              <w:t>d’alimentation humaine et animale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6965F48D"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0763B984"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17D0ACD6"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3B8343D7" w14:textId="77777777">
            <w:pPr>
              <w:jc w:val="center"/>
              <w:rPr>
                <w:b/>
                <w:bCs/>
                <w:i/>
                <w:iCs/>
                <w:noProof/>
                <w:sz w:val="16"/>
                <w:szCs w:val="16"/>
              </w:rPr>
            </w:pPr>
            <w:r>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5CE6E7D"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 xml:space="preserve">Nombre de modifications législatives ou de nouvelles lois adoptées dans le pays partenaire pour garantir l’égalité d’accès à la propriété, y compris les droits fonciers et successoraux des femmes et </w:t>
            </w:r>
            <w:r>
              <w:rPr>
                <w:b/>
                <w:i/>
                <w:sz w:val="16"/>
              </w:rPr>
              <w:t>des filles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B719404"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Proportion de pays dans lesquels le cadre juridique garantit l’égalité des droits des femmes à la terre et à la propriété</w:t>
            </w:r>
          </w:p>
          <w:p w:rsidR="008F65A7" w:rsidRPr="008F65A7" w:rsidP="00237832" w14:paraId="5F4838CA" w14:textId="77777777">
            <w:pPr>
              <w:ind w:left="360" w:hanging="360"/>
              <w:rPr>
                <w:b/>
                <w:bCs/>
                <w:i/>
                <w:iCs/>
                <w:noProof/>
                <w:sz w:val="16"/>
                <w:szCs w:val="16"/>
                <w:lang w:eastAsia="en-IE"/>
              </w:rPr>
            </w:pPr>
          </w:p>
        </w:tc>
      </w:tr>
    </w:tbl>
    <w:p w:rsidR="008F65A7" w:rsidRPr="005E6FBF" w:rsidP="008F65A7" w14:paraId="4BCF9B93" w14:textId="77777777">
      <w:pPr>
        <w:rPr>
          <w:lang w:val="de-DE"/>
        </w:rPr>
      </w:pPr>
      <w:r w:rsidRPr="005E6FBF">
        <w:rPr>
          <w:rStyle w:val="HideTWBExt"/>
          <w:lang w:val="de-DE"/>
        </w:rPr>
        <w:t>&lt;/Amend&gt;</w:t>
      </w:r>
    </w:p>
    <w:p w:rsidR="008F65A7" w:rsidRPr="005E6FBF" w:rsidP="008F65A7" w14:paraId="76902C3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52</w:t>
      </w:r>
      <w:r w:rsidRPr="005E6FBF">
        <w:rPr>
          <w:rStyle w:val="HideTWBExt"/>
          <w:b w:val="0"/>
          <w:lang w:val="de-DE"/>
        </w:rPr>
        <w:t>&lt;/NumAm&gt;</w:t>
      </w:r>
    </w:p>
    <w:p w:rsidR="008F65A7" w:rsidRPr="008F65A7" w:rsidP="008F65A7" w14:paraId="13FC532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20FDD75" w14:textId="77777777">
      <w:pPr>
        <w:pStyle w:val="NormalBold"/>
      </w:pPr>
      <w:r>
        <w:rPr>
          <w:rStyle w:val="HideTWBExt"/>
          <w:b w:val="0"/>
        </w:rPr>
        <w:t>&lt;Article&gt;</w:t>
      </w:r>
      <w:r>
        <w:t xml:space="preserve">Annexe I – </w:t>
      </w:r>
      <w:r>
        <w:t>ligne 65</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00473565"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5AFB1DD" w14:textId="77777777">
            <w:pPr>
              <w:keepNext/>
            </w:pPr>
          </w:p>
        </w:tc>
      </w:tr>
      <w:tr w14:paraId="68EF95F5"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6D80975"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B8D5B0F"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58D908" w14:textId="77777777">
            <w:pPr>
              <w:rPr>
                <w:noProof/>
                <w:color w:val="70AD47" w:themeColor="accent6"/>
                <w:sz w:val="16"/>
                <w:szCs w:val="16"/>
              </w:rPr>
            </w:pPr>
            <w:r>
              <w:rPr>
                <w:color w:val="70AD47" w:themeColor="accent6"/>
                <w:sz w:val="16"/>
              </w:rPr>
              <w:t xml:space="preserve">Domaine d’action </w:t>
            </w:r>
          </w:p>
          <w:p w:rsidR="008F65A7" w:rsidRPr="008F65A7" w:rsidP="00237832" w14:paraId="4D8AD981" w14:textId="77777777">
            <w:pPr>
              <w:rPr>
                <w:noProof/>
                <w:color w:val="70AD47" w:themeColor="accent6"/>
                <w:sz w:val="16"/>
                <w:szCs w:val="16"/>
              </w:rPr>
            </w:pPr>
            <w:r>
              <w:rPr>
                <w:color w:val="70AD47" w:themeColor="accent6"/>
                <w:sz w:val="16"/>
              </w:rPr>
              <w:t xml:space="preserve">(niveau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C6FC48"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6C94EDF"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3E36606"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CDEA0A"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987731"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F2192DB"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0B9F5F"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6EDC1BF"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A2EAC1C" w14:textId="77777777">
            <w:pPr>
              <w:rPr>
                <w:noProof/>
                <w:color w:val="70AD47" w:themeColor="accent6"/>
                <w:sz w:val="16"/>
                <w:szCs w:val="16"/>
              </w:rPr>
            </w:pPr>
            <w:r>
              <w:rPr>
                <w:color w:val="70AD47" w:themeColor="accent6"/>
                <w:sz w:val="16"/>
              </w:rPr>
              <w:t>Indicateur de résultat</w:t>
            </w:r>
          </w:p>
        </w:tc>
      </w:tr>
      <w:tr w14:paraId="7050EE6C"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48EAFA5B" w14:textId="77777777">
            <w:pPr>
              <w:rPr>
                <w:b/>
                <w:bCs/>
                <w:i/>
                <w:iCs/>
                <w:noProof/>
                <w:color w:val="70AD47" w:themeColor="accent6"/>
                <w:sz w:val="16"/>
                <w:szCs w:val="16"/>
              </w:rPr>
            </w:pPr>
            <w:r>
              <w:rPr>
                <w:color w:val="70AD47" w:themeColor="accent6"/>
                <w:sz w:val="16"/>
              </w:rPr>
              <w:t>Activités de soutien aux entreprises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79935FD4" w14:textId="77777777">
            <w:pPr>
              <w:rPr>
                <w:b/>
                <w:bCs/>
                <w:i/>
                <w:iCs/>
                <w:noProof/>
                <w:color w:val="70AD47" w:themeColor="accent6"/>
                <w:sz w:val="16"/>
                <w:szCs w:val="16"/>
              </w:rPr>
            </w:pPr>
            <w:r>
              <w:rPr>
                <w:color w:val="70AD47" w:themeColor="accent6"/>
                <w:sz w:val="16"/>
              </w:rPr>
              <w:t>Développement des entreprises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25D04200" w14:textId="77777777">
            <w:pPr>
              <w:jc w:val="center"/>
              <w:rPr>
                <w:rFonts w:eastAsiaTheme="minorHAnsi"/>
                <w:b/>
                <w:bCs/>
                <w:i/>
                <w:iCs/>
                <w:noProof/>
                <w:color w:val="70AD47" w:themeColor="accent6"/>
                <w:sz w:val="16"/>
                <w:szCs w:val="16"/>
              </w:rPr>
            </w:pPr>
            <w:r>
              <w:rPr>
                <w:color w:val="70AD47" w:themeColor="accent6"/>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4180C8C0" w14:textId="77777777">
            <w:pPr>
              <w:rPr>
                <w:b/>
                <w:bCs/>
                <w:i/>
                <w:iCs/>
                <w:noProof/>
                <w:color w:val="70AD47" w:themeColor="accent6"/>
                <w:sz w:val="16"/>
                <w:szCs w:val="16"/>
              </w:rPr>
            </w:pPr>
            <w:r>
              <w:rPr>
                <w:color w:val="70AD47" w:themeColor="accent6"/>
                <w:sz w:val="16"/>
              </w:rPr>
              <w:t xml:space="preserve">Développement des entreprises sous la forme de services d’appui aux entreprises (à l’inclusion des services de gestion, de commercialisation et de conception, et à l’exclusion des infrastructures, de la numérisation et des investissements technologiques)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04A243EC"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601463DD"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0947F8CB"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29203F9E" w14:textId="77777777">
            <w:pPr>
              <w:jc w:val="center"/>
              <w:rPr>
                <w:b/>
                <w:bCs/>
                <w:i/>
                <w:iCs/>
                <w:noProof/>
                <w:color w:val="70AD47" w:themeColor="accent6"/>
                <w:sz w:val="16"/>
                <w:szCs w:val="16"/>
              </w:rPr>
            </w:pPr>
            <w:r>
              <w:rPr>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53548E5"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d’entreprises bénéficiant d’un soutien – par catégorie d’entreprises (micro, petites et moyennes, grandes)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83A5161" w14:textId="77777777">
            <w:pPr>
              <w:tabs>
                <w:tab w:val="left" w:pos="245"/>
              </w:tabs>
              <w:ind w:left="176" w:hanging="142"/>
              <w:rPr>
                <w:b/>
                <w:bCs/>
                <w:i/>
                <w:iCs/>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d’emplois maintenus ou créés dans les entreprises bénéficiant d’un soutien </w:t>
            </w:r>
            <w:r>
              <w:rPr>
                <w:color w:val="70AD47" w:themeColor="accent6"/>
                <w:sz w:val="16"/>
              </w:rPr>
              <w:t>– par genre</w:t>
            </w:r>
          </w:p>
        </w:tc>
      </w:tr>
    </w:tbl>
    <w:p w:rsidR="008F65A7" w:rsidRPr="008F65A7" w:rsidP="008F65A7" w14:paraId="6BD78C8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28AAE0E"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4738365F" w14:textId="77777777">
            <w:pPr>
              <w:keepNext/>
              <w:rPr>
                <w:color w:val="70AD47" w:themeColor="accent6"/>
              </w:rPr>
            </w:pPr>
          </w:p>
        </w:tc>
      </w:tr>
      <w:tr w14:paraId="2DEDDAB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2D443D3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8E5F98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ECC054"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9B172E"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1D5102F"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5DAB80F"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D4013F"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40BA01"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02CBCB0"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F4F7D62"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78A0373"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4B32D83" w14:textId="77777777">
            <w:pPr>
              <w:rPr>
                <w:noProof/>
                <w:sz w:val="16"/>
                <w:szCs w:val="16"/>
              </w:rPr>
            </w:pPr>
            <w:r>
              <w:rPr>
                <w:sz w:val="16"/>
              </w:rPr>
              <w:t>Indicateur de résultat</w:t>
            </w:r>
          </w:p>
        </w:tc>
      </w:tr>
      <w:tr w14:paraId="42C46B4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39A2319E" w14:textId="77777777">
            <w:pPr>
              <w:rPr>
                <w:b/>
                <w:bCs/>
                <w:i/>
                <w:iCs/>
                <w:noProof/>
                <w:sz w:val="16"/>
                <w:szCs w:val="16"/>
              </w:rPr>
            </w:pPr>
            <w:r>
              <w:rPr>
                <w:sz w:val="16"/>
              </w:rPr>
              <w:t>Activités de soutien aux entreprises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1E564D1F" w14:textId="77777777">
            <w:pPr>
              <w:rPr>
                <w:b/>
                <w:bCs/>
                <w:i/>
                <w:iCs/>
                <w:noProof/>
                <w:sz w:val="16"/>
                <w:szCs w:val="16"/>
              </w:rPr>
            </w:pPr>
            <w:r>
              <w:rPr>
                <w:sz w:val="16"/>
              </w:rPr>
              <w:t>Développement des entreprises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6FD9661E" w14:textId="77777777">
            <w:pPr>
              <w:jc w:val="center"/>
              <w:rPr>
                <w:rFonts w:eastAsiaTheme="minorHAnsi"/>
                <w:b/>
                <w:bCs/>
                <w:i/>
                <w:iCs/>
                <w:noProof/>
                <w:sz w:val="16"/>
                <w:szCs w:val="16"/>
              </w:rPr>
            </w:pPr>
            <w:r>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022F6E29" w14:textId="77777777">
            <w:pPr>
              <w:rPr>
                <w:b/>
                <w:bCs/>
                <w:i/>
                <w:iCs/>
                <w:noProof/>
                <w:sz w:val="16"/>
                <w:szCs w:val="16"/>
              </w:rPr>
            </w:pPr>
            <w:r>
              <w:rPr>
                <w:sz w:val="16"/>
              </w:rPr>
              <w:t xml:space="preserve">Développement des entreprises sous la forme de services d’appui aux entreprises (à l’inclusion des services de gestion, de commercialisation et de conception, et à l’exclusion des infrastructures, de la numérisation et des investissements technologiques)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70A1C5AD"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09297331"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1634D43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03BE7C1B" w14:textId="77777777">
            <w:pPr>
              <w:jc w:val="center"/>
              <w:rPr>
                <w:b/>
                <w:bCs/>
                <w:i/>
                <w:iCs/>
                <w:noProof/>
                <w:sz w:val="16"/>
                <w:szCs w:val="16"/>
              </w:rPr>
            </w:pPr>
            <w:r>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5E6FBF" w:rsidP="00237832" w14:paraId="3DABD2C7"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t>Nombre d’entreprises bénéficiant d’un soutien – par catégorie d’entreprises (micro, petites et moyennes, grandes)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3C1F443" w14:textId="77777777">
            <w:pPr>
              <w:tabs>
                <w:tab w:val="left" w:pos="245"/>
              </w:tabs>
              <w:ind w:left="176" w:hanging="142"/>
              <w:rPr>
                <w:b/>
                <w:bCs/>
                <w:i/>
                <w:iCs/>
                <w:noProof/>
                <w:sz w:val="16"/>
                <w:szCs w:val="16"/>
              </w:rPr>
            </w:pPr>
            <w:r>
              <w:rPr>
                <w:rFonts w:ascii="Symbol" w:hAnsi="Symbol"/>
                <w:sz w:val="16"/>
              </w:rPr>
              <w:sym w:font="Symbol" w:char="F0B7"/>
            </w:r>
            <w:r>
              <w:rPr>
                <w:sz w:val="16"/>
              </w:rPr>
              <w:t>Nombre d’emplois maintenus ou créés dans les entreprises bénéficiant d’un soutien – par genre</w:t>
            </w:r>
            <w:r>
              <w:rPr>
                <w:b/>
                <w:bCs/>
                <w:i/>
                <w:iCs/>
                <w:sz w:val="16"/>
              </w:rPr>
              <w:t>, poste et secteur</w:t>
            </w:r>
          </w:p>
        </w:tc>
      </w:tr>
    </w:tbl>
    <w:p w:rsidR="008F65A7" w:rsidRPr="005E6FBF" w:rsidP="008F65A7" w14:paraId="0453904E" w14:textId="77777777">
      <w:pPr>
        <w:rPr>
          <w:lang w:val="de-DE"/>
        </w:rPr>
      </w:pPr>
      <w:r w:rsidRPr="005E6FBF">
        <w:rPr>
          <w:rStyle w:val="HideTWBExt"/>
          <w:lang w:val="de-DE"/>
        </w:rPr>
        <w:t>&lt;/Amend&gt;</w:t>
      </w:r>
    </w:p>
    <w:p w:rsidR="008F65A7" w:rsidRPr="005E6FBF" w:rsidP="008F65A7" w14:paraId="14D3C53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53</w:t>
      </w:r>
      <w:r w:rsidRPr="005E6FBF">
        <w:rPr>
          <w:rStyle w:val="HideTWBExt"/>
          <w:b w:val="0"/>
          <w:lang w:val="de-DE"/>
        </w:rPr>
        <w:t>&lt;/NumAm&gt;</w:t>
      </w:r>
    </w:p>
    <w:p w:rsidR="008F65A7" w:rsidRPr="008F65A7" w:rsidP="008F65A7" w14:paraId="1B40E63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3CD41D2" w14:textId="77777777">
      <w:pPr>
        <w:pStyle w:val="NormalBold"/>
      </w:pPr>
      <w:r>
        <w:rPr>
          <w:rStyle w:val="HideTWBExt"/>
          <w:b w:val="0"/>
        </w:rPr>
        <w:t>&lt;Article&gt;</w:t>
      </w:r>
      <w:r>
        <w:t>Annexe I – ligne 65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245F91E"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462EDB5" w14:textId="77777777">
            <w:pPr>
              <w:keepNext/>
            </w:pPr>
          </w:p>
        </w:tc>
      </w:tr>
      <w:tr w14:paraId="6C76BB64"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172CEDD" w14:textId="77777777">
            <w:pPr>
              <w:pStyle w:val="ColumnHeading"/>
              <w:rPr>
                <w:color w:val="008000"/>
              </w:rPr>
            </w:pPr>
            <w:r>
              <w:rPr>
                <w:color w:val="008000"/>
              </w:rPr>
              <w:t>Texte proposé par la Commission</w:t>
            </w:r>
          </w:p>
        </w:tc>
      </w:tr>
    </w:tbl>
    <w:p w:rsidR="008F65A7" w:rsidRPr="008F65A7" w:rsidP="008F65A7" w14:paraId="21FFD3A1" w14:textId="77777777"/>
    <w:tbl>
      <w:tblPr>
        <w:tblW w:w="9750" w:type="dxa"/>
        <w:jc w:val="center"/>
        <w:tblLayout w:type="fixed"/>
        <w:tblCellMar>
          <w:left w:w="340" w:type="dxa"/>
          <w:right w:w="340" w:type="dxa"/>
        </w:tblCellMar>
        <w:tblLook w:val="04A0"/>
      </w:tblPr>
      <w:tblGrid>
        <w:gridCol w:w="9750"/>
      </w:tblGrid>
      <w:tr w14:paraId="7161EF88"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E669B55" w14:textId="77777777">
            <w:pPr>
              <w:keepNext/>
              <w:rPr>
                <w:color w:val="008000"/>
              </w:rPr>
            </w:pPr>
          </w:p>
        </w:tc>
      </w:tr>
      <w:tr w14:paraId="0CA0B1D7"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52F24B9"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FA1D9C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BD33669"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0DB218D" w14:textId="77777777">
            <w:pPr>
              <w:rPr>
                <w:b/>
                <w:bCs/>
                <w:i/>
                <w:iCs/>
                <w:noProof/>
                <w:sz w:val="16"/>
                <w:szCs w:val="16"/>
              </w:rPr>
            </w:pPr>
            <w:r>
              <w:rPr>
                <w:b/>
                <w:i/>
                <w:sz w:val="16"/>
              </w:rPr>
              <w:t xml:space="preserve">Domaine d’action </w:t>
            </w:r>
            <w:r>
              <w:rPr>
                <w:b/>
                <w:i/>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1A2FC09"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4ABA8A1"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710DA4"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252EAA"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17BDA52"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7335DC"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9E609FF"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91A43A4" w14:textId="77777777">
            <w:pPr>
              <w:rPr>
                <w:b/>
                <w:bCs/>
                <w:i/>
                <w:iCs/>
                <w:noProof/>
                <w:sz w:val="16"/>
                <w:szCs w:val="16"/>
              </w:rPr>
            </w:pPr>
            <w:r>
              <w:rPr>
                <w:b/>
                <w:i/>
                <w:sz w:val="16"/>
              </w:rPr>
              <w:t>Indicateur de résultat</w:t>
            </w:r>
          </w:p>
        </w:tc>
      </w:tr>
      <w:tr w14:paraId="35FB51B5"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5F2C49AF" w14:textId="77777777">
            <w:pPr>
              <w:rPr>
                <w:b/>
                <w:bCs/>
                <w:i/>
                <w:iCs/>
                <w:noProof/>
                <w:sz w:val="16"/>
                <w:szCs w:val="16"/>
              </w:rPr>
            </w:pPr>
            <w:r>
              <w:rPr>
                <w:b/>
                <w:i/>
                <w:sz w:val="16"/>
              </w:rPr>
              <w:t>Activités de soutien aux entreprises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113A6BA" w14:textId="77777777">
            <w:pPr>
              <w:rPr>
                <w:b/>
                <w:bCs/>
                <w:i/>
                <w:iCs/>
                <w:sz w:val="16"/>
                <w:szCs w:val="16"/>
              </w:rPr>
            </w:pPr>
            <w:r>
              <w:rPr>
                <w:b/>
                <w:i/>
                <w:sz w:val="16"/>
              </w:rPr>
              <w:t>Développement</w:t>
            </w:r>
          </w:p>
          <w:p w:rsidR="008F65A7" w:rsidRPr="008F65A7" w:rsidP="00237832" w14:paraId="29EFF37B" w14:textId="77777777">
            <w:pPr>
              <w:rPr>
                <w:b/>
                <w:bCs/>
                <w:i/>
                <w:iCs/>
                <w:noProof/>
                <w:sz w:val="16"/>
                <w:szCs w:val="16"/>
              </w:rPr>
            </w:pPr>
            <w:r>
              <w:rPr>
                <w:b/>
                <w:i/>
                <w:sz w:val="16"/>
              </w:rPr>
              <w:t>des entreprises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755C7B37" w14:textId="77777777">
            <w:pPr>
              <w:jc w:val="center"/>
              <w:rPr>
                <w:rFonts w:eastAsiaTheme="minorHAnsi"/>
                <w:b/>
                <w:bCs/>
                <w:i/>
                <w:iCs/>
                <w:noProof/>
                <w:sz w:val="16"/>
                <w:szCs w:val="16"/>
              </w:rPr>
            </w:pPr>
            <w:r>
              <w:rPr>
                <w:b/>
                <w:i/>
                <w:sz w:val="16"/>
              </w:rPr>
              <w:t>65 bis</w:t>
            </w:r>
          </w:p>
        </w:tc>
        <w:tc>
          <w:tcPr>
            <w:tcW w:w="2297" w:type="dxa"/>
            <w:tcBorders>
              <w:top w:val="single" w:sz="4" w:space="0" w:color="auto"/>
              <w:left w:val="single" w:sz="4" w:space="0" w:color="auto"/>
              <w:bottom w:val="single" w:sz="4" w:space="0" w:color="auto"/>
              <w:right w:val="single" w:sz="4" w:space="0" w:color="auto"/>
            </w:tcBorders>
          </w:tcPr>
          <w:p w:rsidR="008F65A7" w:rsidRPr="008F65A7" w:rsidP="00237832" w14:paraId="77EFDC65" w14:textId="77777777">
            <w:pPr>
              <w:rPr>
                <w:b/>
                <w:bCs/>
                <w:i/>
                <w:iCs/>
                <w:sz w:val="16"/>
                <w:szCs w:val="16"/>
              </w:rPr>
            </w:pPr>
            <w:r>
              <w:rPr>
                <w:b/>
                <w:i/>
                <w:sz w:val="16"/>
              </w:rPr>
              <w:t>Promotion des entrepreneuses*</w:t>
            </w:r>
          </w:p>
          <w:p w:rsidR="008F65A7" w:rsidRPr="008F65A7" w:rsidP="00237832" w14:paraId="47E712CA" w14:textId="77777777">
            <w:pPr>
              <w:rPr>
                <w:b/>
                <w:bCs/>
                <w:i/>
                <w:iCs/>
                <w:sz w:val="16"/>
                <w:szCs w:val="16"/>
              </w:rPr>
            </w:pPr>
          </w:p>
          <w:p w:rsidR="008F65A7" w:rsidRPr="008F65A7" w:rsidP="00237832" w14:paraId="06C8B238" w14:textId="77777777">
            <w:pPr>
              <w:rPr>
                <w:b/>
                <w:bCs/>
                <w:i/>
                <w:iCs/>
                <w:noProof/>
                <w:sz w:val="16"/>
                <w:szCs w:val="16"/>
                <w:lang w:eastAsia="en-IE"/>
              </w:rPr>
            </w:pP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C69B1DC"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DD92281"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E0DAA0B"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D415984" w14:textId="77777777">
            <w:pPr>
              <w:jc w:val="center"/>
              <w:rPr>
                <w:b/>
                <w:bCs/>
                <w:i/>
                <w:iCs/>
                <w:noProof/>
                <w:sz w:val="16"/>
                <w:szCs w:val="16"/>
              </w:rPr>
            </w:pPr>
            <w:r>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6F13D79F"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 xml:space="preserve">Nombre </w:t>
            </w:r>
            <w:r>
              <w:rPr>
                <w:b/>
                <w:i/>
                <w:sz w:val="16"/>
              </w:rPr>
              <w:t>d’entreprises promues par des femmes et bénéficiant d’un soutien – par catégorie d’entreprises (micro-, petites et moyennes, grandes)</w:t>
            </w:r>
          </w:p>
          <w:p w:rsidR="008F65A7" w:rsidRPr="008F65A7" w:rsidP="00237832" w14:paraId="6743D137"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Nombre d’actions financées en faveur des entrepreneuses</w:t>
            </w:r>
          </w:p>
          <w:p w:rsidR="008F65A7" w:rsidRPr="008F65A7" w:rsidP="00237832" w14:paraId="2FBE1EE5"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Nombre de femmes bénéficiant d’un soutien</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2BB410F5"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Nombre et part d’entrepreneuses</w:t>
            </w:r>
          </w:p>
        </w:tc>
      </w:tr>
    </w:tbl>
    <w:p w:rsidR="008F65A7" w:rsidRPr="008F65A7" w:rsidP="008F65A7" w14:paraId="057A6A45" w14:textId="77777777">
      <w:r>
        <w:rPr>
          <w:rStyle w:val="HideTWBExt"/>
        </w:rPr>
        <w:t>&lt;/Amend&gt;</w:t>
      </w:r>
    </w:p>
    <w:p w:rsidR="008F65A7" w:rsidRPr="008F65A7" w:rsidP="008F65A7" w14:paraId="444B808E" w14:textId="77777777">
      <w:pPr>
        <w:pStyle w:val="AmNumberTabs"/>
      </w:pPr>
      <w:r>
        <w:rPr>
          <w:rStyle w:val="HideTWBExt"/>
          <w:b w:val="0"/>
        </w:rPr>
        <w:t>&lt;Amend&gt;</w:t>
      </w:r>
      <w:r>
        <w:t>Amendement</w:t>
      </w:r>
      <w:r>
        <w:tab/>
      </w:r>
      <w:r>
        <w:tab/>
      </w:r>
      <w:r>
        <w:rPr>
          <w:rStyle w:val="HideTWBExt"/>
          <w:b w:val="0"/>
        </w:rPr>
        <w:t>&lt;NumAm&gt;</w:t>
      </w:r>
      <w:r>
        <w:t>54</w:t>
      </w:r>
      <w:r>
        <w:rPr>
          <w:rStyle w:val="HideTWBExt"/>
          <w:b w:val="0"/>
        </w:rPr>
        <w:t>&lt;/NumAm&gt;</w:t>
      </w:r>
    </w:p>
    <w:p w:rsidR="008F65A7" w:rsidRPr="008F65A7" w:rsidP="008F65A7" w14:paraId="1F8F96D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29B5681" w14:textId="77777777">
      <w:pPr>
        <w:pStyle w:val="NormalBold"/>
      </w:pPr>
      <w:r>
        <w:rPr>
          <w:rStyle w:val="HideTWBExt"/>
          <w:b w:val="0"/>
        </w:rPr>
        <w:t>&lt;Article&gt;</w:t>
      </w:r>
      <w:r>
        <w:t>Annexe I – ligne 65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01E75E25"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7C5271DE" w14:textId="77777777">
            <w:pPr>
              <w:keepNext/>
            </w:pPr>
          </w:p>
        </w:tc>
      </w:tr>
      <w:tr w14:paraId="14A678FC"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241354BC" w14:textId="77777777">
            <w:pPr>
              <w:pStyle w:val="ColumnHeading"/>
              <w:rPr>
                <w:color w:val="008000"/>
              </w:rPr>
            </w:pPr>
            <w:r>
              <w:rPr>
                <w:color w:val="008000"/>
              </w:rPr>
              <w:t>Texte proposé par la Commission</w:t>
            </w:r>
          </w:p>
        </w:tc>
      </w:tr>
    </w:tbl>
    <w:p w:rsidR="008F65A7" w:rsidRPr="008F65A7" w:rsidP="008F65A7" w14:paraId="517C0701" w14:textId="77777777"/>
    <w:tbl>
      <w:tblPr>
        <w:tblW w:w="9750" w:type="dxa"/>
        <w:jc w:val="center"/>
        <w:tblLayout w:type="fixed"/>
        <w:tblCellMar>
          <w:left w:w="340" w:type="dxa"/>
          <w:right w:w="340" w:type="dxa"/>
        </w:tblCellMar>
        <w:tblLook w:val="04A0"/>
      </w:tblPr>
      <w:tblGrid>
        <w:gridCol w:w="9750"/>
      </w:tblGrid>
      <w:tr w14:paraId="235F844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E2598B1" w14:textId="77777777">
            <w:pPr>
              <w:keepNext/>
              <w:rPr>
                <w:color w:val="008000"/>
              </w:rPr>
            </w:pPr>
          </w:p>
        </w:tc>
      </w:tr>
      <w:tr w14:paraId="3F2DF81D"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2262B106" w14:textId="77777777">
            <w:pPr>
              <w:pStyle w:val="ColumnHeading"/>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4A648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1944E92"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1970F4F" w14:textId="77777777">
            <w:pPr>
              <w:rPr>
                <w:b/>
                <w:bCs/>
                <w:i/>
                <w:iCs/>
                <w:noProof/>
                <w:sz w:val="16"/>
                <w:szCs w:val="16"/>
              </w:rPr>
            </w:pPr>
            <w:r>
              <w:rPr>
                <w:b/>
                <w:i/>
                <w:sz w:val="16"/>
              </w:rPr>
              <w:t xml:space="preserve">Domaine </w:t>
            </w:r>
            <w:r>
              <w:rPr>
                <w:b/>
                <w:i/>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B32FC20"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DFF3AD5"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380C3BC"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E1F2A4"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0265445"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97BBAFA"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AC0CF7A"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1E4602D" w14:textId="77777777">
            <w:pPr>
              <w:rPr>
                <w:b/>
                <w:bCs/>
                <w:i/>
                <w:iCs/>
                <w:noProof/>
                <w:sz w:val="16"/>
                <w:szCs w:val="16"/>
              </w:rPr>
            </w:pPr>
            <w:r>
              <w:rPr>
                <w:b/>
                <w:i/>
                <w:sz w:val="16"/>
              </w:rPr>
              <w:t>Indicateur de résultat</w:t>
            </w:r>
          </w:p>
        </w:tc>
      </w:tr>
      <w:tr w14:paraId="4B1DC90F"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1E007CFF" w14:textId="77777777">
            <w:pPr>
              <w:rPr>
                <w:b/>
                <w:bCs/>
                <w:i/>
                <w:iCs/>
                <w:noProof/>
                <w:sz w:val="16"/>
                <w:szCs w:val="16"/>
              </w:rPr>
            </w:pPr>
            <w:r>
              <w:rPr>
                <w:b/>
                <w:i/>
                <w:sz w:val="16"/>
              </w:rPr>
              <w:t>Activités de soutien aux entreprises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13C7FB36" w14:textId="77777777">
            <w:pPr>
              <w:rPr>
                <w:b/>
                <w:bCs/>
                <w:i/>
                <w:iCs/>
                <w:sz w:val="16"/>
                <w:szCs w:val="16"/>
              </w:rPr>
            </w:pPr>
            <w:r>
              <w:rPr>
                <w:b/>
                <w:i/>
                <w:sz w:val="16"/>
              </w:rPr>
              <w:t>Développement</w:t>
            </w:r>
          </w:p>
          <w:p w:rsidR="008F65A7" w:rsidRPr="008F65A7" w:rsidP="00237832" w14:paraId="79FD0AE9" w14:textId="77777777">
            <w:pPr>
              <w:rPr>
                <w:b/>
                <w:bCs/>
                <w:i/>
                <w:iCs/>
                <w:noProof/>
                <w:sz w:val="16"/>
                <w:szCs w:val="16"/>
              </w:rPr>
            </w:pPr>
            <w:r>
              <w:rPr>
                <w:b/>
                <w:i/>
                <w:sz w:val="16"/>
              </w:rPr>
              <w:t>des entreprises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7B988F5B" w14:textId="77777777">
            <w:pPr>
              <w:jc w:val="center"/>
              <w:rPr>
                <w:rFonts w:eastAsiaTheme="minorHAnsi"/>
                <w:b/>
                <w:bCs/>
                <w:i/>
                <w:iCs/>
                <w:noProof/>
                <w:sz w:val="16"/>
                <w:szCs w:val="16"/>
              </w:rPr>
            </w:pPr>
            <w:r>
              <w:rPr>
                <w:b/>
                <w:i/>
                <w:sz w:val="16"/>
              </w:rPr>
              <w:t>65 ter</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6C07E49" w14:textId="77777777">
            <w:pPr>
              <w:rPr>
                <w:b/>
                <w:bCs/>
                <w:i/>
                <w:iCs/>
                <w:noProof/>
                <w:sz w:val="16"/>
                <w:szCs w:val="16"/>
              </w:rPr>
            </w:pPr>
            <w:r>
              <w:rPr>
                <w:b/>
                <w:i/>
                <w:sz w:val="16"/>
              </w:rPr>
              <w:t xml:space="preserve">Promotion de l’égalité de genre dans les postes </w:t>
            </w:r>
            <w:r>
              <w:rPr>
                <w:b/>
                <w:i/>
                <w:sz w:val="16"/>
              </w:rPr>
              <w:t>d’encadrement et de prise de décisions à tous les niveaux d’encadrement et dans tous les secteurs privés*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1B98379"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4F58157"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96FABEA"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C230A86" w14:textId="77777777">
            <w:pPr>
              <w:jc w:val="center"/>
              <w:rPr>
                <w:b/>
                <w:bCs/>
                <w:i/>
                <w:iCs/>
                <w:noProof/>
                <w:sz w:val="16"/>
                <w:szCs w:val="16"/>
              </w:rPr>
            </w:pPr>
            <w:r>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57577A57"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d’entreprises bénéficiant d’un soutien pour promouvoir l’égalité de genre dans les postes d’encadrement – par </w:t>
            </w:r>
            <w:r w:rsidRPr="005E6FBF">
              <w:rPr>
                <w:b/>
                <w:i/>
                <w:sz w:val="16"/>
                <w:szCs w:val="16"/>
              </w:rPr>
              <w:t>catégorie d’entreprises (micro-, petites et moyennes, grandes)</w:t>
            </w:r>
          </w:p>
          <w:p w:rsidR="008F65A7" w:rsidRPr="005E6FBF" w:rsidP="00237832" w14:paraId="51FD3645"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d’actions financées en matière d’égalité de genre dans les postes d’encadrement et visant à promouvoir la participation des femmes aux postes d’encadrement supérieur et aux </w:t>
            </w:r>
            <w:r w:rsidRPr="005E6FBF">
              <w:rPr>
                <w:b/>
                <w:i/>
                <w:sz w:val="16"/>
                <w:szCs w:val="16"/>
              </w:rPr>
              <w:t>conseils d’administration</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A17C6A9"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b/>
                <w:i/>
                <w:sz w:val="16"/>
              </w:rPr>
              <w:t>Part de femmes et d’hommes dans les postes d’encadrement par niveau d’encadrement dans les entreprises bénéficiant d’un soutien</w:t>
            </w:r>
          </w:p>
          <w:p w:rsidR="008F65A7" w:rsidRPr="008F65A7" w:rsidP="00237832" w14:paraId="7D2D3A2D" w14:textId="77777777">
            <w:pPr>
              <w:tabs>
                <w:tab w:val="left" w:pos="245"/>
              </w:tabs>
              <w:ind w:left="176" w:hanging="142"/>
              <w:rPr>
                <w:b/>
                <w:bCs/>
                <w:i/>
                <w:iCs/>
                <w:noProof/>
                <w:sz w:val="16"/>
                <w:szCs w:val="16"/>
              </w:rPr>
            </w:pPr>
            <w:r>
              <w:rPr>
                <w:rFonts w:ascii="Symbol" w:hAnsi="Symbol"/>
                <w:sz w:val="16"/>
              </w:rPr>
              <w:t>·</w:t>
            </w:r>
            <w:r>
              <w:rPr>
                <w:rFonts w:ascii="Symbol" w:hAnsi="Symbol"/>
                <w:sz w:val="16"/>
              </w:rPr>
              <w:tab/>
            </w:r>
            <w:r>
              <w:rPr>
                <w:b/>
                <w:i/>
                <w:sz w:val="16"/>
              </w:rPr>
              <w:t>Nombre d’entreprises dirigées par des femmes – par catégorie d’entreprises (micro, petites et moyennes, grandes)</w:t>
            </w:r>
          </w:p>
        </w:tc>
      </w:tr>
    </w:tbl>
    <w:p w:rsidR="008F65A7" w:rsidRPr="005E6FBF" w:rsidP="008F65A7" w14:paraId="50B70FE7" w14:textId="77777777">
      <w:pPr>
        <w:rPr>
          <w:lang w:val="de-DE"/>
        </w:rPr>
      </w:pPr>
      <w:r w:rsidRPr="005E6FBF">
        <w:rPr>
          <w:rStyle w:val="HideTWBExt"/>
          <w:lang w:val="de-DE"/>
        </w:rPr>
        <w:t>&lt;/Amend&gt;</w:t>
      </w:r>
    </w:p>
    <w:p w:rsidR="008F65A7" w:rsidRPr="005E6FBF" w:rsidP="008F65A7" w14:paraId="19E9E76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55</w:t>
      </w:r>
      <w:r w:rsidRPr="005E6FBF">
        <w:rPr>
          <w:rStyle w:val="HideTWBExt"/>
          <w:b w:val="0"/>
          <w:lang w:val="de-DE"/>
        </w:rPr>
        <w:t>&lt;/NumAm&gt;</w:t>
      </w:r>
    </w:p>
    <w:p w:rsidR="008F65A7" w:rsidRPr="008F65A7" w:rsidP="008F65A7" w14:paraId="3D5E8BF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F2C7C1D" w14:textId="77777777">
      <w:pPr>
        <w:pStyle w:val="NormalBold"/>
      </w:pPr>
      <w:r>
        <w:rPr>
          <w:rStyle w:val="HideTWBExt"/>
          <w:b w:val="0"/>
        </w:rPr>
        <w:t>&lt;Article&gt;</w:t>
      </w:r>
      <w:r>
        <w:t>Annexe I – ligne 65 quater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24BB298E"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8A24844" w14:textId="77777777">
            <w:pPr>
              <w:keepNext/>
            </w:pPr>
          </w:p>
        </w:tc>
      </w:tr>
      <w:tr w14:paraId="1CD33822"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B35DFB0" w14:textId="77777777">
            <w:pPr>
              <w:pStyle w:val="ColumnHeading"/>
              <w:rPr>
                <w:color w:val="008000"/>
              </w:rPr>
            </w:pPr>
            <w:r>
              <w:rPr>
                <w:color w:val="008000"/>
              </w:rPr>
              <w:t>Texte proposé par la Commission</w:t>
            </w:r>
          </w:p>
        </w:tc>
      </w:tr>
    </w:tbl>
    <w:p w:rsidR="008F65A7" w:rsidRPr="008F65A7" w:rsidP="008F65A7" w14:paraId="6E1D37FB" w14:textId="77777777"/>
    <w:tbl>
      <w:tblPr>
        <w:tblW w:w="9750" w:type="dxa"/>
        <w:jc w:val="center"/>
        <w:tblLayout w:type="fixed"/>
        <w:tblCellMar>
          <w:left w:w="340" w:type="dxa"/>
          <w:right w:w="340" w:type="dxa"/>
        </w:tblCellMar>
        <w:tblLook w:val="04A0"/>
      </w:tblPr>
      <w:tblGrid>
        <w:gridCol w:w="9750"/>
      </w:tblGrid>
      <w:tr w14:paraId="0D5276FE"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1F98AE5" w14:textId="77777777">
            <w:pPr>
              <w:keepNext/>
              <w:rPr>
                <w:color w:val="008000"/>
              </w:rPr>
            </w:pPr>
          </w:p>
        </w:tc>
      </w:tr>
      <w:tr w14:paraId="695472CB"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2FABB53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EEAA327"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C4D832"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5A6D913"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CE25862"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265A76E"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0D4FC4E"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E011E8"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01BB564"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20A9B70"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BF9F6EB"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829067" w14:textId="77777777">
            <w:pPr>
              <w:rPr>
                <w:b/>
                <w:bCs/>
                <w:i/>
                <w:iCs/>
                <w:noProof/>
                <w:sz w:val="16"/>
                <w:szCs w:val="16"/>
              </w:rPr>
            </w:pPr>
            <w:r>
              <w:rPr>
                <w:b/>
                <w:i/>
                <w:sz w:val="16"/>
              </w:rPr>
              <w:t>Indicateur de résultat</w:t>
            </w:r>
          </w:p>
        </w:tc>
      </w:tr>
      <w:tr w14:paraId="1FFA13FC"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5A81B993" w14:textId="77777777">
            <w:pPr>
              <w:rPr>
                <w:b/>
                <w:bCs/>
                <w:i/>
                <w:iCs/>
                <w:noProof/>
                <w:sz w:val="16"/>
                <w:szCs w:val="16"/>
              </w:rPr>
            </w:pPr>
            <w:r>
              <w:rPr>
                <w:b/>
                <w:i/>
                <w:sz w:val="16"/>
              </w:rPr>
              <w:t>Activités de soutien aux entreprises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3DB93543" w14:textId="77777777">
            <w:pPr>
              <w:rPr>
                <w:b/>
                <w:bCs/>
                <w:i/>
                <w:iCs/>
                <w:sz w:val="16"/>
                <w:szCs w:val="16"/>
              </w:rPr>
            </w:pPr>
            <w:r>
              <w:rPr>
                <w:b/>
                <w:i/>
                <w:sz w:val="16"/>
              </w:rPr>
              <w:t>Développement</w:t>
            </w:r>
          </w:p>
          <w:p w:rsidR="008F65A7" w:rsidRPr="008F65A7" w:rsidP="00237832" w14:paraId="053D24A9" w14:textId="77777777">
            <w:pPr>
              <w:rPr>
                <w:b/>
                <w:bCs/>
                <w:i/>
                <w:iCs/>
                <w:noProof/>
                <w:sz w:val="16"/>
                <w:szCs w:val="16"/>
              </w:rPr>
            </w:pPr>
            <w:r>
              <w:rPr>
                <w:b/>
                <w:i/>
                <w:sz w:val="16"/>
              </w:rPr>
              <w:t>des entreprises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15B4084A" w14:textId="77777777">
            <w:pPr>
              <w:jc w:val="center"/>
              <w:rPr>
                <w:rFonts w:eastAsiaTheme="minorHAnsi"/>
                <w:b/>
                <w:bCs/>
                <w:i/>
                <w:iCs/>
                <w:noProof/>
                <w:sz w:val="16"/>
                <w:szCs w:val="16"/>
              </w:rPr>
            </w:pPr>
            <w:r>
              <w:rPr>
                <w:b/>
                <w:i/>
                <w:sz w:val="16"/>
              </w:rPr>
              <w:t>65 quater</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36AECEC2" w14:textId="77777777">
            <w:pPr>
              <w:rPr>
                <w:b/>
                <w:bCs/>
                <w:i/>
                <w:iCs/>
                <w:noProof/>
                <w:sz w:val="16"/>
                <w:szCs w:val="16"/>
              </w:rPr>
            </w:pPr>
            <w:r>
              <w:rPr>
                <w:b/>
                <w:i/>
                <w:sz w:val="16"/>
              </w:rPr>
              <w:t xml:space="preserve">Élimination des violences fondées sur le genre et du </w:t>
            </w:r>
            <w:r>
              <w:rPr>
                <w:b/>
                <w:i/>
                <w:sz w:val="16"/>
              </w:rPr>
              <w:t>harcèlement sexuel dans le monde du travail des entreprises*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B3EB414"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F8F47AB"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6BD5440"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855C8A7" w14:textId="77777777">
            <w:pPr>
              <w:jc w:val="center"/>
              <w:rPr>
                <w:b/>
                <w:bCs/>
                <w:i/>
                <w:iCs/>
                <w:noProof/>
                <w:sz w:val="16"/>
                <w:szCs w:val="16"/>
              </w:rPr>
            </w:pPr>
            <w:r>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0DFFB1B9" w14:textId="77777777">
            <w:pPr>
              <w:tabs>
                <w:tab w:val="left" w:pos="245"/>
              </w:tabs>
              <w:ind w:left="176" w:hanging="142"/>
              <w:rPr>
                <w:b/>
                <w:bCs/>
                <w:i/>
                <w:iCs/>
                <w:sz w:val="16"/>
                <w:szCs w:val="16"/>
              </w:rPr>
            </w:pPr>
            <w:r>
              <w:rPr>
                <w:rFonts w:ascii="Symbol" w:hAnsi="Symbol"/>
                <w:sz w:val="16"/>
              </w:rPr>
              <w:sym w:font="Symbol" w:char="F0B7"/>
            </w:r>
            <w:r>
              <w:rPr>
                <w:rFonts w:ascii="Symbol" w:hAnsi="Symbol"/>
                <w:b/>
                <w:i/>
                <w:sz w:val="16"/>
              </w:rPr>
              <w:tab/>
            </w:r>
            <w:r>
              <w:rPr>
                <w:b/>
                <w:i/>
                <w:sz w:val="16"/>
              </w:rPr>
              <w:t>Nombre d’entreprises bénéficiant d’un soutien pour améliorer les mécanismes et les procédures visant à éliminer les violences fondées sur le genre et le harcèlement sexuel dans les entreprises – par catégorie d’entreprises (micro-, petites et moyennes, grandes)</w:t>
            </w:r>
          </w:p>
          <w:p w:rsidR="008F65A7" w:rsidRPr="008F65A7" w:rsidP="00237832" w14:paraId="2551ADD9" w14:textId="77777777">
            <w:pPr>
              <w:tabs>
                <w:tab w:val="left" w:pos="245"/>
              </w:tabs>
              <w:ind w:left="176" w:hanging="142"/>
              <w:rPr>
                <w:b/>
                <w:bCs/>
                <w:i/>
                <w:iCs/>
                <w:sz w:val="16"/>
                <w:szCs w:val="16"/>
              </w:rPr>
            </w:pPr>
            <w:r>
              <w:rPr>
                <w:rFonts w:ascii="Symbol" w:hAnsi="Symbol"/>
                <w:sz w:val="16"/>
              </w:rPr>
              <w:sym w:font="Symbol" w:char="F0B7"/>
            </w:r>
            <w:r>
              <w:rPr>
                <w:b/>
                <w:i/>
                <w:sz w:val="16"/>
              </w:rPr>
              <w:tab/>
              <w:t>Nombre d’actions financées pour éliminer les violences fondées sur le genre et le harcèlement sexuel dans les entreprises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498714AE"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 xml:space="preserve">Part d’entreprises dotées de </w:t>
            </w:r>
            <w:r>
              <w:rPr>
                <w:b/>
                <w:i/>
                <w:sz w:val="16"/>
              </w:rPr>
              <w:t>mécanismes et de structures de soutien adéquats pour signaler et combattre les violences fondées sur le genre et le harcèlement sexuel – par catégorie d’entreprises (micro-, petites et moyennes, grandes)</w:t>
            </w:r>
          </w:p>
          <w:p w:rsidR="008F65A7" w:rsidRPr="008F65A7" w:rsidP="00237832" w14:paraId="5E312F8D"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Nombre et part de signalements de violences fondées sur le genre et de harcèlement sexuel dans les entreprises bénéficiant d’un soutien</w:t>
            </w:r>
          </w:p>
        </w:tc>
      </w:tr>
    </w:tbl>
    <w:p w:rsidR="008F65A7" w:rsidRPr="005E6FBF" w:rsidP="008F65A7" w14:paraId="57DD6344" w14:textId="77777777">
      <w:pPr>
        <w:rPr>
          <w:lang w:val="de-DE"/>
        </w:rPr>
      </w:pPr>
      <w:r w:rsidRPr="005E6FBF">
        <w:rPr>
          <w:rStyle w:val="HideTWBExt"/>
          <w:lang w:val="de-DE"/>
        </w:rPr>
        <w:t>&lt;/Amend&gt;</w:t>
      </w:r>
    </w:p>
    <w:p w:rsidR="008F65A7" w:rsidRPr="005E6FBF" w:rsidP="008F65A7" w14:paraId="633614C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56</w:t>
      </w:r>
      <w:r w:rsidRPr="005E6FBF">
        <w:rPr>
          <w:rStyle w:val="HideTWBExt"/>
          <w:b w:val="0"/>
          <w:lang w:val="de-DE"/>
        </w:rPr>
        <w:t>&lt;/NumAm&gt;</w:t>
      </w:r>
    </w:p>
    <w:p w:rsidR="008F65A7" w:rsidRPr="008F65A7" w:rsidP="008F65A7" w14:paraId="2CC8C1E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CC4AFEA" w14:textId="77777777">
      <w:pPr>
        <w:pStyle w:val="NormalBold"/>
      </w:pPr>
      <w:r>
        <w:rPr>
          <w:rStyle w:val="HideTWBExt"/>
          <w:b w:val="0"/>
        </w:rPr>
        <w:t>&lt;Article&gt;</w:t>
      </w:r>
      <w:r>
        <w:t>Annexe I – ligne 65 quinquies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0062B404"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09D5F6E" w14:textId="77777777">
            <w:pPr>
              <w:keepNext/>
            </w:pPr>
          </w:p>
        </w:tc>
      </w:tr>
      <w:tr w14:paraId="5E660684"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5A0A1A4" w14:textId="77777777">
            <w:pPr>
              <w:pStyle w:val="ColumnHeading"/>
              <w:rPr>
                <w:color w:val="008000"/>
              </w:rPr>
            </w:pPr>
            <w:r>
              <w:rPr>
                <w:color w:val="008000"/>
              </w:rPr>
              <w:t xml:space="preserve">Texte </w:t>
            </w:r>
            <w:r>
              <w:rPr>
                <w:color w:val="008000"/>
              </w:rPr>
              <w:t>proposé par la Commission</w:t>
            </w:r>
          </w:p>
        </w:tc>
      </w:tr>
    </w:tbl>
    <w:p w:rsidR="008F65A7" w:rsidRPr="008F65A7" w:rsidP="008F65A7" w14:paraId="0B14DA6F" w14:textId="77777777"/>
    <w:tbl>
      <w:tblPr>
        <w:tblW w:w="9750" w:type="dxa"/>
        <w:jc w:val="center"/>
        <w:tblLayout w:type="fixed"/>
        <w:tblCellMar>
          <w:left w:w="340" w:type="dxa"/>
          <w:right w:w="340" w:type="dxa"/>
        </w:tblCellMar>
        <w:tblLook w:val="04A0"/>
      </w:tblPr>
      <w:tblGrid>
        <w:gridCol w:w="9750"/>
      </w:tblGrid>
      <w:tr w14:paraId="11184EBD"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A0C9E0E" w14:textId="77777777">
            <w:pPr>
              <w:keepNext/>
              <w:rPr>
                <w:color w:val="008000"/>
              </w:rPr>
            </w:pPr>
          </w:p>
        </w:tc>
      </w:tr>
      <w:tr w14:paraId="200416D4"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C915F5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058DA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EC84BA"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ACB8E0"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83D3308"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EDB8296"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2D95AC"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D3D7E1"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30D97E6"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B891F22"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67C2741"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3FAC287" w14:textId="77777777">
            <w:pPr>
              <w:rPr>
                <w:b/>
                <w:bCs/>
                <w:i/>
                <w:iCs/>
                <w:noProof/>
                <w:sz w:val="16"/>
                <w:szCs w:val="16"/>
              </w:rPr>
            </w:pPr>
            <w:r>
              <w:rPr>
                <w:b/>
                <w:i/>
                <w:sz w:val="16"/>
              </w:rPr>
              <w:t>Indicateur de résultat</w:t>
            </w:r>
          </w:p>
        </w:tc>
      </w:tr>
      <w:tr w14:paraId="5CBCE421"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7E1947D7" w14:textId="77777777">
            <w:pPr>
              <w:rPr>
                <w:b/>
                <w:bCs/>
                <w:i/>
                <w:iCs/>
                <w:noProof/>
                <w:sz w:val="16"/>
                <w:szCs w:val="16"/>
              </w:rPr>
            </w:pPr>
            <w:r>
              <w:rPr>
                <w:b/>
                <w:i/>
                <w:sz w:val="16"/>
              </w:rPr>
              <w:t>Activités de soutien aux entreprises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2AE5F812" w14:textId="77777777">
            <w:pPr>
              <w:rPr>
                <w:b/>
                <w:bCs/>
                <w:i/>
                <w:iCs/>
                <w:sz w:val="16"/>
                <w:szCs w:val="16"/>
              </w:rPr>
            </w:pPr>
            <w:r>
              <w:rPr>
                <w:b/>
                <w:i/>
                <w:sz w:val="16"/>
              </w:rPr>
              <w:t>Développement</w:t>
            </w:r>
          </w:p>
          <w:p w:rsidR="008F65A7" w:rsidRPr="008F65A7" w:rsidP="00237832" w14:paraId="536A92D8" w14:textId="77777777">
            <w:pPr>
              <w:rPr>
                <w:b/>
                <w:bCs/>
                <w:i/>
                <w:iCs/>
                <w:noProof/>
                <w:sz w:val="16"/>
                <w:szCs w:val="16"/>
              </w:rPr>
            </w:pPr>
            <w:r>
              <w:rPr>
                <w:b/>
                <w:i/>
                <w:sz w:val="16"/>
              </w:rPr>
              <w:t xml:space="preserve">des </w:t>
            </w:r>
            <w:r>
              <w:rPr>
                <w:b/>
                <w:i/>
                <w:sz w:val="16"/>
              </w:rPr>
              <w:t>entreprises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3A904D2C" w14:textId="77777777">
            <w:pPr>
              <w:jc w:val="center"/>
              <w:rPr>
                <w:rFonts w:eastAsiaTheme="minorHAnsi"/>
                <w:b/>
                <w:bCs/>
                <w:i/>
                <w:iCs/>
                <w:noProof/>
                <w:sz w:val="16"/>
                <w:szCs w:val="16"/>
              </w:rPr>
            </w:pPr>
            <w:r>
              <w:rPr>
                <w:b/>
                <w:i/>
                <w:sz w:val="16"/>
              </w:rPr>
              <w:t>65 quinquies</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4CED6F9E" w14:textId="77777777">
            <w:pPr>
              <w:rPr>
                <w:b/>
                <w:bCs/>
                <w:i/>
                <w:iCs/>
                <w:noProof/>
                <w:sz w:val="16"/>
                <w:szCs w:val="16"/>
              </w:rPr>
            </w:pPr>
            <w:r>
              <w:rPr>
                <w:b/>
                <w:i/>
                <w:sz w:val="16"/>
              </w:rPr>
              <w:t>Promotion de l’investissement dans les entreprises qui garantissent des services d’éducation et d’accueil des jeunes enfants de qualité et à proximité du lieu de travail pour tous les enfants d’employés*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BDFEA0C"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822AC8B"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54236B4"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8394194" w14:textId="77777777">
            <w:pPr>
              <w:jc w:val="center"/>
              <w:rPr>
                <w:b/>
                <w:bCs/>
                <w:i/>
                <w:iCs/>
                <w:noProof/>
                <w:sz w:val="16"/>
                <w:szCs w:val="16"/>
              </w:rPr>
            </w:pPr>
            <w:r>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3795885C"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rPr>
              <w:tab/>
            </w:r>
            <w:r>
              <w:rPr>
                <w:b/>
                <w:bCs/>
                <w:i/>
                <w:iCs/>
                <w:sz w:val="16"/>
              </w:rPr>
              <w:t>Nombre d’entreprises bénéficiant d’un soutien pour mettre en place des services d’éducation et d’accueil des jeunes enfants de qualité pour tous les enfants d’employés et pour les améliorer – par catégorie d’entreprises (micro-, petites et moyennes, grandes)</w:t>
            </w:r>
          </w:p>
          <w:p w:rsidR="008F65A7" w:rsidRPr="008F65A7" w:rsidP="00237832" w14:paraId="7E9CF0BC" w14:textId="77777777">
            <w:pPr>
              <w:tabs>
                <w:tab w:val="left" w:pos="245"/>
              </w:tabs>
              <w:ind w:left="176" w:hanging="142"/>
              <w:rPr>
                <w:b/>
                <w:bCs/>
                <w:i/>
                <w:iCs/>
                <w:sz w:val="16"/>
                <w:szCs w:val="16"/>
              </w:rPr>
            </w:pPr>
            <w:r>
              <w:rPr>
                <w:rFonts w:ascii="Symbol" w:hAnsi="Symbol"/>
                <w:b/>
                <w:i/>
                <w:sz w:val="16"/>
              </w:rPr>
              <w:sym w:font="Symbol" w:char="F0B7"/>
            </w:r>
            <w:r>
              <w:rPr>
                <w:rFonts w:ascii="Symbol" w:hAnsi="Symbol"/>
              </w:rPr>
              <w:tab/>
            </w:r>
            <w:r>
              <w:rPr>
                <w:b/>
                <w:bCs/>
                <w:i/>
                <w:iCs/>
                <w:sz w:val="16"/>
              </w:rPr>
              <w:t>Nombre d’actions financées pour promouvoir les investissements dans des services d’éducation et d’accueil des jeunes enfants de qualité pour tous les enfants d’employés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65CC48CB"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 xml:space="preserve">Nombre de places dans des services d’éducation et d’accueil des jeunes </w:t>
            </w:r>
            <w:r>
              <w:rPr>
                <w:b/>
                <w:i/>
                <w:sz w:val="16"/>
              </w:rPr>
              <w:t>enfants de qualité créées sur le lieu de travail</w:t>
            </w:r>
          </w:p>
          <w:p w:rsidR="008F65A7" w:rsidRPr="008F65A7" w:rsidP="00237832" w14:paraId="69116E2F"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Part des enfants d’employés qui fréquentent des services d’éducation et d’accueil des jeunes enfants de qualité sur le lieu de travail</w:t>
            </w:r>
          </w:p>
        </w:tc>
      </w:tr>
    </w:tbl>
    <w:p w:rsidR="008F65A7" w:rsidRPr="005E6FBF" w:rsidP="008F65A7" w14:paraId="5588A4C6" w14:textId="77777777">
      <w:pPr>
        <w:rPr>
          <w:lang w:val="de-DE"/>
        </w:rPr>
      </w:pPr>
      <w:r w:rsidRPr="005E6FBF">
        <w:rPr>
          <w:rStyle w:val="HideTWBExt"/>
          <w:lang w:val="de-DE"/>
        </w:rPr>
        <w:t>&lt;/Amend&gt;</w:t>
      </w:r>
    </w:p>
    <w:p w:rsidR="008F65A7" w:rsidRPr="005E6FBF" w:rsidP="008F65A7" w14:paraId="7626112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57</w:t>
      </w:r>
      <w:r w:rsidRPr="005E6FBF">
        <w:rPr>
          <w:rStyle w:val="HideTWBExt"/>
          <w:b w:val="0"/>
          <w:lang w:val="de-DE"/>
        </w:rPr>
        <w:t>&lt;/NumAm&gt;</w:t>
      </w:r>
    </w:p>
    <w:p w:rsidR="008F65A7" w:rsidRPr="008F65A7" w:rsidP="008F65A7" w14:paraId="2D6CDB1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41EA833" w14:textId="77777777">
      <w:pPr>
        <w:pStyle w:val="NormalBold"/>
      </w:pPr>
      <w:r>
        <w:rPr>
          <w:rStyle w:val="HideTWBExt"/>
          <w:b w:val="0"/>
        </w:rPr>
        <w:t>&lt;Article&gt;</w:t>
      </w:r>
      <w:r>
        <w:t>Annexe I – ligne 90</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70F345FC"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7277D00" w14:textId="77777777">
            <w:pPr>
              <w:keepNext/>
            </w:pPr>
          </w:p>
        </w:tc>
      </w:tr>
      <w:tr w14:paraId="46232217"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FD0BE59"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38264CC"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DFAA51"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B95B6B9"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98FB41D"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8FDC5BB"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A9760E3"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6CC90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4689583"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B3CB48E"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2E79011"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8EA5FB" w14:textId="77777777">
            <w:pPr>
              <w:rPr>
                <w:noProof/>
                <w:color w:val="70AD47" w:themeColor="accent6"/>
                <w:sz w:val="16"/>
                <w:szCs w:val="16"/>
              </w:rPr>
            </w:pPr>
            <w:r>
              <w:rPr>
                <w:color w:val="70AD47" w:themeColor="accent6"/>
                <w:sz w:val="16"/>
              </w:rPr>
              <w:t>Indicateur de résultat</w:t>
            </w:r>
          </w:p>
        </w:tc>
      </w:tr>
      <w:tr w14:paraId="57FC061B"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6C61E569" w14:textId="77777777">
            <w:pPr>
              <w:rPr>
                <w:b/>
                <w:bCs/>
                <w:i/>
                <w:iCs/>
                <w:noProof/>
                <w:color w:val="70AD47" w:themeColor="accent6"/>
                <w:sz w:val="16"/>
                <w:szCs w:val="16"/>
              </w:rPr>
            </w:pPr>
            <w:r>
              <w:rPr>
                <w:color w:val="70AD47" w:themeColor="accent6"/>
                <w:sz w:val="16"/>
              </w:rPr>
              <w:t>Culture, tourisme et médias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02AADE5E" w14:textId="77777777">
            <w:pPr>
              <w:rPr>
                <w:b/>
                <w:bCs/>
                <w:i/>
                <w:iCs/>
                <w:noProof/>
                <w:color w:val="70AD47" w:themeColor="accent6"/>
                <w:sz w:val="16"/>
                <w:szCs w:val="16"/>
              </w:rPr>
            </w:pPr>
            <w:r>
              <w:rPr>
                <w:color w:val="70AD47" w:themeColor="accent6"/>
                <w:sz w:val="16"/>
              </w:rPr>
              <w:t>Médias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70215AF1" w14:textId="77777777">
            <w:pPr>
              <w:jc w:val="center"/>
              <w:rPr>
                <w:rFonts w:eastAsiaTheme="minorHAnsi"/>
                <w:b/>
                <w:bCs/>
                <w:i/>
                <w:iCs/>
                <w:noProof/>
                <w:color w:val="70AD47" w:themeColor="accent6"/>
                <w:sz w:val="16"/>
                <w:szCs w:val="16"/>
              </w:rPr>
            </w:pPr>
            <w:r>
              <w:rPr>
                <w:color w:val="70AD47" w:themeColor="accent6"/>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4AAAC27E" w14:textId="77777777">
            <w:pPr>
              <w:rPr>
                <w:b/>
                <w:bCs/>
                <w:i/>
                <w:iCs/>
                <w:noProof/>
                <w:color w:val="70AD47" w:themeColor="accent6"/>
                <w:sz w:val="16"/>
                <w:szCs w:val="16"/>
              </w:rPr>
            </w:pPr>
            <w:r>
              <w:rPr>
                <w:color w:val="70AD47" w:themeColor="accent6"/>
                <w:sz w:val="16"/>
              </w:rPr>
              <w:t>Amélioration de la détection et de la lutte contre la désinformation et renforcement de l’éducation aux médias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3F43EC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C1849E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AD904CD"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29A2868" w14:textId="77777777">
            <w:pPr>
              <w:jc w:val="center"/>
              <w:rPr>
                <w:b/>
                <w:bCs/>
                <w:i/>
                <w:iCs/>
                <w:noProof/>
                <w:color w:val="70AD47" w:themeColor="accent6"/>
                <w:sz w:val="16"/>
                <w:szCs w:val="16"/>
              </w:rPr>
            </w:pPr>
            <w:r>
              <w:rPr>
                <w:color w:val="70AD47" w:themeColor="accent6"/>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0F0CE20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d’initiatives de vérification des faits </w:t>
            </w:r>
          </w:p>
          <w:p w:rsidR="008F65A7" w:rsidRPr="008F65A7" w:rsidP="00237832" w14:paraId="7C4885A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cas de désinformation officiellement signalés et évalués</w:t>
            </w:r>
          </w:p>
          <w:p w:rsidR="008F65A7" w:rsidRPr="008F65A7" w:rsidP="00237832" w14:paraId="053D3B3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d’actions dans le domaine de l’éducation au numérique et aux médias bénéficiant d’un soutien</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19150F63" w14:textId="77777777">
            <w:pPr>
              <w:tabs>
                <w:tab w:val="left" w:pos="245"/>
              </w:tabs>
              <w:ind w:left="176" w:hanging="142"/>
              <w:rPr>
                <w:b/>
                <w:bCs/>
                <w:i/>
                <w:iCs/>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personnes concernées par les contre-mesures contre la désinformation et les mesures d’éducation aux médias – </w:t>
            </w:r>
            <w:r>
              <w:rPr>
                <w:color w:val="70AD47" w:themeColor="accent6"/>
                <w:sz w:val="16"/>
              </w:rPr>
              <w:t>par genre</w:t>
            </w:r>
          </w:p>
        </w:tc>
      </w:tr>
    </w:tbl>
    <w:p w:rsidR="008F65A7" w:rsidRPr="008F65A7" w:rsidP="008F65A7" w14:paraId="7A831C09"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1E8DC1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2D78A7F" w14:textId="77777777">
            <w:pPr>
              <w:keepNext/>
              <w:rPr>
                <w:color w:val="70AD47" w:themeColor="accent6"/>
              </w:rPr>
            </w:pPr>
          </w:p>
        </w:tc>
      </w:tr>
      <w:tr w14:paraId="7CEA307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D51244C"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28C76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52B35A"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B7676C"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107915F"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A60BC03"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C19720B"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38D741"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AA6A87D"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69A8F04"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26D4A7E"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5CFACE5" w14:textId="77777777">
            <w:pPr>
              <w:rPr>
                <w:noProof/>
                <w:sz w:val="16"/>
                <w:szCs w:val="16"/>
              </w:rPr>
            </w:pPr>
            <w:r>
              <w:rPr>
                <w:sz w:val="16"/>
              </w:rPr>
              <w:t>Indicateur de résultat</w:t>
            </w:r>
          </w:p>
        </w:tc>
      </w:tr>
      <w:tr w14:paraId="2123D7F2"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167677B6" w14:textId="77777777">
            <w:pPr>
              <w:rPr>
                <w:b/>
                <w:bCs/>
                <w:i/>
                <w:iCs/>
                <w:noProof/>
                <w:sz w:val="16"/>
                <w:szCs w:val="16"/>
              </w:rPr>
            </w:pPr>
            <w:r>
              <w:rPr>
                <w:sz w:val="16"/>
              </w:rPr>
              <w:t>Culture, tourisme et médias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59DB4B12" w14:textId="77777777">
            <w:pPr>
              <w:rPr>
                <w:b/>
                <w:bCs/>
                <w:i/>
                <w:iCs/>
                <w:noProof/>
                <w:sz w:val="16"/>
                <w:szCs w:val="16"/>
              </w:rPr>
            </w:pPr>
            <w:r>
              <w:rPr>
                <w:sz w:val="16"/>
              </w:rPr>
              <w:t>Médias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4CDBD618" w14:textId="77777777">
            <w:pPr>
              <w:jc w:val="center"/>
              <w:rPr>
                <w:rFonts w:eastAsiaTheme="minorHAnsi"/>
                <w:b/>
                <w:bCs/>
                <w:i/>
                <w:iCs/>
                <w:noProof/>
                <w:sz w:val="16"/>
                <w:szCs w:val="16"/>
              </w:rPr>
            </w:pPr>
            <w:r>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8B1276B" w14:textId="77777777">
            <w:pPr>
              <w:rPr>
                <w:b/>
                <w:bCs/>
                <w:i/>
                <w:iCs/>
                <w:noProof/>
                <w:sz w:val="16"/>
                <w:szCs w:val="16"/>
              </w:rPr>
            </w:pPr>
            <w:r>
              <w:rPr>
                <w:sz w:val="16"/>
              </w:rPr>
              <w:t xml:space="preserve">Amélioration de la détection et de la </w:t>
            </w:r>
            <w:r>
              <w:rPr>
                <w:sz w:val="16"/>
              </w:rPr>
              <w:t>lutte contre la désinformation et renforcement de l’éducation aux médias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F41FF66"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1EFC97E"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711ADA8"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C3FD96D" w14:textId="77777777">
            <w:pPr>
              <w:jc w:val="center"/>
              <w:rPr>
                <w:b/>
                <w:bCs/>
                <w:i/>
                <w:iCs/>
                <w:noProof/>
                <w:sz w:val="16"/>
                <w:szCs w:val="16"/>
              </w:rPr>
            </w:pPr>
            <w:r>
              <w:rPr>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78850ACD"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d’initiatives de vérification des faits;</w:t>
            </w:r>
            <w:r w:rsidRPr="005E6FBF">
              <w:rPr>
                <w:sz w:val="16"/>
                <w:szCs w:val="16"/>
              </w:rPr>
              <w:t xml:space="preserve"> </w:t>
            </w:r>
          </w:p>
          <w:p w:rsidR="008F65A7" w:rsidRPr="005E6FBF" w:rsidP="00237832" w14:paraId="22FC635E"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cas de désinformation officiellement signalés et évalués</w:t>
            </w:r>
          </w:p>
          <w:p w:rsidR="008F65A7" w:rsidRPr="005E6FBF" w:rsidP="00237832" w14:paraId="477CE198"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d’actions dans le domaine de </w:t>
            </w:r>
            <w:r w:rsidRPr="005E6FBF">
              <w:rPr>
                <w:sz w:val="16"/>
                <w:szCs w:val="16"/>
              </w:rPr>
              <w:t>l’éducation au numérique et aux médias bénéficiant d’un soutien</w:t>
            </w:r>
          </w:p>
          <w:p w:rsidR="008F65A7" w:rsidRPr="005E6FBF" w:rsidP="00237832" w14:paraId="1CE752E5"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Nombre d’actions visant à lutter de manière spécifique contre la désinformation liée au genre</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163EA63"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sz w:val="16"/>
              </w:rPr>
              <w:t>Nombre de personnes concernées par les contre-mesures contre la désinformation et les mesures d’éducation aux médias – par genre</w:t>
            </w:r>
          </w:p>
        </w:tc>
      </w:tr>
    </w:tbl>
    <w:p w:rsidR="008F65A7" w:rsidRPr="005E6FBF" w:rsidP="008F65A7" w14:paraId="77201BAE" w14:textId="77777777">
      <w:pPr>
        <w:rPr>
          <w:lang w:val="de-DE"/>
        </w:rPr>
      </w:pPr>
      <w:r w:rsidRPr="005E6FBF">
        <w:rPr>
          <w:rStyle w:val="HideTWBExt"/>
          <w:lang w:val="de-DE"/>
        </w:rPr>
        <w:t>&lt;/Amend&gt;</w:t>
      </w:r>
    </w:p>
    <w:p w:rsidR="008F65A7" w:rsidRPr="005E6FBF" w:rsidP="008F65A7" w14:paraId="25D2C7F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58</w:t>
      </w:r>
      <w:r w:rsidRPr="005E6FBF">
        <w:rPr>
          <w:rStyle w:val="HideTWBExt"/>
          <w:b w:val="0"/>
          <w:lang w:val="de-DE"/>
        </w:rPr>
        <w:t>&lt;/NumAm&gt;</w:t>
      </w:r>
    </w:p>
    <w:p w:rsidR="008F65A7" w:rsidRPr="008F65A7" w:rsidP="008F65A7" w14:paraId="224E1BF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9945070" w14:textId="77777777">
      <w:pPr>
        <w:pStyle w:val="NormalBold"/>
      </w:pPr>
      <w:r>
        <w:rPr>
          <w:rStyle w:val="HideTWBExt"/>
          <w:b w:val="0"/>
        </w:rPr>
        <w:t>&lt;Article&gt;</w:t>
      </w:r>
      <w:r>
        <w:t>Annexe I – ligne 90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2FA77463"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9DEB3E0" w14:textId="77777777">
            <w:pPr>
              <w:keepNext/>
            </w:pPr>
          </w:p>
        </w:tc>
      </w:tr>
      <w:tr w14:paraId="27A2D3E3"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628D5E7" w14:textId="77777777">
            <w:pPr>
              <w:pStyle w:val="ColumnHeading"/>
              <w:rPr>
                <w:color w:val="008000"/>
              </w:rPr>
            </w:pPr>
            <w:r>
              <w:rPr>
                <w:color w:val="008000"/>
              </w:rPr>
              <w:t>Texte proposé par la Commission</w:t>
            </w:r>
          </w:p>
        </w:tc>
      </w:tr>
    </w:tbl>
    <w:p w:rsidR="008F65A7" w:rsidRPr="008F65A7" w:rsidP="008F65A7" w14:paraId="2CA7848E" w14:textId="77777777"/>
    <w:tbl>
      <w:tblPr>
        <w:tblW w:w="9750" w:type="dxa"/>
        <w:jc w:val="center"/>
        <w:tblLayout w:type="fixed"/>
        <w:tblCellMar>
          <w:left w:w="340" w:type="dxa"/>
          <w:right w:w="340" w:type="dxa"/>
        </w:tblCellMar>
        <w:tblLook w:val="04A0"/>
      </w:tblPr>
      <w:tblGrid>
        <w:gridCol w:w="9750"/>
      </w:tblGrid>
      <w:tr w14:paraId="3F38AA3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195144D" w14:textId="77777777">
            <w:pPr>
              <w:keepNext/>
              <w:rPr>
                <w:color w:val="008000"/>
              </w:rPr>
            </w:pPr>
          </w:p>
        </w:tc>
      </w:tr>
      <w:tr w14:paraId="5A321BB0"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BE6A418"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B7CDF7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5D093A" w14:textId="77777777">
            <w:pPr>
              <w:rPr>
                <w:b/>
                <w:bCs/>
                <w:i/>
                <w:iCs/>
                <w:noProof/>
                <w:sz w:val="16"/>
                <w:szCs w:val="16"/>
              </w:rPr>
            </w:pPr>
            <w:r>
              <w:rPr>
                <w:b/>
                <w:i/>
                <w:sz w:val="16"/>
              </w:rPr>
              <w:t xml:space="preserve">Domaine d’action </w:t>
            </w:r>
            <w:r>
              <w:rPr>
                <w:b/>
                <w:i/>
                <w:sz w:val="16"/>
              </w:rPr>
              <w:t xml:space="preserve">(niveau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37CB30"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A7AD776"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5A8C0B4"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F59661"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996CAAC"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EA149C"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7255C46"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F51945E"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7B590B2" w14:textId="77777777">
            <w:pPr>
              <w:rPr>
                <w:b/>
                <w:bCs/>
                <w:i/>
                <w:iCs/>
                <w:noProof/>
                <w:sz w:val="16"/>
                <w:szCs w:val="16"/>
              </w:rPr>
            </w:pPr>
            <w:r>
              <w:rPr>
                <w:b/>
                <w:i/>
                <w:sz w:val="16"/>
              </w:rPr>
              <w:t>Indicateur de résultat</w:t>
            </w:r>
          </w:p>
        </w:tc>
      </w:tr>
      <w:tr w14:paraId="4FD933D0"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2096D505" w14:textId="77777777">
            <w:pPr>
              <w:rPr>
                <w:b/>
                <w:bCs/>
                <w:i/>
                <w:iCs/>
                <w:noProof/>
                <w:sz w:val="16"/>
                <w:szCs w:val="16"/>
              </w:rPr>
            </w:pPr>
            <w:r>
              <w:rPr>
                <w:b/>
                <w:i/>
                <w:sz w:val="16"/>
              </w:rPr>
              <w:t>Culture, tourisme et médias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5576D80A" w14:textId="77777777">
            <w:pPr>
              <w:rPr>
                <w:b/>
                <w:bCs/>
                <w:i/>
                <w:iCs/>
                <w:noProof/>
                <w:sz w:val="16"/>
                <w:szCs w:val="16"/>
              </w:rPr>
            </w:pPr>
            <w:r>
              <w:rPr>
                <w:b/>
                <w:i/>
                <w:sz w:val="16"/>
              </w:rPr>
              <w:t>Médias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4B4ACC74" w14:textId="77777777">
            <w:pPr>
              <w:jc w:val="center"/>
              <w:rPr>
                <w:rFonts w:eastAsiaTheme="minorHAnsi"/>
                <w:b/>
                <w:bCs/>
                <w:i/>
                <w:iCs/>
                <w:noProof/>
                <w:sz w:val="16"/>
                <w:szCs w:val="16"/>
              </w:rPr>
            </w:pPr>
            <w:r>
              <w:rPr>
                <w:b/>
                <w:i/>
                <w:sz w:val="16"/>
              </w:rPr>
              <w:t>90 bis</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0F92494C" w14:textId="77777777">
            <w:pPr>
              <w:rPr>
                <w:b/>
                <w:bCs/>
                <w:i/>
                <w:iCs/>
                <w:noProof/>
                <w:sz w:val="16"/>
                <w:szCs w:val="16"/>
              </w:rPr>
            </w:pPr>
            <w:r>
              <w:rPr>
                <w:b/>
                <w:i/>
                <w:sz w:val="16"/>
              </w:rPr>
              <w:t xml:space="preserve">Prévention du stéréotype de genre et du sexisme dans les médias et la </w:t>
            </w:r>
            <w:r>
              <w:rPr>
                <w:b/>
                <w:i/>
                <w:sz w:val="16"/>
              </w:rPr>
              <w:t>publicité et lutte contre ces phénomènes*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A12A333"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80BDD61"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A38A3D6"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9F21B2A" w14:textId="77777777">
            <w:pPr>
              <w:jc w:val="center"/>
              <w:rPr>
                <w:b/>
                <w:bCs/>
                <w:i/>
                <w:iCs/>
                <w:noProof/>
                <w:sz w:val="16"/>
                <w:szCs w:val="16"/>
              </w:rPr>
            </w:pPr>
            <w:r>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4808EC9B"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i/>
                <w:sz w:val="16"/>
                <w:szCs w:val="16"/>
              </w:rPr>
              <w:t>Nombre d’actions financées pour prévenir le stéréotype de genre et le sexisme dans les médias et la publicité et pour lutter contre ces phénomènes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1969C1B0"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et part de personnes </w:t>
            </w:r>
            <w:r w:rsidRPr="005E6FBF">
              <w:rPr>
                <w:b/>
                <w:i/>
                <w:sz w:val="16"/>
                <w:szCs w:val="16"/>
              </w:rPr>
              <w:t>concernées par les actions visant à prévenir le stéréotype de genre et le sexisme dans les médias et la publicité, à sensibiliser à ces phénomènes et à lutter contre ceux-ci – par genre</w:t>
            </w:r>
          </w:p>
          <w:p w:rsidR="008F65A7" w:rsidRPr="005E6FBF" w:rsidP="00237832" w14:paraId="09384C71"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Part de signalement de cas de stéréotype de genre et de </w:t>
            </w:r>
            <w:r w:rsidRPr="005E6FBF">
              <w:rPr>
                <w:b/>
                <w:i/>
                <w:sz w:val="16"/>
                <w:szCs w:val="16"/>
              </w:rPr>
              <w:t>sexisme dans les médias et la publicité</w:t>
            </w:r>
          </w:p>
        </w:tc>
      </w:tr>
    </w:tbl>
    <w:p w:rsidR="008F65A7" w:rsidRPr="005E6FBF" w:rsidP="008F65A7" w14:paraId="5AA58535" w14:textId="77777777">
      <w:pPr>
        <w:rPr>
          <w:lang w:val="de-DE"/>
        </w:rPr>
      </w:pPr>
      <w:r w:rsidRPr="005E6FBF">
        <w:rPr>
          <w:rStyle w:val="HideTWBExt"/>
          <w:lang w:val="de-DE"/>
        </w:rPr>
        <w:t>&lt;/Amend&gt;</w:t>
      </w:r>
    </w:p>
    <w:p w:rsidR="008F65A7" w:rsidRPr="005E6FBF" w:rsidP="008F65A7" w14:paraId="1AF4298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59</w:t>
      </w:r>
      <w:r w:rsidRPr="005E6FBF">
        <w:rPr>
          <w:rStyle w:val="HideTWBExt"/>
          <w:b w:val="0"/>
          <w:lang w:val="de-DE"/>
        </w:rPr>
        <w:t>&lt;/NumAm&gt;</w:t>
      </w:r>
    </w:p>
    <w:p w:rsidR="008F65A7" w:rsidRPr="008F65A7" w:rsidP="008F65A7" w14:paraId="23E91F3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1605E26" w14:textId="77777777">
      <w:pPr>
        <w:pStyle w:val="NormalBold"/>
      </w:pPr>
      <w:r>
        <w:rPr>
          <w:rStyle w:val="HideTWBExt"/>
          <w:b w:val="0"/>
        </w:rPr>
        <w:t>&lt;Article&gt;</w:t>
      </w:r>
      <w:r>
        <w:t>Annexe I – ligne 91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A637D57"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29089C5E" w14:textId="77777777">
            <w:pPr>
              <w:keepNext/>
            </w:pPr>
          </w:p>
        </w:tc>
      </w:tr>
      <w:tr w14:paraId="6C77A23C"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5CC5F79" w14:textId="77777777">
            <w:pPr>
              <w:pStyle w:val="ColumnHeading"/>
              <w:rPr>
                <w:color w:val="008000"/>
              </w:rPr>
            </w:pPr>
            <w:r>
              <w:rPr>
                <w:color w:val="008000"/>
              </w:rPr>
              <w:t>Texte proposé par la Commission</w:t>
            </w:r>
          </w:p>
        </w:tc>
      </w:tr>
    </w:tbl>
    <w:p w:rsidR="008F65A7" w:rsidRPr="008F65A7" w:rsidP="008F65A7" w14:paraId="4497CC9C" w14:textId="77777777"/>
    <w:tbl>
      <w:tblPr>
        <w:tblW w:w="9750" w:type="dxa"/>
        <w:jc w:val="center"/>
        <w:tblLayout w:type="fixed"/>
        <w:tblCellMar>
          <w:left w:w="340" w:type="dxa"/>
          <w:right w:w="340" w:type="dxa"/>
        </w:tblCellMar>
        <w:tblLook w:val="04A0"/>
      </w:tblPr>
      <w:tblGrid>
        <w:gridCol w:w="9750"/>
      </w:tblGrid>
      <w:tr w14:paraId="79B9255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E915D68" w14:textId="77777777">
            <w:pPr>
              <w:keepNext/>
              <w:rPr>
                <w:color w:val="008000"/>
              </w:rPr>
            </w:pPr>
          </w:p>
        </w:tc>
      </w:tr>
      <w:tr w14:paraId="4C0016E3"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EDB3EA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5E66F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7AEA77" w14:textId="77777777">
            <w:pPr>
              <w:rPr>
                <w:b/>
                <w:bCs/>
                <w:i/>
                <w:iCs/>
                <w:noProof/>
                <w:sz w:val="16"/>
                <w:szCs w:val="16"/>
              </w:rPr>
            </w:pPr>
            <w:r>
              <w:rPr>
                <w:b/>
                <w:i/>
                <w:sz w:val="16"/>
              </w:rPr>
              <w:t xml:space="preserve">Domaine </w:t>
            </w:r>
            <w:r>
              <w:rPr>
                <w:b/>
                <w:i/>
                <w:sz w:val="16"/>
              </w:rPr>
              <w:t xml:space="preserve">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81B591"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31F4974"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251AF73"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2C48D1E"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66968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FA9C90E"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92FC46"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4E4C944"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0A2C9D" w14:textId="77777777">
            <w:pPr>
              <w:rPr>
                <w:b/>
                <w:bCs/>
                <w:i/>
                <w:iCs/>
                <w:noProof/>
                <w:sz w:val="16"/>
                <w:szCs w:val="16"/>
              </w:rPr>
            </w:pPr>
            <w:r>
              <w:rPr>
                <w:b/>
                <w:i/>
                <w:sz w:val="16"/>
              </w:rPr>
              <w:t>Indicateur de résultat</w:t>
            </w:r>
          </w:p>
        </w:tc>
      </w:tr>
      <w:tr w14:paraId="328200AF"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35A1DD97" w14:textId="77777777">
            <w:pPr>
              <w:rPr>
                <w:b/>
                <w:bCs/>
                <w:i/>
                <w:iCs/>
                <w:noProof/>
                <w:sz w:val="16"/>
                <w:szCs w:val="16"/>
              </w:rPr>
            </w:pPr>
            <w:r>
              <w:rPr>
                <w:b/>
                <w:i/>
                <w:sz w:val="16"/>
              </w:rPr>
              <w:t>Culture, tourisme et médias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1DBEB011" w14:textId="77777777">
            <w:pPr>
              <w:rPr>
                <w:b/>
                <w:bCs/>
                <w:i/>
                <w:iCs/>
                <w:noProof/>
                <w:sz w:val="16"/>
                <w:szCs w:val="16"/>
              </w:rPr>
            </w:pPr>
            <w:r>
              <w:rPr>
                <w:b/>
                <w:i/>
                <w:sz w:val="16"/>
              </w:rPr>
              <w:t>Médias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37753738" w14:textId="77777777">
            <w:pPr>
              <w:jc w:val="center"/>
              <w:rPr>
                <w:rFonts w:eastAsiaTheme="minorHAnsi"/>
                <w:b/>
                <w:bCs/>
                <w:i/>
                <w:iCs/>
                <w:noProof/>
                <w:sz w:val="16"/>
                <w:szCs w:val="16"/>
              </w:rPr>
            </w:pPr>
            <w:r>
              <w:rPr>
                <w:b/>
                <w:i/>
                <w:sz w:val="16"/>
              </w:rPr>
              <w:t>91 bis</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6D43E48" w14:textId="77777777">
            <w:pPr>
              <w:rPr>
                <w:b/>
                <w:bCs/>
                <w:i/>
                <w:iCs/>
                <w:noProof/>
                <w:sz w:val="16"/>
                <w:szCs w:val="16"/>
              </w:rPr>
            </w:pPr>
            <w:r>
              <w:rPr>
                <w:b/>
                <w:i/>
                <w:sz w:val="16"/>
              </w:rPr>
              <w:t xml:space="preserve">Promotion de l’égalité de genre et de la diversité dans la </w:t>
            </w:r>
            <w:r>
              <w:rPr>
                <w:b/>
                <w:i/>
                <w:sz w:val="16"/>
              </w:rPr>
              <w:t>culture, le tourisme et les médias*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76608F4"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0724657"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B015F4F"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EB21C2A" w14:textId="77777777">
            <w:pPr>
              <w:jc w:val="center"/>
              <w:rPr>
                <w:b/>
                <w:bCs/>
                <w:i/>
                <w:iCs/>
                <w:noProof/>
                <w:sz w:val="16"/>
                <w:szCs w:val="16"/>
              </w:rPr>
            </w:pPr>
            <w:r>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31EF2F28"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Nombre d’actions financées pour promouvoir l’égalité de genre dans la culture, le tourisme et les médias</w:t>
            </w:r>
          </w:p>
          <w:p w:rsidR="008F65A7" w:rsidRPr="008F65A7" w:rsidP="00237832" w14:paraId="3FF0D857"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Nombre de formations organisées pour les travailleurs du secteur afin de promouvoir l’égalité de genre et accessibles aux personnes issues de milieux marginalisés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15A84E09"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Nombre et part de personnes concernées par les actions visant à promouvoir l’égalité de genre dans la culture, le tourisme et les médias – par genre</w:t>
            </w:r>
          </w:p>
          <w:p w:rsidR="008F65A7" w:rsidRPr="005E6FBF" w:rsidP="00237832" w14:paraId="74C66D3B" w14:textId="77777777">
            <w:pPr>
              <w:tabs>
                <w:tab w:val="left" w:pos="245"/>
              </w:tabs>
              <w:ind w:left="176" w:hanging="142"/>
              <w:rPr>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d’œuvres </w:t>
            </w:r>
            <w:r w:rsidRPr="005E6FBF">
              <w:rPr>
                <w:b/>
                <w:i/>
                <w:sz w:val="16"/>
                <w:szCs w:val="16"/>
              </w:rPr>
              <w:t>produites qui améliorent la représentation des femmes et des groupes marginalisés dans les médias – par handicap, milieu ethnique, communauté LGBTIQ+</w:t>
            </w:r>
          </w:p>
          <w:p w:rsidR="008F65A7" w:rsidRPr="005E6FBF" w:rsidP="00237832" w14:paraId="7B5978F3"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Nombre de travailleurs engagés dans une formation portant sur les dispositions en matière d’accessibilité et d’inclusion dans les secteurs des médias et du divertissement</w:t>
            </w:r>
          </w:p>
        </w:tc>
      </w:tr>
    </w:tbl>
    <w:p w:rsidR="008F65A7" w:rsidRPr="005E6FBF" w:rsidP="008F65A7" w14:paraId="4060FD89" w14:textId="77777777">
      <w:pPr>
        <w:rPr>
          <w:lang w:val="de-DE"/>
        </w:rPr>
      </w:pPr>
      <w:r w:rsidRPr="005E6FBF">
        <w:rPr>
          <w:rStyle w:val="HideTWBExt"/>
          <w:lang w:val="de-DE"/>
        </w:rPr>
        <w:t>&lt;/Amend&gt;</w:t>
      </w:r>
    </w:p>
    <w:p w:rsidR="008F65A7" w:rsidRPr="005E6FBF" w:rsidP="008F65A7" w14:paraId="63EB40F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60</w:t>
      </w:r>
      <w:r w:rsidRPr="005E6FBF">
        <w:rPr>
          <w:rStyle w:val="HideTWBExt"/>
          <w:b w:val="0"/>
          <w:lang w:val="de-DE"/>
        </w:rPr>
        <w:t>&lt;/NumAm&gt;</w:t>
      </w:r>
    </w:p>
    <w:p w:rsidR="008F65A7" w:rsidRPr="008F65A7" w:rsidP="008F65A7" w14:paraId="53274507"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48FF177" w14:textId="77777777">
      <w:pPr>
        <w:pStyle w:val="NormalBold"/>
      </w:pPr>
      <w:r>
        <w:rPr>
          <w:rStyle w:val="HideTWBExt"/>
          <w:b w:val="0"/>
        </w:rPr>
        <w:t>&lt;Article&gt;</w:t>
      </w:r>
      <w:r>
        <w:t>Annexe I – ligne 92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8E47575"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12F267E" w14:textId="77777777">
            <w:pPr>
              <w:keepNext/>
            </w:pPr>
          </w:p>
        </w:tc>
      </w:tr>
      <w:tr w14:paraId="28033D8F"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7F7AE07E" w14:textId="77777777">
            <w:pPr>
              <w:pStyle w:val="ColumnHeading"/>
              <w:rPr>
                <w:color w:val="008000"/>
              </w:rPr>
            </w:pPr>
            <w:r>
              <w:rPr>
                <w:color w:val="008000"/>
              </w:rPr>
              <w:t xml:space="preserve">Texte proposé par la </w:t>
            </w:r>
            <w:r>
              <w:rPr>
                <w:color w:val="008000"/>
              </w:rPr>
              <w:t>Commission</w:t>
            </w:r>
          </w:p>
        </w:tc>
      </w:tr>
    </w:tbl>
    <w:p w:rsidR="008F65A7" w:rsidRPr="008F65A7" w:rsidP="008F65A7" w14:paraId="1F5D4D20" w14:textId="77777777"/>
    <w:tbl>
      <w:tblPr>
        <w:tblW w:w="9750" w:type="dxa"/>
        <w:jc w:val="center"/>
        <w:tblLayout w:type="fixed"/>
        <w:tblCellMar>
          <w:left w:w="340" w:type="dxa"/>
          <w:right w:w="340" w:type="dxa"/>
        </w:tblCellMar>
        <w:tblLook w:val="04A0"/>
      </w:tblPr>
      <w:tblGrid>
        <w:gridCol w:w="9750"/>
      </w:tblGrid>
      <w:tr w14:paraId="0040598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964849D" w14:textId="77777777">
            <w:pPr>
              <w:keepNext/>
              <w:rPr>
                <w:color w:val="008000"/>
              </w:rPr>
            </w:pPr>
          </w:p>
        </w:tc>
      </w:tr>
      <w:tr w14:paraId="6F2E35F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FB71F07"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D68ABF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AD95EEE"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01BC9C5"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5186754"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440D669"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6E4C44"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070A98A"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24EEFF"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F17AA3"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6FA9C6C"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4FD9F0" w14:textId="77777777">
            <w:pPr>
              <w:rPr>
                <w:b/>
                <w:bCs/>
                <w:i/>
                <w:iCs/>
                <w:noProof/>
                <w:sz w:val="16"/>
                <w:szCs w:val="16"/>
              </w:rPr>
            </w:pPr>
            <w:r>
              <w:rPr>
                <w:b/>
                <w:i/>
                <w:sz w:val="16"/>
              </w:rPr>
              <w:t>Indicateur de résultat</w:t>
            </w:r>
          </w:p>
        </w:tc>
      </w:tr>
      <w:tr w14:paraId="49631D7C"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03994201" w14:textId="77777777">
            <w:pPr>
              <w:rPr>
                <w:b/>
                <w:bCs/>
                <w:i/>
                <w:iCs/>
                <w:noProof/>
                <w:sz w:val="16"/>
                <w:szCs w:val="16"/>
              </w:rPr>
            </w:pPr>
            <w:r>
              <w:rPr>
                <w:b/>
                <w:i/>
                <w:sz w:val="16"/>
              </w:rPr>
              <w:t>Culture, tourisme et médias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2985C0BC" w14:textId="77777777">
            <w:pPr>
              <w:rPr>
                <w:b/>
                <w:bCs/>
                <w:i/>
                <w:iCs/>
                <w:noProof/>
                <w:sz w:val="16"/>
                <w:szCs w:val="16"/>
              </w:rPr>
            </w:pPr>
            <w:r>
              <w:rPr>
                <w:b/>
                <w:i/>
                <w:sz w:val="16"/>
              </w:rPr>
              <w:t>Genre</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0B3FB1C2" w14:textId="77777777">
            <w:pPr>
              <w:jc w:val="center"/>
              <w:rPr>
                <w:rFonts w:eastAsiaTheme="minorHAnsi"/>
                <w:b/>
                <w:bCs/>
                <w:i/>
                <w:iCs/>
                <w:noProof/>
                <w:sz w:val="16"/>
                <w:szCs w:val="16"/>
              </w:rPr>
            </w:pPr>
            <w:r>
              <w:rPr>
                <w:b/>
                <w:i/>
                <w:sz w:val="16"/>
              </w:rPr>
              <w:t>92 ter</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5932191" w14:textId="77777777">
            <w:pPr>
              <w:rPr>
                <w:b/>
                <w:bCs/>
                <w:i/>
                <w:iCs/>
                <w:noProof/>
                <w:sz w:val="16"/>
                <w:szCs w:val="16"/>
              </w:rPr>
            </w:pPr>
            <w:r>
              <w:rPr>
                <w:b/>
                <w:i/>
                <w:sz w:val="16"/>
              </w:rPr>
              <w:t xml:space="preserve">Promotion d’une </w:t>
            </w:r>
            <w:r>
              <w:rPr>
                <w:b/>
                <w:i/>
                <w:sz w:val="16"/>
              </w:rPr>
              <w:t>représentation équilibrée du point de vue du genre dans les postes à responsabilité et dans les postes décisionnels et de la participation pleine et entière, significative et sur un pied d’égalité des femmes dans la culture, le tourisme et les médias*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87B7319"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2FB3B21"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B1851E9"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F0B00DB" w14:textId="77777777">
            <w:pPr>
              <w:jc w:val="center"/>
              <w:rPr>
                <w:b/>
                <w:bCs/>
                <w:i/>
                <w:iCs/>
                <w:noProof/>
                <w:sz w:val="16"/>
                <w:szCs w:val="16"/>
              </w:rPr>
            </w:pPr>
            <w:r>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tcPr>
          <w:p w:rsidR="008F65A7" w:rsidRPr="008F65A7" w:rsidP="00237832" w14:paraId="242CA7A7"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Nombre d’actions financées pour promouvoir une représentation équilibrée du point de vue du genre dans les postes à responsabilité et dans les postes décisionnels</w:t>
            </w:r>
          </w:p>
          <w:p w:rsidR="008F65A7" w:rsidRPr="008F65A7" w:rsidP="00237832" w14:paraId="60288031"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 xml:space="preserve">Nombre de femmes occupant des postes d’encadrement, des postes dans des </w:t>
            </w:r>
            <w:r>
              <w:rPr>
                <w:b/>
                <w:i/>
                <w:sz w:val="16"/>
              </w:rPr>
              <w:t>conseils d’administration et des postes de direction</w:t>
            </w:r>
          </w:p>
          <w:p w:rsidR="008F65A7" w:rsidRPr="008F65A7" w:rsidP="00237832" w14:paraId="0CCABF6E"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Nombre de femmes faisant partie d’organisations professionnelles, de syndicats et d’associations liés à la culture, au tourisme et aux médias</w:t>
            </w:r>
          </w:p>
        </w:tc>
        <w:tc>
          <w:tcPr>
            <w:tcW w:w="3261" w:type="dxa"/>
            <w:tcBorders>
              <w:top w:val="single" w:sz="4" w:space="0" w:color="auto"/>
              <w:left w:val="single" w:sz="4" w:space="0" w:color="auto"/>
              <w:bottom w:val="single" w:sz="4" w:space="0" w:color="auto"/>
              <w:right w:val="single" w:sz="4" w:space="0" w:color="auto"/>
            </w:tcBorders>
            <w:vAlign w:val="center"/>
          </w:tcPr>
          <w:p w:rsidR="008F65A7" w:rsidRPr="008F65A7" w:rsidP="00237832" w14:paraId="591E9A74"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 xml:space="preserve">Nombre et part de personnes concernées par les </w:t>
            </w:r>
            <w:r>
              <w:rPr>
                <w:b/>
                <w:i/>
                <w:sz w:val="16"/>
              </w:rPr>
              <w:t>actions visant à promouvoir une représentation équilibrée du point de vue du genre dans les postes à responsabilité et les postes décisionnels – par genre</w:t>
            </w:r>
          </w:p>
          <w:p w:rsidR="008F65A7" w:rsidRPr="008F65A7" w:rsidP="00237832" w14:paraId="06183686"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Rapport femmes/hommes dans les postes d’encadrement, les postes dans des conseils d’administration et les postes de direction</w:t>
            </w:r>
          </w:p>
          <w:p w:rsidR="008F65A7" w:rsidRPr="008F65A7" w:rsidP="00237832" w14:paraId="69F0791C"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 xml:space="preserve">Rapport femmes/hommes dans les organisations professionnelles, les syndicats et les associations liés à la culture, au tourisme et aux médias </w:t>
            </w:r>
          </w:p>
        </w:tc>
      </w:tr>
    </w:tbl>
    <w:p w:rsidR="008F65A7" w:rsidRPr="005E6FBF" w:rsidP="008F65A7" w14:paraId="7A6EF09D" w14:textId="77777777">
      <w:pPr>
        <w:rPr>
          <w:lang w:val="de-DE"/>
        </w:rPr>
      </w:pPr>
      <w:r w:rsidRPr="005E6FBF">
        <w:rPr>
          <w:rStyle w:val="HideTWBExt"/>
          <w:lang w:val="de-DE"/>
        </w:rPr>
        <w:t>&lt;/Amend&gt;</w:t>
      </w:r>
    </w:p>
    <w:p w:rsidR="008F65A7" w:rsidRPr="005E6FBF" w:rsidP="008F65A7" w14:paraId="0D11BDA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61</w:t>
      </w:r>
      <w:r w:rsidRPr="005E6FBF">
        <w:rPr>
          <w:rStyle w:val="HideTWBExt"/>
          <w:b w:val="0"/>
          <w:lang w:val="de-DE"/>
        </w:rPr>
        <w:t>&lt;/NumAm&gt;</w:t>
      </w:r>
    </w:p>
    <w:p w:rsidR="008F65A7" w:rsidRPr="008F65A7" w:rsidP="008F65A7" w14:paraId="7CA6A5C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032E73D" w14:textId="77777777">
      <w:pPr>
        <w:pStyle w:val="NormalBold"/>
      </w:pPr>
      <w:r>
        <w:rPr>
          <w:rStyle w:val="HideTWBExt"/>
          <w:b w:val="0"/>
        </w:rPr>
        <w:t>&lt;Article&gt;</w:t>
      </w:r>
      <w:r>
        <w:t>Annexe I – ligne 110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7F91C6F"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5BDDD31E" w14:textId="77777777">
            <w:pPr>
              <w:keepNext/>
            </w:pPr>
          </w:p>
        </w:tc>
      </w:tr>
      <w:tr w14:paraId="477F4D64"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5AC4B5CD" w14:textId="77777777">
            <w:pPr>
              <w:pStyle w:val="ColumnHeading"/>
              <w:rPr>
                <w:color w:val="008000"/>
              </w:rPr>
            </w:pPr>
            <w:r>
              <w:rPr>
                <w:color w:val="008000"/>
              </w:rPr>
              <w:t>Texte proposé par la Commission</w:t>
            </w:r>
          </w:p>
        </w:tc>
      </w:tr>
    </w:tbl>
    <w:p w:rsidR="008F65A7" w:rsidRPr="008F65A7" w:rsidP="008F65A7" w14:paraId="79C8DFF3" w14:textId="77777777"/>
    <w:tbl>
      <w:tblPr>
        <w:tblW w:w="9750" w:type="dxa"/>
        <w:jc w:val="center"/>
        <w:tblLayout w:type="fixed"/>
        <w:tblCellMar>
          <w:left w:w="340" w:type="dxa"/>
          <w:right w:w="340" w:type="dxa"/>
        </w:tblCellMar>
        <w:tblLook w:val="04A0"/>
      </w:tblPr>
      <w:tblGrid>
        <w:gridCol w:w="9750"/>
      </w:tblGrid>
      <w:tr w14:paraId="1B239C4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2A445953" w14:textId="77777777">
            <w:pPr>
              <w:keepNext/>
              <w:rPr>
                <w:color w:val="008000"/>
              </w:rPr>
            </w:pPr>
          </w:p>
        </w:tc>
      </w:tr>
      <w:tr w14:paraId="04C9043E"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02FCC9A"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75C96E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EB47F43"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8304C8"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65B4586"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686E97D"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B84903"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D5C172"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B6B0596"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C216CC"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7F158A5"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0E25ED3" w14:textId="77777777">
            <w:pPr>
              <w:rPr>
                <w:b/>
                <w:bCs/>
                <w:i/>
                <w:iCs/>
                <w:noProof/>
                <w:sz w:val="16"/>
                <w:szCs w:val="16"/>
              </w:rPr>
            </w:pPr>
            <w:r>
              <w:rPr>
                <w:b/>
                <w:i/>
                <w:sz w:val="16"/>
              </w:rPr>
              <w:t>Indicateur de résultat</w:t>
            </w:r>
          </w:p>
        </w:tc>
      </w:tr>
      <w:tr w14:paraId="517B9A79"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5616C682" w14:textId="77777777">
            <w:pPr>
              <w:rPr>
                <w:b/>
                <w:bCs/>
                <w:i/>
                <w:iCs/>
                <w:noProof/>
                <w:sz w:val="16"/>
                <w:szCs w:val="16"/>
              </w:rPr>
            </w:pPr>
            <w:r>
              <w:rPr>
                <w:b/>
                <w:i/>
                <w:sz w:val="16"/>
              </w:rPr>
              <w:t>Technologies et infrastructures numériques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2CA3CD9" w14:textId="77777777">
            <w:pPr>
              <w:rPr>
                <w:b/>
                <w:bCs/>
                <w:i/>
                <w:iCs/>
                <w:noProof/>
                <w:sz w:val="16"/>
                <w:szCs w:val="16"/>
              </w:rPr>
            </w:pPr>
            <w:r>
              <w:rPr>
                <w:b/>
                <w:i/>
                <w:sz w:val="16"/>
              </w:rPr>
              <w:t>Réformes</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638D1F94" w14:textId="77777777">
            <w:pPr>
              <w:jc w:val="center"/>
              <w:rPr>
                <w:rFonts w:eastAsiaTheme="minorHAnsi"/>
                <w:b/>
                <w:bCs/>
                <w:i/>
                <w:iCs/>
                <w:noProof/>
                <w:sz w:val="16"/>
                <w:szCs w:val="16"/>
              </w:rPr>
            </w:pPr>
            <w:r>
              <w:rPr>
                <w:b/>
                <w:i/>
                <w:sz w:val="16"/>
              </w:rPr>
              <w:t>110 bis</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38016D4C" w14:textId="77777777">
            <w:pPr>
              <w:rPr>
                <w:b/>
                <w:bCs/>
                <w:i/>
                <w:iCs/>
                <w:noProof/>
                <w:sz w:val="16"/>
                <w:szCs w:val="16"/>
              </w:rPr>
            </w:pPr>
            <w:r>
              <w:rPr>
                <w:b/>
                <w:i/>
                <w:sz w:val="16"/>
              </w:rPr>
              <w:t xml:space="preserve">Politique et cadre réglementaire en matière de numérique visant à faire de l’environnement numérique, notamment les plateformes en ligne, un lieu sûr pour les femmes et </w:t>
            </w:r>
            <w:r>
              <w:rPr>
                <w:b/>
                <w:i/>
                <w:sz w:val="16"/>
              </w:rPr>
              <w:t>les filles*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9CAD21B"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4EB12F3"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942D683"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42C1817" w14:textId="77777777">
            <w:pPr>
              <w:jc w:val="center"/>
              <w:rPr>
                <w:b/>
                <w:bCs/>
                <w:i/>
                <w:iCs/>
                <w:noProof/>
                <w:sz w:val="16"/>
                <w:szCs w:val="16"/>
              </w:rPr>
            </w:pPr>
            <w:r>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2AA4DC2F"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 xml:space="preserve">Nombre d’actions financées pour faire de l’environnement numérique un lieu sûr pour les femmes et les filles </w:t>
            </w:r>
          </w:p>
          <w:p w:rsidR="008F65A7" w:rsidRPr="008F65A7" w:rsidP="00237832" w14:paraId="119FC8E6"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Nombre d’outils numériques tenant compte de l’égalité de genre, des préjugés et des stéréotypes de genre</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39EAE085"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Nombre et part de personnes concernées par les actions visant à faire de l’environnement numérique un lieu sûr pour les femmes et les filles – par genre</w:t>
            </w:r>
          </w:p>
          <w:p w:rsidR="008F65A7" w:rsidRPr="008F65A7" w:rsidP="00237832" w14:paraId="02B4144E"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Nombre et part de personnes concernées par les outils numériques tenant compte de l’égalité de genre, des préjugés et des stéréotypes de genre</w:t>
            </w:r>
          </w:p>
        </w:tc>
      </w:tr>
    </w:tbl>
    <w:p w:rsidR="008F65A7" w:rsidRPr="005E6FBF" w:rsidP="008F65A7" w14:paraId="0DE1FF43" w14:textId="77777777">
      <w:pPr>
        <w:rPr>
          <w:lang w:val="de-DE"/>
        </w:rPr>
      </w:pPr>
      <w:r w:rsidRPr="005E6FBF">
        <w:rPr>
          <w:rStyle w:val="HideTWBExt"/>
          <w:lang w:val="de-DE"/>
        </w:rPr>
        <w:t>&lt;/Amend&gt;</w:t>
      </w:r>
    </w:p>
    <w:p w:rsidR="008F65A7" w:rsidRPr="005E6FBF" w:rsidP="008F65A7" w14:paraId="320A55A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62</w:t>
      </w:r>
      <w:r w:rsidRPr="005E6FBF">
        <w:rPr>
          <w:rStyle w:val="HideTWBExt"/>
          <w:b w:val="0"/>
          <w:lang w:val="de-DE"/>
        </w:rPr>
        <w:t>&lt;/NumAm&gt;</w:t>
      </w:r>
    </w:p>
    <w:p w:rsidR="008F65A7" w:rsidRPr="008F65A7" w:rsidP="008F65A7" w14:paraId="5184B6D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B683C43" w14:textId="77777777">
      <w:pPr>
        <w:pStyle w:val="NormalBold"/>
      </w:pPr>
      <w:r>
        <w:rPr>
          <w:rStyle w:val="HideTWBExt"/>
          <w:b w:val="0"/>
        </w:rPr>
        <w:t>&lt;Article&gt;</w:t>
      </w:r>
      <w:r>
        <w:t>Annexe I – ligne 110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6C4166B"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8DCB979" w14:textId="77777777">
            <w:pPr>
              <w:keepNext/>
            </w:pPr>
          </w:p>
        </w:tc>
      </w:tr>
      <w:tr w14:paraId="2147DF89"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B9D014F" w14:textId="77777777">
            <w:pPr>
              <w:pStyle w:val="ColumnHeading"/>
              <w:rPr>
                <w:color w:val="008000"/>
              </w:rPr>
            </w:pPr>
            <w:r>
              <w:rPr>
                <w:color w:val="008000"/>
              </w:rPr>
              <w:t>Texte proposé par la Commission</w:t>
            </w:r>
          </w:p>
        </w:tc>
      </w:tr>
    </w:tbl>
    <w:p w:rsidR="008F65A7" w:rsidRPr="008F65A7" w:rsidP="008F65A7" w14:paraId="5D574836" w14:textId="77777777"/>
    <w:tbl>
      <w:tblPr>
        <w:tblW w:w="9750" w:type="dxa"/>
        <w:jc w:val="center"/>
        <w:tblLayout w:type="fixed"/>
        <w:tblCellMar>
          <w:left w:w="340" w:type="dxa"/>
          <w:right w:w="340" w:type="dxa"/>
        </w:tblCellMar>
        <w:tblLook w:val="04A0"/>
      </w:tblPr>
      <w:tblGrid>
        <w:gridCol w:w="9750"/>
      </w:tblGrid>
      <w:tr w14:paraId="7EDEF2CB"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87A175B" w14:textId="77777777">
            <w:pPr>
              <w:keepNext/>
              <w:rPr>
                <w:color w:val="008000"/>
              </w:rPr>
            </w:pPr>
          </w:p>
        </w:tc>
      </w:tr>
      <w:tr w14:paraId="2F8F1D07"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A1555F3"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1FD3C6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0594F8A" w14:textId="77777777">
            <w:pPr>
              <w:rPr>
                <w:b/>
                <w:bCs/>
                <w:i/>
                <w:iCs/>
                <w:noProof/>
                <w:sz w:val="16"/>
                <w:szCs w:val="16"/>
              </w:rPr>
            </w:pPr>
            <w:r>
              <w:rPr>
                <w:b/>
                <w:i/>
                <w:sz w:val="16"/>
              </w:rPr>
              <w:t xml:space="preserve">Domaine </w:t>
            </w:r>
            <w:r>
              <w:rPr>
                <w:b/>
                <w:i/>
                <w:sz w:val="16"/>
              </w:rPr>
              <w:t xml:space="preserve">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D4D2B3D"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4808F4A"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305D257"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1631FE2"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CAF77E"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85872D"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09F7A20"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11D00FA"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BB717B" w14:textId="77777777">
            <w:pPr>
              <w:rPr>
                <w:b/>
                <w:bCs/>
                <w:i/>
                <w:iCs/>
                <w:noProof/>
                <w:sz w:val="16"/>
                <w:szCs w:val="16"/>
              </w:rPr>
            </w:pPr>
            <w:r>
              <w:rPr>
                <w:b/>
                <w:i/>
                <w:sz w:val="16"/>
              </w:rPr>
              <w:t>Indicateur de résultat</w:t>
            </w:r>
          </w:p>
        </w:tc>
      </w:tr>
      <w:tr w14:paraId="399FE8B6"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0B03D2AE" w14:textId="77777777">
            <w:pPr>
              <w:rPr>
                <w:b/>
                <w:bCs/>
                <w:i/>
                <w:iCs/>
                <w:noProof/>
                <w:sz w:val="16"/>
                <w:szCs w:val="16"/>
              </w:rPr>
            </w:pPr>
            <w:r>
              <w:rPr>
                <w:b/>
                <w:i/>
                <w:sz w:val="16"/>
              </w:rPr>
              <w:t>Technologies et infrastructures numériques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2CB60FB7" w14:textId="77777777">
            <w:pPr>
              <w:rPr>
                <w:b/>
                <w:bCs/>
                <w:i/>
                <w:iCs/>
                <w:noProof/>
                <w:sz w:val="16"/>
                <w:szCs w:val="16"/>
              </w:rPr>
            </w:pPr>
            <w:r>
              <w:rPr>
                <w:b/>
                <w:i/>
                <w:sz w:val="16"/>
              </w:rPr>
              <w:t>Genre</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5F85A34A" w14:textId="77777777">
            <w:pPr>
              <w:jc w:val="center"/>
              <w:rPr>
                <w:rFonts w:eastAsiaTheme="minorHAnsi"/>
                <w:b/>
                <w:bCs/>
                <w:i/>
                <w:iCs/>
                <w:noProof/>
                <w:sz w:val="16"/>
                <w:szCs w:val="16"/>
              </w:rPr>
            </w:pPr>
            <w:r>
              <w:rPr>
                <w:b/>
                <w:i/>
                <w:sz w:val="16"/>
              </w:rPr>
              <w:t>110 ter</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4D6367C" w14:textId="77777777">
            <w:pPr>
              <w:rPr>
                <w:b/>
                <w:bCs/>
                <w:i/>
                <w:iCs/>
                <w:noProof/>
                <w:sz w:val="16"/>
                <w:szCs w:val="16"/>
              </w:rPr>
            </w:pPr>
            <w:r>
              <w:rPr>
                <w:b/>
                <w:i/>
                <w:sz w:val="16"/>
              </w:rPr>
              <w:t xml:space="preserve">Promotion des femmes dans les STIM, sur le marché </w:t>
            </w:r>
            <w:r>
              <w:rPr>
                <w:b/>
                <w:i/>
                <w:sz w:val="16"/>
              </w:rPr>
              <w:t xml:space="preserve">numérique et sur le marché du travail*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8F4FC67"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983CE96"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0994228"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28BE781" w14:textId="77777777">
            <w:pPr>
              <w:jc w:val="center"/>
              <w:rPr>
                <w:b/>
                <w:bCs/>
                <w:i/>
                <w:iCs/>
                <w:noProof/>
                <w:sz w:val="16"/>
                <w:szCs w:val="16"/>
              </w:rPr>
            </w:pPr>
            <w:r>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6C3CF3B6" w14:textId="77777777">
            <w:pPr>
              <w:tabs>
                <w:tab w:val="left" w:pos="245"/>
              </w:tabs>
              <w:ind w:left="176" w:hanging="142"/>
              <w:rPr>
                <w:b/>
                <w:bCs/>
                <w:i/>
                <w:iCs/>
                <w:sz w:val="16"/>
                <w:szCs w:val="16"/>
              </w:rPr>
            </w:pPr>
            <w:r>
              <w:rPr>
                <w:rFonts w:ascii="Symbol" w:hAnsi="Symbol"/>
                <w:b/>
                <w:i/>
                <w:sz w:val="16"/>
              </w:rPr>
              <w:sym w:font="Symbol" w:char="F0B7"/>
            </w:r>
            <w:r>
              <w:rPr>
                <w:rFonts w:ascii="Symbol" w:hAnsi="Symbol"/>
                <w:b/>
                <w:i/>
                <w:sz w:val="16"/>
              </w:rPr>
              <w:tab/>
            </w:r>
            <w:r>
              <w:rPr>
                <w:b/>
                <w:i/>
                <w:sz w:val="16"/>
              </w:rPr>
              <w:t xml:space="preserve">Nombre d’actions financées pour promouvoir les femmes dans les STIM, sur le marché numérique et sur le marché du travail </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95E81A1"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et part de personnes concernées par les actions visant à </w:t>
            </w:r>
            <w:r>
              <w:rPr>
                <w:b/>
                <w:i/>
                <w:sz w:val="16"/>
              </w:rPr>
              <w:t xml:space="preserve">promouvoir les femmes dans les STIM, sur le marché numérique et sur le marché du travail – par genre </w:t>
            </w:r>
          </w:p>
        </w:tc>
      </w:tr>
    </w:tbl>
    <w:p w:rsidR="008F65A7" w:rsidRPr="005E6FBF" w:rsidP="008F65A7" w14:paraId="46AF6542" w14:textId="77777777">
      <w:pPr>
        <w:rPr>
          <w:lang w:val="de-DE"/>
        </w:rPr>
      </w:pPr>
      <w:r w:rsidRPr="005E6FBF">
        <w:rPr>
          <w:rStyle w:val="HideTWBExt"/>
          <w:lang w:val="de-DE"/>
        </w:rPr>
        <w:t>&lt;/Amend&gt;</w:t>
      </w:r>
    </w:p>
    <w:p w:rsidR="008F65A7" w:rsidRPr="005E6FBF" w:rsidP="008F65A7" w14:paraId="51CC785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63</w:t>
      </w:r>
      <w:r w:rsidRPr="005E6FBF">
        <w:rPr>
          <w:rStyle w:val="HideTWBExt"/>
          <w:b w:val="0"/>
          <w:lang w:val="de-DE"/>
        </w:rPr>
        <w:t>&lt;/NumAm&gt;</w:t>
      </w:r>
    </w:p>
    <w:p w:rsidR="008F65A7" w:rsidRPr="008F65A7" w:rsidP="008F65A7" w14:paraId="2C31292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5056415" w14:textId="77777777">
      <w:pPr>
        <w:pStyle w:val="NormalBold"/>
      </w:pPr>
      <w:r>
        <w:rPr>
          <w:rStyle w:val="HideTWBExt"/>
          <w:b w:val="0"/>
        </w:rPr>
        <w:t>&lt;Article&gt;</w:t>
      </w:r>
      <w:r>
        <w:t>Annexe I – ligne 111</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D3BB643"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ADD776E" w14:textId="77777777">
            <w:pPr>
              <w:keepNext/>
            </w:pPr>
          </w:p>
        </w:tc>
      </w:tr>
      <w:tr w14:paraId="5EFD4808"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6CC198F" w14:textId="77777777">
            <w:pPr>
              <w:pStyle w:val="ColumnHeading"/>
              <w:rPr>
                <w:color w:val="008000"/>
              </w:rPr>
            </w:pPr>
            <w:r>
              <w:rPr>
                <w:color w:val="008000"/>
              </w:rPr>
              <w:t xml:space="preserve">Texte </w:t>
            </w:r>
            <w:r>
              <w:rPr>
                <w:color w:val="008000"/>
              </w:rPr>
              <w:t>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98799F2"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5C146E1"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2C8F5C3"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2891362"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FB94C66"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B4CEEE"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736431"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D77C92"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BD2E5E7"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4CA81DF"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E50F44" w14:textId="77777777">
            <w:pPr>
              <w:rPr>
                <w:noProof/>
                <w:color w:val="70AD47" w:themeColor="accent6"/>
                <w:sz w:val="16"/>
                <w:szCs w:val="16"/>
              </w:rPr>
            </w:pPr>
            <w:r>
              <w:rPr>
                <w:color w:val="70AD47" w:themeColor="accent6"/>
                <w:sz w:val="16"/>
              </w:rPr>
              <w:t>Indicateur de résultat</w:t>
            </w:r>
          </w:p>
        </w:tc>
      </w:tr>
      <w:tr w14:paraId="54C66303"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32297E28"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7CD98292"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3F73042A" w14:textId="77777777">
            <w:pPr>
              <w:jc w:val="center"/>
              <w:rPr>
                <w:rFonts w:eastAsiaTheme="minorHAnsi"/>
                <w:b/>
                <w:bCs/>
                <w:i/>
                <w:iCs/>
                <w:noProof/>
                <w:color w:val="70AD47" w:themeColor="accent6"/>
                <w:sz w:val="16"/>
                <w:szCs w:val="16"/>
              </w:rPr>
            </w:pPr>
            <w:r>
              <w:rPr>
                <w:color w:val="70AD47" w:themeColor="accent6"/>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3A73931A" w14:textId="77777777">
            <w:pPr>
              <w:rPr>
                <w:b/>
                <w:bCs/>
                <w:i/>
                <w:iCs/>
                <w:noProof/>
                <w:color w:val="70AD47" w:themeColor="accent6"/>
                <w:sz w:val="16"/>
                <w:szCs w:val="16"/>
              </w:rPr>
            </w:pPr>
            <w:r>
              <w:rPr>
                <w:color w:val="70AD47" w:themeColor="accent6"/>
                <w:sz w:val="16"/>
              </w:rPr>
              <w:t xml:space="preserve">Éducation et accueil des jeunes </w:t>
            </w:r>
            <w:r>
              <w:rPr>
                <w:color w:val="70AD47" w:themeColor="accent6"/>
                <w:sz w:val="16"/>
              </w:rPr>
              <w:t>enfants (hormis les infrastructures)*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EDF3019"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3451F40"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DCCB0F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0ACED75" w14:textId="77777777">
            <w:pPr>
              <w:jc w:val="center"/>
              <w:rPr>
                <w:b/>
                <w:bCs/>
                <w:i/>
                <w:iCs/>
                <w:noProof/>
                <w:color w:val="70AD47" w:themeColor="accent6"/>
                <w:sz w:val="16"/>
                <w:szCs w:val="16"/>
              </w:rPr>
            </w:pPr>
            <w:r>
              <w:rPr>
                <w:color w:val="70AD47" w:themeColor="accent6"/>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151E8E8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d’enseignants formés – par genre et par tranche d’âge</w:t>
            </w:r>
          </w:p>
          <w:p w:rsidR="008F65A7" w:rsidRPr="008F65A7" w:rsidP="00237832" w14:paraId="504E8F8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programmes d’enseignement élaborés, de programmes d’études ou de cours mis en œuvre</w:t>
            </w:r>
          </w:p>
          <w:p w:rsidR="008F65A7" w:rsidRPr="008F65A7" w:rsidP="00237832" w14:paraId="70E540F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d’équipements </w:t>
            </w:r>
            <w:r>
              <w:rPr>
                <w:color w:val="70AD47" w:themeColor="accent6"/>
                <w:sz w:val="16"/>
              </w:rPr>
              <w:t>pédagogiques et de moyens numériques fournis</w:t>
            </w:r>
          </w:p>
          <w:p w:rsidR="008F65A7" w:rsidRPr="008F65A7" w:rsidP="00237832" w14:paraId="25FA983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projets de coopération</w:t>
            </w:r>
          </w:p>
          <w:p w:rsidR="008F65A7" w:rsidRPr="008F65A7" w:rsidP="00237832" w14:paraId="19AEC80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613BAD8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 programmes d’enseignement élaborés et de programmes mis en œuvre</w:t>
            </w:r>
          </w:p>
          <w:p w:rsidR="008F65A7" w:rsidRPr="008F65A7" w:rsidP="00237832" w14:paraId="497CBB6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d’un enseignement dispensé par des enseignants formés</w:t>
            </w:r>
          </w:p>
          <w:p w:rsidR="008F65A7" w:rsidRPr="008F65A7" w:rsidP="00237832" w14:paraId="512D5FF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des équipements achetés</w:t>
            </w:r>
          </w:p>
        </w:tc>
      </w:tr>
    </w:tbl>
    <w:p w:rsidR="008F65A7" w:rsidRPr="008F65A7" w:rsidP="008F65A7" w14:paraId="59D14859"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916004B"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4CD16B81" w14:textId="77777777">
            <w:pPr>
              <w:keepNext/>
              <w:rPr>
                <w:color w:val="70AD47" w:themeColor="accent6"/>
              </w:rPr>
            </w:pPr>
          </w:p>
        </w:tc>
      </w:tr>
      <w:tr w14:paraId="725328C5"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C15FB35"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5518CA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B500BF8"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E8136B"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A3DC01F"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E002D57"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D858C4"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1D24246"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4566ED"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8A505D"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C39D774"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20B448C" w14:textId="77777777">
            <w:pPr>
              <w:rPr>
                <w:noProof/>
                <w:sz w:val="16"/>
                <w:szCs w:val="16"/>
              </w:rPr>
            </w:pPr>
            <w:r>
              <w:rPr>
                <w:sz w:val="16"/>
              </w:rPr>
              <w:t>Indicateur de résultat</w:t>
            </w:r>
          </w:p>
        </w:tc>
      </w:tr>
      <w:tr w14:paraId="2B4527FC"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648E65D8"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5E5F49F"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21E659D8" w14:textId="77777777">
            <w:pPr>
              <w:jc w:val="center"/>
              <w:rPr>
                <w:rFonts w:eastAsiaTheme="minorHAnsi"/>
                <w:b/>
                <w:bCs/>
                <w:i/>
                <w:iCs/>
                <w:noProof/>
                <w:sz w:val="16"/>
                <w:szCs w:val="16"/>
              </w:rPr>
            </w:pPr>
            <w:r>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1D118465" w14:textId="77777777">
            <w:pPr>
              <w:rPr>
                <w:b/>
                <w:bCs/>
                <w:i/>
                <w:iCs/>
                <w:noProof/>
                <w:sz w:val="16"/>
                <w:szCs w:val="16"/>
              </w:rPr>
            </w:pPr>
            <w:r>
              <w:rPr>
                <w:sz w:val="16"/>
              </w:rPr>
              <w:t>Éducation et accueil</w:t>
            </w:r>
            <w:r>
              <w:rPr>
                <w:b/>
                <w:bCs/>
                <w:i/>
                <w:iCs/>
                <w:sz w:val="16"/>
              </w:rPr>
              <w:t xml:space="preserve"> abordables, accessibles et de qualité</w:t>
            </w:r>
            <w:r>
              <w:rPr>
                <w:sz w:val="16"/>
              </w:rPr>
              <w:t xml:space="preserve"> des jeunes enfants </w:t>
            </w:r>
            <w:r>
              <w:rPr>
                <w:b/>
                <w:bCs/>
                <w:i/>
                <w:iCs/>
                <w:sz w:val="16"/>
              </w:rPr>
              <w:t>pour tous les enfants</w:t>
            </w:r>
            <w:r>
              <w:rPr>
                <w:sz w:val="16"/>
              </w:rPr>
              <w:t xml:space="preserve"> (hormis les infrastructures)*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410D0C3"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42599E9"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18E6E04"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01F5849" w14:textId="77777777">
            <w:pPr>
              <w:jc w:val="center"/>
              <w:rPr>
                <w:b/>
                <w:bCs/>
                <w:i/>
                <w:iCs/>
                <w:noProof/>
                <w:sz w:val="16"/>
                <w:szCs w:val="16"/>
              </w:rPr>
            </w:pPr>
            <w:r>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1D8AB147"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d’enseignants formés – par genre et par tranche d’âge</w:t>
            </w:r>
          </w:p>
          <w:p w:rsidR="008F65A7" w:rsidRPr="008F65A7" w:rsidP="00237832" w14:paraId="6CBFB294"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programmes d’enseignement élaborés, de programmes d’études ou de cours mis en œuvre</w:t>
            </w:r>
          </w:p>
          <w:p w:rsidR="008F65A7" w:rsidRPr="008F65A7" w:rsidP="00237832" w14:paraId="1132C40A"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d’équipements pédagogiques et de </w:t>
            </w:r>
            <w:r>
              <w:rPr>
                <w:sz w:val="16"/>
              </w:rPr>
              <w:t>moyens numériques fournis</w:t>
            </w:r>
          </w:p>
          <w:p w:rsidR="008F65A7" w:rsidRPr="008F65A7" w:rsidP="00237832" w14:paraId="6397793D"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d’organisations participant à des projets de coopération</w:t>
            </w:r>
          </w:p>
          <w:p w:rsidR="008F65A7" w:rsidRPr="008F65A7" w:rsidP="00237832" w14:paraId="45130F8C"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0748476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de programmes d’enseignement élaborés </w:t>
            </w:r>
            <w:r w:rsidRPr="005E6FBF">
              <w:rPr>
                <w:b/>
                <w:bCs/>
                <w:i/>
                <w:iCs/>
                <w:sz w:val="16"/>
                <w:szCs w:val="16"/>
              </w:rPr>
              <w:t>dans une perspective sensible au genre</w:t>
            </w:r>
            <w:r w:rsidRPr="005E6FBF">
              <w:rPr>
                <w:sz w:val="16"/>
                <w:szCs w:val="16"/>
              </w:rPr>
              <w:t xml:space="preserve"> et de programmes mis en œuvre </w:t>
            </w:r>
            <w:r w:rsidRPr="005E6FBF">
              <w:rPr>
                <w:b/>
                <w:bCs/>
                <w:i/>
                <w:iCs/>
                <w:sz w:val="16"/>
                <w:szCs w:val="16"/>
              </w:rPr>
              <w:t>équilibrés du point de vue du genre</w:t>
            </w:r>
          </w:p>
          <w:p w:rsidR="008F65A7" w:rsidRPr="005E6FBF" w:rsidP="00237832" w14:paraId="7AE7F03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 xml:space="preserve">Nombre d’enfants bénéficiant d’un enseignement dispensé par des enseignants formés </w:t>
            </w:r>
            <w:r w:rsidRPr="005E6FBF">
              <w:rPr>
                <w:b/>
                <w:bCs/>
                <w:i/>
                <w:iCs/>
                <w:sz w:val="16"/>
                <w:szCs w:val="16"/>
              </w:rPr>
              <w:t>en respectant un équilibre selon le genre</w:t>
            </w:r>
          </w:p>
          <w:p w:rsidR="008F65A7" w:rsidRPr="005E6FBF" w:rsidP="00237832" w14:paraId="2EF757D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Nombre de formations pour lesquelles une participation équilibrée des femmes et des hommes a été atteinte</w:t>
            </w:r>
          </w:p>
          <w:p w:rsidR="008F65A7" w:rsidRPr="005E6FBF" w:rsidP="00237832" w14:paraId="61F2395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d’enfants bénéficiant des équipements achetés</w:t>
            </w:r>
          </w:p>
          <w:p w:rsidR="008F65A7" w:rsidRPr="005E6FBF" w:rsidP="00237832" w14:paraId="248F5F3B" w14:textId="77777777">
            <w:pPr>
              <w:tabs>
                <w:tab w:val="left" w:pos="245"/>
              </w:tabs>
              <w:ind w:left="176" w:hanging="142"/>
              <w:rPr>
                <w:noProof/>
                <w:sz w:val="16"/>
                <w:szCs w:val="16"/>
                <w:lang w:eastAsia="en-IE"/>
              </w:rPr>
            </w:pPr>
          </w:p>
        </w:tc>
      </w:tr>
    </w:tbl>
    <w:p w:rsidR="008F65A7" w:rsidRPr="005E6FBF" w:rsidP="008F65A7" w14:paraId="171BC850" w14:textId="77777777">
      <w:pPr>
        <w:rPr>
          <w:lang w:val="de-DE"/>
        </w:rPr>
      </w:pPr>
      <w:r w:rsidRPr="005E6FBF">
        <w:rPr>
          <w:rStyle w:val="HideTWBExt"/>
          <w:lang w:val="de-DE"/>
        </w:rPr>
        <w:t>&lt;/Amend&gt;</w:t>
      </w:r>
    </w:p>
    <w:p w:rsidR="008F65A7" w:rsidRPr="005E6FBF" w:rsidP="008F65A7" w14:paraId="1FE06FC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64</w:t>
      </w:r>
      <w:r w:rsidRPr="005E6FBF">
        <w:rPr>
          <w:rStyle w:val="HideTWBExt"/>
          <w:b w:val="0"/>
          <w:lang w:val="de-DE"/>
        </w:rPr>
        <w:t>&lt;/NumAm&gt;</w:t>
      </w:r>
    </w:p>
    <w:p w:rsidR="008F65A7" w:rsidRPr="008F65A7" w:rsidP="008F65A7" w14:paraId="002C8FB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8922D55" w14:textId="77777777">
      <w:pPr>
        <w:pStyle w:val="NormalBold"/>
      </w:pPr>
      <w:r>
        <w:rPr>
          <w:rStyle w:val="HideTWBExt"/>
          <w:b w:val="0"/>
        </w:rPr>
        <w:t>&lt;Article&gt;</w:t>
      </w:r>
      <w:r>
        <w:t>Annexe I – ligne 112</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720F823"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2AE1E528" w14:textId="77777777">
            <w:pPr>
              <w:keepNext/>
            </w:pPr>
          </w:p>
        </w:tc>
      </w:tr>
      <w:tr w14:paraId="484DE89C"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6DC30EF"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6C01085"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FE193D1"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BF0AF63"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B85498D"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3635EDE"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63B50C6"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C96ABDF"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4C723D"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C75B09"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0FC500C"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A97A5CB" w14:textId="77777777">
            <w:pPr>
              <w:rPr>
                <w:noProof/>
                <w:color w:val="70AD47" w:themeColor="accent6"/>
                <w:sz w:val="16"/>
                <w:szCs w:val="16"/>
              </w:rPr>
            </w:pPr>
            <w:r>
              <w:rPr>
                <w:color w:val="70AD47" w:themeColor="accent6"/>
                <w:sz w:val="16"/>
              </w:rPr>
              <w:t>Indicateur de résultat</w:t>
            </w:r>
          </w:p>
        </w:tc>
      </w:tr>
      <w:tr w14:paraId="47EB8DB2"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4146ABDD"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F3C0657"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4CCC1544" w14:textId="77777777">
            <w:pPr>
              <w:jc w:val="center"/>
              <w:rPr>
                <w:rFonts w:eastAsiaTheme="minorHAnsi"/>
                <w:b/>
                <w:bCs/>
                <w:i/>
                <w:iCs/>
                <w:noProof/>
                <w:color w:val="70AD47" w:themeColor="accent6"/>
                <w:sz w:val="16"/>
                <w:szCs w:val="16"/>
              </w:rPr>
            </w:pPr>
            <w:r>
              <w:rPr>
                <w:color w:val="70AD47" w:themeColor="accent6"/>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4C58AD7D" w14:textId="77777777">
            <w:pPr>
              <w:rPr>
                <w:b/>
                <w:bCs/>
                <w:i/>
                <w:iCs/>
                <w:noProof/>
                <w:color w:val="70AD47" w:themeColor="accent6"/>
                <w:sz w:val="16"/>
                <w:szCs w:val="16"/>
              </w:rPr>
            </w:pPr>
            <w:r>
              <w:rPr>
                <w:color w:val="70AD47" w:themeColor="accent6"/>
                <w:sz w:val="16"/>
              </w:rPr>
              <w:t xml:space="preserve">Enseignement primaire (à l’exclusion des infrastructures)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10481C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4F49D2B"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73E5296"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CF33347" w14:textId="77777777">
            <w:pPr>
              <w:jc w:val="center"/>
              <w:rPr>
                <w:b/>
                <w:bCs/>
                <w:i/>
                <w:iCs/>
                <w:noProof/>
                <w:color w:val="70AD47" w:themeColor="accent6"/>
                <w:sz w:val="16"/>
                <w:szCs w:val="16"/>
              </w:rPr>
            </w:pPr>
            <w:r>
              <w:rPr>
                <w:color w:val="70AD47" w:themeColor="accent6"/>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6902E07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d’enseignants formés – par genre et par tranche d’âge</w:t>
            </w:r>
          </w:p>
          <w:p w:rsidR="008F65A7" w:rsidRPr="008F65A7" w:rsidP="00237832" w14:paraId="2E692AF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programmes d’enseignement élaborés, de programmes d’études ou de cours mis en œuvre</w:t>
            </w:r>
          </w:p>
          <w:p w:rsidR="008F65A7" w:rsidRPr="008F65A7" w:rsidP="00237832" w14:paraId="13A300E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w:t>
            </w:r>
            <w:r>
              <w:rPr>
                <w:color w:val="70AD47" w:themeColor="accent6"/>
                <w:sz w:val="16"/>
              </w:rPr>
              <w:t>d’équipements pédagogiques et de moyens numériques fournis</w:t>
            </w:r>
          </w:p>
          <w:p w:rsidR="008F65A7" w:rsidRPr="008F65A7" w:rsidP="00237832" w14:paraId="6F6590D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projets de coopération</w:t>
            </w:r>
          </w:p>
          <w:p w:rsidR="008F65A7" w:rsidRPr="008F65A7" w:rsidP="00237832" w14:paraId="2671EDB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BB9FB2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 programmes d’enseignement élaborés et de programmes mis en œuvre</w:t>
            </w:r>
          </w:p>
          <w:p w:rsidR="008F65A7" w:rsidRPr="008F65A7" w:rsidP="00237832" w14:paraId="28E5917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d’un enseignement dispensé par des enseignants formés</w:t>
            </w:r>
          </w:p>
          <w:p w:rsidR="008F65A7" w:rsidRPr="008F65A7" w:rsidP="00237832" w14:paraId="0A0A4AF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des équipements achetés</w:t>
            </w:r>
          </w:p>
        </w:tc>
      </w:tr>
    </w:tbl>
    <w:p w:rsidR="008F65A7" w:rsidRPr="008F65A7" w:rsidP="008F65A7" w14:paraId="32A7D1F0"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1D4E743"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B2DA9B8" w14:textId="77777777">
            <w:pPr>
              <w:keepNext/>
              <w:rPr>
                <w:color w:val="70AD47" w:themeColor="accent6"/>
              </w:rPr>
            </w:pPr>
          </w:p>
        </w:tc>
      </w:tr>
      <w:tr w14:paraId="208662A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FB8D313"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83F194"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83B074"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D1541C8" w14:textId="77777777">
            <w:pPr>
              <w:rPr>
                <w:noProof/>
                <w:sz w:val="16"/>
                <w:szCs w:val="16"/>
              </w:rPr>
            </w:pPr>
            <w:r>
              <w:rPr>
                <w:sz w:val="16"/>
              </w:rPr>
              <w:t xml:space="preserve">Domaine d’action </w:t>
            </w:r>
            <w:r>
              <w:rPr>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3898839"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E3BC235"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963A62"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4A6DE2"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665E5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33E8812"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0F71186"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1682C9A" w14:textId="77777777">
            <w:pPr>
              <w:rPr>
                <w:noProof/>
                <w:sz w:val="16"/>
                <w:szCs w:val="16"/>
              </w:rPr>
            </w:pPr>
            <w:r>
              <w:rPr>
                <w:sz w:val="16"/>
              </w:rPr>
              <w:t>Indicateur de résultat</w:t>
            </w:r>
          </w:p>
        </w:tc>
      </w:tr>
      <w:tr w14:paraId="6FB27A54"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74D7883D"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0B928553"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0F1169B1" w14:textId="77777777">
            <w:pPr>
              <w:jc w:val="center"/>
              <w:rPr>
                <w:rFonts w:eastAsiaTheme="minorHAnsi"/>
                <w:b/>
                <w:bCs/>
                <w:i/>
                <w:iCs/>
                <w:noProof/>
                <w:sz w:val="16"/>
                <w:szCs w:val="16"/>
              </w:rPr>
            </w:pPr>
            <w:r>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A10690B" w14:textId="77777777">
            <w:pPr>
              <w:rPr>
                <w:b/>
                <w:bCs/>
                <w:i/>
                <w:iCs/>
                <w:noProof/>
                <w:sz w:val="16"/>
                <w:szCs w:val="16"/>
              </w:rPr>
            </w:pPr>
            <w:r>
              <w:rPr>
                <w:sz w:val="16"/>
              </w:rPr>
              <w:t xml:space="preserve">Enseignement primaire (à l’exclusion des infrastructures)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29A983F"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FCF8D25"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8667945"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E4701B6" w14:textId="77777777">
            <w:pPr>
              <w:jc w:val="center"/>
              <w:rPr>
                <w:b/>
                <w:bCs/>
                <w:i/>
                <w:iCs/>
                <w:noProof/>
                <w:sz w:val="16"/>
                <w:szCs w:val="16"/>
              </w:rPr>
            </w:pPr>
            <w:r>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0519A56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d’enseignants formés – </w:t>
            </w:r>
            <w:r w:rsidRPr="005E6FBF">
              <w:rPr>
                <w:sz w:val="16"/>
                <w:szCs w:val="16"/>
              </w:rPr>
              <w:t>par genre et par tranche d’âge</w:t>
            </w:r>
          </w:p>
          <w:p w:rsidR="008F65A7" w:rsidRPr="005E6FBF" w:rsidP="00237832" w14:paraId="43EBCEEA"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programmes d’enseignement élaborés </w:t>
            </w:r>
            <w:r w:rsidRPr="005E6FBF">
              <w:rPr>
                <w:b/>
                <w:bCs/>
                <w:i/>
                <w:iCs/>
                <w:sz w:val="16"/>
                <w:szCs w:val="16"/>
              </w:rPr>
              <w:t>(y compris une éducation sexuelle complète adaptée à l’âge)</w:t>
            </w:r>
            <w:r w:rsidRPr="005E6FBF">
              <w:rPr>
                <w:sz w:val="16"/>
                <w:szCs w:val="16"/>
              </w:rPr>
              <w:t>, de programmes d’études ou de cours mis en œuvre</w:t>
            </w:r>
          </w:p>
          <w:p w:rsidR="008F65A7" w:rsidRPr="005E6FBF" w:rsidP="00237832" w14:paraId="486DC711"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 xml:space="preserve">Nombre d’équipements pédagogiques et de moyens numériques </w:t>
            </w:r>
            <w:r w:rsidRPr="005E6FBF">
              <w:rPr>
                <w:sz w:val="16"/>
                <w:szCs w:val="16"/>
              </w:rPr>
              <w:t>fournis</w:t>
            </w:r>
          </w:p>
          <w:p w:rsidR="008F65A7" w:rsidRPr="005E6FBF" w:rsidP="00237832" w14:paraId="367AABC5"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d’organisations participant à des projets de coopération</w:t>
            </w:r>
          </w:p>
          <w:p w:rsidR="008F65A7" w:rsidRPr="005E6FBF" w:rsidP="00237832" w14:paraId="1B1C812E"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2F9488A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de programmes d’enseignement élaborés </w:t>
            </w:r>
            <w:r w:rsidRPr="005E6FBF">
              <w:rPr>
                <w:b/>
                <w:bCs/>
                <w:i/>
                <w:iCs/>
                <w:sz w:val="16"/>
                <w:szCs w:val="16"/>
              </w:rPr>
              <w:t>dans une perspective sensible au genre (y compris une éducation sexuelle complète adaptée à l’âge)</w:t>
            </w:r>
            <w:r w:rsidRPr="005E6FBF">
              <w:rPr>
                <w:sz w:val="16"/>
                <w:szCs w:val="16"/>
              </w:rPr>
              <w:t xml:space="preserve"> et de programmes mis en œuvre </w:t>
            </w:r>
            <w:r w:rsidRPr="005E6FBF">
              <w:rPr>
                <w:b/>
                <w:bCs/>
                <w:i/>
                <w:iCs/>
                <w:sz w:val="16"/>
                <w:szCs w:val="16"/>
              </w:rPr>
              <w:t>équilibrés du point de vue du genre</w:t>
            </w:r>
          </w:p>
          <w:p w:rsidR="008F65A7" w:rsidRPr="005E6FBF" w:rsidP="00237832" w14:paraId="704BE27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d’un enseignement dispensé par des enseignants formés </w:t>
            </w:r>
            <w:r w:rsidRPr="005E6FBF">
              <w:rPr>
                <w:b/>
                <w:bCs/>
                <w:i/>
                <w:iCs/>
                <w:sz w:val="16"/>
                <w:szCs w:val="16"/>
              </w:rPr>
              <w:t>en respectant un équilibre selon le genre</w:t>
            </w:r>
            <w:r w:rsidRPr="005E6FBF">
              <w:rPr>
                <w:b/>
                <w:i/>
                <w:sz w:val="16"/>
                <w:szCs w:val="16"/>
              </w:rPr>
              <w:t xml:space="preserve"> </w:t>
            </w:r>
          </w:p>
          <w:p w:rsidR="008F65A7" w:rsidRPr="005E6FBF" w:rsidP="00237832" w14:paraId="2A3C8B23"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d’enfants bénéficiant des équipements achetés</w:t>
            </w:r>
          </w:p>
        </w:tc>
      </w:tr>
    </w:tbl>
    <w:p w:rsidR="008F65A7" w:rsidRPr="005E6FBF" w:rsidP="008F65A7" w14:paraId="2D0BE6B2" w14:textId="77777777">
      <w:pPr>
        <w:rPr>
          <w:lang w:val="de-DE"/>
        </w:rPr>
      </w:pPr>
      <w:r w:rsidRPr="005E6FBF">
        <w:rPr>
          <w:rStyle w:val="HideTWBExt"/>
          <w:lang w:val="de-DE"/>
        </w:rPr>
        <w:t>&lt;/Amend&gt;</w:t>
      </w:r>
    </w:p>
    <w:p w:rsidR="008F65A7" w:rsidRPr="005E6FBF" w:rsidP="008F65A7" w14:paraId="3C9E100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65</w:t>
      </w:r>
      <w:r w:rsidRPr="005E6FBF">
        <w:rPr>
          <w:rStyle w:val="HideTWBExt"/>
          <w:b w:val="0"/>
          <w:lang w:val="de-DE"/>
        </w:rPr>
        <w:t>&lt;/NumAm&gt;</w:t>
      </w:r>
    </w:p>
    <w:p w:rsidR="008F65A7" w:rsidRPr="008F65A7" w:rsidP="008F65A7" w14:paraId="16D8F24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BD411B9" w14:textId="77777777">
      <w:pPr>
        <w:pStyle w:val="NormalBold"/>
      </w:pPr>
      <w:r>
        <w:rPr>
          <w:rStyle w:val="HideTWBExt"/>
          <w:b w:val="0"/>
        </w:rPr>
        <w:t>&lt;Article&gt;</w:t>
      </w:r>
      <w:r>
        <w:t>Annexe I – ligne 113</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29078E1"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1B89DF4" w14:textId="77777777">
            <w:pPr>
              <w:keepNext/>
            </w:pPr>
          </w:p>
        </w:tc>
      </w:tr>
      <w:tr w14:paraId="2213CF94"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B79FE0B"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1DD1A86E"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0F2399"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D5A5AE"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7420337"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A822A52"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E9E87B8"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2C98877"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85295B"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7903FA8"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3E6E155"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5F306D" w14:textId="77777777">
            <w:pPr>
              <w:rPr>
                <w:noProof/>
                <w:color w:val="70AD47" w:themeColor="accent6"/>
                <w:sz w:val="16"/>
                <w:szCs w:val="16"/>
              </w:rPr>
            </w:pPr>
            <w:r>
              <w:rPr>
                <w:color w:val="70AD47" w:themeColor="accent6"/>
                <w:sz w:val="16"/>
              </w:rPr>
              <w:t>Indicateur de résultat</w:t>
            </w:r>
          </w:p>
        </w:tc>
      </w:tr>
      <w:tr w14:paraId="7C4903AA"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0F374DD8"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57B20EB1"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64EA711E" w14:textId="77777777">
            <w:pPr>
              <w:jc w:val="center"/>
              <w:rPr>
                <w:rFonts w:eastAsiaTheme="minorHAnsi"/>
                <w:b/>
                <w:bCs/>
                <w:i/>
                <w:iCs/>
                <w:noProof/>
                <w:color w:val="70AD47" w:themeColor="accent6"/>
                <w:sz w:val="16"/>
                <w:szCs w:val="16"/>
              </w:rPr>
            </w:pPr>
            <w:r>
              <w:rPr>
                <w:color w:val="70AD47" w:themeColor="accent6"/>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11027D6B" w14:textId="77777777">
            <w:pPr>
              <w:rPr>
                <w:b/>
                <w:bCs/>
                <w:i/>
                <w:iCs/>
                <w:noProof/>
                <w:color w:val="70AD47" w:themeColor="accent6"/>
                <w:sz w:val="16"/>
                <w:szCs w:val="16"/>
              </w:rPr>
            </w:pPr>
            <w:r>
              <w:rPr>
                <w:color w:val="70AD47" w:themeColor="accent6"/>
                <w:sz w:val="16"/>
              </w:rPr>
              <w:t xml:space="preserve">Enseignement secondaire (à l’exclusion des infrastructures)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7922C7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DC0ACB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3AEE05D"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6E24199" w14:textId="77777777">
            <w:pPr>
              <w:jc w:val="center"/>
              <w:rPr>
                <w:b/>
                <w:bCs/>
                <w:i/>
                <w:iCs/>
                <w:noProof/>
                <w:color w:val="70AD47" w:themeColor="accent6"/>
                <w:sz w:val="16"/>
                <w:szCs w:val="16"/>
              </w:rPr>
            </w:pPr>
            <w:r>
              <w:rPr>
                <w:color w:val="70AD47" w:themeColor="accent6"/>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60FB876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d’enseignants formés – par genre et par tranche d’âge</w:t>
            </w:r>
          </w:p>
          <w:p w:rsidR="008F65A7" w:rsidRPr="008F65A7" w:rsidP="00237832" w14:paraId="2C86B8A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programmes d’enseignement élaborés, de programmes d’études ou de cours mis en œuvre</w:t>
            </w:r>
          </w:p>
          <w:p w:rsidR="008F65A7" w:rsidRPr="008F65A7" w:rsidP="00237832" w14:paraId="47670C5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d’équipements pédagogiques et de moyens numériques fournis</w:t>
            </w:r>
          </w:p>
          <w:p w:rsidR="008F65A7" w:rsidRPr="008F65A7" w:rsidP="00237832" w14:paraId="5751B42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projets de coopération</w:t>
            </w:r>
          </w:p>
          <w:p w:rsidR="008F65A7" w:rsidRPr="008F65A7" w:rsidP="00237832" w14:paraId="747A409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110CF90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 programmes d’enseignement élaborés et de programmes mis en œuvre</w:t>
            </w:r>
          </w:p>
          <w:p w:rsidR="008F65A7" w:rsidRPr="008F65A7" w:rsidP="00237832" w14:paraId="39BAA4D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d’un enseignement dispensé par des enseignants formés</w:t>
            </w:r>
          </w:p>
          <w:p w:rsidR="008F65A7" w:rsidRPr="008F65A7" w:rsidP="00237832" w14:paraId="4851918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des équipements achetés</w:t>
            </w:r>
          </w:p>
        </w:tc>
      </w:tr>
    </w:tbl>
    <w:p w:rsidR="008F65A7" w:rsidRPr="008F65A7" w:rsidP="008F65A7" w14:paraId="181E9B3A"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012A70B"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935CD52" w14:textId="77777777">
            <w:pPr>
              <w:keepNext/>
              <w:rPr>
                <w:color w:val="70AD47" w:themeColor="accent6"/>
              </w:rPr>
            </w:pPr>
          </w:p>
        </w:tc>
      </w:tr>
      <w:tr w14:paraId="536EE316"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69F2C2E"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EF1895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00A9EED"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7FE56F" w14:textId="77777777">
            <w:pPr>
              <w:rPr>
                <w:noProof/>
                <w:sz w:val="16"/>
                <w:szCs w:val="16"/>
              </w:rPr>
            </w:pPr>
            <w:r>
              <w:rPr>
                <w:sz w:val="16"/>
              </w:rPr>
              <w:t xml:space="preserve">Domaine </w:t>
            </w:r>
            <w:r>
              <w:rPr>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F91860D"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CD07971"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CF99EE"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B50E394"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9376D5F"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E6BAFBA"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44140B8"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5CBDFE" w14:textId="77777777">
            <w:pPr>
              <w:rPr>
                <w:noProof/>
                <w:sz w:val="16"/>
                <w:szCs w:val="16"/>
              </w:rPr>
            </w:pPr>
            <w:r>
              <w:rPr>
                <w:sz w:val="16"/>
              </w:rPr>
              <w:t>Indicateur de résultat</w:t>
            </w:r>
          </w:p>
        </w:tc>
      </w:tr>
      <w:tr w14:paraId="34C1F16F"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132FE206"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2EFEB1DC"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7BFA08CE" w14:textId="77777777">
            <w:pPr>
              <w:jc w:val="center"/>
              <w:rPr>
                <w:rFonts w:eastAsiaTheme="minorHAnsi"/>
                <w:b/>
                <w:bCs/>
                <w:i/>
                <w:iCs/>
                <w:noProof/>
                <w:sz w:val="16"/>
                <w:szCs w:val="16"/>
              </w:rPr>
            </w:pPr>
            <w:r>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4230B668" w14:textId="77777777">
            <w:pPr>
              <w:rPr>
                <w:b/>
                <w:bCs/>
                <w:i/>
                <w:iCs/>
                <w:noProof/>
                <w:sz w:val="16"/>
                <w:szCs w:val="16"/>
              </w:rPr>
            </w:pPr>
            <w:r>
              <w:rPr>
                <w:sz w:val="16"/>
              </w:rPr>
              <w:t xml:space="preserve">Enseignement secondaire (à l’exclusion des infrastructures)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1D27917"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27C41DE"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3F7CBAC"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44D6025" w14:textId="77777777">
            <w:pPr>
              <w:jc w:val="center"/>
              <w:rPr>
                <w:b/>
                <w:bCs/>
                <w:i/>
                <w:iCs/>
                <w:noProof/>
                <w:sz w:val="16"/>
                <w:szCs w:val="16"/>
              </w:rPr>
            </w:pPr>
            <w:r>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076E636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w:t>
            </w:r>
            <w:r w:rsidRPr="005E6FBF">
              <w:rPr>
                <w:sz w:val="16"/>
                <w:szCs w:val="16"/>
              </w:rPr>
              <w:t>d’enseignants formés – par genre et par tranche d’âge</w:t>
            </w:r>
          </w:p>
          <w:p w:rsidR="008F65A7" w:rsidRPr="005E6FBF" w:rsidP="00237832" w14:paraId="30E838D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programmes d’enseignement élaborés </w:t>
            </w:r>
            <w:r w:rsidRPr="005E6FBF">
              <w:rPr>
                <w:b/>
                <w:bCs/>
                <w:i/>
                <w:iCs/>
                <w:sz w:val="16"/>
                <w:szCs w:val="16"/>
              </w:rPr>
              <w:t>(y compris une éducation sexuelle complète adaptée à l’âge)</w:t>
            </w:r>
            <w:r w:rsidRPr="005E6FBF">
              <w:rPr>
                <w:sz w:val="16"/>
                <w:szCs w:val="16"/>
              </w:rPr>
              <w:t>, de programmes d’études ou de cours mis en œuvre</w:t>
            </w:r>
          </w:p>
          <w:p w:rsidR="008F65A7" w:rsidRPr="005E6FBF" w:rsidP="00237832" w14:paraId="57D96273"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 xml:space="preserve">Nombre d’équipements </w:t>
            </w:r>
            <w:r w:rsidRPr="005E6FBF">
              <w:rPr>
                <w:sz w:val="16"/>
                <w:szCs w:val="16"/>
              </w:rPr>
              <w:t>pédagogiques et de moyens numériques fournis</w:t>
            </w:r>
          </w:p>
          <w:p w:rsidR="008F65A7" w:rsidRPr="005E6FBF" w:rsidP="00237832" w14:paraId="49A2C785"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d’organisations participant à des projets de coopération</w:t>
            </w:r>
          </w:p>
          <w:p w:rsidR="008F65A7" w:rsidRPr="005E6FBF" w:rsidP="00237832" w14:paraId="04CD08D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48D8090D"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de programmes d’enseignement élaborés </w:t>
            </w:r>
            <w:r w:rsidRPr="005E6FBF">
              <w:rPr>
                <w:b/>
                <w:bCs/>
                <w:i/>
                <w:iCs/>
                <w:sz w:val="16"/>
                <w:szCs w:val="16"/>
              </w:rPr>
              <w:t>dans une perspective sensible au genre (y compris une éducation sexuelle complète adaptée à l’âge)</w:t>
            </w:r>
            <w:r w:rsidRPr="005E6FBF">
              <w:rPr>
                <w:sz w:val="16"/>
                <w:szCs w:val="16"/>
              </w:rPr>
              <w:t xml:space="preserve"> et de programmes mis en œuvre </w:t>
            </w:r>
            <w:r w:rsidRPr="005E6FBF">
              <w:rPr>
                <w:b/>
                <w:bCs/>
                <w:i/>
                <w:iCs/>
                <w:sz w:val="16"/>
                <w:szCs w:val="16"/>
              </w:rPr>
              <w:t>équilibrés du point de vue du genre</w:t>
            </w:r>
          </w:p>
          <w:p w:rsidR="008F65A7" w:rsidRPr="005E6FBF" w:rsidP="00237832" w14:paraId="22E00A5F"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d’un enseignement dispensé par des enseignants formés </w:t>
            </w:r>
            <w:r w:rsidRPr="005E6FBF">
              <w:rPr>
                <w:b/>
                <w:bCs/>
                <w:i/>
                <w:iCs/>
                <w:sz w:val="16"/>
                <w:szCs w:val="16"/>
              </w:rPr>
              <w:t>en respectant un équilibre selon le genre</w:t>
            </w:r>
            <w:r w:rsidRPr="005E6FBF">
              <w:rPr>
                <w:b/>
                <w:i/>
                <w:sz w:val="16"/>
                <w:szCs w:val="16"/>
              </w:rPr>
              <w:t xml:space="preserve"> </w:t>
            </w:r>
          </w:p>
          <w:p w:rsidR="008F65A7" w:rsidRPr="005E6FBF" w:rsidP="00237832" w14:paraId="07FA9F6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d’enfants bénéficiant des équipements achetés</w:t>
            </w:r>
          </w:p>
        </w:tc>
      </w:tr>
    </w:tbl>
    <w:p w:rsidR="008F65A7" w:rsidRPr="005E6FBF" w:rsidP="008F65A7" w14:paraId="0F57FFF3" w14:textId="77777777">
      <w:pPr>
        <w:rPr>
          <w:lang w:val="de-DE"/>
        </w:rPr>
      </w:pPr>
      <w:r w:rsidRPr="005E6FBF">
        <w:rPr>
          <w:rStyle w:val="HideTWBExt"/>
          <w:lang w:val="de-DE"/>
        </w:rPr>
        <w:t>&lt;/Amend&gt;</w:t>
      </w:r>
    </w:p>
    <w:p w:rsidR="008F65A7" w:rsidRPr="005E6FBF" w:rsidP="008F65A7" w14:paraId="3E02D1D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66</w:t>
      </w:r>
      <w:r w:rsidRPr="005E6FBF">
        <w:rPr>
          <w:rStyle w:val="HideTWBExt"/>
          <w:b w:val="0"/>
          <w:lang w:val="de-DE"/>
        </w:rPr>
        <w:t>&lt;/NumAm&gt;</w:t>
      </w:r>
    </w:p>
    <w:p w:rsidR="008F65A7" w:rsidRPr="008F65A7" w:rsidP="008F65A7" w14:paraId="0D38E04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A01B07B" w14:textId="77777777">
      <w:pPr>
        <w:pStyle w:val="NormalBold"/>
      </w:pPr>
      <w:r>
        <w:rPr>
          <w:rStyle w:val="HideTWBExt"/>
          <w:b w:val="0"/>
        </w:rPr>
        <w:t>&lt;Article&gt;</w:t>
      </w:r>
      <w:r>
        <w:t>Annexe I – ligne 114</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54012365"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0DDC359B" w14:textId="77777777">
            <w:pPr>
              <w:keepNext/>
            </w:pPr>
          </w:p>
        </w:tc>
      </w:tr>
      <w:tr w14:paraId="0574CE50"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AB7BA59" w14:textId="77777777">
            <w:pPr>
              <w:pStyle w:val="ColumnHeading"/>
              <w:rPr>
                <w:color w:val="008000"/>
              </w:rPr>
            </w:pPr>
            <w:r>
              <w:rPr>
                <w:color w:val="008000"/>
              </w:rPr>
              <w:t xml:space="preserve">Texte proposé par la </w:t>
            </w:r>
            <w:r>
              <w:rPr>
                <w:color w:val="008000"/>
              </w:rPr>
              <w:t>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B5916AF"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1B8EB4"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53E7FB5"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9B62762"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C11B245"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DF0C87A"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47A7C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FBF3EC"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C9B040"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C7B697C"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58A728B" w14:textId="77777777">
            <w:pPr>
              <w:rPr>
                <w:noProof/>
                <w:color w:val="70AD47" w:themeColor="accent6"/>
                <w:sz w:val="16"/>
                <w:szCs w:val="16"/>
              </w:rPr>
            </w:pPr>
            <w:r>
              <w:rPr>
                <w:color w:val="70AD47" w:themeColor="accent6"/>
                <w:sz w:val="16"/>
              </w:rPr>
              <w:t>Indicateur de résultat</w:t>
            </w:r>
          </w:p>
        </w:tc>
      </w:tr>
      <w:tr w14:paraId="0970AB00"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53C82FC2"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1DD0CCE"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584100D1" w14:textId="77777777">
            <w:pPr>
              <w:jc w:val="center"/>
              <w:rPr>
                <w:rFonts w:eastAsiaTheme="minorHAnsi"/>
                <w:b/>
                <w:bCs/>
                <w:i/>
                <w:iCs/>
                <w:noProof/>
                <w:color w:val="70AD47" w:themeColor="accent6"/>
                <w:sz w:val="16"/>
                <w:szCs w:val="16"/>
              </w:rPr>
            </w:pPr>
            <w:r>
              <w:rPr>
                <w:color w:val="70AD47" w:themeColor="accent6"/>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50C944CA" w14:textId="77777777">
            <w:pPr>
              <w:rPr>
                <w:b/>
                <w:bCs/>
                <w:i/>
                <w:iCs/>
                <w:noProof/>
                <w:color w:val="70AD47" w:themeColor="accent6"/>
                <w:sz w:val="16"/>
                <w:szCs w:val="16"/>
              </w:rPr>
            </w:pPr>
            <w:r>
              <w:rPr>
                <w:color w:val="70AD47" w:themeColor="accent6"/>
                <w:sz w:val="16"/>
              </w:rPr>
              <w:t xml:space="preserve">Enseignement supérieur (à l’exclusion des </w:t>
            </w:r>
            <w:r>
              <w:rPr>
                <w:color w:val="70AD47" w:themeColor="accent6"/>
                <w:sz w:val="16"/>
              </w:rPr>
              <w:t>infrastructures)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460E4AE"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431C53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468DA27"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585E2F5" w14:textId="77777777">
            <w:pPr>
              <w:jc w:val="center"/>
              <w:rPr>
                <w:b/>
                <w:bCs/>
                <w:i/>
                <w:iCs/>
                <w:noProof/>
                <w:color w:val="70AD47" w:themeColor="accent6"/>
                <w:sz w:val="16"/>
                <w:szCs w:val="16"/>
              </w:rPr>
            </w:pPr>
            <w:r>
              <w:rPr>
                <w:color w:val="70AD47" w:themeColor="accent6"/>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5C60B43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d’enseignants formés – par genre et par tranche d’âge</w:t>
            </w:r>
          </w:p>
          <w:p w:rsidR="008F65A7" w:rsidRPr="008F65A7" w:rsidP="00237832" w14:paraId="04EE41F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programmes d’enseignement élaborés, de programmes d’études ou de cours mis en œuvre</w:t>
            </w:r>
          </w:p>
          <w:p w:rsidR="008F65A7" w:rsidRPr="008F65A7" w:rsidP="00237832" w14:paraId="4365DCC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d’équipements pédagogiques et de moyens </w:t>
            </w:r>
            <w:r>
              <w:rPr>
                <w:color w:val="70AD47" w:themeColor="accent6"/>
                <w:sz w:val="16"/>
              </w:rPr>
              <w:t>numériques fournis</w:t>
            </w:r>
          </w:p>
          <w:p w:rsidR="008F65A7" w:rsidRPr="008F65A7" w:rsidP="00237832" w14:paraId="35D47B2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projets de coopération</w:t>
            </w:r>
          </w:p>
          <w:p w:rsidR="008F65A7" w:rsidRPr="008F65A7" w:rsidP="00237832" w14:paraId="3385DA2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310F6A4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 programmes d’enseignement élaborés et de programmes mis en œuvre</w:t>
            </w:r>
          </w:p>
          <w:p w:rsidR="008F65A7" w:rsidRPr="008F65A7" w:rsidP="00237832" w14:paraId="376D0AA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d’un enseignement dispensé par des enseignants formés</w:t>
            </w:r>
          </w:p>
          <w:p w:rsidR="008F65A7" w:rsidRPr="008F65A7" w:rsidP="00237832" w14:paraId="6D3E488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bénéficiant des équipements achetés</w:t>
            </w:r>
          </w:p>
        </w:tc>
      </w:tr>
    </w:tbl>
    <w:p w:rsidR="008F65A7" w:rsidRPr="008F65A7" w:rsidP="008F65A7" w14:paraId="425CD792"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DD4013B"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EC6DB32" w14:textId="77777777">
            <w:pPr>
              <w:keepNext/>
              <w:rPr>
                <w:color w:val="70AD47" w:themeColor="accent6"/>
              </w:rPr>
            </w:pPr>
          </w:p>
        </w:tc>
      </w:tr>
      <w:tr w14:paraId="65C74F43"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93FF5D9"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7775AB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38977B"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1810DD"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E4BDD8E"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F7F6050"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9E9ABB"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3A2BE38"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5682C5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7A79DF"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DA23F8C"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6CA80B" w14:textId="77777777">
            <w:pPr>
              <w:rPr>
                <w:noProof/>
                <w:sz w:val="16"/>
                <w:szCs w:val="16"/>
              </w:rPr>
            </w:pPr>
            <w:r>
              <w:rPr>
                <w:sz w:val="16"/>
              </w:rPr>
              <w:t>Indicateur de résultat</w:t>
            </w:r>
          </w:p>
        </w:tc>
      </w:tr>
      <w:tr w14:paraId="047CBEEA"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28E07C45"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70C2FB8"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398F78B7" w14:textId="77777777">
            <w:pPr>
              <w:jc w:val="center"/>
              <w:rPr>
                <w:rFonts w:eastAsiaTheme="minorHAnsi"/>
                <w:b/>
                <w:bCs/>
                <w:i/>
                <w:iCs/>
                <w:noProof/>
                <w:sz w:val="16"/>
                <w:szCs w:val="16"/>
              </w:rPr>
            </w:pPr>
            <w:r>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5016DA46" w14:textId="77777777">
            <w:pPr>
              <w:rPr>
                <w:b/>
                <w:bCs/>
                <w:i/>
                <w:iCs/>
                <w:noProof/>
                <w:sz w:val="16"/>
                <w:szCs w:val="16"/>
              </w:rPr>
            </w:pPr>
            <w:r>
              <w:rPr>
                <w:sz w:val="16"/>
              </w:rPr>
              <w:t>Enseignement supérieur (à l’exclusion des infrastructures)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7C08873"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03F4F29"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7CCB841"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3C55FB7" w14:textId="77777777">
            <w:pPr>
              <w:jc w:val="center"/>
              <w:rPr>
                <w:b/>
                <w:bCs/>
                <w:i/>
                <w:iCs/>
                <w:noProof/>
                <w:sz w:val="16"/>
                <w:szCs w:val="16"/>
              </w:rPr>
            </w:pPr>
            <w:r>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75F5E1F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d’enseignants formés – par genre et par </w:t>
            </w:r>
            <w:r w:rsidRPr="005E6FBF">
              <w:rPr>
                <w:sz w:val="16"/>
                <w:szCs w:val="16"/>
              </w:rPr>
              <w:t>tranche d’âge</w:t>
            </w:r>
          </w:p>
          <w:p w:rsidR="008F65A7" w:rsidRPr="005E6FBF" w:rsidP="00237832" w14:paraId="74EAD5E9"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programmes d’enseignement élaborés </w:t>
            </w:r>
            <w:r w:rsidRPr="005E6FBF">
              <w:rPr>
                <w:b/>
                <w:bCs/>
                <w:i/>
                <w:iCs/>
                <w:sz w:val="16"/>
                <w:szCs w:val="16"/>
              </w:rPr>
              <w:t>(y compris une éducation sexuelle complète adaptée à l’âge)</w:t>
            </w:r>
            <w:r w:rsidRPr="005E6FBF">
              <w:rPr>
                <w:sz w:val="16"/>
                <w:szCs w:val="16"/>
              </w:rPr>
              <w:t>, de programmes d’études ou de cours mis en œuvre</w:t>
            </w:r>
          </w:p>
          <w:p w:rsidR="008F65A7" w:rsidRPr="005E6FBF" w:rsidP="00237832" w14:paraId="701D3E5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d’équipements pédagogiques et de moyens numériques fournis</w:t>
            </w:r>
          </w:p>
          <w:p w:rsidR="008F65A7" w:rsidRPr="005E6FBF" w:rsidP="00237832" w14:paraId="2CEE2CD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 xml:space="preserve">Nombre </w:t>
            </w:r>
            <w:r w:rsidRPr="005E6FBF">
              <w:rPr>
                <w:sz w:val="16"/>
                <w:szCs w:val="16"/>
              </w:rPr>
              <w:t>d’organisations participant à des projets de coopération</w:t>
            </w:r>
          </w:p>
          <w:p w:rsidR="008F65A7" w:rsidRPr="005E6FBF" w:rsidP="00237832" w14:paraId="483BBAE1"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 places créées ou maintenues dans les structures de garde d’enfants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367D241A"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de programmes d’enseignement élaborés </w:t>
            </w:r>
            <w:r w:rsidRPr="005E6FBF">
              <w:rPr>
                <w:b/>
                <w:bCs/>
                <w:i/>
                <w:iCs/>
                <w:sz w:val="16"/>
                <w:szCs w:val="16"/>
              </w:rPr>
              <w:t>dans une perspective sensible au genre (y compris une éducation sexuelle complète adaptée à l’âge)</w:t>
            </w:r>
            <w:r w:rsidRPr="005E6FBF">
              <w:rPr>
                <w:sz w:val="16"/>
                <w:szCs w:val="16"/>
              </w:rPr>
              <w:t xml:space="preserve"> et de programmes mis en œuvre </w:t>
            </w:r>
            <w:r w:rsidRPr="005E6FBF">
              <w:rPr>
                <w:b/>
                <w:bCs/>
                <w:i/>
                <w:iCs/>
                <w:sz w:val="16"/>
                <w:szCs w:val="16"/>
              </w:rPr>
              <w:t>équilibrés du point de vue du genre</w:t>
            </w:r>
          </w:p>
          <w:p w:rsidR="008F65A7" w:rsidRPr="005E6FBF" w:rsidP="00237832" w14:paraId="79DED58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d’enfants bénéficiant d’un enseignement dispensé par des enseignants formés </w:t>
            </w:r>
            <w:r w:rsidRPr="005E6FBF">
              <w:rPr>
                <w:b/>
                <w:bCs/>
                <w:i/>
                <w:iCs/>
                <w:sz w:val="16"/>
                <w:szCs w:val="16"/>
              </w:rPr>
              <w:t>en respectant un équilibre selon le genre</w:t>
            </w:r>
            <w:r w:rsidRPr="005E6FBF">
              <w:rPr>
                <w:b/>
                <w:i/>
                <w:sz w:val="16"/>
                <w:szCs w:val="16"/>
              </w:rPr>
              <w:t xml:space="preserve"> </w:t>
            </w:r>
          </w:p>
          <w:p w:rsidR="008F65A7" w:rsidRPr="005E6FBF" w:rsidP="00237832" w14:paraId="74B2A54F"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d’enfants bénéficiant des équipements achetés</w:t>
            </w:r>
          </w:p>
        </w:tc>
      </w:tr>
    </w:tbl>
    <w:p w:rsidR="008F65A7" w:rsidRPr="005E6FBF" w:rsidP="008F65A7" w14:paraId="40B4CA2F" w14:textId="77777777">
      <w:pPr>
        <w:rPr>
          <w:lang w:val="de-DE"/>
        </w:rPr>
      </w:pPr>
      <w:r w:rsidRPr="005E6FBF">
        <w:rPr>
          <w:rStyle w:val="HideTWBExt"/>
          <w:lang w:val="de-DE"/>
        </w:rPr>
        <w:t>&lt;/Amend&gt;</w:t>
      </w:r>
    </w:p>
    <w:p w:rsidR="008F65A7" w:rsidRPr="005E6FBF" w:rsidP="008F65A7" w14:paraId="72BD493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67</w:t>
      </w:r>
      <w:r w:rsidRPr="005E6FBF">
        <w:rPr>
          <w:rStyle w:val="HideTWBExt"/>
          <w:b w:val="0"/>
          <w:lang w:val="de-DE"/>
        </w:rPr>
        <w:t>&lt;/NumAm&gt;</w:t>
      </w:r>
    </w:p>
    <w:p w:rsidR="008F65A7" w:rsidRPr="008F65A7" w:rsidP="008F65A7" w14:paraId="62AF6CAB"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EE8CF48" w14:textId="77777777">
      <w:pPr>
        <w:pStyle w:val="NormalBold"/>
      </w:pPr>
      <w:r>
        <w:rPr>
          <w:rStyle w:val="HideTWBExt"/>
          <w:b w:val="0"/>
        </w:rPr>
        <w:t>&lt;Article&gt;</w:t>
      </w:r>
      <w:r>
        <w:t>Annexe I – ligne 115</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7263D810"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4650454" w14:textId="77777777">
            <w:pPr>
              <w:keepNext/>
            </w:pPr>
          </w:p>
        </w:tc>
      </w:tr>
      <w:tr w14:paraId="67A33167"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7B64DDF0"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4C2FEAF4"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AB27F0"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3281521" w14:textId="77777777">
            <w:pPr>
              <w:rPr>
                <w:noProof/>
                <w:color w:val="70AD47" w:themeColor="accent6"/>
                <w:sz w:val="16"/>
                <w:szCs w:val="16"/>
              </w:rPr>
            </w:pPr>
            <w:r>
              <w:rPr>
                <w:color w:val="70AD47" w:themeColor="accent6"/>
                <w:sz w:val="16"/>
              </w:rPr>
              <w:t xml:space="preserve">Domaine </w:t>
            </w:r>
            <w:r>
              <w:rPr>
                <w:color w:val="70AD47" w:themeColor="accent6"/>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3BF5F0B"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FADEA7B"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E096772"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D2566F"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54AA7E1"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C174E7D"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52ACC88"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F53CF3" w14:textId="77777777">
            <w:pPr>
              <w:rPr>
                <w:noProof/>
                <w:color w:val="70AD47" w:themeColor="accent6"/>
                <w:sz w:val="16"/>
                <w:szCs w:val="16"/>
              </w:rPr>
            </w:pPr>
            <w:r>
              <w:rPr>
                <w:color w:val="70AD47" w:themeColor="accent6"/>
                <w:sz w:val="16"/>
              </w:rPr>
              <w:t>Indicateur de résultat</w:t>
            </w:r>
          </w:p>
        </w:tc>
      </w:tr>
      <w:tr w14:paraId="488EABC2"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655560B7"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176C30AA"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2C93979E" w14:textId="77777777">
            <w:pPr>
              <w:jc w:val="center"/>
              <w:rPr>
                <w:rFonts w:eastAsiaTheme="minorHAnsi"/>
                <w:b/>
                <w:bCs/>
                <w:i/>
                <w:iCs/>
                <w:noProof/>
                <w:color w:val="70AD47" w:themeColor="accent6"/>
                <w:sz w:val="16"/>
                <w:szCs w:val="16"/>
              </w:rPr>
            </w:pPr>
            <w:r>
              <w:rPr>
                <w:color w:val="70AD47" w:themeColor="accent6"/>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352C422B" w14:textId="77777777">
            <w:pPr>
              <w:rPr>
                <w:b/>
                <w:bCs/>
                <w:i/>
                <w:iCs/>
                <w:noProof/>
                <w:color w:val="70AD47" w:themeColor="accent6"/>
                <w:sz w:val="16"/>
                <w:szCs w:val="16"/>
              </w:rPr>
            </w:pPr>
            <w:r>
              <w:rPr>
                <w:color w:val="70AD47" w:themeColor="accent6"/>
                <w:sz w:val="16"/>
              </w:rPr>
              <w:t xml:space="preserve">Formation professionnelle initiale (à l’exclusion des infrastructures)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DF3472E"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8FEAE90"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D7BB815"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E51DB83" w14:textId="77777777">
            <w:pPr>
              <w:jc w:val="center"/>
              <w:rPr>
                <w:b/>
                <w:bCs/>
                <w:i/>
                <w:iCs/>
                <w:noProof/>
                <w:color w:val="70AD47" w:themeColor="accent6"/>
                <w:sz w:val="16"/>
                <w:szCs w:val="16"/>
              </w:rPr>
            </w:pPr>
            <w:r>
              <w:rPr>
                <w:color w:val="70AD47" w:themeColor="accent6"/>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555F214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w:t>
            </w:r>
            <w:r>
              <w:rPr>
                <w:color w:val="70AD47" w:themeColor="accent6"/>
                <w:sz w:val="16"/>
              </w:rPr>
              <w:t>participants – par genre et par secteur de compétences (y compris les STIM)</w:t>
            </w:r>
          </w:p>
          <w:p w:rsidR="008F65A7" w:rsidRPr="008F65A7" w:rsidP="00237832" w14:paraId="3D8CA83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d’apprentissages ou de formations par le travail bénéficiant d’un soutien;</w:t>
            </w:r>
          </w:p>
          <w:p w:rsidR="008F65A7" w:rsidRPr="008F65A7" w:rsidP="00237832" w14:paraId="581D1BE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d’enseignants formés – par genre et par tranche d’âge</w:t>
            </w:r>
          </w:p>
          <w:p w:rsidR="008F65A7" w:rsidRPr="008F65A7" w:rsidP="00237832" w14:paraId="6FC3ED9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programmes </w:t>
            </w:r>
            <w:r>
              <w:rPr>
                <w:color w:val="70AD47" w:themeColor="accent6"/>
                <w:sz w:val="16"/>
              </w:rPr>
              <w:t>d’enseignement élaborés, de programmes d’études ou de cours mis en œuvre</w:t>
            </w:r>
          </w:p>
          <w:p w:rsidR="008F65A7" w:rsidRPr="008F65A7" w:rsidP="00237832" w14:paraId="4A7EAC0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d’équipements pédagogiques et de moyens numériques fournis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89B1B4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d’étudiants bénéficiant de programmes d’enseignement élaborés et mis en œuvre</w:t>
            </w:r>
          </w:p>
          <w:p w:rsidR="008F65A7" w:rsidRPr="008F65A7" w:rsidP="00237832" w14:paraId="71735C1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d’étudiants bénéficiant d’un enseignement dispensé par des enseignants formés</w:t>
            </w:r>
          </w:p>
          <w:p w:rsidR="008F65A7" w:rsidRPr="008F65A7" w:rsidP="00237832" w14:paraId="71A1001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d’étudiants bénéficiant des équipements achetés</w:t>
            </w:r>
          </w:p>
        </w:tc>
      </w:tr>
    </w:tbl>
    <w:p w:rsidR="008F65A7" w:rsidRPr="008F65A7" w:rsidP="008F65A7" w14:paraId="24600D1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AA129D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3E3F0FF" w14:textId="77777777">
            <w:pPr>
              <w:keepNext/>
              <w:rPr>
                <w:color w:val="70AD47" w:themeColor="accent6"/>
              </w:rPr>
            </w:pPr>
          </w:p>
        </w:tc>
      </w:tr>
      <w:tr w14:paraId="40FF53AF"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3CF410D"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C080499"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E3A30C0"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6CF6DD"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4475035"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EDCC583"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921EA3"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EAE2A3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9608AC"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D78B06"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FFD252A" w14:textId="77777777">
            <w:pPr>
              <w:rPr>
                <w:noProof/>
                <w:sz w:val="16"/>
                <w:szCs w:val="16"/>
              </w:rPr>
            </w:pPr>
            <w:r>
              <w:rPr>
                <w:sz w:val="16"/>
              </w:rPr>
              <w:t xml:space="preserve">Indicateur de </w:t>
            </w:r>
            <w:r>
              <w:rPr>
                <w:sz w:val="16"/>
              </w:rPr>
              <w:t>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87C11B" w14:textId="77777777">
            <w:pPr>
              <w:rPr>
                <w:noProof/>
                <w:sz w:val="16"/>
                <w:szCs w:val="16"/>
              </w:rPr>
            </w:pPr>
            <w:r>
              <w:rPr>
                <w:sz w:val="16"/>
              </w:rPr>
              <w:t>Indicateur de résultat</w:t>
            </w:r>
          </w:p>
        </w:tc>
      </w:tr>
      <w:tr w14:paraId="3D2E3E70"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1AA5289E"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4D13F05E"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10F91E1E" w14:textId="77777777">
            <w:pPr>
              <w:jc w:val="center"/>
              <w:rPr>
                <w:rFonts w:eastAsiaTheme="minorHAnsi"/>
                <w:b/>
                <w:bCs/>
                <w:i/>
                <w:iCs/>
                <w:noProof/>
                <w:sz w:val="16"/>
                <w:szCs w:val="16"/>
              </w:rPr>
            </w:pPr>
            <w:r>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400521D1" w14:textId="77777777">
            <w:pPr>
              <w:rPr>
                <w:b/>
                <w:bCs/>
                <w:i/>
                <w:iCs/>
                <w:noProof/>
                <w:sz w:val="16"/>
                <w:szCs w:val="16"/>
              </w:rPr>
            </w:pPr>
            <w:r>
              <w:rPr>
                <w:sz w:val="16"/>
              </w:rPr>
              <w:t xml:space="preserve">Formation professionnelle initiale (à l’exclusion des infrastructures)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FEF1C41"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31BAE79"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8012F06"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075D590" w14:textId="77777777">
            <w:pPr>
              <w:jc w:val="center"/>
              <w:rPr>
                <w:b/>
                <w:bCs/>
                <w:i/>
                <w:iCs/>
                <w:noProof/>
                <w:sz w:val="16"/>
                <w:szCs w:val="16"/>
              </w:rPr>
            </w:pPr>
            <w:r>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38EF417" w14:textId="77777777">
            <w:pPr>
              <w:tabs>
                <w:tab w:val="left" w:pos="245"/>
              </w:tabs>
              <w:ind w:left="176" w:hanging="142"/>
              <w:rPr>
                <w:noProof/>
                <w:sz w:val="16"/>
                <w:szCs w:val="16"/>
              </w:rPr>
            </w:pPr>
            <w:r>
              <w:rPr>
                <w:rFonts w:ascii="Symbol" w:hAnsi="Symbol"/>
                <w:sz w:val="16"/>
              </w:rPr>
              <w:sym w:font="Symbol" w:char="F0B7"/>
            </w:r>
            <w:r>
              <w:tab/>
            </w:r>
            <w:r>
              <w:rPr>
                <w:sz w:val="16"/>
              </w:rPr>
              <w:t xml:space="preserve">Nombre de participants – par genre et par secteur de compétences (y compris les STIM </w:t>
            </w:r>
            <w:r>
              <w:rPr>
                <w:b/>
                <w:bCs/>
                <w:i/>
                <w:iCs/>
                <w:sz w:val="16"/>
              </w:rPr>
              <w:t>et les secteurs de l’éducation, de la santé et des soins à la personne</w:t>
            </w:r>
            <w:r>
              <w:rPr>
                <w:sz w:val="16"/>
              </w:rPr>
              <w:t>)</w:t>
            </w:r>
          </w:p>
          <w:p w:rsidR="008F65A7" w:rsidRPr="008F65A7" w:rsidP="00237832" w14:paraId="4E36FD15" w14:textId="77777777">
            <w:pPr>
              <w:tabs>
                <w:tab w:val="left" w:pos="245"/>
              </w:tabs>
              <w:ind w:left="176" w:hanging="142"/>
              <w:rPr>
                <w:noProof/>
                <w:sz w:val="16"/>
                <w:szCs w:val="16"/>
              </w:rPr>
            </w:pPr>
            <w:r>
              <w:rPr>
                <w:rFonts w:ascii="Symbol" w:hAnsi="Symbol"/>
                <w:sz w:val="16"/>
              </w:rPr>
              <w:sym w:font="Symbol" w:char="F0B7"/>
            </w:r>
            <w:r>
              <w:rPr>
                <w:sz w:val="16"/>
              </w:rPr>
              <w:tab/>
              <w:t>Nombre d’apprentissages ou de formations par le travail bénéficiant d’un soutien</w:t>
            </w:r>
          </w:p>
          <w:p w:rsidR="008F65A7" w:rsidRPr="008F65A7" w:rsidP="00237832" w14:paraId="2E97E9AB"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w:t>
            </w:r>
            <w:r>
              <w:rPr>
                <w:sz w:val="16"/>
              </w:rPr>
              <w:t>d’enseignants formés – par genre et par tranche d’âge</w:t>
            </w:r>
          </w:p>
          <w:p w:rsidR="008F65A7" w:rsidRPr="008F65A7" w:rsidP="00237832" w14:paraId="14EC133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programmes d’enseignement élaborés, de programmes d’études ou de cours mis en œuvre</w:t>
            </w:r>
          </w:p>
          <w:p w:rsidR="008F65A7" w:rsidRPr="008F65A7" w:rsidP="00237832" w14:paraId="3FA94958"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d’équipements pédagogiques et de moyens numériques fournis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5E6FBF" w:rsidP="00237832" w14:paraId="5C6F8930"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d’étudiants bénéficiant de programmes d’enseignement élaborés </w:t>
            </w:r>
            <w:r w:rsidRPr="005E6FBF">
              <w:rPr>
                <w:b/>
                <w:bCs/>
                <w:i/>
                <w:iCs/>
                <w:sz w:val="16"/>
                <w:szCs w:val="16"/>
              </w:rPr>
              <w:t>dans une perspective sensible au genre</w:t>
            </w:r>
            <w:r w:rsidRPr="005E6FBF">
              <w:rPr>
                <w:sz w:val="16"/>
                <w:szCs w:val="16"/>
              </w:rPr>
              <w:t xml:space="preserve"> et de programmes mis en œuvre </w:t>
            </w:r>
            <w:r w:rsidRPr="005E6FBF">
              <w:rPr>
                <w:b/>
                <w:bCs/>
                <w:i/>
                <w:iCs/>
                <w:sz w:val="16"/>
                <w:szCs w:val="16"/>
              </w:rPr>
              <w:t>équilibrés du point de vue du genre</w:t>
            </w:r>
          </w:p>
          <w:p w:rsidR="008F65A7" w:rsidRPr="005E6FBF" w:rsidP="00237832" w14:paraId="3DEED69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 xml:space="preserve">Nombre d’étudiants bénéficiant d’un enseignement dispensé par des enseignants formés </w:t>
            </w:r>
            <w:r w:rsidRPr="005E6FBF">
              <w:rPr>
                <w:b/>
                <w:i/>
                <w:sz w:val="16"/>
                <w:szCs w:val="16"/>
              </w:rPr>
              <w:t xml:space="preserve">en respectant un équilibre selon le genre </w:t>
            </w:r>
          </w:p>
          <w:p w:rsidR="008F65A7" w:rsidRPr="005E6FBF" w:rsidP="00237832" w14:paraId="0EAA7A9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d’étudiants bénéficiant des équipements achetés</w:t>
            </w:r>
          </w:p>
        </w:tc>
      </w:tr>
    </w:tbl>
    <w:p w:rsidR="008F65A7" w:rsidRPr="005E6FBF" w:rsidP="008F65A7" w14:paraId="321E1605" w14:textId="77777777">
      <w:pPr>
        <w:rPr>
          <w:lang w:val="de-DE"/>
        </w:rPr>
      </w:pPr>
      <w:r w:rsidRPr="005E6FBF">
        <w:rPr>
          <w:rStyle w:val="HideTWBExt"/>
          <w:lang w:val="de-DE"/>
        </w:rPr>
        <w:t>&lt;/Amend&gt;</w:t>
      </w:r>
    </w:p>
    <w:p w:rsidR="008F65A7" w:rsidRPr="005E6FBF" w:rsidP="008F65A7" w14:paraId="473F94A8"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68</w:t>
      </w:r>
      <w:r w:rsidRPr="005E6FBF">
        <w:rPr>
          <w:rStyle w:val="HideTWBExt"/>
          <w:b w:val="0"/>
          <w:lang w:val="de-DE"/>
        </w:rPr>
        <w:t>&lt;/NumAm&gt;</w:t>
      </w:r>
    </w:p>
    <w:p w:rsidR="008F65A7" w:rsidRPr="008F65A7" w:rsidP="008F65A7" w14:paraId="6D36DEE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D111C27" w14:textId="77777777">
      <w:pPr>
        <w:pStyle w:val="NormalBold"/>
      </w:pPr>
      <w:r>
        <w:rPr>
          <w:rStyle w:val="HideTWBExt"/>
          <w:b w:val="0"/>
        </w:rPr>
        <w:t>&lt;Article&gt;</w:t>
      </w:r>
      <w:r>
        <w:t>Annexe I – ligne 115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124F00A"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471E9D9" w14:textId="77777777">
            <w:pPr>
              <w:keepNext/>
            </w:pPr>
          </w:p>
        </w:tc>
      </w:tr>
      <w:tr w14:paraId="2CDE0B92"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119910A" w14:textId="77777777">
            <w:pPr>
              <w:pStyle w:val="ColumnHeading"/>
              <w:rPr>
                <w:color w:val="008000"/>
              </w:rPr>
            </w:pPr>
            <w:r>
              <w:rPr>
                <w:color w:val="008000"/>
              </w:rPr>
              <w:t>Texte proposé par la Commission</w:t>
            </w:r>
          </w:p>
        </w:tc>
      </w:tr>
    </w:tbl>
    <w:p w:rsidR="008F65A7" w:rsidRPr="008F65A7" w:rsidP="008F65A7" w14:paraId="5D6E98D5" w14:textId="77777777"/>
    <w:tbl>
      <w:tblPr>
        <w:tblW w:w="9750" w:type="dxa"/>
        <w:jc w:val="center"/>
        <w:tblLayout w:type="fixed"/>
        <w:tblCellMar>
          <w:left w:w="340" w:type="dxa"/>
          <w:right w:w="340" w:type="dxa"/>
        </w:tblCellMar>
        <w:tblLook w:val="04A0"/>
      </w:tblPr>
      <w:tblGrid>
        <w:gridCol w:w="9750"/>
      </w:tblGrid>
      <w:tr w14:paraId="0D9231C1"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6EA1771" w14:textId="77777777">
            <w:pPr>
              <w:keepNext/>
              <w:rPr>
                <w:color w:val="008000"/>
              </w:rPr>
            </w:pPr>
          </w:p>
        </w:tc>
      </w:tr>
      <w:tr w14:paraId="4E1094A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C8B7B93"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09343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240490"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9CFFB1B"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AE0F8C6"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3B4A617"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5471E2"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6A1C76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6BFEF5"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520C190"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4AE92DF"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453B86" w14:textId="77777777">
            <w:pPr>
              <w:rPr>
                <w:b/>
                <w:bCs/>
                <w:i/>
                <w:iCs/>
                <w:noProof/>
                <w:sz w:val="16"/>
                <w:szCs w:val="16"/>
              </w:rPr>
            </w:pPr>
            <w:r>
              <w:rPr>
                <w:b/>
                <w:i/>
                <w:sz w:val="16"/>
              </w:rPr>
              <w:t>Indicateur de résultat</w:t>
            </w:r>
          </w:p>
        </w:tc>
      </w:tr>
      <w:tr w14:paraId="06C01318"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7325B03E" w14:textId="77777777">
            <w:pPr>
              <w:rPr>
                <w:b/>
                <w:bCs/>
                <w:i/>
                <w:iCs/>
                <w:noProof/>
                <w:sz w:val="16"/>
                <w:szCs w:val="16"/>
              </w:rPr>
            </w:pPr>
            <w:r>
              <w:rPr>
                <w:b/>
                <w:i/>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07E7418C" w14:textId="77777777">
            <w:pPr>
              <w:rPr>
                <w:b/>
                <w:bCs/>
                <w:i/>
                <w:iCs/>
                <w:noProof/>
                <w:sz w:val="16"/>
                <w:szCs w:val="16"/>
              </w:rPr>
            </w:pPr>
            <w:r>
              <w:rPr>
                <w:b/>
                <w:i/>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4DCA579F" w14:textId="77777777">
            <w:pPr>
              <w:jc w:val="center"/>
              <w:rPr>
                <w:rFonts w:eastAsiaTheme="minorHAnsi"/>
                <w:b/>
                <w:bCs/>
                <w:i/>
                <w:iCs/>
                <w:noProof/>
                <w:sz w:val="16"/>
                <w:szCs w:val="16"/>
              </w:rPr>
            </w:pPr>
            <w:r>
              <w:rPr>
                <w:b/>
                <w:i/>
                <w:sz w:val="16"/>
              </w:rPr>
              <w:t>115 bis</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66905EB4" w14:textId="77777777">
            <w:pPr>
              <w:rPr>
                <w:b/>
                <w:bCs/>
                <w:i/>
                <w:iCs/>
                <w:noProof/>
                <w:sz w:val="16"/>
                <w:szCs w:val="16"/>
              </w:rPr>
            </w:pPr>
            <w:r>
              <w:rPr>
                <w:b/>
                <w:i/>
                <w:sz w:val="16"/>
              </w:rPr>
              <w:t xml:space="preserve">Promotion de l’égalité de genre dans les professions traditionnellement «masculines» et «féminines» </w:t>
            </w:r>
            <w:bookmarkStart w:id="3" w:name="_Hlk232163570"/>
            <w:r>
              <w:rPr>
                <w:b/>
                <w:i/>
                <w:sz w:val="16"/>
              </w:rPr>
              <w:t>dans le secteur des soins</w:t>
            </w:r>
            <w:bookmarkEnd w:id="3"/>
            <w:r>
              <w:rPr>
                <w:b/>
                <w:i/>
                <w:sz w:val="16"/>
              </w:rPr>
              <w:t>*</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B8E0777"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2C14589"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B95626C" w14:textId="77777777">
            <w:pPr>
              <w:jc w:val="center"/>
              <w:rPr>
                <w:b/>
                <w:bCs/>
                <w:i/>
                <w:iCs/>
                <w:noProof/>
                <w:sz w:val="16"/>
                <w:szCs w:val="16"/>
              </w:rPr>
            </w:pPr>
            <w:r>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CEDB847" w14:textId="77777777">
            <w:pPr>
              <w:jc w:val="center"/>
              <w:rPr>
                <w:b/>
                <w:bCs/>
                <w:i/>
                <w:iCs/>
                <w:noProof/>
                <w:sz w:val="16"/>
                <w:szCs w:val="16"/>
              </w:rPr>
            </w:pPr>
            <w:r>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26C35D20"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 participants – par genre et par secteur de compétences (y compris les STIM) </w:t>
            </w:r>
          </w:p>
          <w:p w:rsidR="008F65A7" w:rsidRPr="008F65A7" w:rsidP="00237832" w14:paraId="2FD86C98" w14:textId="77777777">
            <w:pPr>
              <w:tabs>
                <w:tab w:val="left" w:pos="245"/>
              </w:tabs>
              <w:ind w:left="176" w:hanging="142"/>
              <w:rPr>
                <w:b/>
                <w:bCs/>
                <w:i/>
                <w:iCs/>
                <w:noProof/>
                <w:sz w:val="16"/>
                <w:szCs w:val="16"/>
              </w:rPr>
            </w:pPr>
            <w:r>
              <w:rPr>
                <w:rFonts w:ascii="Symbol" w:hAnsi="Symbol"/>
                <w:sz w:val="16"/>
              </w:rPr>
              <w:sym w:font="Symbol" w:char="F0B7"/>
            </w:r>
            <w:r>
              <w:rPr>
                <w:b/>
                <w:bCs/>
                <w:sz w:val="16"/>
              </w:rPr>
              <w:tab/>
            </w:r>
            <w:r>
              <w:rPr>
                <w:b/>
                <w:bCs/>
                <w:i/>
                <w:iCs/>
                <w:sz w:val="16"/>
              </w:rPr>
              <w:t>Nombre d’apprentissages ou de formations par le travail bénéficiant d’un soutien</w:t>
            </w:r>
            <w:r>
              <w:rPr>
                <w:b/>
                <w:i/>
                <w:sz w:val="16"/>
              </w:rPr>
              <w:t xml:space="preserve"> </w:t>
            </w:r>
          </w:p>
          <w:p w:rsidR="008F65A7" w:rsidRPr="008F65A7" w:rsidP="00237832" w14:paraId="1CCAC023" w14:textId="77777777">
            <w:pPr>
              <w:tabs>
                <w:tab w:val="left" w:pos="245"/>
              </w:tabs>
              <w:ind w:left="176" w:hanging="142"/>
              <w:rPr>
                <w:b/>
                <w:bCs/>
                <w:i/>
                <w:iCs/>
                <w:noProof/>
                <w:sz w:val="16"/>
                <w:szCs w:val="16"/>
              </w:rPr>
            </w:pPr>
            <w:r>
              <w:rPr>
                <w:rFonts w:ascii="Symbol" w:hAnsi="Symbol"/>
                <w:sz w:val="16"/>
              </w:rPr>
              <w:sym w:font="Symbol" w:char="F0B7"/>
            </w:r>
            <w:r>
              <w:rPr>
                <w:sz w:val="16"/>
              </w:rPr>
              <w:tab/>
            </w:r>
            <w:r>
              <w:rPr>
                <w:b/>
                <w:bCs/>
                <w:i/>
                <w:iCs/>
                <w:sz w:val="16"/>
              </w:rPr>
              <w:t>Nombre d’enseignants formés – par genre et par tranche d’âge</w:t>
            </w:r>
            <w:r>
              <w:rPr>
                <w:b/>
                <w:i/>
                <w:sz w:val="16"/>
              </w:rPr>
              <w:t xml:space="preserve"> </w:t>
            </w:r>
          </w:p>
          <w:p w:rsidR="008F65A7" w:rsidRPr="008F65A7" w:rsidP="00237832" w14:paraId="2939CC0B" w14:textId="77777777">
            <w:pPr>
              <w:tabs>
                <w:tab w:val="left" w:pos="245"/>
              </w:tabs>
              <w:ind w:left="176" w:hanging="142"/>
              <w:rPr>
                <w:b/>
                <w:bCs/>
                <w:i/>
                <w:iCs/>
                <w:noProof/>
                <w:sz w:val="16"/>
                <w:szCs w:val="16"/>
              </w:rPr>
            </w:pPr>
            <w:r>
              <w:rPr>
                <w:rFonts w:ascii="Symbol" w:hAnsi="Symbol"/>
                <w:sz w:val="16"/>
              </w:rPr>
              <w:sym w:font="Symbol" w:char="F0B7"/>
            </w:r>
            <w:r>
              <w:rPr>
                <w:sz w:val="16"/>
              </w:rPr>
              <w:tab/>
            </w:r>
            <w:r>
              <w:rPr>
                <w:b/>
                <w:bCs/>
                <w:i/>
                <w:iCs/>
                <w:sz w:val="16"/>
              </w:rPr>
              <w:t>Nombre de programmes d’enseignement élaborés, de programmes d’études ou de cours mis en œuvre</w:t>
            </w:r>
            <w:r>
              <w:rPr>
                <w:b/>
                <w:i/>
                <w:sz w:val="16"/>
              </w:rPr>
              <w:t xml:space="preserve"> </w:t>
            </w:r>
          </w:p>
          <w:p w:rsidR="008F65A7" w:rsidRPr="008F65A7" w:rsidP="00237832" w14:paraId="295586DB" w14:textId="77777777">
            <w:pPr>
              <w:tabs>
                <w:tab w:val="left" w:pos="245"/>
              </w:tabs>
              <w:ind w:left="176" w:hanging="142"/>
              <w:rPr>
                <w:b/>
                <w:bCs/>
                <w:i/>
                <w:iCs/>
                <w:noProof/>
                <w:sz w:val="16"/>
                <w:szCs w:val="16"/>
              </w:rPr>
            </w:pPr>
            <w:r>
              <w:rPr>
                <w:rFonts w:ascii="Symbol" w:hAnsi="Symbol"/>
                <w:sz w:val="16"/>
              </w:rPr>
              <w:sym w:font="Symbol" w:char="F0B7"/>
            </w:r>
            <w:r>
              <w:tab/>
            </w:r>
            <w:r>
              <w:rPr>
                <w:b/>
                <w:bCs/>
                <w:i/>
                <w:iCs/>
                <w:sz w:val="16"/>
              </w:rPr>
              <w:t xml:space="preserve">Nombre </w:t>
            </w:r>
            <w:r>
              <w:rPr>
                <w:b/>
                <w:bCs/>
                <w:i/>
                <w:iCs/>
                <w:sz w:val="16"/>
              </w:rPr>
              <w:t>d’équipements pédagogiques et de moyens numériques fournis</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512356A0" w14:textId="77777777">
            <w:pPr>
              <w:tabs>
                <w:tab w:val="left" w:pos="245"/>
              </w:tabs>
              <w:ind w:left="176" w:hanging="142"/>
              <w:rPr>
                <w:b/>
                <w:bCs/>
                <w:i/>
                <w:iCs/>
                <w:noProof/>
                <w:sz w:val="16"/>
                <w:szCs w:val="16"/>
              </w:rPr>
            </w:pPr>
            <w:r>
              <w:rPr>
                <w:rFonts w:ascii="Symbol" w:hAnsi="Symbol"/>
                <w:sz w:val="16"/>
              </w:rPr>
              <w:sym w:font="Symbol" w:char="F0B7"/>
            </w:r>
            <w:r>
              <w:rPr>
                <w:sz w:val="16"/>
              </w:rPr>
              <w:tab/>
            </w:r>
            <w:r>
              <w:rPr>
                <w:b/>
                <w:bCs/>
                <w:i/>
                <w:iCs/>
                <w:sz w:val="16"/>
              </w:rPr>
              <w:t>Nombre d’étudiants bénéficiant de programmes d’enseignement élaborés et mis en œuvre</w:t>
            </w:r>
            <w:r>
              <w:rPr>
                <w:b/>
                <w:i/>
                <w:sz w:val="16"/>
              </w:rPr>
              <w:t xml:space="preserve"> </w:t>
            </w:r>
          </w:p>
          <w:p w:rsidR="008F65A7" w:rsidRPr="008F65A7" w:rsidP="00237832" w14:paraId="53BF1483" w14:textId="77777777">
            <w:pPr>
              <w:tabs>
                <w:tab w:val="left" w:pos="245"/>
              </w:tabs>
              <w:ind w:left="176" w:hanging="142"/>
              <w:rPr>
                <w:b/>
                <w:bCs/>
                <w:i/>
                <w:iCs/>
                <w:noProof/>
                <w:sz w:val="16"/>
                <w:szCs w:val="16"/>
              </w:rPr>
            </w:pPr>
            <w:r>
              <w:rPr>
                <w:rFonts w:ascii="Symbol" w:hAnsi="Symbol"/>
                <w:sz w:val="16"/>
              </w:rPr>
              <w:sym w:font="Symbol" w:char="F0B7"/>
            </w:r>
            <w:r>
              <w:rPr>
                <w:sz w:val="16"/>
              </w:rPr>
              <w:tab/>
            </w:r>
            <w:r>
              <w:rPr>
                <w:b/>
                <w:bCs/>
                <w:i/>
                <w:iCs/>
                <w:sz w:val="16"/>
              </w:rPr>
              <w:t>Nombre d’étudiants bénéficiant d’un enseignement dispensé par des enseignants formés</w:t>
            </w:r>
            <w:r>
              <w:rPr>
                <w:b/>
                <w:i/>
                <w:sz w:val="16"/>
              </w:rPr>
              <w:t xml:space="preserve"> </w:t>
            </w:r>
          </w:p>
          <w:p w:rsidR="008F65A7" w:rsidRPr="008F65A7" w:rsidP="00237832" w14:paraId="6482BE01" w14:textId="77777777">
            <w:pPr>
              <w:tabs>
                <w:tab w:val="left" w:pos="245"/>
              </w:tabs>
              <w:ind w:left="176" w:hanging="142"/>
              <w:rPr>
                <w:b/>
                <w:bCs/>
                <w:i/>
                <w:iCs/>
                <w:noProof/>
                <w:sz w:val="16"/>
                <w:szCs w:val="16"/>
              </w:rPr>
            </w:pPr>
            <w:r>
              <w:rPr>
                <w:rFonts w:ascii="Symbol" w:hAnsi="Symbol"/>
                <w:sz w:val="16"/>
              </w:rPr>
              <w:sym w:font="Symbol" w:char="F0B7"/>
            </w:r>
            <w:r>
              <w:rPr>
                <w:sz w:val="16"/>
              </w:rPr>
              <w:tab/>
            </w:r>
            <w:r>
              <w:rPr>
                <w:b/>
                <w:bCs/>
                <w:i/>
                <w:iCs/>
                <w:sz w:val="16"/>
              </w:rPr>
              <w:t xml:space="preserve">Nombre </w:t>
            </w:r>
            <w:r>
              <w:rPr>
                <w:b/>
                <w:bCs/>
                <w:i/>
                <w:iCs/>
                <w:sz w:val="16"/>
              </w:rPr>
              <w:t>d’étudiants bénéficiant des équipements achetés</w:t>
            </w:r>
            <w:r>
              <w:rPr>
                <w:b/>
                <w:i/>
                <w:sz w:val="16"/>
              </w:rPr>
              <w:t xml:space="preserve"> </w:t>
            </w:r>
          </w:p>
        </w:tc>
      </w:tr>
    </w:tbl>
    <w:p w:rsidR="008F65A7" w:rsidRPr="005E6FBF" w:rsidP="008F65A7" w14:paraId="11A93452" w14:textId="77777777">
      <w:pPr>
        <w:rPr>
          <w:lang w:val="de-DE"/>
        </w:rPr>
      </w:pPr>
      <w:r w:rsidRPr="005E6FBF">
        <w:rPr>
          <w:rStyle w:val="HideTWBExt"/>
          <w:lang w:val="de-DE"/>
        </w:rPr>
        <w:t>&lt;/Amend&gt;</w:t>
      </w:r>
    </w:p>
    <w:p w:rsidR="008F65A7" w:rsidRPr="005E6FBF" w:rsidP="008F65A7" w14:paraId="2348F4E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69</w:t>
      </w:r>
      <w:r w:rsidRPr="005E6FBF">
        <w:rPr>
          <w:rStyle w:val="HideTWBExt"/>
          <w:b w:val="0"/>
          <w:lang w:val="de-DE"/>
        </w:rPr>
        <w:t>&lt;/NumAm&gt;</w:t>
      </w:r>
    </w:p>
    <w:p w:rsidR="008F65A7" w:rsidRPr="008F65A7" w:rsidP="008F65A7" w14:paraId="40E7DD7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A28FE9F" w14:textId="77777777">
      <w:pPr>
        <w:pStyle w:val="NormalBold"/>
      </w:pPr>
      <w:r>
        <w:rPr>
          <w:rStyle w:val="HideTWBExt"/>
          <w:b w:val="0"/>
        </w:rPr>
        <w:t>&lt;Article&gt;</w:t>
      </w:r>
      <w:r>
        <w:t>Annexe I – ligne 118</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492FDE4"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1BCD70E" w14:textId="77777777">
            <w:pPr>
              <w:keepNext/>
            </w:pPr>
          </w:p>
        </w:tc>
      </w:tr>
      <w:tr w14:paraId="0488F05C"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622EA73"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1FDD11EC" w14:textId="77777777" w:rsidTr="0023783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799DD7"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A8FF39"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653F770"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E485355"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B1E74E"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0365E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068AB68"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846483"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410C41E"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240828D" w14:textId="77777777">
            <w:pPr>
              <w:rPr>
                <w:noProof/>
                <w:color w:val="70AD47" w:themeColor="accent6"/>
                <w:sz w:val="16"/>
                <w:szCs w:val="16"/>
              </w:rPr>
            </w:pPr>
            <w:r>
              <w:rPr>
                <w:color w:val="70AD47" w:themeColor="accent6"/>
                <w:sz w:val="16"/>
              </w:rPr>
              <w:t>Indicateur de résultat</w:t>
            </w:r>
          </w:p>
        </w:tc>
      </w:tr>
      <w:tr w14:paraId="554774DD"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7F055522"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0AA007B8"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3854D5D1" w14:textId="77777777">
            <w:pPr>
              <w:jc w:val="center"/>
              <w:rPr>
                <w:rFonts w:eastAsiaTheme="minorHAnsi"/>
                <w:b/>
                <w:bCs/>
                <w:i/>
                <w:iCs/>
                <w:noProof/>
                <w:color w:val="70AD47" w:themeColor="accent6"/>
                <w:sz w:val="16"/>
                <w:szCs w:val="16"/>
              </w:rPr>
            </w:pPr>
            <w:r>
              <w:rPr>
                <w:color w:val="70AD47" w:themeColor="accent6"/>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299B80B4" w14:textId="77777777">
            <w:pPr>
              <w:rPr>
                <w:b/>
                <w:bCs/>
                <w:i/>
                <w:iCs/>
                <w:noProof/>
                <w:color w:val="70AD47" w:themeColor="accent6"/>
                <w:sz w:val="16"/>
                <w:szCs w:val="16"/>
              </w:rPr>
            </w:pPr>
            <w:r>
              <w:rPr>
                <w:color w:val="70AD47" w:themeColor="accent6"/>
                <w:sz w:val="16"/>
              </w:rPr>
              <w:t>Éducation des réfugiés dans les pays tiers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DA541B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7D62E5E"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EBDAAC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D4DA44E" w14:textId="77777777">
            <w:pPr>
              <w:jc w:val="center"/>
              <w:rPr>
                <w:b/>
                <w:bCs/>
                <w:i/>
                <w:iCs/>
                <w:noProof/>
                <w:color w:val="70AD47" w:themeColor="accent6"/>
                <w:sz w:val="16"/>
                <w:szCs w:val="16"/>
              </w:rPr>
            </w:pPr>
            <w:r>
              <w:rPr>
                <w:b/>
                <w:i/>
                <w:color w:val="70AD47" w:themeColor="accent6"/>
                <w:sz w:val="16"/>
              </w:rPr>
              <w:t>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06A52286"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d’enfants </w:t>
            </w:r>
            <w:r>
              <w:rPr>
                <w:color w:val="70AD47" w:themeColor="accent6"/>
                <w:sz w:val="16"/>
              </w:rPr>
              <w:t>bénéficiaires – par niveau d’enseignement: préprimaire, primaire, premier cycle de l’enseignement secondaire et second cycle de l’enseignement secondaire</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082A2E86" w14:textId="77777777">
            <w:pPr>
              <w:tabs>
                <w:tab w:val="left" w:pos="245"/>
              </w:tabs>
              <w:ind w:left="176" w:hanging="142"/>
              <w:rPr>
                <w:b/>
                <w:bCs/>
                <w:i/>
                <w:iCs/>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Pourcentage (au niveau national) de réfugiés inscrits à l’école – par niveau </w:t>
            </w:r>
            <w:r>
              <w:rPr>
                <w:color w:val="70AD47" w:themeColor="accent6"/>
                <w:sz w:val="16"/>
              </w:rPr>
              <w:t>d’enseignement: préprimaire, primaire, premier cycle de l’enseignement secondaire et second cycle de l’enseignement secondaire</w:t>
            </w:r>
          </w:p>
        </w:tc>
      </w:tr>
    </w:tbl>
    <w:p w:rsidR="008F65A7" w:rsidRPr="008F65A7" w:rsidP="008F65A7" w14:paraId="315B263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D23193E"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0D6D7D7" w14:textId="77777777">
            <w:pPr>
              <w:keepNext/>
              <w:rPr>
                <w:color w:val="70AD47" w:themeColor="accent6"/>
              </w:rPr>
            </w:pPr>
          </w:p>
        </w:tc>
      </w:tr>
      <w:tr w14:paraId="26D8B7A4"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68C1399"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F0F2C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309C6FF"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9241C3A"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95B8CA6"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82FA341"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96E47B"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5C823CA"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11E5CE"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A9FF7B"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3BADE09"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E4DCA2" w14:textId="77777777">
            <w:pPr>
              <w:rPr>
                <w:noProof/>
                <w:sz w:val="16"/>
                <w:szCs w:val="16"/>
              </w:rPr>
            </w:pPr>
            <w:r>
              <w:rPr>
                <w:sz w:val="16"/>
              </w:rPr>
              <w:t>Indicateur de résultat</w:t>
            </w:r>
          </w:p>
        </w:tc>
      </w:tr>
      <w:tr w14:paraId="7B13543B"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669E20B8"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5B5A12AD"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298B5CE7" w14:textId="77777777">
            <w:pPr>
              <w:jc w:val="center"/>
              <w:rPr>
                <w:rFonts w:eastAsiaTheme="minorHAnsi"/>
                <w:b/>
                <w:bCs/>
                <w:i/>
                <w:iCs/>
                <w:noProof/>
                <w:sz w:val="16"/>
                <w:szCs w:val="16"/>
              </w:rPr>
            </w:pPr>
            <w:r>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6277CC87" w14:textId="77777777">
            <w:pPr>
              <w:rPr>
                <w:b/>
                <w:bCs/>
                <w:i/>
                <w:iCs/>
                <w:noProof/>
                <w:sz w:val="16"/>
                <w:szCs w:val="16"/>
              </w:rPr>
            </w:pPr>
            <w:r>
              <w:rPr>
                <w:sz w:val="16"/>
              </w:rPr>
              <w:t>Éducation des réfugiés dans les pays tiers</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28EE433E"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7966016"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EF11F88"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35381B1" w14:textId="77777777">
            <w:pPr>
              <w:jc w:val="center"/>
              <w:rPr>
                <w:b/>
                <w:bCs/>
                <w:i/>
                <w:iCs/>
                <w:noProof/>
                <w:sz w:val="16"/>
                <w:szCs w:val="16"/>
              </w:rPr>
            </w:pPr>
            <w:r>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75A3429B" w14:textId="77777777">
            <w:pPr>
              <w:tabs>
                <w:tab w:val="left" w:pos="245"/>
              </w:tabs>
              <w:ind w:left="176" w:hanging="142"/>
              <w:rPr>
                <w:b/>
                <w:bCs/>
                <w:i/>
                <w:iCs/>
                <w:sz w:val="16"/>
                <w:szCs w:val="16"/>
              </w:rPr>
            </w:pPr>
            <w:r>
              <w:rPr>
                <w:rFonts w:ascii="Symbol" w:hAnsi="Symbol"/>
                <w:sz w:val="16"/>
              </w:rPr>
              <w:sym w:font="Symbol" w:char="F0B7"/>
            </w:r>
            <w:r>
              <w:rPr>
                <w:sz w:val="16"/>
              </w:rPr>
              <w:tab/>
              <w:t xml:space="preserve">Nombre d’enfants bénéficiaires – par niveau d’enseignement: préprimaire, primaire, premier cycle de </w:t>
            </w:r>
            <w:r>
              <w:rPr>
                <w:sz w:val="16"/>
              </w:rPr>
              <w:t>l’enseignement secondaire et second cycle de l’enseignement secondaire</w:t>
            </w:r>
          </w:p>
        </w:tc>
        <w:tc>
          <w:tcPr>
            <w:tcW w:w="3261" w:type="dxa"/>
            <w:tcBorders>
              <w:top w:val="single" w:sz="4" w:space="0" w:color="auto"/>
              <w:left w:val="single" w:sz="4" w:space="0" w:color="auto"/>
              <w:bottom w:val="single" w:sz="4" w:space="0" w:color="auto"/>
              <w:right w:val="single" w:sz="4" w:space="0" w:color="auto"/>
            </w:tcBorders>
            <w:vAlign w:val="center"/>
            <w:hideMark/>
          </w:tcPr>
          <w:p w:rsidR="008F65A7" w:rsidRPr="008F65A7" w:rsidP="00237832" w14:paraId="133F3650"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sz w:val="16"/>
              </w:rPr>
              <w:t xml:space="preserve">Pourcentage (au niveau national) de réfugiés inscrits à l’école – par niveau d’enseignement: préprimaire, primaire, premier cycle de l’enseignement secondaire et second cycle de l’enseignement secondaire </w:t>
            </w:r>
            <w:r>
              <w:rPr>
                <w:b/>
                <w:bCs/>
                <w:i/>
                <w:iCs/>
                <w:sz w:val="16"/>
              </w:rPr>
              <w:t>et par genre</w:t>
            </w:r>
          </w:p>
        </w:tc>
      </w:tr>
    </w:tbl>
    <w:p w:rsidR="008F65A7" w:rsidRPr="005E6FBF" w:rsidP="008F65A7" w14:paraId="2F934BFA" w14:textId="77777777">
      <w:pPr>
        <w:rPr>
          <w:lang w:val="de-DE"/>
        </w:rPr>
      </w:pPr>
      <w:r w:rsidRPr="005E6FBF">
        <w:rPr>
          <w:rStyle w:val="HideTWBExt"/>
          <w:lang w:val="de-DE"/>
        </w:rPr>
        <w:t>&lt;/Amend&gt;</w:t>
      </w:r>
    </w:p>
    <w:p w:rsidR="008F65A7" w:rsidRPr="005E6FBF" w:rsidP="008F65A7" w14:paraId="40D6891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70</w:t>
      </w:r>
      <w:r w:rsidRPr="005E6FBF">
        <w:rPr>
          <w:rStyle w:val="HideTWBExt"/>
          <w:b w:val="0"/>
          <w:lang w:val="de-DE"/>
        </w:rPr>
        <w:t>&lt;/NumAm&gt;</w:t>
      </w:r>
    </w:p>
    <w:p w:rsidR="008F65A7" w:rsidRPr="008F65A7" w:rsidP="008F65A7" w14:paraId="0155237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A3DB730" w14:textId="77777777">
      <w:pPr>
        <w:pStyle w:val="NormalBold"/>
      </w:pPr>
      <w:r>
        <w:rPr>
          <w:rStyle w:val="HideTWBExt"/>
          <w:b w:val="0"/>
        </w:rPr>
        <w:t>&lt;Article&gt;</w:t>
      </w:r>
      <w:r>
        <w:t>Annexe I – ligne 119</w:t>
      </w:r>
      <w:r>
        <w:rPr>
          <w:rStyle w:val="HideTWBExt"/>
          <w:b w:val="0"/>
        </w:rPr>
        <w:t>&lt;/Article&gt;</w:t>
      </w:r>
    </w:p>
    <w:tbl>
      <w:tblPr>
        <w:tblW w:w="9860" w:type="dxa"/>
        <w:jc w:val="center"/>
        <w:tblLayout w:type="fixed"/>
        <w:tblCellMar>
          <w:left w:w="340" w:type="dxa"/>
          <w:right w:w="340" w:type="dxa"/>
        </w:tblCellMar>
        <w:tblLook w:val="04A0"/>
      </w:tblPr>
      <w:tblGrid>
        <w:gridCol w:w="9860"/>
      </w:tblGrid>
      <w:tr w14:paraId="3DA299AA" w14:textId="77777777" w:rsidTr="00237832">
        <w:tblPrEx>
          <w:tblW w:w="9860" w:type="dxa"/>
          <w:jc w:val="center"/>
          <w:tblLayout w:type="fixed"/>
          <w:tblCellMar>
            <w:left w:w="340" w:type="dxa"/>
            <w:right w:w="340" w:type="dxa"/>
          </w:tblCellMar>
          <w:tblLook w:val="04A0"/>
        </w:tblPrEx>
        <w:trPr>
          <w:jc w:val="center"/>
        </w:trPr>
        <w:tc>
          <w:tcPr>
            <w:tcW w:w="9860" w:type="dxa"/>
          </w:tcPr>
          <w:p w:rsidR="008F65A7" w:rsidRPr="008F65A7" w:rsidP="00237832" w14:paraId="6CA9800E" w14:textId="77777777">
            <w:pPr>
              <w:keepNext/>
            </w:pPr>
          </w:p>
        </w:tc>
      </w:tr>
      <w:tr w14:paraId="3D409B6E" w14:textId="77777777" w:rsidTr="00237832">
        <w:tblPrEx>
          <w:tblW w:w="9860" w:type="dxa"/>
          <w:jc w:val="center"/>
          <w:tblLayout w:type="fixed"/>
          <w:tblCellMar>
            <w:left w:w="340" w:type="dxa"/>
            <w:right w:w="340" w:type="dxa"/>
          </w:tblCellMar>
          <w:tblLook w:val="04A0"/>
        </w:tblPrEx>
        <w:trPr>
          <w:jc w:val="center"/>
        </w:trPr>
        <w:tc>
          <w:tcPr>
            <w:tcW w:w="9860" w:type="dxa"/>
          </w:tcPr>
          <w:p w:rsidR="008F65A7" w:rsidRPr="008F65A7" w:rsidP="00237832" w14:paraId="21EDDCE9" w14:textId="77777777">
            <w:pPr>
              <w:pStyle w:val="ColumnHeading"/>
              <w:rPr>
                <w:color w:val="008000"/>
              </w:rPr>
            </w:pPr>
            <w:r>
              <w:rPr>
                <w:color w:val="008000"/>
              </w:rPr>
              <w:t>Texte proposé par la Commission</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0F51B0E"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72979B0E" w14:textId="77777777">
            <w:pPr>
              <w:rPr>
                <w:bCs/>
                <w:noProof/>
                <w:color w:val="70AD47" w:themeColor="accent6"/>
                <w:sz w:val="16"/>
                <w:szCs w:val="16"/>
              </w:rPr>
            </w:pPr>
            <w:r>
              <w:rPr>
                <w:color w:val="70AD47" w:themeColor="accent6"/>
                <w:sz w:val="16"/>
              </w:rPr>
              <w:t>Domaine d’action (niveau 1)</w:t>
            </w:r>
          </w:p>
        </w:tc>
        <w:tc>
          <w:tcPr>
            <w:tcW w:w="1289"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D246EF5" w14:textId="77777777">
            <w:pPr>
              <w:rPr>
                <w:bCs/>
                <w:noProof/>
                <w:color w:val="70AD47" w:themeColor="accent6"/>
                <w:sz w:val="16"/>
                <w:szCs w:val="16"/>
              </w:rPr>
            </w:pPr>
            <w:r>
              <w:rPr>
                <w:color w:val="70AD47" w:themeColor="accent6"/>
                <w:sz w:val="16"/>
              </w:rPr>
              <w:t xml:space="preserve">Domaine d’action </w:t>
            </w:r>
            <w:r>
              <w:rPr>
                <w:color w:val="70AD47" w:themeColor="accent6"/>
                <w:sz w:val="16"/>
              </w:rPr>
              <w:t>(niveau 2)</w:t>
            </w:r>
          </w:p>
        </w:tc>
        <w:tc>
          <w:tcPr>
            <w:tcW w:w="576" w:type="dxa"/>
            <w:tcBorders>
              <w:top w:val="single" w:sz="4" w:space="0" w:color="auto"/>
              <w:left w:val="single" w:sz="4" w:space="0" w:color="auto"/>
              <w:bottom w:val="single" w:sz="4" w:space="0" w:color="auto"/>
              <w:right w:val="single" w:sz="4" w:space="0" w:color="auto"/>
            </w:tcBorders>
          </w:tcPr>
          <w:p w:rsidR="008F65A7" w:rsidRPr="008F65A7" w:rsidP="00237832" w14:paraId="39C1850C" w14:textId="77777777">
            <w:pPr>
              <w:pStyle w:val="TableParagraph"/>
              <w:spacing w:before="0"/>
              <w:ind w:left="0"/>
              <w:rPr>
                <w:bCs/>
                <w:color w:val="70AD47" w:themeColor="accent6"/>
                <w:sz w:val="16"/>
                <w:szCs w:val="16"/>
              </w:rPr>
            </w:pPr>
          </w:p>
          <w:p w:rsidR="008F65A7" w:rsidRPr="008F65A7" w:rsidP="00237832" w14:paraId="5019E13E" w14:textId="77777777">
            <w:pPr>
              <w:jc w:val="center"/>
              <w:rPr>
                <w:rFonts w:eastAsiaTheme="minorHAnsi"/>
                <w:bCs/>
                <w:noProof/>
                <w:color w:val="70AD47" w:themeColor="accent6"/>
                <w:sz w:val="16"/>
                <w:szCs w:val="16"/>
              </w:rPr>
            </w:pPr>
            <w:r>
              <w:rPr>
                <w:color w:val="70AD47" w:themeColor="accent6"/>
                <w:sz w:val="16"/>
              </w:rPr>
              <w:t>#</w:t>
            </w:r>
          </w:p>
        </w:tc>
        <w:tc>
          <w:tcPr>
            <w:tcW w:w="2297" w:type="dxa"/>
            <w:tcBorders>
              <w:top w:val="single" w:sz="4" w:space="0" w:color="auto"/>
              <w:left w:val="single" w:sz="4" w:space="0" w:color="auto"/>
              <w:bottom w:val="single" w:sz="4" w:space="0" w:color="auto"/>
              <w:right w:val="single" w:sz="4" w:space="0" w:color="auto"/>
            </w:tcBorders>
          </w:tcPr>
          <w:p w:rsidR="008F65A7" w:rsidRPr="008F65A7" w:rsidP="00237832" w14:paraId="0BE2F718" w14:textId="77777777">
            <w:pPr>
              <w:pStyle w:val="TableParagraph"/>
              <w:spacing w:before="0"/>
              <w:ind w:left="0"/>
              <w:rPr>
                <w:bCs/>
                <w:color w:val="70AD47" w:themeColor="accent6"/>
                <w:sz w:val="16"/>
                <w:szCs w:val="16"/>
              </w:rPr>
            </w:pPr>
          </w:p>
          <w:p w:rsidR="008F65A7" w:rsidRPr="008F65A7" w:rsidP="00237832" w14:paraId="1D2E18F4" w14:textId="77777777">
            <w:pPr>
              <w:rPr>
                <w:bCs/>
                <w:noProof/>
                <w:color w:val="70AD47" w:themeColor="accent6"/>
                <w:sz w:val="16"/>
                <w:szCs w:val="16"/>
              </w:rPr>
            </w:pPr>
            <w:r>
              <w:rPr>
                <w:color w:val="70AD47" w:themeColor="accent6"/>
                <w:sz w:val="16"/>
              </w:rPr>
              <w:t>Domaine d’intervention</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0C801C30" w14:textId="77777777">
            <w:pPr>
              <w:pStyle w:val="TableParagraph"/>
              <w:spacing w:before="0"/>
              <w:ind w:left="0"/>
              <w:rPr>
                <w:bCs/>
                <w:color w:val="70AD47" w:themeColor="accent6"/>
                <w:sz w:val="16"/>
                <w:szCs w:val="16"/>
              </w:rPr>
            </w:pPr>
          </w:p>
          <w:p w:rsidR="008F65A7" w:rsidRPr="008F65A7" w:rsidP="00237832" w14:paraId="29C62538" w14:textId="77777777">
            <w:pPr>
              <w:rPr>
                <w:bCs/>
                <w:noProof/>
                <w:color w:val="70AD47" w:themeColor="accent6"/>
                <w:sz w:val="16"/>
                <w:szCs w:val="16"/>
              </w:rPr>
            </w:pPr>
            <w:r>
              <w:rPr>
                <w:color w:val="70AD47" w:themeColor="accent6"/>
                <w:sz w:val="16"/>
              </w:rPr>
              <w:t>ACC</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318EAFA2" w14:textId="77777777">
            <w:pPr>
              <w:pStyle w:val="TableParagraph"/>
              <w:spacing w:before="0"/>
              <w:ind w:left="0"/>
              <w:rPr>
                <w:bCs/>
                <w:color w:val="70AD47" w:themeColor="accent6"/>
                <w:sz w:val="16"/>
                <w:szCs w:val="16"/>
              </w:rPr>
            </w:pPr>
          </w:p>
          <w:p w:rsidR="008F65A7" w:rsidRPr="008F65A7" w:rsidP="00237832" w14:paraId="49F4AEF8" w14:textId="77777777">
            <w:pPr>
              <w:rPr>
                <w:bCs/>
                <w:noProof/>
                <w:color w:val="70AD47" w:themeColor="accent6"/>
                <w:sz w:val="16"/>
                <w:szCs w:val="16"/>
              </w:rPr>
            </w:pPr>
            <w:r>
              <w:rPr>
                <w:color w:val="70AD47" w:themeColor="accent6"/>
                <w:sz w:val="16"/>
              </w:rPr>
              <w:t>ARCC</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4AE9471F" w14:textId="77777777">
            <w:pPr>
              <w:pStyle w:val="TableParagraph"/>
              <w:spacing w:before="0"/>
              <w:ind w:left="0"/>
              <w:rPr>
                <w:bCs/>
                <w:color w:val="70AD47" w:themeColor="accent6"/>
                <w:sz w:val="16"/>
                <w:szCs w:val="16"/>
              </w:rPr>
            </w:pPr>
          </w:p>
          <w:p w:rsidR="008F65A7" w:rsidRPr="008F65A7" w:rsidP="00237832" w14:paraId="725A40BB" w14:textId="77777777">
            <w:pPr>
              <w:rPr>
                <w:bCs/>
                <w:noProof/>
                <w:color w:val="70AD47" w:themeColor="accent6"/>
                <w:sz w:val="16"/>
                <w:szCs w:val="16"/>
              </w:rPr>
            </w:pPr>
            <w:r>
              <w:rPr>
                <w:color w:val="70AD47" w:themeColor="accent6"/>
                <w:sz w:val="16"/>
              </w:rPr>
              <w:t>ENV</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0B724949" w14:textId="77777777">
            <w:pPr>
              <w:pStyle w:val="TableParagraph"/>
              <w:spacing w:before="0"/>
              <w:ind w:left="0"/>
              <w:rPr>
                <w:bCs/>
                <w:color w:val="70AD47" w:themeColor="accent6"/>
                <w:sz w:val="16"/>
                <w:szCs w:val="16"/>
              </w:rPr>
            </w:pPr>
          </w:p>
          <w:p w:rsidR="008F65A7" w:rsidRPr="008F65A7" w:rsidP="00237832" w14:paraId="3A723908" w14:textId="77777777">
            <w:pPr>
              <w:rPr>
                <w:bCs/>
                <w:noProof/>
                <w:color w:val="70AD47" w:themeColor="accent6"/>
                <w:sz w:val="16"/>
                <w:szCs w:val="16"/>
              </w:rPr>
            </w:pPr>
            <w:r>
              <w:rPr>
                <w:color w:val="70AD47" w:themeColor="accent6"/>
                <w:sz w:val="16"/>
              </w:rPr>
              <w:t>SOC</w:t>
            </w:r>
          </w:p>
        </w:tc>
        <w:tc>
          <w:tcPr>
            <w:tcW w:w="3260" w:type="dxa"/>
            <w:tcBorders>
              <w:top w:val="single" w:sz="4" w:space="0" w:color="auto"/>
              <w:left w:val="single" w:sz="4" w:space="0" w:color="auto"/>
              <w:bottom w:val="single" w:sz="4" w:space="0" w:color="auto"/>
              <w:right w:val="single" w:sz="4" w:space="0" w:color="auto"/>
            </w:tcBorders>
          </w:tcPr>
          <w:p w:rsidR="008F65A7" w:rsidRPr="008F65A7" w:rsidP="00237832" w14:paraId="4B02B4A2" w14:textId="77777777">
            <w:pPr>
              <w:pStyle w:val="TableParagraph"/>
              <w:spacing w:before="0"/>
              <w:ind w:left="0"/>
              <w:rPr>
                <w:bCs/>
                <w:color w:val="70AD47" w:themeColor="accent6"/>
                <w:sz w:val="16"/>
                <w:szCs w:val="16"/>
              </w:rPr>
            </w:pPr>
          </w:p>
          <w:p w:rsidR="008F65A7" w:rsidRPr="008F65A7" w:rsidP="00237832" w14:paraId="41D884B1" w14:textId="77777777">
            <w:pPr>
              <w:rPr>
                <w:bCs/>
                <w:noProof/>
                <w:color w:val="70AD47" w:themeColor="accent6"/>
                <w:sz w:val="16"/>
                <w:szCs w:val="16"/>
              </w:rPr>
            </w:pPr>
            <w:r>
              <w:rPr>
                <w:color w:val="70AD47" w:themeColor="accent6"/>
                <w:sz w:val="16"/>
              </w:rPr>
              <w:t>Indicateur de réalisation</w:t>
            </w:r>
          </w:p>
        </w:tc>
        <w:tc>
          <w:tcPr>
            <w:tcW w:w="3261" w:type="dxa"/>
            <w:tcBorders>
              <w:top w:val="single" w:sz="4" w:space="0" w:color="auto"/>
              <w:left w:val="single" w:sz="4" w:space="0" w:color="auto"/>
              <w:bottom w:val="single" w:sz="4" w:space="0" w:color="auto"/>
              <w:right w:val="single" w:sz="4" w:space="0" w:color="auto"/>
            </w:tcBorders>
            <w:noWrap/>
          </w:tcPr>
          <w:p w:rsidR="008F65A7" w:rsidRPr="008F65A7" w:rsidP="00237832" w14:paraId="2A674BF9" w14:textId="77777777">
            <w:pPr>
              <w:pStyle w:val="TableParagraph"/>
              <w:spacing w:before="0"/>
              <w:ind w:left="0"/>
              <w:rPr>
                <w:bCs/>
                <w:color w:val="70AD47" w:themeColor="accent6"/>
                <w:sz w:val="16"/>
                <w:szCs w:val="16"/>
              </w:rPr>
            </w:pPr>
          </w:p>
          <w:p w:rsidR="008F65A7" w:rsidRPr="008F65A7" w:rsidP="00237832" w14:paraId="57DA68D8" w14:textId="77777777">
            <w:pPr>
              <w:rPr>
                <w:bCs/>
                <w:noProof/>
                <w:color w:val="70AD47" w:themeColor="accent6"/>
                <w:sz w:val="16"/>
                <w:szCs w:val="16"/>
              </w:rPr>
            </w:pPr>
            <w:r>
              <w:rPr>
                <w:color w:val="70AD47" w:themeColor="accent6"/>
                <w:sz w:val="16"/>
              </w:rPr>
              <w:t>Indicateur de résultat</w:t>
            </w:r>
          </w:p>
        </w:tc>
      </w:tr>
      <w:tr w14:paraId="706BD4A1" w14:textId="77777777" w:rsidTr="0023783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8F65A7" w:rsidRPr="008F65A7" w:rsidP="00237832" w14:paraId="061BDA35" w14:textId="77777777">
            <w:pPr>
              <w:rPr>
                <w:b/>
                <w:bCs/>
                <w:i/>
                <w:iCs/>
                <w:noProof/>
                <w:color w:val="70AD47" w:themeColor="accent6"/>
                <w:sz w:val="16"/>
                <w:szCs w:val="16"/>
              </w:rPr>
            </w:pPr>
            <w:r>
              <w:rPr>
                <w:color w:val="70AD47" w:themeColor="accent6"/>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758EC8F1" w14:textId="77777777">
            <w:pPr>
              <w:rPr>
                <w:b/>
                <w:bCs/>
                <w:i/>
                <w:iCs/>
                <w:noProof/>
                <w:color w:val="70AD47" w:themeColor="accent6"/>
                <w:sz w:val="16"/>
                <w:szCs w:val="16"/>
              </w:rPr>
            </w:pPr>
            <w:r>
              <w:rPr>
                <w:color w:val="70AD47" w:themeColor="accent6"/>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01BFAD68" w14:textId="77777777">
            <w:pPr>
              <w:jc w:val="center"/>
              <w:rPr>
                <w:rFonts w:eastAsiaTheme="minorHAnsi"/>
                <w:b/>
                <w:bCs/>
                <w:i/>
                <w:iCs/>
                <w:noProof/>
                <w:color w:val="70AD47" w:themeColor="accent6"/>
                <w:sz w:val="16"/>
                <w:szCs w:val="16"/>
              </w:rPr>
            </w:pPr>
            <w:r>
              <w:rPr>
                <w:color w:val="70AD47" w:themeColor="accent6"/>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316C18F8" w14:textId="77777777">
            <w:pPr>
              <w:rPr>
                <w:b/>
                <w:bCs/>
                <w:i/>
                <w:iCs/>
                <w:noProof/>
                <w:color w:val="70AD47" w:themeColor="accent6"/>
                <w:sz w:val="16"/>
                <w:szCs w:val="16"/>
              </w:rPr>
            </w:pPr>
            <w:r>
              <w:rPr>
                <w:b/>
                <w:bCs/>
                <w:i/>
                <w:iCs/>
                <w:color w:val="70AD47" w:themeColor="accent6"/>
                <w:sz w:val="16"/>
              </w:rPr>
              <w:t>Formation des enseignants</w:t>
            </w:r>
            <w:r>
              <w:rPr>
                <w:color w:val="70AD47" w:themeColor="accent6"/>
                <w:sz w:val="16"/>
              </w:rPr>
              <w:t xml:space="preserve"> – niveau d’enseignement non spécifié</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B069FB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6828F94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6EF160C"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D2D7F43" w14:textId="77777777">
            <w:pPr>
              <w:jc w:val="center"/>
              <w:rPr>
                <w:b/>
                <w:bCs/>
                <w:i/>
                <w:iCs/>
                <w:noProof/>
                <w:color w:val="70AD47" w:themeColor="accent6"/>
                <w:sz w:val="16"/>
                <w:szCs w:val="16"/>
              </w:rPr>
            </w:pPr>
            <w:r>
              <w:rPr>
                <w:color w:val="70AD47" w:themeColor="accent6"/>
                <w:sz w:val="16"/>
              </w:rPr>
              <w:t>100 %</w:t>
            </w:r>
          </w:p>
        </w:tc>
        <w:tc>
          <w:tcPr>
            <w:tcW w:w="3260" w:type="dxa"/>
            <w:tcBorders>
              <w:top w:val="single" w:sz="4" w:space="0" w:color="auto"/>
              <w:left w:val="single" w:sz="4" w:space="0" w:color="auto"/>
              <w:bottom w:val="single" w:sz="4" w:space="0" w:color="auto"/>
              <w:right w:val="single" w:sz="4" w:space="0" w:color="auto"/>
            </w:tcBorders>
            <w:hideMark/>
          </w:tcPr>
          <w:p w:rsidR="008F65A7" w:rsidRPr="008F65A7" w:rsidP="00237832" w14:paraId="7577E9F4"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color w:val="70AD47" w:themeColor="accent6"/>
                <w:sz w:val="16"/>
              </w:rPr>
              <w:tab/>
              <w:t xml:space="preserve">Nombre de </w:t>
            </w:r>
            <w:r>
              <w:rPr>
                <w:color w:val="70AD47" w:themeColor="accent6"/>
                <w:sz w:val="16"/>
              </w:rPr>
              <w:t>participants aux formations – par genre</w:t>
            </w:r>
          </w:p>
        </w:tc>
        <w:tc>
          <w:tcPr>
            <w:tcW w:w="3261" w:type="dxa"/>
            <w:tcBorders>
              <w:top w:val="single" w:sz="4" w:space="0" w:color="auto"/>
              <w:left w:val="single" w:sz="4" w:space="0" w:color="auto"/>
              <w:bottom w:val="single" w:sz="4" w:space="0" w:color="auto"/>
              <w:right w:val="single" w:sz="4" w:space="0" w:color="auto"/>
            </w:tcBorders>
            <w:hideMark/>
          </w:tcPr>
          <w:p w:rsidR="008F65A7" w:rsidRPr="008F65A7" w:rsidP="00237832" w14:paraId="145733D3" w14:textId="77777777">
            <w:pPr>
              <w:tabs>
                <w:tab w:val="left" w:pos="245"/>
              </w:tabs>
              <w:ind w:left="176" w:hanging="142"/>
              <w:rPr>
                <w:b/>
                <w:bCs/>
                <w:i/>
                <w:iCs/>
                <w:noProof/>
                <w:color w:val="70AD47" w:themeColor="accent6"/>
                <w:sz w:val="16"/>
                <w:szCs w:val="16"/>
              </w:rPr>
            </w:pPr>
            <w:r>
              <w:rPr>
                <w:rFonts w:ascii="Symbol" w:hAnsi="Symbol"/>
                <w:color w:val="70AD47" w:themeColor="accent6"/>
                <w:sz w:val="16"/>
              </w:rPr>
              <w:sym w:font="Symbol" w:char="F0B7"/>
            </w:r>
            <w:r>
              <w:rPr>
                <w:color w:val="70AD47" w:themeColor="accent6"/>
                <w:sz w:val="16"/>
              </w:rPr>
              <w:tab/>
              <w:t>Nombre d’étudiants bénéficiaires – par genre</w:t>
            </w:r>
          </w:p>
        </w:tc>
      </w:tr>
    </w:tbl>
    <w:p w:rsidR="008F65A7" w:rsidRPr="008F65A7" w:rsidP="008F65A7" w14:paraId="73C9206B" w14:textId="77777777">
      <w:pPr>
        <w:rPr>
          <w:color w:val="70AD47" w:themeColor="accent6"/>
          <w:sz w:val="16"/>
          <w:szCs w:val="16"/>
        </w:rPr>
      </w:pPr>
    </w:p>
    <w:tbl>
      <w:tblPr>
        <w:tblW w:w="9750" w:type="dxa"/>
        <w:jc w:val="center"/>
        <w:tblLayout w:type="fixed"/>
        <w:tblCellMar>
          <w:left w:w="340" w:type="dxa"/>
          <w:right w:w="340" w:type="dxa"/>
        </w:tblCellMar>
        <w:tblLook w:val="04A0"/>
      </w:tblPr>
      <w:tblGrid>
        <w:gridCol w:w="9750"/>
      </w:tblGrid>
      <w:tr w14:paraId="064034E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5ED937F" w14:textId="77777777">
            <w:pPr>
              <w:keepNext/>
              <w:rPr>
                <w:color w:val="70AD47" w:themeColor="accent6"/>
                <w:sz w:val="16"/>
                <w:szCs w:val="16"/>
              </w:rPr>
            </w:pPr>
          </w:p>
        </w:tc>
      </w:tr>
      <w:tr w14:paraId="16FD907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83A1326" w14:textId="77777777">
            <w:pPr>
              <w:pStyle w:val="ColumnHeading"/>
              <w:rPr>
                <w:color w:val="70AD47" w:themeColor="accent6"/>
                <w:szCs w:val="24"/>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49D4A5E"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89C0225" w14:textId="77777777">
            <w:pPr>
              <w:rPr>
                <w:bCs/>
                <w:noProof/>
                <w:sz w:val="16"/>
                <w:szCs w:val="16"/>
              </w:rPr>
            </w:pPr>
            <w:r>
              <w:rPr>
                <w:sz w:val="16"/>
              </w:rPr>
              <w:t>Domaine d’action (niveau 1)</w:t>
            </w:r>
          </w:p>
        </w:tc>
        <w:tc>
          <w:tcPr>
            <w:tcW w:w="1289"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340B01E9" w14:textId="77777777">
            <w:pPr>
              <w:rPr>
                <w:bCs/>
                <w:noProof/>
                <w:sz w:val="16"/>
                <w:szCs w:val="16"/>
              </w:rPr>
            </w:pPr>
            <w:r>
              <w:rPr>
                <w:sz w:val="16"/>
              </w:rPr>
              <w:t>Domaine d’action (niveau 2)</w:t>
            </w:r>
          </w:p>
        </w:tc>
        <w:tc>
          <w:tcPr>
            <w:tcW w:w="576" w:type="dxa"/>
            <w:tcBorders>
              <w:top w:val="single" w:sz="4" w:space="0" w:color="auto"/>
              <w:left w:val="single" w:sz="4" w:space="0" w:color="auto"/>
              <w:bottom w:val="single" w:sz="4" w:space="0" w:color="auto"/>
              <w:right w:val="single" w:sz="4" w:space="0" w:color="auto"/>
            </w:tcBorders>
          </w:tcPr>
          <w:p w:rsidR="008F65A7" w:rsidRPr="008F65A7" w:rsidP="00237832" w14:paraId="25551187" w14:textId="77777777">
            <w:pPr>
              <w:pStyle w:val="TableParagraph"/>
              <w:spacing w:before="0"/>
              <w:ind w:left="0"/>
              <w:rPr>
                <w:bCs/>
                <w:sz w:val="16"/>
                <w:szCs w:val="16"/>
              </w:rPr>
            </w:pPr>
          </w:p>
          <w:p w:rsidR="008F65A7" w:rsidRPr="008F65A7" w:rsidP="00237832" w14:paraId="4B8E1F44" w14:textId="77777777">
            <w:pPr>
              <w:jc w:val="center"/>
              <w:rPr>
                <w:rFonts w:eastAsiaTheme="minorHAnsi"/>
                <w:bCs/>
                <w:noProof/>
                <w:sz w:val="16"/>
                <w:szCs w:val="16"/>
              </w:rPr>
            </w:pPr>
            <w:r>
              <w:rPr>
                <w:sz w:val="16"/>
              </w:rPr>
              <w:t>#</w:t>
            </w:r>
          </w:p>
        </w:tc>
        <w:tc>
          <w:tcPr>
            <w:tcW w:w="2297" w:type="dxa"/>
            <w:tcBorders>
              <w:top w:val="single" w:sz="4" w:space="0" w:color="auto"/>
              <w:left w:val="single" w:sz="4" w:space="0" w:color="auto"/>
              <w:bottom w:val="single" w:sz="4" w:space="0" w:color="auto"/>
              <w:right w:val="single" w:sz="4" w:space="0" w:color="auto"/>
            </w:tcBorders>
          </w:tcPr>
          <w:p w:rsidR="008F65A7" w:rsidRPr="008F65A7" w:rsidP="00237832" w14:paraId="26524886" w14:textId="77777777">
            <w:pPr>
              <w:pStyle w:val="TableParagraph"/>
              <w:spacing w:before="0"/>
              <w:ind w:left="0"/>
              <w:rPr>
                <w:bCs/>
                <w:sz w:val="16"/>
                <w:szCs w:val="16"/>
              </w:rPr>
            </w:pPr>
          </w:p>
          <w:p w:rsidR="008F65A7" w:rsidRPr="008F65A7" w:rsidP="00237832" w14:paraId="3DB507D5" w14:textId="77777777">
            <w:pPr>
              <w:rPr>
                <w:bCs/>
                <w:noProof/>
                <w:sz w:val="16"/>
                <w:szCs w:val="16"/>
              </w:rPr>
            </w:pPr>
            <w:r>
              <w:rPr>
                <w:sz w:val="16"/>
              </w:rPr>
              <w:t>Domaine d’intervention</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64FA5756" w14:textId="77777777">
            <w:pPr>
              <w:pStyle w:val="TableParagraph"/>
              <w:spacing w:before="0"/>
              <w:ind w:left="0"/>
              <w:rPr>
                <w:bCs/>
                <w:sz w:val="16"/>
                <w:szCs w:val="16"/>
              </w:rPr>
            </w:pPr>
          </w:p>
          <w:p w:rsidR="008F65A7" w:rsidRPr="008F65A7" w:rsidP="00237832" w14:paraId="72F559BA" w14:textId="77777777">
            <w:pPr>
              <w:rPr>
                <w:bCs/>
                <w:noProof/>
                <w:sz w:val="16"/>
                <w:szCs w:val="16"/>
              </w:rPr>
            </w:pPr>
            <w:r>
              <w:rPr>
                <w:sz w:val="16"/>
              </w:rPr>
              <w:t>ACC</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49802C75" w14:textId="77777777">
            <w:pPr>
              <w:pStyle w:val="TableParagraph"/>
              <w:spacing w:before="0"/>
              <w:ind w:left="0"/>
              <w:rPr>
                <w:bCs/>
                <w:sz w:val="16"/>
                <w:szCs w:val="16"/>
              </w:rPr>
            </w:pPr>
          </w:p>
          <w:p w:rsidR="008F65A7" w:rsidRPr="008F65A7" w:rsidP="00237832" w14:paraId="55364FF5" w14:textId="77777777">
            <w:pPr>
              <w:rPr>
                <w:bCs/>
                <w:noProof/>
                <w:sz w:val="16"/>
                <w:szCs w:val="16"/>
              </w:rPr>
            </w:pPr>
            <w:r>
              <w:rPr>
                <w:sz w:val="16"/>
              </w:rPr>
              <w:t>ARCC</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1FA64079" w14:textId="77777777">
            <w:pPr>
              <w:pStyle w:val="TableParagraph"/>
              <w:spacing w:before="0"/>
              <w:ind w:left="0"/>
              <w:rPr>
                <w:bCs/>
                <w:sz w:val="16"/>
                <w:szCs w:val="16"/>
              </w:rPr>
            </w:pPr>
          </w:p>
          <w:p w:rsidR="008F65A7" w:rsidRPr="008F65A7" w:rsidP="00237832" w14:paraId="48042CF6" w14:textId="77777777">
            <w:pPr>
              <w:rPr>
                <w:bCs/>
                <w:noProof/>
                <w:sz w:val="16"/>
                <w:szCs w:val="16"/>
              </w:rPr>
            </w:pPr>
            <w:r>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8F65A7" w:rsidRPr="008F65A7" w:rsidP="00237832" w14:paraId="633DAC63" w14:textId="77777777">
            <w:pPr>
              <w:pStyle w:val="TableParagraph"/>
              <w:spacing w:before="0"/>
              <w:ind w:left="0"/>
              <w:rPr>
                <w:bCs/>
                <w:sz w:val="16"/>
                <w:szCs w:val="16"/>
              </w:rPr>
            </w:pPr>
          </w:p>
          <w:p w:rsidR="008F65A7" w:rsidRPr="008F65A7" w:rsidP="00237832" w14:paraId="500B35B2" w14:textId="77777777">
            <w:pPr>
              <w:rPr>
                <w:bCs/>
                <w:noProof/>
                <w:sz w:val="16"/>
                <w:szCs w:val="16"/>
              </w:rPr>
            </w:pPr>
            <w:r>
              <w:rPr>
                <w:sz w:val="16"/>
              </w:rPr>
              <w:t>SOC</w:t>
            </w:r>
          </w:p>
        </w:tc>
        <w:tc>
          <w:tcPr>
            <w:tcW w:w="3260" w:type="dxa"/>
            <w:tcBorders>
              <w:top w:val="single" w:sz="4" w:space="0" w:color="auto"/>
              <w:left w:val="single" w:sz="4" w:space="0" w:color="auto"/>
              <w:bottom w:val="single" w:sz="4" w:space="0" w:color="auto"/>
              <w:right w:val="single" w:sz="4" w:space="0" w:color="auto"/>
            </w:tcBorders>
          </w:tcPr>
          <w:p w:rsidR="008F65A7" w:rsidRPr="008F65A7" w:rsidP="00237832" w14:paraId="5917BE70" w14:textId="77777777">
            <w:pPr>
              <w:pStyle w:val="TableParagraph"/>
              <w:spacing w:before="0"/>
              <w:ind w:left="0"/>
              <w:rPr>
                <w:bCs/>
                <w:sz w:val="16"/>
                <w:szCs w:val="16"/>
              </w:rPr>
            </w:pPr>
          </w:p>
          <w:p w:rsidR="008F65A7" w:rsidRPr="008F65A7" w:rsidP="00237832" w14:paraId="7EF1A12E" w14:textId="77777777">
            <w:pPr>
              <w:rPr>
                <w:bCs/>
                <w:noProof/>
                <w:sz w:val="16"/>
                <w:szCs w:val="16"/>
              </w:rPr>
            </w:pPr>
            <w:r>
              <w:rPr>
                <w:sz w:val="16"/>
              </w:rPr>
              <w:t>Indicateur de réalisation</w:t>
            </w:r>
          </w:p>
        </w:tc>
        <w:tc>
          <w:tcPr>
            <w:tcW w:w="3261" w:type="dxa"/>
            <w:tcBorders>
              <w:top w:val="single" w:sz="4" w:space="0" w:color="auto"/>
              <w:left w:val="single" w:sz="4" w:space="0" w:color="auto"/>
              <w:bottom w:val="single" w:sz="4" w:space="0" w:color="auto"/>
              <w:right w:val="single" w:sz="4" w:space="0" w:color="auto"/>
            </w:tcBorders>
            <w:noWrap/>
          </w:tcPr>
          <w:p w:rsidR="008F65A7" w:rsidRPr="008F65A7" w:rsidP="00237832" w14:paraId="16C16164" w14:textId="77777777">
            <w:pPr>
              <w:pStyle w:val="TableParagraph"/>
              <w:spacing w:before="0"/>
              <w:ind w:left="0"/>
              <w:rPr>
                <w:bCs/>
                <w:sz w:val="16"/>
                <w:szCs w:val="16"/>
              </w:rPr>
            </w:pPr>
          </w:p>
          <w:p w:rsidR="008F65A7" w:rsidRPr="008F65A7" w:rsidP="00237832" w14:paraId="13C20097" w14:textId="77777777">
            <w:pPr>
              <w:rPr>
                <w:bCs/>
                <w:noProof/>
                <w:sz w:val="16"/>
                <w:szCs w:val="16"/>
              </w:rPr>
            </w:pPr>
            <w:r>
              <w:rPr>
                <w:sz w:val="16"/>
              </w:rPr>
              <w:t xml:space="preserve">Indicateur de </w:t>
            </w:r>
            <w:r>
              <w:rPr>
                <w:sz w:val="16"/>
              </w:rPr>
              <w:t>résultat</w:t>
            </w:r>
          </w:p>
        </w:tc>
      </w:tr>
      <w:tr w14:paraId="22BD336D" w14:textId="77777777" w:rsidTr="0023783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8F65A7" w:rsidRPr="008F65A7" w:rsidP="00237832" w14:paraId="713AC3C0" w14:textId="77777777">
            <w:pPr>
              <w:rPr>
                <w:b/>
                <w:bCs/>
                <w:i/>
                <w:iCs/>
                <w:noProof/>
                <w:sz w:val="16"/>
                <w:szCs w:val="16"/>
              </w:rPr>
            </w:pPr>
            <w:r>
              <w:rPr>
                <w:sz w:val="16"/>
              </w:rPr>
              <w:t>Éducation et compétences</w:t>
            </w:r>
          </w:p>
        </w:tc>
        <w:tc>
          <w:tcPr>
            <w:tcW w:w="1289" w:type="dxa"/>
            <w:tcBorders>
              <w:top w:val="single" w:sz="4" w:space="0" w:color="auto"/>
              <w:left w:val="single" w:sz="4" w:space="0" w:color="auto"/>
              <w:bottom w:val="single" w:sz="4" w:space="0" w:color="auto"/>
              <w:right w:val="single" w:sz="4" w:space="0" w:color="auto"/>
            </w:tcBorders>
            <w:hideMark/>
          </w:tcPr>
          <w:p w:rsidR="008F65A7" w:rsidRPr="008F65A7" w:rsidP="00237832" w14:paraId="76748127" w14:textId="77777777">
            <w:pPr>
              <w:rPr>
                <w:b/>
                <w:bCs/>
                <w:i/>
                <w:iCs/>
                <w:noProof/>
                <w:sz w:val="16"/>
                <w:szCs w:val="16"/>
              </w:rPr>
            </w:pPr>
            <w:r>
              <w:rPr>
                <w:sz w:val="16"/>
              </w:rPr>
              <w:t>Éducation</w:t>
            </w:r>
          </w:p>
        </w:tc>
        <w:tc>
          <w:tcPr>
            <w:tcW w:w="576" w:type="dxa"/>
            <w:tcBorders>
              <w:top w:val="single" w:sz="4" w:space="0" w:color="auto"/>
              <w:left w:val="single" w:sz="4" w:space="0" w:color="auto"/>
              <w:bottom w:val="single" w:sz="4" w:space="0" w:color="auto"/>
              <w:right w:val="single" w:sz="4" w:space="0" w:color="auto"/>
            </w:tcBorders>
            <w:hideMark/>
          </w:tcPr>
          <w:p w:rsidR="008F65A7" w:rsidRPr="008F65A7" w:rsidP="00237832" w14:paraId="6E8B9E4A" w14:textId="77777777">
            <w:pPr>
              <w:jc w:val="center"/>
              <w:rPr>
                <w:rFonts w:eastAsiaTheme="minorHAnsi"/>
                <w:b/>
                <w:bCs/>
                <w:i/>
                <w:iCs/>
                <w:noProof/>
                <w:sz w:val="16"/>
                <w:szCs w:val="16"/>
              </w:rPr>
            </w:pPr>
            <w:r>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8F65A7" w:rsidRPr="008F65A7" w:rsidP="00237832" w14:paraId="7D447716" w14:textId="77777777">
            <w:pPr>
              <w:rPr>
                <w:b/>
                <w:bCs/>
                <w:i/>
                <w:iCs/>
                <w:noProof/>
                <w:sz w:val="16"/>
                <w:szCs w:val="16"/>
              </w:rPr>
            </w:pPr>
            <w:r>
              <w:rPr>
                <w:b/>
                <w:bCs/>
                <w:i/>
                <w:iCs/>
                <w:sz w:val="16"/>
              </w:rPr>
              <w:t>Formation des enseignants et autres acteurs de l’éducation</w:t>
            </w:r>
            <w:r>
              <w:rPr>
                <w:sz w:val="16"/>
              </w:rPr>
              <w:t xml:space="preserve"> – niveau d’enseignement non spécifié</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46999116"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0C5FC9D8"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51CF1692" w14:textId="77777777">
            <w:pPr>
              <w:jc w:val="center"/>
              <w:rPr>
                <w:b/>
                <w:bCs/>
                <w:i/>
                <w:iCs/>
                <w:noProof/>
                <w:sz w:val="16"/>
                <w:szCs w:val="16"/>
              </w:rPr>
            </w:pPr>
            <w:r>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8F65A7" w:rsidRPr="008F65A7" w:rsidP="00237832" w14:paraId="10A1B43C" w14:textId="77777777">
            <w:pPr>
              <w:jc w:val="center"/>
              <w:rPr>
                <w:b/>
                <w:bCs/>
                <w:i/>
                <w:iCs/>
                <w:noProof/>
                <w:sz w:val="16"/>
                <w:szCs w:val="16"/>
              </w:rPr>
            </w:pPr>
            <w:r>
              <w:rPr>
                <w:sz w:val="16"/>
              </w:rPr>
              <w:t>100 %</w:t>
            </w:r>
          </w:p>
        </w:tc>
        <w:tc>
          <w:tcPr>
            <w:tcW w:w="3260" w:type="dxa"/>
            <w:tcBorders>
              <w:top w:val="single" w:sz="4" w:space="0" w:color="auto"/>
              <w:left w:val="single" w:sz="4" w:space="0" w:color="auto"/>
              <w:bottom w:val="single" w:sz="4" w:space="0" w:color="auto"/>
              <w:right w:val="single" w:sz="4" w:space="0" w:color="auto"/>
            </w:tcBorders>
            <w:hideMark/>
          </w:tcPr>
          <w:p w:rsidR="008F65A7" w:rsidRPr="008F65A7" w:rsidP="00237832" w14:paraId="268C296E" w14:textId="77777777">
            <w:pPr>
              <w:tabs>
                <w:tab w:val="left" w:pos="245"/>
              </w:tabs>
              <w:ind w:left="176" w:hanging="142"/>
              <w:rPr>
                <w:b/>
                <w:bCs/>
                <w:i/>
                <w:iCs/>
                <w:sz w:val="16"/>
                <w:szCs w:val="16"/>
              </w:rPr>
            </w:pPr>
            <w:r>
              <w:rPr>
                <w:rFonts w:ascii="Symbol" w:hAnsi="Symbol"/>
                <w:sz w:val="16"/>
              </w:rPr>
              <w:sym w:font="Symbol" w:char="F0B7"/>
            </w:r>
            <w:r>
              <w:rPr>
                <w:sz w:val="16"/>
              </w:rPr>
              <w:tab/>
              <w:t>Nombre de participants aux formations – par genre</w:t>
            </w:r>
          </w:p>
        </w:tc>
        <w:tc>
          <w:tcPr>
            <w:tcW w:w="3261" w:type="dxa"/>
            <w:tcBorders>
              <w:top w:val="single" w:sz="4" w:space="0" w:color="auto"/>
              <w:left w:val="single" w:sz="4" w:space="0" w:color="auto"/>
              <w:bottom w:val="single" w:sz="4" w:space="0" w:color="auto"/>
              <w:right w:val="single" w:sz="4" w:space="0" w:color="auto"/>
            </w:tcBorders>
            <w:hideMark/>
          </w:tcPr>
          <w:p w:rsidR="008F65A7" w:rsidRPr="008F65A7" w:rsidP="00237832" w14:paraId="6A1E2D50" w14:textId="77777777">
            <w:pPr>
              <w:tabs>
                <w:tab w:val="left" w:pos="245"/>
              </w:tabs>
              <w:ind w:left="176" w:hanging="142"/>
              <w:rPr>
                <w:b/>
                <w:bCs/>
                <w:i/>
                <w:iCs/>
                <w:noProof/>
                <w:sz w:val="16"/>
                <w:szCs w:val="16"/>
              </w:rPr>
            </w:pPr>
            <w:r>
              <w:rPr>
                <w:rFonts w:ascii="Symbol" w:hAnsi="Symbol"/>
                <w:sz w:val="16"/>
              </w:rPr>
              <w:sym w:font="Symbol" w:char="F0B7"/>
            </w:r>
            <w:r>
              <w:rPr>
                <w:sz w:val="16"/>
              </w:rPr>
              <w:tab/>
              <w:t xml:space="preserve">Nombre d’étudiants </w:t>
            </w:r>
            <w:r>
              <w:rPr>
                <w:sz w:val="16"/>
              </w:rPr>
              <w:t>bénéficiaires – par genre</w:t>
            </w:r>
          </w:p>
        </w:tc>
      </w:tr>
    </w:tbl>
    <w:p w:rsidR="008F65A7" w:rsidRPr="005E6FBF" w:rsidP="008F65A7" w14:paraId="4F6A9C83" w14:textId="77777777">
      <w:pPr>
        <w:rPr>
          <w:lang w:val="de-DE"/>
        </w:rPr>
      </w:pPr>
      <w:r w:rsidRPr="005E6FBF">
        <w:rPr>
          <w:rStyle w:val="HideTWBExt"/>
          <w:lang w:val="de-DE"/>
        </w:rPr>
        <w:t>&lt;/Amend&gt;</w:t>
      </w:r>
    </w:p>
    <w:p w:rsidR="008F65A7" w:rsidRPr="005E6FBF" w:rsidP="008F65A7" w14:paraId="4803251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71</w:t>
      </w:r>
      <w:r w:rsidRPr="005E6FBF">
        <w:rPr>
          <w:rStyle w:val="HideTWBExt"/>
          <w:b w:val="0"/>
          <w:lang w:val="de-DE"/>
        </w:rPr>
        <w:t>&lt;/NumAm&gt;</w:t>
      </w:r>
    </w:p>
    <w:p w:rsidR="008F65A7" w:rsidRPr="008F65A7" w:rsidP="008F65A7" w14:paraId="3BB35CA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AF5E5A1" w14:textId="77777777">
      <w:pPr>
        <w:pStyle w:val="NormalBold"/>
      </w:pPr>
      <w:r>
        <w:rPr>
          <w:rStyle w:val="HideTWBExt"/>
          <w:b w:val="0"/>
        </w:rPr>
        <w:t>&lt;Article&gt;</w:t>
      </w:r>
      <w:r>
        <w:t>Annexe I – ligne 123</w:t>
      </w:r>
      <w:r>
        <w:rPr>
          <w:rStyle w:val="HideTWBExt"/>
          <w:b w:val="0"/>
        </w:rPr>
        <w:t>&lt;/Article&gt;</w:t>
      </w:r>
    </w:p>
    <w:tbl>
      <w:tblPr>
        <w:tblW w:w="9858" w:type="dxa"/>
        <w:jc w:val="center"/>
        <w:tblLayout w:type="fixed"/>
        <w:tblCellMar>
          <w:left w:w="340" w:type="dxa"/>
          <w:right w:w="340" w:type="dxa"/>
        </w:tblCellMar>
        <w:tblLook w:val="04A0"/>
      </w:tblPr>
      <w:tblGrid>
        <w:gridCol w:w="9858"/>
      </w:tblGrid>
      <w:tr w14:paraId="570AAD23" w14:textId="77777777" w:rsidTr="00237832">
        <w:tblPrEx>
          <w:tblW w:w="9858" w:type="dxa"/>
          <w:jc w:val="center"/>
          <w:tblLayout w:type="fixed"/>
          <w:tblCellMar>
            <w:left w:w="340" w:type="dxa"/>
            <w:right w:w="340" w:type="dxa"/>
          </w:tblCellMar>
          <w:tblLook w:val="04A0"/>
        </w:tblPrEx>
        <w:trPr>
          <w:jc w:val="center"/>
        </w:trPr>
        <w:tc>
          <w:tcPr>
            <w:tcW w:w="9858" w:type="dxa"/>
          </w:tcPr>
          <w:p w:rsidR="008F65A7" w:rsidRPr="008F65A7" w:rsidP="00237832" w14:paraId="76773A76" w14:textId="77777777">
            <w:pPr>
              <w:keepNext/>
            </w:pPr>
          </w:p>
        </w:tc>
      </w:tr>
      <w:tr w14:paraId="6F1746F5" w14:textId="77777777" w:rsidTr="00237832">
        <w:tblPrEx>
          <w:tblW w:w="9858" w:type="dxa"/>
          <w:jc w:val="center"/>
          <w:tblLayout w:type="fixed"/>
          <w:tblCellMar>
            <w:left w:w="340" w:type="dxa"/>
            <w:right w:w="340" w:type="dxa"/>
          </w:tblCellMar>
          <w:tblLook w:val="04A0"/>
        </w:tblPrEx>
        <w:trPr>
          <w:jc w:val="center"/>
        </w:trPr>
        <w:tc>
          <w:tcPr>
            <w:tcW w:w="9858" w:type="dxa"/>
            <w:hideMark/>
          </w:tcPr>
          <w:p w:rsidR="008F65A7" w:rsidRPr="008F65A7" w:rsidP="00237832" w14:paraId="4FA103B0"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871E81B"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B0A24E7"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36B484" w14:textId="77777777">
            <w:pPr>
              <w:rPr>
                <w:noProof/>
                <w:color w:val="70AD47" w:themeColor="accent6"/>
                <w:sz w:val="16"/>
                <w:szCs w:val="16"/>
              </w:rPr>
            </w:pPr>
            <w:r>
              <w:rPr>
                <w:color w:val="70AD47" w:themeColor="accent6"/>
                <w:sz w:val="16"/>
              </w:rPr>
              <w:t xml:space="preserve">Domaine d’action </w:t>
            </w:r>
            <w:r>
              <w:rPr>
                <w:color w:val="70AD47" w:themeColor="accent6"/>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0B81CDE"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23866A9"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C73E88"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B6B8C6"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2DB8E2C"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BEA0CC4"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CF8B2CA"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EFC553" w14:textId="77777777">
            <w:pPr>
              <w:rPr>
                <w:noProof/>
                <w:color w:val="70AD47" w:themeColor="accent6"/>
                <w:sz w:val="16"/>
                <w:szCs w:val="16"/>
              </w:rPr>
            </w:pPr>
            <w:r>
              <w:rPr>
                <w:color w:val="70AD47" w:themeColor="accent6"/>
                <w:sz w:val="16"/>
              </w:rPr>
              <w:t>Indicateur de résultat</w:t>
            </w:r>
          </w:p>
        </w:tc>
      </w:tr>
      <w:tr w14:paraId="4D1D029B" w14:textId="77777777" w:rsidTr="00237832">
        <w:tblPrEx>
          <w:tblW w:w="14678" w:type="dxa"/>
          <w:tblInd w:w="-113" w:type="dxa"/>
          <w:tblLayout w:type="fixed"/>
          <w:tblLook w:val="04A0"/>
        </w:tblPrEx>
        <w:trPr>
          <w:cantSplit/>
        </w:trPr>
        <w:tc>
          <w:tcPr>
            <w:tcW w:w="1371" w:type="dxa"/>
          </w:tcPr>
          <w:p w:rsidR="008F65A7" w:rsidRPr="008F65A7" w:rsidP="00237832" w14:paraId="54E21D50"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018B672C" w14:textId="77777777">
            <w:pPr>
              <w:rPr>
                <w:b/>
                <w:bCs/>
                <w:i/>
                <w:iCs/>
                <w:noProof/>
                <w:color w:val="70AD47" w:themeColor="accent6"/>
                <w:sz w:val="16"/>
                <w:szCs w:val="16"/>
              </w:rPr>
            </w:pPr>
            <w:r>
              <w:rPr>
                <w:color w:val="70AD47" w:themeColor="accent6"/>
                <w:sz w:val="16"/>
              </w:rPr>
              <w:t>Réformes</w:t>
            </w:r>
          </w:p>
        </w:tc>
        <w:tc>
          <w:tcPr>
            <w:tcW w:w="576" w:type="dxa"/>
          </w:tcPr>
          <w:p w:rsidR="008F65A7" w:rsidRPr="008F65A7" w:rsidP="00237832" w14:paraId="5C01C60B" w14:textId="77777777">
            <w:pPr>
              <w:jc w:val="center"/>
              <w:rPr>
                <w:rFonts w:eastAsiaTheme="minorHAnsi"/>
                <w:b/>
                <w:bCs/>
                <w:i/>
                <w:iCs/>
                <w:noProof/>
                <w:color w:val="70AD47" w:themeColor="accent6"/>
                <w:sz w:val="16"/>
                <w:szCs w:val="16"/>
              </w:rPr>
            </w:pPr>
            <w:r>
              <w:rPr>
                <w:color w:val="70AD47" w:themeColor="accent6"/>
                <w:sz w:val="16"/>
              </w:rPr>
              <w:t>123</w:t>
            </w:r>
          </w:p>
        </w:tc>
        <w:tc>
          <w:tcPr>
            <w:tcW w:w="2297" w:type="dxa"/>
          </w:tcPr>
          <w:p w:rsidR="008F65A7" w:rsidRPr="008F65A7" w:rsidP="00237832" w14:paraId="4B1783A4" w14:textId="77777777">
            <w:pPr>
              <w:rPr>
                <w:b/>
                <w:bCs/>
                <w:i/>
                <w:iCs/>
                <w:noProof/>
                <w:color w:val="70AD47" w:themeColor="accent6"/>
                <w:sz w:val="16"/>
                <w:szCs w:val="16"/>
              </w:rPr>
            </w:pPr>
            <w:r>
              <w:rPr>
                <w:color w:val="70AD47" w:themeColor="accent6"/>
                <w:sz w:val="16"/>
              </w:rPr>
              <w:t>Réformes du secteur de l’éducation et de l’accueil des jeunes enfants*</w:t>
            </w:r>
          </w:p>
        </w:tc>
        <w:tc>
          <w:tcPr>
            <w:tcW w:w="656" w:type="dxa"/>
            <w:noWrap/>
          </w:tcPr>
          <w:p w:rsidR="008F65A7" w:rsidRPr="008F65A7" w:rsidP="00237832" w14:paraId="6022023E"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3BCF24C"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2A8050E"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2D6D3D0"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5688915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lois </w:t>
            </w:r>
            <w:r>
              <w:rPr>
                <w:color w:val="70AD47" w:themeColor="accent6"/>
                <w:sz w:val="16"/>
              </w:rPr>
              <w:t>adoptées ou entrées en vigueur</w:t>
            </w:r>
          </w:p>
          <w:p w:rsidR="008F65A7" w:rsidRPr="008F65A7" w:rsidP="00237832" w14:paraId="503D0BC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travaux préparatoires et d’évaluations des politiques finalisés</w:t>
            </w:r>
          </w:p>
          <w:p w:rsidR="008F65A7" w:rsidRPr="008F65A7" w:rsidP="00237832" w14:paraId="50F9A23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consultations de parties prenantes finalisées</w:t>
            </w:r>
          </w:p>
          <w:p w:rsidR="008F65A7" w:rsidRPr="008F65A7" w:rsidP="00237832" w14:paraId="13D0F86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règlements d’exécution ou de lignes directrices en vigueur</w:t>
            </w:r>
          </w:p>
          <w:p w:rsidR="008F65A7" w:rsidRPr="008F65A7" w:rsidP="00237832" w14:paraId="52D6CB9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w:t>
            </w:r>
            <w:r>
              <w:rPr>
                <w:color w:val="70AD47" w:themeColor="accent6"/>
                <w:sz w:val="16"/>
              </w:rPr>
              <w:t>stratégies ou de cadres adoptés</w:t>
            </w:r>
          </w:p>
          <w:p w:rsidR="008F65A7" w:rsidRPr="008F65A7" w:rsidP="00237832" w14:paraId="154CDB2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ou de processus publics élaborés</w:t>
            </w:r>
          </w:p>
          <w:p w:rsidR="008F65A7" w:rsidRPr="008F65A7" w:rsidP="00237832" w14:paraId="407F968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d’événements TAIEX organisés à l’appui des administrations publiques de pays tiers</w:t>
            </w:r>
          </w:p>
          <w:p w:rsidR="008F65A7" w:rsidRPr="008F65A7" w:rsidP="00237832" w14:paraId="79BF419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de jumelage organisés à l’appui des administrations publiques de pays tiers</w:t>
            </w:r>
          </w:p>
          <w:p w:rsidR="008F65A7" w:rsidRPr="008F65A7" w:rsidP="00237832" w14:paraId="39450C3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politiques publiques pertinentes élaborées/révisées et/ou en cours de mise en œuvre dans les pays tiers</w:t>
            </w:r>
          </w:p>
        </w:tc>
        <w:tc>
          <w:tcPr>
            <w:tcW w:w="3261" w:type="dxa"/>
            <w:vAlign w:val="center"/>
          </w:tcPr>
          <w:p w:rsidR="008F65A7" w:rsidRPr="008F65A7" w:rsidP="00237832" w14:paraId="28F1537F" w14:textId="77777777">
            <w:pPr>
              <w:ind w:left="360" w:hanging="360"/>
              <w:rPr>
                <w:b/>
                <w:bCs/>
                <w:i/>
                <w:iCs/>
                <w:noProof/>
                <w:color w:val="70AD47" w:themeColor="accent6"/>
                <w:sz w:val="16"/>
                <w:szCs w:val="16"/>
                <w:lang w:eastAsia="en-IE"/>
              </w:rPr>
            </w:pPr>
          </w:p>
        </w:tc>
      </w:tr>
    </w:tbl>
    <w:p w:rsidR="008F65A7" w:rsidRPr="008F65A7" w:rsidP="008F65A7" w14:paraId="6CF9DB7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C791740"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48660275" w14:textId="77777777">
            <w:pPr>
              <w:keepNext/>
              <w:rPr>
                <w:color w:val="70AD47" w:themeColor="accent6"/>
              </w:rPr>
            </w:pPr>
          </w:p>
        </w:tc>
      </w:tr>
      <w:tr w14:paraId="1DCCA56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1C7DB670"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F2071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F23B88"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E2A573"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AF20CD6"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2E34255"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374B9DB"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00ACD8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7B1B51"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2D3CE84"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2A66822"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F5B372" w14:textId="77777777">
            <w:pPr>
              <w:rPr>
                <w:noProof/>
                <w:sz w:val="16"/>
                <w:szCs w:val="16"/>
              </w:rPr>
            </w:pPr>
            <w:r>
              <w:rPr>
                <w:sz w:val="16"/>
              </w:rPr>
              <w:t>Indicateur de résultat</w:t>
            </w:r>
          </w:p>
        </w:tc>
      </w:tr>
      <w:tr w14:paraId="6AB59BD8" w14:textId="77777777" w:rsidTr="00237832">
        <w:tblPrEx>
          <w:tblW w:w="14565" w:type="dxa"/>
          <w:tblLayout w:type="fixed"/>
          <w:tblLook w:val="04A0"/>
        </w:tblPrEx>
        <w:trPr>
          <w:cantSplit/>
        </w:trPr>
        <w:tc>
          <w:tcPr>
            <w:tcW w:w="1258" w:type="dxa"/>
          </w:tcPr>
          <w:p w:rsidR="008F65A7" w:rsidRPr="008F65A7" w:rsidP="00237832" w14:paraId="1007B031" w14:textId="77777777">
            <w:pPr>
              <w:rPr>
                <w:b/>
                <w:bCs/>
                <w:i/>
                <w:iCs/>
                <w:noProof/>
                <w:sz w:val="16"/>
                <w:szCs w:val="16"/>
              </w:rPr>
            </w:pPr>
            <w:r>
              <w:rPr>
                <w:sz w:val="16"/>
              </w:rPr>
              <w:t>Éducation et compétences</w:t>
            </w:r>
          </w:p>
        </w:tc>
        <w:tc>
          <w:tcPr>
            <w:tcW w:w="1289" w:type="dxa"/>
          </w:tcPr>
          <w:p w:rsidR="008F65A7" w:rsidRPr="008F65A7" w:rsidP="00237832" w14:paraId="11FEF463" w14:textId="77777777">
            <w:pPr>
              <w:rPr>
                <w:b/>
                <w:bCs/>
                <w:i/>
                <w:iCs/>
                <w:noProof/>
                <w:sz w:val="16"/>
                <w:szCs w:val="16"/>
              </w:rPr>
            </w:pPr>
            <w:r>
              <w:rPr>
                <w:sz w:val="16"/>
              </w:rPr>
              <w:t>Réformes</w:t>
            </w:r>
          </w:p>
        </w:tc>
        <w:tc>
          <w:tcPr>
            <w:tcW w:w="576" w:type="dxa"/>
          </w:tcPr>
          <w:p w:rsidR="008F65A7" w:rsidRPr="008F65A7" w:rsidP="00237832" w14:paraId="7CF2305C" w14:textId="77777777">
            <w:pPr>
              <w:jc w:val="center"/>
              <w:rPr>
                <w:rFonts w:eastAsiaTheme="minorHAnsi"/>
                <w:b/>
                <w:bCs/>
                <w:i/>
                <w:iCs/>
                <w:noProof/>
                <w:sz w:val="16"/>
                <w:szCs w:val="16"/>
              </w:rPr>
            </w:pPr>
            <w:r>
              <w:rPr>
                <w:sz w:val="16"/>
              </w:rPr>
              <w:t>123</w:t>
            </w:r>
          </w:p>
        </w:tc>
        <w:tc>
          <w:tcPr>
            <w:tcW w:w="2297" w:type="dxa"/>
          </w:tcPr>
          <w:p w:rsidR="008F65A7" w:rsidRPr="008F65A7" w:rsidP="00237832" w14:paraId="723634AD" w14:textId="77777777">
            <w:pPr>
              <w:rPr>
                <w:b/>
                <w:bCs/>
                <w:i/>
                <w:iCs/>
                <w:noProof/>
                <w:sz w:val="16"/>
                <w:szCs w:val="16"/>
              </w:rPr>
            </w:pPr>
            <w:r>
              <w:rPr>
                <w:sz w:val="16"/>
              </w:rPr>
              <w:t>Réformes du secteur de l’éducation et de l’accueil des jeunes enfants*</w:t>
            </w:r>
          </w:p>
        </w:tc>
        <w:tc>
          <w:tcPr>
            <w:tcW w:w="656" w:type="dxa"/>
            <w:noWrap/>
          </w:tcPr>
          <w:p w:rsidR="008F65A7" w:rsidRPr="008F65A7" w:rsidP="00237832" w14:paraId="248FC969" w14:textId="77777777">
            <w:pPr>
              <w:jc w:val="center"/>
              <w:rPr>
                <w:b/>
                <w:bCs/>
                <w:i/>
                <w:iCs/>
                <w:noProof/>
                <w:sz w:val="16"/>
                <w:szCs w:val="16"/>
              </w:rPr>
            </w:pPr>
            <w:r>
              <w:rPr>
                <w:sz w:val="16"/>
              </w:rPr>
              <w:t>0 %</w:t>
            </w:r>
          </w:p>
        </w:tc>
        <w:tc>
          <w:tcPr>
            <w:tcW w:w="656" w:type="dxa"/>
            <w:noWrap/>
          </w:tcPr>
          <w:p w:rsidR="008F65A7" w:rsidRPr="008F65A7" w:rsidP="00237832" w14:paraId="3B2E7EA9" w14:textId="77777777">
            <w:pPr>
              <w:jc w:val="center"/>
              <w:rPr>
                <w:b/>
                <w:bCs/>
                <w:i/>
                <w:iCs/>
                <w:noProof/>
                <w:sz w:val="16"/>
                <w:szCs w:val="16"/>
              </w:rPr>
            </w:pPr>
            <w:r>
              <w:rPr>
                <w:sz w:val="16"/>
              </w:rPr>
              <w:t>0 %</w:t>
            </w:r>
          </w:p>
        </w:tc>
        <w:tc>
          <w:tcPr>
            <w:tcW w:w="656" w:type="dxa"/>
            <w:noWrap/>
          </w:tcPr>
          <w:p w:rsidR="008F65A7" w:rsidRPr="008F65A7" w:rsidP="00237832" w14:paraId="01BDF81C" w14:textId="77777777">
            <w:pPr>
              <w:jc w:val="center"/>
              <w:rPr>
                <w:b/>
                <w:bCs/>
                <w:i/>
                <w:iCs/>
                <w:noProof/>
                <w:sz w:val="16"/>
                <w:szCs w:val="16"/>
              </w:rPr>
            </w:pPr>
            <w:r>
              <w:rPr>
                <w:sz w:val="16"/>
              </w:rPr>
              <w:t>0 %</w:t>
            </w:r>
          </w:p>
        </w:tc>
        <w:tc>
          <w:tcPr>
            <w:tcW w:w="656" w:type="dxa"/>
            <w:noWrap/>
          </w:tcPr>
          <w:p w:rsidR="008F65A7" w:rsidRPr="008F65A7" w:rsidP="00237832" w14:paraId="6FE3EE0F" w14:textId="77777777">
            <w:pPr>
              <w:jc w:val="center"/>
              <w:rPr>
                <w:b/>
                <w:bCs/>
                <w:i/>
                <w:iCs/>
                <w:noProof/>
                <w:sz w:val="16"/>
                <w:szCs w:val="16"/>
              </w:rPr>
            </w:pPr>
            <w:r>
              <w:rPr>
                <w:sz w:val="16"/>
              </w:rPr>
              <w:t>100 %</w:t>
            </w:r>
          </w:p>
        </w:tc>
        <w:tc>
          <w:tcPr>
            <w:tcW w:w="3260" w:type="dxa"/>
            <w:vAlign w:val="center"/>
          </w:tcPr>
          <w:p w:rsidR="008F65A7" w:rsidRPr="008F65A7" w:rsidP="00237832" w14:paraId="1630B5E2"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lois adoptées ou entrées en vigueur</w:t>
            </w:r>
          </w:p>
          <w:p w:rsidR="008F65A7" w:rsidRPr="008F65A7" w:rsidP="00237832" w14:paraId="65BE5007"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travaux </w:t>
            </w:r>
            <w:r>
              <w:rPr>
                <w:sz w:val="16"/>
              </w:rPr>
              <w:t>préparatoires et d’évaluations des politiques finalisés</w:t>
            </w:r>
          </w:p>
          <w:p w:rsidR="008F65A7" w:rsidRPr="008F65A7" w:rsidP="00237832" w14:paraId="51110DD5"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consultations de parties prenantes finalisées</w:t>
            </w:r>
          </w:p>
          <w:p w:rsidR="008F65A7" w:rsidRPr="008F65A7" w:rsidP="00237832" w14:paraId="164C96CC"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règlements d’exécution ou de lignes directrices en vigueur</w:t>
            </w:r>
          </w:p>
          <w:p w:rsidR="008F65A7" w:rsidRPr="008F65A7" w:rsidP="00237832" w14:paraId="1341D19A"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stratégies ou de cadres adoptés</w:t>
            </w:r>
          </w:p>
          <w:p w:rsidR="008F65A7" w:rsidRPr="008F65A7" w:rsidP="00237832" w14:paraId="5F12AAFB"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w:t>
            </w:r>
            <w:r>
              <w:rPr>
                <w:sz w:val="16"/>
              </w:rPr>
              <w:t>services ou de processus publics élaborés</w:t>
            </w:r>
          </w:p>
          <w:p w:rsidR="008F65A7" w:rsidRPr="008F65A7" w:rsidP="00237832" w14:paraId="6A36353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d’événements TAIEX organisés à l’appui des administrations publiques de pays tiers</w:t>
            </w:r>
          </w:p>
          <w:p w:rsidR="008F65A7" w:rsidRPr="008F65A7" w:rsidP="00237832" w14:paraId="3CA3D37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projets de jumelage organisés à l’appui des administrations publiques de pays tiers</w:t>
            </w:r>
          </w:p>
          <w:p w:rsidR="008F65A7" w:rsidRPr="008F65A7" w:rsidP="00237832" w14:paraId="73F3A828"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politiques publiques pertinentes élaborées/révisées et/ou en cours de mise en œuvre dans les pays tiers;</w:t>
            </w:r>
          </w:p>
        </w:tc>
        <w:tc>
          <w:tcPr>
            <w:tcW w:w="3261" w:type="dxa"/>
            <w:vAlign w:val="center"/>
          </w:tcPr>
          <w:p w:rsidR="008F65A7" w:rsidRPr="005E6FBF" w:rsidP="00237832" w14:paraId="65870E60"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réformes et de mesures promouvant une perspective équilibrée du point de vue du genre dans l’éducation</w:t>
            </w:r>
            <w:r w:rsidRPr="005E6FBF">
              <w:rPr>
                <w:b/>
                <w:i/>
                <w:sz w:val="16"/>
                <w:szCs w:val="16"/>
              </w:rPr>
              <w:t xml:space="preserve"> </w:t>
            </w:r>
          </w:p>
          <w:p w:rsidR="008F65A7" w:rsidRPr="005E6FBF" w:rsidP="00237832" w14:paraId="093F5EDB"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nouveaux programmes d’enseignement, matériels pédagogiques, manuels, formations et lignes directrices à l’intention des enseignants, à tous les niveaux d’éducation</w:t>
            </w:r>
            <w:r w:rsidRPr="005E6FBF">
              <w:rPr>
                <w:b/>
                <w:i/>
                <w:sz w:val="16"/>
                <w:szCs w:val="16"/>
              </w:rPr>
              <w:t xml:space="preserve"> </w:t>
            </w:r>
          </w:p>
          <w:p w:rsidR="008F65A7" w:rsidRPr="005E6FBF" w:rsidP="00237832" w14:paraId="5F26B333"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Nombre/Pourcentage de nouveaux étudiants dans les professions traditionnellement «masculines» et «féminines» dans l’enseignement et la formation professionnels (équilibre hommes-femmes)</w:t>
            </w:r>
            <w:r w:rsidRPr="005E6FBF">
              <w:rPr>
                <w:b/>
                <w:i/>
                <w:sz w:val="16"/>
                <w:szCs w:val="16"/>
              </w:rPr>
              <w:t xml:space="preserve"> </w:t>
            </w:r>
          </w:p>
        </w:tc>
      </w:tr>
    </w:tbl>
    <w:p w:rsidR="008F65A7" w:rsidRPr="005E6FBF" w:rsidP="008F65A7" w14:paraId="54289206" w14:textId="77777777">
      <w:pPr>
        <w:rPr>
          <w:lang w:val="de-DE"/>
        </w:rPr>
      </w:pPr>
      <w:r w:rsidRPr="005E6FBF">
        <w:rPr>
          <w:rStyle w:val="HideTWBExt"/>
          <w:lang w:val="de-DE"/>
        </w:rPr>
        <w:t>&lt;/Amend&gt;</w:t>
      </w:r>
    </w:p>
    <w:p w:rsidR="008F65A7" w:rsidRPr="005E6FBF" w:rsidP="008F65A7" w14:paraId="3376C0E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72</w:t>
      </w:r>
      <w:r w:rsidRPr="005E6FBF">
        <w:rPr>
          <w:rStyle w:val="HideTWBExt"/>
          <w:b w:val="0"/>
          <w:lang w:val="de-DE"/>
        </w:rPr>
        <w:t>&lt;/NumAm&gt;</w:t>
      </w:r>
    </w:p>
    <w:p w:rsidR="008F65A7" w:rsidRPr="008F65A7" w:rsidP="008F65A7" w14:paraId="6DD2434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66B6524" w14:textId="77777777">
      <w:pPr>
        <w:pStyle w:val="NormalBold"/>
      </w:pPr>
      <w:r>
        <w:rPr>
          <w:rStyle w:val="HideTWBExt"/>
          <w:b w:val="0"/>
        </w:rPr>
        <w:t>&lt;Article&gt;</w:t>
      </w:r>
      <w:r>
        <w:t>Annexe I – ligne 124</w:t>
      </w:r>
      <w:r>
        <w:rPr>
          <w:rStyle w:val="HideTWBExt"/>
          <w:b w:val="0"/>
        </w:rPr>
        <w:t>&lt;/Article&gt;</w:t>
      </w:r>
    </w:p>
    <w:tbl>
      <w:tblPr>
        <w:tblW w:w="9858" w:type="dxa"/>
        <w:jc w:val="center"/>
        <w:tblLayout w:type="fixed"/>
        <w:tblCellMar>
          <w:left w:w="340" w:type="dxa"/>
          <w:right w:w="340" w:type="dxa"/>
        </w:tblCellMar>
        <w:tblLook w:val="04A0"/>
      </w:tblPr>
      <w:tblGrid>
        <w:gridCol w:w="9858"/>
      </w:tblGrid>
      <w:tr w14:paraId="02137CA3" w14:textId="77777777" w:rsidTr="00237832">
        <w:tblPrEx>
          <w:tblW w:w="9858" w:type="dxa"/>
          <w:jc w:val="center"/>
          <w:tblLayout w:type="fixed"/>
          <w:tblCellMar>
            <w:left w:w="340" w:type="dxa"/>
            <w:right w:w="340" w:type="dxa"/>
          </w:tblCellMar>
          <w:tblLook w:val="04A0"/>
        </w:tblPrEx>
        <w:trPr>
          <w:jc w:val="center"/>
        </w:trPr>
        <w:tc>
          <w:tcPr>
            <w:tcW w:w="9858" w:type="dxa"/>
          </w:tcPr>
          <w:p w:rsidR="008F65A7" w:rsidRPr="008F65A7" w:rsidP="00237832" w14:paraId="5113DD09" w14:textId="77777777">
            <w:pPr>
              <w:keepNext/>
            </w:pPr>
          </w:p>
        </w:tc>
      </w:tr>
      <w:tr w14:paraId="02929019" w14:textId="77777777" w:rsidTr="00237832">
        <w:tblPrEx>
          <w:tblW w:w="9858" w:type="dxa"/>
          <w:jc w:val="center"/>
          <w:tblLayout w:type="fixed"/>
          <w:tblCellMar>
            <w:left w:w="340" w:type="dxa"/>
            <w:right w:w="340" w:type="dxa"/>
          </w:tblCellMar>
          <w:tblLook w:val="04A0"/>
        </w:tblPrEx>
        <w:trPr>
          <w:jc w:val="center"/>
        </w:trPr>
        <w:tc>
          <w:tcPr>
            <w:tcW w:w="9858" w:type="dxa"/>
            <w:hideMark/>
          </w:tcPr>
          <w:p w:rsidR="008F65A7" w:rsidRPr="008F65A7" w:rsidP="00237832" w14:paraId="40A12EF0"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E5D405A"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AED092" w14:textId="77777777">
            <w:pPr>
              <w:rPr>
                <w:noProof/>
                <w:color w:val="70AD47" w:themeColor="accent6"/>
                <w:sz w:val="16"/>
                <w:szCs w:val="16"/>
              </w:rPr>
            </w:pPr>
            <w:r>
              <w:rPr>
                <w:color w:val="70AD47" w:themeColor="accent6"/>
                <w:sz w:val="16"/>
              </w:rPr>
              <w:t xml:space="preserve">Domaine d’action </w:t>
            </w:r>
            <w:r>
              <w:rPr>
                <w:color w:val="70AD47" w:themeColor="accent6"/>
                <w:sz w:val="16"/>
              </w:rPr>
              <w:t xml:space="preserve">(niveau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C844171"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8CF52B5"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4A4CE9B"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196FCE1"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702526"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14DDB5F"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2E5D108"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591141E"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BDB889" w14:textId="77777777">
            <w:pPr>
              <w:rPr>
                <w:noProof/>
                <w:color w:val="70AD47" w:themeColor="accent6"/>
                <w:sz w:val="16"/>
                <w:szCs w:val="16"/>
              </w:rPr>
            </w:pPr>
            <w:r>
              <w:rPr>
                <w:color w:val="70AD47" w:themeColor="accent6"/>
                <w:sz w:val="16"/>
              </w:rPr>
              <w:t>Indicateur de résultat</w:t>
            </w:r>
          </w:p>
        </w:tc>
      </w:tr>
      <w:tr w14:paraId="18E7A973" w14:textId="77777777" w:rsidTr="00237832">
        <w:tblPrEx>
          <w:tblW w:w="14678" w:type="dxa"/>
          <w:tblInd w:w="-113" w:type="dxa"/>
          <w:tblLayout w:type="fixed"/>
          <w:tblLook w:val="04A0"/>
        </w:tblPrEx>
        <w:trPr>
          <w:cantSplit/>
        </w:trPr>
        <w:tc>
          <w:tcPr>
            <w:tcW w:w="1371" w:type="dxa"/>
          </w:tcPr>
          <w:p w:rsidR="008F65A7" w:rsidRPr="008F65A7" w:rsidP="00237832" w14:paraId="1A7A9BB5"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6CB42E84" w14:textId="77777777">
            <w:pPr>
              <w:rPr>
                <w:b/>
                <w:bCs/>
                <w:i/>
                <w:iCs/>
                <w:noProof/>
                <w:color w:val="70AD47" w:themeColor="accent6"/>
                <w:sz w:val="16"/>
                <w:szCs w:val="16"/>
              </w:rPr>
            </w:pPr>
            <w:r>
              <w:rPr>
                <w:color w:val="70AD47" w:themeColor="accent6"/>
                <w:sz w:val="16"/>
              </w:rPr>
              <w:t>Réformes</w:t>
            </w:r>
          </w:p>
        </w:tc>
        <w:tc>
          <w:tcPr>
            <w:tcW w:w="576" w:type="dxa"/>
          </w:tcPr>
          <w:p w:rsidR="008F65A7" w:rsidRPr="008F65A7" w:rsidP="00237832" w14:paraId="57696DE5" w14:textId="77777777">
            <w:pPr>
              <w:jc w:val="center"/>
              <w:rPr>
                <w:rFonts w:eastAsiaTheme="minorHAnsi"/>
                <w:b/>
                <w:bCs/>
                <w:i/>
                <w:iCs/>
                <w:noProof/>
                <w:color w:val="70AD47" w:themeColor="accent6"/>
                <w:sz w:val="16"/>
                <w:szCs w:val="16"/>
              </w:rPr>
            </w:pPr>
            <w:r>
              <w:rPr>
                <w:color w:val="70AD47" w:themeColor="accent6"/>
                <w:sz w:val="16"/>
              </w:rPr>
              <w:t>124</w:t>
            </w:r>
          </w:p>
        </w:tc>
        <w:tc>
          <w:tcPr>
            <w:tcW w:w="2297" w:type="dxa"/>
          </w:tcPr>
          <w:p w:rsidR="008F65A7" w:rsidRPr="008F65A7" w:rsidP="00237832" w14:paraId="02A9D26C" w14:textId="77777777">
            <w:pPr>
              <w:rPr>
                <w:i/>
                <w:iCs/>
                <w:noProof/>
                <w:color w:val="70AD47" w:themeColor="accent6"/>
                <w:sz w:val="16"/>
                <w:szCs w:val="16"/>
              </w:rPr>
            </w:pPr>
            <w:r>
              <w:rPr>
                <w:color w:val="70AD47" w:themeColor="accent6"/>
                <w:sz w:val="16"/>
              </w:rPr>
              <w:t>Réformes dans les domaines de l’éducation, de la jeunesse et des sports</w:t>
            </w:r>
          </w:p>
        </w:tc>
        <w:tc>
          <w:tcPr>
            <w:tcW w:w="656" w:type="dxa"/>
            <w:noWrap/>
          </w:tcPr>
          <w:p w:rsidR="008F65A7" w:rsidRPr="008F65A7" w:rsidP="00237832" w14:paraId="47FA1FBF"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61A0CA2A"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70788DB0"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BE0905F"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510F7B0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lois adoptées ou entrées en vigueur</w:t>
            </w:r>
          </w:p>
          <w:p w:rsidR="008F65A7" w:rsidRPr="008F65A7" w:rsidP="00237832" w14:paraId="59EFB8A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travaux préparatoires et d’évaluations des politiques finalisés</w:t>
            </w:r>
          </w:p>
          <w:p w:rsidR="008F65A7" w:rsidRPr="008F65A7" w:rsidP="00237832" w14:paraId="5C8C855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consultations de parties prenantes finalisées</w:t>
            </w:r>
          </w:p>
          <w:p w:rsidR="008F65A7" w:rsidRPr="008F65A7" w:rsidP="00237832" w14:paraId="15E5035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règlements d’exécution ou de lignes </w:t>
            </w:r>
            <w:r>
              <w:rPr>
                <w:color w:val="70AD47" w:themeColor="accent6"/>
                <w:sz w:val="16"/>
              </w:rPr>
              <w:t>directrices en vigueur</w:t>
            </w:r>
          </w:p>
          <w:p w:rsidR="008F65A7" w:rsidRPr="008F65A7" w:rsidP="00237832" w14:paraId="0DBD460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stratégies ou de cadres adoptés</w:t>
            </w:r>
          </w:p>
          <w:p w:rsidR="008F65A7" w:rsidRPr="008F65A7" w:rsidP="00237832" w14:paraId="3133F08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ou de processus publics élaborés</w:t>
            </w:r>
          </w:p>
          <w:p w:rsidR="008F65A7" w:rsidRPr="008F65A7" w:rsidP="00237832" w14:paraId="309E51A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d’événements TAIEX organisés à l’appui des administrations publiques de pays tiers</w:t>
            </w:r>
          </w:p>
          <w:p w:rsidR="008F65A7" w:rsidRPr="008F65A7" w:rsidP="00237832" w14:paraId="44AFC79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de jumelage organisés à l’appui des administrations publiques de pays tiers</w:t>
            </w:r>
          </w:p>
          <w:p w:rsidR="008F65A7" w:rsidRPr="008F65A7" w:rsidP="00237832" w14:paraId="2687D33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politiques publiques pertinentes élaborées/révisées et/ou en cours de mise en œuvre dans les pays tiers</w:t>
            </w:r>
          </w:p>
        </w:tc>
        <w:tc>
          <w:tcPr>
            <w:tcW w:w="3261" w:type="dxa"/>
            <w:vAlign w:val="center"/>
          </w:tcPr>
          <w:p w:rsidR="008F65A7" w:rsidRPr="008F65A7" w:rsidP="00237832" w14:paraId="43BF31D6" w14:textId="77777777">
            <w:pPr>
              <w:tabs>
                <w:tab w:val="left" w:pos="245"/>
              </w:tabs>
              <w:rPr>
                <w:b/>
                <w:bCs/>
                <w:i/>
                <w:iCs/>
                <w:noProof/>
                <w:color w:val="70AD47" w:themeColor="accent6"/>
                <w:sz w:val="16"/>
                <w:szCs w:val="16"/>
                <w:lang w:eastAsia="en-IE"/>
              </w:rPr>
            </w:pPr>
          </w:p>
        </w:tc>
      </w:tr>
    </w:tbl>
    <w:p w:rsidR="008F65A7" w:rsidRPr="008F65A7" w:rsidP="008F65A7" w14:paraId="0A5C57E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F7FF58D"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3A5ECF4" w14:textId="77777777">
            <w:pPr>
              <w:keepNext/>
              <w:rPr>
                <w:color w:val="70AD47" w:themeColor="accent6"/>
              </w:rPr>
            </w:pPr>
          </w:p>
        </w:tc>
      </w:tr>
      <w:tr w14:paraId="410477D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AFC02CE"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7C781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3767F98"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09DA29"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9033EF9"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C939566"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4D733B6"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EE795CC"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56A944A"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4C7CB46"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FCE27F4"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DF884C" w14:textId="77777777">
            <w:pPr>
              <w:rPr>
                <w:noProof/>
                <w:sz w:val="16"/>
                <w:szCs w:val="16"/>
              </w:rPr>
            </w:pPr>
            <w:r>
              <w:rPr>
                <w:sz w:val="16"/>
              </w:rPr>
              <w:t>Indicateur de résultat</w:t>
            </w:r>
          </w:p>
        </w:tc>
      </w:tr>
      <w:tr w14:paraId="6F6A7456" w14:textId="77777777" w:rsidTr="00237832">
        <w:tblPrEx>
          <w:tblW w:w="14565" w:type="dxa"/>
          <w:tblLayout w:type="fixed"/>
          <w:tblLook w:val="04A0"/>
        </w:tblPrEx>
        <w:trPr>
          <w:cantSplit/>
        </w:trPr>
        <w:tc>
          <w:tcPr>
            <w:tcW w:w="1258" w:type="dxa"/>
          </w:tcPr>
          <w:p w:rsidR="008F65A7" w:rsidRPr="008F65A7" w:rsidP="00237832" w14:paraId="5618ECB1" w14:textId="77777777">
            <w:pPr>
              <w:rPr>
                <w:b/>
                <w:bCs/>
                <w:i/>
                <w:iCs/>
                <w:noProof/>
                <w:sz w:val="16"/>
                <w:szCs w:val="16"/>
              </w:rPr>
            </w:pPr>
            <w:r>
              <w:rPr>
                <w:sz w:val="16"/>
              </w:rPr>
              <w:t>Éducation et compétences</w:t>
            </w:r>
          </w:p>
        </w:tc>
        <w:tc>
          <w:tcPr>
            <w:tcW w:w="1289" w:type="dxa"/>
          </w:tcPr>
          <w:p w:rsidR="008F65A7" w:rsidRPr="008F65A7" w:rsidP="00237832" w14:paraId="153D1B52" w14:textId="77777777">
            <w:pPr>
              <w:rPr>
                <w:b/>
                <w:bCs/>
                <w:i/>
                <w:iCs/>
                <w:noProof/>
                <w:sz w:val="16"/>
                <w:szCs w:val="16"/>
              </w:rPr>
            </w:pPr>
            <w:r>
              <w:rPr>
                <w:sz w:val="16"/>
              </w:rPr>
              <w:t>Réformes</w:t>
            </w:r>
          </w:p>
        </w:tc>
        <w:tc>
          <w:tcPr>
            <w:tcW w:w="576" w:type="dxa"/>
          </w:tcPr>
          <w:p w:rsidR="008F65A7" w:rsidRPr="008F65A7" w:rsidP="00237832" w14:paraId="644DC42C" w14:textId="77777777">
            <w:pPr>
              <w:jc w:val="center"/>
              <w:rPr>
                <w:rFonts w:eastAsiaTheme="minorHAnsi"/>
                <w:b/>
                <w:bCs/>
                <w:i/>
                <w:iCs/>
                <w:noProof/>
                <w:sz w:val="16"/>
                <w:szCs w:val="16"/>
              </w:rPr>
            </w:pPr>
            <w:r>
              <w:rPr>
                <w:sz w:val="16"/>
              </w:rPr>
              <w:t>124</w:t>
            </w:r>
          </w:p>
        </w:tc>
        <w:tc>
          <w:tcPr>
            <w:tcW w:w="2297" w:type="dxa"/>
          </w:tcPr>
          <w:p w:rsidR="008F65A7" w:rsidRPr="008F65A7" w:rsidP="00237832" w14:paraId="166BAC58" w14:textId="77777777">
            <w:pPr>
              <w:rPr>
                <w:b/>
                <w:bCs/>
                <w:i/>
                <w:iCs/>
                <w:noProof/>
                <w:sz w:val="16"/>
                <w:szCs w:val="16"/>
              </w:rPr>
            </w:pPr>
            <w:r>
              <w:rPr>
                <w:sz w:val="16"/>
              </w:rPr>
              <w:t>Réformes dans les domaines de l’éducation, de la jeunesse et des sports</w:t>
            </w:r>
          </w:p>
        </w:tc>
        <w:tc>
          <w:tcPr>
            <w:tcW w:w="656" w:type="dxa"/>
            <w:noWrap/>
          </w:tcPr>
          <w:p w:rsidR="008F65A7" w:rsidRPr="008F65A7" w:rsidP="00237832" w14:paraId="3BBF7613" w14:textId="77777777">
            <w:pPr>
              <w:jc w:val="center"/>
              <w:rPr>
                <w:b/>
                <w:bCs/>
                <w:i/>
                <w:iCs/>
                <w:noProof/>
                <w:sz w:val="16"/>
                <w:szCs w:val="16"/>
              </w:rPr>
            </w:pPr>
            <w:r>
              <w:rPr>
                <w:sz w:val="16"/>
              </w:rPr>
              <w:t>0 %</w:t>
            </w:r>
          </w:p>
        </w:tc>
        <w:tc>
          <w:tcPr>
            <w:tcW w:w="656" w:type="dxa"/>
            <w:noWrap/>
          </w:tcPr>
          <w:p w:rsidR="008F65A7" w:rsidRPr="008F65A7" w:rsidP="00237832" w14:paraId="3B218308" w14:textId="77777777">
            <w:pPr>
              <w:jc w:val="center"/>
              <w:rPr>
                <w:b/>
                <w:bCs/>
                <w:i/>
                <w:iCs/>
                <w:noProof/>
                <w:sz w:val="16"/>
                <w:szCs w:val="16"/>
              </w:rPr>
            </w:pPr>
            <w:r>
              <w:rPr>
                <w:sz w:val="16"/>
              </w:rPr>
              <w:t>0 %</w:t>
            </w:r>
          </w:p>
        </w:tc>
        <w:tc>
          <w:tcPr>
            <w:tcW w:w="656" w:type="dxa"/>
            <w:noWrap/>
          </w:tcPr>
          <w:p w:rsidR="008F65A7" w:rsidRPr="008F65A7" w:rsidP="00237832" w14:paraId="0FAC925D" w14:textId="77777777">
            <w:pPr>
              <w:jc w:val="center"/>
              <w:rPr>
                <w:b/>
                <w:bCs/>
                <w:i/>
                <w:iCs/>
                <w:noProof/>
                <w:sz w:val="16"/>
                <w:szCs w:val="16"/>
              </w:rPr>
            </w:pPr>
            <w:r>
              <w:rPr>
                <w:sz w:val="16"/>
              </w:rPr>
              <w:t>0 %</w:t>
            </w:r>
          </w:p>
        </w:tc>
        <w:tc>
          <w:tcPr>
            <w:tcW w:w="656" w:type="dxa"/>
            <w:noWrap/>
          </w:tcPr>
          <w:p w:rsidR="008F65A7" w:rsidRPr="008F65A7" w:rsidP="00237832" w14:paraId="6A77C60F" w14:textId="77777777">
            <w:pPr>
              <w:jc w:val="center"/>
              <w:rPr>
                <w:b/>
                <w:bCs/>
                <w:i/>
                <w:iCs/>
                <w:noProof/>
                <w:sz w:val="16"/>
                <w:szCs w:val="16"/>
              </w:rPr>
            </w:pPr>
            <w:r>
              <w:rPr>
                <w:sz w:val="16"/>
              </w:rPr>
              <w:t>100 %</w:t>
            </w:r>
          </w:p>
        </w:tc>
        <w:tc>
          <w:tcPr>
            <w:tcW w:w="3260" w:type="dxa"/>
            <w:vAlign w:val="center"/>
          </w:tcPr>
          <w:p w:rsidR="008F65A7" w:rsidRPr="008F65A7" w:rsidP="00237832" w14:paraId="0FF62A35"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lois adoptées ou </w:t>
            </w:r>
            <w:r>
              <w:rPr>
                <w:sz w:val="16"/>
              </w:rPr>
              <w:t>entrées en vigueur</w:t>
            </w:r>
          </w:p>
          <w:p w:rsidR="008F65A7" w:rsidRPr="008F65A7" w:rsidP="00237832" w14:paraId="71BDF749"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travaux préparatoires et d’évaluations des politiques finalisés</w:t>
            </w:r>
          </w:p>
          <w:p w:rsidR="008F65A7" w:rsidRPr="008F65A7" w:rsidP="00237832" w14:paraId="1FC4A907"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consultations de parties prenantes finalisées</w:t>
            </w:r>
          </w:p>
          <w:p w:rsidR="008F65A7" w:rsidRPr="008F65A7" w:rsidP="00237832" w14:paraId="56952E9C"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règlements d’exécution ou de lignes directrices en vigueur</w:t>
            </w:r>
          </w:p>
          <w:p w:rsidR="008F65A7" w:rsidRPr="008F65A7" w:rsidP="00237832" w14:paraId="3429F1F0"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stratégies ou de </w:t>
            </w:r>
            <w:r>
              <w:rPr>
                <w:sz w:val="16"/>
              </w:rPr>
              <w:t>cadres adoptés</w:t>
            </w:r>
          </w:p>
          <w:p w:rsidR="008F65A7" w:rsidRPr="008F65A7" w:rsidP="00237832" w14:paraId="483340CE"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services ou de processus publics élaborés</w:t>
            </w:r>
          </w:p>
          <w:p w:rsidR="008F65A7" w:rsidRPr="008F65A7" w:rsidP="00237832" w14:paraId="7149F6A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d’événements TAIEX organisés à l’appui des administrations publiques de pays tiers</w:t>
            </w:r>
          </w:p>
          <w:p w:rsidR="008F65A7" w:rsidRPr="008F65A7" w:rsidP="00237832" w14:paraId="3D883A0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projets de jumelage organisés à l’appui des administrations publiques de pays tiers</w:t>
            </w:r>
          </w:p>
          <w:p w:rsidR="008F65A7" w:rsidRPr="008F65A7" w:rsidP="00237832" w14:paraId="2E265ABC"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politiques publiques pertinentes élaborées/révisées et/ou en cours de mise en œuvre dans les pays tiers</w:t>
            </w:r>
          </w:p>
        </w:tc>
        <w:tc>
          <w:tcPr>
            <w:tcW w:w="3261" w:type="dxa"/>
            <w:vAlign w:val="center"/>
          </w:tcPr>
          <w:p w:rsidR="008F65A7" w:rsidRPr="005E6FBF" w:rsidP="00237832" w14:paraId="1073A961"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réformes et de mesures promouvant une perspective équilibrée du point de vue du genre dans l’éducation</w:t>
            </w:r>
            <w:r w:rsidRPr="005E6FBF">
              <w:rPr>
                <w:b/>
                <w:i/>
                <w:sz w:val="16"/>
                <w:szCs w:val="16"/>
              </w:rPr>
              <w:t xml:space="preserve"> </w:t>
            </w:r>
          </w:p>
          <w:p w:rsidR="008F65A7" w:rsidRPr="005E6FBF" w:rsidP="00237832" w14:paraId="4035A1DD"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nouveaux programmes d’enseignement, matériels pédagogiques, manuels, formations et lignes directrices à l’intention des enseignants, à tous les niveaux d’éducation</w:t>
            </w:r>
          </w:p>
          <w:p w:rsidR="008F65A7" w:rsidRPr="005E6FBF" w:rsidP="00237832" w14:paraId="648F7AE4"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Nombre/Pourcentage de nouveaux étudiants dans les professions traditionnellement «masculines» et «féminines» dans l’enseignement et la formation professionnels (équilibre hommes-femmes)</w:t>
            </w:r>
          </w:p>
        </w:tc>
      </w:tr>
    </w:tbl>
    <w:p w:rsidR="008F65A7" w:rsidRPr="005E6FBF" w:rsidP="008F65A7" w14:paraId="61FDFC94" w14:textId="77777777">
      <w:pPr>
        <w:rPr>
          <w:lang w:val="de-DE"/>
        </w:rPr>
      </w:pPr>
      <w:r w:rsidRPr="005E6FBF">
        <w:rPr>
          <w:rStyle w:val="HideTWBExt"/>
          <w:lang w:val="de-DE"/>
        </w:rPr>
        <w:t>&lt;/Amend&gt;</w:t>
      </w:r>
    </w:p>
    <w:p w:rsidR="008F65A7" w:rsidRPr="005E6FBF" w:rsidP="008F65A7" w14:paraId="67CFA4F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73</w:t>
      </w:r>
      <w:r w:rsidRPr="005E6FBF">
        <w:rPr>
          <w:rStyle w:val="HideTWBExt"/>
          <w:b w:val="0"/>
          <w:lang w:val="de-DE"/>
        </w:rPr>
        <w:t>&lt;/NumAm&gt;</w:t>
      </w:r>
    </w:p>
    <w:p w:rsidR="008F65A7" w:rsidRPr="008F65A7" w:rsidP="008F65A7" w14:paraId="23F954FB"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F3DD735" w14:textId="77777777">
      <w:pPr>
        <w:pStyle w:val="NormalBold"/>
      </w:pPr>
      <w:r>
        <w:rPr>
          <w:rStyle w:val="HideTWBExt"/>
          <w:b w:val="0"/>
        </w:rPr>
        <w:t>&lt;Article&gt;</w:t>
      </w:r>
      <w:r>
        <w:t>Annexe I – ligne 125</w:t>
      </w:r>
      <w:r>
        <w:rPr>
          <w:rStyle w:val="HideTWBExt"/>
          <w:b w:val="0"/>
        </w:rPr>
        <w:t>&lt;/Article&gt;</w:t>
      </w:r>
    </w:p>
    <w:tbl>
      <w:tblPr>
        <w:tblW w:w="9858" w:type="dxa"/>
        <w:jc w:val="center"/>
        <w:tblLayout w:type="fixed"/>
        <w:tblCellMar>
          <w:left w:w="340" w:type="dxa"/>
          <w:right w:w="340" w:type="dxa"/>
        </w:tblCellMar>
        <w:tblLook w:val="04A0"/>
      </w:tblPr>
      <w:tblGrid>
        <w:gridCol w:w="9858"/>
      </w:tblGrid>
      <w:tr w14:paraId="2FD25AD9" w14:textId="77777777" w:rsidTr="00237832">
        <w:tblPrEx>
          <w:tblW w:w="9858" w:type="dxa"/>
          <w:jc w:val="center"/>
          <w:tblLayout w:type="fixed"/>
          <w:tblCellMar>
            <w:left w:w="340" w:type="dxa"/>
            <w:right w:w="340" w:type="dxa"/>
          </w:tblCellMar>
          <w:tblLook w:val="04A0"/>
        </w:tblPrEx>
        <w:trPr>
          <w:jc w:val="center"/>
        </w:trPr>
        <w:tc>
          <w:tcPr>
            <w:tcW w:w="9750" w:type="dxa"/>
          </w:tcPr>
          <w:p w:rsidR="008F65A7" w:rsidRPr="008F65A7" w:rsidP="00237832" w14:paraId="7275E4AB" w14:textId="77777777">
            <w:pPr>
              <w:keepNext/>
            </w:pPr>
          </w:p>
        </w:tc>
      </w:tr>
      <w:tr w14:paraId="355E6617" w14:textId="77777777" w:rsidTr="00237832">
        <w:tblPrEx>
          <w:tblW w:w="9858" w:type="dxa"/>
          <w:jc w:val="center"/>
          <w:tblLayout w:type="fixed"/>
          <w:tblCellMar>
            <w:left w:w="340" w:type="dxa"/>
            <w:right w:w="340" w:type="dxa"/>
          </w:tblCellMar>
          <w:tblLook w:val="04A0"/>
        </w:tblPrEx>
        <w:trPr>
          <w:jc w:val="center"/>
        </w:trPr>
        <w:tc>
          <w:tcPr>
            <w:tcW w:w="9750" w:type="dxa"/>
            <w:hideMark/>
          </w:tcPr>
          <w:p w:rsidR="008F65A7" w:rsidRPr="008F65A7" w:rsidP="00237832" w14:paraId="33F411DF" w14:textId="77777777">
            <w:pPr>
              <w:pStyle w:val="ColumnHeading"/>
              <w:rPr>
                <w:color w:val="008000"/>
              </w:rPr>
            </w:pPr>
            <w:r>
              <w:rPr>
                <w:color w:val="008000"/>
              </w:rPr>
              <w:t xml:space="preserve">Texte proposé par la </w:t>
            </w:r>
            <w:r>
              <w:rPr>
                <w:color w:val="008000"/>
              </w:rPr>
              <w:t>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683B6EF"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17F3E2D"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980F235"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2D89507"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9D9EE3F"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95A7A9"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04DEC8B"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784492"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EB7818"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C6B0F81"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23E9916" w14:textId="77777777">
            <w:pPr>
              <w:rPr>
                <w:noProof/>
                <w:color w:val="70AD47" w:themeColor="accent6"/>
                <w:sz w:val="16"/>
                <w:szCs w:val="16"/>
              </w:rPr>
            </w:pPr>
            <w:r>
              <w:rPr>
                <w:color w:val="70AD47" w:themeColor="accent6"/>
                <w:sz w:val="16"/>
              </w:rPr>
              <w:t>Indicateur de résultat</w:t>
            </w:r>
          </w:p>
        </w:tc>
      </w:tr>
      <w:tr w14:paraId="3CD673AA" w14:textId="77777777" w:rsidTr="00237832">
        <w:tblPrEx>
          <w:tblW w:w="14678" w:type="dxa"/>
          <w:tblInd w:w="-113" w:type="dxa"/>
          <w:tblLayout w:type="fixed"/>
          <w:tblLook w:val="04A0"/>
        </w:tblPrEx>
        <w:trPr>
          <w:cantSplit/>
        </w:trPr>
        <w:tc>
          <w:tcPr>
            <w:tcW w:w="1371" w:type="dxa"/>
          </w:tcPr>
          <w:p w:rsidR="008F65A7" w:rsidRPr="008F65A7" w:rsidP="00237832" w14:paraId="160DD5C7"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2BCEFCCD" w14:textId="77777777">
            <w:pPr>
              <w:rPr>
                <w:b/>
                <w:bCs/>
                <w:i/>
                <w:iCs/>
                <w:noProof/>
                <w:color w:val="70AD47" w:themeColor="accent6"/>
                <w:sz w:val="16"/>
                <w:szCs w:val="16"/>
              </w:rPr>
            </w:pPr>
            <w:r>
              <w:rPr>
                <w:color w:val="70AD47" w:themeColor="accent6"/>
                <w:sz w:val="16"/>
              </w:rPr>
              <w:t>Réformes</w:t>
            </w:r>
          </w:p>
        </w:tc>
        <w:tc>
          <w:tcPr>
            <w:tcW w:w="576" w:type="dxa"/>
          </w:tcPr>
          <w:p w:rsidR="008F65A7" w:rsidRPr="008F65A7" w:rsidP="00237832" w14:paraId="3EC4FF38" w14:textId="77777777">
            <w:pPr>
              <w:jc w:val="center"/>
              <w:rPr>
                <w:rFonts w:eastAsiaTheme="minorHAnsi"/>
                <w:b/>
                <w:bCs/>
                <w:i/>
                <w:iCs/>
                <w:noProof/>
                <w:color w:val="70AD47" w:themeColor="accent6"/>
                <w:sz w:val="16"/>
                <w:szCs w:val="16"/>
              </w:rPr>
            </w:pPr>
            <w:r>
              <w:rPr>
                <w:color w:val="70AD47" w:themeColor="accent6"/>
                <w:sz w:val="16"/>
              </w:rPr>
              <w:t>125</w:t>
            </w:r>
          </w:p>
        </w:tc>
        <w:tc>
          <w:tcPr>
            <w:tcW w:w="2297" w:type="dxa"/>
          </w:tcPr>
          <w:p w:rsidR="008F65A7" w:rsidRPr="008F65A7" w:rsidP="00237832" w14:paraId="267FCA68" w14:textId="77777777">
            <w:pPr>
              <w:rPr>
                <w:i/>
                <w:iCs/>
                <w:noProof/>
                <w:color w:val="70AD47" w:themeColor="accent6"/>
                <w:sz w:val="16"/>
                <w:szCs w:val="16"/>
              </w:rPr>
            </w:pPr>
            <w:r>
              <w:rPr>
                <w:color w:val="70AD47" w:themeColor="accent6"/>
                <w:sz w:val="16"/>
              </w:rPr>
              <w:t xml:space="preserve">Réformes portant sur les domaines des </w:t>
            </w:r>
            <w:r>
              <w:rPr>
                <w:color w:val="70AD47" w:themeColor="accent6"/>
                <w:sz w:val="16"/>
              </w:rPr>
              <w:t>compétences et de l’éducation et la formation des adultes</w:t>
            </w:r>
          </w:p>
        </w:tc>
        <w:tc>
          <w:tcPr>
            <w:tcW w:w="656" w:type="dxa"/>
            <w:noWrap/>
          </w:tcPr>
          <w:p w:rsidR="008F65A7" w:rsidRPr="008F65A7" w:rsidP="00237832" w14:paraId="0F84C110"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72EF4F03"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61B71BE0"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48B54EE5"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6EA07DF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lois adoptées ou entrées en vigueur</w:t>
            </w:r>
          </w:p>
          <w:p w:rsidR="008F65A7" w:rsidRPr="008F65A7" w:rsidP="00237832" w14:paraId="1E0D06E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travaux préparatoires et d’évaluations des politiques finalisés</w:t>
            </w:r>
          </w:p>
          <w:p w:rsidR="008F65A7" w:rsidRPr="008F65A7" w:rsidP="00237832" w14:paraId="74CDCEB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consultations de parties prenantes </w:t>
            </w:r>
            <w:r>
              <w:rPr>
                <w:color w:val="70AD47" w:themeColor="accent6"/>
                <w:sz w:val="16"/>
              </w:rPr>
              <w:t>finalisées</w:t>
            </w:r>
          </w:p>
          <w:p w:rsidR="008F65A7" w:rsidRPr="008F65A7" w:rsidP="00237832" w14:paraId="1680085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règlements d’exécution ou de lignes directrices en vigueur</w:t>
            </w:r>
          </w:p>
          <w:p w:rsidR="008F65A7" w:rsidRPr="008F65A7" w:rsidP="00237832" w14:paraId="48CBC9F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stratégies ou de cadres adoptés</w:t>
            </w:r>
          </w:p>
          <w:p w:rsidR="008F65A7" w:rsidRPr="008F65A7" w:rsidP="00237832" w14:paraId="4D10E27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ou de processus publics élaborés</w:t>
            </w:r>
          </w:p>
          <w:p w:rsidR="008F65A7" w:rsidRPr="008F65A7" w:rsidP="00237832" w14:paraId="1BCC331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d’événements TAIEX organisés à l’appui des administrations publiques de pays tiers</w:t>
            </w:r>
          </w:p>
          <w:p w:rsidR="008F65A7" w:rsidRPr="008F65A7" w:rsidP="00237832" w14:paraId="03CFCC2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de jumelage organisés à l’appui des administrations publiques de pays tiers</w:t>
            </w:r>
          </w:p>
          <w:p w:rsidR="008F65A7" w:rsidRPr="008F65A7" w:rsidP="00237832" w14:paraId="55D69CE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politiques publiques pertinentes élaborées/révisées et/ou en cours de mise en œuvre dans les pays tiers</w:t>
            </w:r>
          </w:p>
        </w:tc>
        <w:tc>
          <w:tcPr>
            <w:tcW w:w="3261" w:type="dxa"/>
            <w:vAlign w:val="center"/>
          </w:tcPr>
          <w:p w:rsidR="008F65A7" w:rsidRPr="008F65A7" w:rsidP="00237832" w14:paraId="254E0304" w14:textId="77777777">
            <w:pPr>
              <w:ind w:left="360" w:hanging="360"/>
              <w:rPr>
                <w:b/>
                <w:bCs/>
                <w:i/>
                <w:iCs/>
                <w:noProof/>
                <w:color w:val="70AD47" w:themeColor="accent6"/>
                <w:sz w:val="16"/>
                <w:szCs w:val="16"/>
                <w:lang w:eastAsia="en-IE"/>
              </w:rPr>
            </w:pPr>
          </w:p>
        </w:tc>
      </w:tr>
    </w:tbl>
    <w:p w:rsidR="008F65A7" w:rsidRPr="008F65A7" w:rsidP="008F65A7" w14:paraId="0A2017FA"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E32E9D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C4495C9" w14:textId="77777777">
            <w:pPr>
              <w:keepNext/>
              <w:rPr>
                <w:color w:val="70AD47" w:themeColor="accent6"/>
              </w:rPr>
            </w:pPr>
          </w:p>
        </w:tc>
      </w:tr>
      <w:tr w14:paraId="5EE022B1"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241517E"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6665FB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9FCAEC"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38ABC8"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122EEA6"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42A2BB9"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0DC34BE"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E04360"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859883"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389CE0"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EE71B90"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192327" w14:textId="77777777">
            <w:pPr>
              <w:rPr>
                <w:noProof/>
                <w:sz w:val="16"/>
                <w:szCs w:val="16"/>
              </w:rPr>
            </w:pPr>
            <w:r>
              <w:rPr>
                <w:sz w:val="16"/>
              </w:rPr>
              <w:t>Indicateur de résultat</w:t>
            </w:r>
          </w:p>
        </w:tc>
      </w:tr>
      <w:tr w14:paraId="1E39F319" w14:textId="77777777" w:rsidTr="00237832">
        <w:tblPrEx>
          <w:tblW w:w="14565" w:type="dxa"/>
          <w:tblLayout w:type="fixed"/>
          <w:tblLook w:val="04A0"/>
        </w:tblPrEx>
        <w:trPr>
          <w:cantSplit/>
        </w:trPr>
        <w:tc>
          <w:tcPr>
            <w:tcW w:w="1258" w:type="dxa"/>
          </w:tcPr>
          <w:p w:rsidR="008F65A7" w:rsidRPr="008F65A7" w:rsidP="00237832" w14:paraId="2072D370" w14:textId="77777777">
            <w:pPr>
              <w:rPr>
                <w:b/>
                <w:bCs/>
                <w:i/>
                <w:iCs/>
                <w:noProof/>
                <w:sz w:val="16"/>
                <w:szCs w:val="16"/>
              </w:rPr>
            </w:pPr>
            <w:r>
              <w:rPr>
                <w:sz w:val="16"/>
              </w:rPr>
              <w:t>Éducation et compétences</w:t>
            </w:r>
          </w:p>
        </w:tc>
        <w:tc>
          <w:tcPr>
            <w:tcW w:w="1289" w:type="dxa"/>
          </w:tcPr>
          <w:p w:rsidR="008F65A7" w:rsidRPr="008F65A7" w:rsidP="00237832" w14:paraId="70262F00" w14:textId="77777777">
            <w:pPr>
              <w:rPr>
                <w:b/>
                <w:bCs/>
                <w:i/>
                <w:iCs/>
                <w:noProof/>
                <w:sz w:val="16"/>
                <w:szCs w:val="16"/>
              </w:rPr>
            </w:pPr>
            <w:r>
              <w:rPr>
                <w:sz w:val="16"/>
              </w:rPr>
              <w:t>Réformes</w:t>
            </w:r>
          </w:p>
        </w:tc>
        <w:tc>
          <w:tcPr>
            <w:tcW w:w="576" w:type="dxa"/>
          </w:tcPr>
          <w:p w:rsidR="008F65A7" w:rsidRPr="008F65A7" w:rsidP="00237832" w14:paraId="03E5FF80" w14:textId="77777777">
            <w:pPr>
              <w:jc w:val="center"/>
              <w:rPr>
                <w:rFonts w:eastAsiaTheme="minorHAnsi"/>
                <w:b/>
                <w:bCs/>
                <w:i/>
                <w:iCs/>
                <w:noProof/>
                <w:sz w:val="16"/>
                <w:szCs w:val="16"/>
              </w:rPr>
            </w:pPr>
            <w:r>
              <w:rPr>
                <w:color w:val="000000"/>
                <w:sz w:val="16"/>
              </w:rPr>
              <w:t>125</w:t>
            </w:r>
          </w:p>
        </w:tc>
        <w:tc>
          <w:tcPr>
            <w:tcW w:w="2297" w:type="dxa"/>
          </w:tcPr>
          <w:p w:rsidR="008F65A7" w:rsidRPr="008F65A7" w:rsidP="00237832" w14:paraId="29878594" w14:textId="77777777">
            <w:pPr>
              <w:rPr>
                <w:i/>
                <w:iCs/>
                <w:noProof/>
                <w:sz w:val="16"/>
                <w:szCs w:val="16"/>
              </w:rPr>
            </w:pPr>
            <w:r>
              <w:rPr>
                <w:sz w:val="16"/>
              </w:rPr>
              <w:t xml:space="preserve">Réformes portant sur les domaines des compétences et de </w:t>
            </w:r>
            <w:r>
              <w:rPr>
                <w:sz w:val="16"/>
              </w:rPr>
              <w:t>l’éducation et la formation des adultes</w:t>
            </w:r>
          </w:p>
        </w:tc>
        <w:tc>
          <w:tcPr>
            <w:tcW w:w="656" w:type="dxa"/>
            <w:noWrap/>
          </w:tcPr>
          <w:p w:rsidR="008F65A7" w:rsidRPr="008F65A7" w:rsidP="00237832" w14:paraId="4F1C3B75" w14:textId="77777777">
            <w:pPr>
              <w:jc w:val="center"/>
              <w:rPr>
                <w:b/>
                <w:bCs/>
                <w:i/>
                <w:iCs/>
                <w:noProof/>
                <w:sz w:val="16"/>
                <w:szCs w:val="16"/>
              </w:rPr>
            </w:pPr>
            <w:r>
              <w:rPr>
                <w:sz w:val="16"/>
              </w:rPr>
              <w:t>0 %</w:t>
            </w:r>
          </w:p>
        </w:tc>
        <w:tc>
          <w:tcPr>
            <w:tcW w:w="656" w:type="dxa"/>
            <w:noWrap/>
          </w:tcPr>
          <w:p w:rsidR="008F65A7" w:rsidRPr="008F65A7" w:rsidP="00237832" w14:paraId="0921D64B" w14:textId="77777777">
            <w:pPr>
              <w:jc w:val="center"/>
              <w:rPr>
                <w:b/>
                <w:bCs/>
                <w:i/>
                <w:iCs/>
                <w:noProof/>
                <w:sz w:val="16"/>
                <w:szCs w:val="16"/>
              </w:rPr>
            </w:pPr>
            <w:r>
              <w:rPr>
                <w:sz w:val="16"/>
              </w:rPr>
              <w:t>0 %</w:t>
            </w:r>
          </w:p>
        </w:tc>
        <w:tc>
          <w:tcPr>
            <w:tcW w:w="656" w:type="dxa"/>
            <w:noWrap/>
          </w:tcPr>
          <w:p w:rsidR="008F65A7" w:rsidRPr="008F65A7" w:rsidP="00237832" w14:paraId="7226A61A" w14:textId="77777777">
            <w:pPr>
              <w:jc w:val="center"/>
              <w:rPr>
                <w:b/>
                <w:bCs/>
                <w:i/>
                <w:iCs/>
                <w:noProof/>
                <w:sz w:val="16"/>
                <w:szCs w:val="16"/>
              </w:rPr>
            </w:pPr>
            <w:r>
              <w:rPr>
                <w:sz w:val="16"/>
              </w:rPr>
              <w:t>0 %</w:t>
            </w:r>
          </w:p>
        </w:tc>
        <w:tc>
          <w:tcPr>
            <w:tcW w:w="656" w:type="dxa"/>
            <w:noWrap/>
          </w:tcPr>
          <w:p w:rsidR="008F65A7" w:rsidRPr="008F65A7" w:rsidP="00237832" w14:paraId="4FBF2FC0" w14:textId="77777777">
            <w:pPr>
              <w:jc w:val="center"/>
              <w:rPr>
                <w:b/>
                <w:bCs/>
                <w:i/>
                <w:iCs/>
                <w:noProof/>
                <w:sz w:val="16"/>
                <w:szCs w:val="16"/>
              </w:rPr>
            </w:pPr>
            <w:r>
              <w:rPr>
                <w:sz w:val="16"/>
              </w:rPr>
              <w:t>100 %</w:t>
            </w:r>
          </w:p>
        </w:tc>
        <w:tc>
          <w:tcPr>
            <w:tcW w:w="3260" w:type="dxa"/>
            <w:vAlign w:val="center"/>
          </w:tcPr>
          <w:p w:rsidR="008F65A7" w:rsidRPr="008F65A7" w:rsidP="00237832" w14:paraId="7497BFC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lois adoptées ou entrées en vigueur</w:t>
            </w:r>
          </w:p>
          <w:p w:rsidR="008F65A7" w:rsidRPr="008F65A7" w:rsidP="00237832" w14:paraId="7CA505C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travaux préparatoires et d’évaluations des politiques finalisés</w:t>
            </w:r>
          </w:p>
          <w:p w:rsidR="008F65A7" w:rsidRPr="008F65A7" w:rsidP="00237832" w14:paraId="61DB0D5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consultations de parties prenantes finalisées</w:t>
            </w:r>
          </w:p>
          <w:p w:rsidR="008F65A7" w:rsidRPr="008F65A7" w:rsidP="00237832" w14:paraId="2B9B940E"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w:t>
            </w:r>
            <w:r>
              <w:rPr>
                <w:sz w:val="16"/>
              </w:rPr>
              <w:t>règlements d’exécution ou de lignes directrices en vigueur</w:t>
            </w:r>
          </w:p>
          <w:p w:rsidR="008F65A7" w:rsidRPr="008F65A7" w:rsidP="00237832" w14:paraId="0A8BA19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stratégies ou de cadres adoptés</w:t>
            </w:r>
          </w:p>
          <w:p w:rsidR="008F65A7" w:rsidRPr="008F65A7" w:rsidP="00237832" w14:paraId="29C238A1"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services ou de processus publics élaborés</w:t>
            </w:r>
          </w:p>
          <w:p w:rsidR="008F65A7" w:rsidRPr="008F65A7" w:rsidP="00237832" w14:paraId="1B03431F"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d’événements TAIEX organisés à l’appui des administrations publiques de pays tiers</w:t>
            </w:r>
          </w:p>
          <w:p w:rsidR="008F65A7" w:rsidRPr="008F65A7" w:rsidP="00237832" w14:paraId="6732AC70"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projets de jumelage organisés à l’appui des administrations publiques de pays tiers</w:t>
            </w:r>
          </w:p>
          <w:p w:rsidR="008F65A7" w:rsidRPr="008F65A7" w:rsidP="00237832" w14:paraId="1E0E3D0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politiques publiques pertinentes élaborées/révisées et/ou en cours de mise en œuvre dans les pays tiers</w:t>
            </w:r>
          </w:p>
        </w:tc>
        <w:tc>
          <w:tcPr>
            <w:tcW w:w="3261" w:type="dxa"/>
            <w:vAlign w:val="center"/>
          </w:tcPr>
          <w:p w:rsidR="008F65A7" w:rsidRPr="005E6FBF" w:rsidP="00237832" w14:paraId="2347DE15"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réformes et de mesures promouvant une perspective équilibrée du point de vue du genre dans l’éducation</w:t>
            </w:r>
            <w:r w:rsidRPr="005E6FBF">
              <w:rPr>
                <w:b/>
                <w:i/>
                <w:sz w:val="16"/>
                <w:szCs w:val="16"/>
              </w:rPr>
              <w:t xml:space="preserve"> </w:t>
            </w:r>
          </w:p>
          <w:p w:rsidR="008F65A7" w:rsidRPr="005E6FBF" w:rsidP="00237832" w14:paraId="171F895F"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nouveaux programmes d’enseignement, matériels pédagogiques, manuels, formations et lignes directrices à l’intention des enseignants, à tous les niveaux d’éducation</w:t>
            </w:r>
          </w:p>
          <w:p w:rsidR="008F65A7" w:rsidRPr="005E6FBF" w:rsidP="00237832" w14:paraId="2FE5CEC4" w14:textId="77777777">
            <w:pPr>
              <w:tabs>
                <w:tab w:val="left" w:pos="245"/>
              </w:tabs>
              <w:ind w:left="176" w:hanging="142"/>
              <w:rPr>
                <w:b/>
                <w:bCs/>
                <w:i/>
                <w:iCs/>
                <w:noProof/>
                <w:sz w:val="16"/>
                <w:szCs w:val="16"/>
              </w:rPr>
            </w:pPr>
            <w:r w:rsidRPr="005E6FBF">
              <w:rPr>
                <w:rFonts w:ascii="Symbol" w:hAnsi="Symbol"/>
                <w:b/>
                <w:bCs/>
                <w:sz w:val="16"/>
                <w:szCs w:val="16"/>
              </w:rPr>
              <w:sym w:font="Symbol" w:char="F0B7"/>
            </w:r>
            <w:r w:rsidRPr="005E6FBF">
              <w:rPr>
                <w:b/>
                <w:bCs/>
                <w:sz w:val="16"/>
                <w:szCs w:val="16"/>
              </w:rPr>
              <w:tab/>
            </w:r>
            <w:r w:rsidRPr="005E6FBF">
              <w:rPr>
                <w:b/>
                <w:bCs/>
                <w:i/>
                <w:iCs/>
                <w:sz w:val="16"/>
                <w:szCs w:val="16"/>
              </w:rPr>
              <w:t>Nombre/Pourcentage de nouveaux étudiants dans les professions traditionnellement «masculines» et «féminines» dans l’enseignement et la formation professionnels (équilibre hommes-femmes)</w:t>
            </w:r>
          </w:p>
        </w:tc>
      </w:tr>
    </w:tbl>
    <w:p w:rsidR="008F65A7" w:rsidRPr="005E6FBF" w:rsidP="008F65A7" w14:paraId="302FBAE8" w14:textId="77777777">
      <w:pPr>
        <w:rPr>
          <w:lang w:val="de-DE"/>
        </w:rPr>
      </w:pPr>
      <w:r w:rsidRPr="005E6FBF">
        <w:rPr>
          <w:rStyle w:val="HideTWBExt"/>
          <w:lang w:val="de-DE"/>
        </w:rPr>
        <w:t>&lt;/Amend&gt;</w:t>
      </w:r>
    </w:p>
    <w:p w:rsidR="008F65A7" w:rsidRPr="005E6FBF" w:rsidP="008F65A7" w14:paraId="3222324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74</w:t>
      </w:r>
      <w:r w:rsidRPr="005E6FBF">
        <w:rPr>
          <w:rStyle w:val="HideTWBExt"/>
          <w:b w:val="0"/>
          <w:lang w:val="de-DE"/>
        </w:rPr>
        <w:t>&lt;/NumAm&gt;</w:t>
      </w:r>
    </w:p>
    <w:p w:rsidR="008F65A7" w:rsidRPr="008F65A7" w:rsidP="008F65A7" w14:paraId="64F0432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04E370A" w14:textId="77777777">
      <w:pPr>
        <w:pStyle w:val="NormalBold"/>
      </w:pPr>
      <w:r>
        <w:rPr>
          <w:rStyle w:val="HideTWBExt"/>
          <w:b w:val="0"/>
        </w:rPr>
        <w:t>&lt;Article&gt;</w:t>
      </w:r>
      <w:r>
        <w:t>Annexe I – ligne 126</w:t>
      </w:r>
      <w:r>
        <w:rPr>
          <w:rStyle w:val="HideTWBExt"/>
          <w:b w:val="0"/>
        </w:rPr>
        <w:t>&lt;/Article&gt;</w:t>
      </w:r>
    </w:p>
    <w:tbl>
      <w:tblPr>
        <w:tblW w:w="9858" w:type="dxa"/>
        <w:jc w:val="center"/>
        <w:tblLayout w:type="fixed"/>
        <w:tblCellMar>
          <w:left w:w="340" w:type="dxa"/>
          <w:right w:w="340" w:type="dxa"/>
        </w:tblCellMar>
        <w:tblLook w:val="04A0"/>
      </w:tblPr>
      <w:tblGrid>
        <w:gridCol w:w="9858"/>
      </w:tblGrid>
      <w:tr w14:paraId="0B3276C9" w14:textId="77777777" w:rsidTr="00237832">
        <w:tblPrEx>
          <w:tblW w:w="9858" w:type="dxa"/>
          <w:jc w:val="center"/>
          <w:tblLayout w:type="fixed"/>
          <w:tblCellMar>
            <w:left w:w="340" w:type="dxa"/>
            <w:right w:w="340" w:type="dxa"/>
          </w:tblCellMar>
          <w:tblLook w:val="04A0"/>
        </w:tblPrEx>
        <w:trPr>
          <w:jc w:val="center"/>
        </w:trPr>
        <w:tc>
          <w:tcPr>
            <w:tcW w:w="9750" w:type="dxa"/>
          </w:tcPr>
          <w:p w:rsidR="008F65A7" w:rsidRPr="008F65A7" w:rsidP="00237832" w14:paraId="03A27A17" w14:textId="77777777">
            <w:pPr>
              <w:keepNext/>
            </w:pPr>
          </w:p>
        </w:tc>
      </w:tr>
      <w:tr w14:paraId="6BFE19A4" w14:textId="77777777" w:rsidTr="00237832">
        <w:tblPrEx>
          <w:tblW w:w="9858" w:type="dxa"/>
          <w:jc w:val="center"/>
          <w:tblLayout w:type="fixed"/>
          <w:tblCellMar>
            <w:left w:w="340" w:type="dxa"/>
            <w:right w:w="340" w:type="dxa"/>
          </w:tblCellMar>
          <w:tblLook w:val="04A0"/>
        </w:tblPrEx>
        <w:trPr>
          <w:jc w:val="center"/>
        </w:trPr>
        <w:tc>
          <w:tcPr>
            <w:tcW w:w="9750" w:type="dxa"/>
            <w:hideMark/>
          </w:tcPr>
          <w:p w:rsidR="008F65A7" w:rsidRPr="008F65A7" w:rsidP="00237832" w14:paraId="2A03B9DD"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CAEBB70"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E2A97ED"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3130F94"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D49683F"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4311DAA"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4BE85C"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1DF6F3"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97A6D7"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E8426D"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7490B8A"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4C92F5" w14:textId="77777777">
            <w:pPr>
              <w:rPr>
                <w:noProof/>
                <w:color w:val="70AD47" w:themeColor="accent6"/>
                <w:sz w:val="16"/>
                <w:szCs w:val="16"/>
              </w:rPr>
            </w:pPr>
            <w:r>
              <w:rPr>
                <w:color w:val="70AD47" w:themeColor="accent6"/>
                <w:sz w:val="16"/>
              </w:rPr>
              <w:t>Indicateur de résultat</w:t>
            </w:r>
          </w:p>
        </w:tc>
      </w:tr>
      <w:tr w14:paraId="75A7E1AE" w14:textId="77777777" w:rsidTr="00237832">
        <w:tblPrEx>
          <w:tblW w:w="14678" w:type="dxa"/>
          <w:tblInd w:w="-113" w:type="dxa"/>
          <w:tblLayout w:type="fixed"/>
          <w:tblLook w:val="04A0"/>
        </w:tblPrEx>
        <w:trPr>
          <w:cantSplit/>
        </w:trPr>
        <w:tc>
          <w:tcPr>
            <w:tcW w:w="1371" w:type="dxa"/>
          </w:tcPr>
          <w:p w:rsidR="008F65A7" w:rsidRPr="008F65A7" w:rsidP="00237832" w14:paraId="46598A09"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741146A5" w14:textId="77777777">
            <w:pPr>
              <w:rPr>
                <w:b/>
                <w:bCs/>
                <w:i/>
                <w:iCs/>
                <w:noProof/>
                <w:color w:val="70AD47" w:themeColor="accent6"/>
                <w:sz w:val="16"/>
                <w:szCs w:val="16"/>
              </w:rPr>
            </w:pPr>
            <w:r>
              <w:rPr>
                <w:color w:val="70AD47" w:themeColor="accent6"/>
                <w:sz w:val="16"/>
              </w:rPr>
              <w:t>Réformes</w:t>
            </w:r>
          </w:p>
        </w:tc>
        <w:tc>
          <w:tcPr>
            <w:tcW w:w="576" w:type="dxa"/>
          </w:tcPr>
          <w:p w:rsidR="008F65A7" w:rsidRPr="008F65A7" w:rsidP="00237832" w14:paraId="55D01DCD" w14:textId="77777777">
            <w:pPr>
              <w:jc w:val="center"/>
              <w:rPr>
                <w:rFonts w:eastAsiaTheme="minorHAnsi"/>
                <w:b/>
                <w:bCs/>
                <w:i/>
                <w:iCs/>
                <w:noProof/>
                <w:color w:val="70AD47" w:themeColor="accent6"/>
                <w:sz w:val="16"/>
                <w:szCs w:val="16"/>
              </w:rPr>
            </w:pPr>
            <w:r>
              <w:rPr>
                <w:color w:val="70AD47" w:themeColor="accent6"/>
                <w:sz w:val="16"/>
              </w:rPr>
              <w:t>126</w:t>
            </w:r>
          </w:p>
        </w:tc>
        <w:tc>
          <w:tcPr>
            <w:tcW w:w="2297" w:type="dxa"/>
          </w:tcPr>
          <w:p w:rsidR="008F65A7" w:rsidRPr="008F65A7" w:rsidP="00237832" w14:paraId="2C143709" w14:textId="77777777">
            <w:pPr>
              <w:rPr>
                <w:i/>
                <w:iCs/>
                <w:noProof/>
                <w:color w:val="70AD47" w:themeColor="accent6"/>
                <w:sz w:val="16"/>
                <w:szCs w:val="16"/>
              </w:rPr>
            </w:pPr>
            <w:r>
              <w:rPr>
                <w:color w:val="70AD47" w:themeColor="accent6"/>
                <w:sz w:val="16"/>
              </w:rPr>
              <w:t>Politique et cadre réglementaire en matière d’enseignement et de formation professionnels initiaux</w:t>
            </w:r>
          </w:p>
        </w:tc>
        <w:tc>
          <w:tcPr>
            <w:tcW w:w="656" w:type="dxa"/>
            <w:noWrap/>
          </w:tcPr>
          <w:p w:rsidR="008F65A7" w:rsidRPr="008F65A7" w:rsidP="00237832" w14:paraId="1E902DE3"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C3D1A3C"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6F242F2F"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A33118A"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7434B18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lois adoptées ou entrées en vigueur</w:t>
            </w:r>
          </w:p>
          <w:p w:rsidR="008F65A7" w:rsidRPr="008F65A7" w:rsidP="00237832" w14:paraId="248B4C1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travaux préparatoires et </w:t>
            </w:r>
            <w:r>
              <w:rPr>
                <w:color w:val="70AD47" w:themeColor="accent6"/>
                <w:sz w:val="16"/>
              </w:rPr>
              <w:t>d’évaluations des politiques finalisés</w:t>
            </w:r>
          </w:p>
          <w:p w:rsidR="008F65A7" w:rsidRPr="008F65A7" w:rsidP="00237832" w14:paraId="0EF2726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consultations de parties prenantes finalisées</w:t>
            </w:r>
          </w:p>
          <w:p w:rsidR="008F65A7" w:rsidRPr="008F65A7" w:rsidP="00237832" w14:paraId="061BE32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règlements d’exécution ou de lignes directrices en vigueur</w:t>
            </w:r>
          </w:p>
          <w:p w:rsidR="008F65A7" w:rsidRPr="008F65A7" w:rsidP="00237832" w14:paraId="76E58A0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stratégies ou de cadres adoptés</w:t>
            </w:r>
          </w:p>
          <w:p w:rsidR="008F65A7" w:rsidRPr="008F65A7" w:rsidP="00237832" w14:paraId="5EEC55D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ou de processus publics élaborés</w:t>
            </w:r>
          </w:p>
          <w:p w:rsidR="008F65A7" w:rsidRPr="008F65A7" w:rsidP="00237832" w14:paraId="2BA57D7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d’événements TAIEX organisés à l’appui des administrations publiques de pays tiers</w:t>
            </w:r>
          </w:p>
          <w:p w:rsidR="008F65A7" w:rsidRPr="008F65A7" w:rsidP="00237832" w14:paraId="06CACA5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de jumelage organisés à l’appui des administrations publiques de pays tiers</w:t>
            </w:r>
          </w:p>
          <w:p w:rsidR="008F65A7" w:rsidRPr="008F65A7" w:rsidP="00237832" w14:paraId="2CC2625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politiques publiques pertinentes élaborées/révisées et/ou en cours de mise en œuvre dans les pays tiers</w:t>
            </w:r>
          </w:p>
        </w:tc>
        <w:tc>
          <w:tcPr>
            <w:tcW w:w="3261" w:type="dxa"/>
            <w:vAlign w:val="center"/>
          </w:tcPr>
          <w:p w:rsidR="008F65A7" w:rsidRPr="008F65A7" w:rsidP="00237832" w14:paraId="3842CC64" w14:textId="77777777">
            <w:pPr>
              <w:ind w:left="360" w:hanging="360"/>
              <w:rPr>
                <w:b/>
                <w:bCs/>
                <w:i/>
                <w:iCs/>
                <w:noProof/>
                <w:color w:val="70AD47" w:themeColor="accent6"/>
                <w:sz w:val="16"/>
                <w:szCs w:val="16"/>
                <w:lang w:eastAsia="en-IE"/>
              </w:rPr>
            </w:pPr>
          </w:p>
        </w:tc>
      </w:tr>
    </w:tbl>
    <w:p w:rsidR="008F65A7" w:rsidRPr="008F65A7" w:rsidP="008F65A7" w14:paraId="4489C9B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F886193"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50D6FD6" w14:textId="77777777">
            <w:pPr>
              <w:keepNext/>
              <w:rPr>
                <w:color w:val="70AD47" w:themeColor="accent6"/>
              </w:rPr>
            </w:pPr>
          </w:p>
        </w:tc>
      </w:tr>
      <w:tr w14:paraId="72A59B8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E140F8E"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E0547B9"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4CFEFC"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DEDB24"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A89ECDD"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850ACA2"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9FB8E3C"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8C3CF0"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90A6BF3"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DC1BED"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A2813FD"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E938FED" w14:textId="77777777">
            <w:pPr>
              <w:rPr>
                <w:noProof/>
                <w:sz w:val="16"/>
                <w:szCs w:val="16"/>
              </w:rPr>
            </w:pPr>
            <w:r>
              <w:rPr>
                <w:sz w:val="16"/>
              </w:rPr>
              <w:t>Indicateur de résultat</w:t>
            </w:r>
          </w:p>
        </w:tc>
      </w:tr>
      <w:tr w14:paraId="557914B4" w14:textId="77777777" w:rsidTr="00237832">
        <w:tblPrEx>
          <w:tblW w:w="14565" w:type="dxa"/>
          <w:tblLayout w:type="fixed"/>
          <w:tblLook w:val="04A0"/>
        </w:tblPrEx>
        <w:trPr>
          <w:cantSplit/>
        </w:trPr>
        <w:tc>
          <w:tcPr>
            <w:tcW w:w="1258" w:type="dxa"/>
          </w:tcPr>
          <w:p w:rsidR="008F65A7" w:rsidRPr="008F65A7" w:rsidP="00237832" w14:paraId="6B9D48C4" w14:textId="77777777">
            <w:pPr>
              <w:rPr>
                <w:b/>
                <w:bCs/>
                <w:i/>
                <w:iCs/>
                <w:noProof/>
                <w:sz w:val="16"/>
                <w:szCs w:val="16"/>
              </w:rPr>
            </w:pPr>
            <w:r>
              <w:rPr>
                <w:sz w:val="16"/>
              </w:rPr>
              <w:t xml:space="preserve">Éducation et </w:t>
            </w:r>
            <w:r>
              <w:rPr>
                <w:sz w:val="16"/>
              </w:rPr>
              <w:t>compétences</w:t>
            </w:r>
          </w:p>
        </w:tc>
        <w:tc>
          <w:tcPr>
            <w:tcW w:w="1289" w:type="dxa"/>
          </w:tcPr>
          <w:p w:rsidR="008F65A7" w:rsidRPr="008F65A7" w:rsidP="00237832" w14:paraId="0BFD68C3" w14:textId="77777777">
            <w:pPr>
              <w:rPr>
                <w:b/>
                <w:bCs/>
                <w:i/>
                <w:iCs/>
                <w:noProof/>
                <w:sz w:val="16"/>
                <w:szCs w:val="16"/>
              </w:rPr>
            </w:pPr>
            <w:r>
              <w:rPr>
                <w:sz w:val="16"/>
              </w:rPr>
              <w:t>Réformes</w:t>
            </w:r>
          </w:p>
        </w:tc>
        <w:tc>
          <w:tcPr>
            <w:tcW w:w="576" w:type="dxa"/>
          </w:tcPr>
          <w:p w:rsidR="008F65A7" w:rsidRPr="008F65A7" w:rsidP="00237832" w14:paraId="13A8C780" w14:textId="77777777">
            <w:pPr>
              <w:jc w:val="center"/>
              <w:rPr>
                <w:rFonts w:eastAsiaTheme="minorHAnsi"/>
                <w:b/>
                <w:bCs/>
                <w:i/>
                <w:iCs/>
                <w:noProof/>
                <w:sz w:val="16"/>
                <w:szCs w:val="16"/>
              </w:rPr>
            </w:pPr>
            <w:r>
              <w:rPr>
                <w:color w:val="000000"/>
                <w:sz w:val="16"/>
              </w:rPr>
              <w:t>126</w:t>
            </w:r>
          </w:p>
        </w:tc>
        <w:tc>
          <w:tcPr>
            <w:tcW w:w="2297" w:type="dxa"/>
          </w:tcPr>
          <w:p w:rsidR="008F65A7" w:rsidRPr="008F65A7" w:rsidP="00237832" w14:paraId="4CFA37FD" w14:textId="77777777">
            <w:pPr>
              <w:rPr>
                <w:i/>
                <w:iCs/>
                <w:noProof/>
                <w:sz w:val="16"/>
                <w:szCs w:val="16"/>
              </w:rPr>
            </w:pPr>
            <w:r>
              <w:rPr>
                <w:sz w:val="16"/>
              </w:rPr>
              <w:t>Politique et cadre réglementaire en matière d’enseignement et de formation professionnels initiaux</w:t>
            </w:r>
          </w:p>
        </w:tc>
        <w:tc>
          <w:tcPr>
            <w:tcW w:w="656" w:type="dxa"/>
            <w:noWrap/>
          </w:tcPr>
          <w:p w:rsidR="008F65A7" w:rsidRPr="008F65A7" w:rsidP="00237832" w14:paraId="3642D17B" w14:textId="77777777">
            <w:pPr>
              <w:jc w:val="center"/>
              <w:rPr>
                <w:b/>
                <w:bCs/>
                <w:i/>
                <w:iCs/>
                <w:noProof/>
                <w:sz w:val="16"/>
                <w:szCs w:val="16"/>
              </w:rPr>
            </w:pPr>
            <w:r>
              <w:rPr>
                <w:sz w:val="16"/>
              </w:rPr>
              <w:t>0 %</w:t>
            </w:r>
          </w:p>
        </w:tc>
        <w:tc>
          <w:tcPr>
            <w:tcW w:w="656" w:type="dxa"/>
            <w:noWrap/>
          </w:tcPr>
          <w:p w:rsidR="008F65A7" w:rsidRPr="008F65A7" w:rsidP="00237832" w14:paraId="3C6B3D17" w14:textId="77777777">
            <w:pPr>
              <w:jc w:val="center"/>
              <w:rPr>
                <w:b/>
                <w:bCs/>
                <w:i/>
                <w:iCs/>
                <w:noProof/>
                <w:sz w:val="16"/>
                <w:szCs w:val="16"/>
              </w:rPr>
            </w:pPr>
            <w:r>
              <w:rPr>
                <w:sz w:val="16"/>
              </w:rPr>
              <w:t>0 %</w:t>
            </w:r>
          </w:p>
        </w:tc>
        <w:tc>
          <w:tcPr>
            <w:tcW w:w="656" w:type="dxa"/>
            <w:noWrap/>
          </w:tcPr>
          <w:p w:rsidR="008F65A7" w:rsidRPr="008F65A7" w:rsidP="00237832" w14:paraId="79137A49" w14:textId="77777777">
            <w:pPr>
              <w:jc w:val="center"/>
              <w:rPr>
                <w:b/>
                <w:bCs/>
                <w:i/>
                <w:iCs/>
                <w:noProof/>
                <w:sz w:val="16"/>
                <w:szCs w:val="16"/>
              </w:rPr>
            </w:pPr>
            <w:r>
              <w:rPr>
                <w:sz w:val="16"/>
              </w:rPr>
              <w:t>0 %</w:t>
            </w:r>
          </w:p>
        </w:tc>
        <w:tc>
          <w:tcPr>
            <w:tcW w:w="656" w:type="dxa"/>
            <w:noWrap/>
          </w:tcPr>
          <w:p w:rsidR="008F65A7" w:rsidRPr="008F65A7" w:rsidP="00237832" w14:paraId="7B47480A" w14:textId="77777777">
            <w:pPr>
              <w:jc w:val="center"/>
              <w:rPr>
                <w:b/>
                <w:bCs/>
                <w:i/>
                <w:iCs/>
                <w:noProof/>
                <w:sz w:val="16"/>
                <w:szCs w:val="16"/>
              </w:rPr>
            </w:pPr>
            <w:r>
              <w:rPr>
                <w:sz w:val="16"/>
              </w:rPr>
              <w:t>100 %</w:t>
            </w:r>
          </w:p>
        </w:tc>
        <w:tc>
          <w:tcPr>
            <w:tcW w:w="3260" w:type="dxa"/>
            <w:vAlign w:val="center"/>
          </w:tcPr>
          <w:p w:rsidR="008F65A7" w:rsidRPr="008F65A7" w:rsidP="00237832" w14:paraId="78A39BD8"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lois adoptées ou entrées en vigueur</w:t>
            </w:r>
          </w:p>
          <w:p w:rsidR="008F65A7" w:rsidRPr="008F65A7" w:rsidP="00237832" w14:paraId="379EA32F"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travaux préparatoires et d’évaluations des </w:t>
            </w:r>
            <w:r>
              <w:rPr>
                <w:sz w:val="16"/>
              </w:rPr>
              <w:t>politiques finalisés</w:t>
            </w:r>
          </w:p>
          <w:p w:rsidR="008F65A7" w:rsidRPr="008F65A7" w:rsidP="00237832" w14:paraId="5BE7035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consultations de parties prenantes finalisées</w:t>
            </w:r>
          </w:p>
          <w:p w:rsidR="008F65A7" w:rsidRPr="008F65A7" w:rsidP="00237832" w14:paraId="4877DC19"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règlements d’exécution ou de lignes directrices en vigueur</w:t>
            </w:r>
          </w:p>
          <w:p w:rsidR="008F65A7" w:rsidRPr="008F65A7" w:rsidP="00237832" w14:paraId="39438D77"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stratégies ou de cadres adoptés</w:t>
            </w:r>
          </w:p>
          <w:p w:rsidR="008F65A7" w:rsidRPr="008F65A7" w:rsidP="00237832" w14:paraId="6F96D4A9"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services ou de processus publics élaborés</w:t>
            </w:r>
          </w:p>
          <w:p w:rsidR="008F65A7" w:rsidRPr="008F65A7" w:rsidP="00237832" w14:paraId="08694DB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d’événements TAIEX organisés à l’appui des administrations publiques de pays tiers</w:t>
            </w:r>
          </w:p>
          <w:p w:rsidR="008F65A7" w:rsidRPr="008F65A7" w:rsidP="00237832" w14:paraId="4AD6EB6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projets de jumelage organisés à l’appui des administrations publiques de pays tiers</w:t>
            </w:r>
          </w:p>
          <w:p w:rsidR="008F65A7" w:rsidRPr="008F65A7" w:rsidP="00237832" w14:paraId="32118F4F"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politiques publiques pertinentes élaborées/révisées et/ou en cours de mise en œuvre dans les pays tiers</w:t>
            </w:r>
          </w:p>
        </w:tc>
        <w:tc>
          <w:tcPr>
            <w:tcW w:w="3261" w:type="dxa"/>
            <w:vAlign w:val="center"/>
          </w:tcPr>
          <w:p w:rsidR="008F65A7" w:rsidRPr="005E6FBF" w:rsidP="00237832" w14:paraId="66B388B6"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réformes et de mesures promouvant une perspective équilibrée du point de vue du genre dans l’éducation</w:t>
            </w:r>
            <w:r w:rsidRPr="005E6FBF">
              <w:rPr>
                <w:b/>
                <w:i/>
                <w:sz w:val="16"/>
                <w:szCs w:val="16"/>
              </w:rPr>
              <w:t xml:space="preserve"> </w:t>
            </w:r>
          </w:p>
          <w:p w:rsidR="008F65A7" w:rsidRPr="005E6FBF" w:rsidP="00237832" w14:paraId="1090A51B"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nouveaux programmes d’enseignement, matériels pédagogiques, manuels, formations et lignes directrices à l’intention des enseignants, à tous les niveaux d’éducation</w:t>
            </w:r>
          </w:p>
          <w:p w:rsidR="008F65A7" w:rsidRPr="005E6FBF" w:rsidP="00237832" w14:paraId="181AC15F" w14:textId="77777777">
            <w:pPr>
              <w:tabs>
                <w:tab w:val="left" w:pos="245"/>
              </w:tabs>
              <w:ind w:left="176" w:hanging="142"/>
              <w:rPr>
                <w:b/>
                <w:bCs/>
                <w:i/>
                <w:iCs/>
                <w:noProof/>
                <w:sz w:val="16"/>
                <w:szCs w:val="16"/>
              </w:rPr>
            </w:pPr>
            <w:r w:rsidRPr="005E6FBF">
              <w:rPr>
                <w:rFonts w:ascii="Symbol" w:hAnsi="Symbol"/>
                <w:b/>
                <w:bCs/>
                <w:sz w:val="16"/>
                <w:szCs w:val="16"/>
              </w:rPr>
              <w:sym w:font="Symbol" w:char="F0B7"/>
            </w:r>
            <w:r w:rsidRPr="005E6FBF">
              <w:rPr>
                <w:b/>
                <w:bCs/>
                <w:sz w:val="16"/>
                <w:szCs w:val="16"/>
              </w:rPr>
              <w:tab/>
            </w:r>
            <w:r w:rsidRPr="005E6FBF">
              <w:rPr>
                <w:b/>
                <w:bCs/>
                <w:i/>
                <w:iCs/>
                <w:sz w:val="16"/>
                <w:szCs w:val="16"/>
              </w:rPr>
              <w:t>Nombre/Pourcentage de nouveaux étudiants dans les professions traditionnellement «masculines» et «féminines» dans l’enseignement et la formation professionnels (équilibre hommes-femmes)</w:t>
            </w:r>
          </w:p>
        </w:tc>
      </w:tr>
    </w:tbl>
    <w:p w:rsidR="008F65A7" w:rsidRPr="005E6FBF" w:rsidP="008F65A7" w14:paraId="211C2A43" w14:textId="77777777">
      <w:pPr>
        <w:rPr>
          <w:lang w:val="de-DE"/>
        </w:rPr>
      </w:pPr>
      <w:r w:rsidRPr="005E6FBF">
        <w:rPr>
          <w:rStyle w:val="HideTWBExt"/>
          <w:lang w:val="de-DE"/>
        </w:rPr>
        <w:t>&lt;/Amend&gt;</w:t>
      </w:r>
    </w:p>
    <w:p w:rsidR="008F65A7" w:rsidRPr="005E6FBF" w:rsidP="008F65A7" w14:paraId="508E234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75</w:t>
      </w:r>
      <w:r w:rsidRPr="005E6FBF">
        <w:rPr>
          <w:rStyle w:val="HideTWBExt"/>
          <w:b w:val="0"/>
          <w:lang w:val="de-DE"/>
        </w:rPr>
        <w:t>&lt;/NumAm&gt;</w:t>
      </w:r>
    </w:p>
    <w:p w:rsidR="008F65A7" w:rsidRPr="008F65A7" w:rsidP="008F65A7" w14:paraId="77EB696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D385B42" w14:textId="77777777">
      <w:pPr>
        <w:pStyle w:val="NormalBold"/>
      </w:pPr>
      <w:r>
        <w:rPr>
          <w:rStyle w:val="HideTWBExt"/>
          <w:b w:val="0"/>
        </w:rPr>
        <w:t>&lt;Article&gt;</w:t>
      </w:r>
      <w:r>
        <w:t>Annexe I – ligne 126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002EC9A"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611B2BE" w14:textId="77777777">
            <w:pPr>
              <w:keepNext/>
            </w:pPr>
          </w:p>
        </w:tc>
      </w:tr>
      <w:tr w14:paraId="4D0F7D1E"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B3BB805" w14:textId="77777777">
            <w:pPr>
              <w:pStyle w:val="ColumnHeading"/>
              <w:rPr>
                <w:color w:val="008000"/>
              </w:rPr>
            </w:pPr>
            <w:r>
              <w:rPr>
                <w:color w:val="008000"/>
              </w:rPr>
              <w:t>Texte proposé par la Commission</w:t>
            </w:r>
          </w:p>
        </w:tc>
      </w:tr>
    </w:tbl>
    <w:p w:rsidR="008F65A7" w:rsidRPr="008F65A7" w:rsidP="008F65A7" w14:paraId="663FD7EA" w14:textId="77777777"/>
    <w:tbl>
      <w:tblPr>
        <w:tblW w:w="9750" w:type="dxa"/>
        <w:jc w:val="center"/>
        <w:tblLayout w:type="fixed"/>
        <w:tblCellMar>
          <w:left w:w="340" w:type="dxa"/>
          <w:right w:w="340" w:type="dxa"/>
        </w:tblCellMar>
        <w:tblLook w:val="04A0"/>
      </w:tblPr>
      <w:tblGrid>
        <w:gridCol w:w="9750"/>
      </w:tblGrid>
      <w:tr w14:paraId="6E59A2E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A4B1B0D" w14:textId="77777777">
            <w:pPr>
              <w:keepNext/>
              <w:rPr>
                <w:color w:val="008000"/>
              </w:rPr>
            </w:pPr>
          </w:p>
        </w:tc>
      </w:tr>
      <w:tr w14:paraId="396D8A3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FCB684F"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C86701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5C795C"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A8914C" w14:textId="77777777">
            <w:pPr>
              <w:rPr>
                <w:b/>
                <w:bCs/>
                <w:i/>
                <w:iCs/>
                <w:noProof/>
                <w:sz w:val="16"/>
                <w:szCs w:val="16"/>
              </w:rPr>
            </w:pPr>
            <w:r>
              <w:rPr>
                <w:b/>
                <w:i/>
                <w:sz w:val="16"/>
              </w:rPr>
              <w:t xml:space="preserve">Domaine </w:t>
            </w:r>
            <w:r>
              <w:rPr>
                <w:b/>
                <w:i/>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5DAC00A"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40618A5"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EC6A0E"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AD552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4A8B09A"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8BF251"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1DBD642"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9B76ABB" w14:textId="77777777">
            <w:pPr>
              <w:rPr>
                <w:b/>
                <w:bCs/>
                <w:i/>
                <w:iCs/>
                <w:noProof/>
                <w:sz w:val="16"/>
                <w:szCs w:val="16"/>
              </w:rPr>
            </w:pPr>
            <w:r>
              <w:rPr>
                <w:b/>
                <w:i/>
                <w:sz w:val="16"/>
              </w:rPr>
              <w:t>Indicateur de résultat</w:t>
            </w:r>
          </w:p>
        </w:tc>
      </w:tr>
      <w:tr w14:paraId="31A416FC" w14:textId="77777777" w:rsidTr="00237832">
        <w:tblPrEx>
          <w:tblW w:w="14565" w:type="dxa"/>
          <w:tblLayout w:type="fixed"/>
          <w:tblLook w:val="04A0"/>
        </w:tblPrEx>
        <w:trPr>
          <w:cantSplit/>
        </w:trPr>
        <w:tc>
          <w:tcPr>
            <w:tcW w:w="1258" w:type="dxa"/>
          </w:tcPr>
          <w:p w:rsidR="008F65A7" w:rsidRPr="008F65A7" w:rsidP="00237832" w14:paraId="7C86C1E6" w14:textId="77777777">
            <w:pPr>
              <w:rPr>
                <w:b/>
                <w:bCs/>
                <w:i/>
                <w:iCs/>
                <w:noProof/>
                <w:sz w:val="16"/>
                <w:szCs w:val="16"/>
              </w:rPr>
            </w:pPr>
            <w:r>
              <w:rPr>
                <w:b/>
                <w:i/>
                <w:sz w:val="16"/>
              </w:rPr>
              <w:t>Éducation et compétences</w:t>
            </w:r>
          </w:p>
        </w:tc>
        <w:tc>
          <w:tcPr>
            <w:tcW w:w="1289" w:type="dxa"/>
          </w:tcPr>
          <w:p w:rsidR="008F65A7" w:rsidRPr="008F65A7" w:rsidP="00237832" w14:paraId="58C98086" w14:textId="77777777">
            <w:pPr>
              <w:rPr>
                <w:b/>
                <w:bCs/>
                <w:i/>
                <w:iCs/>
                <w:noProof/>
                <w:sz w:val="16"/>
                <w:szCs w:val="16"/>
              </w:rPr>
            </w:pPr>
            <w:r>
              <w:rPr>
                <w:b/>
                <w:i/>
                <w:sz w:val="16"/>
              </w:rPr>
              <w:t>Réformes</w:t>
            </w:r>
          </w:p>
        </w:tc>
        <w:tc>
          <w:tcPr>
            <w:tcW w:w="576" w:type="dxa"/>
          </w:tcPr>
          <w:p w:rsidR="008F65A7" w:rsidRPr="008F65A7" w:rsidP="00237832" w14:paraId="45548B24" w14:textId="77777777">
            <w:pPr>
              <w:jc w:val="center"/>
              <w:rPr>
                <w:rFonts w:eastAsiaTheme="minorHAnsi"/>
                <w:b/>
                <w:bCs/>
                <w:i/>
                <w:iCs/>
                <w:noProof/>
                <w:sz w:val="16"/>
                <w:szCs w:val="16"/>
              </w:rPr>
            </w:pPr>
            <w:r>
              <w:rPr>
                <w:b/>
                <w:i/>
                <w:sz w:val="16"/>
              </w:rPr>
              <w:t>126 bis</w:t>
            </w:r>
          </w:p>
        </w:tc>
        <w:tc>
          <w:tcPr>
            <w:tcW w:w="2297" w:type="dxa"/>
          </w:tcPr>
          <w:p w:rsidR="008F65A7" w:rsidRPr="008F65A7" w:rsidP="00237832" w14:paraId="576AC496" w14:textId="77777777">
            <w:pPr>
              <w:rPr>
                <w:b/>
                <w:bCs/>
                <w:i/>
                <w:iCs/>
                <w:noProof/>
                <w:sz w:val="16"/>
                <w:szCs w:val="16"/>
              </w:rPr>
            </w:pPr>
            <w:r>
              <w:rPr>
                <w:b/>
                <w:i/>
                <w:sz w:val="16"/>
              </w:rPr>
              <w:t xml:space="preserve">Réformes du secteur des soins de longue durée de qualité, abordables et accessibles* </w:t>
            </w:r>
          </w:p>
        </w:tc>
        <w:tc>
          <w:tcPr>
            <w:tcW w:w="656" w:type="dxa"/>
            <w:noWrap/>
          </w:tcPr>
          <w:p w:rsidR="008F65A7" w:rsidRPr="008F65A7" w:rsidP="00237832" w14:paraId="36048689" w14:textId="77777777">
            <w:pPr>
              <w:jc w:val="center"/>
              <w:rPr>
                <w:b/>
                <w:bCs/>
                <w:i/>
                <w:iCs/>
                <w:noProof/>
                <w:sz w:val="16"/>
                <w:szCs w:val="16"/>
              </w:rPr>
            </w:pPr>
            <w:r>
              <w:rPr>
                <w:b/>
                <w:i/>
                <w:sz w:val="16"/>
              </w:rPr>
              <w:t>0 %</w:t>
            </w:r>
          </w:p>
        </w:tc>
        <w:tc>
          <w:tcPr>
            <w:tcW w:w="656" w:type="dxa"/>
            <w:noWrap/>
          </w:tcPr>
          <w:p w:rsidR="008F65A7" w:rsidRPr="008F65A7" w:rsidP="00237832" w14:paraId="66A9F9A7" w14:textId="77777777">
            <w:pPr>
              <w:jc w:val="center"/>
              <w:rPr>
                <w:b/>
                <w:bCs/>
                <w:i/>
                <w:iCs/>
                <w:noProof/>
                <w:sz w:val="16"/>
                <w:szCs w:val="16"/>
              </w:rPr>
            </w:pPr>
            <w:r>
              <w:rPr>
                <w:b/>
                <w:i/>
                <w:sz w:val="16"/>
              </w:rPr>
              <w:t>0 %</w:t>
            </w:r>
          </w:p>
        </w:tc>
        <w:tc>
          <w:tcPr>
            <w:tcW w:w="656" w:type="dxa"/>
            <w:noWrap/>
          </w:tcPr>
          <w:p w:rsidR="008F65A7" w:rsidRPr="008F65A7" w:rsidP="00237832" w14:paraId="21DB6B3D" w14:textId="77777777">
            <w:pPr>
              <w:jc w:val="center"/>
              <w:rPr>
                <w:b/>
                <w:bCs/>
                <w:i/>
                <w:iCs/>
                <w:noProof/>
                <w:sz w:val="16"/>
                <w:szCs w:val="16"/>
              </w:rPr>
            </w:pPr>
            <w:r>
              <w:rPr>
                <w:b/>
                <w:i/>
                <w:sz w:val="16"/>
              </w:rPr>
              <w:t>0 %</w:t>
            </w:r>
          </w:p>
        </w:tc>
        <w:tc>
          <w:tcPr>
            <w:tcW w:w="656" w:type="dxa"/>
            <w:noWrap/>
          </w:tcPr>
          <w:p w:rsidR="008F65A7" w:rsidRPr="008F65A7" w:rsidP="00237832" w14:paraId="79ADC864" w14:textId="77777777">
            <w:pPr>
              <w:jc w:val="center"/>
              <w:rPr>
                <w:b/>
                <w:bCs/>
                <w:i/>
                <w:iCs/>
                <w:noProof/>
                <w:sz w:val="16"/>
                <w:szCs w:val="16"/>
              </w:rPr>
            </w:pPr>
            <w:r>
              <w:rPr>
                <w:b/>
                <w:i/>
                <w:sz w:val="16"/>
              </w:rPr>
              <w:t>100 %</w:t>
            </w:r>
          </w:p>
        </w:tc>
        <w:tc>
          <w:tcPr>
            <w:tcW w:w="3260" w:type="dxa"/>
            <w:vAlign w:val="center"/>
          </w:tcPr>
          <w:p w:rsidR="008F65A7" w:rsidRPr="008F65A7" w:rsidP="00237832" w14:paraId="1AED9E3D"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lois adoptées ou entrées en vigueur </w:t>
            </w:r>
          </w:p>
          <w:p w:rsidR="008F65A7" w:rsidRPr="008F65A7" w:rsidP="00237832" w14:paraId="28DC5205"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travaux préparatoires et d’évaluations des politiques finalisés </w:t>
            </w:r>
          </w:p>
          <w:p w:rsidR="008F65A7" w:rsidRPr="008F65A7" w:rsidP="00237832" w14:paraId="274344B6"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consultations de parties prenantes finalisées </w:t>
            </w:r>
          </w:p>
          <w:p w:rsidR="008F65A7" w:rsidRPr="008F65A7" w:rsidP="00237832" w14:paraId="5AAFCB1D"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règlements d’exécution ou de lignes </w:t>
            </w:r>
            <w:r>
              <w:rPr>
                <w:b/>
                <w:i/>
                <w:sz w:val="16"/>
              </w:rPr>
              <w:t xml:space="preserve">directrices en vigueur </w:t>
            </w:r>
          </w:p>
          <w:p w:rsidR="008F65A7" w:rsidRPr="008F65A7" w:rsidP="00237832" w14:paraId="250FFEF0"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stratégies ou de cadres adoptés </w:t>
            </w:r>
          </w:p>
          <w:p w:rsidR="008F65A7" w:rsidRPr="008F65A7" w:rsidP="00237832" w14:paraId="71B40A23"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Nombre de services ou de processus publics élaborés</w:t>
            </w:r>
          </w:p>
          <w:p w:rsidR="008F65A7" w:rsidRPr="008F65A7" w:rsidP="00237832" w14:paraId="22F5CF76"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d’événements TAIEX organisés à l’appui des administrations publiques de pays tiers </w:t>
            </w:r>
          </w:p>
          <w:p w:rsidR="008F65A7" w:rsidRPr="008F65A7" w:rsidP="00237832" w14:paraId="4B24A753"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projets de jumelage organisés à l’appui des administrations publiques de pays tiers </w:t>
            </w:r>
          </w:p>
          <w:p w:rsidR="008F65A7" w:rsidRPr="008F65A7" w:rsidP="00237832" w14:paraId="5834039A" w14:textId="77777777">
            <w:pPr>
              <w:tabs>
                <w:tab w:val="left" w:pos="245"/>
              </w:tabs>
              <w:ind w:left="176" w:hanging="142"/>
              <w:rPr>
                <w:b/>
                <w:bCs/>
                <w:i/>
                <w:iCs/>
                <w:noProof/>
                <w:sz w:val="16"/>
                <w:szCs w:val="16"/>
              </w:rPr>
            </w:pPr>
            <w:r>
              <w:rPr>
                <w:rFonts w:ascii="Symbol" w:hAnsi="Symbol"/>
                <w:b/>
                <w:i/>
                <w:sz w:val="16"/>
              </w:rPr>
              <w:sym w:font="Symbol" w:char="F0B7"/>
            </w:r>
            <w:r>
              <w:rPr>
                <w:rFonts w:ascii="Symbol" w:hAnsi="Symbol"/>
                <w:b/>
                <w:i/>
                <w:sz w:val="16"/>
              </w:rPr>
              <w:tab/>
            </w:r>
            <w:r>
              <w:rPr>
                <w:b/>
                <w:i/>
                <w:sz w:val="16"/>
              </w:rPr>
              <w:t xml:space="preserve">Nombre de politiques publiques pertinentes élaborées/révisées et/ou en cours de mise en œuvre dans les pays tiers </w:t>
            </w:r>
          </w:p>
        </w:tc>
        <w:tc>
          <w:tcPr>
            <w:tcW w:w="3261" w:type="dxa"/>
            <w:vAlign w:val="center"/>
          </w:tcPr>
          <w:p w:rsidR="008F65A7" w:rsidRPr="008F65A7" w:rsidP="00237832" w14:paraId="5E7B0CBA" w14:textId="77777777">
            <w:pPr>
              <w:tabs>
                <w:tab w:val="left" w:pos="245"/>
              </w:tabs>
              <w:ind w:left="176" w:hanging="142"/>
              <w:rPr>
                <w:b/>
                <w:bCs/>
                <w:i/>
                <w:iCs/>
                <w:noProof/>
                <w:sz w:val="16"/>
                <w:szCs w:val="16"/>
                <w:lang w:eastAsia="en-IE"/>
              </w:rPr>
            </w:pPr>
          </w:p>
        </w:tc>
      </w:tr>
    </w:tbl>
    <w:p w:rsidR="008F65A7" w:rsidRPr="005E6FBF" w:rsidP="008F65A7" w14:paraId="7F128C19" w14:textId="77777777">
      <w:pPr>
        <w:rPr>
          <w:lang w:val="de-DE"/>
        </w:rPr>
      </w:pPr>
      <w:r w:rsidRPr="005E6FBF">
        <w:rPr>
          <w:rStyle w:val="HideTWBExt"/>
          <w:lang w:val="de-DE"/>
        </w:rPr>
        <w:t>&lt;/Amend&gt;</w:t>
      </w:r>
    </w:p>
    <w:p w:rsidR="008F65A7" w:rsidRPr="005E6FBF" w:rsidP="008F65A7" w14:paraId="0595910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76</w:t>
      </w:r>
      <w:r w:rsidRPr="005E6FBF">
        <w:rPr>
          <w:rStyle w:val="HideTWBExt"/>
          <w:b w:val="0"/>
          <w:lang w:val="de-DE"/>
        </w:rPr>
        <w:t>&lt;/NumAm&gt;</w:t>
      </w:r>
    </w:p>
    <w:p w:rsidR="008F65A7" w:rsidRPr="008F65A7" w:rsidP="008F65A7" w14:paraId="55E9430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0BE72E8" w14:textId="77777777">
      <w:pPr>
        <w:pStyle w:val="NormalBold"/>
      </w:pPr>
      <w:r>
        <w:rPr>
          <w:rStyle w:val="HideTWBExt"/>
          <w:b w:val="0"/>
        </w:rPr>
        <w:t>&lt;Article&gt;</w:t>
      </w:r>
      <w:r>
        <w:t>Annexe I – ligne 126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117D339"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554B3407" w14:textId="77777777">
            <w:pPr>
              <w:keepNext/>
            </w:pPr>
          </w:p>
        </w:tc>
      </w:tr>
      <w:tr w14:paraId="3F7F9CEB"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A0F1403" w14:textId="77777777">
            <w:pPr>
              <w:pStyle w:val="ColumnHeading"/>
              <w:rPr>
                <w:color w:val="008000"/>
              </w:rPr>
            </w:pPr>
            <w:r>
              <w:rPr>
                <w:color w:val="008000"/>
              </w:rPr>
              <w:t>Texte proposé par la Commission</w:t>
            </w:r>
          </w:p>
        </w:tc>
      </w:tr>
    </w:tbl>
    <w:p w:rsidR="008F65A7" w:rsidRPr="008F65A7" w:rsidP="008F65A7" w14:paraId="1DB3B771" w14:textId="77777777"/>
    <w:tbl>
      <w:tblPr>
        <w:tblW w:w="9750" w:type="dxa"/>
        <w:jc w:val="center"/>
        <w:tblLayout w:type="fixed"/>
        <w:tblCellMar>
          <w:left w:w="340" w:type="dxa"/>
          <w:right w:w="340" w:type="dxa"/>
        </w:tblCellMar>
        <w:tblLook w:val="04A0"/>
      </w:tblPr>
      <w:tblGrid>
        <w:gridCol w:w="9750"/>
      </w:tblGrid>
      <w:tr w14:paraId="68C120B0"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2913C40" w14:textId="77777777">
            <w:pPr>
              <w:keepNext/>
              <w:rPr>
                <w:color w:val="008000"/>
              </w:rPr>
            </w:pPr>
          </w:p>
        </w:tc>
      </w:tr>
      <w:tr w14:paraId="0491BA60"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40FFE0A"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66560A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5A7A833"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BEC96A0"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E5B59C1"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18F3507"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F22762"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DDAC46"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26D2D1"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729083"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E1EE3B4"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1262CE" w14:textId="77777777">
            <w:pPr>
              <w:rPr>
                <w:b/>
                <w:bCs/>
                <w:i/>
                <w:iCs/>
                <w:noProof/>
                <w:sz w:val="16"/>
                <w:szCs w:val="16"/>
              </w:rPr>
            </w:pPr>
            <w:r>
              <w:rPr>
                <w:b/>
                <w:i/>
                <w:sz w:val="16"/>
              </w:rPr>
              <w:t>Indicateur de résultat</w:t>
            </w:r>
          </w:p>
        </w:tc>
      </w:tr>
      <w:tr w14:paraId="7B558C44" w14:textId="77777777" w:rsidTr="00237832">
        <w:tblPrEx>
          <w:tblW w:w="14565" w:type="dxa"/>
          <w:tblLayout w:type="fixed"/>
          <w:tblLook w:val="04A0"/>
        </w:tblPrEx>
        <w:trPr>
          <w:cantSplit/>
        </w:trPr>
        <w:tc>
          <w:tcPr>
            <w:tcW w:w="1258" w:type="dxa"/>
          </w:tcPr>
          <w:p w:rsidR="008F65A7" w:rsidRPr="008F65A7" w:rsidP="00237832" w14:paraId="2A3B1056" w14:textId="77777777">
            <w:pPr>
              <w:rPr>
                <w:b/>
                <w:bCs/>
                <w:i/>
                <w:iCs/>
                <w:noProof/>
                <w:sz w:val="16"/>
                <w:szCs w:val="16"/>
              </w:rPr>
            </w:pPr>
            <w:r>
              <w:rPr>
                <w:b/>
                <w:i/>
                <w:sz w:val="16"/>
              </w:rPr>
              <w:t>Éducation et compétences</w:t>
            </w:r>
          </w:p>
        </w:tc>
        <w:tc>
          <w:tcPr>
            <w:tcW w:w="1289" w:type="dxa"/>
          </w:tcPr>
          <w:p w:rsidR="008F65A7" w:rsidRPr="008F65A7" w:rsidP="00237832" w14:paraId="36EE8956" w14:textId="77777777">
            <w:pPr>
              <w:rPr>
                <w:b/>
                <w:bCs/>
                <w:i/>
                <w:iCs/>
                <w:noProof/>
                <w:sz w:val="16"/>
                <w:szCs w:val="16"/>
              </w:rPr>
            </w:pPr>
            <w:r>
              <w:rPr>
                <w:b/>
                <w:i/>
                <w:sz w:val="16"/>
              </w:rPr>
              <w:t>Réformes</w:t>
            </w:r>
          </w:p>
        </w:tc>
        <w:tc>
          <w:tcPr>
            <w:tcW w:w="576" w:type="dxa"/>
          </w:tcPr>
          <w:p w:rsidR="008F65A7" w:rsidRPr="008F65A7" w:rsidP="00237832" w14:paraId="781776C4" w14:textId="77777777">
            <w:pPr>
              <w:jc w:val="center"/>
              <w:rPr>
                <w:rFonts w:eastAsiaTheme="minorHAnsi"/>
                <w:b/>
                <w:bCs/>
                <w:i/>
                <w:iCs/>
                <w:noProof/>
                <w:sz w:val="16"/>
                <w:szCs w:val="16"/>
              </w:rPr>
            </w:pPr>
            <w:r>
              <w:rPr>
                <w:b/>
                <w:i/>
                <w:color w:val="000000"/>
                <w:sz w:val="16"/>
              </w:rPr>
              <w:t>126 ter</w:t>
            </w:r>
          </w:p>
        </w:tc>
        <w:tc>
          <w:tcPr>
            <w:tcW w:w="2297" w:type="dxa"/>
          </w:tcPr>
          <w:p w:rsidR="008F65A7" w:rsidRPr="008F65A7" w:rsidP="00237832" w14:paraId="373424D4" w14:textId="77777777">
            <w:pPr>
              <w:rPr>
                <w:b/>
                <w:bCs/>
                <w:i/>
                <w:iCs/>
                <w:noProof/>
                <w:sz w:val="16"/>
                <w:szCs w:val="16"/>
              </w:rPr>
            </w:pPr>
            <w:r>
              <w:rPr>
                <w:b/>
                <w:i/>
                <w:sz w:val="16"/>
              </w:rPr>
              <w:t xml:space="preserve">Promotion d’une perspective du point de vue du genre dans l’éducation, notamment programmes d’enseignement, matériels pédagogiques, manuels, formations et lignes directrices à </w:t>
            </w:r>
            <w:r>
              <w:rPr>
                <w:b/>
                <w:i/>
                <w:sz w:val="16"/>
              </w:rPr>
              <w:t xml:space="preserve">l’intention des enseignants, à tous les niveaux d’éducation* </w:t>
            </w:r>
          </w:p>
        </w:tc>
        <w:tc>
          <w:tcPr>
            <w:tcW w:w="656" w:type="dxa"/>
            <w:noWrap/>
          </w:tcPr>
          <w:p w:rsidR="008F65A7" w:rsidRPr="008F65A7" w:rsidP="00237832" w14:paraId="6675BAF2" w14:textId="77777777">
            <w:pPr>
              <w:jc w:val="center"/>
              <w:rPr>
                <w:b/>
                <w:bCs/>
                <w:i/>
                <w:iCs/>
                <w:noProof/>
                <w:sz w:val="16"/>
                <w:szCs w:val="16"/>
              </w:rPr>
            </w:pPr>
            <w:r>
              <w:rPr>
                <w:b/>
                <w:i/>
                <w:sz w:val="16"/>
              </w:rPr>
              <w:t>0 %</w:t>
            </w:r>
          </w:p>
        </w:tc>
        <w:tc>
          <w:tcPr>
            <w:tcW w:w="656" w:type="dxa"/>
            <w:noWrap/>
          </w:tcPr>
          <w:p w:rsidR="008F65A7" w:rsidRPr="008F65A7" w:rsidP="00237832" w14:paraId="4D91BF43" w14:textId="77777777">
            <w:pPr>
              <w:jc w:val="center"/>
              <w:rPr>
                <w:b/>
                <w:bCs/>
                <w:i/>
                <w:iCs/>
                <w:noProof/>
                <w:sz w:val="16"/>
                <w:szCs w:val="16"/>
              </w:rPr>
            </w:pPr>
            <w:r>
              <w:rPr>
                <w:b/>
                <w:i/>
                <w:sz w:val="16"/>
              </w:rPr>
              <w:t>0 %</w:t>
            </w:r>
          </w:p>
        </w:tc>
        <w:tc>
          <w:tcPr>
            <w:tcW w:w="656" w:type="dxa"/>
            <w:noWrap/>
          </w:tcPr>
          <w:p w:rsidR="008F65A7" w:rsidRPr="008F65A7" w:rsidP="00237832" w14:paraId="6B635603" w14:textId="77777777">
            <w:pPr>
              <w:jc w:val="center"/>
              <w:rPr>
                <w:b/>
                <w:bCs/>
                <w:i/>
                <w:iCs/>
                <w:noProof/>
                <w:sz w:val="16"/>
                <w:szCs w:val="16"/>
              </w:rPr>
            </w:pPr>
            <w:r>
              <w:rPr>
                <w:b/>
                <w:i/>
                <w:sz w:val="16"/>
              </w:rPr>
              <w:t>0 %</w:t>
            </w:r>
          </w:p>
        </w:tc>
        <w:tc>
          <w:tcPr>
            <w:tcW w:w="656" w:type="dxa"/>
            <w:noWrap/>
          </w:tcPr>
          <w:p w:rsidR="008F65A7" w:rsidRPr="008F65A7" w:rsidP="00237832" w14:paraId="5CE7A7C6" w14:textId="77777777">
            <w:pPr>
              <w:jc w:val="center"/>
              <w:rPr>
                <w:b/>
                <w:bCs/>
                <w:i/>
                <w:iCs/>
                <w:noProof/>
                <w:sz w:val="16"/>
                <w:szCs w:val="16"/>
              </w:rPr>
            </w:pPr>
            <w:r>
              <w:rPr>
                <w:b/>
                <w:i/>
                <w:sz w:val="16"/>
              </w:rPr>
              <w:t>100 %</w:t>
            </w:r>
          </w:p>
        </w:tc>
        <w:tc>
          <w:tcPr>
            <w:tcW w:w="3260" w:type="dxa"/>
            <w:vAlign w:val="center"/>
          </w:tcPr>
          <w:p w:rsidR="008F65A7" w:rsidRPr="008F65A7" w:rsidP="00237832" w14:paraId="3E1C4C58"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 lois adoptées ou entrées en vigueur </w:t>
            </w:r>
          </w:p>
          <w:p w:rsidR="008F65A7" w:rsidRPr="008F65A7" w:rsidP="00237832" w14:paraId="5EA997A5"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 travaux préparatoires et d’évaluations des politiques finalisés </w:t>
            </w:r>
          </w:p>
          <w:p w:rsidR="008F65A7" w:rsidRPr="008F65A7" w:rsidP="00237832" w14:paraId="2B2B8051"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 consultations de parties </w:t>
            </w:r>
            <w:r>
              <w:rPr>
                <w:b/>
                <w:i/>
                <w:sz w:val="16"/>
              </w:rPr>
              <w:t>prenantes finalisées</w:t>
            </w:r>
          </w:p>
          <w:p w:rsidR="008F65A7" w:rsidRPr="008F65A7" w:rsidP="00237832" w14:paraId="3EE66211"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 règlements d’exécution ou de lignes directrices en vigueur </w:t>
            </w:r>
          </w:p>
          <w:p w:rsidR="008F65A7" w:rsidRPr="008F65A7" w:rsidP="00237832" w14:paraId="274CFA52"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 stratégies ou de cadres adoptés </w:t>
            </w:r>
          </w:p>
        </w:tc>
        <w:tc>
          <w:tcPr>
            <w:tcW w:w="3261" w:type="dxa"/>
          </w:tcPr>
          <w:p w:rsidR="008F65A7" w:rsidRPr="005E6FBF" w:rsidP="00237832" w14:paraId="4F2BF4F4"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réformes et de mesures promouvant une perspective du point de vue du genre dans l’éducation</w:t>
            </w:r>
          </w:p>
          <w:p w:rsidR="008F65A7" w:rsidRPr="005E6FBF" w:rsidP="00237832" w14:paraId="64611452"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w:t>
            </w:r>
            <w:r w:rsidRPr="005E6FBF">
              <w:rPr>
                <w:b/>
                <w:bCs/>
                <w:i/>
                <w:iCs/>
                <w:sz w:val="16"/>
                <w:szCs w:val="16"/>
              </w:rPr>
              <w:t>nouveaux programmes d’enseignement, matériels pédagogiques, manuels, formations et lignes directrices à l’intention des enseignants, à tous les niveaux d’éducation</w:t>
            </w:r>
          </w:p>
        </w:tc>
      </w:tr>
    </w:tbl>
    <w:p w:rsidR="008F65A7" w:rsidRPr="005E6FBF" w:rsidP="008F65A7" w14:paraId="1BF2FDEC" w14:textId="77777777">
      <w:pPr>
        <w:rPr>
          <w:lang w:val="de-DE"/>
        </w:rPr>
      </w:pPr>
      <w:r w:rsidRPr="005E6FBF">
        <w:rPr>
          <w:rStyle w:val="HideTWBExt"/>
          <w:lang w:val="de-DE"/>
        </w:rPr>
        <w:t>&lt;/Amend&gt;</w:t>
      </w:r>
    </w:p>
    <w:p w:rsidR="008F65A7" w:rsidRPr="005E6FBF" w:rsidP="008F65A7" w14:paraId="54040BE4"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77</w:t>
      </w:r>
      <w:r w:rsidRPr="005E6FBF">
        <w:rPr>
          <w:rStyle w:val="HideTWBExt"/>
          <w:b w:val="0"/>
          <w:lang w:val="de-DE"/>
        </w:rPr>
        <w:t>&lt;/NumAm&gt;</w:t>
      </w:r>
    </w:p>
    <w:p w:rsidR="008F65A7" w:rsidRPr="008F65A7" w:rsidP="008F65A7" w14:paraId="3A491CC5"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1E17D79" w14:textId="77777777">
      <w:pPr>
        <w:pStyle w:val="NormalBold"/>
      </w:pPr>
      <w:r>
        <w:rPr>
          <w:rStyle w:val="HideTWBExt"/>
          <w:b w:val="0"/>
        </w:rPr>
        <w:t>&lt;Article&gt;</w:t>
      </w:r>
      <w:r>
        <w:t>Annexe I – ligne 129</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5F45D9DD"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2973E82" w14:textId="77777777">
            <w:pPr>
              <w:keepNext/>
            </w:pPr>
          </w:p>
        </w:tc>
      </w:tr>
      <w:tr w14:paraId="18B17BF9"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15C3EEEB"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D617A75"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BEDC7B0"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1288AD"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E121151"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62F1A4E"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10FFEC"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36D58D"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AB73BC"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83FAB1"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B353AD5"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1ED1C0" w14:textId="77777777">
            <w:pPr>
              <w:rPr>
                <w:noProof/>
                <w:color w:val="70AD47" w:themeColor="accent6"/>
                <w:sz w:val="16"/>
                <w:szCs w:val="16"/>
              </w:rPr>
            </w:pPr>
            <w:r>
              <w:rPr>
                <w:color w:val="70AD47" w:themeColor="accent6"/>
                <w:sz w:val="16"/>
              </w:rPr>
              <w:t>Indicateur de résultat</w:t>
            </w:r>
          </w:p>
        </w:tc>
      </w:tr>
      <w:tr w14:paraId="236BDF02" w14:textId="77777777" w:rsidTr="00237832">
        <w:tblPrEx>
          <w:tblW w:w="14678" w:type="dxa"/>
          <w:tblInd w:w="-113" w:type="dxa"/>
          <w:tblLayout w:type="fixed"/>
          <w:tblLook w:val="04A0"/>
        </w:tblPrEx>
        <w:trPr>
          <w:cantSplit/>
        </w:trPr>
        <w:tc>
          <w:tcPr>
            <w:tcW w:w="1371" w:type="dxa"/>
          </w:tcPr>
          <w:p w:rsidR="008F65A7" w:rsidRPr="008F65A7" w:rsidP="00237832" w14:paraId="2FA3ADD3" w14:textId="77777777">
            <w:pPr>
              <w:rPr>
                <w:b/>
                <w:bCs/>
                <w:i/>
                <w:iCs/>
                <w:noProof/>
                <w:color w:val="70AD47" w:themeColor="accent6"/>
                <w:sz w:val="16"/>
                <w:szCs w:val="16"/>
              </w:rPr>
            </w:pPr>
            <w:r>
              <w:rPr>
                <w:color w:val="70AD47" w:themeColor="accent6"/>
                <w:sz w:val="16"/>
              </w:rPr>
              <w:t xml:space="preserve">Éducation et </w:t>
            </w:r>
            <w:r>
              <w:rPr>
                <w:color w:val="70AD47" w:themeColor="accent6"/>
                <w:sz w:val="16"/>
              </w:rPr>
              <w:t>compétences</w:t>
            </w:r>
          </w:p>
        </w:tc>
        <w:tc>
          <w:tcPr>
            <w:tcW w:w="1289" w:type="dxa"/>
          </w:tcPr>
          <w:p w:rsidR="008F65A7" w:rsidRPr="008F65A7" w:rsidP="00237832" w14:paraId="355050E5" w14:textId="77777777">
            <w:pPr>
              <w:rPr>
                <w:b/>
                <w:bCs/>
                <w:i/>
                <w:iCs/>
                <w:noProof/>
                <w:color w:val="70AD47" w:themeColor="accent6"/>
                <w:sz w:val="16"/>
                <w:szCs w:val="16"/>
              </w:rPr>
            </w:pPr>
            <w:r>
              <w:rPr>
                <w:color w:val="70AD47" w:themeColor="accent6"/>
                <w:sz w:val="16"/>
              </w:rPr>
              <w:t>Compétences</w:t>
            </w:r>
          </w:p>
        </w:tc>
        <w:tc>
          <w:tcPr>
            <w:tcW w:w="576" w:type="dxa"/>
          </w:tcPr>
          <w:p w:rsidR="008F65A7" w:rsidRPr="008F65A7" w:rsidP="00237832" w14:paraId="653C217A" w14:textId="77777777">
            <w:pPr>
              <w:jc w:val="center"/>
              <w:rPr>
                <w:rFonts w:eastAsiaTheme="minorHAnsi"/>
                <w:b/>
                <w:bCs/>
                <w:i/>
                <w:iCs/>
                <w:noProof/>
                <w:color w:val="70AD47" w:themeColor="accent6"/>
                <w:sz w:val="16"/>
                <w:szCs w:val="16"/>
              </w:rPr>
            </w:pPr>
            <w:r>
              <w:rPr>
                <w:color w:val="70AD47" w:themeColor="accent6"/>
                <w:sz w:val="16"/>
              </w:rPr>
              <w:t>129</w:t>
            </w:r>
          </w:p>
        </w:tc>
        <w:tc>
          <w:tcPr>
            <w:tcW w:w="2297" w:type="dxa"/>
          </w:tcPr>
          <w:p w:rsidR="008F65A7" w:rsidRPr="008F65A7" w:rsidP="00237832" w14:paraId="4EDD3FAD" w14:textId="77777777">
            <w:pPr>
              <w:rPr>
                <w:b/>
                <w:bCs/>
                <w:i/>
                <w:iCs/>
                <w:noProof/>
                <w:color w:val="70AD47" w:themeColor="accent6"/>
                <w:sz w:val="16"/>
                <w:szCs w:val="16"/>
              </w:rPr>
            </w:pPr>
            <w:r>
              <w:rPr>
                <w:color w:val="70AD47" w:themeColor="accent6"/>
                <w:sz w:val="16"/>
              </w:rPr>
              <w:t>Compétences numériques élémentaires</w:t>
            </w:r>
          </w:p>
        </w:tc>
        <w:tc>
          <w:tcPr>
            <w:tcW w:w="656" w:type="dxa"/>
            <w:noWrap/>
          </w:tcPr>
          <w:p w:rsidR="008F65A7" w:rsidRPr="008F65A7" w:rsidP="00237832" w14:paraId="18E0C171"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169CD9E"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301D767"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8B15C52"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172F62D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 par genre, par statut sur le marché du travail, par tranche d’âge et par niveau d’enseignement</w:t>
            </w:r>
          </w:p>
          <w:p w:rsidR="008F65A7" w:rsidRPr="008F65A7" w:rsidP="00237832" w14:paraId="0FEEF28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activités de coopération transnationale</w:t>
            </w:r>
          </w:p>
        </w:tc>
        <w:tc>
          <w:tcPr>
            <w:tcW w:w="3261" w:type="dxa"/>
            <w:vAlign w:val="center"/>
          </w:tcPr>
          <w:p w:rsidR="008F65A7" w:rsidRPr="008F65A7" w:rsidP="00237832" w14:paraId="5CD9D4A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participants ayant acquis une qualification ou ayant déclaré avoir amélioré leurs compétences – par genre </w:t>
            </w:r>
          </w:p>
          <w:p w:rsidR="008F65A7" w:rsidRPr="008F65A7" w:rsidP="00237832" w14:paraId="2BC0787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d’organisations ayant tiré profit de leur participation à des activités de coopération </w:t>
            </w:r>
            <w:r>
              <w:rPr>
                <w:color w:val="70AD47" w:themeColor="accent6"/>
                <w:sz w:val="16"/>
              </w:rPr>
              <w:t>transfrontière</w:t>
            </w:r>
          </w:p>
          <w:p w:rsidR="008F65A7" w:rsidRPr="008F65A7" w:rsidP="00237832" w14:paraId="11DB417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participants bénéficiant d’un soutien qui ont atteint au moins un niveau élémentaire d’intensité numérique selon la définition de l’indice de compétences numériques d’Eurostat – par genre </w:t>
            </w:r>
          </w:p>
        </w:tc>
      </w:tr>
    </w:tbl>
    <w:p w:rsidR="008F65A7" w:rsidRPr="008F65A7" w:rsidP="008F65A7" w14:paraId="7C570299"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91C25BA"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10BB499" w14:textId="77777777">
            <w:pPr>
              <w:keepNext/>
              <w:rPr>
                <w:color w:val="70AD47" w:themeColor="accent6"/>
              </w:rPr>
            </w:pPr>
          </w:p>
        </w:tc>
      </w:tr>
      <w:tr w14:paraId="2DADF0FB"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7E029BC"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5D01FA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502A54E" w14:textId="77777777">
            <w:pPr>
              <w:rPr>
                <w:noProof/>
                <w:sz w:val="16"/>
                <w:szCs w:val="16"/>
              </w:rPr>
            </w:pPr>
            <w:r>
              <w:rPr>
                <w:sz w:val="16"/>
              </w:rPr>
              <w:t xml:space="preserve">Domaine d’action </w:t>
            </w:r>
            <w:r>
              <w:rPr>
                <w:sz w:val="16"/>
              </w:rPr>
              <w:t xml:space="preserve">(niveau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18C45D3"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D5F9B1A"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7CDFA0E"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3FEBB1D"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5CFAB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00AF447"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4A31D1"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C65F996"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24E774" w14:textId="77777777">
            <w:pPr>
              <w:rPr>
                <w:noProof/>
                <w:sz w:val="16"/>
                <w:szCs w:val="16"/>
              </w:rPr>
            </w:pPr>
            <w:r>
              <w:rPr>
                <w:sz w:val="16"/>
              </w:rPr>
              <w:t>Indicateur de résultat</w:t>
            </w:r>
          </w:p>
        </w:tc>
      </w:tr>
      <w:tr w14:paraId="0EACBFC5" w14:textId="77777777" w:rsidTr="00237832">
        <w:tblPrEx>
          <w:tblW w:w="14565" w:type="dxa"/>
          <w:tblLayout w:type="fixed"/>
          <w:tblLook w:val="04A0"/>
        </w:tblPrEx>
        <w:trPr>
          <w:cantSplit/>
        </w:trPr>
        <w:tc>
          <w:tcPr>
            <w:tcW w:w="1258" w:type="dxa"/>
          </w:tcPr>
          <w:p w:rsidR="008F65A7" w:rsidRPr="008F65A7" w:rsidP="00237832" w14:paraId="7C5A8987" w14:textId="77777777">
            <w:pPr>
              <w:rPr>
                <w:b/>
                <w:bCs/>
                <w:i/>
                <w:iCs/>
                <w:noProof/>
                <w:sz w:val="16"/>
                <w:szCs w:val="16"/>
              </w:rPr>
            </w:pPr>
            <w:r>
              <w:rPr>
                <w:sz w:val="16"/>
              </w:rPr>
              <w:t>Éducation et compétences</w:t>
            </w:r>
          </w:p>
        </w:tc>
        <w:tc>
          <w:tcPr>
            <w:tcW w:w="1289" w:type="dxa"/>
          </w:tcPr>
          <w:p w:rsidR="008F65A7" w:rsidRPr="008F65A7" w:rsidP="00237832" w14:paraId="385AEDAA" w14:textId="77777777">
            <w:pPr>
              <w:rPr>
                <w:b/>
                <w:bCs/>
                <w:i/>
                <w:iCs/>
                <w:noProof/>
                <w:sz w:val="16"/>
                <w:szCs w:val="16"/>
              </w:rPr>
            </w:pPr>
            <w:r>
              <w:rPr>
                <w:sz w:val="16"/>
              </w:rPr>
              <w:t>Compétences</w:t>
            </w:r>
          </w:p>
        </w:tc>
        <w:tc>
          <w:tcPr>
            <w:tcW w:w="576" w:type="dxa"/>
          </w:tcPr>
          <w:p w:rsidR="008F65A7" w:rsidRPr="008F65A7" w:rsidP="00237832" w14:paraId="135C62B6" w14:textId="77777777">
            <w:pPr>
              <w:jc w:val="center"/>
              <w:rPr>
                <w:rFonts w:eastAsiaTheme="minorHAnsi"/>
                <w:b/>
                <w:bCs/>
                <w:i/>
                <w:iCs/>
                <w:noProof/>
                <w:sz w:val="16"/>
                <w:szCs w:val="16"/>
              </w:rPr>
            </w:pPr>
            <w:r>
              <w:rPr>
                <w:sz w:val="16"/>
              </w:rPr>
              <w:t>129</w:t>
            </w:r>
          </w:p>
        </w:tc>
        <w:tc>
          <w:tcPr>
            <w:tcW w:w="2297" w:type="dxa"/>
          </w:tcPr>
          <w:p w:rsidR="008F65A7" w:rsidRPr="008F65A7" w:rsidP="00237832" w14:paraId="5A438C53" w14:textId="77777777">
            <w:pPr>
              <w:rPr>
                <w:b/>
                <w:bCs/>
                <w:i/>
                <w:iCs/>
                <w:noProof/>
                <w:sz w:val="16"/>
                <w:szCs w:val="16"/>
              </w:rPr>
            </w:pPr>
            <w:r>
              <w:rPr>
                <w:b/>
                <w:bCs/>
                <w:i/>
                <w:iCs/>
                <w:sz w:val="16"/>
              </w:rPr>
              <w:t>Éducation numérique inclusive et</w:t>
            </w:r>
            <w:r>
              <w:rPr>
                <w:sz w:val="16"/>
              </w:rPr>
              <w:t xml:space="preserve"> compétences numériques de base</w:t>
            </w:r>
          </w:p>
        </w:tc>
        <w:tc>
          <w:tcPr>
            <w:tcW w:w="656" w:type="dxa"/>
            <w:noWrap/>
          </w:tcPr>
          <w:p w:rsidR="008F65A7" w:rsidRPr="008F65A7" w:rsidP="00237832" w14:paraId="6C6B2C6F" w14:textId="77777777">
            <w:pPr>
              <w:jc w:val="center"/>
              <w:rPr>
                <w:b/>
                <w:bCs/>
                <w:i/>
                <w:iCs/>
                <w:noProof/>
                <w:sz w:val="16"/>
                <w:szCs w:val="16"/>
              </w:rPr>
            </w:pPr>
            <w:r>
              <w:rPr>
                <w:sz w:val="16"/>
              </w:rPr>
              <w:t>0 %</w:t>
            </w:r>
          </w:p>
        </w:tc>
        <w:tc>
          <w:tcPr>
            <w:tcW w:w="656" w:type="dxa"/>
            <w:noWrap/>
          </w:tcPr>
          <w:p w:rsidR="008F65A7" w:rsidRPr="008F65A7" w:rsidP="00237832" w14:paraId="669487D2" w14:textId="77777777">
            <w:pPr>
              <w:jc w:val="center"/>
              <w:rPr>
                <w:b/>
                <w:bCs/>
                <w:i/>
                <w:iCs/>
                <w:noProof/>
                <w:sz w:val="16"/>
                <w:szCs w:val="16"/>
              </w:rPr>
            </w:pPr>
            <w:r>
              <w:rPr>
                <w:sz w:val="16"/>
              </w:rPr>
              <w:t>0 %</w:t>
            </w:r>
          </w:p>
        </w:tc>
        <w:tc>
          <w:tcPr>
            <w:tcW w:w="656" w:type="dxa"/>
            <w:noWrap/>
          </w:tcPr>
          <w:p w:rsidR="008F65A7" w:rsidRPr="008F65A7" w:rsidP="00237832" w14:paraId="6B2B79E6" w14:textId="77777777">
            <w:pPr>
              <w:jc w:val="center"/>
              <w:rPr>
                <w:b/>
                <w:bCs/>
                <w:i/>
                <w:iCs/>
                <w:noProof/>
                <w:sz w:val="16"/>
                <w:szCs w:val="16"/>
              </w:rPr>
            </w:pPr>
            <w:r>
              <w:rPr>
                <w:sz w:val="16"/>
              </w:rPr>
              <w:t>0 %</w:t>
            </w:r>
          </w:p>
        </w:tc>
        <w:tc>
          <w:tcPr>
            <w:tcW w:w="656" w:type="dxa"/>
            <w:noWrap/>
          </w:tcPr>
          <w:p w:rsidR="008F65A7" w:rsidRPr="008F65A7" w:rsidP="00237832" w14:paraId="7DF05AFF" w14:textId="77777777">
            <w:pPr>
              <w:jc w:val="center"/>
              <w:rPr>
                <w:b/>
                <w:bCs/>
                <w:i/>
                <w:iCs/>
                <w:noProof/>
                <w:sz w:val="16"/>
                <w:szCs w:val="16"/>
              </w:rPr>
            </w:pPr>
            <w:r>
              <w:rPr>
                <w:sz w:val="16"/>
              </w:rPr>
              <w:t>100 %</w:t>
            </w:r>
          </w:p>
        </w:tc>
        <w:tc>
          <w:tcPr>
            <w:tcW w:w="3260" w:type="dxa"/>
            <w:vAlign w:val="center"/>
          </w:tcPr>
          <w:p w:rsidR="008F65A7" w:rsidRPr="008F65A7" w:rsidP="00237832" w14:paraId="08DFDEF4"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participants – par genre, par statut sur le marché du travail, par tranche d’âge et par niveau d’enseignement</w:t>
            </w:r>
          </w:p>
          <w:p w:rsidR="008F65A7" w:rsidRPr="008F65A7" w:rsidP="00237832" w14:paraId="0F78E2ED" w14:textId="77777777">
            <w:pPr>
              <w:tabs>
                <w:tab w:val="left" w:pos="245"/>
              </w:tabs>
              <w:ind w:left="176" w:hanging="142"/>
              <w:rPr>
                <w:noProof/>
                <w:sz w:val="16"/>
                <w:szCs w:val="16"/>
              </w:rPr>
            </w:pPr>
            <w:r>
              <w:rPr>
                <w:rFonts w:ascii="Symbol" w:hAnsi="Symbol"/>
                <w:sz w:val="16"/>
              </w:rPr>
              <w:sym w:font="Symbol" w:char="F0B7"/>
            </w:r>
            <w:r>
              <w:rPr>
                <w:sz w:val="16"/>
              </w:rPr>
              <w:tab/>
              <w:t>Nombre d’organisations participant à des activités de coopération transnationale</w:t>
            </w:r>
          </w:p>
        </w:tc>
        <w:tc>
          <w:tcPr>
            <w:tcW w:w="3261" w:type="dxa"/>
            <w:vAlign w:val="center"/>
          </w:tcPr>
          <w:p w:rsidR="008F65A7" w:rsidRPr="008F65A7" w:rsidP="00237832" w14:paraId="2BA65EFD" w14:textId="77777777">
            <w:pPr>
              <w:tabs>
                <w:tab w:val="left" w:pos="245"/>
              </w:tabs>
              <w:ind w:left="176" w:hanging="142"/>
              <w:rPr>
                <w:noProof/>
                <w:sz w:val="16"/>
                <w:szCs w:val="16"/>
              </w:rPr>
            </w:pPr>
            <w:r>
              <w:rPr>
                <w:rFonts w:ascii="Symbol" w:hAnsi="Symbol"/>
                <w:sz w:val="16"/>
              </w:rPr>
              <w:sym w:font="Symbol" w:char="F0B7"/>
            </w:r>
            <w:r>
              <w:rPr>
                <w:sz w:val="16"/>
              </w:rPr>
              <w:tab/>
              <w:t xml:space="preserve">Nombre de participants ayant acquis une qualification ou ayant déclaré avoir amélioré leurs compétences – par genre </w:t>
            </w:r>
          </w:p>
          <w:p w:rsidR="008F65A7" w:rsidRPr="008F65A7" w:rsidP="00237832" w14:paraId="2896CEED" w14:textId="77777777">
            <w:pPr>
              <w:tabs>
                <w:tab w:val="left" w:pos="245"/>
              </w:tabs>
              <w:ind w:left="176" w:hanging="142"/>
              <w:rPr>
                <w:noProof/>
                <w:sz w:val="16"/>
                <w:szCs w:val="16"/>
              </w:rPr>
            </w:pPr>
            <w:r>
              <w:rPr>
                <w:rFonts w:ascii="Symbol" w:hAnsi="Symbol"/>
                <w:sz w:val="16"/>
              </w:rPr>
              <w:sym w:font="Symbol" w:char="F0B7"/>
            </w:r>
            <w:r>
              <w:rPr>
                <w:sz w:val="16"/>
              </w:rPr>
              <w:tab/>
              <w:t>Nombre d’organisations ayant tiré profit de leur participation à des activités de coopération transfrontière</w:t>
            </w:r>
          </w:p>
          <w:p w:rsidR="008F65A7" w:rsidRPr="008F65A7" w:rsidP="00237832" w14:paraId="3C8D2AB9" w14:textId="77777777">
            <w:pPr>
              <w:tabs>
                <w:tab w:val="left" w:pos="245"/>
              </w:tabs>
              <w:ind w:left="176" w:hanging="142"/>
              <w:rPr>
                <w:noProof/>
                <w:sz w:val="16"/>
                <w:szCs w:val="16"/>
              </w:rPr>
            </w:pPr>
            <w:r>
              <w:rPr>
                <w:rFonts w:ascii="Symbol" w:hAnsi="Symbol"/>
                <w:sz w:val="16"/>
              </w:rPr>
              <w:sym w:font="Symbol" w:char="F0B7"/>
            </w:r>
            <w:r>
              <w:rPr>
                <w:sz w:val="16"/>
              </w:rPr>
              <w:tab/>
              <w:t xml:space="preserve">Nombre de participants bénéficiant d’un soutien qui ont atteint au moins un niveau élémentaire d’intensité numérique selon la définition de l’indice de compétences numériques d’Eurostat – par genre </w:t>
            </w:r>
          </w:p>
        </w:tc>
      </w:tr>
    </w:tbl>
    <w:p w:rsidR="008F65A7" w:rsidRPr="005E6FBF" w:rsidP="008F65A7" w14:paraId="1445A3C3" w14:textId="77777777">
      <w:pPr>
        <w:rPr>
          <w:lang w:val="de-DE"/>
        </w:rPr>
      </w:pPr>
      <w:r w:rsidRPr="005E6FBF">
        <w:rPr>
          <w:rStyle w:val="HideTWBExt"/>
          <w:lang w:val="de-DE"/>
        </w:rPr>
        <w:t>&lt;/Amend&gt;</w:t>
      </w:r>
    </w:p>
    <w:p w:rsidR="008F65A7" w:rsidRPr="005E6FBF" w:rsidP="008F65A7" w14:paraId="4EA8365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78</w:t>
      </w:r>
      <w:r w:rsidRPr="005E6FBF">
        <w:rPr>
          <w:rStyle w:val="HideTWBExt"/>
          <w:b w:val="0"/>
          <w:lang w:val="de-DE"/>
        </w:rPr>
        <w:t>&lt;/NumAm&gt;</w:t>
      </w:r>
    </w:p>
    <w:p w:rsidR="008F65A7" w:rsidRPr="008F65A7" w:rsidP="008F65A7" w14:paraId="2639CB40" w14:textId="77777777">
      <w:pPr>
        <w:pStyle w:val="NormalBold12b"/>
      </w:pPr>
      <w:r>
        <w:rPr>
          <w:rStyle w:val="HideTWBExt"/>
          <w:b w:val="0"/>
        </w:rPr>
        <w:t>&lt;DocAmend&gt;</w:t>
      </w:r>
      <w:r>
        <w:t xml:space="preserve">Proposition de </w:t>
      </w:r>
      <w:r>
        <w:t>règlement</w:t>
      </w:r>
      <w:r>
        <w:rPr>
          <w:rStyle w:val="HideTWBExt"/>
          <w:b w:val="0"/>
        </w:rPr>
        <w:t>&lt;/DocAmend&gt;</w:t>
      </w:r>
    </w:p>
    <w:p w:rsidR="008F65A7" w:rsidRPr="008F65A7" w:rsidP="008F65A7" w14:paraId="123724B4" w14:textId="77777777">
      <w:pPr>
        <w:pStyle w:val="NormalBold"/>
      </w:pPr>
      <w:r>
        <w:rPr>
          <w:rStyle w:val="HideTWBExt"/>
          <w:b w:val="0"/>
        </w:rPr>
        <w:t>&lt;Article&gt;</w:t>
      </w:r>
      <w:r>
        <w:t>Annexe I – ligne 130</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C046A8D"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887C7AF" w14:textId="77777777">
            <w:pPr>
              <w:keepNext/>
            </w:pPr>
          </w:p>
        </w:tc>
      </w:tr>
      <w:tr w14:paraId="7A9BF262"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1078853B"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B8DDBA3"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AEA485"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5EA532B"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9854BBA"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9B6CD66"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F2B00C"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D58AF12"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414943"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A475C4"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546C5A7"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1995A0" w14:textId="77777777">
            <w:pPr>
              <w:rPr>
                <w:noProof/>
                <w:color w:val="70AD47" w:themeColor="accent6"/>
                <w:sz w:val="16"/>
                <w:szCs w:val="16"/>
              </w:rPr>
            </w:pPr>
            <w:r>
              <w:rPr>
                <w:color w:val="70AD47" w:themeColor="accent6"/>
                <w:sz w:val="16"/>
              </w:rPr>
              <w:t>Indicateur de résultat</w:t>
            </w:r>
          </w:p>
        </w:tc>
      </w:tr>
      <w:tr w14:paraId="69477E3F" w14:textId="77777777" w:rsidTr="00237832">
        <w:tblPrEx>
          <w:tblW w:w="14678" w:type="dxa"/>
          <w:tblInd w:w="-113" w:type="dxa"/>
          <w:tblLayout w:type="fixed"/>
          <w:tblLook w:val="04A0"/>
        </w:tblPrEx>
        <w:trPr>
          <w:cantSplit/>
        </w:trPr>
        <w:tc>
          <w:tcPr>
            <w:tcW w:w="1371" w:type="dxa"/>
          </w:tcPr>
          <w:p w:rsidR="008F65A7" w:rsidRPr="008F65A7" w:rsidP="00237832" w14:paraId="3C2FE51D"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14756EC4" w14:textId="77777777">
            <w:pPr>
              <w:rPr>
                <w:b/>
                <w:bCs/>
                <w:i/>
                <w:iCs/>
                <w:noProof/>
                <w:color w:val="70AD47" w:themeColor="accent6"/>
                <w:sz w:val="16"/>
                <w:szCs w:val="16"/>
              </w:rPr>
            </w:pPr>
            <w:r>
              <w:rPr>
                <w:color w:val="70AD47" w:themeColor="accent6"/>
                <w:sz w:val="16"/>
              </w:rPr>
              <w:t>Compétences</w:t>
            </w:r>
          </w:p>
        </w:tc>
        <w:tc>
          <w:tcPr>
            <w:tcW w:w="576" w:type="dxa"/>
          </w:tcPr>
          <w:p w:rsidR="008F65A7" w:rsidRPr="008F65A7" w:rsidP="00237832" w14:paraId="782717E3" w14:textId="77777777">
            <w:pPr>
              <w:jc w:val="center"/>
              <w:rPr>
                <w:rFonts w:eastAsiaTheme="minorHAnsi"/>
                <w:b/>
                <w:bCs/>
                <w:i/>
                <w:iCs/>
                <w:noProof/>
                <w:color w:val="70AD47" w:themeColor="accent6"/>
                <w:sz w:val="16"/>
                <w:szCs w:val="16"/>
              </w:rPr>
            </w:pPr>
            <w:r>
              <w:rPr>
                <w:color w:val="70AD47" w:themeColor="accent6"/>
                <w:sz w:val="16"/>
              </w:rPr>
              <w:t>130</w:t>
            </w:r>
          </w:p>
        </w:tc>
        <w:tc>
          <w:tcPr>
            <w:tcW w:w="2297" w:type="dxa"/>
          </w:tcPr>
          <w:p w:rsidR="008F65A7" w:rsidRPr="008F65A7" w:rsidP="00237832" w14:paraId="0ECC52A2" w14:textId="77777777">
            <w:pPr>
              <w:rPr>
                <w:b/>
                <w:bCs/>
                <w:i/>
                <w:iCs/>
                <w:noProof/>
                <w:color w:val="70AD47" w:themeColor="accent6"/>
                <w:sz w:val="16"/>
                <w:szCs w:val="16"/>
              </w:rPr>
            </w:pPr>
            <w:r>
              <w:rPr>
                <w:color w:val="70AD47" w:themeColor="accent6"/>
                <w:sz w:val="16"/>
              </w:rPr>
              <w:t>Compétences vertes</w:t>
            </w:r>
          </w:p>
        </w:tc>
        <w:tc>
          <w:tcPr>
            <w:tcW w:w="656" w:type="dxa"/>
            <w:noWrap/>
          </w:tcPr>
          <w:p w:rsidR="008F65A7" w:rsidRPr="008F65A7" w:rsidP="00237832" w14:paraId="4F8ACB5F" w14:textId="77777777">
            <w:pPr>
              <w:jc w:val="center"/>
              <w:rPr>
                <w:b/>
                <w:bCs/>
                <w:i/>
                <w:iCs/>
                <w:noProof/>
                <w:color w:val="70AD47" w:themeColor="accent6"/>
                <w:sz w:val="16"/>
                <w:szCs w:val="16"/>
              </w:rPr>
            </w:pPr>
            <w:r>
              <w:rPr>
                <w:color w:val="70AD47" w:themeColor="accent6"/>
                <w:sz w:val="16"/>
              </w:rPr>
              <w:t>100 %</w:t>
            </w:r>
          </w:p>
        </w:tc>
        <w:tc>
          <w:tcPr>
            <w:tcW w:w="656" w:type="dxa"/>
            <w:noWrap/>
          </w:tcPr>
          <w:p w:rsidR="008F65A7" w:rsidRPr="008F65A7" w:rsidP="00237832" w14:paraId="1AA8D009" w14:textId="77777777">
            <w:pPr>
              <w:jc w:val="center"/>
              <w:rPr>
                <w:b/>
                <w:bCs/>
                <w:i/>
                <w:iCs/>
                <w:noProof/>
                <w:color w:val="70AD47" w:themeColor="accent6"/>
                <w:sz w:val="16"/>
                <w:szCs w:val="16"/>
              </w:rPr>
            </w:pPr>
            <w:r>
              <w:rPr>
                <w:color w:val="70AD47" w:themeColor="accent6"/>
                <w:sz w:val="16"/>
              </w:rPr>
              <w:t>40 %</w:t>
            </w:r>
          </w:p>
        </w:tc>
        <w:tc>
          <w:tcPr>
            <w:tcW w:w="656" w:type="dxa"/>
            <w:noWrap/>
          </w:tcPr>
          <w:p w:rsidR="008F65A7" w:rsidRPr="008F65A7" w:rsidP="00237832" w14:paraId="5941988C" w14:textId="77777777">
            <w:pPr>
              <w:jc w:val="center"/>
              <w:rPr>
                <w:b/>
                <w:bCs/>
                <w:i/>
                <w:iCs/>
                <w:noProof/>
                <w:color w:val="70AD47" w:themeColor="accent6"/>
                <w:sz w:val="16"/>
                <w:szCs w:val="16"/>
              </w:rPr>
            </w:pPr>
            <w:r>
              <w:rPr>
                <w:color w:val="70AD47" w:themeColor="accent6"/>
                <w:sz w:val="16"/>
              </w:rPr>
              <w:t>40 %</w:t>
            </w:r>
          </w:p>
        </w:tc>
        <w:tc>
          <w:tcPr>
            <w:tcW w:w="656" w:type="dxa"/>
            <w:noWrap/>
          </w:tcPr>
          <w:p w:rsidR="008F65A7" w:rsidRPr="008F65A7" w:rsidP="00237832" w14:paraId="4486244D"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692B77F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 par genre, par statut sur le marché du travail, par tranche d’âge et par niveau d’enseignement</w:t>
            </w:r>
          </w:p>
          <w:p w:rsidR="008F65A7" w:rsidRPr="008F65A7" w:rsidP="00237832" w14:paraId="43A5F7F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d’organisations participant à des </w:t>
            </w:r>
            <w:r>
              <w:rPr>
                <w:color w:val="70AD47" w:themeColor="accent6"/>
                <w:sz w:val="16"/>
              </w:rPr>
              <w:t>activités de coopération transnationale</w:t>
            </w:r>
          </w:p>
        </w:tc>
        <w:tc>
          <w:tcPr>
            <w:tcW w:w="3261" w:type="dxa"/>
            <w:vAlign w:val="center"/>
          </w:tcPr>
          <w:p w:rsidR="008F65A7" w:rsidRPr="008F65A7" w:rsidP="00237832" w14:paraId="512702F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participants ayant acquis une qualification ou ayant déclaré avoir amélioré leurs compétences – par genre </w:t>
            </w:r>
          </w:p>
          <w:p w:rsidR="008F65A7" w:rsidRPr="008F65A7" w:rsidP="00237832" w14:paraId="60A9B31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d’organisations ayant tiré profit de leur participation à des activités de </w:t>
            </w:r>
            <w:r>
              <w:rPr>
                <w:color w:val="70AD47" w:themeColor="accent6"/>
                <w:sz w:val="16"/>
              </w:rPr>
              <w:t>coopération transfrontière</w:t>
            </w:r>
          </w:p>
        </w:tc>
      </w:tr>
    </w:tbl>
    <w:p w:rsidR="008F65A7" w:rsidRPr="008F65A7" w:rsidP="008F65A7" w14:paraId="76C32661"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2998B6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7A43BDE" w14:textId="77777777">
            <w:pPr>
              <w:keepNext/>
              <w:rPr>
                <w:color w:val="70AD47" w:themeColor="accent6"/>
              </w:rPr>
            </w:pPr>
          </w:p>
        </w:tc>
      </w:tr>
      <w:tr w14:paraId="5F695814"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78549B4"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56EF25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64E15D"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268E6B"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6326C58"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7736522"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0FB71E3"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94CF591"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75AF4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D28E35"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9A68FC6"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E676F8" w14:textId="77777777">
            <w:pPr>
              <w:rPr>
                <w:noProof/>
                <w:sz w:val="16"/>
                <w:szCs w:val="16"/>
              </w:rPr>
            </w:pPr>
            <w:r>
              <w:rPr>
                <w:sz w:val="16"/>
              </w:rPr>
              <w:t>Indicateur de résultat</w:t>
            </w:r>
          </w:p>
        </w:tc>
      </w:tr>
      <w:tr w14:paraId="6C5F50E1" w14:textId="77777777" w:rsidTr="00237832">
        <w:tblPrEx>
          <w:tblW w:w="14565" w:type="dxa"/>
          <w:tblLayout w:type="fixed"/>
          <w:tblLook w:val="04A0"/>
        </w:tblPrEx>
        <w:trPr>
          <w:cantSplit/>
        </w:trPr>
        <w:tc>
          <w:tcPr>
            <w:tcW w:w="1258" w:type="dxa"/>
          </w:tcPr>
          <w:p w:rsidR="008F65A7" w:rsidRPr="008F65A7" w:rsidP="00237832" w14:paraId="2C53E353" w14:textId="77777777">
            <w:pPr>
              <w:rPr>
                <w:b/>
                <w:bCs/>
                <w:i/>
                <w:iCs/>
                <w:noProof/>
                <w:sz w:val="16"/>
                <w:szCs w:val="16"/>
              </w:rPr>
            </w:pPr>
            <w:r>
              <w:rPr>
                <w:sz w:val="16"/>
              </w:rPr>
              <w:t>Éducation et compétences</w:t>
            </w:r>
          </w:p>
        </w:tc>
        <w:tc>
          <w:tcPr>
            <w:tcW w:w="1289" w:type="dxa"/>
          </w:tcPr>
          <w:p w:rsidR="008F65A7" w:rsidRPr="008F65A7" w:rsidP="00237832" w14:paraId="2944BA53" w14:textId="77777777">
            <w:pPr>
              <w:rPr>
                <w:b/>
                <w:bCs/>
                <w:i/>
                <w:iCs/>
                <w:noProof/>
                <w:sz w:val="16"/>
                <w:szCs w:val="16"/>
              </w:rPr>
            </w:pPr>
            <w:r>
              <w:rPr>
                <w:sz w:val="16"/>
              </w:rPr>
              <w:t>Compétences</w:t>
            </w:r>
          </w:p>
        </w:tc>
        <w:tc>
          <w:tcPr>
            <w:tcW w:w="576" w:type="dxa"/>
          </w:tcPr>
          <w:p w:rsidR="008F65A7" w:rsidRPr="008F65A7" w:rsidP="00237832" w14:paraId="4CACCD74" w14:textId="77777777">
            <w:pPr>
              <w:jc w:val="center"/>
              <w:rPr>
                <w:rFonts w:eastAsiaTheme="minorHAnsi"/>
                <w:b/>
                <w:bCs/>
                <w:i/>
                <w:iCs/>
                <w:noProof/>
                <w:sz w:val="16"/>
                <w:szCs w:val="16"/>
              </w:rPr>
            </w:pPr>
            <w:r>
              <w:rPr>
                <w:sz w:val="16"/>
              </w:rPr>
              <w:t>130</w:t>
            </w:r>
          </w:p>
        </w:tc>
        <w:tc>
          <w:tcPr>
            <w:tcW w:w="2297" w:type="dxa"/>
          </w:tcPr>
          <w:p w:rsidR="008F65A7" w:rsidRPr="008F65A7" w:rsidP="00237832" w14:paraId="1C52CA09" w14:textId="77777777">
            <w:pPr>
              <w:rPr>
                <w:b/>
                <w:bCs/>
                <w:i/>
                <w:iCs/>
                <w:noProof/>
                <w:sz w:val="16"/>
                <w:szCs w:val="16"/>
              </w:rPr>
            </w:pPr>
            <w:r>
              <w:rPr>
                <w:sz w:val="16"/>
              </w:rPr>
              <w:t xml:space="preserve">Compétences </w:t>
            </w:r>
            <w:r>
              <w:rPr>
                <w:sz w:val="16"/>
              </w:rPr>
              <w:t>vertes</w:t>
            </w:r>
          </w:p>
        </w:tc>
        <w:tc>
          <w:tcPr>
            <w:tcW w:w="656" w:type="dxa"/>
            <w:noWrap/>
          </w:tcPr>
          <w:p w:rsidR="008F65A7" w:rsidRPr="008F65A7" w:rsidP="00237832" w14:paraId="2F1D8E84" w14:textId="77777777">
            <w:pPr>
              <w:jc w:val="center"/>
              <w:rPr>
                <w:b/>
                <w:bCs/>
                <w:i/>
                <w:iCs/>
                <w:noProof/>
                <w:sz w:val="16"/>
                <w:szCs w:val="16"/>
              </w:rPr>
            </w:pPr>
            <w:r>
              <w:rPr>
                <w:sz w:val="16"/>
              </w:rPr>
              <w:t>100 %</w:t>
            </w:r>
          </w:p>
        </w:tc>
        <w:tc>
          <w:tcPr>
            <w:tcW w:w="656" w:type="dxa"/>
            <w:noWrap/>
          </w:tcPr>
          <w:p w:rsidR="008F65A7" w:rsidRPr="008F65A7" w:rsidP="00237832" w14:paraId="1BF1303A" w14:textId="77777777">
            <w:pPr>
              <w:jc w:val="center"/>
              <w:rPr>
                <w:b/>
                <w:bCs/>
                <w:i/>
                <w:iCs/>
                <w:noProof/>
                <w:sz w:val="16"/>
                <w:szCs w:val="16"/>
              </w:rPr>
            </w:pPr>
            <w:r>
              <w:rPr>
                <w:sz w:val="16"/>
              </w:rPr>
              <w:t>40 %</w:t>
            </w:r>
          </w:p>
        </w:tc>
        <w:tc>
          <w:tcPr>
            <w:tcW w:w="656" w:type="dxa"/>
            <w:noWrap/>
          </w:tcPr>
          <w:p w:rsidR="008F65A7" w:rsidRPr="008F65A7" w:rsidP="00237832" w14:paraId="0ED3E57C" w14:textId="77777777">
            <w:pPr>
              <w:jc w:val="center"/>
              <w:rPr>
                <w:b/>
                <w:bCs/>
                <w:i/>
                <w:iCs/>
                <w:noProof/>
                <w:sz w:val="16"/>
                <w:szCs w:val="16"/>
              </w:rPr>
            </w:pPr>
            <w:r>
              <w:rPr>
                <w:sz w:val="16"/>
              </w:rPr>
              <w:t>40 %</w:t>
            </w:r>
          </w:p>
        </w:tc>
        <w:tc>
          <w:tcPr>
            <w:tcW w:w="656" w:type="dxa"/>
            <w:noWrap/>
          </w:tcPr>
          <w:p w:rsidR="008F65A7" w:rsidRPr="008F65A7" w:rsidP="00237832" w14:paraId="7217734D" w14:textId="77777777">
            <w:pPr>
              <w:jc w:val="center"/>
              <w:rPr>
                <w:b/>
                <w:bCs/>
                <w:i/>
                <w:iCs/>
                <w:noProof/>
                <w:sz w:val="16"/>
                <w:szCs w:val="16"/>
              </w:rPr>
            </w:pPr>
            <w:r>
              <w:rPr>
                <w:sz w:val="16"/>
              </w:rPr>
              <w:t>100 %</w:t>
            </w:r>
          </w:p>
        </w:tc>
        <w:tc>
          <w:tcPr>
            <w:tcW w:w="3260" w:type="dxa"/>
            <w:vAlign w:val="center"/>
          </w:tcPr>
          <w:p w:rsidR="008F65A7" w:rsidRPr="005E6FBF" w:rsidP="00237832" w14:paraId="08AF461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participants – par genre, par statut sur le marché du travail, par tranche d’âge et par niveau d’enseignement</w:t>
            </w:r>
          </w:p>
          <w:p w:rsidR="008F65A7" w:rsidRPr="005E6FBF" w:rsidP="00237832" w14:paraId="4720903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d’organisations participant à des activités de coopération transnationale</w:t>
            </w:r>
          </w:p>
          <w:p w:rsidR="008F65A7" w:rsidRPr="005E6FBF" w:rsidP="00237832" w14:paraId="474A2A4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w:t>
            </w:r>
            <w:r w:rsidRPr="005E6FBF">
              <w:rPr>
                <w:b/>
                <w:bCs/>
                <w:i/>
                <w:iCs/>
                <w:sz w:val="16"/>
                <w:szCs w:val="16"/>
              </w:rPr>
              <w:t>d’actions de soutien à la culture financière chez les femmes</w:t>
            </w:r>
          </w:p>
        </w:tc>
        <w:tc>
          <w:tcPr>
            <w:tcW w:w="3261" w:type="dxa"/>
            <w:vAlign w:val="center"/>
          </w:tcPr>
          <w:p w:rsidR="008F65A7" w:rsidRPr="008F65A7" w:rsidP="00237832" w14:paraId="0344055D" w14:textId="77777777">
            <w:pPr>
              <w:tabs>
                <w:tab w:val="left" w:pos="245"/>
              </w:tabs>
              <w:ind w:left="176" w:hanging="142"/>
              <w:rPr>
                <w:noProof/>
                <w:sz w:val="16"/>
                <w:szCs w:val="16"/>
              </w:rPr>
            </w:pPr>
            <w:r>
              <w:rPr>
                <w:rFonts w:ascii="Symbol" w:hAnsi="Symbol"/>
                <w:sz w:val="16"/>
              </w:rPr>
              <w:sym w:font="Symbol" w:char="F0B7"/>
            </w:r>
            <w:r>
              <w:tab/>
            </w:r>
            <w:r>
              <w:rPr>
                <w:sz w:val="16"/>
              </w:rPr>
              <w:t xml:space="preserve">Nombre de participants ayant acquis une qualification ou ayant déclaré avoir amélioré leurs compétences – par genre </w:t>
            </w:r>
          </w:p>
          <w:p w:rsidR="008F65A7" w:rsidRPr="008F65A7" w:rsidP="00237832" w14:paraId="638E7D07" w14:textId="77777777">
            <w:pPr>
              <w:tabs>
                <w:tab w:val="left" w:pos="245"/>
              </w:tabs>
              <w:ind w:left="176" w:hanging="142"/>
              <w:rPr>
                <w:noProof/>
                <w:sz w:val="16"/>
                <w:szCs w:val="16"/>
              </w:rPr>
            </w:pPr>
            <w:r>
              <w:rPr>
                <w:rFonts w:ascii="Symbol" w:hAnsi="Symbol"/>
                <w:sz w:val="16"/>
              </w:rPr>
              <w:sym w:font="Symbol" w:char="F0B7"/>
            </w:r>
            <w:r>
              <w:rPr>
                <w:sz w:val="16"/>
              </w:rPr>
              <w:tab/>
              <w:t>Nombre d’organisations ayant tiré profit de leur participation à des activités de coopération transfrontière</w:t>
            </w:r>
          </w:p>
        </w:tc>
      </w:tr>
    </w:tbl>
    <w:p w:rsidR="008F65A7" w:rsidRPr="005E6FBF" w:rsidP="008F65A7" w14:paraId="1FAEC8B1" w14:textId="77777777">
      <w:pPr>
        <w:rPr>
          <w:lang w:val="de-DE"/>
        </w:rPr>
      </w:pPr>
      <w:r w:rsidRPr="005E6FBF">
        <w:rPr>
          <w:rStyle w:val="HideTWBExt"/>
          <w:lang w:val="de-DE"/>
        </w:rPr>
        <w:t>&lt;/Amend&gt;</w:t>
      </w:r>
    </w:p>
    <w:p w:rsidR="008F65A7" w:rsidRPr="005E6FBF" w:rsidP="008F65A7" w14:paraId="0F55F90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79</w:t>
      </w:r>
      <w:r w:rsidRPr="005E6FBF">
        <w:rPr>
          <w:rStyle w:val="HideTWBExt"/>
          <w:b w:val="0"/>
          <w:lang w:val="de-DE"/>
        </w:rPr>
        <w:t>&lt;/NumAm&gt;</w:t>
      </w:r>
    </w:p>
    <w:p w:rsidR="008F65A7" w:rsidRPr="008F65A7" w:rsidP="008F65A7" w14:paraId="703E78D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7AFF73A" w14:textId="77777777">
      <w:pPr>
        <w:pStyle w:val="NormalBold"/>
      </w:pPr>
      <w:r>
        <w:rPr>
          <w:rStyle w:val="HideTWBExt"/>
          <w:b w:val="0"/>
        </w:rPr>
        <w:t>&lt;Article&gt;</w:t>
      </w:r>
      <w:r>
        <w:t>Annexe I – ligne 131</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7E705F6B"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24AC3B6C" w14:textId="77777777">
            <w:pPr>
              <w:keepNext/>
            </w:pPr>
          </w:p>
        </w:tc>
      </w:tr>
      <w:tr w14:paraId="6177C4D6"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8098D20"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13BFD34"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C73922"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E79CB3" w14:textId="77777777">
            <w:pPr>
              <w:rPr>
                <w:noProof/>
                <w:color w:val="70AD47" w:themeColor="accent6"/>
                <w:sz w:val="16"/>
                <w:szCs w:val="16"/>
              </w:rPr>
            </w:pPr>
            <w:r>
              <w:rPr>
                <w:color w:val="70AD47" w:themeColor="accent6"/>
                <w:sz w:val="16"/>
              </w:rPr>
              <w:t xml:space="preserve">Domaine d’action </w:t>
            </w:r>
            <w:r>
              <w:rPr>
                <w:color w:val="70AD47" w:themeColor="accent6"/>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B736693"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53316A7"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F8EB3E"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659CEB"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418C5B"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B2669D"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817498F"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6DD974" w14:textId="77777777">
            <w:pPr>
              <w:rPr>
                <w:noProof/>
                <w:color w:val="70AD47" w:themeColor="accent6"/>
                <w:sz w:val="16"/>
                <w:szCs w:val="16"/>
              </w:rPr>
            </w:pPr>
            <w:r>
              <w:rPr>
                <w:color w:val="70AD47" w:themeColor="accent6"/>
                <w:sz w:val="16"/>
              </w:rPr>
              <w:t>Indicateur de résultat</w:t>
            </w:r>
          </w:p>
        </w:tc>
      </w:tr>
      <w:tr w14:paraId="713E683E" w14:textId="77777777" w:rsidTr="00237832">
        <w:tblPrEx>
          <w:tblW w:w="14678" w:type="dxa"/>
          <w:tblInd w:w="-113" w:type="dxa"/>
          <w:tblLayout w:type="fixed"/>
          <w:tblLook w:val="04A0"/>
        </w:tblPrEx>
        <w:trPr>
          <w:cantSplit/>
        </w:trPr>
        <w:tc>
          <w:tcPr>
            <w:tcW w:w="1371" w:type="dxa"/>
          </w:tcPr>
          <w:p w:rsidR="008F65A7" w:rsidRPr="008F65A7" w:rsidP="00237832" w14:paraId="756D60FF"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002EFDD2" w14:textId="77777777">
            <w:pPr>
              <w:rPr>
                <w:b/>
                <w:bCs/>
                <w:i/>
                <w:iCs/>
                <w:noProof/>
                <w:color w:val="70AD47" w:themeColor="accent6"/>
                <w:sz w:val="16"/>
                <w:szCs w:val="16"/>
              </w:rPr>
            </w:pPr>
            <w:r>
              <w:rPr>
                <w:color w:val="70AD47" w:themeColor="accent6"/>
                <w:sz w:val="16"/>
              </w:rPr>
              <w:t>Compétences</w:t>
            </w:r>
          </w:p>
        </w:tc>
        <w:tc>
          <w:tcPr>
            <w:tcW w:w="576" w:type="dxa"/>
          </w:tcPr>
          <w:p w:rsidR="008F65A7" w:rsidRPr="008F65A7" w:rsidP="00237832" w14:paraId="25CBFE97" w14:textId="77777777">
            <w:pPr>
              <w:jc w:val="center"/>
              <w:rPr>
                <w:rFonts w:eastAsiaTheme="minorHAnsi"/>
                <w:b/>
                <w:bCs/>
                <w:i/>
                <w:iCs/>
                <w:noProof/>
                <w:color w:val="70AD47" w:themeColor="accent6"/>
                <w:sz w:val="16"/>
                <w:szCs w:val="16"/>
              </w:rPr>
            </w:pPr>
            <w:r>
              <w:rPr>
                <w:color w:val="70AD47" w:themeColor="accent6"/>
                <w:sz w:val="16"/>
              </w:rPr>
              <w:t>131</w:t>
            </w:r>
          </w:p>
        </w:tc>
        <w:tc>
          <w:tcPr>
            <w:tcW w:w="2297" w:type="dxa"/>
          </w:tcPr>
          <w:p w:rsidR="008F65A7" w:rsidRPr="008F65A7" w:rsidP="00237832" w14:paraId="1DF29B29" w14:textId="77777777">
            <w:pPr>
              <w:rPr>
                <w:i/>
                <w:iCs/>
                <w:noProof/>
                <w:color w:val="70AD47" w:themeColor="accent6"/>
                <w:sz w:val="16"/>
                <w:szCs w:val="16"/>
              </w:rPr>
            </w:pPr>
            <w:r>
              <w:rPr>
                <w:color w:val="70AD47" w:themeColor="accent6"/>
                <w:sz w:val="16"/>
              </w:rPr>
              <w:t>Compétences en matière d’éducation financière</w:t>
            </w:r>
          </w:p>
        </w:tc>
        <w:tc>
          <w:tcPr>
            <w:tcW w:w="656" w:type="dxa"/>
            <w:noWrap/>
          </w:tcPr>
          <w:p w:rsidR="008F65A7" w:rsidRPr="008F65A7" w:rsidP="00237832" w14:paraId="7F372D83"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2D9EE95"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7DA2847F"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EC1E915"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5017BF9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participants – par genre, par </w:t>
            </w:r>
            <w:r>
              <w:rPr>
                <w:color w:val="70AD47" w:themeColor="accent6"/>
                <w:sz w:val="16"/>
              </w:rPr>
              <w:t>statut sur le marché du travail, par tranche d’âge et par niveau d’enseignement</w:t>
            </w:r>
          </w:p>
          <w:p w:rsidR="008F65A7" w:rsidRPr="008F65A7" w:rsidP="00237832" w14:paraId="3A1DF27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activités de coopération transnationale</w:t>
            </w:r>
          </w:p>
        </w:tc>
        <w:tc>
          <w:tcPr>
            <w:tcW w:w="3261" w:type="dxa"/>
            <w:vAlign w:val="center"/>
          </w:tcPr>
          <w:p w:rsidR="008F65A7" w:rsidRPr="008F65A7" w:rsidP="00237832" w14:paraId="29EB038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participants ayant acquis une qualification ou ayant déclaré avoir </w:t>
            </w:r>
            <w:r>
              <w:rPr>
                <w:color w:val="70AD47" w:themeColor="accent6"/>
                <w:sz w:val="16"/>
              </w:rPr>
              <w:t xml:space="preserve">amélioré leurs compétences – par genre </w:t>
            </w:r>
          </w:p>
          <w:p w:rsidR="008F65A7" w:rsidRPr="008F65A7" w:rsidP="00237832" w14:paraId="37F29B5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Nombre d’organisations ayant tiré profit de leur participation à des activités de coopération transfrontière</w:t>
            </w:r>
          </w:p>
        </w:tc>
      </w:tr>
    </w:tbl>
    <w:p w:rsidR="008F65A7" w:rsidRPr="008F65A7" w:rsidP="008F65A7" w14:paraId="0231F43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FCC396A"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1734FE1" w14:textId="77777777">
            <w:pPr>
              <w:keepNext/>
              <w:rPr>
                <w:color w:val="70AD47" w:themeColor="accent6"/>
              </w:rPr>
            </w:pPr>
          </w:p>
        </w:tc>
      </w:tr>
      <w:tr w14:paraId="2EBA7FAB"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8C37DB5"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131A6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C080B6"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16ABCB"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FC9773E"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EF05FF7"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9E436C"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8D6506"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69420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174F94"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954A15C"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EBEE991" w14:textId="77777777">
            <w:pPr>
              <w:rPr>
                <w:noProof/>
                <w:sz w:val="16"/>
                <w:szCs w:val="16"/>
              </w:rPr>
            </w:pPr>
            <w:r>
              <w:rPr>
                <w:sz w:val="16"/>
              </w:rPr>
              <w:t>Indicateur de résultat</w:t>
            </w:r>
          </w:p>
        </w:tc>
      </w:tr>
      <w:tr w14:paraId="4851D3F5" w14:textId="77777777" w:rsidTr="00237832">
        <w:tblPrEx>
          <w:tblW w:w="14565" w:type="dxa"/>
          <w:tblLayout w:type="fixed"/>
          <w:tblLook w:val="04A0"/>
        </w:tblPrEx>
        <w:trPr>
          <w:cantSplit/>
        </w:trPr>
        <w:tc>
          <w:tcPr>
            <w:tcW w:w="1258" w:type="dxa"/>
          </w:tcPr>
          <w:p w:rsidR="008F65A7" w:rsidRPr="008F65A7" w:rsidP="00237832" w14:paraId="70E9644B" w14:textId="77777777">
            <w:pPr>
              <w:rPr>
                <w:b/>
                <w:bCs/>
                <w:i/>
                <w:iCs/>
                <w:noProof/>
                <w:sz w:val="16"/>
                <w:szCs w:val="16"/>
              </w:rPr>
            </w:pPr>
            <w:r>
              <w:rPr>
                <w:sz w:val="16"/>
              </w:rPr>
              <w:t>Éducation et compétences</w:t>
            </w:r>
          </w:p>
        </w:tc>
        <w:tc>
          <w:tcPr>
            <w:tcW w:w="1289" w:type="dxa"/>
          </w:tcPr>
          <w:p w:rsidR="008F65A7" w:rsidRPr="008F65A7" w:rsidP="00237832" w14:paraId="44B980E4" w14:textId="77777777">
            <w:pPr>
              <w:rPr>
                <w:b/>
                <w:bCs/>
                <w:i/>
                <w:iCs/>
                <w:noProof/>
                <w:sz w:val="16"/>
                <w:szCs w:val="16"/>
              </w:rPr>
            </w:pPr>
            <w:r>
              <w:rPr>
                <w:sz w:val="16"/>
              </w:rPr>
              <w:t>Compétences</w:t>
            </w:r>
          </w:p>
        </w:tc>
        <w:tc>
          <w:tcPr>
            <w:tcW w:w="576" w:type="dxa"/>
          </w:tcPr>
          <w:p w:rsidR="008F65A7" w:rsidRPr="008F65A7" w:rsidP="00237832" w14:paraId="1B92772F" w14:textId="77777777">
            <w:pPr>
              <w:jc w:val="center"/>
              <w:rPr>
                <w:rFonts w:eastAsiaTheme="minorHAnsi"/>
                <w:b/>
                <w:bCs/>
                <w:i/>
                <w:iCs/>
                <w:noProof/>
                <w:sz w:val="16"/>
                <w:szCs w:val="16"/>
              </w:rPr>
            </w:pPr>
            <w:r>
              <w:rPr>
                <w:color w:val="000000"/>
                <w:sz w:val="16"/>
              </w:rPr>
              <w:t>131</w:t>
            </w:r>
          </w:p>
        </w:tc>
        <w:tc>
          <w:tcPr>
            <w:tcW w:w="2297" w:type="dxa"/>
          </w:tcPr>
          <w:p w:rsidR="008F65A7" w:rsidRPr="008F65A7" w:rsidP="00237832" w14:paraId="5CF2FD12" w14:textId="77777777">
            <w:pPr>
              <w:rPr>
                <w:i/>
                <w:iCs/>
                <w:noProof/>
                <w:sz w:val="16"/>
                <w:szCs w:val="16"/>
              </w:rPr>
            </w:pPr>
            <w:r>
              <w:rPr>
                <w:sz w:val="16"/>
              </w:rPr>
              <w:t>Compétences en matière d’éducation financière</w:t>
            </w:r>
          </w:p>
        </w:tc>
        <w:tc>
          <w:tcPr>
            <w:tcW w:w="656" w:type="dxa"/>
            <w:noWrap/>
          </w:tcPr>
          <w:p w:rsidR="008F65A7" w:rsidRPr="008F65A7" w:rsidP="00237832" w14:paraId="70E381D0" w14:textId="77777777">
            <w:pPr>
              <w:jc w:val="center"/>
              <w:rPr>
                <w:b/>
                <w:bCs/>
                <w:i/>
                <w:iCs/>
                <w:noProof/>
                <w:sz w:val="16"/>
                <w:szCs w:val="16"/>
              </w:rPr>
            </w:pPr>
            <w:r>
              <w:rPr>
                <w:sz w:val="16"/>
              </w:rPr>
              <w:t>0 %</w:t>
            </w:r>
          </w:p>
        </w:tc>
        <w:tc>
          <w:tcPr>
            <w:tcW w:w="656" w:type="dxa"/>
            <w:noWrap/>
          </w:tcPr>
          <w:p w:rsidR="008F65A7" w:rsidRPr="008F65A7" w:rsidP="00237832" w14:paraId="62F80671" w14:textId="77777777">
            <w:pPr>
              <w:jc w:val="center"/>
              <w:rPr>
                <w:b/>
                <w:bCs/>
                <w:i/>
                <w:iCs/>
                <w:noProof/>
                <w:sz w:val="16"/>
                <w:szCs w:val="16"/>
              </w:rPr>
            </w:pPr>
            <w:r>
              <w:rPr>
                <w:sz w:val="16"/>
              </w:rPr>
              <w:t>0 %</w:t>
            </w:r>
          </w:p>
        </w:tc>
        <w:tc>
          <w:tcPr>
            <w:tcW w:w="656" w:type="dxa"/>
            <w:noWrap/>
          </w:tcPr>
          <w:p w:rsidR="008F65A7" w:rsidRPr="008F65A7" w:rsidP="00237832" w14:paraId="601BFCE2" w14:textId="77777777">
            <w:pPr>
              <w:jc w:val="center"/>
              <w:rPr>
                <w:b/>
                <w:bCs/>
                <w:i/>
                <w:iCs/>
                <w:noProof/>
                <w:sz w:val="16"/>
                <w:szCs w:val="16"/>
              </w:rPr>
            </w:pPr>
            <w:r>
              <w:rPr>
                <w:sz w:val="16"/>
              </w:rPr>
              <w:t>0 %</w:t>
            </w:r>
          </w:p>
        </w:tc>
        <w:tc>
          <w:tcPr>
            <w:tcW w:w="656" w:type="dxa"/>
            <w:noWrap/>
          </w:tcPr>
          <w:p w:rsidR="008F65A7" w:rsidRPr="008F65A7" w:rsidP="00237832" w14:paraId="2CC15028" w14:textId="77777777">
            <w:pPr>
              <w:jc w:val="center"/>
              <w:rPr>
                <w:b/>
                <w:bCs/>
                <w:i/>
                <w:iCs/>
                <w:noProof/>
                <w:sz w:val="16"/>
                <w:szCs w:val="16"/>
              </w:rPr>
            </w:pPr>
            <w:r>
              <w:rPr>
                <w:sz w:val="16"/>
              </w:rPr>
              <w:t>100 %</w:t>
            </w:r>
          </w:p>
        </w:tc>
        <w:tc>
          <w:tcPr>
            <w:tcW w:w="3260" w:type="dxa"/>
            <w:vAlign w:val="center"/>
          </w:tcPr>
          <w:p w:rsidR="008F65A7" w:rsidRPr="005E6FBF" w:rsidP="00237832" w14:paraId="0F2CD125"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participants – par genre, par statut sur le marché du </w:t>
            </w:r>
            <w:r w:rsidRPr="005E6FBF">
              <w:rPr>
                <w:sz w:val="16"/>
                <w:szCs w:val="16"/>
              </w:rPr>
              <w:t>travail, par tranche d’âge et par niveau d’enseignement</w:t>
            </w:r>
          </w:p>
          <w:p w:rsidR="008F65A7" w:rsidRPr="005E6FBF" w:rsidP="00237832" w14:paraId="45603E46"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d’organisations participant à des activités de coopération transnationale</w:t>
            </w:r>
          </w:p>
          <w:p w:rsidR="008F65A7" w:rsidRPr="005E6FBF" w:rsidP="00237832" w14:paraId="1841E85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de soutien à la culture financière chez les femmes</w:t>
            </w:r>
          </w:p>
        </w:tc>
        <w:tc>
          <w:tcPr>
            <w:tcW w:w="3261" w:type="dxa"/>
            <w:vAlign w:val="center"/>
          </w:tcPr>
          <w:p w:rsidR="008F65A7" w:rsidRPr="008F65A7" w:rsidP="00237832" w14:paraId="337BDE99" w14:textId="77777777">
            <w:pPr>
              <w:tabs>
                <w:tab w:val="left" w:pos="245"/>
              </w:tabs>
              <w:ind w:left="176" w:hanging="142"/>
              <w:rPr>
                <w:noProof/>
                <w:sz w:val="16"/>
                <w:szCs w:val="16"/>
              </w:rPr>
            </w:pPr>
            <w:r>
              <w:rPr>
                <w:rFonts w:ascii="Symbol" w:hAnsi="Symbol"/>
                <w:sz w:val="16"/>
              </w:rPr>
              <w:sym w:font="Symbol" w:char="F0B7"/>
            </w:r>
            <w:r>
              <w:tab/>
            </w:r>
            <w:r>
              <w:rPr>
                <w:sz w:val="16"/>
              </w:rPr>
              <w:t xml:space="preserve">Nombre de participants ayant acquis une </w:t>
            </w:r>
            <w:r>
              <w:rPr>
                <w:sz w:val="16"/>
              </w:rPr>
              <w:t xml:space="preserve">qualification ou ayant déclaré avoir amélioré leurs compétences – par genre </w:t>
            </w:r>
          </w:p>
          <w:p w:rsidR="008F65A7" w:rsidRPr="008F65A7" w:rsidP="00237832" w14:paraId="321770DE" w14:textId="77777777">
            <w:pPr>
              <w:tabs>
                <w:tab w:val="left" w:pos="245"/>
              </w:tabs>
              <w:ind w:left="176" w:hanging="142"/>
              <w:rPr>
                <w:noProof/>
                <w:sz w:val="16"/>
                <w:szCs w:val="16"/>
              </w:rPr>
            </w:pPr>
            <w:r>
              <w:rPr>
                <w:rFonts w:ascii="Symbol" w:hAnsi="Symbol"/>
                <w:sz w:val="16"/>
              </w:rPr>
              <w:sym w:font="Symbol" w:char="F0B7"/>
            </w:r>
            <w:r>
              <w:rPr>
                <w:sz w:val="16"/>
              </w:rPr>
              <w:tab/>
              <w:t>Nombre d’organisations ayant tiré profit de leur participation à des activités de coopération transfrontière</w:t>
            </w:r>
          </w:p>
        </w:tc>
      </w:tr>
    </w:tbl>
    <w:p w:rsidR="008F65A7" w:rsidRPr="005E6FBF" w:rsidP="008F65A7" w14:paraId="063D39A5" w14:textId="77777777">
      <w:pPr>
        <w:rPr>
          <w:lang w:val="de-DE"/>
        </w:rPr>
      </w:pPr>
      <w:r w:rsidRPr="005E6FBF">
        <w:rPr>
          <w:rStyle w:val="HideTWBExt"/>
          <w:lang w:val="de-DE"/>
        </w:rPr>
        <w:t>&lt;/Amend&gt;</w:t>
      </w:r>
    </w:p>
    <w:p w:rsidR="008F65A7" w:rsidRPr="005E6FBF" w:rsidP="008F65A7" w14:paraId="75D9280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80</w:t>
      </w:r>
      <w:r w:rsidRPr="005E6FBF">
        <w:rPr>
          <w:rStyle w:val="HideTWBExt"/>
          <w:b w:val="0"/>
          <w:lang w:val="de-DE"/>
        </w:rPr>
        <w:t>&lt;/NumAm&gt;</w:t>
      </w:r>
    </w:p>
    <w:p w:rsidR="008F65A7" w:rsidRPr="008F65A7" w:rsidP="008F65A7" w14:paraId="26E1CAD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F2F97C3" w14:textId="77777777">
      <w:pPr>
        <w:pStyle w:val="NormalBold"/>
      </w:pPr>
      <w:r>
        <w:rPr>
          <w:rStyle w:val="HideTWBExt"/>
          <w:b w:val="0"/>
        </w:rPr>
        <w:t>&lt;Article&gt;</w:t>
      </w:r>
      <w:r>
        <w:t>Annexe I – ligne 132</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DB7F79F"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FDDDEC5" w14:textId="77777777">
            <w:pPr>
              <w:keepNext/>
            </w:pPr>
          </w:p>
        </w:tc>
      </w:tr>
      <w:tr w14:paraId="554A77A6"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5A35040"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0541211"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DCF153"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B22C4B5"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FE13F81"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F4DF2FB"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6F6D15"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9B8C007"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ABC10F"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1A213C"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479CAE5"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6993B3" w14:textId="77777777">
            <w:pPr>
              <w:rPr>
                <w:noProof/>
                <w:color w:val="70AD47" w:themeColor="accent6"/>
                <w:sz w:val="16"/>
                <w:szCs w:val="16"/>
              </w:rPr>
            </w:pPr>
            <w:r>
              <w:rPr>
                <w:color w:val="70AD47" w:themeColor="accent6"/>
                <w:sz w:val="16"/>
              </w:rPr>
              <w:t>Indicateur de résultat</w:t>
            </w:r>
          </w:p>
        </w:tc>
      </w:tr>
      <w:tr w14:paraId="549C1F94" w14:textId="77777777" w:rsidTr="00237832">
        <w:tblPrEx>
          <w:tblW w:w="14678" w:type="dxa"/>
          <w:tblInd w:w="-113" w:type="dxa"/>
          <w:tblLayout w:type="fixed"/>
          <w:tblLook w:val="04A0"/>
        </w:tblPrEx>
        <w:trPr>
          <w:cantSplit/>
        </w:trPr>
        <w:tc>
          <w:tcPr>
            <w:tcW w:w="1371" w:type="dxa"/>
          </w:tcPr>
          <w:p w:rsidR="008F65A7" w:rsidRPr="008F65A7" w:rsidP="00237832" w14:paraId="6446006C"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6C8B1EF3" w14:textId="77777777">
            <w:pPr>
              <w:rPr>
                <w:b/>
                <w:bCs/>
                <w:i/>
                <w:iCs/>
                <w:noProof/>
                <w:color w:val="70AD47" w:themeColor="accent6"/>
                <w:sz w:val="16"/>
                <w:szCs w:val="16"/>
              </w:rPr>
            </w:pPr>
            <w:r>
              <w:rPr>
                <w:color w:val="70AD47" w:themeColor="accent6"/>
                <w:sz w:val="16"/>
              </w:rPr>
              <w:t>Compétences</w:t>
            </w:r>
          </w:p>
        </w:tc>
        <w:tc>
          <w:tcPr>
            <w:tcW w:w="576" w:type="dxa"/>
          </w:tcPr>
          <w:p w:rsidR="008F65A7" w:rsidRPr="008F65A7" w:rsidP="00237832" w14:paraId="302F49D0" w14:textId="77777777">
            <w:pPr>
              <w:jc w:val="center"/>
              <w:rPr>
                <w:rFonts w:eastAsiaTheme="minorHAnsi"/>
                <w:b/>
                <w:bCs/>
                <w:i/>
                <w:iCs/>
                <w:noProof/>
                <w:color w:val="70AD47" w:themeColor="accent6"/>
                <w:sz w:val="16"/>
                <w:szCs w:val="16"/>
              </w:rPr>
            </w:pPr>
            <w:r>
              <w:rPr>
                <w:color w:val="70AD47" w:themeColor="accent6"/>
                <w:sz w:val="16"/>
              </w:rPr>
              <w:t>132</w:t>
            </w:r>
          </w:p>
        </w:tc>
        <w:tc>
          <w:tcPr>
            <w:tcW w:w="2297" w:type="dxa"/>
          </w:tcPr>
          <w:p w:rsidR="008F65A7" w:rsidRPr="008F65A7" w:rsidP="00237832" w14:paraId="212F7C04" w14:textId="77777777">
            <w:pPr>
              <w:rPr>
                <w:i/>
                <w:iCs/>
                <w:noProof/>
                <w:color w:val="70AD47" w:themeColor="accent6"/>
                <w:sz w:val="16"/>
                <w:szCs w:val="16"/>
              </w:rPr>
            </w:pPr>
            <w:r>
              <w:rPr>
                <w:color w:val="70AD47" w:themeColor="accent6"/>
                <w:sz w:val="16"/>
              </w:rPr>
              <w:t>Reconversion et perfectionnement professionnels pour les communautés marginalisées telles que les Roms</w:t>
            </w:r>
          </w:p>
        </w:tc>
        <w:tc>
          <w:tcPr>
            <w:tcW w:w="656" w:type="dxa"/>
            <w:noWrap/>
          </w:tcPr>
          <w:p w:rsidR="008F65A7" w:rsidRPr="008F65A7" w:rsidP="00237832" w14:paraId="35B57BEC"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E5FD7BE"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DE440AF"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89236F2"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6C528C5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Nombre de participants – par genre, par statut sur le marché du travail, par tranche d’âge et par niveau d’enseignement</w:t>
            </w:r>
          </w:p>
          <w:p w:rsidR="008F65A7" w:rsidRPr="008F65A7" w:rsidP="00237832" w14:paraId="35DE1EA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activités de coopération transnationale</w:t>
            </w:r>
          </w:p>
        </w:tc>
        <w:tc>
          <w:tcPr>
            <w:tcW w:w="3261" w:type="dxa"/>
            <w:vAlign w:val="center"/>
          </w:tcPr>
          <w:p w:rsidR="008F65A7" w:rsidRPr="008F65A7" w:rsidP="00237832" w14:paraId="254A9FB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participants ayant acquis une qualification ou ayant déclaré avoir amélioré leurs compétences – par genre </w:t>
            </w:r>
          </w:p>
          <w:p w:rsidR="008F65A7" w:rsidRPr="008F65A7" w:rsidP="00237832" w14:paraId="3ADD3DE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w:t>
            </w:r>
            <w:r>
              <w:rPr>
                <w:color w:val="70AD47" w:themeColor="accent6"/>
                <w:sz w:val="16"/>
              </w:rPr>
              <w:t>d’organisations ayant tiré profit de leur participation à des activités de coopération transfrontière</w:t>
            </w:r>
          </w:p>
        </w:tc>
      </w:tr>
    </w:tbl>
    <w:p w:rsidR="008F65A7" w:rsidRPr="008F65A7" w:rsidP="008F65A7" w14:paraId="0474631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CCDD1D2"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00AE3B2" w14:textId="77777777">
            <w:pPr>
              <w:keepNext/>
              <w:rPr>
                <w:color w:val="70AD47" w:themeColor="accent6"/>
              </w:rPr>
            </w:pPr>
          </w:p>
        </w:tc>
      </w:tr>
      <w:tr w14:paraId="2D9CBB8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EF73AEF"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6ECAD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0D3795E"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BE3FBFD"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4470807"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40BDCC4"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213E85"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4683CB3"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DED6457"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2F11C2"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3C90324"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18A3060" w14:textId="77777777">
            <w:pPr>
              <w:rPr>
                <w:noProof/>
                <w:sz w:val="16"/>
                <w:szCs w:val="16"/>
              </w:rPr>
            </w:pPr>
            <w:r>
              <w:rPr>
                <w:sz w:val="16"/>
              </w:rPr>
              <w:t>Indicateur de résultat</w:t>
            </w:r>
          </w:p>
        </w:tc>
      </w:tr>
      <w:tr w14:paraId="76253D44" w14:textId="77777777" w:rsidTr="00237832">
        <w:tblPrEx>
          <w:tblW w:w="14565" w:type="dxa"/>
          <w:tblLayout w:type="fixed"/>
          <w:tblLook w:val="04A0"/>
        </w:tblPrEx>
        <w:trPr>
          <w:cantSplit/>
        </w:trPr>
        <w:tc>
          <w:tcPr>
            <w:tcW w:w="1258" w:type="dxa"/>
          </w:tcPr>
          <w:p w:rsidR="008F65A7" w:rsidRPr="008F65A7" w:rsidP="00237832" w14:paraId="7E68463C" w14:textId="77777777">
            <w:pPr>
              <w:rPr>
                <w:b/>
                <w:bCs/>
                <w:i/>
                <w:iCs/>
                <w:noProof/>
                <w:sz w:val="16"/>
                <w:szCs w:val="16"/>
              </w:rPr>
            </w:pPr>
            <w:r>
              <w:rPr>
                <w:sz w:val="16"/>
              </w:rPr>
              <w:t>Éducation et compétences</w:t>
            </w:r>
          </w:p>
        </w:tc>
        <w:tc>
          <w:tcPr>
            <w:tcW w:w="1289" w:type="dxa"/>
          </w:tcPr>
          <w:p w:rsidR="008F65A7" w:rsidRPr="008F65A7" w:rsidP="00237832" w14:paraId="015B6B7B" w14:textId="77777777">
            <w:pPr>
              <w:rPr>
                <w:b/>
                <w:bCs/>
                <w:i/>
                <w:iCs/>
                <w:noProof/>
                <w:sz w:val="16"/>
                <w:szCs w:val="16"/>
              </w:rPr>
            </w:pPr>
            <w:r>
              <w:rPr>
                <w:sz w:val="16"/>
              </w:rPr>
              <w:t>Compétences</w:t>
            </w:r>
          </w:p>
        </w:tc>
        <w:tc>
          <w:tcPr>
            <w:tcW w:w="576" w:type="dxa"/>
          </w:tcPr>
          <w:p w:rsidR="008F65A7" w:rsidRPr="008F65A7" w:rsidP="00237832" w14:paraId="2B36EE94" w14:textId="77777777">
            <w:pPr>
              <w:jc w:val="center"/>
              <w:rPr>
                <w:rFonts w:eastAsiaTheme="minorHAnsi"/>
                <w:b/>
                <w:bCs/>
                <w:i/>
                <w:iCs/>
                <w:noProof/>
                <w:sz w:val="16"/>
                <w:szCs w:val="16"/>
              </w:rPr>
            </w:pPr>
            <w:r>
              <w:rPr>
                <w:color w:val="000000"/>
                <w:sz w:val="16"/>
              </w:rPr>
              <w:t>132</w:t>
            </w:r>
          </w:p>
        </w:tc>
        <w:tc>
          <w:tcPr>
            <w:tcW w:w="2297" w:type="dxa"/>
          </w:tcPr>
          <w:p w:rsidR="008F65A7" w:rsidRPr="008F65A7" w:rsidP="00237832" w14:paraId="756B73A3" w14:textId="77777777">
            <w:pPr>
              <w:rPr>
                <w:b/>
                <w:bCs/>
                <w:i/>
                <w:iCs/>
                <w:noProof/>
                <w:sz w:val="16"/>
                <w:szCs w:val="16"/>
              </w:rPr>
            </w:pPr>
            <w:r>
              <w:rPr>
                <w:sz w:val="16"/>
              </w:rPr>
              <w:t>Reconversion et perfectionnement professionnels pour les communautés marginalisées telles que les Roms</w:t>
            </w:r>
          </w:p>
        </w:tc>
        <w:tc>
          <w:tcPr>
            <w:tcW w:w="656" w:type="dxa"/>
            <w:noWrap/>
          </w:tcPr>
          <w:p w:rsidR="008F65A7" w:rsidRPr="008F65A7" w:rsidP="00237832" w14:paraId="364031AF" w14:textId="77777777">
            <w:pPr>
              <w:jc w:val="center"/>
              <w:rPr>
                <w:b/>
                <w:bCs/>
                <w:i/>
                <w:iCs/>
                <w:noProof/>
                <w:sz w:val="16"/>
                <w:szCs w:val="16"/>
              </w:rPr>
            </w:pPr>
            <w:r>
              <w:rPr>
                <w:sz w:val="16"/>
              </w:rPr>
              <w:t>0 %</w:t>
            </w:r>
          </w:p>
        </w:tc>
        <w:tc>
          <w:tcPr>
            <w:tcW w:w="656" w:type="dxa"/>
            <w:noWrap/>
          </w:tcPr>
          <w:p w:rsidR="008F65A7" w:rsidRPr="008F65A7" w:rsidP="00237832" w14:paraId="57BED360" w14:textId="77777777">
            <w:pPr>
              <w:jc w:val="center"/>
              <w:rPr>
                <w:b/>
                <w:bCs/>
                <w:i/>
                <w:iCs/>
                <w:noProof/>
                <w:sz w:val="16"/>
                <w:szCs w:val="16"/>
              </w:rPr>
            </w:pPr>
            <w:r>
              <w:rPr>
                <w:sz w:val="16"/>
              </w:rPr>
              <w:t>0 %</w:t>
            </w:r>
          </w:p>
        </w:tc>
        <w:tc>
          <w:tcPr>
            <w:tcW w:w="656" w:type="dxa"/>
            <w:noWrap/>
          </w:tcPr>
          <w:p w:rsidR="008F65A7" w:rsidRPr="008F65A7" w:rsidP="00237832" w14:paraId="4EBFEAAF" w14:textId="77777777">
            <w:pPr>
              <w:jc w:val="center"/>
              <w:rPr>
                <w:b/>
                <w:bCs/>
                <w:i/>
                <w:iCs/>
                <w:noProof/>
                <w:sz w:val="16"/>
                <w:szCs w:val="16"/>
              </w:rPr>
            </w:pPr>
            <w:r>
              <w:rPr>
                <w:sz w:val="16"/>
              </w:rPr>
              <w:t>0 %</w:t>
            </w:r>
          </w:p>
        </w:tc>
        <w:tc>
          <w:tcPr>
            <w:tcW w:w="656" w:type="dxa"/>
            <w:noWrap/>
          </w:tcPr>
          <w:p w:rsidR="008F65A7" w:rsidRPr="008F65A7" w:rsidP="00237832" w14:paraId="339B0920" w14:textId="77777777">
            <w:pPr>
              <w:jc w:val="center"/>
              <w:rPr>
                <w:b/>
                <w:bCs/>
                <w:i/>
                <w:iCs/>
                <w:noProof/>
                <w:sz w:val="16"/>
                <w:szCs w:val="16"/>
              </w:rPr>
            </w:pPr>
            <w:r>
              <w:rPr>
                <w:sz w:val="16"/>
              </w:rPr>
              <w:t>100 %</w:t>
            </w:r>
          </w:p>
        </w:tc>
        <w:tc>
          <w:tcPr>
            <w:tcW w:w="3260" w:type="dxa"/>
            <w:vAlign w:val="center"/>
          </w:tcPr>
          <w:p w:rsidR="008F65A7" w:rsidRPr="005E6FBF" w:rsidP="00237832" w14:paraId="5DB9EA63"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participants – par genre, par statut sur le marché du </w:t>
            </w:r>
            <w:r w:rsidRPr="005E6FBF">
              <w:rPr>
                <w:sz w:val="16"/>
                <w:szCs w:val="16"/>
              </w:rPr>
              <w:t>travail, par tranche d’âge et par niveau d’enseignement</w:t>
            </w:r>
          </w:p>
          <w:p w:rsidR="008F65A7" w:rsidRPr="005E6FBF" w:rsidP="00237832" w14:paraId="4061C90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d’organisations participant à des activités de coopération transnationale</w:t>
            </w:r>
          </w:p>
          <w:p w:rsidR="008F65A7" w:rsidRPr="005E6FBF" w:rsidP="00237832" w14:paraId="026A156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de soutien à la culture financière chez les femmes</w:t>
            </w:r>
          </w:p>
        </w:tc>
        <w:tc>
          <w:tcPr>
            <w:tcW w:w="3261" w:type="dxa"/>
            <w:vAlign w:val="center"/>
          </w:tcPr>
          <w:p w:rsidR="008F65A7" w:rsidRPr="008F65A7" w:rsidP="00237832" w14:paraId="3AC477B9" w14:textId="77777777">
            <w:pPr>
              <w:tabs>
                <w:tab w:val="left" w:pos="245"/>
              </w:tabs>
              <w:ind w:left="176" w:hanging="142"/>
              <w:rPr>
                <w:noProof/>
                <w:sz w:val="16"/>
                <w:szCs w:val="16"/>
              </w:rPr>
            </w:pPr>
            <w:r>
              <w:rPr>
                <w:rFonts w:ascii="Symbol" w:hAnsi="Symbol"/>
                <w:sz w:val="16"/>
              </w:rPr>
              <w:sym w:font="Symbol" w:char="F0B7"/>
            </w:r>
            <w:r>
              <w:tab/>
            </w:r>
            <w:r>
              <w:rPr>
                <w:sz w:val="16"/>
              </w:rPr>
              <w:t xml:space="preserve">Nombre de participants ayant acquis une </w:t>
            </w:r>
            <w:r>
              <w:rPr>
                <w:sz w:val="16"/>
              </w:rPr>
              <w:t xml:space="preserve">qualification ou ayant déclaré avoir amélioré leurs compétences – par genre </w:t>
            </w:r>
          </w:p>
          <w:p w:rsidR="008F65A7" w:rsidRPr="008F65A7" w:rsidP="00237832" w14:paraId="1E31C37C" w14:textId="77777777">
            <w:pPr>
              <w:tabs>
                <w:tab w:val="left" w:pos="245"/>
              </w:tabs>
              <w:ind w:left="176" w:hanging="142"/>
              <w:rPr>
                <w:noProof/>
                <w:sz w:val="16"/>
                <w:szCs w:val="16"/>
              </w:rPr>
            </w:pPr>
            <w:r>
              <w:rPr>
                <w:rFonts w:ascii="Symbol" w:hAnsi="Symbol"/>
                <w:sz w:val="16"/>
              </w:rPr>
              <w:sym w:font="Symbol" w:char="F0B7"/>
            </w:r>
            <w:r>
              <w:rPr>
                <w:sz w:val="16"/>
              </w:rPr>
              <w:tab/>
              <w:t>Nombre d’organisations ayant tiré profit de leur participation à des activités de coopération transfrontière</w:t>
            </w:r>
          </w:p>
        </w:tc>
      </w:tr>
    </w:tbl>
    <w:p w:rsidR="008F65A7" w:rsidRPr="005E6FBF" w:rsidP="008F65A7" w14:paraId="0DAC5603" w14:textId="77777777">
      <w:pPr>
        <w:rPr>
          <w:lang w:val="de-DE"/>
        </w:rPr>
      </w:pPr>
      <w:r w:rsidRPr="005E6FBF">
        <w:rPr>
          <w:rStyle w:val="HideTWBExt"/>
          <w:lang w:val="de-DE"/>
        </w:rPr>
        <w:t>&lt;/Amend&gt;</w:t>
      </w:r>
    </w:p>
    <w:p w:rsidR="008F65A7" w:rsidRPr="005E6FBF" w:rsidP="008F65A7" w14:paraId="276C71C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81</w:t>
      </w:r>
      <w:r w:rsidRPr="005E6FBF">
        <w:rPr>
          <w:rStyle w:val="HideTWBExt"/>
          <w:b w:val="0"/>
          <w:lang w:val="de-DE"/>
        </w:rPr>
        <w:t>&lt;/NumAm&gt;</w:t>
      </w:r>
    </w:p>
    <w:p w:rsidR="008F65A7" w:rsidRPr="008F65A7" w:rsidP="008F65A7" w14:paraId="0654C997"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DC65C7A" w14:textId="77777777">
      <w:pPr>
        <w:pStyle w:val="NormalBold"/>
      </w:pPr>
      <w:r>
        <w:rPr>
          <w:rStyle w:val="HideTWBExt"/>
          <w:b w:val="0"/>
        </w:rPr>
        <w:t>&lt;Article&gt;</w:t>
      </w:r>
      <w:r>
        <w:t>Annexe I – ligne 133</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D7CD104"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DD69E1F" w14:textId="77777777">
            <w:pPr>
              <w:keepNext/>
            </w:pPr>
          </w:p>
        </w:tc>
      </w:tr>
      <w:tr w14:paraId="00B7C5BF"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86B8AC6"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FCC34C0"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29CE83"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E42BD1"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F71C70D"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AEE493D"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27C8B64"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EFC5A2F"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1CBBA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56E164"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7115AE6"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FD8EB6B" w14:textId="77777777">
            <w:pPr>
              <w:rPr>
                <w:noProof/>
                <w:color w:val="70AD47" w:themeColor="accent6"/>
                <w:sz w:val="16"/>
                <w:szCs w:val="16"/>
              </w:rPr>
            </w:pPr>
            <w:r>
              <w:rPr>
                <w:color w:val="70AD47" w:themeColor="accent6"/>
                <w:sz w:val="16"/>
              </w:rPr>
              <w:t>Indicateur de résultat</w:t>
            </w:r>
          </w:p>
        </w:tc>
      </w:tr>
      <w:tr w14:paraId="268A1DE9" w14:textId="77777777" w:rsidTr="00237832">
        <w:tblPrEx>
          <w:tblW w:w="14678" w:type="dxa"/>
          <w:tblInd w:w="-113" w:type="dxa"/>
          <w:tblLayout w:type="fixed"/>
          <w:tblLook w:val="04A0"/>
        </w:tblPrEx>
        <w:trPr>
          <w:cantSplit/>
        </w:trPr>
        <w:tc>
          <w:tcPr>
            <w:tcW w:w="1371" w:type="dxa"/>
          </w:tcPr>
          <w:p w:rsidR="008F65A7" w:rsidRPr="008F65A7" w:rsidP="00237832" w14:paraId="48106B2A"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38EBF3B0" w14:textId="77777777">
            <w:pPr>
              <w:rPr>
                <w:b/>
                <w:bCs/>
                <w:i/>
                <w:iCs/>
                <w:noProof/>
                <w:color w:val="70AD47" w:themeColor="accent6"/>
                <w:sz w:val="16"/>
                <w:szCs w:val="16"/>
              </w:rPr>
            </w:pPr>
            <w:r>
              <w:rPr>
                <w:color w:val="70AD47" w:themeColor="accent6"/>
                <w:sz w:val="16"/>
              </w:rPr>
              <w:t>Compétences</w:t>
            </w:r>
          </w:p>
        </w:tc>
        <w:tc>
          <w:tcPr>
            <w:tcW w:w="576" w:type="dxa"/>
          </w:tcPr>
          <w:p w:rsidR="008F65A7" w:rsidRPr="008F65A7" w:rsidP="00237832" w14:paraId="4EF08113" w14:textId="77777777">
            <w:pPr>
              <w:jc w:val="center"/>
              <w:rPr>
                <w:rFonts w:eastAsiaTheme="minorHAnsi"/>
                <w:b/>
                <w:bCs/>
                <w:i/>
                <w:iCs/>
                <w:noProof/>
                <w:color w:val="70AD47" w:themeColor="accent6"/>
                <w:sz w:val="16"/>
                <w:szCs w:val="16"/>
              </w:rPr>
            </w:pPr>
            <w:r>
              <w:rPr>
                <w:color w:val="70AD47" w:themeColor="accent6"/>
                <w:sz w:val="16"/>
              </w:rPr>
              <w:t>133</w:t>
            </w:r>
          </w:p>
        </w:tc>
        <w:tc>
          <w:tcPr>
            <w:tcW w:w="2297" w:type="dxa"/>
          </w:tcPr>
          <w:p w:rsidR="008F65A7" w:rsidRPr="008F65A7" w:rsidP="00237832" w14:paraId="7B94A372" w14:textId="77777777">
            <w:pPr>
              <w:rPr>
                <w:i/>
                <w:iCs/>
                <w:noProof/>
                <w:color w:val="70AD47" w:themeColor="accent6"/>
                <w:sz w:val="16"/>
                <w:szCs w:val="16"/>
              </w:rPr>
            </w:pPr>
            <w:r>
              <w:rPr>
                <w:color w:val="70AD47" w:themeColor="accent6"/>
                <w:sz w:val="16"/>
              </w:rPr>
              <w:t>Perfectionnement et reconversion des personnes handicapées</w:t>
            </w:r>
          </w:p>
        </w:tc>
        <w:tc>
          <w:tcPr>
            <w:tcW w:w="656" w:type="dxa"/>
            <w:noWrap/>
          </w:tcPr>
          <w:p w:rsidR="008F65A7" w:rsidRPr="008F65A7" w:rsidP="00237832" w14:paraId="104F3BB0"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4AB1785F"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563BF83"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2EB6C6C1" w14:textId="77777777">
            <w:pPr>
              <w:jc w:val="center"/>
              <w:rPr>
                <w:b/>
                <w:bCs/>
                <w:i/>
                <w:iCs/>
                <w:noProof/>
                <w:color w:val="70AD47" w:themeColor="accent6"/>
                <w:sz w:val="16"/>
                <w:szCs w:val="16"/>
              </w:rPr>
            </w:pPr>
            <w:r>
              <w:rPr>
                <w:color w:val="70AD47" w:themeColor="accent6"/>
                <w:sz w:val="16"/>
              </w:rPr>
              <w:t>100 %</w:t>
            </w:r>
          </w:p>
        </w:tc>
        <w:tc>
          <w:tcPr>
            <w:tcW w:w="3260" w:type="dxa"/>
            <w:vAlign w:val="center"/>
          </w:tcPr>
          <w:p w:rsidR="008F65A7" w:rsidRPr="008F65A7" w:rsidP="00237832" w14:paraId="34F39C8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participants – par genre, par statut sur le marché du travail, par tranche d’âge et par niveau </w:t>
            </w:r>
            <w:r>
              <w:rPr>
                <w:color w:val="70AD47" w:themeColor="accent6"/>
                <w:sz w:val="16"/>
              </w:rPr>
              <w:t>d’enseignement</w:t>
            </w:r>
          </w:p>
          <w:p w:rsidR="008F65A7" w:rsidRPr="008F65A7" w:rsidP="00237832" w14:paraId="00C7B1C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participant à des activités de coopération transnationale</w:t>
            </w:r>
          </w:p>
        </w:tc>
        <w:tc>
          <w:tcPr>
            <w:tcW w:w="3261" w:type="dxa"/>
            <w:vAlign w:val="center"/>
          </w:tcPr>
          <w:p w:rsidR="008F65A7" w:rsidRPr="008F65A7" w:rsidP="00237832" w14:paraId="07FC83A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participants ayant acquis une qualification ou ayant déclaré avoir amélioré leurs compétences – par genre </w:t>
            </w:r>
          </w:p>
          <w:p w:rsidR="008F65A7" w:rsidRPr="008F65A7" w:rsidP="00237832" w14:paraId="7D544FE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d’organisations ayant tiré </w:t>
            </w:r>
            <w:r>
              <w:rPr>
                <w:color w:val="70AD47" w:themeColor="accent6"/>
                <w:sz w:val="16"/>
              </w:rPr>
              <w:t>profit de leur participation à des activités de coopération transfrontière</w:t>
            </w:r>
          </w:p>
        </w:tc>
      </w:tr>
    </w:tbl>
    <w:p w:rsidR="008F65A7" w:rsidRPr="008F65A7" w:rsidP="008F65A7" w14:paraId="1BAA2C5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FB11B90"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A74D8E1" w14:textId="77777777">
            <w:pPr>
              <w:keepNext/>
              <w:rPr>
                <w:color w:val="70AD47" w:themeColor="accent6"/>
              </w:rPr>
            </w:pPr>
          </w:p>
        </w:tc>
      </w:tr>
      <w:tr w14:paraId="57569BD6"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87B2566"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DFB93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A53C28"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019516"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DC13C91"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93D5CC4"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1CC017"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0219FB"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FAB941D"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5E05E3"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61497ED"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153D5C" w14:textId="77777777">
            <w:pPr>
              <w:rPr>
                <w:noProof/>
                <w:sz w:val="16"/>
                <w:szCs w:val="16"/>
              </w:rPr>
            </w:pPr>
            <w:r>
              <w:rPr>
                <w:sz w:val="16"/>
              </w:rPr>
              <w:t>Indicateur de résultat</w:t>
            </w:r>
          </w:p>
        </w:tc>
      </w:tr>
      <w:tr w14:paraId="7F2FC17D" w14:textId="77777777" w:rsidTr="00237832">
        <w:tblPrEx>
          <w:tblW w:w="14565" w:type="dxa"/>
          <w:tblLayout w:type="fixed"/>
          <w:tblLook w:val="04A0"/>
        </w:tblPrEx>
        <w:trPr>
          <w:cantSplit/>
        </w:trPr>
        <w:tc>
          <w:tcPr>
            <w:tcW w:w="1258" w:type="dxa"/>
          </w:tcPr>
          <w:p w:rsidR="008F65A7" w:rsidRPr="008F65A7" w:rsidP="00237832" w14:paraId="7DD1D8DB" w14:textId="77777777">
            <w:pPr>
              <w:rPr>
                <w:b/>
                <w:bCs/>
                <w:i/>
                <w:iCs/>
                <w:noProof/>
                <w:sz w:val="16"/>
                <w:szCs w:val="16"/>
              </w:rPr>
            </w:pPr>
            <w:r>
              <w:rPr>
                <w:sz w:val="16"/>
              </w:rPr>
              <w:t>Éducation et compétences</w:t>
            </w:r>
          </w:p>
        </w:tc>
        <w:tc>
          <w:tcPr>
            <w:tcW w:w="1289" w:type="dxa"/>
          </w:tcPr>
          <w:p w:rsidR="008F65A7" w:rsidRPr="008F65A7" w:rsidP="00237832" w14:paraId="7679543F" w14:textId="77777777">
            <w:pPr>
              <w:rPr>
                <w:b/>
                <w:bCs/>
                <w:i/>
                <w:iCs/>
                <w:noProof/>
                <w:sz w:val="16"/>
                <w:szCs w:val="16"/>
              </w:rPr>
            </w:pPr>
            <w:r>
              <w:rPr>
                <w:sz w:val="16"/>
              </w:rPr>
              <w:t>Compétences</w:t>
            </w:r>
          </w:p>
        </w:tc>
        <w:tc>
          <w:tcPr>
            <w:tcW w:w="576" w:type="dxa"/>
          </w:tcPr>
          <w:p w:rsidR="008F65A7" w:rsidRPr="008F65A7" w:rsidP="00237832" w14:paraId="27A1FD7C" w14:textId="77777777">
            <w:pPr>
              <w:jc w:val="center"/>
              <w:rPr>
                <w:rFonts w:eastAsiaTheme="minorHAnsi"/>
                <w:b/>
                <w:bCs/>
                <w:i/>
                <w:iCs/>
                <w:noProof/>
                <w:sz w:val="16"/>
                <w:szCs w:val="16"/>
              </w:rPr>
            </w:pPr>
            <w:r>
              <w:rPr>
                <w:color w:val="000000"/>
                <w:sz w:val="16"/>
              </w:rPr>
              <w:t>133</w:t>
            </w:r>
          </w:p>
        </w:tc>
        <w:tc>
          <w:tcPr>
            <w:tcW w:w="2297" w:type="dxa"/>
          </w:tcPr>
          <w:p w:rsidR="008F65A7" w:rsidRPr="008F65A7" w:rsidP="00237832" w14:paraId="0C86369F" w14:textId="77777777">
            <w:pPr>
              <w:rPr>
                <w:b/>
                <w:bCs/>
                <w:i/>
                <w:iCs/>
                <w:noProof/>
                <w:sz w:val="16"/>
                <w:szCs w:val="16"/>
              </w:rPr>
            </w:pPr>
            <w:r>
              <w:rPr>
                <w:sz w:val="16"/>
              </w:rPr>
              <w:t>Perfectionnement et reconversion des personnes handicapées</w:t>
            </w:r>
          </w:p>
        </w:tc>
        <w:tc>
          <w:tcPr>
            <w:tcW w:w="656" w:type="dxa"/>
            <w:noWrap/>
          </w:tcPr>
          <w:p w:rsidR="008F65A7" w:rsidRPr="008F65A7" w:rsidP="00237832" w14:paraId="13EA2A8F" w14:textId="77777777">
            <w:pPr>
              <w:jc w:val="center"/>
              <w:rPr>
                <w:b/>
                <w:bCs/>
                <w:i/>
                <w:iCs/>
                <w:noProof/>
                <w:sz w:val="16"/>
                <w:szCs w:val="16"/>
              </w:rPr>
            </w:pPr>
            <w:r>
              <w:rPr>
                <w:sz w:val="16"/>
              </w:rPr>
              <w:t>0 %</w:t>
            </w:r>
          </w:p>
        </w:tc>
        <w:tc>
          <w:tcPr>
            <w:tcW w:w="656" w:type="dxa"/>
            <w:noWrap/>
          </w:tcPr>
          <w:p w:rsidR="008F65A7" w:rsidRPr="008F65A7" w:rsidP="00237832" w14:paraId="196F7DA7" w14:textId="77777777">
            <w:pPr>
              <w:jc w:val="center"/>
              <w:rPr>
                <w:b/>
                <w:bCs/>
                <w:i/>
                <w:iCs/>
                <w:noProof/>
                <w:sz w:val="16"/>
                <w:szCs w:val="16"/>
              </w:rPr>
            </w:pPr>
            <w:r>
              <w:rPr>
                <w:sz w:val="16"/>
              </w:rPr>
              <w:t>0 %</w:t>
            </w:r>
          </w:p>
        </w:tc>
        <w:tc>
          <w:tcPr>
            <w:tcW w:w="656" w:type="dxa"/>
            <w:noWrap/>
          </w:tcPr>
          <w:p w:rsidR="008F65A7" w:rsidRPr="008F65A7" w:rsidP="00237832" w14:paraId="65343101" w14:textId="77777777">
            <w:pPr>
              <w:jc w:val="center"/>
              <w:rPr>
                <w:b/>
                <w:bCs/>
                <w:i/>
                <w:iCs/>
                <w:noProof/>
                <w:sz w:val="16"/>
                <w:szCs w:val="16"/>
              </w:rPr>
            </w:pPr>
            <w:r>
              <w:rPr>
                <w:sz w:val="16"/>
              </w:rPr>
              <w:t>0 %</w:t>
            </w:r>
          </w:p>
        </w:tc>
        <w:tc>
          <w:tcPr>
            <w:tcW w:w="656" w:type="dxa"/>
            <w:noWrap/>
          </w:tcPr>
          <w:p w:rsidR="008F65A7" w:rsidRPr="008F65A7" w:rsidP="00237832" w14:paraId="1E48DC31" w14:textId="77777777">
            <w:pPr>
              <w:jc w:val="center"/>
              <w:rPr>
                <w:b/>
                <w:bCs/>
                <w:i/>
                <w:iCs/>
                <w:noProof/>
                <w:sz w:val="16"/>
                <w:szCs w:val="16"/>
              </w:rPr>
            </w:pPr>
            <w:r>
              <w:rPr>
                <w:sz w:val="16"/>
              </w:rPr>
              <w:t>100 %</w:t>
            </w:r>
          </w:p>
        </w:tc>
        <w:tc>
          <w:tcPr>
            <w:tcW w:w="3260" w:type="dxa"/>
            <w:vAlign w:val="center"/>
          </w:tcPr>
          <w:p w:rsidR="008F65A7" w:rsidRPr="005E6FBF" w:rsidP="00237832" w14:paraId="6C33FBB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participants – par genre, par statut sur le marché du travail, par tranche d’âge et par niveau d’enseignement</w:t>
            </w:r>
          </w:p>
          <w:p w:rsidR="008F65A7" w:rsidRPr="005E6FBF" w:rsidP="00237832" w14:paraId="214BC8D6"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d’organisations participant à des activités de coopération transnationale</w:t>
            </w:r>
          </w:p>
          <w:p w:rsidR="008F65A7" w:rsidRPr="005E6FBF" w:rsidP="00237832" w14:paraId="7364863E"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de soutien à la culture financière chez les femmes</w:t>
            </w:r>
          </w:p>
        </w:tc>
        <w:tc>
          <w:tcPr>
            <w:tcW w:w="3261" w:type="dxa"/>
            <w:vAlign w:val="center"/>
          </w:tcPr>
          <w:p w:rsidR="008F65A7" w:rsidRPr="008F65A7" w:rsidP="00237832" w14:paraId="727EE3D1" w14:textId="77777777">
            <w:pPr>
              <w:tabs>
                <w:tab w:val="left" w:pos="245"/>
              </w:tabs>
              <w:ind w:left="176" w:hanging="142"/>
              <w:rPr>
                <w:noProof/>
                <w:sz w:val="16"/>
                <w:szCs w:val="16"/>
              </w:rPr>
            </w:pPr>
            <w:r>
              <w:rPr>
                <w:rFonts w:ascii="Symbol" w:hAnsi="Symbol"/>
                <w:sz w:val="16"/>
              </w:rPr>
              <w:sym w:font="Symbol" w:char="F0B7"/>
            </w:r>
            <w:r>
              <w:tab/>
            </w:r>
            <w:r>
              <w:rPr>
                <w:sz w:val="16"/>
              </w:rPr>
              <w:t xml:space="preserve">Nombre de participants ayant acquis une qualification ou ayant déclaré avoir amélioré leurs compétences – par </w:t>
            </w:r>
            <w:r>
              <w:rPr>
                <w:sz w:val="16"/>
              </w:rPr>
              <w:t xml:space="preserve">genre </w:t>
            </w:r>
          </w:p>
          <w:p w:rsidR="008F65A7" w:rsidRPr="008F65A7" w:rsidP="00237832" w14:paraId="08F6CD54" w14:textId="77777777">
            <w:pPr>
              <w:tabs>
                <w:tab w:val="left" w:pos="245"/>
              </w:tabs>
              <w:ind w:left="176" w:hanging="142"/>
              <w:rPr>
                <w:noProof/>
                <w:sz w:val="16"/>
                <w:szCs w:val="16"/>
              </w:rPr>
            </w:pPr>
            <w:r>
              <w:rPr>
                <w:rFonts w:ascii="Symbol" w:hAnsi="Symbol"/>
                <w:sz w:val="16"/>
              </w:rPr>
              <w:sym w:font="Symbol" w:char="F0B7"/>
            </w:r>
            <w:r>
              <w:rPr>
                <w:sz w:val="16"/>
              </w:rPr>
              <w:tab/>
              <w:t>Nombre d’organisations ayant tiré profit de leur participation à des activités de coopération transfrontière</w:t>
            </w:r>
          </w:p>
        </w:tc>
      </w:tr>
    </w:tbl>
    <w:p w:rsidR="008F65A7" w:rsidRPr="005E6FBF" w:rsidP="008F65A7" w14:paraId="661EDE88" w14:textId="77777777">
      <w:pPr>
        <w:rPr>
          <w:lang w:val="de-DE"/>
        </w:rPr>
      </w:pPr>
      <w:r w:rsidRPr="005E6FBF">
        <w:rPr>
          <w:rStyle w:val="HideTWBExt"/>
          <w:lang w:val="de-DE"/>
        </w:rPr>
        <w:t>&lt;/Amend&gt;</w:t>
      </w:r>
    </w:p>
    <w:p w:rsidR="008F65A7" w:rsidRPr="005E6FBF" w:rsidP="008F65A7" w14:paraId="494BE6A4"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82</w:t>
      </w:r>
      <w:r w:rsidRPr="005E6FBF">
        <w:rPr>
          <w:rStyle w:val="HideTWBExt"/>
          <w:b w:val="0"/>
          <w:lang w:val="de-DE"/>
        </w:rPr>
        <w:t>&lt;/NumAm&gt;</w:t>
      </w:r>
    </w:p>
    <w:p w:rsidR="008F65A7" w:rsidRPr="008F65A7" w:rsidP="008F65A7" w14:paraId="7FDBF63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482B278" w14:textId="77777777">
      <w:pPr>
        <w:pStyle w:val="NormalBold"/>
      </w:pPr>
      <w:r>
        <w:rPr>
          <w:rStyle w:val="HideTWBExt"/>
          <w:b w:val="0"/>
        </w:rPr>
        <w:t>&lt;Article&gt;</w:t>
      </w:r>
      <w:r>
        <w:t>Annexe I – ligne 135</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0B86FE93"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5056882" w14:textId="77777777">
            <w:pPr>
              <w:keepNext/>
            </w:pPr>
          </w:p>
        </w:tc>
      </w:tr>
      <w:tr w14:paraId="561C92B8"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54E0FB7B"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45A99C1"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1359269"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3E7966"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AC3FAD2"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B7A300C"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91E318"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C20C67"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62887C"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E1AD84F"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6E931AF"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B23B81B" w14:textId="77777777">
            <w:pPr>
              <w:rPr>
                <w:noProof/>
                <w:color w:val="70AD47" w:themeColor="accent6"/>
                <w:sz w:val="16"/>
                <w:szCs w:val="16"/>
              </w:rPr>
            </w:pPr>
            <w:r>
              <w:rPr>
                <w:color w:val="70AD47" w:themeColor="accent6"/>
                <w:sz w:val="16"/>
              </w:rPr>
              <w:t>Indicateur de résultat</w:t>
            </w:r>
          </w:p>
        </w:tc>
      </w:tr>
      <w:tr w14:paraId="1FBF0405" w14:textId="77777777" w:rsidTr="00237832">
        <w:tblPrEx>
          <w:tblW w:w="14678" w:type="dxa"/>
          <w:tblInd w:w="-113" w:type="dxa"/>
          <w:tblLayout w:type="fixed"/>
          <w:tblLook w:val="04A0"/>
        </w:tblPrEx>
        <w:trPr>
          <w:cantSplit/>
        </w:trPr>
        <w:tc>
          <w:tcPr>
            <w:tcW w:w="1371" w:type="dxa"/>
          </w:tcPr>
          <w:p w:rsidR="008F65A7" w:rsidRPr="008F65A7" w:rsidP="00237832" w14:paraId="52C978EC" w14:textId="77777777">
            <w:pPr>
              <w:rPr>
                <w:b/>
                <w:bCs/>
                <w:i/>
                <w:iCs/>
                <w:noProof/>
                <w:color w:val="70AD47" w:themeColor="accent6"/>
                <w:sz w:val="16"/>
                <w:szCs w:val="16"/>
              </w:rPr>
            </w:pPr>
            <w:r>
              <w:rPr>
                <w:color w:val="70AD47" w:themeColor="accent6"/>
                <w:sz w:val="16"/>
              </w:rPr>
              <w:t>Éducation et compétences</w:t>
            </w:r>
          </w:p>
        </w:tc>
        <w:tc>
          <w:tcPr>
            <w:tcW w:w="1289" w:type="dxa"/>
          </w:tcPr>
          <w:p w:rsidR="008F65A7" w:rsidRPr="008F65A7" w:rsidP="00237832" w14:paraId="1630E0A9" w14:textId="77777777">
            <w:pPr>
              <w:rPr>
                <w:b/>
                <w:bCs/>
                <w:i/>
                <w:iCs/>
                <w:noProof/>
                <w:color w:val="70AD47" w:themeColor="accent6"/>
                <w:sz w:val="16"/>
                <w:szCs w:val="16"/>
              </w:rPr>
            </w:pPr>
            <w:r>
              <w:rPr>
                <w:color w:val="70AD47" w:themeColor="accent6"/>
                <w:sz w:val="16"/>
              </w:rPr>
              <w:t>Sport</w:t>
            </w:r>
          </w:p>
        </w:tc>
        <w:tc>
          <w:tcPr>
            <w:tcW w:w="576" w:type="dxa"/>
          </w:tcPr>
          <w:p w:rsidR="008F65A7" w:rsidRPr="008F65A7" w:rsidP="00237832" w14:paraId="6C276E96" w14:textId="77777777">
            <w:pPr>
              <w:jc w:val="center"/>
              <w:rPr>
                <w:rFonts w:eastAsiaTheme="minorHAnsi"/>
                <w:b/>
                <w:bCs/>
                <w:i/>
                <w:iCs/>
                <w:noProof/>
                <w:color w:val="70AD47" w:themeColor="accent6"/>
                <w:sz w:val="16"/>
                <w:szCs w:val="16"/>
              </w:rPr>
            </w:pPr>
            <w:r>
              <w:rPr>
                <w:color w:val="70AD47" w:themeColor="accent6"/>
                <w:sz w:val="16"/>
              </w:rPr>
              <w:t>135</w:t>
            </w:r>
          </w:p>
        </w:tc>
        <w:tc>
          <w:tcPr>
            <w:tcW w:w="2297" w:type="dxa"/>
          </w:tcPr>
          <w:p w:rsidR="008F65A7" w:rsidRPr="008F65A7" w:rsidP="00237832" w14:paraId="3FCA5D5D" w14:textId="77777777">
            <w:pPr>
              <w:rPr>
                <w:b/>
                <w:bCs/>
                <w:i/>
                <w:iCs/>
                <w:noProof/>
                <w:color w:val="70AD47" w:themeColor="accent6"/>
                <w:sz w:val="16"/>
                <w:szCs w:val="16"/>
              </w:rPr>
            </w:pPr>
            <w:r>
              <w:rPr>
                <w:color w:val="70AD47" w:themeColor="accent6"/>
                <w:sz w:val="16"/>
              </w:rPr>
              <w:t xml:space="preserve">Promotion du sport et </w:t>
            </w:r>
            <w:r>
              <w:rPr>
                <w:color w:val="70AD47" w:themeColor="accent6"/>
                <w:sz w:val="16"/>
              </w:rPr>
              <w:t>de l’activité physique</w:t>
            </w:r>
          </w:p>
        </w:tc>
        <w:tc>
          <w:tcPr>
            <w:tcW w:w="656" w:type="dxa"/>
            <w:noWrap/>
          </w:tcPr>
          <w:p w:rsidR="008F65A7" w:rsidRPr="008F65A7" w:rsidP="00237832" w14:paraId="516C8FC7"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4CD49AB6"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34014A8"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C653106" w14:textId="77777777">
            <w:pPr>
              <w:jc w:val="center"/>
              <w:rPr>
                <w:b/>
                <w:bCs/>
                <w:i/>
                <w:iCs/>
                <w:noProof/>
                <w:color w:val="70AD47" w:themeColor="accent6"/>
                <w:sz w:val="16"/>
                <w:szCs w:val="16"/>
              </w:rPr>
            </w:pPr>
            <w:r>
              <w:rPr>
                <w:color w:val="70AD47" w:themeColor="accent6"/>
                <w:sz w:val="16"/>
              </w:rPr>
              <w:t>40 %</w:t>
            </w:r>
          </w:p>
        </w:tc>
        <w:tc>
          <w:tcPr>
            <w:tcW w:w="3260" w:type="dxa"/>
            <w:vAlign w:val="center"/>
          </w:tcPr>
          <w:p w:rsidR="008F65A7" w:rsidRPr="008F65A7" w:rsidP="00237832" w14:paraId="71166B4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partenariats de coopération dans le domaine du sport</w:t>
            </w:r>
          </w:p>
          <w:p w:rsidR="008F65A7" w:rsidRPr="008F65A7" w:rsidP="00237832" w14:paraId="041F44B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 par genre</w:t>
            </w:r>
          </w:p>
          <w:p w:rsidR="008F65A7" w:rsidRPr="008F65A7" w:rsidP="00237832" w14:paraId="3E9AD40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à des activités de mobilité sportive – par genre et par tranche d’âge</w:t>
            </w:r>
          </w:p>
          <w:p w:rsidR="008F65A7" w:rsidRPr="008F65A7" w:rsidP="00237832" w14:paraId="54C3E97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Surface des </w:t>
            </w:r>
            <w:r>
              <w:rPr>
                <w:color w:val="70AD47" w:themeColor="accent6"/>
                <w:sz w:val="16"/>
              </w:rPr>
              <w:t>installations sportives de plein air en m</w:t>
            </w:r>
            <w:r>
              <w:rPr>
                <w:color w:val="70AD47" w:themeColor="accent6"/>
                <w:sz w:val="16"/>
                <w:vertAlign w:val="superscript"/>
              </w:rPr>
              <w:t>2</w:t>
            </w:r>
          </w:p>
          <w:p w:rsidR="008F65A7" w:rsidRPr="008F65A7" w:rsidP="00237832" w14:paraId="7ADFDEB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d’initiatives et d’événements sportifs</w:t>
            </w:r>
          </w:p>
        </w:tc>
        <w:tc>
          <w:tcPr>
            <w:tcW w:w="3261" w:type="dxa"/>
            <w:vAlign w:val="center"/>
          </w:tcPr>
          <w:p w:rsidR="008F65A7" w:rsidRPr="008F65A7" w:rsidP="00237832" w14:paraId="797092B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qui estiment avoir tiré profit de leur participation</w:t>
            </w:r>
          </w:p>
          <w:p w:rsidR="008F65A7" w:rsidRPr="008F65A7" w:rsidP="00237832" w14:paraId="6EBA183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qui estiment avoir amélioré leurs compétences clés</w:t>
            </w:r>
          </w:p>
          <w:p w:rsidR="008F65A7" w:rsidRPr="008F65A7" w:rsidP="00237832" w14:paraId="7440527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qui estiment que leur sentiment d’appartenance à l’Europe s’est renforcé</w:t>
            </w:r>
          </w:p>
          <w:p w:rsidR="008F65A7" w:rsidRPr="008F65A7" w:rsidP="00237832" w14:paraId="62A99B7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d’utilisateurs annuels d’installations sportives de plein air nouvelles ou modernisées – par genre</w:t>
            </w:r>
          </w:p>
        </w:tc>
      </w:tr>
    </w:tbl>
    <w:p w:rsidR="008F65A7" w:rsidRPr="008F65A7" w:rsidP="008F65A7" w14:paraId="7E0A0616"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E5E86E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19864C3" w14:textId="77777777">
            <w:pPr>
              <w:keepNext/>
              <w:rPr>
                <w:color w:val="70AD47" w:themeColor="accent6"/>
              </w:rPr>
            </w:pPr>
          </w:p>
        </w:tc>
      </w:tr>
      <w:tr w14:paraId="2BD97E7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B69FB45"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9AB3A3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1D5E443"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A2C54B" w14:textId="77777777">
            <w:pPr>
              <w:rPr>
                <w:noProof/>
                <w:sz w:val="16"/>
                <w:szCs w:val="16"/>
              </w:rPr>
            </w:pPr>
            <w:r>
              <w:rPr>
                <w:sz w:val="16"/>
              </w:rPr>
              <w:t xml:space="preserve">Domaine </w:t>
            </w:r>
            <w:r>
              <w:rPr>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07797C1"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70581DC"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95397FC"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FA67D4"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6DFC38"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971BFC4"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BD6B0BA"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46800D" w14:textId="77777777">
            <w:pPr>
              <w:rPr>
                <w:noProof/>
                <w:sz w:val="16"/>
                <w:szCs w:val="16"/>
              </w:rPr>
            </w:pPr>
            <w:r>
              <w:rPr>
                <w:sz w:val="16"/>
              </w:rPr>
              <w:t>Indicateur de résultat</w:t>
            </w:r>
          </w:p>
        </w:tc>
      </w:tr>
      <w:tr w14:paraId="2AC55A77" w14:textId="77777777" w:rsidTr="00237832">
        <w:tblPrEx>
          <w:tblW w:w="14565" w:type="dxa"/>
          <w:tblLayout w:type="fixed"/>
          <w:tblLook w:val="04A0"/>
        </w:tblPrEx>
        <w:trPr>
          <w:cantSplit/>
        </w:trPr>
        <w:tc>
          <w:tcPr>
            <w:tcW w:w="1258" w:type="dxa"/>
          </w:tcPr>
          <w:p w:rsidR="008F65A7" w:rsidRPr="008F65A7" w:rsidP="00237832" w14:paraId="28E4C1AC" w14:textId="77777777">
            <w:pPr>
              <w:rPr>
                <w:b/>
                <w:bCs/>
                <w:i/>
                <w:iCs/>
                <w:noProof/>
                <w:sz w:val="16"/>
                <w:szCs w:val="16"/>
              </w:rPr>
            </w:pPr>
            <w:r>
              <w:rPr>
                <w:sz w:val="16"/>
              </w:rPr>
              <w:t>Éducation et compétences</w:t>
            </w:r>
          </w:p>
        </w:tc>
        <w:tc>
          <w:tcPr>
            <w:tcW w:w="1289" w:type="dxa"/>
          </w:tcPr>
          <w:p w:rsidR="008F65A7" w:rsidRPr="008F65A7" w:rsidP="00237832" w14:paraId="6AE6A2B9" w14:textId="77777777">
            <w:pPr>
              <w:rPr>
                <w:b/>
                <w:bCs/>
                <w:i/>
                <w:iCs/>
                <w:noProof/>
                <w:sz w:val="16"/>
                <w:szCs w:val="16"/>
              </w:rPr>
            </w:pPr>
            <w:r>
              <w:rPr>
                <w:sz w:val="16"/>
              </w:rPr>
              <w:t>Sport</w:t>
            </w:r>
          </w:p>
        </w:tc>
        <w:tc>
          <w:tcPr>
            <w:tcW w:w="576" w:type="dxa"/>
          </w:tcPr>
          <w:p w:rsidR="008F65A7" w:rsidRPr="008F65A7" w:rsidP="00237832" w14:paraId="2CFD78BD" w14:textId="77777777">
            <w:pPr>
              <w:jc w:val="center"/>
              <w:rPr>
                <w:rFonts w:eastAsiaTheme="minorHAnsi"/>
                <w:b/>
                <w:bCs/>
                <w:i/>
                <w:iCs/>
                <w:noProof/>
                <w:sz w:val="16"/>
                <w:szCs w:val="16"/>
              </w:rPr>
            </w:pPr>
            <w:r>
              <w:rPr>
                <w:sz w:val="16"/>
              </w:rPr>
              <w:t>135</w:t>
            </w:r>
          </w:p>
        </w:tc>
        <w:tc>
          <w:tcPr>
            <w:tcW w:w="2297" w:type="dxa"/>
          </w:tcPr>
          <w:p w:rsidR="008F65A7" w:rsidRPr="008F65A7" w:rsidP="00237832" w14:paraId="130DA2EF" w14:textId="77777777">
            <w:pPr>
              <w:rPr>
                <w:b/>
                <w:bCs/>
                <w:i/>
                <w:iCs/>
                <w:noProof/>
                <w:sz w:val="16"/>
                <w:szCs w:val="16"/>
              </w:rPr>
            </w:pPr>
            <w:r>
              <w:rPr>
                <w:sz w:val="16"/>
              </w:rPr>
              <w:t>Promotion du sport et de l’activité physique</w:t>
            </w:r>
          </w:p>
        </w:tc>
        <w:tc>
          <w:tcPr>
            <w:tcW w:w="656" w:type="dxa"/>
            <w:noWrap/>
          </w:tcPr>
          <w:p w:rsidR="008F65A7" w:rsidRPr="008F65A7" w:rsidP="00237832" w14:paraId="0D306E1D" w14:textId="77777777">
            <w:pPr>
              <w:jc w:val="center"/>
              <w:rPr>
                <w:b/>
                <w:bCs/>
                <w:i/>
                <w:iCs/>
                <w:noProof/>
                <w:sz w:val="16"/>
                <w:szCs w:val="16"/>
              </w:rPr>
            </w:pPr>
            <w:r>
              <w:rPr>
                <w:sz w:val="16"/>
              </w:rPr>
              <w:t>0 %</w:t>
            </w:r>
          </w:p>
        </w:tc>
        <w:tc>
          <w:tcPr>
            <w:tcW w:w="656" w:type="dxa"/>
            <w:noWrap/>
          </w:tcPr>
          <w:p w:rsidR="008F65A7" w:rsidRPr="008F65A7" w:rsidP="00237832" w14:paraId="15FD065C" w14:textId="77777777">
            <w:pPr>
              <w:jc w:val="center"/>
              <w:rPr>
                <w:b/>
                <w:bCs/>
                <w:i/>
                <w:iCs/>
                <w:noProof/>
                <w:sz w:val="16"/>
                <w:szCs w:val="16"/>
              </w:rPr>
            </w:pPr>
            <w:r>
              <w:rPr>
                <w:sz w:val="16"/>
              </w:rPr>
              <w:t>0 %</w:t>
            </w:r>
          </w:p>
        </w:tc>
        <w:tc>
          <w:tcPr>
            <w:tcW w:w="656" w:type="dxa"/>
            <w:noWrap/>
          </w:tcPr>
          <w:p w:rsidR="008F65A7" w:rsidRPr="008F65A7" w:rsidP="00237832" w14:paraId="26E9B743" w14:textId="77777777">
            <w:pPr>
              <w:jc w:val="center"/>
              <w:rPr>
                <w:b/>
                <w:bCs/>
                <w:i/>
                <w:iCs/>
                <w:noProof/>
                <w:sz w:val="16"/>
                <w:szCs w:val="16"/>
              </w:rPr>
            </w:pPr>
            <w:r>
              <w:rPr>
                <w:sz w:val="16"/>
              </w:rPr>
              <w:t>0 %</w:t>
            </w:r>
          </w:p>
        </w:tc>
        <w:tc>
          <w:tcPr>
            <w:tcW w:w="656" w:type="dxa"/>
            <w:noWrap/>
          </w:tcPr>
          <w:p w:rsidR="008F65A7" w:rsidRPr="008F65A7" w:rsidP="00237832" w14:paraId="6F2855E3" w14:textId="77777777">
            <w:pPr>
              <w:jc w:val="center"/>
              <w:rPr>
                <w:b/>
                <w:bCs/>
                <w:i/>
                <w:iCs/>
                <w:noProof/>
                <w:sz w:val="16"/>
                <w:szCs w:val="16"/>
              </w:rPr>
            </w:pPr>
            <w:r>
              <w:rPr>
                <w:sz w:val="16"/>
              </w:rPr>
              <w:t>40 %</w:t>
            </w:r>
          </w:p>
        </w:tc>
        <w:tc>
          <w:tcPr>
            <w:tcW w:w="3260" w:type="dxa"/>
            <w:vAlign w:val="center"/>
          </w:tcPr>
          <w:p w:rsidR="008F65A7" w:rsidRPr="008F65A7" w:rsidP="00237832" w14:paraId="7973C96B" w14:textId="77777777">
            <w:pPr>
              <w:tabs>
                <w:tab w:val="left" w:pos="245"/>
              </w:tabs>
              <w:ind w:left="176" w:hanging="142"/>
              <w:rPr>
                <w:noProof/>
                <w:sz w:val="16"/>
                <w:szCs w:val="16"/>
              </w:rPr>
            </w:pPr>
            <w:r>
              <w:rPr>
                <w:rFonts w:ascii="Symbol" w:hAnsi="Symbol"/>
                <w:sz w:val="16"/>
              </w:rPr>
              <w:sym w:font="Symbol" w:char="F0B7"/>
            </w:r>
            <w:r>
              <w:rPr>
                <w:sz w:val="16"/>
              </w:rPr>
              <w:tab/>
              <w:t xml:space="preserve">Nombre de partenariats de </w:t>
            </w:r>
            <w:r>
              <w:rPr>
                <w:sz w:val="16"/>
              </w:rPr>
              <w:t>coopération dans le domaine du sport</w:t>
            </w:r>
          </w:p>
          <w:p w:rsidR="008F65A7" w:rsidRPr="008F65A7" w:rsidP="00237832" w14:paraId="6A02F3B2" w14:textId="77777777">
            <w:pPr>
              <w:tabs>
                <w:tab w:val="left" w:pos="245"/>
              </w:tabs>
              <w:ind w:left="176" w:hanging="142"/>
              <w:rPr>
                <w:noProof/>
                <w:sz w:val="16"/>
                <w:szCs w:val="16"/>
              </w:rPr>
            </w:pPr>
            <w:r>
              <w:rPr>
                <w:rFonts w:ascii="Symbol" w:hAnsi="Symbol"/>
                <w:sz w:val="16"/>
              </w:rPr>
              <w:sym w:font="Symbol" w:char="F0B7"/>
            </w:r>
            <w:r>
              <w:rPr>
                <w:sz w:val="16"/>
              </w:rPr>
              <w:tab/>
              <w:t>Nombre de participants – par genre</w:t>
            </w:r>
          </w:p>
          <w:p w:rsidR="008F65A7" w:rsidRPr="008F65A7" w:rsidP="00237832" w14:paraId="0E4BEE2D" w14:textId="77777777">
            <w:pPr>
              <w:tabs>
                <w:tab w:val="left" w:pos="245"/>
              </w:tabs>
              <w:ind w:left="176" w:hanging="142"/>
              <w:rPr>
                <w:noProof/>
                <w:sz w:val="16"/>
                <w:szCs w:val="16"/>
              </w:rPr>
            </w:pPr>
            <w:r>
              <w:rPr>
                <w:rFonts w:ascii="Symbol" w:hAnsi="Symbol"/>
                <w:sz w:val="16"/>
              </w:rPr>
              <w:sym w:font="Symbol" w:char="F0B7"/>
            </w:r>
            <w:r>
              <w:rPr>
                <w:sz w:val="16"/>
              </w:rPr>
              <w:tab/>
              <w:t>Nombre de participants à des activités de mobilité sportive – par genre et par tranche d’âge</w:t>
            </w:r>
          </w:p>
          <w:p w:rsidR="008F65A7" w:rsidRPr="008F65A7" w:rsidP="00237832" w14:paraId="11FCE727" w14:textId="77777777">
            <w:pPr>
              <w:tabs>
                <w:tab w:val="left" w:pos="245"/>
              </w:tabs>
              <w:ind w:left="176" w:hanging="142"/>
              <w:rPr>
                <w:noProof/>
                <w:sz w:val="16"/>
                <w:szCs w:val="16"/>
              </w:rPr>
            </w:pPr>
            <w:r>
              <w:rPr>
                <w:rFonts w:ascii="Symbol" w:hAnsi="Symbol"/>
                <w:sz w:val="16"/>
              </w:rPr>
              <w:sym w:font="Symbol" w:char="F0B7"/>
            </w:r>
            <w:r>
              <w:rPr>
                <w:sz w:val="16"/>
              </w:rPr>
              <w:tab/>
              <w:t>Surface des installations sportives de plein air en m</w:t>
            </w:r>
            <w:r>
              <w:rPr>
                <w:sz w:val="16"/>
                <w:vertAlign w:val="superscript"/>
              </w:rPr>
              <w:t>2</w:t>
            </w:r>
          </w:p>
          <w:p w:rsidR="008F65A7" w:rsidRPr="008F65A7" w:rsidP="00237832" w14:paraId="2E3C7C7D" w14:textId="77777777">
            <w:pPr>
              <w:tabs>
                <w:tab w:val="left" w:pos="245"/>
              </w:tabs>
              <w:ind w:left="176" w:hanging="142"/>
              <w:rPr>
                <w:noProof/>
                <w:sz w:val="16"/>
                <w:szCs w:val="16"/>
              </w:rPr>
            </w:pPr>
            <w:r>
              <w:rPr>
                <w:rFonts w:ascii="Symbol" w:hAnsi="Symbol"/>
                <w:sz w:val="16"/>
              </w:rPr>
              <w:sym w:font="Symbol" w:char="F0B7"/>
            </w:r>
            <w:r>
              <w:rPr>
                <w:sz w:val="16"/>
              </w:rPr>
              <w:tab/>
              <w:t xml:space="preserve">Nombre </w:t>
            </w:r>
            <w:r>
              <w:rPr>
                <w:sz w:val="16"/>
              </w:rPr>
              <w:t>d’initiatives et d’événements sportifs</w:t>
            </w:r>
          </w:p>
        </w:tc>
        <w:tc>
          <w:tcPr>
            <w:tcW w:w="3261" w:type="dxa"/>
            <w:vAlign w:val="center"/>
          </w:tcPr>
          <w:p w:rsidR="008F65A7" w:rsidRPr="005E6FBF" w:rsidP="00237832" w14:paraId="61809F86" w14:textId="77777777">
            <w:pPr>
              <w:tabs>
                <w:tab w:val="left" w:pos="245"/>
              </w:tabs>
              <w:ind w:left="176" w:hanging="142"/>
              <w:rPr>
                <w:b/>
                <w:bCs/>
                <w:i/>
                <w:iCs/>
                <w:noProof/>
                <w:sz w:val="16"/>
                <w:szCs w:val="16"/>
              </w:rPr>
            </w:pPr>
            <w:r w:rsidRPr="005E6FBF">
              <w:rPr>
                <w:rFonts w:ascii="Symbol" w:hAnsi="Symbol"/>
                <w:sz w:val="16"/>
              </w:rPr>
              <w:sym w:font="Symbol" w:char="F0B7"/>
            </w:r>
            <w:r w:rsidRPr="005E6FBF">
              <w:tab/>
            </w:r>
            <w:r w:rsidRPr="005E6FBF">
              <w:rPr>
                <w:sz w:val="16"/>
              </w:rPr>
              <w:t>Nombre de participants qui estiment avoir tiré profit de leur participation</w:t>
            </w:r>
            <w:r w:rsidRPr="005E6FBF">
              <w:rPr>
                <w:b/>
                <w:bCs/>
                <w:i/>
                <w:iCs/>
                <w:sz w:val="16"/>
              </w:rPr>
              <w:t>, par genre, tranche d’âge et handicap</w:t>
            </w:r>
          </w:p>
          <w:p w:rsidR="008F65A7" w:rsidRPr="005E6FBF" w:rsidP="00237832" w14:paraId="1E74C8E6" w14:textId="77777777">
            <w:pPr>
              <w:tabs>
                <w:tab w:val="left" w:pos="245"/>
              </w:tabs>
              <w:ind w:left="176" w:hanging="142"/>
              <w:rPr>
                <w:noProof/>
                <w:sz w:val="16"/>
                <w:szCs w:val="16"/>
              </w:rPr>
            </w:pPr>
            <w:r w:rsidRPr="005E6FBF">
              <w:rPr>
                <w:rFonts w:ascii="Symbol" w:hAnsi="Symbol"/>
                <w:sz w:val="16"/>
              </w:rPr>
              <w:sym w:font="Symbol" w:char="F0B7"/>
            </w:r>
            <w:r w:rsidRPr="005E6FBF">
              <w:tab/>
            </w:r>
            <w:r w:rsidRPr="005E6FBF">
              <w:rPr>
                <w:sz w:val="16"/>
              </w:rPr>
              <w:t xml:space="preserve">Nombre de participants qui estiment avoir amélioré leurs compétences clés, </w:t>
            </w:r>
            <w:r w:rsidRPr="005E6FBF">
              <w:rPr>
                <w:b/>
                <w:bCs/>
                <w:i/>
                <w:iCs/>
                <w:sz w:val="16"/>
              </w:rPr>
              <w:t>par genre, tranche d’âge et handicap</w:t>
            </w:r>
          </w:p>
          <w:p w:rsidR="008F65A7" w:rsidRPr="005E6FBF" w:rsidP="00237832" w14:paraId="014BE4A5" w14:textId="77777777">
            <w:pPr>
              <w:tabs>
                <w:tab w:val="left" w:pos="245"/>
              </w:tabs>
              <w:ind w:left="176" w:hanging="142"/>
              <w:rPr>
                <w:noProof/>
                <w:sz w:val="16"/>
                <w:szCs w:val="16"/>
              </w:rPr>
            </w:pPr>
            <w:r w:rsidRPr="005E6FBF">
              <w:rPr>
                <w:rFonts w:ascii="Symbol" w:hAnsi="Symbol"/>
                <w:sz w:val="16"/>
              </w:rPr>
              <w:sym w:font="Symbol" w:char="F0B7"/>
            </w:r>
            <w:r w:rsidRPr="005E6FBF">
              <w:tab/>
            </w:r>
            <w:r w:rsidRPr="005E6FBF">
              <w:rPr>
                <w:sz w:val="16"/>
              </w:rPr>
              <w:t xml:space="preserve">Nombre de participants qui estiment que leur sentiment d’appartenance à l’Europe s’est renforcé, </w:t>
            </w:r>
            <w:r w:rsidRPr="005E6FBF">
              <w:rPr>
                <w:b/>
                <w:bCs/>
                <w:i/>
                <w:iCs/>
                <w:sz w:val="16"/>
              </w:rPr>
              <w:t>par genre, tranche d’âge et handicap</w:t>
            </w:r>
          </w:p>
          <w:p w:rsidR="008F65A7" w:rsidRPr="005E6FBF" w:rsidP="00237832" w14:paraId="578F2D2F" w14:textId="77777777">
            <w:pPr>
              <w:tabs>
                <w:tab w:val="left" w:pos="245"/>
              </w:tabs>
              <w:ind w:left="176" w:hanging="142"/>
              <w:rPr>
                <w:noProof/>
                <w:sz w:val="16"/>
                <w:szCs w:val="16"/>
              </w:rPr>
            </w:pPr>
            <w:r w:rsidRPr="005E6FBF">
              <w:rPr>
                <w:rFonts w:ascii="Symbol" w:hAnsi="Symbol"/>
                <w:sz w:val="16"/>
              </w:rPr>
              <w:sym w:font="Symbol" w:char="F0B7"/>
            </w:r>
            <w:r w:rsidRPr="005E6FBF">
              <w:tab/>
            </w:r>
            <w:r w:rsidRPr="005E6FBF">
              <w:rPr>
                <w:sz w:val="16"/>
              </w:rPr>
              <w:t>Nombre d’utilisateurs annuels d’installations sportives de plein air nouvelles ou modernisées – par genre</w:t>
            </w:r>
            <w:r w:rsidRPr="005E6FBF">
              <w:rPr>
                <w:b/>
                <w:bCs/>
                <w:i/>
                <w:iCs/>
                <w:sz w:val="16"/>
              </w:rPr>
              <w:t>, tranche d’âge et handicap</w:t>
            </w:r>
          </w:p>
        </w:tc>
      </w:tr>
    </w:tbl>
    <w:p w:rsidR="008F65A7" w:rsidRPr="005E6FBF" w:rsidP="008F65A7" w14:paraId="702C45DE" w14:textId="77777777">
      <w:pPr>
        <w:rPr>
          <w:lang w:val="de-DE"/>
        </w:rPr>
      </w:pPr>
      <w:r w:rsidRPr="005E6FBF">
        <w:rPr>
          <w:rStyle w:val="HideTWBExt"/>
          <w:lang w:val="de-DE"/>
        </w:rPr>
        <w:t>&lt;/Amend&gt;</w:t>
      </w:r>
    </w:p>
    <w:p w:rsidR="008F65A7" w:rsidRPr="005E6FBF" w:rsidP="008F65A7" w14:paraId="6D81502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83</w:t>
      </w:r>
      <w:r w:rsidRPr="005E6FBF">
        <w:rPr>
          <w:rStyle w:val="HideTWBExt"/>
          <w:b w:val="0"/>
          <w:lang w:val="de-DE"/>
        </w:rPr>
        <w:t>&lt;/NumAm&gt;</w:t>
      </w:r>
    </w:p>
    <w:p w:rsidR="008F65A7" w:rsidRPr="008F65A7" w:rsidP="008F65A7" w14:paraId="14ECE7C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F84574B" w14:textId="77777777">
      <w:pPr>
        <w:pStyle w:val="NormalBold"/>
      </w:pPr>
      <w:r>
        <w:rPr>
          <w:rStyle w:val="HideTWBExt"/>
          <w:b w:val="0"/>
        </w:rPr>
        <w:t>&lt;Article&gt;</w:t>
      </w:r>
      <w:r>
        <w:t>Annexe I – ligne 146</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2288E5BA"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7315B335" w14:textId="77777777">
            <w:pPr>
              <w:keepNext/>
            </w:pPr>
          </w:p>
        </w:tc>
      </w:tr>
      <w:tr w14:paraId="0A5878F2"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78E1D294"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A163EEB"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249515"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78372C" w14:textId="77777777">
            <w:pPr>
              <w:rPr>
                <w:noProof/>
                <w:color w:val="70AD47" w:themeColor="accent6"/>
                <w:sz w:val="16"/>
                <w:szCs w:val="16"/>
              </w:rPr>
            </w:pPr>
            <w:r>
              <w:rPr>
                <w:color w:val="70AD47" w:themeColor="accent6"/>
                <w:sz w:val="16"/>
              </w:rPr>
              <w:t xml:space="preserve">Domaine d’action </w:t>
            </w:r>
            <w:r>
              <w:rPr>
                <w:color w:val="70AD47" w:themeColor="accent6"/>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3E9663B"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C03B7B5"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AB5F29"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6EA1E1"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145037E"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A3A894"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4870B42"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BC7C67C" w14:textId="77777777">
            <w:pPr>
              <w:rPr>
                <w:noProof/>
                <w:color w:val="70AD47" w:themeColor="accent6"/>
                <w:sz w:val="16"/>
                <w:szCs w:val="16"/>
              </w:rPr>
            </w:pPr>
            <w:r>
              <w:rPr>
                <w:color w:val="70AD47" w:themeColor="accent6"/>
                <w:sz w:val="16"/>
              </w:rPr>
              <w:t>Indicateur de résultat</w:t>
            </w:r>
          </w:p>
        </w:tc>
      </w:tr>
      <w:tr w14:paraId="72CB4DE1" w14:textId="77777777" w:rsidTr="00237832">
        <w:tblPrEx>
          <w:tblW w:w="14678" w:type="dxa"/>
          <w:tblInd w:w="-113" w:type="dxa"/>
          <w:tblLayout w:type="fixed"/>
          <w:tblLook w:val="04A0"/>
        </w:tblPrEx>
        <w:trPr>
          <w:cantSplit/>
        </w:trPr>
        <w:tc>
          <w:tcPr>
            <w:tcW w:w="1371" w:type="dxa"/>
          </w:tcPr>
          <w:p w:rsidR="008F65A7" w:rsidRPr="008F65A7" w:rsidP="00237832" w14:paraId="327875DE" w14:textId="77777777">
            <w:pPr>
              <w:rPr>
                <w:b/>
                <w:bCs/>
                <w:i/>
                <w:iCs/>
                <w:noProof/>
                <w:color w:val="70AD47" w:themeColor="accent6"/>
                <w:sz w:val="16"/>
                <w:szCs w:val="16"/>
              </w:rPr>
            </w:pPr>
            <w:r>
              <w:rPr>
                <w:color w:val="70AD47" w:themeColor="accent6"/>
                <w:sz w:val="16"/>
              </w:rPr>
              <w:t>Efficacité de l’administration publique</w:t>
            </w:r>
          </w:p>
        </w:tc>
        <w:tc>
          <w:tcPr>
            <w:tcW w:w="1289" w:type="dxa"/>
          </w:tcPr>
          <w:p w:rsidR="008F65A7" w:rsidRPr="008F65A7" w:rsidP="00237832" w14:paraId="524E9DD7" w14:textId="77777777">
            <w:pPr>
              <w:rPr>
                <w:b/>
                <w:bCs/>
                <w:i/>
                <w:iCs/>
                <w:noProof/>
                <w:color w:val="70AD47" w:themeColor="accent6"/>
                <w:sz w:val="16"/>
                <w:szCs w:val="16"/>
              </w:rPr>
            </w:pPr>
            <w:r>
              <w:rPr>
                <w:color w:val="70AD47" w:themeColor="accent6"/>
                <w:sz w:val="16"/>
              </w:rPr>
              <w:t>Réformes</w:t>
            </w:r>
          </w:p>
        </w:tc>
        <w:tc>
          <w:tcPr>
            <w:tcW w:w="576" w:type="dxa"/>
          </w:tcPr>
          <w:p w:rsidR="008F65A7" w:rsidRPr="008F65A7" w:rsidP="00237832" w14:paraId="2D0A12EE" w14:textId="77777777">
            <w:pPr>
              <w:jc w:val="center"/>
              <w:rPr>
                <w:rFonts w:eastAsiaTheme="minorHAnsi"/>
                <w:b/>
                <w:bCs/>
                <w:i/>
                <w:iCs/>
                <w:noProof/>
                <w:color w:val="70AD47" w:themeColor="accent6"/>
                <w:sz w:val="16"/>
                <w:szCs w:val="16"/>
              </w:rPr>
            </w:pPr>
            <w:r>
              <w:rPr>
                <w:color w:val="70AD47" w:themeColor="accent6"/>
                <w:sz w:val="16"/>
              </w:rPr>
              <w:t>146</w:t>
            </w:r>
          </w:p>
        </w:tc>
        <w:tc>
          <w:tcPr>
            <w:tcW w:w="2297" w:type="dxa"/>
          </w:tcPr>
          <w:p w:rsidR="008F65A7" w:rsidRPr="008F65A7" w:rsidP="00237832" w14:paraId="7684F56C" w14:textId="77777777">
            <w:pPr>
              <w:rPr>
                <w:i/>
                <w:iCs/>
                <w:noProof/>
                <w:color w:val="70AD47" w:themeColor="accent6"/>
                <w:sz w:val="16"/>
                <w:szCs w:val="16"/>
              </w:rPr>
            </w:pPr>
            <w:r>
              <w:rPr>
                <w:color w:val="70AD47" w:themeColor="accent6"/>
                <w:sz w:val="16"/>
              </w:rPr>
              <w:t>Politique et cadre réglementaire en matière d’administration publique</w:t>
            </w:r>
          </w:p>
        </w:tc>
        <w:tc>
          <w:tcPr>
            <w:tcW w:w="656" w:type="dxa"/>
            <w:noWrap/>
          </w:tcPr>
          <w:p w:rsidR="008F65A7" w:rsidRPr="008F65A7" w:rsidP="00237832" w14:paraId="65C81C94"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48FD4CC8"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38776787"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7CB7BD6" w14:textId="77777777">
            <w:pPr>
              <w:jc w:val="center"/>
              <w:rPr>
                <w:b/>
                <w:bCs/>
                <w:i/>
                <w:iCs/>
                <w:noProof/>
                <w:color w:val="70AD47" w:themeColor="accent6"/>
                <w:sz w:val="16"/>
                <w:szCs w:val="16"/>
              </w:rPr>
            </w:pPr>
            <w:r>
              <w:rPr>
                <w:b/>
                <w:i/>
                <w:color w:val="70AD47" w:themeColor="accent6"/>
                <w:sz w:val="16"/>
              </w:rPr>
              <w:t>0 %</w:t>
            </w:r>
          </w:p>
        </w:tc>
        <w:tc>
          <w:tcPr>
            <w:tcW w:w="3260" w:type="dxa"/>
            <w:vAlign w:val="center"/>
          </w:tcPr>
          <w:p w:rsidR="008F65A7" w:rsidRPr="008F65A7" w:rsidP="00237832" w14:paraId="345A99C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lois adoptées ou entrées en vigueur</w:t>
            </w:r>
          </w:p>
          <w:p w:rsidR="008F65A7" w:rsidRPr="008F65A7" w:rsidP="00237832" w14:paraId="12C9793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travaux préparatoires et d’évaluations des politiques finalisés</w:t>
            </w:r>
          </w:p>
          <w:p w:rsidR="008F65A7" w:rsidRPr="008F65A7" w:rsidP="00237832" w14:paraId="563C601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consultations de parties prenantes finalisées</w:t>
            </w:r>
          </w:p>
          <w:p w:rsidR="008F65A7" w:rsidRPr="008F65A7" w:rsidP="00237832" w14:paraId="653E364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règlements d’exécution ou de lignes directrices en </w:t>
            </w:r>
            <w:r>
              <w:rPr>
                <w:color w:val="70AD47" w:themeColor="accent6"/>
                <w:sz w:val="16"/>
              </w:rPr>
              <w:t>vigueur</w:t>
            </w:r>
          </w:p>
          <w:p w:rsidR="008F65A7" w:rsidRPr="008F65A7" w:rsidP="00237832" w14:paraId="1EB5344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stratégies ou de cadres adoptés</w:t>
            </w:r>
          </w:p>
          <w:p w:rsidR="008F65A7" w:rsidRPr="008F65A7" w:rsidP="00237832" w14:paraId="28A39CF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ou de processus publics élaborés</w:t>
            </w:r>
          </w:p>
          <w:p w:rsidR="008F65A7" w:rsidRPr="008F65A7" w:rsidP="00237832" w14:paraId="27C9EF1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d’événements TAIEX organisés à l’appui des administrations publiques de pays tiers</w:t>
            </w:r>
          </w:p>
          <w:p w:rsidR="008F65A7" w:rsidRPr="008F65A7" w:rsidP="00237832" w14:paraId="08E6687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de jumelage organisés à l’appui des administrations publiques de pays tiers</w:t>
            </w:r>
          </w:p>
          <w:p w:rsidR="008F65A7" w:rsidRPr="008F65A7" w:rsidP="00237832" w14:paraId="0A42D45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politiques publiques pertinentes élaborées/révisées et/ou en cours de mise en œuvre dans les pays tiers</w:t>
            </w:r>
          </w:p>
        </w:tc>
        <w:tc>
          <w:tcPr>
            <w:tcW w:w="3261" w:type="dxa"/>
            <w:vAlign w:val="center"/>
          </w:tcPr>
          <w:p w:rsidR="008F65A7" w:rsidRPr="008F65A7" w:rsidP="00237832" w14:paraId="40D97E33" w14:textId="77777777">
            <w:pPr>
              <w:tabs>
                <w:tab w:val="left" w:pos="245"/>
              </w:tabs>
              <w:ind w:left="176" w:hanging="142"/>
              <w:rPr>
                <w:noProof/>
                <w:color w:val="70AD47" w:themeColor="accent6"/>
                <w:sz w:val="16"/>
                <w:szCs w:val="16"/>
                <w:lang w:eastAsia="en-IE"/>
              </w:rPr>
            </w:pPr>
          </w:p>
        </w:tc>
      </w:tr>
    </w:tbl>
    <w:p w:rsidR="008F65A7" w:rsidRPr="008F65A7" w:rsidP="008F65A7" w14:paraId="7C77AB64"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5E7AB22"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5F728DF" w14:textId="77777777">
            <w:pPr>
              <w:keepNext/>
              <w:rPr>
                <w:color w:val="70AD47" w:themeColor="accent6"/>
              </w:rPr>
            </w:pPr>
          </w:p>
        </w:tc>
      </w:tr>
      <w:tr w14:paraId="1BF1333E"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39D1310"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84EBBC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47909E"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783AEA0"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1CF16EE"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0AF6408"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9D49E5"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289881"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46F5D2F"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56C97D"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F7C8C16"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17135D" w14:textId="77777777">
            <w:pPr>
              <w:rPr>
                <w:noProof/>
                <w:sz w:val="16"/>
                <w:szCs w:val="16"/>
              </w:rPr>
            </w:pPr>
            <w:r>
              <w:rPr>
                <w:sz w:val="16"/>
              </w:rPr>
              <w:t>Indicateur de résultat</w:t>
            </w:r>
          </w:p>
        </w:tc>
      </w:tr>
      <w:tr w14:paraId="078EAD00" w14:textId="77777777" w:rsidTr="00237832">
        <w:tblPrEx>
          <w:tblW w:w="14565" w:type="dxa"/>
          <w:tblLayout w:type="fixed"/>
          <w:tblLook w:val="04A0"/>
        </w:tblPrEx>
        <w:trPr>
          <w:cantSplit/>
        </w:trPr>
        <w:tc>
          <w:tcPr>
            <w:tcW w:w="1258" w:type="dxa"/>
          </w:tcPr>
          <w:p w:rsidR="008F65A7" w:rsidRPr="008F65A7" w:rsidP="00237832" w14:paraId="3F870887" w14:textId="77777777">
            <w:pPr>
              <w:rPr>
                <w:b/>
                <w:bCs/>
                <w:i/>
                <w:iCs/>
                <w:noProof/>
                <w:sz w:val="16"/>
                <w:szCs w:val="16"/>
              </w:rPr>
            </w:pPr>
            <w:r>
              <w:rPr>
                <w:sz w:val="16"/>
              </w:rPr>
              <w:t>Efficacité de l’administration publique</w:t>
            </w:r>
          </w:p>
        </w:tc>
        <w:tc>
          <w:tcPr>
            <w:tcW w:w="1289" w:type="dxa"/>
          </w:tcPr>
          <w:p w:rsidR="008F65A7" w:rsidRPr="008F65A7" w:rsidP="00237832" w14:paraId="3A5EFC35" w14:textId="77777777">
            <w:pPr>
              <w:rPr>
                <w:b/>
                <w:bCs/>
                <w:i/>
                <w:iCs/>
                <w:noProof/>
                <w:sz w:val="16"/>
                <w:szCs w:val="16"/>
              </w:rPr>
            </w:pPr>
            <w:r>
              <w:rPr>
                <w:sz w:val="16"/>
              </w:rPr>
              <w:t>Réformes</w:t>
            </w:r>
          </w:p>
        </w:tc>
        <w:tc>
          <w:tcPr>
            <w:tcW w:w="576" w:type="dxa"/>
          </w:tcPr>
          <w:p w:rsidR="008F65A7" w:rsidRPr="008F65A7" w:rsidP="00237832" w14:paraId="68FE5CEF" w14:textId="77777777">
            <w:pPr>
              <w:jc w:val="center"/>
              <w:rPr>
                <w:rFonts w:eastAsiaTheme="minorHAnsi"/>
                <w:b/>
                <w:bCs/>
                <w:i/>
                <w:iCs/>
                <w:noProof/>
                <w:sz w:val="16"/>
                <w:szCs w:val="16"/>
              </w:rPr>
            </w:pPr>
            <w:r>
              <w:rPr>
                <w:color w:val="000000"/>
                <w:sz w:val="16"/>
              </w:rPr>
              <w:t>146</w:t>
            </w:r>
          </w:p>
        </w:tc>
        <w:tc>
          <w:tcPr>
            <w:tcW w:w="2297" w:type="dxa"/>
          </w:tcPr>
          <w:p w:rsidR="008F65A7" w:rsidRPr="008F65A7" w:rsidP="00237832" w14:paraId="01403B4F" w14:textId="77777777">
            <w:pPr>
              <w:rPr>
                <w:b/>
                <w:bCs/>
                <w:i/>
                <w:iCs/>
                <w:noProof/>
                <w:sz w:val="16"/>
                <w:szCs w:val="16"/>
              </w:rPr>
            </w:pPr>
            <w:r>
              <w:rPr>
                <w:sz w:val="16"/>
              </w:rPr>
              <w:t>Politique et cadre réglementaire en matière d’administration publique</w:t>
            </w:r>
            <w:r>
              <w:rPr>
                <w:b/>
                <w:i/>
                <w:sz w:val="16"/>
              </w:rPr>
              <w:t>*</w:t>
            </w:r>
          </w:p>
        </w:tc>
        <w:tc>
          <w:tcPr>
            <w:tcW w:w="656" w:type="dxa"/>
            <w:noWrap/>
          </w:tcPr>
          <w:p w:rsidR="008F65A7" w:rsidRPr="008F65A7" w:rsidP="00237832" w14:paraId="182FEA31" w14:textId="77777777">
            <w:pPr>
              <w:jc w:val="center"/>
              <w:rPr>
                <w:b/>
                <w:bCs/>
                <w:i/>
                <w:iCs/>
                <w:noProof/>
                <w:sz w:val="16"/>
                <w:szCs w:val="16"/>
              </w:rPr>
            </w:pPr>
            <w:r>
              <w:rPr>
                <w:sz w:val="16"/>
              </w:rPr>
              <w:t>0 %</w:t>
            </w:r>
          </w:p>
        </w:tc>
        <w:tc>
          <w:tcPr>
            <w:tcW w:w="656" w:type="dxa"/>
            <w:noWrap/>
          </w:tcPr>
          <w:p w:rsidR="008F65A7" w:rsidRPr="008F65A7" w:rsidP="00237832" w14:paraId="01381EE4" w14:textId="77777777">
            <w:pPr>
              <w:jc w:val="center"/>
              <w:rPr>
                <w:b/>
                <w:bCs/>
                <w:i/>
                <w:iCs/>
                <w:noProof/>
                <w:sz w:val="16"/>
                <w:szCs w:val="16"/>
              </w:rPr>
            </w:pPr>
            <w:r>
              <w:rPr>
                <w:sz w:val="16"/>
              </w:rPr>
              <w:t>0 %</w:t>
            </w:r>
          </w:p>
        </w:tc>
        <w:tc>
          <w:tcPr>
            <w:tcW w:w="656" w:type="dxa"/>
            <w:noWrap/>
          </w:tcPr>
          <w:p w:rsidR="008F65A7" w:rsidRPr="008F65A7" w:rsidP="00237832" w14:paraId="6105BB93" w14:textId="77777777">
            <w:pPr>
              <w:jc w:val="center"/>
              <w:rPr>
                <w:b/>
                <w:bCs/>
                <w:i/>
                <w:iCs/>
                <w:noProof/>
                <w:sz w:val="16"/>
                <w:szCs w:val="16"/>
              </w:rPr>
            </w:pPr>
            <w:r>
              <w:rPr>
                <w:sz w:val="16"/>
              </w:rPr>
              <w:t>0 %</w:t>
            </w:r>
          </w:p>
        </w:tc>
        <w:tc>
          <w:tcPr>
            <w:tcW w:w="656" w:type="dxa"/>
            <w:noWrap/>
          </w:tcPr>
          <w:p w:rsidR="008F65A7" w:rsidRPr="008F65A7" w:rsidP="00237832" w14:paraId="33F9D514" w14:textId="77777777">
            <w:pPr>
              <w:jc w:val="center"/>
              <w:rPr>
                <w:b/>
                <w:bCs/>
                <w:i/>
                <w:iCs/>
                <w:noProof/>
                <w:sz w:val="16"/>
                <w:szCs w:val="16"/>
              </w:rPr>
            </w:pPr>
            <w:r>
              <w:rPr>
                <w:b/>
                <w:i/>
                <w:sz w:val="16"/>
              </w:rPr>
              <w:t>40 %</w:t>
            </w:r>
          </w:p>
        </w:tc>
        <w:tc>
          <w:tcPr>
            <w:tcW w:w="3260" w:type="dxa"/>
            <w:vAlign w:val="center"/>
          </w:tcPr>
          <w:p w:rsidR="008F65A7" w:rsidRPr="008F65A7" w:rsidP="00237832" w14:paraId="12701F5C"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lois adoptées ou </w:t>
            </w:r>
            <w:r>
              <w:rPr>
                <w:sz w:val="16"/>
              </w:rPr>
              <w:t>entrées en vigueur</w:t>
            </w:r>
          </w:p>
          <w:p w:rsidR="008F65A7" w:rsidRPr="008F65A7" w:rsidP="00237832" w14:paraId="726FBDA6"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travaux préparatoires et d’évaluations des politiques finalisés</w:t>
            </w:r>
          </w:p>
          <w:p w:rsidR="008F65A7" w:rsidRPr="008F65A7" w:rsidP="00237832" w14:paraId="43CB701B"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consultations de parties prenantes finalisées</w:t>
            </w:r>
          </w:p>
          <w:p w:rsidR="008F65A7" w:rsidRPr="008F65A7" w:rsidP="00237832" w14:paraId="6E989DBD"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règlements d’exécution ou de lignes directrices en vigueur</w:t>
            </w:r>
          </w:p>
          <w:p w:rsidR="008F65A7" w:rsidRPr="008F65A7" w:rsidP="00237832" w14:paraId="6FE84502"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stratégies ou de </w:t>
            </w:r>
            <w:r>
              <w:rPr>
                <w:sz w:val="16"/>
              </w:rPr>
              <w:t>cadres adoptés</w:t>
            </w:r>
          </w:p>
          <w:p w:rsidR="008F65A7" w:rsidRPr="008F65A7" w:rsidP="00237832" w14:paraId="3CAC468D"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services ou de processus publics élaborés</w:t>
            </w:r>
          </w:p>
          <w:p w:rsidR="008F65A7" w:rsidRPr="008F65A7" w:rsidP="00237832" w14:paraId="381B6D8F"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d’événements TAIEX organisés à l’appui des administrations publiques de pays tiers</w:t>
            </w:r>
          </w:p>
          <w:p w:rsidR="008F65A7" w:rsidRPr="008F65A7" w:rsidP="00237832" w14:paraId="0F46D4BA"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projets de jumelage organisés à l’appui des administrations publiques de pays </w:t>
            </w:r>
            <w:r>
              <w:rPr>
                <w:sz w:val="16"/>
              </w:rPr>
              <w:t>tiers</w:t>
            </w:r>
          </w:p>
          <w:p w:rsidR="008F65A7" w:rsidRPr="008F65A7" w:rsidP="00237832" w14:paraId="2B5BABE1"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politiques publiques pertinentes élaborées/révisées et/ou en cours de mise en œuvre dans les pays tiers</w:t>
            </w:r>
          </w:p>
        </w:tc>
        <w:tc>
          <w:tcPr>
            <w:tcW w:w="3261" w:type="dxa"/>
            <w:vAlign w:val="center"/>
          </w:tcPr>
          <w:p w:rsidR="008F65A7" w:rsidRPr="005E6FBF" w:rsidP="00237832" w14:paraId="76DD9513"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réformes ou de procédures lancées en vue de renforcer l’intégration de la dimension de genre et l’intégration d’une perspective de genre dans le processus budgétaire aux différents niveaux de l’administration publique</w:t>
            </w:r>
            <w:r w:rsidRPr="005E6FBF">
              <w:rPr>
                <w:b/>
                <w:i/>
                <w:sz w:val="16"/>
                <w:szCs w:val="16"/>
              </w:rPr>
              <w:t xml:space="preserve"> </w:t>
            </w:r>
          </w:p>
          <w:p w:rsidR="008F65A7" w:rsidRPr="005E6FBF" w:rsidP="00237832" w14:paraId="2DACFEE7"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Nombre de demandes de soutien en faveur d’infrastructures institutionnelles spécialisées dans l’égalité de genre et l’intégration de la dimension de genre, et en faveur d’organismes de promotion de l’égalité indépendants</w:t>
            </w:r>
          </w:p>
          <w:p w:rsidR="008F65A7" w:rsidRPr="005E6FBF" w:rsidP="00237832" w14:paraId="60BBA747"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Pourcentage de femmes/d’hommes (promotion de l’égalité de genre) dans les postes d’encadrement et de prise de décisions à tous les niveaux d’encadrement et dans l’ensemble du secteur public</w:t>
            </w:r>
          </w:p>
          <w:p w:rsidR="008F65A7" w:rsidRPr="005E6FBF" w:rsidP="00237832" w14:paraId="1A0D33F3" w14:textId="77777777">
            <w:pPr>
              <w:tabs>
                <w:tab w:val="left" w:pos="245"/>
              </w:tabs>
              <w:ind w:left="176" w:hanging="142"/>
              <w:rPr>
                <w:noProof/>
                <w:sz w:val="16"/>
                <w:szCs w:val="16"/>
                <w:lang w:eastAsia="en-IE"/>
              </w:rPr>
            </w:pPr>
          </w:p>
        </w:tc>
      </w:tr>
    </w:tbl>
    <w:p w:rsidR="008F65A7" w:rsidRPr="005E6FBF" w:rsidP="008F65A7" w14:paraId="078F8390" w14:textId="77777777">
      <w:pPr>
        <w:rPr>
          <w:lang w:val="de-DE"/>
        </w:rPr>
      </w:pPr>
      <w:r w:rsidRPr="005E6FBF">
        <w:rPr>
          <w:rStyle w:val="HideTWBExt"/>
          <w:lang w:val="de-DE"/>
        </w:rPr>
        <w:t>&lt;/Amend&gt;</w:t>
      </w:r>
    </w:p>
    <w:p w:rsidR="008F65A7" w:rsidRPr="005E6FBF" w:rsidP="008F65A7" w14:paraId="27B6E56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84</w:t>
      </w:r>
      <w:r w:rsidRPr="005E6FBF">
        <w:rPr>
          <w:rStyle w:val="HideTWBExt"/>
          <w:b w:val="0"/>
          <w:lang w:val="de-DE"/>
        </w:rPr>
        <w:t>&lt;/NumAm&gt;</w:t>
      </w:r>
    </w:p>
    <w:p w:rsidR="008F65A7" w:rsidRPr="008F65A7" w:rsidP="008F65A7" w14:paraId="2E8AB1A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9CF01DB" w14:textId="77777777">
      <w:pPr>
        <w:pStyle w:val="NormalBold"/>
      </w:pPr>
      <w:r>
        <w:rPr>
          <w:rStyle w:val="HideTWBExt"/>
          <w:b w:val="0"/>
        </w:rPr>
        <w:t>&lt;Article&gt;</w:t>
      </w:r>
      <w:r>
        <w:t>Annexe I – ligne 217</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5CD8016"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586F764" w14:textId="77777777">
            <w:pPr>
              <w:keepNext/>
            </w:pPr>
          </w:p>
        </w:tc>
      </w:tr>
      <w:tr w14:paraId="27C6F791"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7B78DC8"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49660C6"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7143B36"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304FAB"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E6D5726"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3B50260" w14:textId="77777777">
            <w:pPr>
              <w:rPr>
                <w:noProof/>
                <w:color w:val="70AD47" w:themeColor="accent6"/>
                <w:sz w:val="16"/>
                <w:szCs w:val="16"/>
              </w:rPr>
            </w:pPr>
            <w:r>
              <w:rPr>
                <w:color w:val="70AD47" w:themeColor="accent6"/>
                <w:sz w:val="16"/>
              </w:rPr>
              <w:t xml:space="preserve">Domaine </w:t>
            </w:r>
            <w:r>
              <w:rPr>
                <w:color w:val="70AD47" w:themeColor="accent6"/>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2291835"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928257"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9F42B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0CE0FD1"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C41690A"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467939A" w14:textId="77777777">
            <w:pPr>
              <w:rPr>
                <w:noProof/>
                <w:color w:val="70AD47" w:themeColor="accent6"/>
                <w:sz w:val="16"/>
                <w:szCs w:val="16"/>
              </w:rPr>
            </w:pPr>
            <w:r>
              <w:rPr>
                <w:color w:val="70AD47" w:themeColor="accent6"/>
                <w:sz w:val="16"/>
              </w:rPr>
              <w:t>Indicateur de résultat</w:t>
            </w:r>
          </w:p>
        </w:tc>
      </w:tr>
      <w:tr w14:paraId="00655C51" w14:textId="77777777" w:rsidTr="00237832">
        <w:tblPrEx>
          <w:tblW w:w="14678" w:type="dxa"/>
          <w:tblInd w:w="-113" w:type="dxa"/>
          <w:tblLayout w:type="fixed"/>
          <w:tblLook w:val="04A0"/>
        </w:tblPrEx>
        <w:trPr>
          <w:cantSplit/>
        </w:trPr>
        <w:tc>
          <w:tcPr>
            <w:tcW w:w="1371" w:type="dxa"/>
          </w:tcPr>
          <w:p w:rsidR="008F65A7" w:rsidRPr="008F65A7" w:rsidP="00237832" w14:paraId="580B6013" w14:textId="77777777">
            <w:pPr>
              <w:rPr>
                <w:b/>
                <w:bCs/>
                <w:i/>
                <w:iCs/>
                <w:noProof/>
                <w:color w:val="70AD47" w:themeColor="accent6"/>
                <w:sz w:val="16"/>
                <w:szCs w:val="16"/>
              </w:rPr>
            </w:pPr>
            <w:r>
              <w:rPr>
                <w:color w:val="70AD47" w:themeColor="accent6"/>
                <w:sz w:val="16"/>
              </w:rPr>
              <w:t>Énergie</w:t>
            </w:r>
          </w:p>
        </w:tc>
        <w:tc>
          <w:tcPr>
            <w:tcW w:w="1289" w:type="dxa"/>
          </w:tcPr>
          <w:p w:rsidR="008F65A7" w:rsidRPr="008F65A7" w:rsidP="00237832" w14:paraId="47719211" w14:textId="77777777">
            <w:pPr>
              <w:rPr>
                <w:b/>
                <w:bCs/>
                <w:i/>
                <w:iCs/>
                <w:noProof/>
                <w:color w:val="70AD47" w:themeColor="accent6"/>
                <w:sz w:val="16"/>
                <w:szCs w:val="16"/>
              </w:rPr>
            </w:pPr>
            <w:r>
              <w:rPr>
                <w:color w:val="70AD47" w:themeColor="accent6"/>
                <w:sz w:val="16"/>
              </w:rPr>
              <w:t>Efficacité énergétique</w:t>
            </w:r>
          </w:p>
        </w:tc>
        <w:tc>
          <w:tcPr>
            <w:tcW w:w="576" w:type="dxa"/>
          </w:tcPr>
          <w:p w:rsidR="008F65A7" w:rsidRPr="008F65A7" w:rsidP="00237832" w14:paraId="6AFD75DB" w14:textId="77777777">
            <w:pPr>
              <w:jc w:val="center"/>
              <w:rPr>
                <w:rFonts w:eastAsiaTheme="minorHAnsi"/>
                <w:b/>
                <w:bCs/>
                <w:i/>
                <w:iCs/>
                <w:noProof/>
                <w:color w:val="70AD47" w:themeColor="accent6"/>
                <w:sz w:val="16"/>
                <w:szCs w:val="16"/>
              </w:rPr>
            </w:pPr>
            <w:r>
              <w:rPr>
                <w:color w:val="70AD47" w:themeColor="accent6"/>
                <w:sz w:val="16"/>
              </w:rPr>
              <w:t>217</w:t>
            </w:r>
          </w:p>
        </w:tc>
        <w:tc>
          <w:tcPr>
            <w:tcW w:w="2297" w:type="dxa"/>
          </w:tcPr>
          <w:p w:rsidR="008F65A7" w:rsidRPr="008F65A7" w:rsidP="00237832" w14:paraId="189F510A" w14:textId="77777777">
            <w:pPr>
              <w:rPr>
                <w:b/>
                <w:bCs/>
                <w:i/>
                <w:iCs/>
                <w:noProof/>
                <w:color w:val="70AD47" w:themeColor="accent6"/>
                <w:sz w:val="16"/>
                <w:szCs w:val="16"/>
              </w:rPr>
            </w:pPr>
            <w:r>
              <w:rPr>
                <w:color w:val="70AD47" w:themeColor="accent6"/>
                <w:sz w:val="16"/>
              </w:rPr>
              <w:t xml:space="preserve">Autres infrastructures sociales (y compris les établissements préscolaires et les structures d’accueil) – rénovation en </w:t>
            </w:r>
            <w:r>
              <w:rPr>
                <w:color w:val="70AD47" w:themeColor="accent6"/>
                <w:sz w:val="16"/>
              </w:rPr>
              <w:t>profondeur</w:t>
            </w:r>
            <w:r>
              <w:rPr>
                <w:b/>
                <w:i/>
                <w:color w:val="70AD47" w:themeColor="accent6"/>
                <w:sz w:val="16"/>
              </w:rPr>
              <w:t>*</w:t>
            </w:r>
            <w:r>
              <w:rPr>
                <w:color w:val="70AD47" w:themeColor="accent6"/>
                <w:sz w:val="16"/>
              </w:rPr>
              <w:t>, y compris les mesures de résilience au changement climatique</w:t>
            </w:r>
          </w:p>
        </w:tc>
        <w:tc>
          <w:tcPr>
            <w:tcW w:w="656" w:type="dxa"/>
            <w:noWrap/>
          </w:tcPr>
          <w:p w:rsidR="008F65A7" w:rsidRPr="008F65A7" w:rsidP="00237832" w14:paraId="32F4B77D" w14:textId="77777777">
            <w:pPr>
              <w:jc w:val="center"/>
              <w:rPr>
                <w:b/>
                <w:bCs/>
                <w:i/>
                <w:iCs/>
                <w:noProof/>
                <w:color w:val="70AD47" w:themeColor="accent6"/>
                <w:sz w:val="16"/>
                <w:szCs w:val="16"/>
              </w:rPr>
            </w:pPr>
            <w:r>
              <w:rPr>
                <w:color w:val="70AD47" w:themeColor="accent6"/>
                <w:sz w:val="16"/>
              </w:rPr>
              <w:t>100 %</w:t>
            </w:r>
          </w:p>
        </w:tc>
        <w:tc>
          <w:tcPr>
            <w:tcW w:w="656" w:type="dxa"/>
            <w:noWrap/>
          </w:tcPr>
          <w:p w:rsidR="008F65A7" w:rsidRPr="008F65A7" w:rsidP="00237832" w14:paraId="712FFB7E" w14:textId="77777777">
            <w:pPr>
              <w:jc w:val="center"/>
              <w:rPr>
                <w:b/>
                <w:bCs/>
                <w:i/>
                <w:iCs/>
                <w:noProof/>
                <w:color w:val="70AD47" w:themeColor="accent6"/>
                <w:sz w:val="16"/>
                <w:szCs w:val="16"/>
              </w:rPr>
            </w:pPr>
            <w:r>
              <w:rPr>
                <w:color w:val="70AD47" w:themeColor="accent6"/>
                <w:sz w:val="16"/>
              </w:rPr>
              <w:t>100 %</w:t>
            </w:r>
          </w:p>
        </w:tc>
        <w:tc>
          <w:tcPr>
            <w:tcW w:w="656" w:type="dxa"/>
            <w:noWrap/>
          </w:tcPr>
          <w:p w:rsidR="008F65A7" w:rsidRPr="008F65A7" w:rsidP="00237832" w14:paraId="58CFFCBE" w14:textId="77777777">
            <w:pPr>
              <w:jc w:val="center"/>
              <w:rPr>
                <w:b/>
                <w:bCs/>
                <w:i/>
                <w:iCs/>
                <w:noProof/>
                <w:color w:val="70AD47" w:themeColor="accent6"/>
                <w:sz w:val="16"/>
                <w:szCs w:val="16"/>
              </w:rPr>
            </w:pPr>
            <w:r>
              <w:rPr>
                <w:color w:val="70AD47" w:themeColor="accent6"/>
                <w:sz w:val="16"/>
              </w:rPr>
              <w:t>40 %</w:t>
            </w:r>
          </w:p>
        </w:tc>
        <w:tc>
          <w:tcPr>
            <w:tcW w:w="656" w:type="dxa"/>
            <w:noWrap/>
          </w:tcPr>
          <w:p w:rsidR="008F65A7" w:rsidRPr="008F65A7" w:rsidP="00237832" w14:paraId="3E1FFB7C" w14:textId="77777777">
            <w:pPr>
              <w:jc w:val="center"/>
              <w:rPr>
                <w:b/>
                <w:bCs/>
                <w:i/>
                <w:iCs/>
                <w:noProof/>
                <w:color w:val="70AD47" w:themeColor="accent6"/>
                <w:sz w:val="16"/>
                <w:szCs w:val="16"/>
              </w:rPr>
            </w:pPr>
            <w:r>
              <w:rPr>
                <w:color w:val="70AD47" w:themeColor="accent6"/>
                <w:sz w:val="16"/>
              </w:rPr>
              <w:t>40 %</w:t>
            </w:r>
          </w:p>
        </w:tc>
        <w:tc>
          <w:tcPr>
            <w:tcW w:w="3260" w:type="dxa"/>
            <w:vAlign w:val="center"/>
          </w:tcPr>
          <w:p w:rsidR="008F65A7" w:rsidRPr="008F65A7" w:rsidP="00237832" w14:paraId="6BFFA48D"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Surface rénovée en m</w:t>
            </w:r>
            <w:r>
              <w:rPr>
                <w:color w:val="70AD47" w:themeColor="accent6"/>
                <w:sz w:val="16"/>
                <w:vertAlign w:val="superscript"/>
              </w:rPr>
              <w:t>2</w:t>
            </w:r>
            <w:r>
              <w:rPr>
                <w:color w:val="70AD47" w:themeColor="accent6"/>
                <w:sz w:val="16"/>
              </w:rPr>
              <w:t xml:space="preserve"> et nombre de places améliorées – par type de structure (établissements préscolaires, structures d’accueil, autres)</w:t>
            </w:r>
          </w:p>
        </w:tc>
        <w:tc>
          <w:tcPr>
            <w:tcW w:w="3261" w:type="dxa"/>
            <w:vAlign w:val="center"/>
          </w:tcPr>
          <w:p w:rsidR="008F65A7" w:rsidRPr="008F65A7" w:rsidP="00237832" w14:paraId="4958B3A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Émissions annuelles de GES évitées en tonnes équivalent CO</w:t>
            </w:r>
            <w:r>
              <w:rPr>
                <w:color w:val="70AD47" w:themeColor="accent6"/>
                <w:sz w:val="16"/>
                <w:vertAlign w:val="subscript"/>
              </w:rPr>
              <w:t>2</w:t>
            </w:r>
          </w:p>
          <w:p w:rsidR="008F65A7" w:rsidRPr="008F65A7" w:rsidP="00237832" w14:paraId="6AEFEB7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Économies d’énergie en MWh</w:t>
            </w:r>
          </w:p>
          <w:p w:rsidR="008F65A7" w:rsidRPr="008F65A7" w:rsidP="00237832" w14:paraId="11286AF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Énergie primaire moyenne utilisée en kWh/m</w:t>
            </w:r>
            <w:r>
              <w:rPr>
                <w:color w:val="70AD47" w:themeColor="accent6"/>
                <w:sz w:val="16"/>
                <w:vertAlign w:val="superscript"/>
              </w:rPr>
              <w:t>2</w:t>
            </w:r>
            <w:r>
              <w:rPr>
                <w:color w:val="70AD47" w:themeColor="accent6"/>
                <w:sz w:val="16"/>
              </w:rPr>
              <w:t xml:space="preserve"> (avant-après)</w:t>
            </w:r>
          </w:p>
          <w:p w:rsidR="008F65A7" w:rsidRPr="008F65A7" w:rsidP="00237832" w14:paraId="569BD3E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d’utilisateurs annuels d’installations modernisées – par types de structure: établissements préscolaires, structures d’accueil, autres – par genre</w:t>
            </w:r>
          </w:p>
          <w:p w:rsidR="008F65A7" w:rsidRPr="008F65A7" w:rsidP="00237832" w14:paraId="331D26C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Valeur des actifs et/ou population bénéficiant de mesures de résilience au changement climatique</w:t>
            </w:r>
          </w:p>
        </w:tc>
      </w:tr>
    </w:tbl>
    <w:p w:rsidR="008F65A7" w:rsidRPr="008F65A7" w:rsidP="008F65A7" w14:paraId="4B932F7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0F48BF3"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891EB16" w14:textId="77777777">
            <w:pPr>
              <w:keepNext/>
              <w:rPr>
                <w:color w:val="70AD47" w:themeColor="accent6"/>
              </w:rPr>
            </w:pPr>
          </w:p>
        </w:tc>
      </w:tr>
      <w:tr w14:paraId="0BEE64BB"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0A9C4C5"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7EE1C9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9AFF06"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366B25"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EB96A6B"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A346E00"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6CDBC2"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374837"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ADA3C4D"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1481309"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50F41E4"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55FD152" w14:textId="77777777">
            <w:pPr>
              <w:rPr>
                <w:noProof/>
                <w:sz w:val="16"/>
                <w:szCs w:val="16"/>
              </w:rPr>
            </w:pPr>
            <w:r>
              <w:rPr>
                <w:sz w:val="16"/>
              </w:rPr>
              <w:t>Indicateur de résultat</w:t>
            </w:r>
          </w:p>
        </w:tc>
      </w:tr>
      <w:tr w14:paraId="5B1DAEF2" w14:textId="77777777" w:rsidTr="00237832">
        <w:tblPrEx>
          <w:tblW w:w="14565" w:type="dxa"/>
          <w:tblLayout w:type="fixed"/>
          <w:tblLook w:val="04A0"/>
        </w:tblPrEx>
        <w:trPr>
          <w:cantSplit/>
        </w:trPr>
        <w:tc>
          <w:tcPr>
            <w:tcW w:w="1258" w:type="dxa"/>
          </w:tcPr>
          <w:p w:rsidR="008F65A7" w:rsidRPr="008F65A7" w:rsidP="00237832" w14:paraId="74CCAD77" w14:textId="77777777">
            <w:pPr>
              <w:rPr>
                <w:b/>
                <w:bCs/>
                <w:i/>
                <w:iCs/>
                <w:noProof/>
                <w:sz w:val="16"/>
                <w:szCs w:val="16"/>
              </w:rPr>
            </w:pPr>
            <w:r>
              <w:rPr>
                <w:sz w:val="16"/>
              </w:rPr>
              <w:t>Énergie</w:t>
            </w:r>
          </w:p>
        </w:tc>
        <w:tc>
          <w:tcPr>
            <w:tcW w:w="1289" w:type="dxa"/>
          </w:tcPr>
          <w:p w:rsidR="008F65A7" w:rsidRPr="008F65A7" w:rsidP="00237832" w14:paraId="6B27A6CA" w14:textId="77777777">
            <w:pPr>
              <w:rPr>
                <w:b/>
                <w:bCs/>
                <w:i/>
                <w:iCs/>
                <w:noProof/>
                <w:sz w:val="16"/>
                <w:szCs w:val="16"/>
              </w:rPr>
            </w:pPr>
            <w:r>
              <w:rPr>
                <w:sz w:val="16"/>
              </w:rPr>
              <w:t>Efficacité énergétique</w:t>
            </w:r>
          </w:p>
        </w:tc>
        <w:tc>
          <w:tcPr>
            <w:tcW w:w="576" w:type="dxa"/>
          </w:tcPr>
          <w:p w:rsidR="008F65A7" w:rsidRPr="008F65A7" w:rsidP="00237832" w14:paraId="6B367743" w14:textId="77777777">
            <w:pPr>
              <w:jc w:val="center"/>
              <w:rPr>
                <w:rFonts w:eastAsiaTheme="minorHAnsi"/>
                <w:b/>
                <w:bCs/>
                <w:i/>
                <w:iCs/>
                <w:noProof/>
                <w:sz w:val="16"/>
                <w:szCs w:val="16"/>
              </w:rPr>
            </w:pPr>
            <w:r>
              <w:rPr>
                <w:sz w:val="16"/>
              </w:rPr>
              <w:t>217</w:t>
            </w:r>
          </w:p>
        </w:tc>
        <w:tc>
          <w:tcPr>
            <w:tcW w:w="2297" w:type="dxa"/>
          </w:tcPr>
          <w:p w:rsidR="008F65A7" w:rsidRPr="008F65A7" w:rsidP="00237832" w14:paraId="238A2420" w14:textId="77777777">
            <w:pPr>
              <w:rPr>
                <w:b/>
                <w:bCs/>
                <w:i/>
                <w:iCs/>
                <w:noProof/>
                <w:sz w:val="16"/>
                <w:szCs w:val="16"/>
              </w:rPr>
            </w:pPr>
            <w:r>
              <w:rPr>
                <w:sz w:val="16"/>
              </w:rPr>
              <w:t xml:space="preserve">Autres infrastructures sociales (y </w:t>
            </w:r>
            <w:r>
              <w:rPr>
                <w:sz w:val="16"/>
              </w:rPr>
              <w:t>compris les établissements préscolaires et les structures d’accueil) – rénovation en profondeur, y compris les mesures de résilience au changement climatique</w:t>
            </w:r>
          </w:p>
        </w:tc>
        <w:tc>
          <w:tcPr>
            <w:tcW w:w="656" w:type="dxa"/>
            <w:noWrap/>
          </w:tcPr>
          <w:p w:rsidR="008F65A7" w:rsidRPr="008F65A7" w:rsidP="00237832" w14:paraId="0598B0ED" w14:textId="77777777">
            <w:pPr>
              <w:jc w:val="center"/>
              <w:rPr>
                <w:b/>
                <w:bCs/>
                <w:i/>
                <w:iCs/>
                <w:noProof/>
                <w:sz w:val="16"/>
                <w:szCs w:val="16"/>
              </w:rPr>
            </w:pPr>
            <w:r>
              <w:rPr>
                <w:sz w:val="16"/>
              </w:rPr>
              <w:t>100 %</w:t>
            </w:r>
          </w:p>
        </w:tc>
        <w:tc>
          <w:tcPr>
            <w:tcW w:w="656" w:type="dxa"/>
            <w:noWrap/>
          </w:tcPr>
          <w:p w:rsidR="008F65A7" w:rsidRPr="008F65A7" w:rsidP="00237832" w14:paraId="4DC82AA5" w14:textId="77777777">
            <w:pPr>
              <w:jc w:val="center"/>
              <w:rPr>
                <w:b/>
                <w:bCs/>
                <w:i/>
                <w:iCs/>
                <w:noProof/>
                <w:sz w:val="16"/>
                <w:szCs w:val="16"/>
              </w:rPr>
            </w:pPr>
            <w:r>
              <w:rPr>
                <w:sz w:val="16"/>
              </w:rPr>
              <w:t>100 %</w:t>
            </w:r>
          </w:p>
        </w:tc>
        <w:tc>
          <w:tcPr>
            <w:tcW w:w="656" w:type="dxa"/>
            <w:noWrap/>
          </w:tcPr>
          <w:p w:rsidR="008F65A7" w:rsidRPr="008F65A7" w:rsidP="00237832" w14:paraId="1318DEC6" w14:textId="77777777">
            <w:pPr>
              <w:jc w:val="center"/>
              <w:rPr>
                <w:b/>
                <w:bCs/>
                <w:i/>
                <w:iCs/>
                <w:noProof/>
                <w:sz w:val="16"/>
                <w:szCs w:val="16"/>
              </w:rPr>
            </w:pPr>
            <w:r>
              <w:rPr>
                <w:sz w:val="16"/>
              </w:rPr>
              <w:t>40 %</w:t>
            </w:r>
          </w:p>
        </w:tc>
        <w:tc>
          <w:tcPr>
            <w:tcW w:w="656" w:type="dxa"/>
            <w:noWrap/>
          </w:tcPr>
          <w:p w:rsidR="008F65A7" w:rsidRPr="008F65A7" w:rsidP="00237832" w14:paraId="3C271BCF" w14:textId="77777777">
            <w:pPr>
              <w:jc w:val="center"/>
              <w:rPr>
                <w:b/>
                <w:bCs/>
                <w:i/>
                <w:iCs/>
                <w:noProof/>
                <w:sz w:val="16"/>
                <w:szCs w:val="16"/>
              </w:rPr>
            </w:pPr>
            <w:r>
              <w:rPr>
                <w:sz w:val="16"/>
              </w:rPr>
              <w:t>40 %</w:t>
            </w:r>
          </w:p>
        </w:tc>
        <w:tc>
          <w:tcPr>
            <w:tcW w:w="3260" w:type="dxa"/>
            <w:vAlign w:val="center"/>
          </w:tcPr>
          <w:p w:rsidR="008F65A7" w:rsidRPr="008F65A7" w:rsidP="00237832" w14:paraId="4362B1C9" w14:textId="77777777">
            <w:pPr>
              <w:tabs>
                <w:tab w:val="left" w:pos="245"/>
              </w:tabs>
              <w:ind w:left="176" w:hanging="142"/>
              <w:rPr>
                <w:b/>
                <w:bCs/>
                <w:i/>
                <w:iCs/>
                <w:sz w:val="16"/>
                <w:szCs w:val="16"/>
              </w:rPr>
            </w:pPr>
            <w:r>
              <w:rPr>
                <w:rFonts w:ascii="Symbol" w:hAnsi="Symbol"/>
                <w:sz w:val="16"/>
              </w:rPr>
              <w:sym w:font="Symbol" w:char="F0B7"/>
            </w:r>
            <w:r>
              <w:rPr>
                <w:sz w:val="16"/>
              </w:rPr>
              <w:tab/>
              <w:t>Surface rénovée en m</w:t>
            </w:r>
            <w:r>
              <w:rPr>
                <w:sz w:val="16"/>
                <w:vertAlign w:val="superscript"/>
              </w:rPr>
              <w:t>2</w:t>
            </w:r>
            <w:r>
              <w:rPr>
                <w:sz w:val="16"/>
              </w:rPr>
              <w:t xml:space="preserve"> et nombre de places améliorées – par type de structure (établissements préscolaires, structures d’accueil, autres)</w:t>
            </w:r>
          </w:p>
        </w:tc>
        <w:tc>
          <w:tcPr>
            <w:tcW w:w="3261" w:type="dxa"/>
            <w:vAlign w:val="center"/>
          </w:tcPr>
          <w:p w:rsidR="008F65A7" w:rsidRPr="008F65A7" w:rsidP="00237832" w14:paraId="3C4B40D7" w14:textId="77777777">
            <w:pPr>
              <w:tabs>
                <w:tab w:val="left" w:pos="245"/>
              </w:tabs>
              <w:ind w:left="176" w:hanging="142"/>
              <w:rPr>
                <w:noProof/>
                <w:sz w:val="16"/>
                <w:szCs w:val="16"/>
              </w:rPr>
            </w:pPr>
            <w:r>
              <w:rPr>
                <w:rFonts w:ascii="Symbol" w:hAnsi="Symbol"/>
                <w:sz w:val="16"/>
              </w:rPr>
              <w:sym w:font="Symbol" w:char="F0B7"/>
            </w:r>
            <w:r>
              <w:rPr>
                <w:sz w:val="16"/>
              </w:rPr>
              <w:tab/>
              <w:t>Émissions annuelles de GES évitées en tonnes équivalent CO</w:t>
            </w:r>
            <w:r>
              <w:rPr>
                <w:sz w:val="16"/>
                <w:vertAlign w:val="subscript"/>
              </w:rPr>
              <w:t>2</w:t>
            </w:r>
          </w:p>
          <w:p w:rsidR="008F65A7" w:rsidRPr="008F65A7" w:rsidP="00237832" w14:paraId="2E034343" w14:textId="77777777">
            <w:pPr>
              <w:tabs>
                <w:tab w:val="left" w:pos="245"/>
              </w:tabs>
              <w:ind w:left="176" w:hanging="142"/>
              <w:rPr>
                <w:noProof/>
                <w:sz w:val="16"/>
                <w:szCs w:val="16"/>
              </w:rPr>
            </w:pPr>
            <w:r>
              <w:rPr>
                <w:rFonts w:ascii="Symbol" w:hAnsi="Symbol"/>
                <w:sz w:val="16"/>
              </w:rPr>
              <w:sym w:font="Symbol" w:char="F0B7"/>
            </w:r>
            <w:r>
              <w:rPr>
                <w:sz w:val="16"/>
              </w:rPr>
              <w:tab/>
              <w:t>Économies d’énergie en MWh</w:t>
            </w:r>
          </w:p>
          <w:p w:rsidR="008F65A7" w:rsidRPr="008F65A7" w:rsidP="00237832" w14:paraId="4E381BEF" w14:textId="77777777">
            <w:pPr>
              <w:tabs>
                <w:tab w:val="left" w:pos="245"/>
              </w:tabs>
              <w:ind w:left="176" w:hanging="142"/>
              <w:rPr>
                <w:noProof/>
                <w:sz w:val="16"/>
                <w:szCs w:val="16"/>
              </w:rPr>
            </w:pPr>
            <w:r>
              <w:rPr>
                <w:rFonts w:ascii="Symbol" w:hAnsi="Symbol"/>
                <w:sz w:val="16"/>
              </w:rPr>
              <w:sym w:font="Symbol" w:char="F0B7"/>
            </w:r>
            <w:r>
              <w:rPr>
                <w:sz w:val="16"/>
              </w:rPr>
              <w:tab/>
              <w:t>Énergie primaire moyenne utilisée en kWh/m</w:t>
            </w:r>
            <w:r>
              <w:rPr>
                <w:sz w:val="16"/>
                <w:vertAlign w:val="superscript"/>
              </w:rPr>
              <w:t>2</w:t>
            </w:r>
            <w:r>
              <w:rPr>
                <w:sz w:val="16"/>
              </w:rPr>
              <w:t xml:space="preserve"> (avant-après)</w:t>
            </w:r>
          </w:p>
          <w:p w:rsidR="008F65A7" w:rsidRPr="008F65A7" w:rsidP="00237832" w14:paraId="59947B4F" w14:textId="77777777">
            <w:pPr>
              <w:tabs>
                <w:tab w:val="left" w:pos="245"/>
              </w:tabs>
              <w:ind w:left="176" w:hanging="142"/>
              <w:rPr>
                <w:noProof/>
                <w:sz w:val="16"/>
                <w:szCs w:val="16"/>
              </w:rPr>
            </w:pPr>
            <w:r>
              <w:rPr>
                <w:rFonts w:ascii="Symbol" w:hAnsi="Symbol"/>
                <w:sz w:val="16"/>
              </w:rPr>
              <w:sym w:font="Symbol" w:char="F0B7"/>
            </w:r>
            <w:r>
              <w:rPr>
                <w:sz w:val="16"/>
              </w:rPr>
              <w:tab/>
              <w:t xml:space="preserve">Nombre d’utilisateurs annuels </w:t>
            </w:r>
            <w:r>
              <w:rPr>
                <w:sz w:val="16"/>
              </w:rPr>
              <w:t>d’installations modernisées – par type de structure: établissements préscolaires, structures d’accueil, autres – par genre</w:t>
            </w:r>
          </w:p>
          <w:p w:rsidR="008F65A7" w:rsidRPr="008F65A7" w:rsidP="00237832" w14:paraId="304B7D96" w14:textId="77777777">
            <w:pPr>
              <w:tabs>
                <w:tab w:val="left" w:pos="245"/>
              </w:tabs>
              <w:ind w:left="176" w:hanging="142"/>
              <w:rPr>
                <w:noProof/>
                <w:sz w:val="16"/>
                <w:szCs w:val="16"/>
              </w:rPr>
            </w:pPr>
            <w:r>
              <w:rPr>
                <w:rFonts w:ascii="Symbol" w:hAnsi="Symbol"/>
                <w:sz w:val="16"/>
              </w:rPr>
              <w:sym w:font="Symbol" w:char="F0B7"/>
            </w:r>
            <w:r>
              <w:rPr>
                <w:sz w:val="16"/>
              </w:rPr>
              <w:tab/>
              <w:t>Valeur des actifs et/ou population bénéficiant de mesures de résilience au changement climatique</w:t>
            </w:r>
          </w:p>
        </w:tc>
      </w:tr>
    </w:tbl>
    <w:p w:rsidR="008F65A7" w:rsidRPr="005E6FBF" w:rsidP="008F65A7" w14:paraId="1CCD5062" w14:textId="77777777">
      <w:pPr>
        <w:rPr>
          <w:lang w:val="de-DE"/>
        </w:rPr>
      </w:pPr>
      <w:r w:rsidRPr="005E6FBF">
        <w:rPr>
          <w:rStyle w:val="HideTWBExt"/>
          <w:lang w:val="de-DE"/>
        </w:rPr>
        <w:t>&lt;/Amend&gt;</w:t>
      </w:r>
    </w:p>
    <w:p w:rsidR="008F65A7" w:rsidRPr="005E6FBF" w:rsidP="008F65A7" w14:paraId="0B918A9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85</w:t>
      </w:r>
      <w:r w:rsidRPr="005E6FBF">
        <w:rPr>
          <w:rStyle w:val="HideTWBExt"/>
          <w:b w:val="0"/>
          <w:lang w:val="de-DE"/>
        </w:rPr>
        <w:t>&lt;/NumAm&gt;</w:t>
      </w:r>
    </w:p>
    <w:p w:rsidR="008F65A7" w:rsidRPr="008F65A7" w:rsidP="008F65A7" w14:paraId="697F2F5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F478D3F" w14:textId="77777777">
      <w:pPr>
        <w:pStyle w:val="NormalBold"/>
      </w:pPr>
      <w:r>
        <w:rPr>
          <w:rStyle w:val="HideTWBExt"/>
          <w:b w:val="0"/>
        </w:rPr>
        <w:t>&lt;Article&gt;</w:t>
      </w:r>
      <w:r>
        <w:t>Annexe I – ligne 218</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052877E5"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07027AAA" w14:textId="77777777">
            <w:pPr>
              <w:keepNext/>
            </w:pPr>
          </w:p>
        </w:tc>
      </w:tr>
      <w:tr w14:paraId="2B5F35B3"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7C8C3F24"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5717BAD"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9BE3F9"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85C064"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F329CC3"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3B4B5E9"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6B39A04"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285448"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363D46"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4D98E95"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93FB00A" w14:textId="77777777">
            <w:pPr>
              <w:rPr>
                <w:noProof/>
                <w:color w:val="70AD47" w:themeColor="accent6"/>
                <w:sz w:val="16"/>
                <w:szCs w:val="16"/>
              </w:rPr>
            </w:pPr>
            <w:r>
              <w:rPr>
                <w:color w:val="70AD47" w:themeColor="accent6"/>
                <w:sz w:val="16"/>
              </w:rPr>
              <w:t xml:space="preserve">Indicateur de </w:t>
            </w:r>
            <w:r>
              <w:rPr>
                <w:color w:val="70AD47" w:themeColor="accent6"/>
                <w:sz w:val="16"/>
              </w:rPr>
              <w:t>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B51352B" w14:textId="77777777">
            <w:pPr>
              <w:rPr>
                <w:noProof/>
                <w:color w:val="70AD47" w:themeColor="accent6"/>
                <w:sz w:val="16"/>
                <w:szCs w:val="16"/>
              </w:rPr>
            </w:pPr>
            <w:r>
              <w:rPr>
                <w:color w:val="70AD47" w:themeColor="accent6"/>
                <w:sz w:val="16"/>
              </w:rPr>
              <w:t>Indicateur de résultat</w:t>
            </w:r>
          </w:p>
        </w:tc>
      </w:tr>
      <w:tr w14:paraId="613E3B20" w14:textId="77777777" w:rsidTr="00237832">
        <w:tblPrEx>
          <w:tblW w:w="14678" w:type="dxa"/>
          <w:tblInd w:w="-113" w:type="dxa"/>
          <w:tblLayout w:type="fixed"/>
          <w:tblLook w:val="04A0"/>
        </w:tblPrEx>
        <w:trPr>
          <w:cantSplit/>
        </w:trPr>
        <w:tc>
          <w:tcPr>
            <w:tcW w:w="1371" w:type="dxa"/>
          </w:tcPr>
          <w:p w:rsidR="008F65A7" w:rsidRPr="008F65A7" w:rsidP="00237832" w14:paraId="5DA27982" w14:textId="77777777">
            <w:pPr>
              <w:rPr>
                <w:b/>
                <w:bCs/>
                <w:i/>
                <w:iCs/>
                <w:noProof/>
                <w:color w:val="70AD47" w:themeColor="accent6"/>
                <w:sz w:val="16"/>
                <w:szCs w:val="16"/>
              </w:rPr>
            </w:pPr>
            <w:r>
              <w:rPr>
                <w:color w:val="70AD47" w:themeColor="accent6"/>
                <w:sz w:val="16"/>
              </w:rPr>
              <w:t>Énergie</w:t>
            </w:r>
          </w:p>
        </w:tc>
        <w:tc>
          <w:tcPr>
            <w:tcW w:w="1289" w:type="dxa"/>
          </w:tcPr>
          <w:p w:rsidR="008F65A7" w:rsidRPr="008F65A7" w:rsidP="00237832" w14:paraId="3D1C4C04" w14:textId="77777777">
            <w:pPr>
              <w:rPr>
                <w:b/>
                <w:bCs/>
                <w:i/>
                <w:iCs/>
                <w:noProof/>
                <w:color w:val="70AD47" w:themeColor="accent6"/>
                <w:sz w:val="16"/>
                <w:szCs w:val="16"/>
              </w:rPr>
            </w:pPr>
            <w:r>
              <w:rPr>
                <w:color w:val="70AD47" w:themeColor="accent6"/>
                <w:sz w:val="16"/>
              </w:rPr>
              <w:t>Efficacité énergétique</w:t>
            </w:r>
          </w:p>
        </w:tc>
        <w:tc>
          <w:tcPr>
            <w:tcW w:w="576" w:type="dxa"/>
          </w:tcPr>
          <w:p w:rsidR="008F65A7" w:rsidRPr="008F65A7" w:rsidP="00237832" w14:paraId="019CFC7D" w14:textId="77777777">
            <w:pPr>
              <w:jc w:val="center"/>
              <w:rPr>
                <w:rFonts w:eastAsiaTheme="minorHAnsi"/>
                <w:b/>
                <w:bCs/>
                <w:i/>
                <w:iCs/>
                <w:noProof/>
                <w:color w:val="70AD47" w:themeColor="accent6"/>
                <w:sz w:val="16"/>
                <w:szCs w:val="16"/>
              </w:rPr>
            </w:pPr>
            <w:r>
              <w:rPr>
                <w:color w:val="70AD47" w:themeColor="accent6"/>
                <w:sz w:val="16"/>
              </w:rPr>
              <w:t>218</w:t>
            </w:r>
          </w:p>
        </w:tc>
        <w:tc>
          <w:tcPr>
            <w:tcW w:w="2297" w:type="dxa"/>
          </w:tcPr>
          <w:p w:rsidR="008F65A7" w:rsidRPr="008F65A7" w:rsidP="00237832" w14:paraId="7E8F0260" w14:textId="77777777">
            <w:pPr>
              <w:rPr>
                <w:b/>
                <w:bCs/>
                <w:i/>
                <w:iCs/>
                <w:noProof/>
                <w:color w:val="70AD47" w:themeColor="accent6"/>
                <w:sz w:val="16"/>
                <w:szCs w:val="16"/>
              </w:rPr>
            </w:pPr>
            <w:r>
              <w:rPr>
                <w:color w:val="70AD47" w:themeColor="accent6"/>
                <w:sz w:val="16"/>
              </w:rPr>
              <w:t>Autres infrastructures sociales (y compris les centres préscolaires et d’accueil) – rénovation moyenne</w:t>
            </w:r>
            <w:r>
              <w:rPr>
                <w:b/>
                <w:i/>
                <w:color w:val="70AD47" w:themeColor="accent6"/>
                <w:sz w:val="16"/>
              </w:rPr>
              <w:t>*</w:t>
            </w:r>
            <w:r>
              <w:rPr>
                <w:color w:val="70AD47" w:themeColor="accent6"/>
                <w:sz w:val="16"/>
              </w:rPr>
              <w:t>, y compris les mesures de résilience au changement climatique</w:t>
            </w:r>
          </w:p>
        </w:tc>
        <w:tc>
          <w:tcPr>
            <w:tcW w:w="656" w:type="dxa"/>
            <w:noWrap/>
          </w:tcPr>
          <w:p w:rsidR="008F65A7" w:rsidRPr="008F65A7" w:rsidP="00237832" w14:paraId="4F5B1B34" w14:textId="77777777">
            <w:pPr>
              <w:jc w:val="center"/>
              <w:rPr>
                <w:b/>
                <w:bCs/>
                <w:i/>
                <w:iCs/>
                <w:noProof/>
                <w:color w:val="70AD47" w:themeColor="accent6"/>
                <w:sz w:val="16"/>
                <w:szCs w:val="16"/>
              </w:rPr>
            </w:pPr>
            <w:r>
              <w:rPr>
                <w:color w:val="70AD47" w:themeColor="accent6"/>
                <w:sz w:val="16"/>
              </w:rPr>
              <w:t>100 %</w:t>
            </w:r>
          </w:p>
        </w:tc>
        <w:tc>
          <w:tcPr>
            <w:tcW w:w="656" w:type="dxa"/>
            <w:noWrap/>
          </w:tcPr>
          <w:p w:rsidR="008F65A7" w:rsidRPr="008F65A7" w:rsidP="00237832" w14:paraId="752F88B5" w14:textId="77777777">
            <w:pPr>
              <w:jc w:val="center"/>
              <w:rPr>
                <w:b/>
                <w:bCs/>
                <w:i/>
                <w:iCs/>
                <w:noProof/>
                <w:color w:val="70AD47" w:themeColor="accent6"/>
                <w:sz w:val="16"/>
                <w:szCs w:val="16"/>
              </w:rPr>
            </w:pPr>
            <w:r>
              <w:rPr>
                <w:color w:val="70AD47" w:themeColor="accent6"/>
                <w:sz w:val="16"/>
              </w:rPr>
              <w:t>40 %</w:t>
            </w:r>
          </w:p>
        </w:tc>
        <w:tc>
          <w:tcPr>
            <w:tcW w:w="656" w:type="dxa"/>
            <w:noWrap/>
          </w:tcPr>
          <w:p w:rsidR="008F65A7" w:rsidRPr="008F65A7" w:rsidP="00237832" w14:paraId="3B9C7A65" w14:textId="77777777">
            <w:pPr>
              <w:jc w:val="center"/>
              <w:rPr>
                <w:b/>
                <w:bCs/>
                <w:i/>
                <w:iCs/>
                <w:noProof/>
                <w:color w:val="70AD47" w:themeColor="accent6"/>
                <w:sz w:val="16"/>
                <w:szCs w:val="16"/>
              </w:rPr>
            </w:pPr>
            <w:r>
              <w:rPr>
                <w:color w:val="70AD47" w:themeColor="accent6"/>
                <w:sz w:val="16"/>
              </w:rPr>
              <w:t>40 %</w:t>
            </w:r>
          </w:p>
        </w:tc>
        <w:tc>
          <w:tcPr>
            <w:tcW w:w="656" w:type="dxa"/>
            <w:noWrap/>
          </w:tcPr>
          <w:p w:rsidR="008F65A7" w:rsidRPr="008F65A7" w:rsidP="00237832" w14:paraId="7D104B3B" w14:textId="77777777">
            <w:pPr>
              <w:jc w:val="center"/>
              <w:rPr>
                <w:b/>
                <w:bCs/>
                <w:i/>
                <w:iCs/>
                <w:noProof/>
                <w:color w:val="70AD47" w:themeColor="accent6"/>
                <w:sz w:val="16"/>
                <w:szCs w:val="16"/>
              </w:rPr>
            </w:pPr>
            <w:r>
              <w:rPr>
                <w:color w:val="70AD47" w:themeColor="accent6"/>
                <w:sz w:val="16"/>
              </w:rPr>
              <w:t>40 %</w:t>
            </w:r>
          </w:p>
        </w:tc>
        <w:tc>
          <w:tcPr>
            <w:tcW w:w="3260" w:type="dxa"/>
            <w:vAlign w:val="center"/>
          </w:tcPr>
          <w:p w:rsidR="008F65A7" w:rsidRPr="008F65A7" w:rsidP="00237832" w14:paraId="75230EC4"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Surface rénovée en m</w:t>
            </w:r>
            <w:r>
              <w:rPr>
                <w:color w:val="70AD47" w:themeColor="accent6"/>
                <w:sz w:val="16"/>
                <w:vertAlign w:val="superscript"/>
              </w:rPr>
              <w:t>2</w:t>
            </w:r>
            <w:r>
              <w:rPr>
                <w:color w:val="70AD47" w:themeColor="accent6"/>
                <w:sz w:val="16"/>
              </w:rPr>
              <w:t xml:space="preserve"> et nombre de places améliorées – par types de structure: établissements préscolaires, structures d’accueil, autres</w:t>
            </w:r>
          </w:p>
        </w:tc>
        <w:tc>
          <w:tcPr>
            <w:tcW w:w="3261" w:type="dxa"/>
            <w:vAlign w:val="center"/>
          </w:tcPr>
          <w:p w:rsidR="008F65A7" w:rsidRPr="008F65A7" w:rsidP="00237832" w14:paraId="5CFA6A9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Émissions annuelles de GES évitées en tonnes équivalent CO</w:t>
            </w:r>
            <w:r>
              <w:rPr>
                <w:color w:val="70AD47" w:themeColor="accent6"/>
                <w:sz w:val="16"/>
                <w:vertAlign w:val="subscript"/>
              </w:rPr>
              <w:t>2</w:t>
            </w:r>
          </w:p>
          <w:p w:rsidR="008F65A7" w:rsidRPr="008F65A7" w:rsidP="00237832" w14:paraId="0DD8FB2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Économies d’énergie en MWh</w:t>
            </w:r>
          </w:p>
          <w:p w:rsidR="008F65A7" w:rsidRPr="008F65A7" w:rsidP="00237832" w14:paraId="5827D32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Énergie </w:t>
            </w:r>
            <w:r>
              <w:rPr>
                <w:color w:val="70AD47" w:themeColor="accent6"/>
                <w:sz w:val="16"/>
              </w:rPr>
              <w:t>primaire moyenne utilisée en kWh/m</w:t>
            </w:r>
            <w:r>
              <w:rPr>
                <w:color w:val="70AD47" w:themeColor="accent6"/>
                <w:sz w:val="16"/>
                <w:vertAlign w:val="superscript"/>
              </w:rPr>
              <w:t>2</w:t>
            </w:r>
            <w:r>
              <w:rPr>
                <w:color w:val="70AD47" w:themeColor="accent6"/>
                <w:sz w:val="16"/>
              </w:rPr>
              <w:t xml:space="preserve"> (avant-après)</w:t>
            </w:r>
          </w:p>
          <w:p w:rsidR="008F65A7" w:rsidRPr="008F65A7" w:rsidP="00237832" w14:paraId="0ADC135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d’utilisateurs annuels d’installations nouvelles ou modernisées – par types de structure: établissements préscolaires, structures d’accueil, autres</w:t>
            </w:r>
          </w:p>
          <w:p w:rsidR="008F65A7" w:rsidRPr="008F65A7" w:rsidP="00237832" w14:paraId="37DE2BA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Valeur des actifs et/ou population bénéficiant de mesures de résilience au changement climatique</w:t>
            </w:r>
          </w:p>
        </w:tc>
      </w:tr>
    </w:tbl>
    <w:p w:rsidR="008F65A7" w:rsidRPr="008F65A7" w:rsidP="008F65A7" w14:paraId="2B6F2C11"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A94C4DE"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2FA622A" w14:textId="77777777">
            <w:pPr>
              <w:keepNext/>
              <w:rPr>
                <w:color w:val="70AD47" w:themeColor="accent6"/>
              </w:rPr>
            </w:pPr>
          </w:p>
        </w:tc>
      </w:tr>
      <w:tr w14:paraId="6188E615"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85149C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A28F4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EF9EDA"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ADE844"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4B42EBA"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F716DFB"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954346"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242AF78"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3525CA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B9F04D"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D448E45"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12ADCE" w14:textId="77777777">
            <w:pPr>
              <w:rPr>
                <w:noProof/>
                <w:sz w:val="16"/>
                <w:szCs w:val="16"/>
              </w:rPr>
            </w:pPr>
            <w:r>
              <w:rPr>
                <w:sz w:val="16"/>
              </w:rPr>
              <w:t>Indicateur de résultat</w:t>
            </w:r>
          </w:p>
        </w:tc>
      </w:tr>
      <w:tr w14:paraId="16DD23FD" w14:textId="77777777" w:rsidTr="00237832">
        <w:tblPrEx>
          <w:tblW w:w="14565" w:type="dxa"/>
          <w:tblLayout w:type="fixed"/>
          <w:tblLook w:val="04A0"/>
        </w:tblPrEx>
        <w:trPr>
          <w:cantSplit/>
        </w:trPr>
        <w:tc>
          <w:tcPr>
            <w:tcW w:w="1258" w:type="dxa"/>
          </w:tcPr>
          <w:p w:rsidR="008F65A7" w:rsidRPr="008F65A7" w:rsidP="00237832" w14:paraId="6C5F6FA8" w14:textId="77777777">
            <w:pPr>
              <w:rPr>
                <w:b/>
                <w:bCs/>
                <w:i/>
                <w:iCs/>
                <w:noProof/>
                <w:sz w:val="16"/>
                <w:szCs w:val="16"/>
              </w:rPr>
            </w:pPr>
            <w:r>
              <w:rPr>
                <w:sz w:val="16"/>
              </w:rPr>
              <w:t>Énergie</w:t>
            </w:r>
          </w:p>
        </w:tc>
        <w:tc>
          <w:tcPr>
            <w:tcW w:w="1289" w:type="dxa"/>
          </w:tcPr>
          <w:p w:rsidR="008F65A7" w:rsidRPr="008F65A7" w:rsidP="00237832" w14:paraId="244B6A5B" w14:textId="77777777">
            <w:pPr>
              <w:rPr>
                <w:b/>
                <w:bCs/>
                <w:i/>
                <w:iCs/>
                <w:noProof/>
                <w:sz w:val="16"/>
                <w:szCs w:val="16"/>
              </w:rPr>
            </w:pPr>
            <w:r>
              <w:rPr>
                <w:sz w:val="16"/>
              </w:rPr>
              <w:t xml:space="preserve">Efficacité </w:t>
            </w:r>
            <w:r>
              <w:rPr>
                <w:sz w:val="16"/>
              </w:rPr>
              <w:t>énergétique</w:t>
            </w:r>
          </w:p>
        </w:tc>
        <w:tc>
          <w:tcPr>
            <w:tcW w:w="576" w:type="dxa"/>
          </w:tcPr>
          <w:p w:rsidR="008F65A7" w:rsidRPr="008F65A7" w:rsidP="00237832" w14:paraId="7C3BF54E" w14:textId="77777777">
            <w:pPr>
              <w:jc w:val="center"/>
              <w:rPr>
                <w:rFonts w:eastAsiaTheme="minorHAnsi"/>
                <w:b/>
                <w:bCs/>
                <w:i/>
                <w:iCs/>
                <w:noProof/>
                <w:sz w:val="16"/>
                <w:szCs w:val="16"/>
              </w:rPr>
            </w:pPr>
            <w:r>
              <w:rPr>
                <w:sz w:val="16"/>
              </w:rPr>
              <w:t>218</w:t>
            </w:r>
          </w:p>
        </w:tc>
        <w:tc>
          <w:tcPr>
            <w:tcW w:w="2297" w:type="dxa"/>
          </w:tcPr>
          <w:p w:rsidR="008F65A7" w:rsidRPr="008F65A7" w:rsidP="00237832" w14:paraId="233E9FC8" w14:textId="77777777">
            <w:pPr>
              <w:rPr>
                <w:b/>
                <w:bCs/>
                <w:i/>
                <w:iCs/>
                <w:noProof/>
                <w:sz w:val="16"/>
                <w:szCs w:val="16"/>
              </w:rPr>
            </w:pPr>
            <w:r>
              <w:rPr>
                <w:sz w:val="16"/>
              </w:rPr>
              <w:t>Autres infrastructures sociales (y compris les centres préscolaires et d’accueil) – rénovation moyenne, y compris les mesures de résilience au changement climatique</w:t>
            </w:r>
          </w:p>
        </w:tc>
        <w:tc>
          <w:tcPr>
            <w:tcW w:w="656" w:type="dxa"/>
            <w:noWrap/>
          </w:tcPr>
          <w:p w:rsidR="008F65A7" w:rsidRPr="008F65A7" w:rsidP="00237832" w14:paraId="34848B9B" w14:textId="77777777">
            <w:pPr>
              <w:jc w:val="center"/>
              <w:rPr>
                <w:b/>
                <w:bCs/>
                <w:i/>
                <w:iCs/>
                <w:noProof/>
                <w:sz w:val="16"/>
                <w:szCs w:val="16"/>
              </w:rPr>
            </w:pPr>
            <w:r>
              <w:rPr>
                <w:sz w:val="16"/>
              </w:rPr>
              <w:t>100 %</w:t>
            </w:r>
          </w:p>
        </w:tc>
        <w:tc>
          <w:tcPr>
            <w:tcW w:w="656" w:type="dxa"/>
            <w:noWrap/>
          </w:tcPr>
          <w:p w:rsidR="008F65A7" w:rsidRPr="008F65A7" w:rsidP="00237832" w14:paraId="5BEC8BE1" w14:textId="77777777">
            <w:pPr>
              <w:jc w:val="center"/>
              <w:rPr>
                <w:b/>
                <w:bCs/>
                <w:i/>
                <w:iCs/>
                <w:noProof/>
                <w:sz w:val="16"/>
                <w:szCs w:val="16"/>
              </w:rPr>
            </w:pPr>
            <w:r>
              <w:rPr>
                <w:sz w:val="16"/>
              </w:rPr>
              <w:t>40 %</w:t>
            </w:r>
          </w:p>
        </w:tc>
        <w:tc>
          <w:tcPr>
            <w:tcW w:w="656" w:type="dxa"/>
            <w:noWrap/>
          </w:tcPr>
          <w:p w:rsidR="008F65A7" w:rsidRPr="008F65A7" w:rsidP="00237832" w14:paraId="1CBF1706" w14:textId="77777777">
            <w:pPr>
              <w:jc w:val="center"/>
              <w:rPr>
                <w:b/>
                <w:bCs/>
                <w:i/>
                <w:iCs/>
                <w:noProof/>
                <w:sz w:val="16"/>
                <w:szCs w:val="16"/>
              </w:rPr>
            </w:pPr>
            <w:r>
              <w:rPr>
                <w:sz w:val="16"/>
              </w:rPr>
              <w:t>40 %</w:t>
            </w:r>
          </w:p>
        </w:tc>
        <w:tc>
          <w:tcPr>
            <w:tcW w:w="656" w:type="dxa"/>
            <w:noWrap/>
          </w:tcPr>
          <w:p w:rsidR="008F65A7" w:rsidRPr="008F65A7" w:rsidP="00237832" w14:paraId="69E30450" w14:textId="77777777">
            <w:pPr>
              <w:jc w:val="center"/>
              <w:rPr>
                <w:b/>
                <w:bCs/>
                <w:i/>
                <w:iCs/>
                <w:noProof/>
                <w:sz w:val="16"/>
                <w:szCs w:val="16"/>
              </w:rPr>
            </w:pPr>
            <w:r>
              <w:rPr>
                <w:sz w:val="16"/>
              </w:rPr>
              <w:t>40 %</w:t>
            </w:r>
          </w:p>
        </w:tc>
        <w:tc>
          <w:tcPr>
            <w:tcW w:w="3260" w:type="dxa"/>
            <w:vAlign w:val="center"/>
          </w:tcPr>
          <w:p w:rsidR="008F65A7" w:rsidRPr="008F65A7" w:rsidP="00237832" w14:paraId="452967AD" w14:textId="77777777">
            <w:pPr>
              <w:tabs>
                <w:tab w:val="left" w:pos="245"/>
              </w:tabs>
              <w:ind w:left="176" w:hanging="142"/>
              <w:rPr>
                <w:b/>
                <w:bCs/>
                <w:i/>
                <w:iCs/>
                <w:sz w:val="16"/>
                <w:szCs w:val="16"/>
              </w:rPr>
            </w:pPr>
            <w:r>
              <w:rPr>
                <w:rFonts w:ascii="Symbol" w:hAnsi="Symbol"/>
                <w:sz w:val="16"/>
              </w:rPr>
              <w:sym w:font="Symbol" w:char="F0B7"/>
            </w:r>
            <w:r>
              <w:rPr>
                <w:sz w:val="16"/>
              </w:rPr>
              <w:tab/>
              <w:t>Surface rénovée en m</w:t>
            </w:r>
            <w:r>
              <w:rPr>
                <w:sz w:val="16"/>
                <w:vertAlign w:val="superscript"/>
              </w:rPr>
              <w:t>2</w:t>
            </w:r>
            <w:r>
              <w:rPr>
                <w:sz w:val="16"/>
              </w:rPr>
              <w:t xml:space="preserve"> et nombre d’installations améliorées – par type de structure: établissements préscolaires, structures d’accueil, autres</w:t>
            </w:r>
          </w:p>
        </w:tc>
        <w:tc>
          <w:tcPr>
            <w:tcW w:w="3261" w:type="dxa"/>
            <w:vAlign w:val="center"/>
          </w:tcPr>
          <w:p w:rsidR="008F65A7" w:rsidRPr="008F65A7" w:rsidP="00237832" w14:paraId="607B1FED" w14:textId="77777777">
            <w:pPr>
              <w:tabs>
                <w:tab w:val="left" w:pos="245"/>
              </w:tabs>
              <w:ind w:left="176" w:hanging="142"/>
              <w:rPr>
                <w:noProof/>
                <w:sz w:val="16"/>
                <w:szCs w:val="16"/>
              </w:rPr>
            </w:pPr>
            <w:r>
              <w:rPr>
                <w:rFonts w:ascii="Symbol" w:hAnsi="Symbol"/>
                <w:sz w:val="16"/>
              </w:rPr>
              <w:sym w:font="Symbol" w:char="F0B7"/>
            </w:r>
            <w:r>
              <w:rPr>
                <w:sz w:val="16"/>
              </w:rPr>
              <w:tab/>
              <w:t>Émissions annuelles de GES évitées en tonnes équivalent CO</w:t>
            </w:r>
            <w:r>
              <w:rPr>
                <w:sz w:val="16"/>
                <w:vertAlign w:val="subscript"/>
              </w:rPr>
              <w:t>2</w:t>
            </w:r>
          </w:p>
          <w:p w:rsidR="008F65A7" w:rsidRPr="008F65A7" w:rsidP="00237832" w14:paraId="6E84BD42" w14:textId="77777777">
            <w:pPr>
              <w:tabs>
                <w:tab w:val="left" w:pos="245"/>
              </w:tabs>
              <w:ind w:left="176" w:hanging="142"/>
              <w:rPr>
                <w:noProof/>
                <w:sz w:val="16"/>
                <w:szCs w:val="16"/>
              </w:rPr>
            </w:pPr>
            <w:r>
              <w:rPr>
                <w:rFonts w:ascii="Symbol" w:hAnsi="Symbol"/>
                <w:sz w:val="16"/>
              </w:rPr>
              <w:sym w:font="Symbol" w:char="F0B7"/>
            </w:r>
            <w:r>
              <w:rPr>
                <w:sz w:val="16"/>
              </w:rPr>
              <w:tab/>
              <w:t>Économies d’énergie en MWh</w:t>
            </w:r>
          </w:p>
          <w:p w:rsidR="008F65A7" w:rsidRPr="008F65A7" w:rsidP="00237832" w14:paraId="755D77F9" w14:textId="77777777">
            <w:pPr>
              <w:tabs>
                <w:tab w:val="left" w:pos="245"/>
              </w:tabs>
              <w:ind w:left="176" w:hanging="142"/>
              <w:rPr>
                <w:noProof/>
                <w:sz w:val="16"/>
                <w:szCs w:val="16"/>
              </w:rPr>
            </w:pPr>
            <w:r>
              <w:rPr>
                <w:rFonts w:ascii="Symbol" w:hAnsi="Symbol"/>
                <w:sz w:val="16"/>
              </w:rPr>
              <w:sym w:font="Symbol" w:char="F0B7"/>
            </w:r>
            <w:r>
              <w:rPr>
                <w:sz w:val="16"/>
              </w:rPr>
              <w:tab/>
              <w:t>Énergie primaire moyenne utilisée en kWh/m</w:t>
            </w:r>
            <w:r>
              <w:rPr>
                <w:sz w:val="16"/>
                <w:vertAlign w:val="superscript"/>
              </w:rPr>
              <w:t>2</w:t>
            </w:r>
            <w:r>
              <w:rPr>
                <w:sz w:val="16"/>
              </w:rPr>
              <w:t xml:space="preserve"> (avant-après)</w:t>
            </w:r>
          </w:p>
          <w:p w:rsidR="008F65A7" w:rsidRPr="008F65A7" w:rsidP="00237832" w14:paraId="1DD073FC" w14:textId="77777777">
            <w:pPr>
              <w:tabs>
                <w:tab w:val="left" w:pos="245"/>
              </w:tabs>
              <w:ind w:left="176" w:hanging="142"/>
              <w:rPr>
                <w:noProof/>
                <w:sz w:val="16"/>
                <w:szCs w:val="16"/>
              </w:rPr>
            </w:pPr>
            <w:r>
              <w:rPr>
                <w:rFonts w:ascii="Symbol" w:hAnsi="Symbol"/>
                <w:sz w:val="16"/>
              </w:rPr>
              <w:sym w:font="Symbol" w:char="F0B7"/>
            </w:r>
            <w:r>
              <w:rPr>
                <w:sz w:val="16"/>
              </w:rPr>
              <w:tab/>
              <w:t xml:space="preserve">Nombre </w:t>
            </w:r>
            <w:r>
              <w:rPr>
                <w:sz w:val="16"/>
              </w:rPr>
              <w:t>d’utilisateurs annuels d’installations nouvelles ou modernisées – par type de structure: établissements préscolaires, structures d’accueil, autres</w:t>
            </w:r>
          </w:p>
          <w:p w:rsidR="008F65A7" w:rsidRPr="008F65A7" w:rsidP="00237832" w14:paraId="60FE4D02" w14:textId="77777777">
            <w:pPr>
              <w:tabs>
                <w:tab w:val="left" w:pos="245"/>
              </w:tabs>
              <w:ind w:left="176" w:hanging="142"/>
              <w:rPr>
                <w:noProof/>
                <w:sz w:val="16"/>
                <w:szCs w:val="16"/>
              </w:rPr>
            </w:pPr>
            <w:r>
              <w:rPr>
                <w:rFonts w:ascii="Symbol" w:hAnsi="Symbol"/>
                <w:sz w:val="16"/>
              </w:rPr>
              <w:sym w:font="Symbol" w:char="F0B7"/>
            </w:r>
            <w:r>
              <w:rPr>
                <w:sz w:val="16"/>
              </w:rPr>
              <w:tab/>
              <w:t>Valeur des actifs et/ou population bénéficiant de mesures de résilience au changement climatique</w:t>
            </w:r>
          </w:p>
        </w:tc>
      </w:tr>
    </w:tbl>
    <w:p w:rsidR="008F65A7" w:rsidRPr="005E6FBF" w:rsidP="008F65A7" w14:paraId="3CBA67B8" w14:textId="77777777">
      <w:pPr>
        <w:rPr>
          <w:lang w:val="de-DE"/>
        </w:rPr>
      </w:pPr>
      <w:r w:rsidRPr="005E6FBF">
        <w:rPr>
          <w:rStyle w:val="HideTWBExt"/>
          <w:lang w:val="de-DE"/>
        </w:rPr>
        <w:t>&lt;/Amend&gt;</w:t>
      </w:r>
    </w:p>
    <w:p w:rsidR="008F65A7" w:rsidRPr="005E6FBF" w:rsidP="008F65A7" w14:paraId="5629CA4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86</w:t>
      </w:r>
      <w:r w:rsidRPr="005E6FBF">
        <w:rPr>
          <w:rStyle w:val="HideTWBExt"/>
          <w:b w:val="0"/>
          <w:lang w:val="de-DE"/>
        </w:rPr>
        <w:t>&lt;/NumAm&gt;</w:t>
      </w:r>
    </w:p>
    <w:p w:rsidR="008F65A7" w:rsidRPr="008F65A7" w:rsidP="008F65A7" w14:paraId="1C419D6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C400DDA" w14:textId="77777777">
      <w:pPr>
        <w:pStyle w:val="NormalBold"/>
      </w:pPr>
      <w:r>
        <w:rPr>
          <w:rStyle w:val="HideTWBExt"/>
          <w:b w:val="0"/>
        </w:rPr>
        <w:t>&lt;Article&gt;</w:t>
      </w:r>
      <w:r>
        <w:t>Annexe I – ligne 219</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12E3684"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06015B9" w14:textId="77777777">
            <w:pPr>
              <w:keepNext/>
            </w:pPr>
          </w:p>
        </w:tc>
      </w:tr>
      <w:tr w14:paraId="078FECB1"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4EE5DC3"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24C7885"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77F687"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3963AD"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4B19408"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B88A284"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3CF70DB"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293F4D"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16E3A3A"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BC80F7"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6AC388F"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027B9A" w14:textId="77777777">
            <w:pPr>
              <w:rPr>
                <w:noProof/>
                <w:color w:val="70AD47" w:themeColor="accent6"/>
                <w:sz w:val="16"/>
                <w:szCs w:val="16"/>
              </w:rPr>
            </w:pPr>
            <w:r>
              <w:rPr>
                <w:color w:val="70AD47" w:themeColor="accent6"/>
                <w:sz w:val="16"/>
              </w:rPr>
              <w:t>Indicateur de résultat</w:t>
            </w:r>
          </w:p>
        </w:tc>
      </w:tr>
      <w:tr w14:paraId="48617717" w14:textId="77777777" w:rsidTr="00237832">
        <w:tblPrEx>
          <w:tblW w:w="14678" w:type="dxa"/>
          <w:tblInd w:w="-113" w:type="dxa"/>
          <w:tblLayout w:type="fixed"/>
          <w:tblLook w:val="04A0"/>
        </w:tblPrEx>
        <w:trPr>
          <w:cantSplit/>
        </w:trPr>
        <w:tc>
          <w:tcPr>
            <w:tcW w:w="1371" w:type="dxa"/>
          </w:tcPr>
          <w:p w:rsidR="008F65A7" w:rsidRPr="008F65A7" w:rsidP="00237832" w14:paraId="3AB85B49" w14:textId="77777777">
            <w:pPr>
              <w:rPr>
                <w:b/>
                <w:bCs/>
                <w:i/>
                <w:iCs/>
                <w:noProof/>
                <w:color w:val="70AD47" w:themeColor="accent6"/>
                <w:sz w:val="16"/>
                <w:szCs w:val="16"/>
              </w:rPr>
            </w:pPr>
            <w:r>
              <w:rPr>
                <w:color w:val="70AD47" w:themeColor="accent6"/>
                <w:sz w:val="16"/>
              </w:rPr>
              <w:t>Énergie</w:t>
            </w:r>
          </w:p>
        </w:tc>
        <w:tc>
          <w:tcPr>
            <w:tcW w:w="1289" w:type="dxa"/>
          </w:tcPr>
          <w:p w:rsidR="008F65A7" w:rsidRPr="008F65A7" w:rsidP="00237832" w14:paraId="4D92D89C" w14:textId="77777777">
            <w:pPr>
              <w:rPr>
                <w:b/>
                <w:bCs/>
                <w:i/>
                <w:iCs/>
                <w:noProof/>
                <w:color w:val="70AD47" w:themeColor="accent6"/>
                <w:sz w:val="16"/>
                <w:szCs w:val="16"/>
              </w:rPr>
            </w:pPr>
            <w:r>
              <w:rPr>
                <w:color w:val="70AD47" w:themeColor="accent6"/>
                <w:sz w:val="16"/>
              </w:rPr>
              <w:t>Efficacité énergétique</w:t>
            </w:r>
          </w:p>
        </w:tc>
        <w:tc>
          <w:tcPr>
            <w:tcW w:w="576" w:type="dxa"/>
          </w:tcPr>
          <w:p w:rsidR="008F65A7" w:rsidRPr="008F65A7" w:rsidP="00237832" w14:paraId="158CB164" w14:textId="77777777">
            <w:pPr>
              <w:jc w:val="center"/>
              <w:rPr>
                <w:rFonts w:eastAsiaTheme="minorHAnsi"/>
                <w:b/>
                <w:bCs/>
                <w:i/>
                <w:iCs/>
                <w:noProof/>
                <w:color w:val="70AD47" w:themeColor="accent6"/>
                <w:sz w:val="16"/>
                <w:szCs w:val="16"/>
              </w:rPr>
            </w:pPr>
            <w:r>
              <w:rPr>
                <w:color w:val="70AD47" w:themeColor="accent6"/>
                <w:sz w:val="16"/>
              </w:rPr>
              <w:t>219</w:t>
            </w:r>
          </w:p>
        </w:tc>
        <w:tc>
          <w:tcPr>
            <w:tcW w:w="2297" w:type="dxa"/>
          </w:tcPr>
          <w:p w:rsidR="008F65A7" w:rsidRPr="008F65A7" w:rsidP="00237832" w14:paraId="517DFF33" w14:textId="77777777">
            <w:pPr>
              <w:rPr>
                <w:b/>
                <w:bCs/>
                <w:i/>
                <w:iCs/>
                <w:noProof/>
                <w:color w:val="70AD47" w:themeColor="accent6"/>
                <w:sz w:val="16"/>
                <w:szCs w:val="16"/>
              </w:rPr>
            </w:pPr>
            <w:r>
              <w:rPr>
                <w:color w:val="70AD47" w:themeColor="accent6"/>
                <w:sz w:val="16"/>
              </w:rPr>
              <w:t>Autres infrastructures sociales (y compris les établissements préscolaires et les structures d’accueil) – rénovation légère</w:t>
            </w:r>
            <w:r>
              <w:rPr>
                <w:b/>
                <w:i/>
                <w:color w:val="70AD47" w:themeColor="accent6"/>
                <w:sz w:val="16"/>
              </w:rPr>
              <w:t>*</w:t>
            </w:r>
          </w:p>
        </w:tc>
        <w:tc>
          <w:tcPr>
            <w:tcW w:w="656" w:type="dxa"/>
            <w:noWrap/>
          </w:tcPr>
          <w:p w:rsidR="008F65A7" w:rsidRPr="008F65A7" w:rsidP="00237832" w14:paraId="69B4385E" w14:textId="77777777">
            <w:pPr>
              <w:jc w:val="center"/>
              <w:rPr>
                <w:b/>
                <w:bCs/>
                <w:i/>
                <w:iCs/>
                <w:noProof/>
                <w:color w:val="70AD47" w:themeColor="accent6"/>
                <w:sz w:val="16"/>
                <w:szCs w:val="16"/>
              </w:rPr>
            </w:pPr>
            <w:r>
              <w:rPr>
                <w:color w:val="70AD47" w:themeColor="accent6"/>
                <w:sz w:val="16"/>
              </w:rPr>
              <w:t>40 %</w:t>
            </w:r>
          </w:p>
        </w:tc>
        <w:tc>
          <w:tcPr>
            <w:tcW w:w="656" w:type="dxa"/>
            <w:noWrap/>
          </w:tcPr>
          <w:p w:rsidR="008F65A7" w:rsidRPr="008F65A7" w:rsidP="00237832" w14:paraId="41E35D1E"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4A78221D"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7DC180AF" w14:textId="77777777">
            <w:pPr>
              <w:jc w:val="center"/>
              <w:rPr>
                <w:b/>
                <w:bCs/>
                <w:i/>
                <w:iCs/>
                <w:noProof/>
                <w:color w:val="70AD47" w:themeColor="accent6"/>
                <w:sz w:val="16"/>
                <w:szCs w:val="16"/>
              </w:rPr>
            </w:pPr>
            <w:r>
              <w:rPr>
                <w:color w:val="70AD47" w:themeColor="accent6"/>
                <w:sz w:val="16"/>
              </w:rPr>
              <w:t>40 %</w:t>
            </w:r>
          </w:p>
        </w:tc>
        <w:tc>
          <w:tcPr>
            <w:tcW w:w="3260" w:type="dxa"/>
            <w:vAlign w:val="center"/>
          </w:tcPr>
          <w:p w:rsidR="008F65A7" w:rsidRPr="008F65A7" w:rsidP="00237832" w14:paraId="0372A4BA"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Surface rénovée en m</w:t>
            </w:r>
            <w:r>
              <w:rPr>
                <w:color w:val="70AD47" w:themeColor="accent6"/>
                <w:sz w:val="16"/>
                <w:vertAlign w:val="superscript"/>
              </w:rPr>
              <w:t>2</w:t>
            </w:r>
            <w:r>
              <w:rPr>
                <w:color w:val="70AD47" w:themeColor="accent6"/>
                <w:sz w:val="16"/>
              </w:rPr>
              <w:t xml:space="preserve"> et nombre de places améliorées – par types de structure: établissements préscolaires, structures d’accueil, autres</w:t>
            </w:r>
          </w:p>
        </w:tc>
        <w:tc>
          <w:tcPr>
            <w:tcW w:w="3261" w:type="dxa"/>
            <w:vAlign w:val="center"/>
          </w:tcPr>
          <w:p w:rsidR="008F65A7" w:rsidRPr="008F65A7" w:rsidP="00237832" w14:paraId="60261D7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Émissions annuelles de GES évitées en tonnes équivalent CO</w:t>
            </w:r>
            <w:r>
              <w:rPr>
                <w:color w:val="70AD47" w:themeColor="accent6"/>
                <w:sz w:val="16"/>
                <w:vertAlign w:val="subscript"/>
              </w:rPr>
              <w:t>2</w:t>
            </w:r>
          </w:p>
          <w:p w:rsidR="008F65A7" w:rsidRPr="008F65A7" w:rsidP="00237832" w14:paraId="3144D99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Économies d’énergie en MWh</w:t>
            </w:r>
          </w:p>
          <w:p w:rsidR="008F65A7" w:rsidRPr="008F65A7" w:rsidP="00237832" w14:paraId="395C1F4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Énergie primaire moyenne utilisée en kWh/m</w:t>
            </w:r>
            <w:r>
              <w:rPr>
                <w:color w:val="70AD47" w:themeColor="accent6"/>
                <w:sz w:val="16"/>
                <w:vertAlign w:val="superscript"/>
              </w:rPr>
              <w:t>2</w:t>
            </w:r>
            <w:r>
              <w:rPr>
                <w:color w:val="70AD47" w:themeColor="accent6"/>
                <w:sz w:val="16"/>
              </w:rPr>
              <w:t xml:space="preserve"> (avant-après)</w:t>
            </w:r>
          </w:p>
          <w:p w:rsidR="008F65A7" w:rsidRPr="008F65A7" w:rsidP="00237832" w14:paraId="1E2944E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d’utilisateurs annuels d’installations modernisées – par types de structure: établissements préscolaires, structures d’accueil, autres – par genre</w:t>
            </w:r>
          </w:p>
          <w:p w:rsidR="008F65A7" w:rsidRPr="008F65A7" w:rsidP="00237832" w14:paraId="3044544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Valeur des actifs et/ou population bénéficiant de mesures de résilience au changement climatique</w:t>
            </w:r>
          </w:p>
        </w:tc>
      </w:tr>
    </w:tbl>
    <w:p w:rsidR="008F65A7" w:rsidRPr="008F65A7" w:rsidP="008F65A7" w14:paraId="5E2284A5"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FB48CD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D479F3B" w14:textId="77777777">
            <w:pPr>
              <w:keepNext/>
              <w:rPr>
                <w:color w:val="70AD47" w:themeColor="accent6"/>
              </w:rPr>
            </w:pPr>
          </w:p>
        </w:tc>
      </w:tr>
      <w:tr w14:paraId="2CD011EB"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C8C48C1"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E687D0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54C3D50"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D8F0D8"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59C4C95"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832E038"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2D0BA5C"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8A121F"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E5F9AA"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A7EDC3"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159272E"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4410BA5" w14:textId="77777777">
            <w:pPr>
              <w:rPr>
                <w:noProof/>
                <w:sz w:val="16"/>
                <w:szCs w:val="16"/>
              </w:rPr>
            </w:pPr>
            <w:r>
              <w:rPr>
                <w:sz w:val="16"/>
              </w:rPr>
              <w:t>Indicateur de résultat</w:t>
            </w:r>
          </w:p>
        </w:tc>
      </w:tr>
      <w:tr w14:paraId="247CBF16" w14:textId="77777777" w:rsidTr="00237832">
        <w:tblPrEx>
          <w:tblW w:w="14565" w:type="dxa"/>
          <w:tblLayout w:type="fixed"/>
          <w:tblLook w:val="04A0"/>
        </w:tblPrEx>
        <w:trPr>
          <w:cantSplit/>
        </w:trPr>
        <w:tc>
          <w:tcPr>
            <w:tcW w:w="1258" w:type="dxa"/>
          </w:tcPr>
          <w:p w:rsidR="008F65A7" w:rsidRPr="008F65A7" w:rsidP="00237832" w14:paraId="499239D5" w14:textId="77777777">
            <w:pPr>
              <w:rPr>
                <w:b/>
                <w:bCs/>
                <w:i/>
                <w:iCs/>
                <w:noProof/>
                <w:sz w:val="16"/>
                <w:szCs w:val="16"/>
              </w:rPr>
            </w:pPr>
            <w:r>
              <w:rPr>
                <w:sz w:val="16"/>
              </w:rPr>
              <w:t>Énergie</w:t>
            </w:r>
          </w:p>
        </w:tc>
        <w:tc>
          <w:tcPr>
            <w:tcW w:w="1289" w:type="dxa"/>
          </w:tcPr>
          <w:p w:rsidR="008F65A7" w:rsidRPr="008F65A7" w:rsidP="00237832" w14:paraId="09C17F9E" w14:textId="77777777">
            <w:pPr>
              <w:rPr>
                <w:b/>
                <w:bCs/>
                <w:i/>
                <w:iCs/>
                <w:noProof/>
                <w:sz w:val="16"/>
                <w:szCs w:val="16"/>
              </w:rPr>
            </w:pPr>
            <w:r>
              <w:rPr>
                <w:sz w:val="16"/>
              </w:rPr>
              <w:t>Efficacité énergétique</w:t>
            </w:r>
          </w:p>
        </w:tc>
        <w:tc>
          <w:tcPr>
            <w:tcW w:w="576" w:type="dxa"/>
          </w:tcPr>
          <w:p w:rsidR="008F65A7" w:rsidRPr="008F65A7" w:rsidP="00237832" w14:paraId="5F497EB4" w14:textId="77777777">
            <w:pPr>
              <w:jc w:val="center"/>
              <w:rPr>
                <w:rFonts w:eastAsiaTheme="minorHAnsi"/>
                <w:b/>
                <w:bCs/>
                <w:i/>
                <w:iCs/>
                <w:noProof/>
                <w:sz w:val="16"/>
                <w:szCs w:val="16"/>
              </w:rPr>
            </w:pPr>
            <w:r>
              <w:rPr>
                <w:sz w:val="16"/>
              </w:rPr>
              <w:t>219</w:t>
            </w:r>
          </w:p>
        </w:tc>
        <w:tc>
          <w:tcPr>
            <w:tcW w:w="2297" w:type="dxa"/>
          </w:tcPr>
          <w:p w:rsidR="008F65A7" w:rsidRPr="008F65A7" w:rsidP="00237832" w14:paraId="218EA2F9" w14:textId="77777777">
            <w:pPr>
              <w:rPr>
                <w:b/>
                <w:bCs/>
                <w:i/>
                <w:iCs/>
                <w:noProof/>
                <w:sz w:val="16"/>
                <w:szCs w:val="16"/>
              </w:rPr>
            </w:pPr>
            <w:r>
              <w:rPr>
                <w:sz w:val="16"/>
              </w:rPr>
              <w:t xml:space="preserve">Autres infrastructures sociales (y </w:t>
            </w:r>
            <w:r>
              <w:rPr>
                <w:sz w:val="16"/>
              </w:rPr>
              <w:t>compris les établissements préscolaires et les structures d’accueil) – rénovation légère</w:t>
            </w:r>
          </w:p>
        </w:tc>
        <w:tc>
          <w:tcPr>
            <w:tcW w:w="656" w:type="dxa"/>
            <w:noWrap/>
          </w:tcPr>
          <w:p w:rsidR="008F65A7" w:rsidRPr="008F65A7" w:rsidP="00237832" w14:paraId="780EED4A" w14:textId="77777777">
            <w:pPr>
              <w:jc w:val="center"/>
              <w:rPr>
                <w:b/>
                <w:bCs/>
                <w:i/>
                <w:iCs/>
                <w:noProof/>
                <w:sz w:val="16"/>
                <w:szCs w:val="16"/>
              </w:rPr>
            </w:pPr>
            <w:r>
              <w:rPr>
                <w:sz w:val="16"/>
              </w:rPr>
              <w:t>40 %</w:t>
            </w:r>
          </w:p>
        </w:tc>
        <w:tc>
          <w:tcPr>
            <w:tcW w:w="656" w:type="dxa"/>
            <w:noWrap/>
          </w:tcPr>
          <w:p w:rsidR="008F65A7" w:rsidRPr="008F65A7" w:rsidP="00237832" w14:paraId="6FB230FB" w14:textId="77777777">
            <w:pPr>
              <w:jc w:val="center"/>
              <w:rPr>
                <w:b/>
                <w:bCs/>
                <w:i/>
                <w:iCs/>
                <w:noProof/>
                <w:sz w:val="16"/>
                <w:szCs w:val="16"/>
              </w:rPr>
            </w:pPr>
            <w:r>
              <w:rPr>
                <w:sz w:val="16"/>
              </w:rPr>
              <w:t>0 %</w:t>
            </w:r>
          </w:p>
        </w:tc>
        <w:tc>
          <w:tcPr>
            <w:tcW w:w="656" w:type="dxa"/>
            <w:noWrap/>
          </w:tcPr>
          <w:p w:rsidR="008F65A7" w:rsidRPr="008F65A7" w:rsidP="00237832" w14:paraId="220E0C30" w14:textId="77777777">
            <w:pPr>
              <w:jc w:val="center"/>
              <w:rPr>
                <w:b/>
                <w:bCs/>
                <w:i/>
                <w:iCs/>
                <w:noProof/>
                <w:sz w:val="16"/>
                <w:szCs w:val="16"/>
              </w:rPr>
            </w:pPr>
            <w:r>
              <w:rPr>
                <w:sz w:val="16"/>
              </w:rPr>
              <w:t>0 %</w:t>
            </w:r>
          </w:p>
        </w:tc>
        <w:tc>
          <w:tcPr>
            <w:tcW w:w="656" w:type="dxa"/>
            <w:noWrap/>
          </w:tcPr>
          <w:p w:rsidR="008F65A7" w:rsidRPr="008F65A7" w:rsidP="00237832" w14:paraId="0FF662C9" w14:textId="77777777">
            <w:pPr>
              <w:jc w:val="center"/>
              <w:rPr>
                <w:b/>
                <w:bCs/>
                <w:i/>
                <w:iCs/>
                <w:noProof/>
                <w:sz w:val="16"/>
                <w:szCs w:val="16"/>
              </w:rPr>
            </w:pPr>
            <w:r>
              <w:rPr>
                <w:sz w:val="16"/>
              </w:rPr>
              <w:t>40 %</w:t>
            </w:r>
          </w:p>
        </w:tc>
        <w:tc>
          <w:tcPr>
            <w:tcW w:w="3260" w:type="dxa"/>
            <w:vAlign w:val="center"/>
          </w:tcPr>
          <w:p w:rsidR="008F65A7" w:rsidRPr="008F65A7" w:rsidP="00237832" w14:paraId="7A386839" w14:textId="77777777">
            <w:pPr>
              <w:tabs>
                <w:tab w:val="left" w:pos="245"/>
              </w:tabs>
              <w:ind w:left="176" w:hanging="142"/>
              <w:rPr>
                <w:b/>
                <w:bCs/>
                <w:i/>
                <w:iCs/>
                <w:sz w:val="16"/>
                <w:szCs w:val="16"/>
              </w:rPr>
            </w:pPr>
            <w:r>
              <w:rPr>
                <w:rFonts w:ascii="Symbol" w:hAnsi="Symbol"/>
                <w:sz w:val="16"/>
              </w:rPr>
              <w:sym w:font="Symbol" w:char="F0B7"/>
            </w:r>
            <w:r>
              <w:rPr>
                <w:sz w:val="16"/>
              </w:rPr>
              <w:tab/>
              <w:t>Surface rénovée en m</w:t>
            </w:r>
            <w:r>
              <w:rPr>
                <w:sz w:val="16"/>
                <w:vertAlign w:val="superscript"/>
              </w:rPr>
              <w:t>2</w:t>
            </w:r>
            <w:r>
              <w:rPr>
                <w:sz w:val="16"/>
              </w:rPr>
              <w:t xml:space="preserve"> et nombre d’installations améliorées – par type de structure: établissements préscolaires, structures d’accueil, autres</w:t>
            </w:r>
          </w:p>
        </w:tc>
        <w:tc>
          <w:tcPr>
            <w:tcW w:w="3261" w:type="dxa"/>
            <w:vAlign w:val="center"/>
          </w:tcPr>
          <w:p w:rsidR="008F65A7" w:rsidRPr="008F65A7" w:rsidP="00237832" w14:paraId="61033D2E" w14:textId="77777777">
            <w:pPr>
              <w:tabs>
                <w:tab w:val="left" w:pos="245"/>
              </w:tabs>
              <w:ind w:left="176" w:hanging="142"/>
              <w:rPr>
                <w:noProof/>
                <w:sz w:val="16"/>
                <w:szCs w:val="16"/>
              </w:rPr>
            </w:pPr>
            <w:r>
              <w:rPr>
                <w:rFonts w:ascii="Symbol" w:hAnsi="Symbol"/>
                <w:sz w:val="16"/>
              </w:rPr>
              <w:sym w:font="Symbol" w:char="F0B7"/>
            </w:r>
            <w:r>
              <w:rPr>
                <w:sz w:val="16"/>
              </w:rPr>
              <w:tab/>
              <w:t>Émissions annuelles de GES évitées en tonnes équivalent CO</w:t>
            </w:r>
            <w:r>
              <w:rPr>
                <w:sz w:val="16"/>
                <w:vertAlign w:val="subscript"/>
              </w:rPr>
              <w:t>2</w:t>
            </w:r>
          </w:p>
          <w:p w:rsidR="008F65A7" w:rsidRPr="008F65A7" w:rsidP="00237832" w14:paraId="544EEBE5" w14:textId="77777777">
            <w:pPr>
              <w:tabs>
                <w:tab w:val="left" w:pos="245"/>
              </w:tabs>
              <w:ind w:left="176" w:hanging="142"/>
              <w:rPr>
                <w:noProof/>
                <w:sz w:val="16"/>
                <w:szCs w:val="16"/>
              </w:rPr>
            </w:pPr>
            <w:r>
              <w:rPr>
                <w:rFonts w:ascii="Symbol" w:hAnsi="Symbol"/>
                <w:sz w:val="16"/>
              </w:rPr>
              <w:sym w:font="Symbol" w:char="F0B7"/>
            </w:r>
            <w:r>
              <w:rPr>
                <w:sz w:val="16"/>
              </w:rPr>
              <w:tab/>
              <w:t>Économies d’énergie en MWh</w:t>
            </w:r>
          </w:p>
          <w:p w:rsidR="008F65A7" w:rsidRPr="008F65A7" w:rsidP="00237832" w14:paraId="72BC9664" w14:textId="77777777">
            <w:pPr>
              <w:tabs>
                <w:tab w:val="left" w:pos="245"/>
              </w:tabs>
              <w:ind w:left="176" w:hanging="142"/>
              <w:rPr>
                <w:noProof/>
                <w:sz w:val="16"/>
                <w:szCs w:val="16"/>
              </w:rPr>
            </w:pPr>
            <w:r>
              <w:rPr>
                <w:rFonts w:ascii="Symbol" w:hAnsi="Symbol"/>
                <w:sz w:val="16"/>
              </w:rPr>
              <w:sym w:font="Symbol" w:char="F0B7"/>
            </w:r>
            <w:r>
              <w:rPr>
                <w:sz w:val="16"/>
              </w:rPr>
              <w:tab/>
              <w:t>Énergie primaire moyenne utilisée en kWh/m</w:t>
            </w:r>
            <w:r>
              <w:rPr>
                <w:sz w:val="16"/>
                <w:vertAlign w:val="superscript"/>
              </w:rPr>
              <w:t>2</w:t>
            </w:r>
            <w:r>
              <w:rPr>
                <w:sz w:val="16"/>
              </w:rPr>
              <w:t xml:space="preserve"> (avant-après)</w:t>
            </w:r>
          </w:p>
          <w:p w:rsidR="008F65A7" w:rsidRPr="008F65A7" w:rsidP="00237832" w14:paraId="47E2713D" w14:textId="77777777">
            <w:pPr>
              <w:tabs>
                <w:tab w:val="left" w:pos="245"/>
              </w:tabs>
              <w:ind w:left="176" w:hanging="142"/>
              <w:rPr>
                <w:noProof/>
                <w:sz w:val="16"/>
                <w:szCs w:val="16"/>
              </w:rPr>
            </w:pPr>
            <w:r>
              <w:rPr>
                <w:rFonts w:ascii="Symbol" w:hAnsi="Symbol"/>
                <w:sz w:val="16"/>
              </w:rPr>
              <w:sym w:font="Symbol" w:char="F0B7"/>
            </w:r>
            <w:r>
              <w:rPr>
                <w:sz w:val="16"/>
              </w:rPr>
              <w:tab/>
              <w:t xml:space="preserve">Nombre d’utilisateurs annuels d’installations modernisées – par type de structure: </w:t>
            </w:r>
            <w:r>
              <w:rPr>
                <w:sz w:val="16"/>
              </w:rPr>
              <w:t>établissements préscolaires, structures d’accueil, autres – par genre</w:t>
            </w:r>
          </w:p>
          <w:p w:rsidR="008F65A7" w:rsidRPr="008F65A7" w:rsidP="00237832" w14:paraId="551F1530" w14:textId="77777777">
            <w:pPr>
              <w:tabs>
                <w:tab w:val="left" w:pos="245"/>
              </w:tabs>
              <w:ind w:left="176" w:hanging="142"/>
              <w:rPr>
                <w:noProof/>
                <w:sz w:val="16"/>
                <w:szCs w:val="16"/>
              </w:rPr>
            </w:pPr>
            <w:r>
              <w:rPr>
                <w:rFonts w:ascii="Symbol" w:hAnsi="Symbol"/>
                <w:sz w:val="16"/>
              </w:rPr>
              <w:sym w:font="Symbol" w:char="F0B7"/>
            </w:r>
            <w:r>
              <w:rPr>
                <w:sz w:val="16"/>
              </w:rPr>
              <w:tab/>
              <w:t>Valeur des actifs et/ou population bénéficiant de mesures de résilience au changement climatique</w:t>
            </w:r>
          </w:p>
        </w:tc>
      </w:tr>
    </w:tbl>
    <w:p w:rsidR="008F65A7" w:rsidRPr="005E6FBF" w:rsidP="008F65A7" w14:paraId="60BB7101" w14:textId="77777777">
      <w:pPr>
        <w:rPr>
          <w:lang w:val="de-DE"/>
        </w:rPr>
      </w:pPr>
      <w:r w:rsidRPr="005E6FBF">
        <w:rPr>
          <w:rStyle w:val="HideTWBExt"/>
          <w:lang w:val="de-DE"/>
        </w:rPr>
        <w:t>&lt;/Amend&gt;</w:t>
      </w:r>
    </w:p>
    <w:p w:rsidR="008F65A7" w:rsidRPr="005E6FBF" w:rsidP="008F65A7" w14:paraId="11EB0E2E"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87</w:t>
      </w:r>
      <w:r w:rsidRPr="005E6FBF">
        <w:rPr>
          <w:rStyle w:val="HideTWBExt"/>
          <w:b w:val="0"/>
          <w:lang w:val="de-DE"/>
        </w:rPr>
        <w:t>&lt;/NumAm&gt;</w:t>
      </w:r>
    </w:p>
    <w:p w:rsidR="008F65A7" w:rsidRPr="008F65A7" w:rsidP="008F65A7" w14:paraId="018BB3E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780AF47" w14:textId="77777777">
      <w:pPr>
        <w:pStyle w:val="NormalBold"/>
      </w:pPr>
      <w:r>
        <w:rPr>
          <w:rStyle w:val="HideTWBExt"/>
          <w:b w:val="0"/>
        </w:rPr>
        <w:t>&lt;Article&gt;</w:t>
      </w:r>
      <w:r>
        <w:t>Annexe I – ligne 251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A34FD69"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ED13041" w14:textId="77777777">
            <w:pPr>
              <w:keepNext/>
            </w:pPr>
          </w:p>
        </w:tc>
      </w:tr>
      <w:tr w14:paraId="5AA89D9A"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DEA9024" w14:textId="77777777">
            <w:pPr>
              <w:pStyle w:val="ColumnHeading"/>
              <w:rPr>
                <w:color w:val="008000"/>
              </w:rPr>
            </w:pPr>
            <w:r>
              <w:rPr>
                <w:color w:val="008000"/>
              </w:rPr>
              <w:t>Texte proposé par la Commission</w:t>
            </w:r>
          </w:p>
        </w:tc>
      </w:tr>
    </w:tbl>
    <w:p w:rsidR="008F65A7" w:rsidRPr="008F65A7" w:rsidP="008F65A7" w14:paraId="11B305C6" w14:textId="77777777"/>
    <w:tbl>
      <w:tblPr>
        <w:tblW w:w="9750" w:type="dxa"/>
        <w:jc w:val="center"/>
        <w:tblLayout w:type="fixed"/>
        <w:tblCellMar>
          <w:left w:w="340" w:type="dxa"/>
          <w:right w:w="340" w:type="dxa"/>
        </w:tblCellMar>
        <w:tblLook w:val="04A0"/>
      </w:tblPr>
      <w:tblGrid>
        <w:gridCol w:w="9750"/>
      </w:tblGrid>
      <w:tr w14:paraId="0F846FD3"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BF134D4" w14:textId="77777777">
            <w:pPr>
              <w:keepNext/>
              <w:rPr>
                <w:color w:val="008000"/>
              </w:rPr>
            </w:pPr>
          </w:p>
        </w:tc>
      </w:tr>
      <w:tr w14:paraId="5802E99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6C2BE14" w14:textId="77777777">
            <w:pPr>
              <w:pStyle w:val="ColumnHeading"/>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403B10"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2C84E61"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97390C4"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1858B84"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B462F67"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E956434"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31D3F1"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9C8F1A"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2ACE62"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83C5BB2"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968A2F" w14:textId="77777777">
            <w:pPr>
              <w:rPr>
                <w:b/>
                <w:bCs/>
                <w:i/>
                <w:iCs/>
                <w:noProof/>
                <w:sz w:val="16"/>
                <w:szCs w:val="16"/>
              </w:rPr>
            </w:pPr>
            <w:r>
              <w:rPr>
                <w:b/>
                <w:i/>
                <w:sz w:val="16"/>
              </w:rPr>
              <w:t>Indicateur de résultat</w:t>
            </w:r>
          </w:p>
        </w:tc>
      </w:tr>
      <w:tr w14:paraId="6153B144" w14:textId="77777777" w:rsidTr="00237832">
        <w:tblPrEx>
          <w:tblW w:w="14565" w:type="dxa"/>
          <w:tblLayout w:type="fixed"/>
          <w:tblLook w:val="04A0"/>
        </w:tblPrEx>
        <w:trPr>
          <w:cantSplit/>
          <w:trHeight w:val="385"/>
        </w:trPr>
        <w:tc>
          <w:tcPr>
            <w:tcW w:w="1258" w:type="dxa"/>
          </w:tcPr>
          <w:p w:rsidR="008F65A7" w:rsidRPr="008F65A7" w:rsidP="00237832" w14:paraId="6B26B6BE" w14:textId="77777777">
            <w:pPr>
              <w:rPr>
                <w:b/>
                <w:bCs/>
                <w:i/>
                <w:iCs/>
                <w:noProof/>
                <w:sz w:val="16"/>
                <w:szCs w:val="16"/>
              </w:rPr>
            </w:pPr>
            <w:r>
              <w:rPr>
                <w:b/>
                <w:i/>
                <w:sz w:val="16"/>
              </w:rPr>
              <w:t>Énergie</w:t>
            </w:r>
          </w:p>
        </w:tc>
        <w:tc>
          <w:tcPr>
            <w:tcW w:w="1289" w:type="dxa"/>
          </w:tcPr>
          <w:p w:rsidR="008F65A7" w:rsidRPr="008F65A7" w:rsidP="00237832" w14:paraId="473D8073" w14:textId="77777777">
            <w:pPr>
              <w:rPr>
                <w:b/>
                <w:bCs/>
                <w:i/>
                <w:iCs/>
                <w:noProof/>
                <w:sz w:val="16"/>
                <w:szCs w:val="16"/>
              </w:rPr>
            </w:pPr>
            <w:r>
              <w:rPr>
                <w:b/>
                <w:i/>
                <w:sz w:val="16"/>
              </w:rPr>
              <w:t>Financement de l’énergie</w:t>
            </w:r>
          </w:p>
        </w:tc>
        <w:tc>
          <w:tcPr>
            <w:tcW w:w="576" w:type="dxa"/>
          </w:tcPr>
          <w:p w:rsidR="008F65A7" w:rsidRPr="008F65A7" w:rsidP="00237832" w14:paraId="1D758522" w14:textId="77777777">
            <w:pPr>
              <w:jc w:val="center"/>
              <w:rPr>
                <w:rFonts w:eastAsiaTheme="minorHAnsi"/>
                <w:b/>
                <w:bCs/>
                <w:i/>
                <w:iCs/>
                <w:noProof/>
                <w:sz w:val="16"/>
                <w:szCs w:val="16"/>
              </w:rPr>
            </w:pPr>
            <w:r>
              <w:rPr>
                <w:b/>
                <w:i/>
                <w:sz w:val="16"/>
              </w:rPr>
              <w:t>251 bis</w:t>
            </w:r>
          </w:p>
        </w:tc>
        <w:tc>
          <w:tcPr>
            <w:tcW w:w="2297" w:type="dxa"/>
          </w:tcPr>
          <w:p w:rsidR="008F65A7" w:rsidRPr="008F65A7" w:rsidP="00237832" w14:paraId="40813C86" w14:textId="77777777">
            <w:pPr>
              <w:rPr>
                <w:b/>
                <w:bCs/>
                <w:i/>
                <w:iCs/>
                <w:noProof/>
                <w:sz w:val="16"/>
                <w:szCs w:val="16"/>
              </w:rPr>
            </w:pPr>
            <w:r>
              <w:rPr>
                <w:b/>
                <w:i/>
                <w:sz w:val="16"/>
              </w:rPr>
              <w:t xml:space="preserve">Lutte contre la précarité énergétique des femmes* </w:t>
            </w:r>
          </w:p>
        </w:tc>
        <w:tc>
          <w:tcPr>
            <w:tcW w:w="656" w:type="dxa"/>
            <w:noWrap/>
          </w:tcPr>
          <w:p w:rsidR="008F65A7" w:rsidRPr="008F65A7" w:rsidP="00237832" w14:paraId="38FBABFC" w14:textId="77777777">
            <w:pPr>
              <w:jc w:val="center"/>
              <w:rPr>
                <w:b/>
                <w:bCs/>
                <w:i/>
                <w:iCs/>
                <w:noProof/>
                <w:sz w:val="16"/>
                <w:szCs w:val="16"/>
              </w:rPr>
            </w:pPr>
            <w:r>
              <w:rPr>
                <w:b/>
                <w:i/>
                <w:sz w:val="16"/>
              </w:rPr>
              <w:t>0 %</w:t>
            </w:r>
          </w:p>
        </w:tc>
        <w:tc>
          <w:tcPr>
            <w:tcW w:w="656" w:type="dxa"/>
            <w:noWrap/>
          </w:tcPr>
          <w:p w:rsidR="008F65A7" w:rsidRPr="008F65A7" w:rsidP="00237832" w14:paraId="2A01AB14" w14:textId="77777777">
            <w:pPr>
              <w:jc w:val="center"/>
              <w:rPr>
                <w:b/>
                <w:bCs/>
                <w:i/>
                <w:iCs/>
                <w:noProof/>
                <w:sz w:val="16"/>
                <w:szCs w:val="16"/>
              </w:rPr>
            </w:pPr>
            <w:r>
              <w:rPr>
                <w:b/>
                <w:i/>
                <w:sz w:val="16"/>
              </w:rPr>
              <w:t>0 %</w:t>
            </w:r>
          </w:p>
        </w:tc>
        <w:tc>
          <w:tcPr>
            <w:tcW w:w="656" w:type="dxa"/>
            <w:noWrap/>
          </w:tcPr>
          <w:p w:rsidR="008F65A7" w:rsidRPr="008F65A7" w:rsidP="00237832" w14:paraId="1D0CF183" w14:textId="77777777">
            <w:pPr>
              <w:jc w:val="center"/>
              <w:rPr>
                <w:b/>
                <w:bCs/>
                <w:i/>
                <w:iCs/>
                <w:noProof/>
                <w:sz w:val="16"/>
                <w:szCs w:val="16"/>
              </w:rPr>
            </w:pPr>
            <w:r>
              <w:rPr>
                <w:b/>
                <w:i/>
                <w:sz w:val="16"/>
              </w:rPr>
              <w:t>0 %</w:t>
            </w:r>
          </w:p>
        </w:tc>
        <w:tc>
          <w:tcPr>
            <w:tcW w:w="656" w:type="dxa"/>
            <w:noWrap/>
          </w:tcPr>
          <w:p w:rsidR="008F65A7" w:rsidRPr="008F65A7" w:rsidP="00237832" w14:paraId="149A00DD" w14:textId="77777777">
            <w:pPr>
              <w:jc w:val="center"/>
              <w:rPr>
                <w:b/>
                <w:bCs/>
                <w:i/>
                <w:iCs/>
                <w:noProof/>
                <w:sz w:val="16"/>
                <w:szCs w:val="16"/>
              </w:rPr>
            </w:pPr>
            <w:r>
              <w:rPr>
                <w:b/>
                <w:i/>
                <w:sz w:val="16"/>
              </w:rPr>
              <w:t>40 %</w:t>
            </w:r>
          </w:p>
        </w:tc>
        <w:tc>
          <w:tcPr>
            <w:tcW w:w="3260" w:type="dxa"/>
            <w:vAlign w:val="center"/>
          </w:tcPr>
          <w:p w:rsidR="008F65A7" w:rsidRPr="005E6FBF" w:rsidP="00237832" w14:paraId="731FE2B1" w14:textId="77777777">
            <w:pPr>
              <w:tabs>
                <w:tab w:val="left" w:pos="245"/>
              </w:tabs>
              <w:ind w:left="145" w:hanging="142"/>
              <w:jc w:val="both"/>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ou de projets financés pour lutter contre la précarité énergétique des femmes</w:t>
            </w:r>
            <w:r w:rsidRPr="005E6FBF">
              <w:rPr>
                <w:b/>
                <w:i/>
                <w:sz w:val="16"/>
                <w:szCs w:val="16"/>
              </w:rPr>
              <w:t xml:space="preserve"> </w:t>
            </w:r>
          </w:p>
        </w:tc>
        <w:tc>
          <w:tcPr>
            <w:tcW w:w="3261" w:type="dxa"/>
            <w:vAlign w:val="center"/>
          </w:tcPr>
          <w:p w:rsidR="008F65A7" w:rsidRPr="005E6FBF" w:rsidP="00237832" w14:paraId="29489A49" w14:textId="77777777">
            <w:pPr>
              <w:ind w:left="360" w:hanging="360"/>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w:t>
            </w:r>
            <w:r w:rsidRPr="005E6FBF">
              <w:rPr>
                <w:b/>
                <w:bCs/>
                <w:i/>
                <w:iCs/>
                <w:sz w:val="16"/>
                <w:szCs w:val="16"/>
              </w:rPr>
              <w:t>personnes concernées par les actions visant à lutter contre la précarité énergétique des femmes – par genre</w:t>
            </w:r>
            <w:r w:rsidRPr="005E6FBF">
              <w:rPr>
                <w:b/>
                <w:i/>
                <w:sz w:val="16"/>
                <w:szCs w:val="16"/>
              </w:rPr>
              <w:t xml:space="preserve"> </w:t>
            </w:r>
          </w:p>
        </w:tc>
      </w:tr>
    </w:tbl>
    <w:p w:rsidR="008F65A7" w:rsidRPr="005E6FBF" w:rsidP="008F65A7" w14:paraId="62C47A3B" w14:textId="77777777">
      <w:pPr>
        <w:rPr>
          <w:lang w:val="de-DE"/>
        </w:rPr>
      </w:pPr>
      <w:r w:rsidRPr="005E6FBF">
        <w:rPr>
          <w:rStyle w:val="HideTWBExt"/>
          <w:lang w:val="de-DE"/>
        </w:rPr>
        <w:t>&lt;/Amend&gt;</w:t>
      </w:r>
    </w:p>
    <w:p w:rsidR="008F65A7" w:rsidRPr="005E6FBF" w:rsidP="008F65A7" w14:paraId="2692254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88</w:t>
      </w:r>
      <w:r w:rsidRPr="005E6FBF">
        <w:rPr>
          <w:rStyle w:val="HideTWBExt"/>
          <w:b w:val="0"/>
          <w:lang w:val="de-DE"/>
        </w:rPr>
        <w:t>&lt;/NumAm&gt;</w:t>
      </w:r>
    </w:p>
    <w:p w:rsidR="008F65A7" w:rsidRPr="008F65A7" w:rsidP="008F65A7" w14:paraId="4FAD6B6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AFD9732" w14:textId="77777777">
      <w:pPr>
        <w:pStyle w:val="NormalBold"/>
      </w:pPr>
      <w:r>
        <w:rPr>
          <w:rStyle w:val="HideTWBExt"/>
          <w:b w:val="0"/>
        </w:rPr>
        <w:t>&lt;Article&gt;</w:t>
      </w:r>
      <w:r>
        <w:t>Annexe I– ligne 278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9D8165F"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7D9E3805" w14:textId="77777777">
            <w:pPr>
              <w:keepNext/>
            </w:pPr>
          </w:p>
        </w:tc>
      </w:tr>
      <w:tr w14:paraId="54EBE013"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1DF0C69" w14:textId="77777777">
            <w:pPr>
              <w:pStyle w:val="ColumnHeading"/>
              <w:rPr>
                <w:color w:val="008000"/>
              </w:rPr>
            </w:pPr>
            <w:r>
              <w:rPr>
                <w:color w:val="008000"/>
              </w:rPr>
              <w:t>Texte proposé par la Commission</w:t>
            </w:r>
          </w:p>
        </w:tc>
      </w:tr>
    </w:tbl>
    <w:p w:rsidR="008F65A7" w:rsidRPr="008F65A7" w:rsidP="008F65A7" w14:paraId="78002120" w14:textId="77777777"/>
    <w:tbl>
      <w:tblPr>
        <w:tblW w:w="9750" w:type="dxa"/>
        <w:jc w:val="center"/>
        <w:tblLayout w:type="fixed"/>
        <w:tblCellMar>
          <w:left w:w="340" w:type="dxa"/>
          <w:right w:w="340" w:type="dxa"/>
        </w:tblCellMar>
        <w:tblLook w:val="04A0"/>
      </w:tblPr>
      <w:tblGrid>
        <w:gridCol w:w="9750"/>
      </w:tblGrid>
      <w:tr w14:paraId="024AF53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803BBDE" w14:textId="77777777">
            <w:pPr>
              <w:keepNext/>
              <w:rPr>
                <w:color w:val="008000"/>
              </w:rPr>
            </w:pPr>
          </w:p>
        </w:tc>
      </w:tr>
      <w:tr w14:paraId="7BDC6871"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10ADEFFD" w14:textId="77777777">
            <w:pPr>
              <w:pStyle w:val="ColumnHeading"/>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1EFC99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19FBC59"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098190"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FBC6C59"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A954FB3"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1F56CC"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651C8F7"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A97AB7B"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9A8245"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D84832E"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A96E0D" w14:textId="77777777">
            <w:pPr>
              <w:rPr>
                <w:b/>
                <w:bCs/>
                <w:i/>
                <w:iCs/>
                <w:noProof/>
                <w:sz w:val="16"/>
                <w:szCs w:val="16"/>
              </w:rPr>
            </w:pPr>
            <w:r>
              <w:rPr>
                <w:b/>
                <w:i/>
                <w:sz w:val="16"/>
              </w:rPr>
              <w:t>Indicateur de résultat</w:t>
            </w:r>
          </w:p>
        </w:tc>
      </w:tr>
      <w:tr w14:paraId="3274934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71613D4" w14:textId="77777777">
            <w:pPr>
              <w:rPr>
                <w:b/>
                <w:bCs/>
                <w:i/>
                <w:iCs/>
                <w:noProof/>
                <w:sz w:val="16"/>
                <w:szCs w:val="16"/>
              </w:rPr>
            </w:pPr>
            <w:r>
              <w:rPr>
                <w:b/>
                <w:i/>
                <w:sz w:val="16"/>
              </w:rPr>
              <w:t>Environnement et climat</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50381A9" w14:textId="77777777">
            <w:pPr>
              <w:rPr>
                <w:b/>
                <w:bCs/>
                <w:i/>
                <w:iCs/>
                <w:noProof/>
                <w:sz w:val="16"/>
                <w:szCs w:val="16"/>
              </w:rPr>
            </w:pPr>
            <w:r>
              <w:rPr>
                <w:b/>
                <w:i/>
                <w:sz w:val="16"/>
              </w:rPr>
              <w:t xml:space="preserve">Adaptation au </w:t>
            </w:r>
            <w:r>
              <w:rPr>
                <w:b/>
                <w:i/>
                <w:sz w:val="16"/>
              </w:rPr>
              <w:t>changement climatique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291FB79" w14:textId="77777777">
            <w:pPr>
              <w:jc w:val="center"/>
              <w:rPr>
                <w:rFonts w:eastAsiaTheme="minorHAnsi"/>
                <w:b/>
                <w:bCs/>
                <w:i/>
                <w:iCs/>
                <w:noProof/>
                <w:sz w:val="16"/>
                <w:szCs w:val="16"/>
              </w:rPr>
            </w:pPr>
            <w:r>
              <w:rPr>
                <w:b/>
                <w:i/>
                <w:sz w:val="16"/>
              </w:rPr>
              <w:t>278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5692AF3" w14:textId="77777777">
            <w:pPr>
              <w:rPr>
                <w:b/>
                <w:bCs/>
                <w:i/>
                <w:iCs/>
                <w:noProof/>
                <w:sz w:val="16"/>
                <w:szCs w:val="16"/>
              </w:rPr>
            </w:pPr>
            <w:r>
              <w:rPr>
                <w:b/>
                <w:i/>
                <w:sz w:val="16"/>
              </w:rPr>
              <w:t xml:space="preserve">Égalité de genre dans l’action pour le climat*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EA16585"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0C096D5"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7671211" w14:textId="77777777">
            <w:pPr>
              <w:jc w:val="center"/>
              <w:rPr>
                <w:b/>
                <w:bCs/>
                <w:i/>
                <w:iCs/>
                <w:noProof/>
                <w:sz w:val="16"/>
                <w:szCs w:val="16"/>
              </w:rPr>
            </w:pPr>
            <w:r>
              <w:rPr>
                <w:b/>
                <w:i/>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82CE1DA" w14:textId="77777777">
            <w:pPr>
              <w:jc w:val="center"/>
              <w:rPr>
                <w:b/>
                <w:bCs/>
                <w:i/>
                <w:iCs/>
                <w:noProof/>
                <w:sz w:val="16"/>
                <w:szCs w:val="16"/>
              </w:rPr>
            </w:pPr>
            <w:r>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4CE15391"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femmes et d’hommes, défenseurs des droits environnementaux, aux niveaux local, national et régional, par genre et par tranche d’âge</w:t>
            </w:r>
            <w:r w:rsidRPr="005E6FBF">
              <w:rPr>
                <w:b/>
                <w:i/>
                <w:sz w:val="16"/>
                <w:szCs w:val="16"/>
              </w:rPr>
              <w:t xml:space="preserve"> </w:t>
            </w:r>
          </w:p>
          <w:p w:rsidR="008F65A7" w:rsidRPr="005E6FBF" w:rsidP="00237832" w14:paraId="7B4FC6AD"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w:t>
            </w:r>
            <w:r w:rsidRPr="005E6FBF">
              <w:rPr>
                <w:b/>
                <w:bCs/>
                <w:i/>
                <w:iCs/>
                <w:sz w:val="16"/>
                <w:szCs w:val="16"/>
              </w:rPr>
              <w:t>politiques proposées en matière de changement climatique et d’environnement qui intègrent des objectifs en matière d’égalité de genre, conformément au plan d’action sur l’égalité des sexes de la convention-cadre des Nations unies sur les changements climatiques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5E6FBF" w:rsidP="00237832" w14:paraId="3E85D55B" w14:textId="77777777">
            <w:pPr>
              <w:tabs>
                <w:tab w:val="left" w:pos="245"/>
              </w:tabs>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Proportion de femmes traitant de l’action climatique dans les commissions parlementaires nationales</w:t>
            </w:r>
          </w:p>
          <w:p w:rsidR="008F65A7" w:rsidRPr="005E6FBF" w:rsidP="00237832" w14:paraId="2F56DD4D" w14:textId="77777777">
            <w:pPr>
              <w:tabs>
                <w:tab w:val="left" w:pos="245"/>
              </w:tabs>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politiques en matière de changement climatique et d’environnement fondées sur une analyse de la dimension de genre</w:t>
            </w:r>
          </w:p>
        </w:tc>
      </w:tr>
    </w:tbl>
    <w:p w:rsidR="008F65A7" w:rsidRPr="005E6FBF" w:rsidP="008F65A7" w14:paraId="3D424556" w14:textId="77777777">
      <w:pPr>
        <w:rPr>
          <w:lang w:val="de-DE"/>
        </w:rPr>
      </w:pPr>
      <w:r w:rsidRPr="005E6FBF">
        <w:rPr>
          <w:rStyle w:val="HideTWBExt"/>
          <w:lang w:val="de-DE"/>
        </w:rPr>
        <w:t>&lt;/Amend&gt;</w:t>
      </w:r>
    </w:p>
    <w:p w:rsidR="008F65A7" w:rsidRPr="005E6FBF" w:rsidP="008F65A7" w14:paraId="326ABF7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89</w:t>
      </w:r>
      <w:r w:rsidRPr="005E6FBF">
        <w:rPr>
          <w:rStyle w:val="HideTWBExt"/>
          <w:b w:val="0"/>
          <w:lang w:val="de-DE"/>
        </w:rPr>
        <w:t>&lt;/NumAm&gt;</w:t>
      </w:r>
    </w:p>
    <w:p w:rsidR="008F65A7" w:rsidRPr="008F65A7" w:rsidP="008F65A7" w14:paraId="44404685"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0DE33AE" w14:textId="77777777">
      <w:pPr>
        <w:pStyle w:val="NormalBold"/>
      </w:pPr>
      <w:r>
        <w:rPr>
          <w:rStyle w:val="HideTWBExt"/>
          <w:b w:val="0"/>
        </w:rPr>
        <w:t>&lt;Article&gt;</w:t>
      </w:r>
      <w:r>
        <w:t>Annexe I – ligne 319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7B0CF3F6"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7719279" w14:textId="77777777">
            <w:pPr>
              <w:keepNext/>
            </w:pPr>
          </w:p>
        </w:tc>
      </w:tr>
      <w:tr w14:paraId="5A134411"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AF81390" w14:textId="77777777">
            <w:pPr>
              <w:pStyle w:val="ColumnHeading"/>
              <w:rPr>
                <w:color w:val="008000"/>
              </w:rPr>
            </w:pPr>
            <w:r>
              <w:rPr>
                <w:color w:val="008000"/>
              </w:rPr>
              <w:t>Texte proposé par la Commission</w:t>
            </w:r>
          </w:p>
        </w:tc>
      </w:tr>
    </w:tbl>
    <w:p w:rsidR="008F65A7" w:rsidRPr="008F65A7" w:rsidP="008F65A7" w14:paraId="30272854" w14:textId="77777777"/>
    <w:tbl>
      <w:tblPr>
        <w:tblW w:w="9750" w:type="dxa"/>
        <w:jc w:val="center"/>
        <w:tblLayout w:type="fixed"/>
        <w:tblCellMar>
          <w:left w:w="340" w:type="dxa"/>
          <w:right w:w="340" w:type="dxa"/>
        </w:tblCellMar>
        <w:tblLook w:val="04A0"/>
      </w:tblPr>
      <w:tblGrid>
        <w:gridCol w:w="9750"/>
      </w:tblGrid>
      <w:tr w14:paraId="4641EF22"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942E46C" w14:textId="77777777">
            <w:pPr>
              <w:keepNext/>
              <w:rPr>
                <w:color w:val="008000"/>
              </w:rPr>
            </w:pPr>
          </w:p>
        </w:tc>
      </w:tr>
      <w:tr w14:paraId="4038D771"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A7FB468" w14:textId="77777777">
            <w:pPr>
              <w:pStyle w:val="ColumnHeading"/>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E11961"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ADE5D6"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573024"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4DE900D"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948F453"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ED1F76F"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0E2AA6"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870D86"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1ECB1B"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262CD90"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74BF71" w14:textId="77777777">
            <w:pPr>
              <w:rPr>
                <w:b/>
                <w:bCs/>
                <w:i/>
                <w:iCs/>
                <w:noProof/>
                <w:sz w:val="16"/>
                <w:szCs w:val="16"/>
              </w:rPr>
            </w:pPr>
            <w:r>
              <w:rPr>
                <w:b/>
                <w:i/>
                <w:sz w:val="16"/>
              </w:rPr>
              <w:t>Indicateur de résultat</w:t>
            </w:r>
          </w:p>
        </w:tc>
      </w:tr>
      <w:tr w14:paraId="07BD0BAA" w14:textId="77777777" w:rsidTr="00237832">
        <w:tblPrEx>
          <w:tblW w:w="14565" w:type="dxa"/>
          <w:tblLayout w:type="fixed"/>
          <w:tblLook w:val="04A0"/>
        </w:tblPrEx>
        <w:trPr>
          <w:cantSplit/>
        </w:trPr>
        <w:tc>
          <w:tcPr>
            <w:tcW w:w="1258" w:type="dxa"/>
          </w:tcPr>
          <w:p w:rsidR="008F65A7" w:rsidRPr="008F65A7" w:rsidP="00237832" w14:paraId="06979B73" w14:textId="77777777">
            <w:pPr>
              <w:rPr>
                <w:b/>
                <w:bCs/>
                <w:i/>
                <w:iCs/>
                <w:noProof/>
                <w:sz w:val="16"/>
                <w:szCs w:val="16"/>
              </w:rPr>
            </w:pPr>
            <w:r>
              <w:rPr>
                <w:b/>
                <w:i/>
                <w:sz w:val="16"/>
              </w:rPr>
              <w:t>Assistance macroéconomique et commerce</w:t>
            </w:r>
          </w:p>
        </w:tc>
        <w:tc>
          <w:tcPr>
            <w:tcW w:w="1289" w:type="dxa"/>
          </w:tcPr>
          <w:p w:rsidR="008F65A7" w:rsidRPr="008F65A7" w:rsidP="00237832" w14:paraId="01332BFA" w14:textId="77777777">
            <w:pPr>
              <w:rPr>
                <w:b/>
                <w:bCs/>
                <w:i/>
                <w:iCs/>
                <w:noProof/>
                <w:sz w:val="16"/>
                <w:szCs w:val="16"/>
              </w:rPr>
            </w:pPr>
            <w:r>
              <w:rPr>
                <w:b/>
                <w:i/>
                <w:sz w:val="16"/>
              </w:rPr>
              <w:t>Soutien macroéconomique</w:t>
            </w:r>
          </w:p>
        </w:tc>
        <w:tc>
          <w:tcPr>
            <w:tcW w:w="576" w:type="dxa"/>
          </w:tcPr>
          <w:p w:rsidR="008F65A7" w:rsidRPr="008F65A7" w:rsidP="00237832" w14:paraId="232AB4D8" w14:textId="77777777">
            <w:pPr>
              <w:jc w:val="center"/>
              <w:rPr>
                <w:rFonts w:eastAsiaTheme="minorHAnsi"/>
                <w:b/>
                <w:bCs/>
                <w:i/>
                <w:iCs/>
                <w:noProof/>
                <w:sz w:val="16"/>
                <w:szCs w:val="16"/>
              </w:rPr>
            </w:pPr>
            <w:r>
              <w:rPr>
                <w:b/>
                <w:i/>
                <w:sz w:val="16"/>
              </w:rPr>
              <w:t>319 bis</w:t>
            </w:r>
          </w:p>
        </w:tc>
        <w:tc>
          <w:tcPr>
            <w:tcW w:w="2297" w:type="dxa"/>
          </w:tcPr>
          <w:p w:rsidR="008F65A7" w:rsidRPr="008F65A7" w:rsidP="00237832" w14:paraId="38687D97" w14:textId="77777777">
            <w:pPr>
              <w:rPr>
                <w:b/>
                <w:bCs/>
                <w:i/>
                <w:iCs/>
                <w:noProof/>
                <w:sz w:val="16"/>
                <w:szCs w:val="16"/>
              </w:rPr>
            </w:pPr>
            <w:r>
              <w:rPr>
                <w:b/>
                <w:i/>
                <w:sz w:val="16"/>
              </w:rPr>
              <w:t xml:space="preserve">Promotion des droits des femmes et de l’émancipation économique des femmes* </w:t>
            </w:r>
          </w:p>
        </w:tc>
        <w:tc>
          <w:tcPr>
            <w:tcW w:w="656" w:type="dxa"/>
            <w:noWrap/>
          </w:tcPr>
          <w:p w:rsidR="008F65A7" w:rsidRPr="008F65A7" w:rsidP="00237832" w14:paraId="1BA6D4E6" w14:textId="77777777">
            <w:pPr>
              <w:jc w:val="center"/>
              <w:rPr>
                <w:b/>
                <w:bCs/>
                <w:i/>
                <w:iCs/>
                <w:noProof/>
                <w:sz w:val="16"/>
                <w:szCs w:val="16"/>
              </w:rPr>
            </w:pPr>
            <w:r>
              <w:rPr>
                <w:b/>
                <w:i/>
                <w:sz w:val="16"/>
              </w:rPr>
              <w:t>0 %</w:t>
            </w:r>
          </w:p>
        </w:tc>
        <w:tc>
          <w:tcPr>
            <w:tcW w:w="656" w:type="dxa"/>
            <w:noWrap/>
          </w:tcPr>
          <w:p w:rsidR="008F65A7" w:rsidRPr="008F65A7" w:rsidP="00237832" w14:paraId="6A423ED7" w14:textId="77777777">
            <w:pPr>
              <w:jc w:val="center"/>
              <w:rPr>
                <w:b/>
                <w:bCs/>
                <w:i/>
                <w:iCs/>
                <w:noProof/>
                <w:sz w:val="16"/>
                <w:szCs w:val="16"/>
              </w:rPr>
            </w:pPr>
            <w:r>
              <w:rPr>
                <w:b/>
                <w:i/>
                <w:sz w:val="16"/>
              </w:rPr>
              <w:t>0 %</w:t>
            </w:r>
          </w:p>
        </w:tc>
        <w:tc>
          <w:tcPr>
            <w:tcW w:w="656" w:type="dxa"/>
            <w:noWrap/>
          </w:tcPr>
          <w:p w:rsidR="008F65A7" w:rsidRPr="008F65A7" w:rsidP="00237832" w14:paraId="0A719C4B" w14:textId="77777777">
            <w:pPr>
              <w:jc w:val="center"/>
              <w:rPr>
                <w:b/>
                <w:bCs/>
                <w:i/>
                <w:iCs/>
                <w:noProof/>
                <w:sz w:val="16"/>
                <w:szCs w:val="16"/>
              </w:rPr>
            </w:pPr>
            <w:r>
              <w:rPr>
                <w:b/>
                <w:i/>
                <w:sz w:val="16"/>
              </w:rPr>
              <w:t>0 %</w:t>
            </w:r>
          </w:p>
        </w:tc>
        <w:tc>
          <w:tcPr>
            <w:tcW w:w="656" w:type="dxa"/>
            <w:noWrap/>
          </w:tcPr>
          <w:p w:rsidR="008F65A7" w:rsidRPr="008F65A7" w:rsidP="00237832" w14:paraId="4385A916" w14:textId="77777777">
            <w:pPr>
              <w:jc w:val="center"/>
              <w:rPr>
                <w:b/>
                <w:bCs/>
                <w:i/>
                <w:iCs/>
                <w:noProof/>
                <w:sz w:val="16"/>
                <w:szCs w:val="16"/>
              </w:rPr>
            </w:pPr>
            <w:r>
              <w:rPr>
                <w:b/>
                <w:i/>
                <w:sz w:val="16"/>
              </w:rPr>
              <w:t>100 %</w:t>
            </w:r>
          </w:p>
        </w:tc>
        <w:tc>
          <w:tcPr>
            <w:tcW w:w="3260" w:type="dxa"/>
            <w:vAlign w:val="center"/>
          </w:tcPr>
          <w:p w:rsidR="008F65A7" w:rsidRPr="008F65A7" w:rsidP="00237832" w14:paraId="79B48189"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Nombre d’actions financées pour promouvoir les droits des femmes et l’émancipation économique des femmes dans ce domaine </w:t>
            </w:r>
          </w:p>
          <w:p w:rsidR="008F65A7" w:rsidRPr="008F65A7" w:rsidP="00237832" w14:paraId="1CDA6F17"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Nombre de partenariats ou d’initiatives internationaux mis en place axés sur les droits des femmes et sur l’émancipation économique des femmes </w:t>
            </w:r>
          </w:p>
          <w:p w:rsidR="008F65A7" w:rsidRPr="008F65A7" w:rsidP="00237832" w14:paraId="02E484D3"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Nombre d’entreprises ou d’organisations dirigées par des femmes et soutenues par des programmes liés au commerce, au développement ou aux investissements </w:t>
            </w:r>
          </w:p>
        </w:tc>
        <w:tc>
          <w:tcPr>
            <w:tcW w:w="3261" w:type="dxa"/>
            <w:vAlign w:val="center"/>
          </w:tcPr>
          <w:p w:rsidR="008F65A7" w:rsidRPr="008F65A7" w:rsidP="00237832" w14:paraId="13C8405D"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Part des femmes qui participent au commerce et aux chaînes de valeur </w:t>
            </w:r>
            <w:r>
              <w:rPr>
                <w:b/>
                <w:i/>
                <w:sz w:val="16"/>
              </w:rPr>
              <w:t xml:space="preserve">internationaux </w:t>
            </w:r>
          </w:p>
          <w:p w:rsidR="008F65A7" w:rsidRPr="008F65A7" w:rsidP="00237832" w14:paraId="0459DBA0"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Nombre de femmes qui ont accès à des ressources économiques (par exemple, finance, marchés, terres, technologie) par des politiques et des programmes bénéficiant d’un soutien </w:t>
            </w:r>
          </w:p>
          <w:p w:rsidR="008F65A7" w:rsidRPr="008F65A7" w:rsidP="00237832" w14:paraId="064B3736"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Droits économiques des femmes pris en compte dans les cadres stratégiques nationaux ou internationaux </w:t>
            </w:r>
          </w:p>
          <w:p w:rsidR="008F65A7" w:rsidRPr="008F65A7" w:rsidP="00237832" w14:paraId="0E91BAEF" w14:textId="77777777">
            <w:pPr>
              <w:ind w:left="145"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Part des politiques relatives à l’assistance macroéconomique et au commerce qui intègrent des questions de genre </w:t>
            </w:r>
          </w:p>
        </w:tc>
      </w:tr>
    </w:tbl>
    <w:p w:rsidR="008F65A7" w:rsidRPr="005E6FBF" w:rsidP="008F65A7" w14:paraId="7A752C01" w14:textId="77777777">
      <w:pPr>
        <w:rPr>
          <w:lang w:val="de-DE"/>
        </w:rPr>
      </w:pPr>
      <w:r w:rsidRPr="005E6FBF">
        <w:rPr>
          <w:rStyle w:val="HideTWBExt"/>
          <w:lang w:val="de-DE"/>
        </w:rPr>
        <w:t>&lt;/Amend&gt;</w:t>
      </w:r>
    </w:p>
    <w:p w:rsidR="008F65A7" w:rsidRPr="005E6FBF" w:rsidP="008F65A7" w14:paraId="7C262BD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90</w:t>
      </w:r>
      <w:r w:rsidRPr="005E6FBF">
        <w:rPr>
          <w:rStyle w:val="HideTWBExt"/>
          <w:b w:val="0"/>
          <w:lang w:val="de-DE"/>
        </w:rPr>
        <w:t>&lt;/NumAm&gt;</w:t>
      </w:r>
    </w:p>
    <w:p w:rsidR="008F65A7" w:rsidRPr="008F65A7" w:rsidP="008F65A7" w14:paraId="5F6D5662"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097E81D" w14:textId="77777777">
      <w:pPr>
        <w:pStyle w:val="NormalBold"/>
      </w:pPr>
      <w:r>
        <w:rPr>
          <w:rStyle w:val="HideTWBExt"/>
          <w:b w:val="0"/>
        </w:rPr>
        <w:t>&lt;Article&gt;</w:t>
      </w:r>
      <w:r>
        <w:t>Annexe I – ligne 325</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2D79E9EE"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5EB05356" w14:textId="77777777">
            <w:pPr>
              <w:keepNext/>
            </w:pPr>
          </w:p>
        </w:tc>
      </w:tr>
      <w:tr w14:paraId="37C3320C"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39100CAE" w14:textId="77777777">
            <w:pPr>
              <w:pStyle w:val="ColumnHeading"/>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DD22AE7"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63D119" w14:textId="77777777">
            <w:pPr>
              <w:rPr>
                <w:noProof/>
                <w:color w:val="70AD47" w:themeColor="accent6"/>
                <w:sz w:val="16"/>
                <w:szCs w:val="16"/>
              </w:rPr>
            </w:pPr>
            <w:r>
              <w:rPr>
                <w:color w:val="70AD47" w:themeColor="accent6"/>
                <w:sz w:val="16"/>
              </w:rPr>
              <w:t xml:space="preserve">Domaine d’action </w:t>
            </w:r>
          </w:p>
          <w:p w:rsidR="008F65A7" w:rsidRPr="008F65A7" w:rsidP="00237832" w14:paraId="4E5984A6" w14:textId="77777777">
            <w:pPr>
              <w:rPr>
                <w:noProof/>
                <w:color w:val="70AD47" w:themeColor="accent6"/>
                <w:sz w:val="16"/>
                <w:szCs w:val="16"/>
              </w:rPr>
            </w:pPr>
            <w:r>
              <w:rPr>
                <w:color w:val="70AD47" w:themeColor="accent6"/>
                <w:sz w:val="16"/>
              </w:rPr>
              <w:t xml:space="preserve">(niveau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42A29A"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664E708"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7FFE5C4"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1E4B18"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33CF1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69C19BF"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9461F2"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07E452D"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309507" w14:textId="77777777">
            <w:pPr>
              <w:rPr>
                <w:noProof/>
                <w:color w:val="70AD47" w:themeColor="accent6"/>
                <w:sz w:val="16"/>
                <w:szCs w:val="16"/>
              </w:rPr>
            </w:pPr>
            <w:r>
              <w:rPr>
                <w:color w:val="70AD47" w:themeColor="accent6"/>
                <w:sz w:val="16"/>
              </w:rPr>
              <w:t>Indicateur de résultat</w:t>
            </w:r>
          </w:p>
        </w:tc>
      </w:tr>
      <w:tr w14:paraId="6944CDCC"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8F65A7" w:rsidRPr="008F65A7" w:rsidP="00237832" w14:paraId="22C48F0D" w14:textId="77777777">
            <w:pPr>
              <w:rPr>
                <w:b/>
                <w:bCs/>
                <w:i/>
                <w:iCs/>
                <w:noProof/>
                <w:color w:val="70AD47" w:themeColor="accent6"/>
                <w:sz w:val="16"/>
                <w:szCs w:val="16"/>
              </w:rPr>
            </w:pPr>
            <w:r>
              <w:rPr>
                <w:color w:val="70AD47" w:themeColor="accent6"/>
                <w:sz w:val="16"/>
              </w:rPr>
              <w:t xml:space="preserve">Migration et </w:t>
            </w:r>
            <w:r>
              <w:rPr>
                <w:color w:val="70AD47" w:themeColor="accent6"/>
                <w:sz w:val="16"/>
              </w:rPr>
              <w:t>frontières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8F65A7" w:rsidRPr="008F65A7" w:rsidP="00237832" w14:paraId="69B0A2DD" w14:textId="77777777">
            <w:pPr>
              <w:rPr>
                <w:b/>
                <w:bCs/>
                <w:i/>
                <w:iCs/>
                <w:noProof/>
                <w:color w:val="70AD47" w:themeColor="accent6"/>
                <w:sz w:val="16"/>
                <w:szCs w:val="16"/>
              </w:rPr>
            </w:pPr>
            <w:r>
              <w:rPr>
                <w:color w:val="70AD47" w:themeColor="accent6"/>
                <w:sz w:val="16"/>
              </w:rPr>
              <w:t>Migration – UE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8F65A7" w:rsidRPr="008F65A7" w:rsidP="00237832" w14:paraId="3864DA84" w14:textId="77777777">
            <w:pPr>
              <w:jc w:val="center"/>
              <w:rPr>
                <w:rFonts w:eastAsiaTheme="minorHAnsi"/>
                <w:b/>
                <w:bCs/>
                <w:i/>
                <w:iCs/>
                <w:noProof/>
                <w:color w:val="70AD47" w:themeColor="accent6"/>
                <w:sz w:val="16"/>
                <w:szCs w:val="16"/>
              </w:rPr>
            </w:pPr>
            <w:r>
              <w:rPr>
                <w:color w:val="70AD47" w:themeColor="accent6"/>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8F65A7" w:rsidRPr="008F65A7" w:rsidP="00237832" w14:paraId="101FD8D1" w14:textId="77777777">
            <w:pPr>
              <w:rPr>
                <w:b/>
                <w:bCs/>
                <w:i/>
                <w:iCs/>
                <w:noProof/>
                <w:color w:val="70AD47" w:themeColor="accent6"/>
                <w:sz w:val="16"/>
                <w:szCs w:val="16"/>
              </w:rPr>
            </w:pPr>
            <w:r>
              <w:rPr>
                <w:color w:val="70AD47" w:themeColor="accent6"/>
                <w:sz w:val="16"/>
              </w:rPr>
              <w:t>Renforcement et développement de tous les aspects du régime d’asile européen commun, à l’inclusion de sa dimension extérieure (à l’exclusion des infrastructures d’hébergement)</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8F65A7" w:rsidRPr="008F65A7" w:rsidP="00237832" w14:paraId="30CD7BC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8F65A7" w:rsidRPr="008F65A7" w:rsidP="00237832" w14:paraId="56116CE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8F65A7" w:rsidRPr="008F65A7" w:rsidP="00237832" w14:paraId="758CF426"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8F65A7" w:rsidRPr="008F65A7" w:rsidP="00237832" w14:paraId="3B7F4227" w14:textId="77777777">
            <w:pPr>
              <w:jc w:val="center"/>
              <w:rPr>
                <w:noProof/>
                <w:color w:val="70AD47" w:themeColor="accent6"/>
                <w:sz w:val="16"/>
                <w:szCs w:val="16"/>
              </w:rPr>
            </w:pPr>
            <w:r>
              <w:rPr>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8F65A7" w:rsidRPr="008F65A7" w:rsidP="00237832" w14:paraId="1C199ED2" w14:textId="77777777">
            <w:pPr>
              <w:pStyle w:val="TableParagraph"/>
              <w:tabs>
                <w:tab w:val="left" w:pos="290"/>
                <w:tab w:val="left" w:pos="292"/>
              </w:tabs>
              <w:spacing w:before="0"/>
              <w:ind w:left="145"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conseillers </w:t>
            </w:r>
            <w:r>
              <w:rPr>
                <w:color w:val="70AD47" w:themeColor="accent6"/>
                <w:sz w:val="16"/>
              </w:rPr>
              <w:t>juridiques formés et recrutés</w:t>
            </w:r>
          </w:p>
          <w:p w:rsidR="008F65A7" w:rsidRPr="008F65A7" w:rsidP="00237832" w14:paraId="1DEEB12A" w14:textId="77777777">
            <w:pPr>
              <w:pStyle w:val="TableParagraph"/>
              <w:tabs>
                <w:tab w:val="left" w:pos="290"/>
                <w:tab w:val="left" w:pos="292"/>
              </w:tabs>
              <w:spacing w:before="0"/>
              <w:ind w:left="145"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représentants pour les mineurs non accompagnés</w:t>
            </w:r>
          </w:p>
          <w:p w:rsidR="008F65A7" w:rsidRPr="008F65A7" w:rsidP="00237832" w14:paraId="690F47AF" w14:textId="77777777">
            <w:pPr>
              <w:pStyle w:val="TableParagraph"/>
              <w:tabs>
                <w:tab w:val="left" w:pos="290"/>
                <w:tab w:val="left" w:pos="292"/>
              </w:tabs>
              <w:spacing w:before="0"/>
              <w:ind w:left="145"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bénéficiant d’un soutien – par type d’assistance (conseil juridique, assistance juridique, autres), par statut de vulnérabilité (vulnérable/autres) et par genre</w:t>
            </w:r>
          </w:p>
          <w:p w:rsidR="008F65A7" w:rsidRPr="008F65A7" w:rsidP="00237832" w14:paraId="0A3E03F5" w14:textId="77777777">
            <w:pPr>
              <w:pStyle w:val="TableParagraph"/>
              <w:tabs>
                <w:tab w:val="left" w:pos="290"/>
                <w:tab w:val="left" w:pos="292"/>
              </w:tabs>
              <w:spacing w:before="0"/>
              <w:ind w:left="145"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systèmes d’information à grande échelle bénéficiant d’un soutien – par type de soutien (pour le développement, la maintenance ou la mise à niveau)</w:t>
            </w:r>
          </w:p>
          <w:p w:rsidR="008F65A7" w:rsidRPr="008F65A7" w:rsidP="00237832" w14:paraId="082A7964" w14:textId="77777777">
            <w:pPr>
              <w:pStyle w:val="TableParagraph"/>
              <w:tabs>
                <w:tab w:val="left" w:pos="291"/>
              </w:tabs>
              <w:spacing w:before="0"/>
              <w:ind w:left="145" w:hanging="142"/>
              <w:rPr>
                <w:color w:val="70AD47" w:themeColor="accent6"/>
                <w:spacing w:val="-2"/>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chargés de dossiers recrutés</w:t>
            </w:r>
          </w:p>
          <w:p w:rsidR="008F65A7" w:rsidRPr="008F65A7" w:rsidP="00237832" w14:paraId="607FAB52" w14:textId="77777777">
            <w:pPr>
              <w:pStyle w:val="TableParagraph"/>
              <w:tabs>
                <w:tab w:val="left" w:pos="291"/>
              </w:tabs>
              <w:spacing w:before="0"/>
              <w:ind w:left="145"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d’agents formés – par genre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8F65A7" w:rsidRPr="008F65A7" w:rsidP="00237832" w14:paraId="1CDC5942" w14:textId="77777777">
            <w:pPr>
              <w:pStyle w:val="TableParagraph"/>
              <w:tabs>
                <w:tab w:val="left" w:pos="292"/>
                <w:tab w:val="left" w:pos="294"/>
              </w:tabs>
              <w:spacing w:before="2"/>
              <w:ind w:left="145" w:right="162"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personnes hébergées dans des centres d’accueil pour demandeurs d’asile financés par l’Union – ventilé selon les caractéristiques suivantes: mineurs non accompagnés, familles, total, et par genre</w:t>
            </w:r>
          </w:p>
          <w:p w:rsidR="008F65A7" w:rsidRPr="008F65A7" w:rsidP="00237832" w14:paraId="4C59051A" w14:textId="77777777">
            <w:pPr>
              <w:pStyle w:val="TableParagraph"/>
              <w:tabs>
                <w:tab w:val="left" w:pos="292"/>
              </w:tabs>
              <w:spacing w:before="0" w:line="194" w:lineRule="exact"/>
              <w:ind w:left="145"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demandeurs par conseiller juridique,</w:t>
            </w:r>
          </w:p>
          <w:p w:rsidR="008F65A7" w:rsidRPr="008F65A7" w:rsidP="00237832" w14:paraId="0E25A545" w14:textId="77777777">
            <w:pPr>
              <w:pStyle w:val="TableParagraph"/>
              <w:tabs>
                <w:tab w:val="left" w:pos="292"/>
                <w:tab w:val="left" w:pos="294"/>
              </w:tabs>
              <w:spacing w:before="0" w:line="242" w:lineRule="auto"/>
              <w:ind w:left="145" w:right="660"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Proportion de mineurs non accompagnés par représentant</w:t>
            </w:r>
          </w:p>
          <w:p w:rsidR="008F65A7" w:rsidRPr="008F65A7" w:rsidP="00237832" w14:paraId="5541EDFB" w14:textId="77777777">
            <w:pPr>
              <w:pStyle w:val="TableParagraph"/>
              <w:tabs>
                <w:tab w:val="left" w:pos="292"/>
                <w:tab w:val="left" w:pos="294"/>
              </w:tabs>
              <w:spacing w:before="0"/>
              <w:ind w:left="145" w:right="92"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femmes migrantes ayant bénéficié de services d’aide en lien avec des violences fondées sur le genre, avec l’exploitation sexuelle ou avec des violations des droits du travail</w:t>
            </w:r>
          </w:p>
          <w:p w:rsidR="008F65A7" w:rsidRPr="008F65A7" w:rsidP="00237832" w14:paraId="5D538C93" w14:textId="77777777">
            <w:pPr>
              <w:pStyle w:val="TableParagraph"/>
              <w:tabs>
                <w:tab w:val="left" w:pos="292"/>
                <w:tab w:val="left" w:pos="294"/>
              </w:tabs>
              <w:spacing w:before="0"/>
              <w:ind w:left="145" w:right="127"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Proportion de participants qui ont déclaré, trois mois après la formation, utiliser les compétences et aptitudes acquises pendant celle-ci</w:t>
            </w:r>
          </w:p>
        </w:tc>
      </w:tr>
    </w:tbl>
    <w:p w:rsidR="008F65A7" w:rsidRPr="008F65A7" w:rsidP="008F65A7" w14:paraId="0F98089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3589A9F"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68F5264" w14:textId="77777777">
            <w:pPr>
              <w:keepNext/>
              <w:rPr>
                <w:color w:val="70AD47" w:themeColor="accent6"/>
              </w:rPr>
            </w:pPr>
          </w:p>
        </w:tc>
      </w:tr>
      <w:tr w14:paraId="2B6471B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930ACDE"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4AE22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76BC56F"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C821D80"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6B279BC"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7F51104"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9A99B3"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9073A4C"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546062"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102634C"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3A83054"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652D890" w14:textId="77777777">
            <w:pPr>
              <w:rPr>
                <w:noProof/>
                <w:sz w:val="16"/>
                <w:szCs w:val="16"/>
              </w:rPr>
            </w:pPr>
            <w:r>
              <w:rPr>
                <w:sz w:val="16"/>
              </w:rPr>
              <w:t>Indicateur de résultat</w:t>
            </w:r>
          </w:p>
        </w:tc>
      </w:tr>
      <w:tr w14:paraId="3608BD3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AD3DEB1" w14:textId="77777777">
            <w:pPr>
              <w:rPr>
                <w:b/>
                <w:bCs/>
                <w:i/>
                <w:iCs/>
                <w:noProof/>
                <w:sz w:val="16"/>
                <w:szCs w:val="16"/>
              </w:rPr>
            </w:pPr>
            <w:r>
              <w:rPr>
                <w:sz w:val="16"/>
              </w:rPr>
              <w:t>Migration et frontières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D13204B" w14:textId="77777777">
            <w:pPr>
              <w:rPr>
                <w:b/>
                <w:bCs/>
                <w:i/>
                <w:iCs/>
                <w:noProof/>
                <w:sz w:val="16"/>
                <w:szCs w:val="16"/>
              </w:rPr>
            </w:pPr>
            <w:r>
              <w:rPr>
                <w:sz w:val="16"/>
              </w:rPr>
              <w:t>Migration – UE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1CA979D" w14:textId="77777777">
            <w:pPr>
              <w:jc w:val="center"/>
              <w:rPr>
                <w:rFonts w:eastAsiaTheme="minorHAnsi"/>
                <w:b/>
                <w:bCs/>
                <w:i/>
                <w:iCs/>
                <w:noProof/>
                <w:sz w:val="16"/>
                <w:szCs w:val="16"/>
              </w:rPr>
            </w:pPr>
            <w:r>
              <w:rPr>
                <w:color w:val="000000"/>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4274EFB" w14:textId="77777777">
            <w:pPr>
              <w:rPr>
                <w:b/>
                <w:bCs/>
                <w:i/>
                <w:iCs/>
                <w:noProof/>
                <w:sz w:val="16"/>
                <w:szCs w:val="16"/>
              </w:rPr>
            </w:pPr>
            <w:r>
              <w:rPr>
                <w:sz w:val="16"/>
              </w:rPr>
              <w:t xml:space="preserve">Renforcement et développement de tous les aspects du régime d’asile européen commun, à l’inclusion de sa dimension extérieure (à l’exclusion des </w:t>
            </w:r>
            <w:r>
              <w:rPr>
                <w:sz w:val="16"/>
              </w:rPr>
              <w:t xml:space="preserve">infrastructures d’hébergement)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30DD111"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41A69D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45C4AAF"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3A9D7AB" w14:textId="77777777">
            <w:pPr>
              <w:jc w:val="center"/>
              <w:rPr>
                <w:b/>
                <w:bCs/>
                <w:i/>
                <w:iCs/>
                <w:noProof/>
                <w:sz w:val="16"/>
                <w:szCs w:val="16"/>
              </w:rPr>
            </w:pPr>
            <w:r>
              <w:rPr>
                <w:sz w:val="16"/>
              </w:rPr>
              <w:t xml:space="preserve">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15C38886" w14:textId="77777777">
            <w:pPr>
              <w:pStyle w:val="TableParagraph"/>
              <w:tabs>
                <w:tab w:val="left" w:pos="290"/>
                <w:tab w:val="left" w:pos="292"/>
              </w:tabs>
              <w:spacing w:before="0"/>
              <w:ind w:left="145" w:hanging="142"/>
              <w:rPr>
                <w:sz w:val="16"/>
              </w:rPr>
            </w:pPr>
            <w:r>
              <w:rPr>
                <w:rFonts w:ascii="Symbol" w:hAnsi="Symbol"/>
                <w:sz w:val="16"/>
              </w:rPr>
              <w:sym w:font="Symbol" w:char="F0B7"/>
            </w:r>
            <w:r>
              <w:rPr>
                <w:sz w:val="16"/>
              </w:rPr>
              <w:tab/>
              <w:t>Nombre de conseillers juridiques formés et recrutés</w:t>
            </w:r>
          </w:p>
          <w:p w:rsidR="008F65A7" w:rsidRPr="008F65A7" w:rsidP="00237832" w14:paraId="09594883" w14:textId="77777777">
            <w:pPr>
              <w:pStyle w:val="TableParagraph"/>
              <w:tabs>
                <w:tab w:val="left" w:pos="290"/>
                <w:tab w:val="left" w:pos="292"/>
              </w:tabs>
              <w:spacing w:before="0"/>
              <w:ind w:left="145" w:hanging="142"/>
              <w:rPr>
                <w:sz w:val="16"/>
              </w:rPr>
            </w:pPr>
            <w:r>
              <w:rPr>
                <w:rFonts w:ascii="Symbol" w:hAnsi="Symbol"/>
                <w:sz w:val="16"/>
              </w:rPr>
              <w:sym w:font="Symbol" w:char="F0B7"/>
            </w:r>
            <w:r>
              <w:rPr>
                <w:sz w:val="16"/>
              </w:rPr>
              <w:tab/>
              <w:t>Nombre de représentants pour les mineurs non accompagnés</w:t>
            </w:r>
          </w:p>
          <w:p w:rsidR="008F65A7" w:rsidRPr="008F65A7" w:rsidP="00237832" w14:paraId="413F762C" w14:textId="77777777">
            <w:pPr>
              <w:pStyle w:val="TableParagraph"/>
              <w:tabs>
                <w:tab w:val="left" w:pos="290"/>
                <w:tab w:val="left" w:pos="292"/>
              </w:tabs>
              <w:spacing w:before="0"/>
              <w:ind w:left="145" w:hanging="142"/>
              <w:rPr>
                <w:sz w:val="16"/>
              </w:rPr>
            </w:pPr>
            <w:r>
              <w:rPr>
                <w:rFonts w:ascii="Symbol" w:hAnsi="Symbol"/>
                <w:sz w:val="16"/>
              </w:rPr>
              <w:sym w:font="Symbol" w:char="F0B7"/>
            </w:r>
            <w:r>
              <w:tab/>
            </w:r>
            <w:r>
              <w:rPr>
                <w:sz w:val="16"/>
              </w:rPr>
              <w:t xml:space="preserve">Nombre de participants bénéficiant d’un soutien – par type d’assistance (conseil juridique, assistance juridique, autres), par statut de vulnérabilité (vulnérable/autres) et </w:t>
            </w:r>
            <w:r>
              <w:rPr>
                <w:b/>
                <w:bCs/>
                <w:i/>
                <w:iCs/>
                <w:sz w:val="16"/>
              </w:rPr>
              <w:t>par</w:t>
            </w:r>
            <w:r>
              <w:rPr>
                <w:sz w:val="16"/>
              </w:rPr>
              <w:t xml:space="preserve"> </w:t>
            </w:r>
            <w:r>
              <w:rPr>
                <w:b/>
                <w:bCs/>
                <w:sz w:val="16"/>
              </w:rPr>
              <w:t>tranche d’</w:t>
            </w:r>
            <w:r>
              <w:rPr>
                <w:b/>
                <w:bCs/>
                <w:i/>
                <w:iCs/>
                <w:sz w:val="16"/>
              </w:rPr>
              <w:t>âge et</w:t>
            </w:r>
            <w:r>
              <w:rPr>
                <w:b/>
                <w:bCs/>
                <w:sz w:val="16"/>
              </w:rPr>
              <w:t xml:space="preserve"> </w:t>
            </w:r>
            <w:r>
              <w:rPr>
                <w:sz w:val="16"/>
              </w:rPr>
              <w:t>par genre</w:t>
            </w:r>
          </w:p>
          <w:p w:rsidR="008F65A7" w:rsidRPr="008F65A7" w:rsidP="00237832" w14:paraId="3AA552BF" w14:textId="77777777">
            <w:pPr>
              <w:pStyle w:val="TableParagraph"/>
              <w:tabs>
                <w:tab w:val="left" w:pos="290"/>
                <w:tab w:val="left" w:pos="292"/>
              </w:tabs>
              <w:spacing w:before="0"/>
              <w:ind w:left="145" w:hanging="142"/>
              <w:rPr>
                <w:sz w:val="16"/>
              </w:rPr>
            </w:pPr>
            <w:r>
              <w:rPr>
                <w:rFonts w:ascii="Symbol" w:hAnsi="Symbol"/>
                <w:sz w:val="16"/>
              </w:rPr>
              <w:sym w:font="Symbol" w:char="F0B7"/>
            </w:r>
            <w:r>
              <w:rPr>
                <w:sz w:val="16"/>
              </w:rPr>
              <w:tab/>
              <w:t>Nombre de systèmes d’information à grande échelle bénéficiant d’un soutien – par type de soutien (pour le développement, la maintenance ou la mise à niveau)</w:t>
            </w:r>
          </w:p>
          <w:p w:rsidR="008F65A7" w:rsidRPr="008F65A7" w:rsidP="00237832" w14:paraId="73643E47" w14:textId="77777777">
            <w:pPr>
              <w:pStyle w:val="TableParagraph"/>
              <w:tabs>
                <w:tab w:val="left" w:pos="291"/>
              </w:tabs>
              <w:spacing w:before="0"/>
              <w:ind w:left="145" w:hanging="142"/>
              <w:rPr>
                <w:spacing w:val="-2"/>
                <w:sz w:val="16"/>
              </w:rPr>
            </w:pPr>
            <w:r>
              <w:rPr>
                <w:rFonts w:ascii="Symbol" w:hAnsi="Symbol"/>
                <w:sz w:val="16"/>
              </w:rPr>
              <w:sym w:font="Symbol" w:char="F0B7"/>
            </w:r>
            <w:r>
              <w:rPr>
                <w:sz w:val="16"/>
              </w:rPr>
              <w:tab/>
              <w:t>Nombre de chargés de dossiers recrutés</w:t>
            </w:r>
          </w:p>
          <w:p w:rsidR="008F65A7" w:rsidRPr="008F65A7" w:rsidP="00237832" w14:paraId="67B62247" w14:textId="77777777">
            <w:pPr>
              <w:pStyle w:val="TableParagraph"/>
              <w:tabs>
                <w:tab w:val="left" w:pos="291"/>
              </w:tabs>
              <w:spacing w:before="0"/>
              <w:ind w:left="145" w:hanging="142"/>
              <w:rPr>
                <w:spacing w:val="-2"/>
                <w:sz w:val="16"/>
              </w:rPr>
            </w:pPr>
            <w:r>
              <w:rPr>
                <w:rFonts w:ascii="Symbol" w:hAnsi="Symbol"/>
                <w:sz w:val="16"/>
              </w:rPr>
              <w:sym w:font="Symbol" w:char="F0B7"/>
            </w:r>
            <w:r>
              <w:rPr>
                <w:sz w:val="16"/>
              </w:rPr>
              <w:tab/>
              <w:t>Nombre d’agents formés – par genre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514DDAA1" w14:textId="77777777">
            <w:pPr>
              <w:pStyle w:val="TableParagraph"/>
              <w:tabs>
                <w:tab w:val="left" w:pos="292"/>
                <w:tab w:val="left" w:pos="294"/>
              </w:tabs>
              <w:spacing w:before="0"/>
              <w:ind w:left="145" w:right="57" w:hanging="142"/>
              <w:rPr>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personnes hébergées dans des centres d’accueil pour demandeurs d’asile financés par l’Union – ventilé selon les caractéristiques suivantes: mineurs non accompagnés, familles </w:t>
            </w:r>
            <w:r w:rsidRPr="005E6FBF">
              <w:rPr>
                <w:b/>
                <w:i/>
                <w:sz w:val="16"/>
                <w:szCs w:val="16"/>
              </w:rPr>
              <w:t>avec enfants mineurs,</w:t>
            </w:r>
            <w:r w:rsidRPr="005E6FBF">
              <w:rPr>
                <w:sz w:val="16"/>
                <w:szCs w:val="16"/>
              </w:rPr>
              <w:t xml:space="preserve"> total – et par </w:t>
            </w:r>
            <w:r w:rsidRPr="005E6FBF">
              <w:rPr>
                <w:b/>
                <w:bCs/>
                <w:i/>
                <w:iCs/>
                <w:sz w:val="16"/>
                <w:szCs w:val="16"/>
              </w:rPr>
              <w:t>tranche d’</w:t>
            </w:r>
            <w:r w:rsidRPr="005E6FBF">
              <w:rPr>
                <w:b/>
                <w:i/>
                <w:sz w:val="16"/>
                <w:szCs w:val="16"/>
              </w:rPr>
              <w:t>âge et par</w:t>
            </w:r>
            <w:r w:rsidRPr="005E6FBF">
              <w:rPr>
                <w:sz w:val="16"/>
                <w:szCs w:val="16"/>
              </w:rPr>
              <w:t xml:space="preserve"> genre </w:t>
            </w:r>
          </w:p>
          <w:p w:rsidR="008F65A7" w:rsidRPr="005E6FBF" w:rsidP="00237832" w14:paraId="32C92E5A" w14:textId="77777777">
            <w:pPr>
              <w:pStyle w:val="TableParagraph"/>
              <w:tabs>
                <w:tab w:val="left" w:pos="292"/>
              </w:tabs>
              <w:spacing w:before="0" w:line="194" w:lineRule="exact"/>
              <w:ind w:left="145" w:right="57" w:hanging="142"/>
              <w:rPr>
                <w:sz w:val="16"/>
                <w:szCs w:val="16"/>
              </w:rPr>
            </w:pPr>
            <w:r w:rsidRPr="005E6FBF">
              <w:rPr>
                <w:rFonts w:ascii="Symbol" w:hAnsi="Symbol"/>
                <w:sz w:val="16"/>
                <w:szCs w:val="16"/>
              </w:rPr>
              <w:sym w:font="Symbol" w:char="F0B7"/>
            </w:r>
            <w:r w:rsidRPr="005E6FBF">
              <w:rPr>
                <w:sz w:val="16"/>
                <w:szCs w:val="16"/>
              </w:rPr>
              <w:tab/>
              <w:t>Nombre de demandeurs par conseiller juridique</w:t>
            </w:r>
          </w:p>
          <w:p w:rsidR="008F65A7" w:rsidRPr="005E6FBF" w:rsidP="00237832" w14:paraId="6B0400B2" w14:textId="77777777">
            <w:pPr>
              <w:pStyle w:val="TableParagraph"/>
              <w:tabs>
                <w:tab w:val="left" w:pos="292"/>
                <w:tab w:val="left" w:pos="294"/>
              </w:tabs>
              <w:spacing w:before="0" w:line="242" w:lineRule="auto"/>
              <w:ind w:left="145" w:right="57" w:hanging="142"/>
              <w:rPr>
                <w:sz w:val="16"/>
                <w:szCs w:val="16"/>
              </w:rPr>
            </w:pPr>
            <w:r w:rsidRPr="005E6FBF">
              <w:rPr>
                <w:rFonts w:ascii="Symbol" w:hAnsi="Symbol"/>
                <w:sz w:val="16"/>
                <w:szCs w:val="16"/>
              </w:rPr>
              <w:sym w:font="Symbol" w:char="F0B7"/>
            </w:r>
            <w:r w:rsidRPr="005E6FBF">
              <w:rPr>
                <w:sz w:val="16"/>
                <w:szCs w:val="16"/>
              </w:rPr>
              <w:tab/>
              <w:t>Proportion de mineurs non accompagnés par représentant</w:t>
            </w:r>
          </w:p>
          <w:p w:rsidR="008F65A7" w:rsidRPr="005E6FBF" w:rsidP="00237832" w14:paraId="139B89E1" w14:textId="77777777">
            <w:pPr>
              <w:pStyle w:val="TableParagraph"/>
              <w:tabs>
                <w:tab w:val="left" w:pos="292"/>
                <w:tab w:val="left" w:pos="294"/>
              </w:tabs>
              <w:spacing w:before="0"/>
              <w:ind w:left="145" w:right="57" w:hanging="142"/>
              <w:rPr>
                <w:sz w:val="16"/>
                <w:szCs w:val="16"/>
              </w:rPr>
            </w:pPr>
            <w:r w:rsidRPr="005E6FBF">
              <w:rPr>
                <w:rFonts w:ascii="Symbol" w:hAnsi="Symbol"/>
                <w:sz w:val="16"/>
                <w:szCs w:val="16"/>
              </w:rPr>
              <w:sym w:font="Symbol" w:char="F0B7"/>
            </w:r>
            <w:r w:rsidRPr="005E6FBF">
              <w:rPr>
                <w:sz w:val="16"/>
                <w:szCs w:val="16"/>
              </w:rPr>
              <w:tab/>
              <w:t>Nombre de femmes migrantes ayant bénéficié de services d’aide en lien avec des violences fondées sur le genre, avec l’exploitation sexuelle ou avec des violations des droits du travail</w:t>
            </w:r>
          </w:p>
          <w:p w:rsidR="008F65A7" w:rsidRPr="005E6FBF" w:rsidP="00237832" w14:paraId="51052EB7" w14:textId="77777777">
            <w:pPr>
              <w:pStyle w:val="TableParagraph"/>
              <w:tabs>
                <w:tab w:val="left" w:pos="292"/>
                <w:tab w:val="left" w:pos="294"/>
              </w:tabs>
              <w:spacing w:before="0"/>
              <w:ind w:left="145" w:right="57"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d’enfants ayant </w:t>
            </w:r>
            <w:r w:rsidRPr="005E6FBF">
              <w:rPr>
                <w:b/>
                <w:bCs/>
                <w:i/>
                <w:iCs/>
                <w:sz w:val="16"/>
                <w:szCs w:val="16"/>
              </w:rPr>
              <w:t>bénéficié de services d’aide liés à la santé mentale, à la traite des êtres humains et à l’exploitation</w:t>
            </w:r>
          </w:p>
          <w:p w:rsidR="008F65A7" w:rsidRPr="005E6FBF" w:rsidP="00237832" w14:paraId="4EDE023D" w14:textId="77777777">
            <w:pPr>
              <w:pStyle w:val="TableParagraph"/>
              <w:tabs>
                <w:tab w:val="left" w:pos="292"/>
                <w:tab w:val="left" w:pos="294"/>
              </w:tabs>
              <w:spacing w:before="0"/>
              <w:ind w:left="145" w:right="57" w:hanging="142"/>
              <w:rPr>
                <w:b/>
                <w:bCs/>
                <w:i/>
                <w:iCs/>
                <w:sz w:val="16"/>
                <w:szCs w:val="16"/>
              </w:rPr>
            </w:pPr>
            <w:r w:rsidRPr="005E6FBF">
              <w:rPr>
                <w:rFonts w:ascii="Symbol" w:hAnsi="Symbol"/>
                <w:sz w:val="16"/>
                <w:szCs w:val="16"/>
              </w:rPr>
              <w:sym w:font="Symbol" w:char="F0B7"/>
            </w:r>
            <w:r w:rsidRPr="005E6FBF">
              <w:rPr>
                <w:sz w:val="16"/>
                <w:szCs w:val="16"/>
              </w:rPr>
              <w:tab/>
            </w:r>
            <w:r w:rsidRPr="005E6FBF">
              <w:rPr>
                <w:sz w:val="16"/>
                <w:szCs w:val="16"/>
              </w:rPr>
              <w:t>Proportion de participants qui ont déclaré, trois mois après la formation, utiliser les compétences et aptitudes acquises pendant celle-ci</w:t>
            </w:r>
          </w:p>
        </w:tc>
      </w:tr>
    </w:tbl>
    <w:p w:rsidR="008F65A7" w:rsidRPr="005E6FBF" w:rsidP="008F65A7" w14:paraId="0850E09F" w14:textId="77777777">
      <w:pPr>
        <w:rPr>
          <w:lang w:val="de-DE"/>
        </w:rPr>
      </w:pPr>
      <w:r w:rsidRPr="005E6FBF">
        <w:rPr>
          <w:rStyle w:val="HideTWBExt"/>
          <w:lang w:val="de-DE"/>
        </w:rPr>
        <w:t>&lt;/Amend&gt;</w:t>
      </w:r>
    </w:p>
    <w:p w:rsidR="008F65A7" w:rsidRPr="005E6FBF" w:rsidP="008F65A7" w14:paraId="21C5F93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91</w:t>
      </w:r>
      <w:r w:rsidRPr="005E6FBF">
        <w:rPr>
          <w:rStyle w:val="HideTWBExt"/>
          <w:b w:val="0"/>
          <w:lang w:val="de-DE"/>
        </w:rPr>
        <w:t>&lt;/NumAm&gt;</w:t>
      </w:r>
    </w:p>
    <w:p w:rsidR="008F65A7" w:rsidRPr="008F65A7" w:rsidP="008F65A7" w14:paraId="42F6C1CB"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F756A88" w14:textId="77777777">
      <w:pPr>
        <w:pStyle w:val="NormalBold"/>
      </w:pPr>
      <w:r>
        <w:rPr>
          <w:rStyle w:val="HideTWBExt"/>
          <w:b w:val="0"/>
        </w:rPr>
        <w:t>&lt;Article&gt;</w:t>
      </w:r>
      <w:r>
        <w:t>Annexe I – ligne 331</w:t>
      </w:r>
      <w:r>
        <w:rPr>
          <w:rStyle w:val="HideTWBExt"/>
          <w:b w:val="0"/>
        </w:rPr>
        <w:t>&lt;/Article&gt;</w:t>
      </w:r>
    </w:p>
    <w:tbl>
      <w:tblPr>
        <w:tblW w:w="9750" w:type="dxa"/>
        <w:tblInd w:w="953" w:type="dxa"/>
        <w:tblLayout w:type="fixed"/>
        <w:tblCellMar>
          <w:left w:w="340" w:type="dxa"/>
          <w:right w:w="340" w:type="dxa"/>
        </w:tblCellMar>
        <w:tblLook w:val="04A0"/>
      </w:tblPr>
      <w:tblGrid>
        <w:gridCol w:w="9750"/>
      </w:tblGrid>
      <w:tr w14:paraId="47D98B0F" w14:textId="77777777" w:rsidTr="00237832">
        <w:tblPrEx>
          <w:tblW w:w="9750" w:type="dxa"/>
          <w:tblInd w:w="953" w:type="dxa"/>
          <w:tblLayout w:type="fixed"/>
          <w:tblCellMar>
            <w:left w:w="340" w:type="dxa"/>
            <w:right w:w="340" w:type="dxa"/>
          </w:tblCellMar>
          <w:tblLook w:val="04A0"/>
        </w:tblPrEx>
        <w:tc>
          <w:tcPr>
            <w:tcW w:w="9750" w:type="dxa"/>
          </w:tcPr>
          <w:p w:rsidR="008F65A7" w:rsidRPr="008F65A7" w:rsidP="00237832" w14:paraId="26849875" w14:textId="77777777">
            <w:pPr>
              <w:keepNext/>
            </w:pPr>
          </w:p>
        </w:tc>
      </w:tr>
      <w:tr w14:paraId="662D5245" w14:textId="77777777" w:rsidTr="00237832">
        <w:tblPrEx>
          <w:tblW w:w="9750" w:type="dxa"/>
          <w:tblInd w:w="953" w:type="dxa"/>
          <w:tblLayout w:type="fixed"/>
          <w:tblCellMar>
            <w:left w:w="340" w:type="dxa"/>
            <w:right w:w="340" w:type="dxa"/>
          </w:tblCellMar>
          <w:tblLook w:val="04A0"/>
        </w:tblPrEx>
        <w:tc>
          <w:tcPr>
            <w:tcW w:w="9750" w:type="dxa"/>
            <w:hideMark/>
          </w:tcPr>
          <w:p w:rsidR="008F65A7" w:rsidRPr="008F65A7" w:rsidP="00237832" w14:paraId="7FB88E05" w14:textId="77777777">
            <w:pPr>
              <w:pStyle w:val="ColumnHeading"/>
              <w:ind w:left="2880"/>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D742817"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3BA1607"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EBF923"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BC19174"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BF5CB89" w14:textId="77777777">
            <w:pPr>
              <w:rPr>
                <w:noProof/>
                <w:color w:val="70AD47" w:themeColor="accent6"/>
                <w:sz w:val="16"/>
                <w:szCs w:val="16"/>
              </w:rPr>
            </w:pPr>
            <w:r>
              <w:rPr>
                <w:color w:val="70AD47" w:themeColor="accent6"/>
                <w:sz w:val="16"/>
              </w:rPr>
              <w:t xml:space="preserve">Domaine </w:t>
            </w:r>
            <w:r>
              <w:rPr>
                <w:color w:val="70AD47" w:themeColor="accent6"/>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8E09AE"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1639EA"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AB8C0D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C9E099"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7BA4324"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FAEBC21" w14:textId="77777777">
            <w:pPr>
              <w:rPr>
                <w:noProof/>
                <w:color w:val="70AD47" w:themeColor="accent6"/>
                <w:sz w:val="16"/>
                <w:szCs w:val="16"/>
              </w:rPr>
            </w:pPr>
            <w:r>
              <w:rPr>
                <w:color w:val="70AD47" w:themeColor="accent6"/>
                <w:sz w:val="16"/>
              </w:rPr>
              <w:t>Indicateur de résultat</w:t>
            </w:r>
          </w:p>
        </w:tc>
      </w:tr>
      <w:tr w14:paraId="2AB16A7C"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C32B5A1" w14:textId="77777777">
            <w:pPr>
              <w:rPr>
                <w:b/>
                <w:bCs/>
                <w:i/>
                <w:iCs/>
                <w:noProof/>
                <w:color w:val="70AD47" w:themeColor="accent6"/>
                <w:sz w:val="16"/>
                <w:szCs w:val="16"/>
              </w:rPr>
            </w:pPr>
            <w:r>
              <w:rPr>
                <w:color w:val="70AD47" w:themeColor="accent6"/>
                <w:sz w:val="16"/>
              </w:rPr>
              <w:t>Migration et frontières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06E889B" w14:textId="77777777">
            <w:pPr>
              <w:rPr>
                <w:b/>
                <w:bCs/>
                <w:i/>
                <w:iCs/>
                <w:noProof/>
                <w:color w:val="70AD47" w:themeColor="accent6"/>
                <w:sz w:val="16"/>
                <w:szCs w:val="16"/>
              </w:rPr>
            </w:pPr>
            <w:r>
              <w:rPr>
                <w:color w:val="70AD47" w:themeColor="accent6"/>
                <w:sz w:val="16"/>
              </w:rPr>
              <w:t>Migration dans des pays tiers – action extérieure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B7B4EBD" w14:textId="77777777">
            <w:pPr>
              <w:jc w:val="center"/>
              <w:rPr>
                <w:rFonts w:eastAsiaTheme="minorHAnsi"/>
                <w:b/>
                <w:bCs/>
                <w:i/>
                <w:iCs/>
                <w:noProof/>
                <w:color w:val="70AD47" w:themeColor="accent6"/>
                <w:sz w:val="16"/>
                <w:szCs w:val="16"/>
              </w:rPr>
            </w:pPr>
            <w:r>
              <w:rPr>
                <w:color w:val="70AD47" w:themeColor="accent6"/>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4889DD9" w14:textId="77777777">
            <w:pPr>
              <w:rPr>
                <w:b/>
                <w:bCs/>
                <w:i/>
                <w:iCs/>
                <w:noProof/>
                <w:color w:val="70AD47" w:themeColor="accent6"/>
                <w:sz w:val="16"/>
                <w:szCs w:val="16"/>
              </w:rPr>
            </w:pPr>
            <w:r>
              <w:rPr>
                <w:color w:val="70AD47" w:themeColor="accent6"/>
                <w:sz w:val="16"/>
              </w:rPr>
              <w:t>Aide destinée à répondre aux besoins fondamentaux des réfugiés dans les pays tiers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81C6AF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5407D7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61A221D"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39B6AE3" w14:textId="77777777">
            <w:pPr>
              <w:jc w:val="center"/>
              <w:rPr>
                <w:noProof/>
                <w:color w:val="70AD47" w:themeColor="accent6"/>
                <w:sz w:val="16"/>
                <w:szCs w:val="16"/>
              </w:rPr>
            </w:pPr>
            <w:r>
              <w:rPr>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C602A5A" w14:textId="77777777">
            <w:pPr>
              <w:pStyle w:val="TableParagraph"/>
              <w:tabs>
                <w:tab w:val="left" w:pos="290"/>
                <w:tab w:val="left" w:pos="292"/>
              </w:tabs>
              <w:spacing w:before="2"/>
              <w:ind w:left="145" w:right="183"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migrants, de réfugiés et de personnes déplacées à l’intérieur de leur propre pays issus de communautés d’accueil protégés ou bénéficiant de l’aide de l’Union – par genre</w:t>
            </w:r>
          </w:p>
          <w:p w:rsidR="008F65A7" w:rsidRPr="008F65A7" w:rsidP="00237832" w14:paraId="1045BF20" w14:textId="77777777">
            <w:pPr>
              <w:pStyle w:val="TableParagraph"/>
              <w:tabs>
                <w:tab w:val="left" w:pos="290"/>
                <w:tab w:val="left" w:pos="292"/>
              </w:tabs>
              <w:spacing w:before="0"/>
              <w:ind w:left="145" w:right="90" w:hanging="142"/>
              <w:rPr>
                <w:b/>
                <w:bCs/>
                <w:i/>
                <w:iCs/>
                <w:color w:val="70AD47" w:themeColor="accent6"/>
                <w:sz w:val="16"/>
                <w:szCs w:val="16"/>
              </w:rPr>
            </w:pPr>
            <w:r>
              <w:rPr>
                <w:rFonts w:ascii="Symbol" w:hAnsi="Symbol"/>
                <w:color w:val="70AD47" w:themeColor="accent6"/>
                <w:sz w:val="16"/>
              </w:rPr>
              <w:sym w:font="Symbol" w:char="F0B7"/>
            </w:r>
            <w:r>
              <w:tab/>
            </w:r>
            <w:r>
              <w:rPr>
                <w:color w:val="70AD47" w:themeColor="accent6"/>
                <w:sz w:val="16"/>
              </w:rPr>
              <w:t xml:space="preserve">Nombre de femmes migrantes ayant bénéficié de services </w:t>
            </w:r>
            <w:r>
              <w:rPr>
                <w:color w:val="70AD47" w:themeColor="accent6"/>
                <w:sz w:val="16"/>
              </w:rPr>
              <w:t>d’aide en lien avec des violences fondées sur le genre, avec l’exploitation sexuelle ou avec des violations des droits du travail</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EC1EEFD" w14:textId="77777777">
            <w:pPr>
              <w:pStyle w:val="TableParagraph"/>
              <w:tabs>
                <w:tab w:val="left" w:pos="292"/>
                <w:tab w:val="left" w:pos="294"/>
              </w:tabs>
              <w:spacing w:before="0"/>
              <w:ind w:left="357" w:hanging="357"/>
              <w:rPr>
                <w:color w:val="70AD47" w:themeColor="accent6"/>
                <w:sz w:val="16"/>
              </w:rPr>
            </w:pPr>
          </w:p>
          <w:p w:rsidR="008F65A7" w:rsidRPr="008F65A7" w:rsidP="00237832" w14:paraId="50FA3ADF" w14:textId="77777777">
            <w:pPr>
              <w:pStyle w:val="TableParagraph"/>
              <w:tabs>
                <w:tab w:val="left" w:pos="292"/>
                <w:tab w:val="left" w:pos="294"/>
              </w:tabs>
              <w:spacing w:before="0"/>
              <w:ind w:left="357" w:hanging="357"/>
              <w:rPr>
                <w:color w:val="70AD47" w:themeColor="accent6"/>
                <w:sz w:val="16"/>
              </w:rPr>
            </w:pPr>
          </w:p>
        </w:tc>
      </w:tr>
    </w:tbl>
    <w:p w:rsidR="008F65A7" w:rsidRPr="008F65A7" w:rsidP="008F65A7" w14:paraId="734ED8FB"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546530E"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2E70F65" w14:textId="77777777">
            <w:pPr>
              <w:keepNext/>
              <w:rPr>
                <w:color w:val="70AD47" w:themeColor="accent6"/>
              </w:rPr>
            </w:pPr>
          </w:p>
        </w:tc>
      </w:tr>
      <w:tr w14:paraId="086C5835"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5ED3739"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5102664"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809C35"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F56483"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81DC577"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92D31D5"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5DD9CC9"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1D48DC8"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50056C"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2ED034A"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9A3D585"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D432C87" w14:textId="77777777">
            <w:pPr>
              <w:rPr>
                <w:noProof/>
                <w:sz w:val="16"/>
                <w:szCs w:val="16"/>
              </w:rPr>
            </w:pPr>
            <w:r>
              <w:rPr>
                <w:sz w:val="16"/>
              </w:rPr>
              <w:t>Indicateur de résultat</w:t>
            </w:r>
          </w:p>
        </w:tc>
      </w:tr>
      <w:tr w14:paraId="3FDC4159"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79D7ACF" w14:textId="77777777">
            <w:pPr>
              <w:rPr>
                <w:b/>
                <w:bCs/>
                <w:i/>
                <w:iCs/>
                <w:noProof/>
                <w:sz w:val="16"/>
                <w:szCs w:val="16"/>
              </w:rPr>
            </w:pPr>
            <w:r>
              <w:rPr>
                <w:sz w:val="16"/>
              </w:rPr>
              <w:t>Migration et frontières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F7D1EAE" w14:textId="77777777">
            <w:pPr>
              <w:rPr>
                <w:b/>
                <w:bCs/>
                <w:i/>
                <w:iCs/>
                <w:noProof/>
                <w:sz w:val="16"/>
                <w:szCs w:val="16"/>
              </w:rPr>
            </w:pPr>
            <w:r>
              <w:rPr>
                <w:sz w:val="16"/>
              </w:rPr>
              <w:t>Migration dans des pays tiers – action extérieure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E0EDDFD" w14:textId="77777777">
            <w:pPr>
              <w:jc w:val="center"/>
              <w:rPr>
                <w:rFonts w:eastAsiaTheme="minorHAnsi"/>
                <w:b/>
                <w:bCs/>
                <w:i/>
                <w:iCs/>
                <w:noProof/>
                <w:sz w:val="16"/>
                <w:szCs w:val="16"/>
              </w:rPr>
            </w:pPr>
            <w:r>
              <w:rPr>
                <w:color w:val="000000"/>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B671882" w14:textId="77777777">
            <w:pPr>
              <w:rPr>
                <w:b/>
                <w:bCs/>
                <w:i/>
                <w:iCs/>
                <w:noProof/>
                <w:sz w:val="16"/>
                <w:szCs w:val="16"/>
              </w:rPr>
            </w:pPr>
            <w:r>
              <w:rPr>
                <w:sz w:val="16"/>
              </w:rPr>
              <w:t>Aide destinée à répondre aux besoins fondamentaux des réfugiés dans les pays tiers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D243F1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2964089"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9368B0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C817645" w14:textId="77777777">
            <w:pPr>
              <w:jc w:val="center"/>
              <w:rPr>
                <w:b/>
                <w:bCs/>
                <w:i/>
                <w:iCs/>
                <w:noProof/>
                <w:sz w:val="16"/>
                <w:szCs w:val="16"/>
              </w:rPr>
            </w:pPr>
            <w:r>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1DA31B45" w14:textId="77777777">
            <w:pPr>
              <w:pStyle w:val="TableParagraph"/>
              <w:tabs>
                <w:tab w:val="left" w:pos="290"/>
                <w:tab w:val="left" w:pos="292"/>
              </w:tabs>
              <w:spacing w:before="2"/>
              <w:ind w:left="145" w:right="183" w:hanging="142"/>
              <w:rPr>
                <w:sz w:val="16"/>
                <w:szCs w:val="16"/>
              </w:rPr>
            </w:pPr>
            <w:r w:rsidRPr="005E6FBF">
              <w:rPr>
                <w:rFonts w:ascii="Symbol" w:hAnsi="Symbol"/>
                <w:sz w:val="16"/>
                <w:szCs w:val="16"/>
              </w:rPr>
              <w:sym w:font="Symbol" w:char="F0B7"/>
            </w:r>
            <w:r w:rsidRPr="005E6FBF">
              <w:rPr>
                <w:sz w:val="16"/>
                <w:szCs w:val="16"/>
              </w:rPr>
              <w:t xml:space="preserve">Nombre de migrants, de réfugiés et de personnes déplacées à l’intérieur de leur propre pays issus de communautés d’accueil protégés ou bénéficiant de l’aide de l’Union – par </w:t>
            </w:r>
            <w:r w:rsidRPr="005E6FBF">
              <w:rPr>
                <w:b/>
                <w:bCs/>
                <w:i/>
                <w:iCs/>
                <w:sz w:val="16"/>
                <w:szCs w:val="16"/>
              </w:rPr>
              <w:t xml:space="preserve">tranche d’âge et </w:t>
            </w:r>
            <w:r w:rsidRPr="005E6FBF">
              <w:rPr>
                <w:sz w:val="16"/>
                <w:szCs w:val="16"/>
              </w:rPr>
              <w:t xml:space="preserve">genre </w:t>
            </w:r>
          </w:p>
          <w:p w:rsidR="008F65A7" w:rsidRPr="005E6FBF" w:rsidP="00237832" w14:paraId="1559F69E" w14:textId="77777777">
            <w:pPr>
              <w:pStyle w:val="TableParagraph"/>
              <w:tabs>
                <w:tab w:val="left" w:pos="290"/>
                <w:tab w:val="left" w:pos="292"/>
              </w:tabs>
              <w:spacing w:before="2"/>
              <w:ind w:left="145" w:right="183"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personnes vulnérables, y compris les </w:t>
            </w:r>
            <w:r w:rsidRPr="005E6FBF">
              <w:rPr>
                <w:b/>
                <w:bCs/>
                <w:i/>
                <w:iCs/>
                <w:sz w:val="16"/>
                <w:szCs w:val="16"/>
              </w:rPr>
              <w:t>femmes et les mineurs, ayant accès à des services de base (y compris des abris) avec le soutien de l’Union dans les pays tiers, ventilé par tranche d’âge et par genre</w:t>
            </w:r>
            <w:r w:rsidRPr="005E6FBF">
              <w:rPr>
                <w:b/>
                <w:i/>
                <w:sz w:val="16"/>
                <w:szCs w:val="16"/>
              </w:rPr>
              <w:t xml:space="preserve"> </w:t>
            </w:r>
          </w:p>
          <w:p w:rsidR="008F65A7" w:rsidRPr="005E6FBF" w:rsidP="00237832" w14:paraId="3756C8FE" w14:textId="77777777">
            <w:pPr>
              <w:pStyle w:val="TableParagraph"/>
              <w:tabs>
                <w:tab w:val="left" w:pos="290"/>
                <w:tab w:val="left" w:pos="292"/>
              </w:tabs>
              <w:spacing w:before="2"/>
              <w:ind w:left="145" w:right="183"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bénéficiaires ayant accès aux services de protection soutenus par l’Union (y compris les mesures en matière de santé mentale, de protection de l’enfance et de lutte contre la traite des êtres humains) dans les pays tiers, ventilé par tranche d’âge et par genre</w:t>
            </w:r>
          </w:p>
          <w:p w:rsidR="008F65A7" w:rsidRPr="005E6FBF" w:rsidP="00237832" w14:paraId="17697797" w14:textId="77777777">
            <w:pPr>
              <w:pStyle w:val="TableParagraph"/>
              <w:tabs>
                <w:tab w:val="left" w:pos="290"/>
                <w:tab w:val="left" w:pos="292"/>
              </w:tabs>
              <w:spacing w:before="2"/>
              <w:ind w:left="145" w:right="183" w:hanging="142"/>
              <w:rPr>
                <w:b/>
                <w:bCs/>
                <w:i/>
                <w:iCs/>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femmes migrantes ayant bénéficié de services d’aide en lien avec des violences fondées sur le genre, avec l’exploitation sexuelle ou avec des violations des droits du travail</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41DA1FD" w14:textId="77777777">
            <w:pPr>
              <w:pStyle w:val="TableParagraph"/>
              <w:tabs>
                <w:tab w:val="left" w:pos="292"/>
                <w:tab w:val="left" w:pos="294"/>
              </w:tabs>
              <w:spacing w:before="0"/>
              <w:ind w:left="145" w:hanging="142"/>
              <w:rPr>
                <w:sz w:val="16"/>
              </w:rPr>
            </w:pPr>
          </w:p>
        </w:tc>
      </w:tr>
    </w:tbl>
    <w:p w:rsidR="008F65A7" w:rsidRPr="008F65A7" w:rsidP="008F65A7" w14:paraId="7FC3D662" w14:textId="77777777">
      <w:pPr>
        <w:pStyle w:val="Olang"/>
      </w:pPr>
    </w:p>
    <w:p w:rsidR="008F65A7" w:rsidRPr="005E6FBF" w:rsidP="008F65A7" w14:paraId="170472C1" w14:textId="77777777">
      <w:pPr>
        <w:rPr>
          <w:lang w:val="de-DE"/>
        </w:rPr>
      </w:pPr>
      <w:r w:rsidRPr="005E6FBF">
        <w:rPr>
          <w:rStyle w:val="HideTWBExt"/>
          <w:lang w:val="de-DE"/>
        </w:rPr>
        <w:t>&lt;/Amend&gt;</w:t>
      </w:r>
    </w:p>
    <w:p w:rsidR="008F65A7" w:rsidRPr="005E6FBF" w:rsidP="008F65A7" w14:paraId="20B3010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92</w:t>
      </w:r>
      <w:r w:rsidRPr="005E6FBF">
        <w:rPr>
          <w:rStyle w:val="HideTWBExt"/>
          <w:b w:val="0"/>
          <w:lang w:val="de-DE"/>
        </w:rPr>
        <w:t>&lt;/NumAm&gt;</w:t>
      </w:r>
    </w:p>
    <w:p w:rsidR="008F65A7" w:rsidRPr="008F65A7" w:rsidP="008F65A7" w14:paraId="0E3C064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FC967E6" w14:textId="77777777">
      <w:pPr>
        <w:pStyle w:val="NormalBold"/>
      </w:pPr>
      <w:r>
        <w:rPr>
          <w:rStyle w:val="HideTWBExt"/>
          <w:b w:val="0"/>
        </w:rPr>
        <w:t>&lt;Article&gt;</w:t>
      </w:r>
      <w:r>
        <w:t>Annexe I – ligne 361</w:t>
      </w:r>
      <w:r>
        <w:rPr>
          <w:rStyle w:val="HideTWBExt"/>
          <w:b w:val="0"/>
        </w:rPr>
        <w:t>&lt;/Article&gt;</w:t>
      </w:r>
    </w:p>
    <w:tbl>
      <w:tblPr>
        <w:tblW w:w="9750" w:type="dxa"/>
        <w:tblInd w:w="1208" w:type="dxa"/>
        <w:tblLayout w:type="fixed"/>
        <w:tblCellMar>
          <w:left w:w="340" w:type="dxa"/>
          <w:right w:w="340" w:type="dxa"/>
        </w:tblCellMar>
        <w:tblLook w:val="04A0"/>
      </w:tblPr>
      <w:tblGrid>
        <w:gridCol w:w="9750"/>
      </w:tblGrid>
      <w:tr w14:paraId="0E1AFBEA" w14:textId="77777777" w:rsidTr="00237832">
        <w:tblPrEx>
          <w:tblW w:w="9750" w:type="dxa"/>
          <w:tblInd w:w="1208" w:type="dxa"/>
          <w:tblLayout w:type="fixed"/>
          <w:tblCellMar>
            <w:left w:w="340" w:type="dxa"/>
            <w:right w:w="340" w:type="dxa"/>
          </w:tblCellMar>
          <w:tblLook w:val="04A0"/>
        </w:tblPrEx>
        <w:tc>
          <w:tcPr>
            <w:tcW w:w="9750" w:type="dxa"/>
          </w:tcPr>
          <w:p w:rsidR="008F65A7" w:rsidRPr="008F65A7" w:rsidP="00237832" w14:paraId="5CA3AC6F" w14:textId="77777777">
            <w:pPr>
              <w:keepNext/>
            </w:pPr>
          </w:p>
        </w:tc>
      </w:tr>
      <w:tr w14:paraId="554F1662" w14:textId="77777777" w:rsidTr="00237832">
        <w:tblPrEx>
          <w:tblW w:w="9750" w:type="dxa"/>
          <w:tblInd w:w="1208" w:type="dxa"/>
          <w:tblLayout w:type="fixed"/>
          <w:tblCellMar>
            <w:left w:w="340" w:type="dxa"/>
            <w:right w:w="340" w:type="dxa"/>
          </w:tblCellMar>
          <w:tblLook w:val="04A0"/>
        </w:tblPrEx>
        <w:tc>
          <w:tcPr>
            <w:tcW w:w="9750" w:type="dxa"/>
            <w:hideMark/>
          </w:tcPr>
          <w:p w:rsidR="008F65A7" w:rsidRPr="008F65A7" w:rsidP="00237832" w14:paraId="3C3EEE77" w14:textId="77777777">
            <w:pPr>
              <w:pStyle w:val="ColumnHeading"/>
              <w:ind w:left="1440"/>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A3B22C5"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1A8E8F"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DBDF70"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5179D36"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5F6EC11"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CB4501"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2328BB"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DE60F4"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63A545F"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6C39149"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A97004" w14:textId="77777777">
            <w:pPr>
              <w:rPr>
                <w:noProof/>
                <w:color w:val="70AD47" w:themeColor="accent6"/>
                <w:sz w:val="16"/>
                <w:szCs w:val="16"/>
              </w:rPr>
            </w:pPr>
            <w:r>
              <w:rPr>
                <w:color w:val="70AD47" w:themeColor="accent6"/>
                <w:sz w:val="16"/>
              </w:rPr>
              <w:t>Indicateur de résultat</w:t>
            </w:r>
          </w:p>
        </w:tc>
      </w:tr>
      <w:tr w14:paraId="66790E2C" w14:textId="77777777" w:rsidTr="00237832">
        <w:tblPrEx>
          <w:tblW w:w="14678" w:type="dxa"/>
          <w:tblInd w:w="-113" w:type="dxa"/>
          <w:tblLayout w:type="fixed"/>
          <w:tblLook w:val="04A0"/>
        </w:tblPrEx>
        <w:trPr>
          <w:cantSplit/>
        </w:trPr>
        <w:tc>
          <w:tcPr>
            <w:tcW w:w="1371" w:type="dxa"/>
          </w:tcPr>
          <w:p w:rsidR="008F65A7" w:rsidRPr="008F65A7" w:rsidP="00237832" w14:paraId="69B1A6D2" w14:textId="77777777">
            <w:pPr>
              <w:rPr>
                <w:b/>
                <w:bCs/>
                <w:i/>
                <w:iCs/>
                <w:noProof/>
                <w:color w:val="70AD47" w:themeColor="accent6"/>
                <w:sz w:val="16"/>
                <w:szCs w:val="16"/>
              </w:rPr>
            </w:pPr>
            <w:r>
              <w:rPr>
                <w:color w:val="70AD47" w:themeColor="accent6"/>
                <w:sz w:val="16"/>
              </w:rPr>
              <w:t>Recherche et innovation</w:t>
            </w:r>
          </w:p>
        </w:tc>
        <w:tc>
          <w:tcPr>
            <w:tcW w:w="1289" w:type="dxa"/>
          </w:tcPr>
          <w:p w:rsidR="008F65A7" w:rsidRPr="008F65A7" w:rsidP="00237832" w14:paraId="5F59BC86" w14:textId="77777777">
            <w:pPr>
              <w:rPr>
                <w:b/>
                <w:bCs/>
                <w:i/>
                <w:iCs/>
                <w:noProof/>
                <w:color w:val="70AD47" w:themeColor="accent6"/>
                <w:sz w:val="16"/>
                <w:szCs w:val="16"/>
              </w:rPr>
            </w:pPr>
            <w:r>
              <w:rPr>
                <w:color w:val="70AD47" w:themeColor="accent6"/>
                <w:sz w:val="16"/>
              </w:rPr>
              <w:t>Genre</w:t>
            </w:r>
          </w:p>
        </w:tc>
        <w:tc>
          <w:tcPr>
            <w:tcW w:w="576" w:type="dxa"/>
          </w:tcPr>
          <w:p w:rsidR="008F65A7" w:rsidRPr="008F65A7" w:rsidP="00237832" w14:paraId="10A252A6" w14:textId="77777777">
            <w:pPr>
              <w:jc w:val="center"/>
              <w:rPr>
                <w:rFonts w:eastAsiaTheme="minorHAnsi"/>
                <w:b/>
                <w:bCs/>
                <w:i/>
                <w:iCs/>
                <w:noProof/>
                <w:color w:val="70AD47" w:themeColor="accent6"/>
                <w:sz w:val="16"/>
                <w:szCs w:val="16"/>
              </w:rPr>
            </w:pPr>
            <w:r>
              <w:rPr>
                <w:color w:val="70AD47" w:themeColor="accent6"/>
                <w:sz w:val="16"/>
              </w:rPr>
              <w:t>361</w:t>
            </w:r>
          </w:p>
        </w:tc>
        <w:tc>
          <w:tcPr>
            <w:tcW w:w="2297" w:type="dxa"/>
          </w:tcPr>
          <w:p w:rsidR="008F65A7" w:rsidRPr="008F65A7" w:rsidP="00237832" w14:paraId="3E496859" w14:textId="77777777">
            <w:pPr>
              <w:rPr>
                <w:i/>
                <w:iCs/>
                <w:noProof/>
                <w:color w:val="70AD47" w:themeColor="accent6"/>
                <w:sz w:val="16"/>
                <w:szCs w:val="16"/>
              </w:rPr>
            </w:pPr>
            <w:r>
              <w:rPr>
                <w:color w:val="70AD47" w:themeColor="accent6"/>
                <w:sz w:val="16"/>
              </w:rPr>
              <w:t xml:space="preserve">Financement de la </w:t>
            </w:r>
            <w:r>
              <w:rPr>
                <w:color w:val="70AD47" w:themeColor="accent6"/>
                <w:sz w:val="16"/>
              </w:rPr>
              <w:t>recherche sur l’égalité entre les femmes et les hommes et de la recherche intersectionnelle*</w:t>
            </w:r>
          </w:p>
        </w:tc>
        <w:tc>
          <w:tcPr>
            <w:tcW w:w="656" w:type="dxa"/>
            <w:noWrap/>
          </w:tcPr>
          <w:p w:rsidR="008F65A7" w:rsidRPr="008F65A7" w:rsidP="00237832" w14:paraId="2134E118"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4AC297E"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5BC07D18"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28BF603" w14:textId="77777777">
            <w:pPr>
              <w:jc w:val="center"/>
              <w:rPr>
                <w:b/>
                <w:bCs/>
                <w:i/>
                <w:iCs/>
                <w:noProof/>
                <w:color w:val="70AD47" w:themeColor="accent6"/>
                <w:sz w:val="16"/>
                <w:szCs w:val="16"/>
              </w:rPr>
            </w:pPr>
            <w:r>
              <w:rPr>
                <w:color w:val="70AD47" w:themeColor="accent6"/>
                <w:sz w:val="16"/>
              </w:rPr>
              <w:t>40 %</w:t>
            </w:r>
          </w:p>
        </w:tc>
        <w:tc>
          <w:tcPr>
            <w:tcW w:w="3260" w:type="dxa"/>
            <w:vAlign w:val="center"/>
          </w:tcPr>
          <w:p w:rsidR="008F65A7" w:rsidRPr="008F65A7" w:rsidP="00237832" w14:paraId="4E6980F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résultats de recherche évalués par des pairs (publications, congrès, etc.)</w:t>
            </w:r>
          </w:p>
          <w:p w:rsidR="008F65A7" w:rsidRPr="008F65A7" w:rsidP="00237832" w14:paraId="4085868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chercheurs bénéficiant d’un soutien – par </w:t>
            </w:r>
            <w:r>
              <w:rPr>
                <w:color w:val="70AD47" w:themeColor="accent6"/>
                <w:sz w:val="16"/>
              </w:rPr>
              <w:t xml:space="preserve">genre, stade de carrière et pays d’origine </w:t>
            </w:r>
          </w:p>
          <w:p w:rsidR="008F65A7" w:rsidRPr="008F65A7" w:rsidP="00237832" w14:paraId="5D87EBF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Part des résultats de recherche (de tout type) disponibles en libre accès</w:t>
            </w:r>
          </w:p>
          <w:p w:rsidR="008F65A7" w:rsidRPr="008F65A7" w:rsidP="00237832" w14:paraId="427488F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d’entreprises bénéficiant d’un soutien, par type d’entreprises (PME, jeunes pousses, entreprises en expansion)</w:t>
            </w:r>
          </w:p>
          <w:p w:rsidR="008F65A7" w:rsidRPr="008F65A7" w:rsidP="00237832" w14:paraId="0BB87AC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demandes de droits de propriété intellectuelle (dont brevets, marques commerciales, etc.)</w:t>
            </w:r>
          </w:p>
          <w:p w:rsidR="008F65A7" w:rsidRPr="008F65A7" w:rsidP="00237832" w14:paraId="3F4BCDF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salariés des entités juridiques bénéficiant d’un soutien financier de l’Union</w:t>
            </w:r>
          </w:p>
          <w:p w:rsidR="008F65A7" w:rsidRPr="008F65A7" w:rsidP="00237832" w14:paraId="5A2A094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Co-investissements publics et privés dans des projets financés par l’Union (EUR)</w:t>
            </w:r>
          </w:p>
          <w:p w:rsidR="008F65A7" w:rsidRPr="008F65A7" w:rsidP="00237832" w14:paraId="19B29C4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Part des projets comportant des activités qui impliquent la participation des utilisateurs finaux et des citoyens</w:t>
            </w:r>
          </w:p>
          <w:p w:rsidR="008F65A7" w:rsidRPr="008F65A7" w:rsidP="00237832" w14:paraId="7421D4BC" w14:textId="77777777">
            <w:pPr>
              <w:tabs>
                <w:tab w:val="left" w:pos="245"/>
              </w:tabs>
              <w:ind w:left="176"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intégrant la dimension de genre et contribution de l’Union à ces projets (EUR)</w:t>
            </w:r>
          </w:p>
        </w:tc>
        <w:tc>
          <w:tcPr>
            <w:tcW w:w="3261" w:type="dxa"/>
            <w:vAlign w:val="center"/>
          </w:tcPr>
          <w:p w:rsidR="008F65A7" w:rsidRPr="008F65A7" w:rsidP="00237832" w14:paraId="50EB300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Citations de résultats de recherche évalués par des pairs</w:t>
            </w:r>
          </w:p>
          <w:p w:rsidR="008F65A7" w:rsidRPr="008F65A7" w:rsidP="00237832" w14:paraId="699F310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Part des chercheurs qui ont gagné en influence individuelle dans leur domaine – par genre</w:t>
            </w:r>
          </w:p>
          <w:p w:rsidR="008F65A7" w:rsidRPr="008F65A7" w:rsidP="00237832" w14:paraId="1B2885E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Citations de résultats de recherche (de tout type) disponibles en libre accès</w:t>
            </w:r>
          </w:p>
          <w:p w:rsidR="008F65A7" w:rsidRPr="008F65A7" w:rsidP="00237832" w14:paraId="7CA5B6C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droits de propriété intellectuelle (DPI) octroyés</w:t>
            </w:r>
          </w:p>
          <w:p w:rsidR="008F65A7" w:rsidRPr="008F65A7" w:rsidP="00237832" w14:paraId="7C61AB2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citations de brevets</w:t>
            </w:r>
          </w:p>
          <w:p w:rsidR="008F65A7" w:rsidRPr="008F65A7" w:rsidP="00237832" w14:paraId="49F1219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familles de brevets (innovations)</w:t>
            </w:r>
          </w:p>
          <w:p w:rsidR="008F65A7" w:rsidRPr="008F65A7" w:rsidP="00237832" w14:paraId="42A2468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Investissements publics et privés mobilisés après participation, y compris dans les PME et les jeunes pousses (EUR)</w:t>
            </w:r>
          </w:p>
        </w:tc>
      </w:tr>
    </w:tbl>
    <w:p w:rsidR="008F65A7" w:rsidRPr="008F65A7" w:rsidP="008F65A7" w14:paraId="4D21995B"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838C2F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D051D10" w14:textId="77777777">
            <w:pPr>
              <w:keepNext/>
              <w:rPr>
                <w:color w:val="70AD47" w:themeColor="accent6"/>
              </w:rPr>
            </w:pPr>
          </w:p>
        </w:tc>
      </w:tr>
      <w:tr w14:paraId="513EF34E"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49C0A2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AD387B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08CF73"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0B5FFF" w14:textId="77777777">
            <w:pPr>
              <w:rPr>
                <w:noProof/>
                <w:sz w:val="16"/>
                <w:szCs w:val="16"/>
              </w:rPr>
            </w:pPr>
            <w:r>
              <w:rPr>
                <w:sz w:val="16"/>
              </w:rPr>
              <w:t xml:space="preserve">Domaine </w:t>
            </w:r>
            <w:r>
              <w:rPr>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76E7ECB"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50324B0"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A33FD8"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D4F50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C89974"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BB3F2C6"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17564AE"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A43D60" w14:textId="77777777">
            <w:pPr>
              <w:rPr>
                <w:noProof/>
                <w:sz w:val="16"/>
                <w:szCs w:val="16"/>
              </w:rPr>
            </w:pPr>
            <w:r>
              <w:rPr>
                <w:sz w:val="16"/>
              </w:rPr>
              <w:t>Indicateur de résultat</w:t>
            </w:r>
          </w:p>
        </w:tc>
      </w:tr>
      <w:tr w14:paraId="28AF1D32" w14:textId="77777777" w:rsidTr="00237832">
        <w:tblPrEx>
          <w:tblW w:w="14565" w:type="dxa"/>
          <w:tblLayout w:type="fixed"/>
          <w:tblLook w:val="04A0"/>
        </w:tblPrEx>
        <w:trPr>
          <w:cantSplit/>
        </w:trPr>
        <w:tc>
          <w:tcPr>
            <w:tcW w:w="1258" w:type="dxa"/>
          </w:tcPr>
          <w:p w:rsidR="008F65A7" w:rsidRPr="008F65A7" w:rsidP="00237832" w14:paraId="000AF484" w14:textId="77777777">
            <w:pPr>
              <w:rPr>
                <w:b/>
                <w:bCs/>
                <w:i/>
                <w:iCs/>
                <w:noProof/>
                <w:sz w:val="16"/>
                <w:szCs w:val="16"/>
              </w:rPr>
            </w:pPr>
            <w:r>
              <w:rPr>
                <w:sz w:val="16"/>
              </w:rPr>
              <w:t>Recherche et innovation</w:t>
            </w:r>
          </w:p>
        </w:tc>
        <w:tc>
          <w:tcPr>
            <w:tcW w:w="1289" w:type="dxa"/>
          </w:tcPr>
          <w:p w:rsidR="008F65A7" w:rsidRPr="008F65A7" w:rsidP="00237832" w14:paraId="3F532ECA" w14:textId="77777777">
            <w:pPr>
              <w:rPr>
                <w:b/>
                <w:bCs/>
                <w:i/>
                <w:iCs/>
                <w:noProof/>
                <w:sz w:val="16"/>
                <w:szCs w:val="16"/>
              </w:rPr>
            </w:pPr>
            <w:r>
              <w:rPr>
                <w:sz w:val="16"/>
              </w:rPr>
              <w:t>Genre</w:t>
            </w:r>
          </w:p>
        </w:tc>
        <w:tc>
          <w:tcPr>
            <w:tcW w:w="576" w:type="dxa"/>
          </w:tcPr>
          <w:p w:rsidR="008F65A7" w:rsidRPr="008F65A7" w:rsidP="00237832" w14:paraId="7536D61F" w14:textId="77777777">
            <w:pPr>
              <w:jc w:val="center"/>
              <w:rPr>
                <w:rFonts w:eastAsiaTheme="minorHAnsi"/>
                <w:b/>
                <w:bCs/>
                <w:i/>
                <w:iCs/>
                <w:noProof/>
                <w:sz w:val="16"/>
                <w:szCs w:val="16"/>
              </w:rPr>
            </w:pPr>
            <w:r>
              <w:rPr>
                <w:color w:val="000000"/>
                <w:sz w:val="16"/>
              </w:rPr>
              <w:t>361</w:t>
            </w:r>
          </w:p>
        </w:tc>
        <w:tc>
          <w:tcPr>
            <w:tcW w:w="2297" w:type="dxa"/>
          </w:tcPr>
          <w:p w:rsidR="008F65A7" w:rsidRPr="008F65A7" w:rsidP="00237832" w14:paraId="53C14977" w14:textId="77777777">
            <w:pPr>
              <w:rPr>
                <w:b/>
                <w:bCs/>
                <w:i/>
                <w:iCs/>
                <w:noProof/>
                <w:sz w:val="16"/>
                <w:szCs w:val="16"/>
              </w:rPr>
            </w:pPr>
            <w:r>
              <w:rPr>
                <w:sz w:val="16"/>
              </w:rPr>
              <w:t>Financement de la recherche sur l’égalité entre les femmes et les hommes</w:t>
            </w:r>
            <w:r>
              <w:rPr>
                <w:b/>
                <w:i/>
                <w:sz w:val="16"/>
              </w:rPr>
              <w:t xml:space="preserve">, de la recherche sur la </w:t>
            </w:r>
            <w:r>
              <w:rPr>
                <w:b/>
                <w:i/>
                <w:sz w:val="16"/>
              </w:rPr>
              <w:t>réduction des inégalités entre les femmes et les hommes</w:t>
            </w:r>
            <w:r>
              <w:rPr>
                <w:sz w:val="16"/>
              </w:rPr>
              <w:t xml:space="preserve"> et de la recherche intersectionnelle* </w:t>
            </w:r>
          </w:p>
        </w:tc>
        <w:tc>
          <w:tcPr>
            <w:tcW w:w="656" w:type="dxa"/>
            <w:noWrap/>
          </w:tcPr>
          <w:p w:rsidR="008F65A7" w:rsidRPr="008F65A7" w:rsidP="00237832" w14:paraId="392C2AC7" w14:textId="77777777">
            <w:pPr>
              <w:jc w:val="center"/>
              <w:rPr>
                <w:b/>
                <w:bCs/>
                <w:i/>
                <w:iCs/>
                <w:noProof/>
                <w:sz w:val="16"/>
                <w:szCs w:val="16"/>
              </w:rPr>
            </w:pPr>
            <w:r>
              <w:rPr>
                <w:sz w:val="16"/>
              </w:rPr>
              <w:t>0 %</w:t>
            </w:r>
          </w:p>
        </w:tc>
        <w:tc>
          <w:tcPr>
            <w:tcW w:w="656" w:type="dxa"/>
            <w:noWrap/>
          </w:tcPr>
          <w:p w:rsidR="008F65A7" w:rsidRPr="008F65A7" w:rsidP="00237832" w14:paraId="6E71F83F" w14:textId="77777777">
            <w:pPr>
              <w:jc w:val="center"/>
              <w:rPr>
                <w:b/>
                <w:bCs/>
                <w:i/>
                <w:iCs/>
                <w:noProof/>
                <w:sz w:val="16"/>
                <w:szCs w:val="16"/>
              </w:rPr>
            </w:pPr>
            <w:r>
              <w:rPr>
                <w:sz w:val="16"/>
              </w:rPr>
              <w:t>0 %</w:t>
            </w:r>
          </w:p>
        </w:tc>
        <w:tc>
          <w:tcPr>
            <w:tcW w:w="656" w:type="dxa"/>
            <w:noWrap/>
          </w:tcPr>
          <w:p w:rsidR="008F65A7" w:rsidRPr="008F65A7" w:rsidP="00237832" w14:paraId="254D6E91" w14:textId="77777777">
            <w:pPr>
              <w:jc w:val="center"/>
              <w:rPr>
                <w:b/>
                <w:bCs/>
                <w:i/>
                <w:iCs/>
                <w:noProof/>
                <w:sz w:val="16"/>
                <w:szCs w:val="16"/>
              </w:rPr>
            </w:pPr>
            <w:r>
              <w:rPr>
                <w:sz w:val="16"/>
              </w:rPr>
              <w:t>0 %</w:t>
            </w:r>
          </w:p>
        </w:tc>
        <w:tc>
          <w:tcPr>
            <w:tcW w:w="656" w:type="dxa"/>
            <w:noWrap/>
          </w:tcPr>
          <w:p w:rsidR="008F65A7" w:rsidRPr="008F65A7" w:rsidP="00237832" w14:paraId="269776E3" w14:textId="77777777">
            <w:pPr>
              <w:jc w:val="center"/>
              <w:rPr>
                <w:b/>
                <w:bCs/>
                <w:i/>
                <w:iCs/>
                <w:noProof/>
                <w:sz w:val="16"/>
                <w:szCs w:val="16"/>
              </w:rPr>
            </w:pPr>
            <w:r>
              <w:rPr>
                <w:sz w:val="16"/>
              </w:rPr>
              <w:t>40 %</w:t>
            </w:r>
          </w:p>
        </w:tc>
        <w:tc>
          <w:tcPr>
            <w:tcW w:w="3260" w:type="dxa"/>
            <w:vAlign w:val="center"/>
          </w:tcPr>
          <w:p w:rsidR="008F65A7" w:rsidRPr="008F65A7" w:rsidP="00237832" w14:paraId="1BB89D83"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résultats de recherche évalués par des pairs (publications, congrès, etc.)</w:t>
            </w:r>
          </w:p>
          <w:p w:rsidR="008F65A7" w:rsidRPr="008F65A7" w:rsidP="00237832" w14:paraId="147F632A"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chercheurs bénéficiant d’un soutien – par genre, stade de carrière et pays d’origine </w:t>
            </w:r>
          </w:p>
          <w:p w:rsidR="008F65A7" w:rsidRPr="008F65A7" w:rsidP="00237832" w14:paraId="760BFB0D"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Part des résultats de recherche (de tout type) disponibles en libre accès</w:t>
            </w:r>
          </w:p>
          <w:p w:rsidR="008F65A7" w:rsidRPr="008F65A7" w:rsidP="00237832" w14:paraId="44AB15C9"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d’entreprises bénéficiant d’un soutien, par type d’entreprises (PME, jeunes pousses, entreprises en expansion)</w:t>
            </w:r>
          </w:p>
          <w:p w:rsidR="008F65A7" w:rsidRPr="008F65A7" w:rsidP="00237832" w14:paraId="726FA7CB"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w:t>
            </w:r>
            <w:r>
              <w:rPr>
                <w:sz w:val="16"/>
              </w:rPr>
              <w:t>demandes de droits de propriété intellectuelle (dont brevets, marques commerciales, etc.)</w:t>
            </w:r>
          </w:p>
          <w:p w:rsidR="008F65A7" w:rsidRPr="008F65A7" w:rsidP="00237832" w14:paraId="4085068A"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salariés des entités juridiques bénéficiant d’un soutien financier de l’Union</w:t>
            </w:r>
          </w:p>
          <w:p w:rsidR="008F65A7" w:rsidRPr="008F65A7" w:rsidP="00237832" w14:paraId="4A58B645"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Co-investissements publics et privés dans des projets financés par l’Union (EUR)</w:t>
            </w:r>
          </w:p>
          <w:p w:rsidR="008F65A7" w:rsidRPr="008F65A7" w:rsidP="00237832" w14:paraId="4855629D"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Part des projets comportant des activités qui impliquent la participation des utilisateurs finaux et des citoyens</w:t>
            </w:r>
          </w:p>
          <w:p w:rsidR="008F65A7" w:rsidRPr="008F65A7" w:rsidP="00237832" w14:paraId="0EB4E9F2"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projets intégrant la dimension de genre et contribution de l’Union à ces projets (EUR)</w:t>
            </w:r>
          </w:p>
          <w:p w:rsidR="008F65A7" w:rsidRPr="008F65A7" w:rsidP="00237832" w14:paraId="4D7F9246" w14:textId="77777777">
            <w:pPr>
              <w:tabs>
                <w:tab w:val="left" w:pos="245"/>
              </w:tabs>
              <w:ind w:left="176"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d’actions et de projets de recherche financés concernant l’égalité entre les femmes et les hommes et la réduction des inégalités entre les femmes et les hommes </w:t>
            </w:r>
          </w:p>
          <w:p w:rsidR="008F65A7" w:rsidRPr="008F65A7" w:rsidP="00237832" w14:paraId="321B6B76" w14:textId="77777777">
            <w:pPr>
              <w:tabs>
                <w:tab w:val="left" w:pos="245"/>
              </w:tabs>
              <w:ind w:left="176" w:hanging="142"/>
              <w:rPr>
                <w:b/>
                <w:bCs/>
                <w:i/>
                <w:iCs/>
                <w:sz w:val="16"/>
                <w:szCs w:val="16"/>
              </w:rPr>
            </w:pPr>
            <w:r>
              <w:rPr>
                <w:rFonts w:ascii="Symbol" w:hAnsi="Symbol"/>
                <w:sz w:val="16"/>
              </w:rPr>
              <w:sym w:font="Symbol" w:char="F0B7"/>
            </w:r>
            <w:r>
              <w:rPr>
                <w:rFonts w:ascii="Symbol" w:hAnsi="Symbol"/>
                <w:sz w:val="16"/>
              </w:rPr>
              <w:tab/>
            </w:r>
            <w:r>
              <w:rPr>
                <w:b/>
                <w:i/>
                <w:sz w:val="16"/>
              </w:rPr>
              <w:t>Part du financement consacrée à la recherche en vue d’actions et de projets relatifs à l’égalité de genre</w:t>
            </w:r>
            <w:r>
              <w:rPr>
                <w:sz w:val="16"/>
              </w:rPr>
              <w:t xml:space="preserve"> </w:t>
            </w:r>
          </w:p>
        </w:tc>
        <w:tc>
          <w:tcPr>
            <w:tcW w:w="3261" w:type="dxa"/>
            <w:vAlign w:val="center"/>
          </w:tcPr>
          <w:p w:rsidR="008F65A7" w:rsidRPr="005E6FBF" w:rsidP="00237832" w14:paraId="60F65426" w14:textId="77777777">
            <w:pPr>
              <w:tabs>
                <w:tab w:val="left" w:pos="245"/>
              </w:tabs>
              <w:ind w:left="176" w:hanging="142"/>
              <w:rPr>
                <w:noProof/>
                <w:sz w:val="16"/>
                <w:szCs w:val="16"/>
              </w:rPr>
            </w:pPr>
            <w:r w:rsidRPr="005E6FBF">
              <w:rPr>
                <w:sz w:val="16"/>
                <w:szCs w:val="16"/>
              </w:rPr>
              <w:t>Citations de résultats de recherche évalués par des pairs</w:t>
            </w:r>
          </w:p>
          <w:p w:rsidR="008F65A7" w:rsidRPr="005E6FBF" w:rsidP="00237832" w14:paraId="65071E2E"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Part des chercheurs qui ont gagné en influence individuelle dans leur domaine – par genre</w:t>
            </w:r>
          </w:p>
          <w:p w:rsidR="008F65A7" w:rsidRPr="005E6FBF" w:rsidP="00237832" w14:paraId="5D1DA586"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Citations de résultats de recherche (de tout type) disponibles en libre accès</w:t>
            </w:r>
          </w:p>
          <w:p w:rsidR="008F65A7" w:rsidRPr="005E6FBF" w:rsidP="00237832" w14:paraId="5563E536"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droits de propriété intellectuelle (DPI) octroyés</w:t>
            </w:r>
          </w:p>
          <w:p w:rsidR="008F65A7" w:rsidRPr="005E6FBF" w:rsidP="00237832" w14:paraId="745D392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citations de brevets</w:t>
            </w:r>
          </w:p>
          <w:p w:rsidR="008F65A7" w:rsidRPr="005E6FBF" w:rsidP="00237832" w14:paraId="3766ACFE"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familles de brevets (innovations)</w:t>
            </w:r>
          </w:p>
          <w:p w:rsidR="008F65A7" w:rsidRPr="005E6FBF" w:rsidP="00237832" w14:paraId="790750AE"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w:t>
            </w:r>
            <w:r w:rsidRPr="005E6FBF">
              <w:rPr>
                <w:sz w:val="16"/>
                <w:szCs w:val="16"/>
              </w:rPr>
              <w:t>Investissements publics et privés mobilisés après participation, y compris dans les PME et les jeunes pousses (EUR)</w:t>
            </w:r>
          </w:p>
        </w:tc>
      </w:tr>
    </w:tbl>
    <w:p w:rsidR="008F65A7" w:rsidRPr="005E6FBF" w:rsidP="008F65A7" w14:paraId="60FFD5E9" w14:textId="77777777">
      <w:pPr>
        <w:rPr>
          <w:lang w:val="de-DE"/>
        </w:rPr>
      </w:pPr>
      <w:r w:rsidRPr="005E6FBF">
        <w:rPr>
          <w:rStyle w:val="HideTWBExt"/>
          <w:lang w:val="de-DE"/>
        </w:rPr>
        <w:t>&lt;/Amend&gt;</w:t>
      </w:r>
    </w:p>
    <w:p w:rsidR="008F65A7" w:rsidRPr="005E6FBF" w:rsidP="008F65A7" w14:paraId="51BE482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93</w:t>
      </w:r>
      <w:r w:rsidRPr="005E6FBF">
        <w:rPr>
          <w:rStyle w:val="HideTWBExt"/>
          <w:b w:val="0"/>
          <w:lang w:val="de-DE"/>
        </w:rPr>
        <w:t>&lt;/NumAm&gt;</w:t>
      </w:r>
    </w:p>
    <w:p w:rsidR="008F65A7" w:rsidRPr="008F65A7" w:rsidP="008F65A7" w14:paraId="0BE3BBD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AAA0A9C" w14:textId="77777777">
      <w:pPr>
        <w:pStyle w:val="NormalBold"/>
      </w:pPr>
      <w:r>
        <w:rPr>
          <w:rStyle w:val="HideTWBExt"/>
          <w:b w:val="0"/>
        </w:rPr>
        <w:t>&lt;Article&gt;</w:t>
      </w:r>
      <w:r>
        <w:t>Annexe I – ligne 361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80B50C6"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2865E4E8" w14:textId="77777777">
            <w:pPr>
              <w:keepNext/>
            </w:pPr>
          </w:p>
        </w:tc>
      </w:tr>
      <w:tr w14:paraId="09CCF8DF"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1526BA7D" w14:textId="77777777">
            <w:pPr>
              <w:pStyle w:val="ColumnHeading"/>
              <w:rPr>
                <w:color w:val="008000"/>
              </w:rPr>
            </w:pPr>
            <w:r>
              <w:rPr>
                <w:color w:val="008000"/>
              </w:rPr>
              <w:t>Texte proposé par la Commission</w:t>
            </w:r>
          </w:p>
        </w:tc>
      </w:tr>
    </w:tbl>
    <w:p w:rsidR="008F65A7" w:rsidRPr="008F65A7" w:rsidP="008F65A7" w14:paraId="177443FA" w14:textId="77777777"/>
    <w:tbl>
      <w:tblPr>
        <w:tblW w:w="9750" w:type="dxa"/>
        <w:jc w:val="center"/>
        <w:tblLayout w:type="fixed"/>
        <w:tblCellMar>
          <w:left w:w="340" w:type="dxa"/>
          <w:right w:w="340" w:type="dxa"/>
        </w:tblCellMar>
        <w:tblLook w:val="04A0"/>
      </w:tblPr>
      <w:tblGrid>
        <w:gridCol w:w="9750"/>
      </w:tblGrid>
      <w:tr w14:paraId="2E13125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26093CD" w14:textId="77777777">
            <w:pPr>
              <w:keepNext/>
              <w:rPr>
                <w:color w:val="008000"/>
              </w:rPr>
            </w:pPr>
          </w:p>
        </w:tc>
      </w:tr>
      <w:tr w14:paraId="7758842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2CB3588A"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216A00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9D33DE4"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FA0667"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DD48E90"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E6DE86D" w14:textId="77777777">
            <w:pPr>
              <w:rPr>
                <w:b/>
                <w:bCs/>
                <w:i/>
                <w:iCs/>
                <w:noProof/>
                <w:sz w:val="16"/>
                <w:szCs w:val="16"/>
              </w:rPr>
            </w:pPr>
            <w:r>
              <w:rPr>
                <w:b/>
                <w:i/>
                <w:sz w:val="16"/>
              </w:rPr>
              <w:t xml:space="preserve">Domaine </w:t>
            </w:r>
            <w:r>
              <w:rPr>
                <w:b/>
                <w:i/>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7A8DB0"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D9A8EF4"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6ADD56"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7BA1D03"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9F7BDBA"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3666E9" w14:textId="77777777">
            <w:pPr>
              <w:rPr>
                <w:b/>
                <w:bCs/>
                <w:i/>
                <w:iCs/>
                <w:noProof/>
                <w:sz w:val="16"/>
                <w:szCs w:val="16"/>
              </w:rPr>
            </w:pPr>
            <w:r>
              <w:rPr>
                <w:b/>
                <w:i/>
                <w:sz w:val="16"/>
              </w:rPr>
              <w:t>Indicateur de résultat</w:t>
            </w:r>
          </w:p>
        </w:tc>
      </w:tr>
      <w:tr w14:paraId="34399129" w14:textId="77777777" w:rsidTr="00237832">
        <w:tblPrEx>
          <w:tblW w:w="14565" w:type="dxa"/>
          <w:tblLayout w:type="fixed"/>
          <w:tblLook w:val="04A0"/>
        </w:tblPrEx>
        <w:trPr>
          <w:cantSplit/>
        </w:trPr>
        <w:tc>
          <w:tcPr>
            <w:tcW w:w="1258" w:type="dxa"/>
          </w:tcPr>
          <w:p w:rsidR="008F65A7" w:rsidRPr="008F65A7" w:rsidP="00237832" w14:paraId="090727C2" w14:textId="77777777">
            <w:pPr>
              <w:rPr>
                <w:b/>
                <w:bCs/>
                <w:i/>
                <w:iCs/>
                <w:noProof/>
                <w:sz w:val="16"/>
                <w:szCs w:val="16"/>
              </w:rPr>
            </w:pPr>
            <w:r>
              <w:rPr>
                <w:b/>
                <w:i/>
                <w:sz w:val="16"/>
              </w:rPr>
              <w:t>Recherche et innovation</w:t>
            </w:r>
          </w:p>
        </w:tc>
        <w:tc>
          <w:tcPr>
            <w:tcW w:w="1289" w:type="dxa"/>
          </w:tcPr>
          <w:p w:rsidR="008F65A7" w:rsidRPr="008F65A7" w:rsidP="00237832" w14:paraId="728CFBD0" w14:textId="77777777">
            <w:pPr>
              <w:rPr>
                <w:b/>
                <w:bCs/>
                <w:i/>
                <w:iCs/>
                <w:noProof/>
                <w:sz w:val="16"/>
                <w:szCs w:val="16"/>
              </w:rPr>
            </w:pPr>
            <w:r>
              <w:rPr>
                <w:b/>
                <w:i/>
                <w:sz w:val="16"/>
              </w:rPr>
              <w:t>Genre</w:t>
            </w:r>
          </w:p>
        </w:tc>
        <w:tc>
          <w:tcPr>
            <w:tcW w:w="576" w:type="dxa"/>
          </w:tcPr>
          <w:p w:rsidR="008F65A7" w:rsidRPr="008F65A7" w:rsidP="00237832" w14:paraId="25A55F90" w14:textId="77777777">
            <w:pPr>
              <w:jc w:val="center"/>
              <w:rPr>
                <w:rFonts w:eastAsiaTheme="minorHAnsi"/>
                <w:b/>
                <w:bCs/>
                <w:i/>
                <w:iCs/>
                <w:noProof/>
                <w:sz w:val="16"/>
                <w:szCs w:val="16"/>
              </w:rPr>
            </w:pPr>
            <w:r>
              <w:rPr>
                <w:b/>
                <w:i/>
                <w:color w:val="000000"/>
                <w:sz w:val="16"/>
              </w:rPr>
              <w:t>361 bis</w:t>
            </w:r>
          </w:p>
        </w:tc>
        <w:tc>
          <w:tcPr>
            <w:tcW w:w="2297" w:type="dxa"/>
          </w:tcPr>
          <w:p w:rsidR="008F65A7" w:rsidRPr="008F65A7" w:rsidP="00237832" w14:paraId="544FDAAC" w14:textId="77777777">
            <w:pPr>
              <w:rPr>
                <w:b/>
                <w:bCs/>
                <w:i/>
                <w:iCs/>
                <w:noProof/>
                <w:sz w:val="16"/>
                <w:szCs w:val="16"/>
              </w:rPr>
            </w:pPr>
            <w:r>
              <w:rPr>
                <w:b/>
                <w:i/>
                <w:sz w:val="16"/>
              </w:rPr>
              <w:t xml:space="preserve">Financement de la recherche sur l’intégration de la dimension de genre et l’intégration d’une perspective de genre dans le processus budgétaire* </w:t>
            </w:r>
          </w:p>
        </w:tc>
        <w:tc>
          <w:tcPr>
            <w:tcW w:w="656" w:type="dxa"/>
            <w:noWrap/>
          </w:tcPr>
          <w:p w:rsidR="008F65A7" w:rsidRPr="008F65A7" w:rsidP="00237832" w14:paraId="1684DDA4" w14:textId="77777777">
            <w:pPr>
              <w:jc w:val="center"/>
              <w:rPr>
                <w:b/>
                <w:bCs/>
                <w:i/>
                <w:iCs/>
                <w:noProof/>
                <w:sz w:val="16"/>
                <w:szCs w:val="16"/>
              </w:rPr>
            </w:pPr>
            <w:r>
              <w:rPr>
                <w:b/>
                <w:i/>
                <w:sz w:val="16"/>
              </w:rPr>
              <w:t>0 %</w:t>
            </w:r>
          </w:p>
        </w:tc>
        <w:tc>
          <w:tcPr>
            <w:tcW w:w="656" w:type="dxa"/>
            <w:noWrap/>
          </w:tcPr>
          <w:p w:rsidR="008F65A7" w:rsidRPr="008F65A7" w:rsidP="00237832" w14:paraId="0237984D" w14:textId="77777777">
            <w:pPr>
              <w:jc w:val="center"/>
              <w:rPr>
                <w:b/>
                <w:bCs/>
                <w:i/>
                <w:iCs/>
                <w:noProof/>
                <w:sz w:val="16"/>
                <w:szCs w:val="16"/>
              </w:rPr>
            </w:pPr>
            <w:r>
              <w:rPr>
                <w:b/>
                <w:i/>
                <w:sz w:val="16"/>
              </w:rPr>
              <w:t>0 %</w:t>
            </w:r>
          </w:p>
        </w:tc>
        <w:tc>
          <w:tcPr>
            <w:tcW w:w="656" w:type="dxa"/>
            <w:noWrap/>
          </w:tcPr>
          <w:p w:rsidR="008F65A7" w:rsidRPr="008F65A7" w:rsidP="00237832" w14:paraId="29DA6C89" w14:textId="77777777">
            <w:pPr>
              <w:jc w:val="center"/>
              <w:rPr>
                <w:b/>
                <w:bCs/>
                <w:i/>
                <w:iCs/>
                <w:noProof/>
                <w:sz w:val="16"/>
                <w:szCs w:val="16"/>
              </w:rPr>
            </w:pPr>
            <w:r>
              <w:rPr>
                <w:b/>
                <w:i/>
                <w:sz w:val="16"/>
              </w:rPr>
              <w:t>0 %</w:t>
            </w:r>
          </w:p>
        </w:tc>
        <w:tc>
          <w:tcPr>
            <w:tcW w:w="656" w:type="dxa"/>
            <w:noWrap/>
          </w:tcPr>
          <w:p w:rsidR="008F65A7" w:rsidRPr="008F65A7" w:rsidP="00237832" w14:paraId="3B827DD8" w14:textId="77777777">
            <w:pPr>
              <w:jc w:val="center"/>
              <w:rPr>
                <w:b/>
                <w:bCs/>
                <w:i/>
                <w:iCs/>
                <w:noProof/>
                <w:sz w:val="16"/>
                <w:szCs w:val="16"/>
              </w:rPr>
            </w:pPr>
            <w:r>
              <w:rPr>
                <w:b/>
                <w:i/>
                <w:sz w:val="16"/>
              </w:rPr>
              <w:t>40 %</w:t>
            </w:r>
          </w:p>
        </w:tc>
        <w:tc>
          <w:tcPr>
            <w:tcW w:w="3260" w:type="dxa"/>
            <w:vAlign w:val="center"/>
          </w:tcPr>
          <w:p w:rsidR="008F65A7" w:rsidRPr="005E6FBF" w:rsidP="00237832" w14:paraId="1822892F"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résultats de recherche évalués par des pairs</w:t>
            </w:r>
            <w:r w:rsidRPr="005E6FBF">
              <w:rPr>
                <w:b/>
                <w:i/>
                <w:sz w:val="16"/>
                <w:szCs w:val="16"/>
              </w:rPr>
              <w:t xml:space="preserve"> </w:t>
            </w:r>
          </w:p>
          <w:p w:rsidR="008F65A7" w:rsidRPr="005E6FBF" w:rsidP="00237832" w14:paraId="7FF58F03"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de chercheurs bénéficiant d’un soutien – par genre, stade de carrière et pays d’origine </w:t>
            </w:r>
          </w:p>
          <w:p w:rsidR="008F65A7" w:rsidRPr="005E6FBF" w:rsidP="00237832" w14:paraId="0A7C561C"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Part des résultats de recherche (de tout type) disponibles en </w:t>
            </w:r>
            <w:r w:rsidRPr="005E6FBF">
              <w:rPr>
                <w:b/>
                <w:i/>
                <w:sz w:val="16"/>
                <w:szCs w:val="16"/>
              </w:rPr>
              <w:t xml:space="preserve">libre accès </w:t>
            </w:r>
          </w:p>
          <w:p w:rsidR="008F65A7" w:rsidRPr="005E6FBF" w:rsidP="00237832" w14:paraId="5F0038ED"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d’actions et de projets de recherche financés concernant la mise en œuvre de méthodes liées à l’intégration de la dimension de genre et l’intégration d’une perspective de genre dans le processus budgétaire dans la recherche et l’innovation </w:t>
            </w:r>
          </w:p>
        </w:tc>
        <w:tc>
          <w:tcPr>
            <w:tcW w:w="3261" w:type="dxa"/>
          </w:tcPr>
          <w:p w:rsidR="008F65A7" w:rsidRPr="008F65A7" w:rsidP="00237832" w14:paraId="2694C440" w14:textId="77777777">
            <w:pPr>
              <w:ind w:left="360" w:hanging="360"/>
              <w:rPr>
                <w:b/>
                <w:bCs/>
                <w:i/>
                <w:iCs/>
                <w:noProof/>
                <w:sz w:val="16"/>
                <w:szCs w:val="16"/>
                <w:lang w:eastAsia="en-IE"/>
              </w:rPr>
            </w:pPr>
          </w:p>
        </w:tc>
      </w:tr>
    </w:tbl>
    <w:p w:rsidR="008F65A7" w:rsidRPr="005E6FBF" w:rsidP="008F65A7" w14:paraId="1F82976E" w14:textId="77777777">
      <w:pPr>
        <w:rPr>
          <w:lang w:val="de-DE"/>
        </w:rPr>
      </w:pPr>
      <w:r w:rsidRPr="005E6FBF">
        <w:rPr>
          <w:rStyle w:val="HideTWBExt"/>
          <w:lang w:val="de-DE"/>
        </w:rPr>
        <w:t>&lt;/Amend&gt;</w:t>
      </w:r>
    </w:p>
    <w:p w:rsidR="008F65A7" w:rsidRPr="005E6FBF" w:rsidP="008F65A7" w14:paraId="6FF8200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94</w:t>
      </w:r>
      <w:r w:rsidRPr="005E6FBF">
        <w:rPr>
          <w:rStyle w:val="HideTWBExt"/>
          <w:b w:val="0"/>
          <w:lang w:val="de-DE"/>
        </w:rPr>
        <w:t>&lt;/NumAm&gt;</w:t>
      </w:r>
    </w:p>
    <w:p w:rsidR="008F65A7" w:rsidRPr="008F65A7" w:rsidP="008F65A7" w14:paraId="1CF1171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8108F78" w14:textId="77777777">
      <w:pPr>
        <w:pStyle w:val="NormalBold"/>
      </w:pPr>
      <w:r>
        <w:rPr>
          <w:rStyle w:val="HideTWBExt"/>
          <w:b w:val="0"/>
        </w:rPr>
        <w:t>&lt;Article&gt;</w:t>
      </w:r>
      <w:r>
        <w:t>Annexe I – ligne 388</w:t>
      </w:r>
      <w:r>
        <w:rPr>
          <w:rStyle w:val="HideTWBExt"/>
          <w:b w:val="0"/>
        </w:rPr>
        <w:t>&lt;/Article&gt;</w:t>
      </w:r>
    </w:p>
    <w:tbl>
      <w:tblPr>
        <w:tblW w:w="9750" w:type="dxa"/>
        <w:tblInd w:w="743" w:type="dxa"/>
        <w:tblLayout w:type="fixed"/>
        <w:tblCellMar>
          <w:left w:w="340" w:type="dxa"/>
          <w:right w:w="340" w:type="dxa"/>
        </w:tblCellMar>
        <w:tblLook w:val="04A0"/>
      </w:tblPr>
      <w:tblGrid>
        <w:gridCol w:w="9750"/>
      </w:tblGrid>
      <w:tr w14:paraId="2D870230" w14:textId="77777777" w:rsidTr="00237832">
        <w:tblPrEx>
          <w:tblW w:w="9750" w:type="dxa"/>
          <w:tblInd w:w="743" w:type="dxa"/>
          <w:tblLayout w:type="fixed"/>
          <w:tblCellMar>
            <w:left w:w="340" w:type="dxa"/>
            <w:right w:w="340" w:type="dxa"/>
          </w:tblCellMar>
          <w:tblLook w:val="04A0"/>
        </w:tblPrEx>
        <w:tc>
          <w:tcPr>
            <w:tcW w:w="9750" w:type="dxa"/>
          </w:tcPr>
          <w:p w:rsidR="008F65A7" w:rsidRPr="008F65A7" w:rsidP="00237832" w14:paraId="5E5CE9ED" w14:textId="77777777">
            <w:pPr>
              <w:keepNext/>
            </w:pPr>
          </w:p>
        </w:tc>
      </w:tr>
      <w:tr w14:paraId="5450E867" w14:textId="77777777" w:rsidTr="00237832">
        <w:tblPrEx>
          <w:tblW w:w="9750" w:type="dxa"/>
          <w:tblInd w:w="743" w:type="dxa"/>
          <w:tblLayout w:type="fixed"/>
          <w:tblCellMar>
            <w:left w:w="340" w:type="dxa"/>
            <w:right w:w="340" w:type="dxa"/>
          </w:tblCellMar>
          <w:tblLook w:val="04A0"/>
        </w:tblPrEx>
        <w:tc>
          <w:tcPr>
            <w:tcW w:w="9750" w:type="dxa"/>
            <w:hideMark/>
          </w:tcPr>
          <w:p w:rsidR="008F65A7" w:rsidRPr="008F65A7" w:rsidP="00237832" w14:paraId="2F6BC427" w14:textId="77777777">
            <w:pPr>
              <w:pStyle w:val="ColumnHeading"/>
              <w:ind w:left="3600"/>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53D8B8D"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EF0A843"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173DAF2"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4A35021"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845D023" w14:textId="77777777">
            <w:pPr>
              <w:rPr>
                <w:noProof/>
                <w:color w:val="70AD47" w:themeColor="accent6"/>
                <w:sz w:val="16"/>
                <w:szCs w:val="16"/>
              </w:rPr>
            </w:pPr>
            <w:r>
              <w:rPr>
                <w:color w:val="70AD47" w:themeColor="accent6"/>
                <w:sz w:val="16"/>
              </w:rPr>
              <w:t xml:space="preserve">Domaine </w:t>
            </w:r>
            <w:r>
              <w:rPr>
                <w:color w:val="70AD47" w:themeColor="accent6"/>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4EB9DD"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3D2363"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083471B"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4BD536"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33F62F1"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1C387CD" w14:textId="77777777">
            <w:pPr>
              <w:rPr>
                <w:noProof/>
                <w:color w:val="70AD47" w:themeColor="accent6"/>
                <w:sz w:val="16"/>
                <w:szCs w:val="16"/>
              </w:rPr>
            </w:pPr>
            <w:r>
              <w:rPr>
                <w:color w:val="70AD47" w:themeColor="accent6"/>
                <w:sz w:val="16"/>
              </w:rPr>
              <w:t>Indicateur de résultat</w:t>
            </w:r>
          </w:p>
        </w:tc>
      </w:tr>
      <w:tr w14:paraId="49BBC438"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51F9663" w14:textId="77777777">
            <w:pPr>
              <w:rPr>
                <w:b/>
                <w:bCs/>
                <w:i/>
                <w:iCs/>
                <w:noProof/>
                <w:color w:val="70AD47" w:themeColor="accent6"/>
                <w:sz w:val="16"/>
                <w:szCs w:val="16"/>
              </w:rPr>
            </w:pPr>
            <w:r>
              <w:rPr>
                <w:color w:val="70AD47" w:themeColor="accent6"/>
                <w:sz w:val="16"/>
              </w:rPr>
              <w:t>Paix, conflits et aide humanitaire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7D9189A" w14:textId="77777777">
            <w:pPr>
              <w:rPr>
                <w:b/>
                <w:bCs/>
                <w:i/>
                <w:iCs/>
                <w:noProof/>
                <w:color w:val="70AD47" w:themeColor="accent6"/>
                <w:sz w:val="16"/>
                <w:szCs w:val="16"/>
              </w:rPr>
            </w:pPr>
            <w:r>
              <w:rPr>
                <w:color w:val="70AD47" w:themeColor="accent6"/>
                <w:sz w:val="16"/>
              </w:rPr>
              <w:t>Conflits, paix et sécurité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E918E1B" w14:textId="77777777">
            <w:pPr>
              <w:jc w:val="center"/>
              <w:rPr>
                <w:rFonts w:eastAsiaTheme="minorHAnsi"/>
                <w:b/>
                <w:bCs/>
                <w:i/>
                <w:iCs/>
                <w:noProof/>
                <w:color w:val="70AD47" w:themeColor="accent6"/>
                <w:sz w:val="16"/>
                <w:szCs w:val="16"/>
              </w:rPr>
            </w:pPr>
            <w:r>
              <w:rPr>
                <w:color w:val="70AD47" w:themeColor="accent6"/>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1058A8F" w14:textId="77777777">
            <w:pPr>
              <w:rPr>
                <w:bCs/>
                <w:i/>
                <w:iCs/>
                <w:noProof/>
                <w:color w:val="70AD47" w:themeColor="accent6"/>
                <w:sz w:val="16"/>
                <w:szCs w:val="16"/>
              </w:rPr>
            </w:pPr>
            <w:r>
              <w:rPr>
                <w:color w:val="70AD47" w:themeColor="accent6"/>
                <w:sz w:val="16"/>
              </w:rPr>
              <w:t xml:space="preserve">Missions civiles de consolidation de la paix, de prévention et de résolution des conflits, et mesures de </w:t>
            </w:r>
            <w:r>
              <w:rPr>
                <w:color w:val="70AD47" w:themeColor="accent6"/>
                <w:sz w:val="16"/>
              </w:rPr>
              <w:t>conciliation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CA1673E"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7028074"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606AE3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95575A6" w14:textId="77777777">
            <w:pPr>
              <w:jc w:val="center"/>
              <w:rPr>
                <w:noProof/>
                <w:color w:val="70AD47" w:themeColor="accent6"/>
                <w:sz w:val="16"/>
                <w:szCs w:val="16"/>
              </w:rPr>
            </w:pPr>
            <w:r>
              <w:rPr>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E8F5812" w14:textId="77777777">
            <w:pPr>
              <w:pStyle w:val="TableParagraph"/>
              <w:tabs>
                <w:tab w:val="left" w:pos="290"/>
                <w:tab w:val="left" w:pos="292"/>
              </w:tabs>
              <w:spacing w:before="0"/>
              <w:ind w:left="145" w:right="176"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personnes bénéficiant directement des interventions appuyées par l’Union qui visent spécifiquement à soutenir la consolidation de la paix civile après un conflit et/ou la prévention des conflits – par genre</w:t>
            </w:r>
          </w:p>
          <w:p w:rsidR="008F65A7" w:rsidRPr="008F65A7" w:rsidP="00237832" w14:paraId="2C325A32" w14:textId="77777777">
            <w:pPr>
              <w:pStyle w:val="TableParagraph"/>
              <w:tabs>
                <w:tab w:val="left" w:pos="290"/>
                <w:tab w:val="left" w:pos="292"/>
              </w:tabs>
              <w:spacing w:before="0"/>
              <w:ind w:left="145" w:right="257" w:hanging="142"/>
              <w:rPr>
                <w:color w:val="70AD47" w:themeColor="accent6"/>
                <w:sz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d’institutions publiques et d’acteurs non étatiques soutenus par l’Union dans les domaines de la sécurité, de la gestion des frontières, de la lutte contre l’extrémisme violent, de la prévention des conflits, de la protection de la population civile et des droits de l’homme</w:t>
            </w:r>
          </w:p>
          <w:p w:rsidR="008F65A7" w:rsidRPr="008F65A7" w:rsidP="00237832" w14:paraId="22BAF7B9" w14:textId="77777777">
            <w:pPr>
              <w:pStyle w:val="TableParagraph"/>
              <w:spacing w:before="0" w:line="163" w:lineRule="exact"/>
              <w:rPr>
                <w:color w:val="70AD47" w:themeColor="accent6"/>
                <w:spacing w:val="-2"/>
                <w:sz w:val="16"/>
              </w:rPr>
            </w:pPr>
          </w:p>
          <w:p w:rsidR="008F65A7" w:rsidRPr="008F65A7" w:rsidP="00237832" w14:paraId="79BE3996" w14:textId="77777777">
            <w:pPr>
              <w:ind w:left="360" w:hanging="360"/>
              <w:rPr>
                <w:b/>
                <w:bCs/>
                <w:i/>
                <w:iCs/>
                <w:color w:val="70AD47" w:themeColor="accent6"/>
                <w:sz w:val="16"/>
                <w:szCs w:val="16"/>
                <w:lang w:eastAsia="en-US"/>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B43757" w14:textId="77777777">
            <w:pPr>
              <w:ind w:left="357" w:hanging="357"/>
              <w:rPr>
                <w:b/>
                <w:bCs/>
                <w:i/>
                <w:iCs/>
                <w:noProof/>
                <w:color w:val="70AD47" w:themeColor="accent6"/>
                <w:sz w:val="16"/>
                <w:szCs w:val="16"/>
                <w:lang w:eastAsia="en-IE"/>
              </w:rPr>
            </w:pPr>
          </w:p>
        </w:tc>
      </w:tr>
    </w:tbl>
    <w:p w:rsidR="008F65A7" w:rsidRPr="008F65A7" w:rsidP="008F65A7" w14:paraId="43637A5A"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A41FCD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A5998A6" w14:textId="77777777">
            <w:pPr>
              <w:keepNext/>
              <w:rPr>
                <w:color w:val="70AD47" w:themeColor="accent6"/>
              </w:rPr>
            </w:pPr>
          </w:p>
        </w:tc>
      </w:tr>
      <w:tr w14:paraId="3F51234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108E549F"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88F445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6C3AB52"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B902FAC"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581ACE2"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AD213F1"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540D71"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B94A2DB"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38A09A"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75DCEE"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FA97E03"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5413FB" w14:textId="77777777">
            <w:pPr>
              <w:rPr>
                <w:noProof/>
                <w:sz w:val="16"/>
                <w:szCs w:val="16"/>
              </w:rPr>
            </w:pPr>
            <w:r>
              <w:rPr>
                <w:sz w:val="16"/>
              </w:rPr>
              <w:t>Indicateur de résultat</w:t>
            </w:r>
          </w:p>
        </w:tc>
      </w:tr>
      <w:tr w14:paraId="26BD00B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B3CEA36" w14:textId="77777777">
            <w:pPr>
              <w:rPr>
                <w:b/>
                <w:bCs/>
                <w:i/>
                <w:iCs/>
                <w:noProof/>
                <w:sz w:val="16"/>
                <w:szCs w:val="16"/>
              </w:rPr>
            </w:pPr>
            <w:r>
              <w:rPr>
                <w:sz w:val="16"/>
              </w:rPr>
              <w:t>Paix, conflits et aide humanitaire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AF1ED29" w14:textId="77777777">
            <w:pPr>
              <w:rPr>
                <w:b/>
                <w:bCs/>
                <w:i/>
                <w:iCs/>
                <w:noProof/>
                <w:sz w:val="16"/>
                <w:szCs w:val="16"/>
              </w:rPr>
            </w:pPr>
            <w:r>
              <w:rPr>
                <w:sz w:val="16"/>
              </w:rPr>
              <w:t xml:space="preserve">Conflits, paix et </w:t>
            </w:r>
            <w:r>
              <w:rPr>
                <w:sz w:val="16"/>
              </w:rPr>
              <w:t>sécurité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E242C0B" w14:textId="77777777">
            <w:pPr>
              <w:jc w:val="center"/>
              <w:rPr>
                <w:rFonts w:eastAsiaTheme="minorHAnsi"/>
                <w:b/>
                <w:bCs/>
                <w:i/>
                <w:iCs/>
                <w:noProof/>
                <w:sz w:val="16"/>
                <w:szCs w:val="16"/>
              </w:rPr>
            </w:pPr>
            <w:r>
              <w:rPr>
                <w:color w:val="000000"/>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CBA55ED" w14:textId="77777777">
            <w:pPr>
              <w:rPr>
                <w:bCs/>
                <w:i/>
                <w:iCs/>
                <w:noProof/>
                <w:sz w:val="16"/>
                <w:szCs w:val="16"/>
              </w:rPr>
            </w:pPr>
            <w:r>
              <w:rPr>
                <w:sz w:val="16"/>
              </w:rPr>
              <w:t>Missions civiles de consolidation de la paix, de prévention et de résolution des conflits, et mesures de conciliation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37F13DB"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D297939"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B1C502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83CD1B2" w14:textId="77777777">
            <w:pPr>
              <w:jc w:val="center"/>
              <w:rPr>
                <w:b/>
                <w:bCs/>
                <w:i/>
                <w:iCs/>
                <w:noProof/>
                <w:sz w:val="16"/>
                <w:szCs w:val="16"/>
              </w:rPr>
            </w:pPr>
            <w:r>
              <w:rPr>
                <w:sz w:val="16"/>
              </w:rPr>
              <w:t xml:space="preserve">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50458376" w14:textId="77777777">
            <w:pPr>
              <w:pStyle w:val="TableParagraph"/>
              <w:tabs>
                <w:tab w:val="left" w:pos="290"/>
                <w:tab w:val="left" w:pos="292"/>
              </w:tabs>
              <w:spacing w:before="0"/>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personnes bénéficiant directement des interventions appuyées par l’Union qui visent spécifiquement à soutenir la consolidation de la paix civile après un conflit et/ou la prévention des conflits – par </w:t>
            </w:r>
            <w:r w:rsidRPr="005E6FBF">
              <w:rPr>
                <w:b/>
                <w:bCs/>
                <w:i/>
                <w:iCs/>
                <w:sz w:val="16"/>
                <w:szCs w:val="16"/>
              </w:rPr>
              <w:t>tranche d’âge et</w:t>
            </w:r>
            <w:r w:rsidRPr="005E6FBF">
              <w:rPr>
                <w:sz w:val="16"/>
                <w:szCs w:val="16"/>
              </w:rPr>
              <w:t xml:space="preserve"> par genre</w:t>
            </w:r>
            <w:r w:rsidRPr="005E6FBF">
              <w:rPr>
                <w:b/>
                <w:i/>
                <w:sz w:val="16"/>
                <w:szCs w:val="16"/>
              </w:rPr>
              <w:t xml:space="preserve"> </w:t>
            </w:r>
          </w:p>
          <w:p w:rsidR="008F65A7" w:rsidRPr="005E6FBF" w:rsidP="00237832" w14:paraId="15D131FE" w14:textId="77777777">
            <w:pPr>
              <w:pStyle w:val="TableParagraph"/>
              <w:tabs>
                <w:tab w:val="left" w:pos="290"/>
                <w:tab w:val="left" w:pos="292"/>
              </w:tabs>
              <w:spacing w:before="0"/>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d’activités soutenues par l’Union visant à renforcer le soutien social institutionnel et les systèmes de </w:t>
            </w:r>
            <w:r w:rsidRPr="005E6FBF">
              <w:rPr>
                <w:b/>
                <w:bCs/>
                <w:i/>
                <w:iCs/>
                <w:sz w:val="16"/>
                <w:szCs w:val="16"/>
              </w:rPr>
              <w:t>sécurité disponibles pour les survivants de violences sexuelles et fondées sur le genre</w:t>
            </w:r>
            <w:r w:rsidRPr="005E6FBF">
              <w:rPr>
                <w:b/>
                <w:i/>
                <w:sz w:val="16"/>
                <w:szCs w:val="16"/>
              </w:rPr>
              <w:t xml:space="preserve"> </w:t>
            </w:r>
          </w:p>
          <w:p w:rsidR="008F65A7" w:rsidRPr="005E6FBF" w:rsidP="00237832" w14:paraId="157794E0" w14:textId="77777777">
            <w:pPr>
              <w:pStyle w:val="TableParagraph"/>
              <w:tabs>
                <w:tab w:val="left" w:pos="290"/>
                <w:tab w:val="left" w:pos="292"/>
              </w:tabs>
              <w:spacing w:before="0"/>
              <w:ind w:left="145" w:hanging="142"/>
              <w:rPr>
                <w:sz w:val="16"/>
                <w:szCs w:val="16"/>
              </w:rPr>
            </w:pPr>
            <w:r w:rsidRPr="005E6FBF">
              <w:rPr>
                <w:rFonts w:ascii="Symbol" w:hAnsi="Symbol"/>
                <w:sz w:val="16"/>
                <w:szCs w:val="16"/>
              </w:rPr>
              <w:sym w:font="Symbol" w:char="F0B7"/>
            </w:r>
            <w:r w:rsidRPr="005E6FBF">
              <w:rPr>
                <w:sz w:val="16"/>
                <w:szCs w:val="16"/>
              </w:rPr>
              <w:tab/>
              <w:t>Nombre d’institutions publiques et d’acteurs non étatiques soutenus par l’Union dans les domaines de la sécurité, de la gestion des frontières, de la lutte contre l’extrémisme violent, de la prévention des conflits, de la protection de la population civile et des droits de l’homme</w:t>
            </w:r>
          </w:p>
          <w:p w:rsidR="008F65A7" w:rsidRPr="005E6FBF" w:rsidP="00237832" w14:paraId="27970050" w14:textId="77777777">
            <w:pPr>
              <w:pStyle w:val="TableParagraph"/>
              <w:tabs>
                <w:tab w:val="left" w:pos="290"/>
                <w:tab w:val="left" w:pos="292"/>
              </w:tabs>
              <w:spacing w:before="0"/>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délégations de l’Union engagées dans des dialogues avec la société civile sur les femmes et la politique de paix et de </w:t>
            </w:r>
            <w:r w:rsidRPr="005E6FBF">
              <w:rPr>
                <w:b/>
                <w:bCs/>
                <w:i/>
                <w:iCs/>
                <w:sz w:val="16"/>
                <w:szCs w:val="16"/>
              </w:rPr>
              <w:t>sécurité dans les pays partenaires</w:t>
            </w:r>
            <w:r w:rsidRPr="005E6FBF">
              <w:rPr>
                <w:b/>
                <w:i/>
                <w:sz w:val="16"/>
                <w:szCs w:val="16"/>
              </w:rPr>
              <w:t xml:space="preserve"> </w:t>
            </w:r>
          </w:p>
          <w:p w:rsidR="008F65A7" w:rsidRPr="005E6FBF" w:rsidP="00237832" w14:paraId="66F3B39C" w14:textId="77777777">
            <w:pPr>
              <w:pStyle w:val="TableParagraph"/>
              <w:spacing w:before="0" w:line="163" w:lineRule="exact"/>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membres du personnel de l’Union déployés formés à la lutte contre la violence liée aux conflits et toutes les autres formes de violences sexuelles et fondées sur le genre, ainsi que contre toutes les formes de harcèlement</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E3E4A81" w14:textId="77777777">
            <w:pPr>
              <w:ind w:left="360" w:hanging="360"/>
              <w:rPr>
                <w:b/>
                <w:bCs/>
                <w:i/>
                <w:iCs/>
                <w:noProof/>
                <w:sz w:val="16"/>
                <w:szCs w:val="16"/>
                <w:lang w:eastAsia="en-IE"/>
              </w:rPr>
            </w:pPr>
          </w:p>
        </w:tc>
      </w:tr>
    </w:tbl>
    <w:p w:rsidR="008F65A7" w:rsidRPr="008F65A7" w:rsidP="008F65A7" w14:paraId="3BD2569C" w14:textId="77777777">
      <w:pPr>
        <w:pStyle w:val="Olang"/>
      </w:pPr>
    </w:p>
    <w:p w:rsidR="008F65A7" w:rsidRPr="005E6FBF" w:rsidP="008F65A7" w14:paraId="0F51737E" w14:textId="77777777">
      <w:pPr>
        <w:rPr>
          <w:lang w:val="de-DE"/>
        </w:rPr>
      </w:pPr>
      <w:r w:rsidRPr="005E6FBF">
        <w:rPr>
          <w:rStyle w:val="HideTWBExt"/>
          <w:lang w:val="de-DE"/>
        </w:rPr>
        <w:t>&lt;/Amend&gt;</w:t>
      </w:r>
    </w:p>
    <w:p w:rsidR="008F65A7" w:rsidRPr="005E6FBF" w:rsidP="008F65A7" w14:paraId="42C873E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95</w:t>
      </w:r>
      <w:r w:rsidRPr="005E6FBF">
        <w:rPr>
          <w:rStyle w:val="HideTWBExt"/>
          <w:b w:val="0"/>
          <w:lang w:val="de-DE"/>
        </w:rPr>
        <w:t>&lt;/NumAm&gt;</w:t>
      </w:r>
    </w:p>
    <w:p w:rsidR="008F65A7" w:rsidRPr="008F65A7" w:rsidP="008F65A7" w14:paraId="1F142C0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3EAF092" w14:textId="77777777">
      <w:pPr>
        <w:pStyle w:val="NormalBold"/>
      </w:pPr>
      <w:r>
        <w:rPr>
          <w:rStyle w:val="HideTWBExt"/>
          <w:b w:val="0"/>
        </w:rPr>
        <w:t>&lt;Article&gt;</w:t>
      </w:r>
      <w:r>
        <w:t>Annexe I – ligne 388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98F378E"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71C08ED" w14:textId="77777777">
            <w:pPr>
              <w:keepNext/>
            </w:pPr>
          </w:p>
        </w:tc>
      </w:tr>
      <w:tr w14:paraId="57353B4E"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2652F2B1" w14:textId="77777777">
            <w:pPr>
              <w:pStyle w:val="ColumnHeading"/>
              <w:rPr>
                <w:color w:val="008000"/>
              </w:rPr>
            </w:pPr>
            <w:r>
              <w:rPr>
                <w:color w:val="008000"/>
              </w:rPr>
              <w:t>Texte proposé par la Commission</w:t>
            </w:r>
          </w:p>
        </w:tc>
      </w:tr>
    </w:tbl>
    <w:p w:rsidR="008F65A7" w:rsidRPr="008F65A7" w:rsidP="008F65A7" w14:paraId="3030F25C" w14:textId="77777777"/>
    <w:tbl>
      <w:tblPr>
        <w:tblW w:w="9750" w:type="dxa"/>
        <w:jc w:val="center"/>
        <w:tblLayout w:type="fixed"/>
        <w:tblCellMar>
          <w:left w:w="340" w:type="dxa"/>
          <w:right w:w="340" w:type="dxa"/>
        </w:tblCellMar>
        <w:tblLook w:val="04A0"/>
      </w:tblPr>
      <w:tblGrid>
        <w:gridCol w:w="9750"/>
      </w:tblGrid>
      <w:tr w14:paraId="6AC9C62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0CE70C9" w14:textId="77777777">
            <w:pPr>
              <w:keepNext/>
              <w:rPr>
                <w:color w:val="008000"/>
              </w:rPr>
            </w:pPr>
          </w:p>
        </w:tc>
      </w:tr>
      <w:tr w14:paraId="458448EF"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9C3BF07"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E66994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EEC70C"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957097A"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B135960"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058795E"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34B52F"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17A218"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7B248AA"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9A6258"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6BBB9D7"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AD527D9" w14:textId="77777777">
            <w:pPr>
              <w:rPr>
                <w:b/>
                <w:bCs/>
                <w:i/>
                <w:iCs/>
                <w:noProof/>
                <w:sz w:val="16"/>
                <w:szCs w:val="16"/>
              </w:rPr>
            </w:pPr>
            <w:r>
              <w:rPr>
                <w:b/>
                <w:i/>
                <w:sz w:val="16"/>
              </w:rPr>
              <w:t>Indicateur de résultat</w:t>
            </w:r>
          </w:p>
        </w:tc>
      </w:tr>
      <w:tr w14:paraId="12C51271" w14:textId="77777777" w:rsidTr="00237832">
        <w:tblPrEx>
          <w:tblW w:w="14565" w:type="dxa"/>
          <w:tblLayout w:type="fixed"/>
          <w:tblLook w:val="04A0"/>
        </w:tblPrEx>
        <w:trPr>
          <w:cantSplit/>
        </w:trPr>
        <w:tc>
          <w:tcPr>
            <w:tcW w:w="1258" w:type="dxa"/>
          </w:tcPr>
          <w:p w:rsidR="008F65A7" w:rsidRPr="008F65A7" w:rsidP="00237832" w14:paraId="11124256" w14:textId="77777777">
            <w:pPr>
              <w:rPr>
                <w:b/>
                <w:bCs/>
                <w:i/>
                <w:iCs/>
                <w:noProof/>
                <w:sz w:val="16"/>
                <w:szCs w:val="16"/>
              </w:rPr>
            </w:pPr>
            <w:r>
              <w:rPr>
                <w:b/>
                <w:i/>
                <w:sz w:val="16"/>
              </w:rPr>
              <w:t>Paix, conflits et aide humanitaire</w:t>
            </w:r>
          </w:p>
        </w:tc>
        <w:tc>
          <w:tcPr>
            <w:tcW w:w="1289" w:type="dxa"/>
          </w:tcPr>
          <w:p w:rsidR="008F65A7" w:rsidRPr="008F65A7" w:rsidP="00237832" w14:paraId="04878A0E" w14:textId="77777777">
            <w:pPr>
              <w:rPr>
                <w:b/>
                <w:bCs/>
                <w:i/>
                <w:iCs/>
                <w:noProof/>
                <w:sz w:val="16"/>
                <w:szCs w:val="16"/>
              </w:rPr>
            </w:pPr>
            <w:r>
              <w:rPr>
                <w:b/>
                <w:i/>
                <w:sz w:val="16"/>
              </w:rPr>
              <w:t>Conflits, paix et sécurité</w:t>
            </w:r>
          </w:p>
        </w:tc>
        <w:tc>
          <w:tcPr>
            <w:tcW w:w="576" w:type="dxa"/>
          </w:tcPr>
          <w:p w:rsidR="008F65A7" w:rsidRPr="008F65A7" w:rsidP="00237832" w14:paraId="5EC7E006" w14:textId="77777777">
            <w:pPr>
              <w:jc w:val="center"/>
              <w:rPr>
                <w:rFonts w:eastAsiaTheme="minorHAnsi"/>
                <w:b/>
                <w:bCs/>
                <w:i/>
                <w:iCs/>
                <w:noProof/>
                <w:sz w:val="16"/>
                <w:szCs w:val="16"/>
              </w:rPr>
            </w:pPr>
            <w:r>
              <w:rPr>
                <w:b/>
                <w:i/>
                <w:sz w:val="16"/>
              </w:rPr>
              <w:t>388 bis</w:t>
            </w:r>
          </w:p>
        </w:tc>
        <w:tc>
          <w:tcPr>
            <w:tcW w:w="2297" w:type="dxa"/>
          </w:tcPr>
          <w:p w:rsidR="008F65A7" w:rsidRPr="008F65A7" w:rsidP="00237832" w14:paraId="34EA3513" w14:textId="77777777">
            <w:pPr>
              <w:rPr>
                <w:b/>
                <w:bCs/>
                <w:i/>
                <w:iCs/>
                <w:noProof/>
                <w:sz w:val="16"/>
                <w:szCs w:val="16"/>
              </w:rPr>
            </w:pPr>
            <w:r>
              <w:rPr>
                <w:b/>
                <w:i/>
                <w:sz w:val="16"/>
              </w:rPr>
              <w:t xml:space="preserve">Promotion de la participation et de la </w:t>
            </w:r>
            <w:r>
              <w:rPr>
                <w:b/>
                <w:i/>
                <w:sz w:val="16"/>
              </w:rPr>
              <w:t xml:space="preserve">représentation des femmes dans les postes à responsabilité et les postes décisionnels liés à la résolution des conflits et des crises, à la sécurité et au maintien de la paix* </w:t>
            </w:r>
          </w:p>
        </w:tc>
        <w:tc>
          <w:tcPr>
            <w:tcW w:w="656" w:type="dxa"/>
            <w:noWrap/>
          </w:tcPr>
          <w:p w:rsidR="008F65A7" w:rsidRPr="008F65A7" w:rsidP="00237832" w14:paraId="1802ED27" w14:textId="77777777">
            <w:pPr>
              <w:jc w:val="center"/>
              <w:rPr>
                <w:b/>
                <w:bCs/>
                <w:i/>
                <w:iCs/>
                <w:noProof/>
                <w:sz w:val="16"/>
                <w:szCs w:val="16"/>
              </w:rPr>
            </w:pPr>
            <w:r>
              <w:rPr>
                <w:b/>
                <w:i/>
                <w:sz w:val="16"/>
              </w:rPr>
              <w:t>0 %</w:t>
            </w:r>
          </w:p>
        </w:tc>
        <w:tc>
          <w:tcPr>
            <w:tcW w:w="656" w:type="dxa"/>
            <w:noWrap/>
          </w:tcPr>
          <w:p w:rsidR="008F65A7" w:rsidRPr="008F65A7" w:rsidP="00237832" w14:paraId="43509D13" w14:textId="77777777">
            <w:pPr>
              <w:jc w:val="center"/>
              <w:rPr>
                <w:b/>
                <w:bCs/>
                <w:i/>
                <w:iCs/>
                <w:noProof/>
                <w:sz w:val="16"/>
                <w:szCs w:val="16"/>
              </w:rPr>
            </w:pPr>
            <w:r>
              <w:rPr>
                <w:b/>
                <w:i/>
                <w:sz w:val="16"/>
              </w:rPr>
              <w:t>0 %</w:t>
            </w:r>
          </w:p>
        </w:tc>
        <w:tc>
          <w:tcPr>
            <w:tcW w:w="656" w:type="dxa"/>
            <w:noWrap/>
          </w:tcPr>
          <w:p w:rsidR="008F65A7" w:rsidRPr="008F65A7" w:rsidP="00237832" w14:paraId="06A6CCAE" w14:textId="77777777">
            <w:pPr>
              <w:jc w:val="center"/>
              <w:rPr>
                <w:b/>
                <w:bCs/>
                <w:i/>
                <w:iCs/>
                <w:noProof/>
                <w:sz w:val="16"/>
                <w:szCs w:val="16"/>
              </w:rPr>
            </w:pPr>
            <w:r>
              <w:rPr>
                <w:b/>
                <w:i/>
                <w:sz w:val="16"/>
              </w:rPr>
              <w:t>0 %</w:t>
            </w:r>
          </w:p>
        </w:tc>
        <w:tc>
          <w:tcPr>
            <w:tcW w:w="656" w:type="dxa"/>
            <w:noWrap/>
          </w:tcPr>
          <w:p w:rsidR="008F65A7" w:rsidRPr="008F65A7" w:rsidP="00237832" w14:paraId="4806DC78" w14:textId="77777777">
            <w:pPr>
              <w:jc w:val="center"/>
              <w:rPr>
                <w:b/>
                <w:bCs/>
                <w:i/>
                <w:iCs/>
                <w:noProof/>
                <w:sz w:val="16"/>
                <w:szCs w:val="16"/>
              </w:rPr>
            </w:pPr>
            <w:r>
              <w:rPr>
                <w:b/>
                <w:i/>
                <w:sz w:val="16"/>
              </w:rPr>
              <w:t>40 %</w:t>
            </w:r>
          </w:p>
        </w:tc>
        <w:tc>
          <w:tcPr>
            <w:tcW w:w="3260" w:type="dxa"/>
            <w:vAlign w:val="center"/>
          </w:tcPr>
          <w:p w:rsidR="008F65A7" w:rsidRPr="005E6FBF" w:rsidP="00237832" w14:paraId="4A44B658" w14:textId="77777777">
            <w:pPr>
              <w:tabs>
                <w:tab w:val="left" w:pos="245"/>
              </w:tabs>
              <w:ind w:left="145" w:hanging="142"/>
              <w:rPr>
                <w:b/>
                <w:bCs/>
                <w:i/>
                <w:iCs/>
                <w:noProof/>
                <w:sz w:val="16"/>
                <w:szCs w:val="16"/>
              </w:rPr>
            </w:pPr>
            <w:r w:rsidRPr="005E6FBF">
              <w:rPr>
                <w:rFonts w:ascii="Symbol" w:hAnsi="Symbol"/>
                <w:b/>
                <w:i/>
                <w:sz w:val="16"/>
                <w:szCs w:val="16"/>
              </w:rPr>
              <w:sym w:font="Symbol" w:char="F0B7"/>
            </w:r>
            <w:r w:rsidRPr="005E6FBF">
              <w:rPr>
                <w:b/>
                <w:bCs/>
                <w:i/>
                <w:sz w:val="16"/>
                <w:szCs w:val="16"/>
              </w:rPr>
              <w:tab/>
            </w:r>
            <w:r w:rsidRPr="005E6FBF">
              <w:rPr>
                <w:b/>
                <w:bCs/>
                <w:i/>
                <w:iCs/>
                <w:sz w:val="16"/>
                <w:szCs w:val="16"/>
              </w:rPr>
              <w:t>Nombre d’actions financées pour promouvoir la participation et la représentation des femmes dans la résolution des conflits, la sécurité et le maintien de la paix</w:t>
            </w:r>
            <w:r w:rsidRPr="005E6FBF">
              <w:rPr>
                <w:b/>
                <w:i/>
                <w:sz w:val="16"/>
                <w:szCs w:val="16"/>
              </w:rPr>
              <w:t xml:space="preserve"> </w:t>
            </w:r>
          </w:p>
          <w:p w:rsidR="008F65A7" w:rsidRPr="005E6FBF" w:rsidP="00237832" w14:paraId="49142423" w14:textId="77777777">
            <w:pPr>
              <w:tabs>
                <w:tab w:val="left" w:pos="245"/>
              </w:tabs>
              <w:ind w:left="145" w:hanging="142"/>
              <w:rPr>
                <w:b/>
                <w:bCs/>
                <w:i/>
                <w:iCs/>
                <w:noProof/>
                <w:sz w:val="16"/>
                <w:szCs w:val="16"/>
              </w:rPr>
            </w:pPr>
            <w:r w:rsidRPr="005E6FBF">
              <w:rPr>
                <w:rFonts w:ascii="Symbol" w:hAnsi="Symbol"/>
                <w:b/>
                <w:i/>
                <w:sz w:val="16"/>
                <w:szCs w:val="16"/>
              </w:rPr>
              <w:sym w:font="Symbol" w:char="F0B7"/>
            </w:r>
            <w:r w:rsidRPr="005E6FBF">
              <w:rPr>
                <w:b/>
                <w:bCs/>
                <w:i/>
                <w:sz w:val="16"/>
                <w:szCs w:val="16"/>
              </w:rPr>
              <w:tab/>
            </w:r>
            <w:r w:rsidRPr="005E6FBF">
              <w:rPr>
                <w:b/>
                <w:bCs/>
                <w:i/>
                <w:iCs/>
                <w:sz w:val="16"/>
                <w:szCs w:val="16"/>
              </w:rPr>
              <w:t>Nombre de négociatrices, de médiatrices et de témoins signataires féminins dans les négociations de paix et de cessez-le-feu formelles</w:t>
            </w:r>
            <w:r w:rsidRPr="005E6FBF">
              <w:rPr>
                <w:b/>
                <w:i/>
                <w:sz w:val="16"/>
                <w:szCs w:val="16"/>
              </w:rPr>
              <w:t xml:space="preserve"> </w:t>
            </w:r>
          </w:p>
          <w:p w:rsidR="008F65A7" w:rsidRPr="005E6FBF" w:rsidP="00237832" w14:paraId="24BB2836" w14:textId="77777777">
            <w:pPr>
              <w:tabs>
                <w:tab w:val="left" w:pos="245"/>
              </w:tabs>
              <w:ind w:left="145" w:hanging="142"/>
              <w:rPr>
                <w:b/>
                <w:bCs/>
                <w:i/>
                <w:iCs/>
                <w:noProof/>
                <w:sz w:val="16"/>
                <w:szCs w:val="16"/>
              </w:rPr>
            </w:pPr>
            <w:r w:rsidRPr="005E6FBF">
              <w:rPr>
                <w:rFonts w:ascii="Symbol" w:hAnsi="Symbol"/>
                <w:b/>
                <w:i/>
                <w:sz w:val="16"/>
                <w:szCs w:val="16"/>
              </w:rPr>
              <w:sym w:font="Symbol" w:char="F0B7"/>
            </w:r>
            <w:r w:rsidRPr="005E6FBF">
              <w:rPr>
                <w:b/>
                <w:bCs/>
                <w:i/>
                <w:sz w:val="16"/>
                <w:szCs w:val="16"/>
              </w:rPr>
              <w:tab/>
            </w:r>
            <w:r w:rsidRPr="005E6FBF">
              <w:rPr>
                <w:b/>
                <w:bCs/>
                <w:i/>
                <w:iCs/>
                <w:sz w:val="16"/>
                <w:szCs w:val="16"/>
              </w:rPr>
              <w:t xml:space="preserve">Nombre de </w:t>
            </w:r>
            <w:r w:rsidRPr="005E6FBF">
              <w:rPr>
                <w:b/>
                <w:bCs/>
                <w:i/>
                <w:iCs/>
                <w:sz w:val="16"/>
                <w:szCs w:val="16"/>
              </w:rPr>
              <w:t>femmes dans les comités locaux pour la paix, les forums pour la sécurité des communautés et les collectivités locales dans les zones touchées par des conflits</w:t>
            </w:r>
            <w:r w:rsidRPr="005E6FBF">
              <w:rPr>
                <w:b/>
                <w:i/>
                <w:sz w:val="16"/>
                <w:szCs w:val="16"/>
              </w:rPr>
              <w:t xml:space="preserve"> </w:t>
            </w:r>
          </w:p>
          <w:p w:rsidR="008F65A7" w:rsidRPr="005E6FBF" w:rsidP="00237832" w14:paraId="3B025CC2" w14:textId="77777777">
            <w:pPr>
              <w:tabs>
                <w:tab w:val="left" w:pos="245"/>
              </w:tabs>
              <w:ind w:left="145" w:hanging="142"/>
              <w:rPr>
                <w:b/>
                <w:bCs/>
                <w:i/>
                <w:iCs/>
                <w:noProof/>
                <w:sz w:val="16"/>
                <w:szCs w:val="16"/>
              </w:rPr>
            </w:pPr>
            <w:r w:rsidRPr="005E6FBF">
              <w:rPr>
                <w:rFonts w:ascii="Symbol" w:hAnsi="Symbol"/>
                <w:b/>
                <w:i/>
                <w:sz w:val="16"/>
                <w:szCs w:val="16"/>
              </w:rPr>
              <w:sym w:font="Symbol" w:char="F0B7"/>
            </w:r>
            <w:r w:rsidRPr="005E6FBF">
              <w:rPr>
                <w:b/>
                <w:bCs/>
                <w:i/>
                <w:sz w:val="16"/>
                <w:szCs w:val="16"/>
              </w:rPr>
              <w:tab/>
            </w:r>
            <w:r w:rsidRPr="005E6FBF">
              <w:rPr>
                <w:b/>
                <w:bCs/>
                <w:i/>
                <w:iCs/>
                <w:sz w:val="16"/>
                <w:szCs w:val="16"/>
              </w:rPr>
              <w:t>Nombre de femmes occupant des postes d’encadrement dans les organisations de sécurité régionales et internationales</w:t>
            </w:r>
            <w:r w:rsidRPr="005E6FBF">
              <w:rPr>
                <w:b/>
                <w:i/>
                <w:sz w:val="16"/>
                <w:szCs w:val="16"/>
              </w:rPr>
              <w:t xml:space="preserve"> </w:t>
            </w:r>
          </w:p>
          <w:p w:rsidR="008F65A7" w:rsidRPr="005E6FBF" w:rsidP="00237832" w14:paraId="64AD60B5" w14:textId="77777777">
            <w:pPr>
              <w:tabs>
                <w:tab w:val="left" w:pos="245"/>
              </w:tabs>
              <w:ind w:left="145" w:hanging="142"/>
              <w:rPr>
                <w:b/>
                <w:bCs/>
                <w:i/>
                <w:iCs/>
                <w:noProof/>
                <w:sz w:val="16"/>
                <w:szCs w:val="16"/>
              </w:rPr>
            </w:pPr>
            <w:r w:rsidRPr="005E6FBF">
              <w:rPr>
                <w:rFonts w:ascii="Symbol" w:hAnsi="Symbol"/>
                <w:b/>
                <w:i/>
                <w:sz w:val="16"/>
                <w:szCs w:val="16"/>
              </w:rPr>
              <w:sym w:font="Symbol" w:char="F0B7"/>
            </w:r>
            <w:r w:rsidRPr="005E6FBF">
              <w:rPr>
                <w:b/>
                <w:bCs/>
                <w:i/>
                <w:sz w:val="16"/>
                <w:szCs w:val="16"/>
              </w:rPr>
              <w:tab/>
            </w:r>
            <w:r w:rsidRPr="005E6FBF">
              <w:rPr>
                <w:b/>
                <w:bCs/>
                <w:i/>
                <w:iCs/>
                <w:sz w:val="16"/>
                <w:szCs w:val="16"/>
              </w:rPr>
              <w:t>Nombre de femmes formées, encadrées ou bénéficiant d’un soutien pour assumer des fonctions de direction et de décision dans ces secteurs</w:t>
            </w:r>
          </w:p>
          <w:p w:rsidR="008F65A7" w:rsidRPr="005E6FBF" w:rsidP="00237832" w14:paraId="6A63DE9C" w14:textId="77777777">
            <w:pPr>
              <w:tabs>
                <w:tab w:val="left" w:pos="245"/>
              </w:tabs>
              <w:ind w:left="145" w:hanging="142"/>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bCs/>
                <w:i/>
                <w:iCs/>
                <w:sz w:val="16"/>
                <w:szCs w:val="16"/>
              </w:rPr>
              <w:t>Nombre d’experts spécialisés dans les questions d’égalité de genre dans le cadre de l’action extérieure de l’Union</w:t>
            </w:r>
            <w:r w:rsidRPr="005E6FBF">
              <w:rPr>
                <w:b/>
                <w:i/>
                <w:sz w:val="16"/>
                <w:szCs w:val="16"/>
              </w:rPr>
              <w:t xml:space="preserve"> </w:t>
            </w:r>
          </w:p>
          <w:p w:rsidR="008F65A7" w:rsidRPr="005E6FBF" w:rsidP="00237832" w14:paraId="1460053B" w14:textId="77777777">
            <w:pPr>
              <w:tabs>
                <w:tab w:val="left" w:pos="245"/>
              </w:tabs>
              <w:ind w:left="145" w:hanging="142"/>
              <w:rPr>
                <w:b/>
                <w:bCs/>
                <w:i/>
                <w:iCs/>
                <w:sz w:val="16"/>
                <w:szCs w:val="16"/>
              </w:rPr>
            </w:pPr>
          </w:p>
        </w:tc>
        <w:tc>
          <w:tcPr>
            <w:tcW w:w="3261" w:type="dxa"/>
            <w:vAlign w:val="center"/>
          </w:tcPr>
          <w:p w:rsidR="008F65A7" w:rsidRPr="008F65A7" w:rsidP="00237832" w14:paraId="42B553E4" w14:textId="77777777">
            <w:pPr>
              <w:tabs>
                <w:tab w:val="left" w:pos="245"/>
              </w:tabs>
              <w:ind w:left="145" w:hanging="142"/>
              <w:rPr>
                <w:b/>
                <w:bCs/>
                <w:i/>
                <w:iCs/>
                <w:noProof/>
                <w:sz w:val="16"/>
                <w:szCs w:val="16"/>
              </w:rPr>
            </w:pPr>
            <w:r>
              <w:rPr>
                <w:rFonts w:ascii="Symbol" w:hAnsi="Symbol"/>
                <w:b/>
                <w:i/>
                <w:sz w:val="16"/>
              </w:rPr>
              <w:sym w:font="Symbol" w:char="F0B7"/>
            </w:r>
            <w:r>
              <w:rPr>
                <w:b/>
                <w:bCs/>
                <w:i/>
                <w:sz w:val="16"/>
              </w:rPr>
              <w:tab/>
            </w:r>
            <w:r>
              <w:rPr>
                <w:b/>
                <w:bCs/>
                <w:i/>
                <w:iCs/>
                <w:sz w:val="16"/>
              </w:rPr>
              <w:t xml:space="preserve">Nombre de politiques, de stratégies ou de plans d’action adoptés pour promouvoir la participation des femmes, sur un pied d’égalité, à la prévention des conflits, à la gestion des crises, à la sécurité et au maintien de la </w:t>
            </w:r>
            <w:r>
              <w:rPr>
                <w:b/>
                <w:bCs/>
                <w:i/>
                <w:iCs/>
                <w:sz w:val="16"/>
              </w:rPr>
              <w:t>paix</w:t>
            </w:r>
            <w:r>
              <w:rPr>
                <w:b/>
                <w:i/>
                <w:sz w:val="16"/>
              </w:rPr>
              <w:t xml:space="preserve"> </w:t>
            </w:r>
          </w:p>
          <w:p w:rsidR="008F65A7" w:rsidRPr="008F65A7" w:rsidP="00237832" w14:paraId="41603928" w14:textId="77777777">
            <w:pPr>
              <w:tabs>
                <w:tab w:val="left" w:pos="245"/>
              </w:tabs>
              <w:ind w:left="145" w:hanging="142"/>
              <w:rPr>
                <w:b/>
                <w:bCs/>
                <w:i/>
                <w:iCs/>
                <w:noProof/>
                <w:sz w:val="16"/>
                <w:szCs w:val="16"/>
              </w:rPr>
            </w:pPr>
            <w:r>
              <w:rPr>
                <w:rFonts w:ascii="Symbol" w:hAnsi="Symbol"/>
                <w:b/>
                <w:i/>
                <w:sz w:val="16"/>
              </w:rPr>
              <w:sym w:font="Symbol" w:char="F0B7"/>
            </w:r>
            <w:r>
              <w:rPr>
                <w:b/>
                <w:bCs/>
                <w:i/>
                <w:sz w:val="16"/>
              </w:rPr>
              <w:tab/>
            </w:r>
            <w:r>
              <w:rPr>
                <w:b/>
                <w:bCs/>
                <w:i/>
                <w:iCs/>
                <w:sz w:val="16"/>
              </w:rPr>
              <w:t>Part des femmes assumant des fonctions de direction et de décision dans la prévention des conflits, la gestion des crises, la sécurité et les processus de maintien de la paix</w:t>
            </w:r>
            <w:r>
              <w:rPr>
                <w:b/>
                <w:i/>
                <w:sz w:val="16"/>
              </w:rPr>
              <w:t xml:space="preserve"> </w:t>
            </w:r>
          </w:p>
          <w:p w:rsidR="008F65A7" w:rsidRPr="008F65A7" w:rsidP="00237832" w14:paraId="237D7984" w14:textId="77777777">
            <w:pPr>
              <w:tabs>
                <w:tab w:val="left" w:pos="245"/>
              </w:tabs>
              <w:ind w:left="145" w:hanging="142"/>
              <w:rPr>
                <w:b/>
                <w:bCs/>
                <w:i/>
                <w:iCs/>
                <w:noProof/>
                <w:sz w:val="16"/>
                <w:szCs w:val="16"/>
              </w:rPr>
            </w:pPr>
            <w:r>
              <w:rPr>
                <w:rFonts w:ascii="Symbol" w:hAnsi="Symbol"/>
                <w:b/>
                <w:i/>
                <w:sz w:val="16"/>
              </w:rPr>
              <w:sym w:font="Symbol" w:char="F0B7"/>
            </w:r>
            <w:r>
              <w:rPr>
                <w:b/>
                <w:bCs/>
                <w:i/>
                <w:sz w:val="16"/>
              </w:rPr>
              <w:tab/>
            </w:r>
            <w:r>
              <w:rPr>
                <w:b/>
                <w:bCs/>
                <w:i/>
                <w:iCs/>
                <w:sz w:val="16"/>
              </w:rPr>
              <w:t>Part des femmes participant aux négociations de paix formelles, aux efforts de médiation et aux structures de gouvernance en matière de sécurité</w:t>
            </w:r>
            <w:r>
              <w:rPr>
                <w:b/>
                <w:i/>
                <w:sz w:val="16"/>
              </w:rPr>
              <w:t xml:space="preserve"> </w:t>
            </w:r>
          </w:p>
          <w:p w:rsidR="008F65A7" w:rsidRPr="008F65A7" w:rsidP="00237832" w14:paraId="1FAB8975" w14:textId="77777777">
            <w:pPr>
              <w:tabs>
                <w:tab w:val="left" w:pos="245"/>
              </w:tabs>
              <w:ind w:left="145" w:hanging="142"/>
              <w:rPr>
                <w:b/>
                <w:bCs/>
                <w:i/>
                <w:iCs/>
                <w:noProof/>
                <w:sz w:val="16"/>
                <w:szCs w:val="16"/>
              </w:rPr>
            </w:pPr>
            <w:r>
              <w:rPr>
                <w:rFonts w:ascii="Symbol" w:hAnsi="Symbol"/>
                <w:b/>
                <w:i/>
                <w:sz w:val="16"/>
              </w:rPr>
              <w:sym w:font="Symbol" w:char="F0B7"/>
            </w:r>
            <w:r>
              <w:tab/>
            </w:r>
            <w:r>
              <w:rPr>
                <w:b/>
                <w:bCs/>
                <w:i/>
                <w:iCs/>
                <w:sz w:val="16"/>
              </w:rPr>
              <w:t>Perception du caractère inclusif et de l’égalité de genre dans les processus décisionnels, par genre et par fonction</w:t>
            </w:r>
            <w:r>
              <w:rPr>
                <w:b/>
                <w:i/>
                <w:sz w:val="16"/>
              </w:rPr>
              <w:t xml:space="preserve"> </w:t>
            </w:r>
          </w:p>
        </w:tc>
      </w:tr>
    </w:tbl>
    <w:p w:rsidR="008F65A7" w:rsidRPr="005E6FBF" w:rsidP="008F65A7" w14:paraId="2D6130B9" w14:textId="77777777">
      <w:pPr>
        <w:rPr>
          <w:lang w:val="de-DE"/>
        </w:rPr>
      </w:pPr>
      <w:r w:rsidRPr="005E6FBF">
        <w:rPr>
          <w:rStyle w:val="HideTWBExt"/>
          <w:lang w:val="de-DE"/>
        </w:rPr>
        <w:t>&lt;/Amend&gt;</w:t>
      </w:r>
    </w:p>
    <w:p w:rsidR="008F65A7" w:rsidRPr="005E6FBF" w:rsidP="008F65A7" w14:paraId="0497017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96</w:t>
      </w:r>
      <w:r w:rsidRPr="005E6FBF">
        <w:rPr>
          <w:rStyle w:val="HideTWBExt"/>
          <w:b w:val="0"/>
          <w:lang w:val="de-DE"/>
        </w:rPr>
        <w:t>&lt;/NumAm&gt;</w:t>
      </w:r>
    </w:p>
    <w:p w:rsidR="008F65A7" w:rsidRPr="008F65A7" w:rsidP="008F65A7" w14:paraId="302057C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3D31D97" w14:textId="77777777">
      <w:pPr>
        <w:pStyle w:val="NormalBold"/>
      </w:pPr>
      <w:r>
        <w:rPr>
          <w:rStyle w:val="HideTWBExt"/>
          <w:b w:val="0"/>
        </w:rPr>
        <w:t>&lt;Article&gt;</w:t>
      </w:r>
      <w:r>
        <w:t>Annexe I – ligne 389</w:t>
      </w:r>
      <w:r>
        <w:rPr>
          <w:rStyle w:val="HideTWBExt"/>
          <w:b w:val="0"/>
        </w:rPr>
        <w:t>&lt;/Article&gt;</w:t>
      </w:r>
    </w:p>
    <w:tbl>
      <w:tblPr>
        <w:tblW w:w="9750" w:type="dxa"/>
        <w:tblInd w:w="108" w:type="dxa"/>
        <w:tblLayout w:type="fixed"/>
        <w:tblCellMar>
          <w:left w:w="340" w:type="dxa"/>
          <w:right w:w="340" w:type="dxa"/>
        </w:tblCellMar>
        <w:tblLook w:val="04A0"/>
      </w:tblPr>
      <w:tblGrid>
        <w:gridCol w:w="9750"/>
      </w:tblGrid>
      <w:tr w14:paraId="1E25F4C0" w14:textId="77777777" w:rsidTr="00237832">
        <w:tblPrEx>
          <w:tblW w:w="9750" w:type="dxa"/>
          <w:tblInd w:w="108" w:type="dxa"/>
          <w:tblLayout w:type="fixed"/>
          <w:tblCellMar>
            <w:left w:w="340" w:type="dxa"/>
            <w:right w:w="340" w:type="dxa"/>
          </w:tblCellMar>
          <w:tblLook w:val="04A0"/>
        </w:tblPrEx>
        <w:tc>
          <w:tcPr>
            <w:tcW w:w="9750" w:type="dxa"/>
          </w:tcPr>
          <w:p w:rsidR="008F65A7" w:rsidRPr="008F65A7" w:rsidP="00237832" w14:paraId="35231694" w14:textId="77777777">
            <w:pPr>
              <w:keepNext/>
            </w:pPr>
          </w:p>
        </w:tc>
      </w:tr>
      <w:tr w14:paraId="5D94512C" w14:textId="77777777" w:rsidTr="00237832">
        <w:tblPrEx>
          <w:tblW w:w="9750" w:type="dxa"/>
          <w:tblInd w:w="108" w:type="dxa"/>
          <w:tblLayout w:type="fixed"/>
          <w:tblCellMar>
            <w:left w:w="340" w:type="dxa"/>
            <w:right w:w="340" w:type="dxa"/>
          </w:tblCellMar>
          <w:tblLook w:val="04A0"/>
        </w:tblPrEx>
        <w:tc>
          <w:tcPr>
            <w:tcW w:w="9750" w:type="dxa"/>
            <w:hideMark/>
          </w:tcPr>
          <w:p w:rsidR="008F65A7" w:rsidRPr="008F65A7" w:rsidP="00237832" w14:paraId="312B1A14" w14:textId="77777777">
            <w:pPr>
              <w:pStyle w:val="ColumnHeading"/>
              <w:ind w:left="5040"/>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FAED9D3"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DFAF202"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22F538"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B262B8D"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261A1A1"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827C6C"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6EC1A65"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ABD6264"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747E07"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613BB5E"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07E37C" w14:textId="77777777">
            <w:pPr>
              <w:rPr>
                <w:noProof/>
                <w:color w:val="70AD47" w:themeColor="accent6"/>
                <w:sz w:val="16"/>
                <w:szCs w:val="16"/>
              </w:rPr>
            </w:pPr>
            <w:r>
              <w:rPr>
                <w:color w:val="70AD47" w:themeColor="accent6"/>
                <w:sz w:val="16"/>
              </w:rPr>
              <w:t xml:space="preserve">Indicateur de </w:t>
            </w:r>
            <w:r>
              <w:rPr>
                <w:color w:val="70AD47" w:themeColor="accent6"/>
                <w:sz w:val="16"/>
              </w:rPr>
              <w:t>résultat</w:t>
            </w:r>
          </w:p>
        </w:tc>
      </w:tr>
      <w:tr w14:paraId="54A1D685" w14:textId="77777777" w:rsidTr="00237832">
        <w:tblPrEx>
          <w:tblW w:w="14678" w:type="dxa"/>
          <w:tblInd w:w="-113" w:type="dxa"/>
          <w:tblLayout w:type="fixed"/>
          <w:tblLook w:val="04A0"/>
        </w:tblPrEx>
        <w:trPr>
          <w:cantSplit/>
        </w:trPr>
        <w:tc>
          <w:tcPr>
            <w:tcW w:w="1371" w:type="dxa"/>
          </w:tcPr>
          <w:p w:rsidR="008F65A7" w:rsidRPr="008F65A7" w:rsidP="00237832" w14:paraId="11E73BF6" w14:textId="77777777">
            <w:pPr>
              <w:rPr>
                <w:b/>
                <w:bCs/>
                <w:i/>
                <w:iCs/>
                <w:noProof/>
                <w:color w:val="70AD47" w:themeColor="accent6"/>
                <w:sz w:val="16"/>
                <w:szCs w:val="16"/>
              </w:rPr>
            </w:pPr>
            <w:r>
              <w:rPr>
                <w:color w:val="70AD47" w:themeColor="accent6"/>
                <w:sz w:val="16"/>
              </w:rPr>
              <w:t>Paix, conflits et aide humanitaire</w:t>
            </w:r>
          </w:p>
        </w:tc>
        <w:tc>
          <w:tcPr>
            <w:tcW w:w="1289" w:type="dxa"/>
          </w:tcPr>
          <w:p w:rsidR="008F65A7" w:rsidRPr="008F65A7" w:rsidP="00237832" w14:paraId="6EF40AB4" w14:textId="77777777">
            <w:pPr>
              <w:rPr>
                <w:b/>
                <w:bCs/>
                <w:i/>
                <w:iCs/>
                <w:noProof/>
                <w:color w:val="70AD47" w:themeColor="accent6"/>
                <w:sz w:val="16"/>
                <w:szCs w:val="16"/>
              </w:rPr>
            </w:pPr>
            <w:r>
              <w:rPr>
                <w:color w:val="70AD47" w:themeColor="accent6"/>
                <w:sz w:val="16"/>
              </w:rPr>
              <w:t>Conflits, paix et sécurité</w:t>
            </w:r>
          </w:p>
        </w:tc>
        <w:tc>
          <w:tcPr>
            <w:tcW w:w="576" w:type="dxa"/>
          </w:tcPr>
          <w:p w:rsidR="008F65A7" w:rsidRPr="008F65A7" w:rsidP="00237832" w14:paraId="234BA064" w14:textId="77777777">
            <w:pPr>
              <w:jc w:val="center"/>
              <w:rPr>
                <w:rFonts w:eastAsiaTheme="minorHAnsi"/>
                <w:b/>
                <w:bCs/>
                <w:i/>
                <w:iCs/>
                <w:noProof/>
                <w:color w:val="70AD47" w:themeColor="accent6"/>
                <w:sz w:val="16"/>
                <w:szCs w:val="16"/>
              </w:rPr>
            </w:pPr>
            <w:r>
              <w:rPr>
                <w:color w:val="70AD47" w:themeColor="accent6"/>
                <w:sz w:val="16"/>
              </w:rPr>
              <w:t>389</w:t>
            </w:r>
          </w:p>
        </w:tc>
        <w:tc>
          <w:tcPr>
            <w:tcW w:w="2297" w:type="dxa"/>
          </w:tcPr>
          <w:p w:rsidR="008F65A7" w:rsidRPr="008F65A7" w:rsidP="00237832" w14:paraId="2754DFB1" w14:textId="77777777">
            <w:pPr>
              <w:rPr>
                <w:b/>
                <w:bCs/>
                <w:i/>
                <w:iCs/>
                <w:noProof/>
                <w:color w:val="70AD47" w:themeColor="accent6"/>
                <w:sz w:val="16"/>
                <w:szCs w:val="16"/>
              </w:rPr>
            </w:pPr>
            <w:r>
              <w:rPr>
                <w:color w:val="70AD47" w:themeColor="accent6"/>
                <w:sz w:val="16"/>
              </w:rPr>
              <w:t>Participation à des opérations internationales de maintien de la paix</w:t>
            </w:r>
          </w:p>
        </w:tc>
        <w:tc>
          <w:tcPr>
            <w:tcW w:w="656" w:type="dxa"/>
            <w:noWrap/>
          </w:tcPr>
          <w:p w:rsidR="008F65A7" w:rsidRPr="008F65A7" w:rsidP="00237832" w14:paraId="7E164816"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37D87C70"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72AA5B0"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0A2311FB" w14:textId="77777777">
            <w:pPr>
              <w:jc w:val="center"/>
              <w:rPr>
                <w:b/>
                <w:bCs/>
                <w:i/>
                <w:iCs/>
                <w:noProof/>
                <w:color w:val="70AD47" w:themeColor="accent6"/>
                <w:sz w:val="16"/>
                <w:szCs w:val="16"/>
              </w:rPr>
            </w:pPr>
            <w:r>
              <w:rPr>
                <w:color w:val="70AD47" w:themeColor="accent6"/>
                <w:sz w:val="16"/>
              </w:rPr>
              <w:t>0 %</w:t>
            </w:r>
          </w:p>
        </w:tc>
        <w:tc>
          <w:tcPr>
            <w:tcW w:w="3260" w:type="dxa"/>
            <w:vAlign w:val="center"/>
          </w:tcPr>
          <w:p w:rsidR="008F65A7" w:rsidRPr="008F65A7" w:rsidP="00237832" w14:paraId="7E7570C5" w14:textId="77777777">
            <w:pPr>
              <w:tabs>
                <w:tab w:val="left" w:pos="245"/>
              </w:tabs>
              <w:ind w:left="145" w:hanging="142"/>
              <w:rPr>
                <w:b/>
                <w:bCs/>
                <w:i/>
                <w:iCs/>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d’opérations de maintien de la paix</w:t>
            </w:r>
          </w:p>
        </w:tc>
        <w:tc>
          <w:tcPr>
            <w:tcW w:w="3261" w:type="dxa"/>
            <w:vAlign w:val="center"/>
          </w:tcPr>
          <w:p w:rsidR="008F65A7" w:rsidRPr="008F65A7" w:rsidP="00237832" w14:paraId="7A74244F" w14:textId="77777777">
            <w:pPr>
              <w:ind w:left="360" w:hanging="360"/>
              <w:rPr>
                <w:b/>
                <w:bCs/>
                <w:i/>
                <w:iCs/>
                <w:noProof/>
                <w:color w:val="70AD47" w:themeColor="accent6"/>
                <w:sz w:val="16"/>
                <w:szCs w:val="16"/>
                <w:lang w:eastAsia="en-IE"/>
              </w:rPr>
            </w:pPr>
          </w:p>
        </w:tc>
      </w:tr>
    </w:tbl>
    <w:p w:rsidR="008F65A7" w:rsidRPr="008F65A7" w:rsidP="008F65A7" w14:paraId="5FAF94D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A717CD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DEDE4DA" w14:textId="77777777">
            <w:pPr>
              <w:keepNext/>
              <w:rPr>
                <w:color w:val="70AD47" w:themeColor="accent6"/>
              </w:rPr>
            </w:pPr>
          </w:p>
        </w:tc>
      </w:tr>
      <w:tr w14:paraId="09C2B18D"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ECF8233" w14:textId="77777777">
            <w:pPr>
              <w:pStyle w:val="ColumnHeading"/>
              <w:ind w:left="720"/>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E7197F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D222B98" w14:textId="77777777">
            <w:pPr>
              <w:rPr>
                <w:noProof/>
                <w:sz w:val="16"/>
                <w:szCs w:val="16"/>
              </w:rPr>
            </w:pPr>
            <w:r>
              <w:rPr>
                <w:sz w:val="16"/>
              </w:rPr>
              <w:t xml:space="preserve">Domaine d’action </w:t>
            </w:r>
            <w:r>
              <w:rPr>
                <w:sz w:val="16"/>
              </w:rPr>
              <w:t xml:space="preserve">(niveau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EF10A0"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85DC2FC"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00E16F0"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92C369"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45F8543"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882751"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5592F4F"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978BE38"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263FFC" w14:textId="77777777">
            <w:pPr>
              <w:rPr>
                <w:noProof/>
                <w:sz w:val="16"/>
                <w:szCs w:val="16"/>
              </w:rPr>
            </w:pPr>
            <w:r>
              <w:rPr>
                <w:sz w:val="16"/>
              </w:rPr>
              <w:t>Indicateur de résultat</w:t>
            </w:r>
          </w:p>
        </w:tc>
      </w:tr>
      <w:tr w14:paraId="2FF2E151" w14:textId="77777777" w:rsidTr="00237832">
        <w:tblPrEx>
          <w:tblW w:w="14565" w:type="dxa"/>
          <w:tblLayout w:type="fixed"/>
          <w:tblLook w:val="04A0"/>
        </w:tblPrEx>
        <w:trPr>
          <w:cantSplit/>
        </w:trPr>
        <w:tc>
          <w:tcPr>
            <w:tcW w:w="1258" w:type="dxa"/>
          </w:tcPr>
          <w:p w:rsidR="008F65A7" w:rsidRPr="008F65A7" w:rsidP="00237832" w14:paraId="06E09EE7" w14:textId="77777777">
            <w:pPr>
              <w:rPr>
                <w:b/>
                <w:bCs/>
                <w:i/>
                <w:iCs/>
                <w:noProof/>
                <w:sz w:val="16"/>
                <w:szCs w:val="16"/>
              </w:rPr>
            </w:pPr>
            <w:r>
              <w:rPr>
                <w:sz w:val="16"/>
              </w:rPr>
              <w:t>Paix, conflits et aide humanitaire</w:t>
            </w:r>
          </w:p>
        </w:tc>
        <w:tc>
          <w:tcPr>
            <w:tcW w:w="1289" w:type="dxa"/>
          </w:tcPr>
          <w:p w:rsidR="008F65A7" w:rsidRPr="008F65A7" w:rsidP="00237832" w14:paraId="723CBD29" w14:textId="77777777">
            <w:pPr>
              <w:rPr>
                <w:b/>
                <w:bCs/>
                <w:i/>
                <w:iCs/>
                <w:noProof/>
                <w:sz w:val="16"/>
                <w:szCs w:val="16"/>
              </w:rPr>
            </w:pPr>
            <w:r>
              <w:rPr>
                <w:sz w:val="16"/>
              </w:rPr>
              <w:t>Conflits, paix et sécurité</w:t>
            </w:r>
          </w:p>
        </w:tc>
        <w:tc>
          <w:tcPr>
            <w:tcW w:w="576" w:type="dxa"/>
          </w:tcPr>
          <w:p w:rsidR="008F65A7" w:rsidRPr="008F65A7" w:rsidP="00237832" w14:paraId="1F31C568" w14:textId="77777777">
            <w:pPr>
              <w:jc w:val="center"/>
              <w:rPr>
                <w:rFonts w:eastAsiaTheme="minorHAnsi"/>
                <w:b/>
                <w:bCs/>
                <w:i/>
                <w:iCs/>
                <w:noProof/>
                <w:sz w:val="16"/>
                <w:szCs w:val="16"/>
              </w:rPr>
            </w:pPr>
            <w:r>
              <w:rPr>
                <w:color w:val="000000"/>
                <w:sz w:val="16"/>
              </w:rPr>
              <w:t>389</w:t>
            </w:r>
          </w:p>
        </w:tc>
        <w:tc>
          <w:tcPr>
            <w:tcW w:w="2297" w:type="dxa"/>
          </w:tcPr>
          <w:p w:rsidR="008F65A7" w:rsidRPr="008F65A7" w:rsidP="00237832" w14:paraId="536EF5D4" w14:textId="77777777">
            <w:pPr>
              <w:rPr>
                <w:b/>
                <w:bCs/>
                <w:i/>
                <w:iCs/>
                <w:noProof/>
                <w:sz w:val="16"/>
                <w:szCs w:val="16"/>
              </w:rPr>
            </w:pPr>
            <w:r>
              <w:rPr>
                <w:sz w:val="16"/>
              </w:rPr>
              <w:t xml:space="preserve">Participation à des opérations </w:t>
            </w:r>
            <w:r>
              <w:rPr>
                <w:sz w:val="16"/>
              </w:rPr>
              <w:t>internationales de maintien de la paix</w:t>
            </w:r>
          </w:p>
        </w:tc>
        <w:tc>
          <w:tcPr>
            <w:tcW w:w="656" w:type="dxa"/>
            <w:noWrap/>
          </w:tcPr>
          <w:p w:rsidR="008F65A7" w:rsidRPr="008F65A7" w:rsidP="00237832" w14:paraId="62D9B80E" w14:textId="77777777">
            <w:pPr>
              <w:jc w:val="center"/>
              <w:rPr>
                <w:b/>
                <w:bCs/>
                <w:i/>
                <w:iCs/>
                <w:noProof/>
                <w:sz w:val="16"/>
                <w:szCs w:val="16"/>
              </w:rPr>
            </w:pPr>
            <w:r>
              <w:rPr>
                <w:sz w:val="16"/>
              </w:rPr>
              <w:t>0 %</w:t>
            </w:r>
          </w:p>
        </w:tc>
        <w:tc>
          <w:tcPr>
            <w:tcW w:w="656" w:type="dxa"/>
            <w:noWrap/>
          </w:tcPr>
          <w:p w:rsidR="008F65A7" w:rsidRPr="008F65A7" w:rsidP="00237832" w14:paraId="5576DC75" w14:textId="77777777">
            <w:pPr>
              <w:jc w:val="center"/>
              <w:rPr>
                <w:b/>
                <w:bCs/>
                <w:i/>
                <w:iCs/>
                <w:noProof/>
                <w:sz w:val="16"/>
                <w:szCs w:val="16"/>
              </w:rPr>
            </w:pPr>
            <w:r>
              <w:rPr>
                <w:sz w:val="16"/>
              </w:rPr>
              <w:t>0 %</w:t>
            </w:r>
          </w:p>
        </w:tc>
        <w:tc>
          <w:tcPr>
            <w:tcW w:w="656" w:type="dxa"/>
            <w:noWrap/>
          </w:tcPr>
          <w:p w:rsidR="008F65A7" w:rsidRPr="008F65A7" w:rsidP="00237832" w14:paraId="4BF45982" w14:textId="77777777">
            <w:pPr>
              <w:jc w:val="center"/>
              <w:rPr>
                <w:b/>
                <w:bCs/>
                <w:i/>
                <w:iCs/>
                <w:noProof/>
                <w:sz w:val="16"/>
                <w:szCs w:val="16"/>
              </w:rPr>
            </w:pPr>
            <w:r>
              <w:rPr>
                <w:sz w:val="16"/>
              </w:rPr>
              <w:t>0 %</w:t>
            </w:r>
          </w:p>
        </w:tc>
        <w:tc>
          <w:tcPr>
            <w:tcW w:w="656" w:type="dxa"/>
            <w:noWrap/>
          </w:tcPr>
          <w:p w:rsidR="008F65A7" w:rsidRPr="008F65A7" w:rsidP="00237832" w14:paraId="781AA45E" w14:textId="77777777">
            <w:pPr>
              <w:jc w:val="center"/>
              <w:rPr>
                <w:b/>
                <w:bCs/>
                <w:i/>
                <w:iCs/>
                <w:noProof/>
                <w:sz w:val="16"/>
                <w:szCs w:val="16"/>
              </w:rPr>
            </w:pPr>
            <w:r>
              <w:rPr>
                <w:sz w:val="16"/>
              </w:rPr>
              <w:t>0 %</w:t>
            </w:r>
          </w:p>
        </w:tc>
        <w:tc>
          <w:tcPr>
            <w:tcW w:w="3260" w:type="dxa"/>
            <w:vAlign w:val="center"/>
          </w:tcPr>
          <w:p w:rsidR="008F65A7" w:rsidRPr="005E6FBF" w:rsidP="00237832" w14:paraId="3120A9AD"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d’opérations de maintien de la paix</w:t>
            </w:r>
          </w:p>
          <w:p w:rsidR="008F65A7" w:rsidRPr="005E6FBF" w:rsidP="00237832" w14:paraId="4D1A31AE" w14:textId="77777777">
            <w:pPr>
              <w:tabs>
                <w:tab w:val="left" w:pos="245"/>
              </w:tabs>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femmes participant ou occupant des postes de direction dans des opérations de maintien de la paix;</w:t>
            </w:r>
            <w:r w:rsidRPr="005E6FBF">
              <w:rPr>
                <w:b/>
                <w:i/>
                <w:sz w:val="16"/>
                <w:szCs w:val="16"/>
              </w:rPr>
              <w:t xml:space="preserve"> </w:t>
            </w:r>
          </w:p>
        </w:tc>
        <w:tc>
          <w:tcPr>
            <w:tcW w:w="3261" w:type="dxa"/>
            <w:vAlign w:val="center"/>
          </w:tcPr>
          <w:p w:rsidR="008F65A7" w:rsidRPr="008F65A7" w:rsidP="00237832" w14:paraId="00F0C644" w14:textId="77777777">
            <w:pPr>
              <w:ind w:left="360" w:hanging="360"/>
              <w:rPr>
                <w:b/>
                <w:bCs/>
                <w:i/>
                <w:iCs/>
                <w:noProof/>
                <w:sz w:val="16"/>
                <w:szCs w:val="16"/>
                <w:lang w:eastAsia="en-IE"/>
              </w:rPr>
            </w:pPr>
          </w:p>
        </w:tc>
      </w:tr>
    </w:tbl>
    <w:p w:rsidR="008F65A7" w:rsidRPr="005E6FBF" w:rsidP="008F65A7" w14:paraId="13BAA643" w14:textId="77777777">
      <w:pPr>
        <w:rPr>
          <w:lang w:val="de-DE"/>
        </w:rPr>
      </w:pPr>
      <w:r w:rsidRPr="005E6FBF">
        <w:rPr>
          <w:rStyle w:val="HideTWBExt"/>
          <w:lang w:val="de-DE"/>
        </w:rPr>
        <w:t>&lt;/Amend&gt;</w:t>
      </w:r>
    </w:p>
    <w:p w:rsidR="008F65A7" w:rsidRPr="005E6FBF" w:rsidP="008F65A7" w14:paraId="7A89226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97</w:t>
      </w:r>
      <w:r w:rsidRPr="005E6FBF">
        <w:rPr>
          <w:rStyle w:val="HideTWBExt"/>
          <w:b w:val="0"/>
          <w:lang w:val="de-DE"/>
        </w:rPr>
        <w:t>&lt;/NumAm&gt;</w:t>
      </w:r>
    </w:p>
    <w:p w:rsidR="008F65A7" w:rsidRPr="008F65A7" w:rsidP="008F65A7" w14:paraId="79F9CB9A"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F04D70A" w14:textId="77777777">
      <w:pPr>
        <w:pStyle w:val="NormalBold"/>
      </w:pPr>
      <w:r>
        <w:rPr>
          <w:rStyle w:val="HideTWBExt"/>
          <w:b w:val="0"/>
        </w:rPr>
        <w:t>&lt;Article&gt;</w:t>
      </w:r>
      <w:r>
        <w:t>Annexe I – ligne 410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E2BC5F8"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77BAA3D3" w14:textId="77777777">
            <w:pPr>
              <w:keepNext/>
            </w:pPr>
          </w:p>
        </w:tc>
      </w:tr>
      <w:tr w14:paraId="163A53E0"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0569FBA" w14:textId="77777777">
            <w:pPr>
              <w:pStyle w:val="ColumnHeading"/>
              <w:rPr>
                <w:color w:val="008000"/>
              </w:rPr>
            </w:pPr>
            <w:r>
              <w:rPr>
                <w:color w:val="008000"/>
              </w:rPr>
              <w:t>Texte proposé par la Commission</w:t>
            </w:r>
          </w:p>
        </w:tc>
      </w:tr>
    </w:tbl>
    <w:p w:rsidR="008F65A7" w:rsidRPr="008F65A7" w:rsidP="008F65A7" w14:paraId="56B07FC8" w14:textId="77777777"/>
    <w:tbl>
      <w:tblPr>
        <w:tblW w:w="9750" w:type="dxa"/>
        <w:jc w:val="center"/>
        <w:tblLayout w:type="fixed"/>
        <w:tblCellMar>
          <w:left w:w="340" w:type="dxa"/>
          <w:right w:w="340" w:type="dxa"/>
        </w:tblCellMar>
        <w:tblLook w:val="04A0"/>
      </w:tblPr>
      <w:tblGrid>
        <w:gridCol w:w="9750"/>
      </w:tblGrid>
      <w:tr w14:paraId="76F0632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4C2307D5" w14:textId="77777777">
            <w:pPr>
              <w:keepNext/>
              <w:rPr>
                <w:color w:val="008000"/>
              </w:rPr>
            </w:pPr>
          </w:p>
        </w:tc>
      </w:tr>
      <w:tr w14:paraId="111B8742"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F19854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549E6C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20AFF0"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90A7689"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1723246"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4FF6C5E"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5ED09D2"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19E958F"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BDC4160"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BC4E316"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B486E74"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C2191A" w14:textId="77777777">
            <w:pPr>
              <w:rPr>
                <w:b/>
                <w:bCs/>
                <w:i/>
                <w:iCs/>
                <w:noProof/>
                <w:sz w:val="16"/>
                <w:szCs w:val="16"/>
              </w:rPr>
            </w:pPr>
            <w:r>
              <w:rPr>
                <w:b/>
                <w:i/>
                <w:sz w:val="16"/>
              </w:rPr>
              <w:t>Indicateur de résultat</w:t>
            </w:r>
          </w:p>
        </w:tc>
      </w:tr>
      <w:tr w14:paraId="776BB1E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F27C63F" w14:textId="77777777">
            <w:pPr>
              <w:rPr>
                <w:noProof/>
                <w:sz w:val="16"/>
                <w:szCs w:val="16"/>
              </w:rPr>
            </w:pPr>
            <w:r>
              <w:rPr>
                <w:b/>
                <w:i/>
                <w:sz w:val="16"/>
              </w:rPr>
              <w:t>Résilience, industrie de la défense et espace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3ED4A30" w14:textId="77777777">
            <w:pPr>
              <w:rPr>
                <w:noProof/>
                <w:sz w:val="16"/>
                <w:szCs w:val="16"/>
              </w:rPr>
            </w:pPr>
            <w:r>
              <w:rPr>
                <w:b/>
                <w:i/>
                <w:sz w:val="16"/>
              </w:rPr>
              <w:t>Genre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43CB1D" w14:textId="77777777">
            <w:pPr>
              <w:jc w:val="center"/>
              <w:rPr>
                <w:rFonts w:eastAsiaTheme="minorHAnsi"/>
                <w:noProof/>
                <w:sz w:val="16"/>
                <w:szCs w:val="16"/>
              </w:rPr>
            </w:pPr>
            <w:r>
              <w:rPr>
                <w:b/>
                <w:i/>
                <w:sz w:val="16"/>
              </w:rPr>
              <w:t>410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0D3C96F" w14:textId="77777777">
            <w:pPr>
              <w:rPr>
                <w:rFonts w:cstheme="minorBidi"/>
                <w:noProof/>
                <w:sz w:val="16"/>
                <w:szCs w:val="16"/>
              </w:rPr>
            </w:pPr>
            <w:r>
              <w:rPr>
                <w:b/>
                <w:i/>
                <w:sz w:val="16"/>
              </w:rPr>
              <w:t xml:space="preserve">Promotion de la participation et de la représentation des femmes dans les postes à responsabilité et les postes décisionnels liés à la </w:t>
            </w:r>
            <w:r>
              <w:rPr>
                <w:b/>
                <w:i/>
                <w:sz w:val="16"/>
              </w:rPr>
              <w:t xml:space="preserve">résilience, à la défense et à l’espace*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7E3A67B"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376799A"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323D646"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0E0004B" w14:textId="77777777">
            <w:pPr>
              <w:rPr>
                <w:noProof/>
                <w:sz w:val="16"/>
                <w:szCs w:val="16"/>
              </w:rPr>
            </w:pPr>
            <w:r>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2C77EDF3" w14:textId="77777777">
            <w:pPr>
              <w:ind w:left="181" w:hanging="255"/>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d’actions financées pour promouvoir la participation et la représentation des femmes, pleines et entières, significatives et sur un pied d’égalité, dans les postes à </w:t>
            </w:r>
            <w:r w:rsidRPr="005E6FBF">
              <w:rPr>
                <w:b/>
                <w:i/>
                <w:sz w:val="16"/>
                <w:szCs w:val="16"/>
              </w:rPr>
              <w:t xml:space="preserve">responsabilité et les postes décisionnels, ainsi que la représentation équilibrée du point de vue du genre dans la résilience, la défense et l’espace </w:t>
            </w:r>
          </w:p>
          <w:p w:rsidR="008F65A7" w:rsidRPr="005E6FBF" w:rsidP="00237832" w14:paraId="0FF05FAB" w14:textId="77777777">
            <w:pPr>
              <w:ind w:left="181" w:hanging="255"/>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femmes bénéficiant d’un soutien par des programmes de développement des compétences de direction, de mentorat ou de renforcement des capacités</w:t>
            </w:r>
            <w:r w:rsidRPr="005E6FBF">
              <w:rPr>
                <w:b/>
                <w:i/>
                <w:sz w:val="16"/>
                <w:szCs w:val="16"/>
              </w:rPr>
              <w:t xml:space="preserve"> </w:t>
            </w:r>
          </w:p>
          <w:p w:rsidR="008F65A7" w:rsidRPr="005E6FBF" w:rsidP="00237832" w14:paraId="1392E0AD" w14:textId="77777777">
            <w:pPr>
              <w:tabs>
                <w:tab w:val="left" w:pos="245"/>
              </w:tabs>
              <w:ind w:left="145" w:hanging="142"/>
              <w:rPr>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de femmes faisant des études supérieures relatives à la défense et engagées dans l’enseignement militaire professionnel lié à l’espace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4C21BDD" w14:textId="77777777">
            <w:pPr>
              <w:tabs>
                <w:tab w:val="left" w:pos="245"/>
              </w:tabs>
              <w:rPr>
                <w:noProof/>
                <w:sz w:val="16"/>
                <w:szCs w:val="16"/>
                <w:lang w:eastAsia="en-IE"/>
              </w:rPr>
            </w:pPr>
          </w:p>
          <w:p w:rsidR="008F65A7" w:rsidRPr="008F65A7" w:rsidP="00237832" w14:paraId="25B3A24D"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Nombre de politiques, de stratégies ou de plans </w:t>
            </w:r>
            <w:r>
              <w:rPr>
                <w:b/>
                <w:i/>
                <w:sz w:val="16"/>
              </w:rPr>
              <w:t xml:space="preserve">d’action adoptés pour promouvoir une représentation équilibrée du point de vue du genre dans les postes de direction (dans les secteurs de la résilience, de la défense et de l’espace) </w:t>
            </w:r>
          </w:p>
          <w:p w:rsidR="008F65A7" w:rsidRPr="008F65A7" w:rsidP="00237832" w14:paraId="776617DC"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Part des femmes occupant des postes de décision et de direction dans les secteurs de la résilience, de la défense et de l’espace </w:t>
            </w:r>
          </w:p>
          <w:p w:rsidR="008F65A7" w:rsidRPr="008F65A7" w:rsidP="00237832" w14:paraId="22AE37BD"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Représentation dans les organes de gouvernance, les conseils consultatifs et les postes d’encadrement supérieur, par genre </w:t>
            </w:r>
          </w:p>
          <w:p w:rsidR="008F65A7" w:rsidRPr="008F65A7" w:rsidP="00237832" w14:paraId="109D239B"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Perception du personnel quant à l’équité et au caractère inclusif des procédures de recrutement et de promotion, par genre </w:t>
            </w:r>
          </w:p>
        </w:tc>
      </w:tr>
      <w:tr w14:paraId="73AAB6E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9948E0E" w14:textId="77777777">
            <w:pPr>
              <w:rPr>
                <w:b/>
                <w:bCs/>
                <w:i/>
                <w:iCs/>
                <w:noProof/>
                <w:sz w:val="16"/>
                <w:szCs w:val="16"/>
                <w:lang w:eastAsia="en-I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31AB6A1" w14:textId="77777777">
            <w:pPr>
              <w:rPr>
                <w:b/>
                <w:bCs/>
                <w:i/>
                <w:iCs/>
                <w:noProof/>
                <w:sz w:val="16"/>
                <w:szCs w:val="16"/>
                <w:lang w:eastAsia="en-IE"/>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2DD2EF5" w14:textId="77777777">
            <w:pPr>
              <w:jc w:val="center"/>
              <w:rPr>
                <w:b/>
                <w:bCs/>
                <w:i/>
                <w:iCs/>
                <w:noProof/>
                <w:sz w:val="16"/>
                <w:szCs w:val="16"/>
                <w:lang w:eastAsia="en-IE"/>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A5F3922" w14:textId="77777777">
            <w:pP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21F95CE"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0C2F27A"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1DD08DE"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7A9D841" w14:textId="77777777">
            <w:pPr>
              <w:rPr>
                <w:b/>
                <w:bCs/>
                <w:i/>
                <w:iCs/>
                <w:noProof/>
                <w:sz w:val="16"/>
                <w:szCs w:val="16"/>
                <w:lang w:eastAsia="en-IE"/>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9DA2ADF" w14:textId="77777777">
            <w:pPr>
              <w:ind w:left="181" w:hanging="255"/>
              <w:rPr>
                <w:rFonts w:ascii="Symbol" w:hAnsi="Symbol"/>
                <w:bCs/>
                <w:iCs/>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1ABB77B" w14:textId="77777777">
            <w:pPr>
              <w:tabs>
                <w:tab w:val="left" w:pos="245"/>
              </w:tabs>
              <w:rPr>
                <w:noProof/>
                <w:sz w:val="16"/>
                <w:szCs w:val="16"/>
                <w:lang w:eastAsia="en-IE"/>
              </w:rPr>
            </w:pPr>
          </w:p>
        </w:tc>
      </w:tr>
    </w:tbl>
    <w:p w:rsidR="008F65A7" w:rsidRPr="005E6FBF" w:rsidP="008F65A7" w14:paraId="7738D313" w14:textId="77777777">
      <w:pPr>
        <w:rPr>
          <w:lang w:val="de-DE"/>
        </w:rPr>
      </w:pPr>
      <w:r w:rsidRPr="005E6FBF">
        <w:rPr>
          <w:rStyle w:val="HideTWBExt"/>
          <w:lang w:val="de-DE"/>
        </w:rPr>
        <w:t>&lt;/Amend&gt;</w:t>
      </w:r>
    </w:p>
    <w:p w:rsidR="008F65A7" w:rsidRPr="005E6FBF" w:rsidP="008F65A7" w14:paraId="5A06819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98</w:t>
      </w:r>
      <w:r w:rsidRPr="005E6FBF">
        <w:rPr>
          <w:rStyle w:val="HideTWBExt"/>
          <w:b w:val="0"/>
          <w:lang w:val="de-DE"/>
        </w:rPr>
        <w:t>&lt;/NumAm&gt;</w:t>
      </w:r>
    </w:p>
    <w:p w:rsidR="008F65A7" w:rsidRPr="008F65A7" w:rsidP="008F65A7" w14:paraId="46A6DAF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A2B36C3" w14:textId="77777777">
      <w:pPr>
        <w:pStyle w:val="NormalBold"/>
      </w:pPr>
      <w:r>
        <w:rPr>
          <w:rStyle w:val="HideTWBExt"/>
          <w:b w:val="0"/>
        </w:rPr>
        <w:t>&lt;Article&gt;</w:t>
      </w:r>
      <w:r>
        <w:t>Annexe I – ligne 410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5DEAE552"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6E08213" w14:textId="77777777">
            <w:pPr>
              <w:keepNext/>
            </w:pPr>
          </w:p>
        </w:tc>
      </w:tr>
      <w:tr w14:paraId="3697C0E1"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176C7380" w14:textId="77777777">
            <w:pPr>
              <w:pStyle w:val="ColumnHeading"/>
              <w:rPr>
                <w:color w:val="008000"/>
              </w:rPr>
            </w:pPr>
            <w:r>
              <w:rPr>
                <w:color w:val="008000"/>
              </w:rPr>
              <w:t xml:space="preserve">Texte proposé par la </w:t>
            </w:r>
            <w:r>
              <w:rPr>
                <w:color w:val="008000"/>
              </w:rPr>
              <w:t>Commission</w:t>
            </w:r>
          </w:p>
        </w:tc>
      </w:tr>
    </w:tbl>
    <w:p w:rsidR="008F65A7" w:rsidRPr="008F65A7" w:rsidP="008F65A7" w14:paraId="76CF473C" w14:textId="77777777"/>
    <w:tbl>
      <w:tblPr>
        <w:tblW w:w="9750" w:type="dxa"/>
        <w:jc w:val="center"/>
        <w:tblLayout w:type="fixed"/>
        <w:tblCellMar>
          <w:left w:w="340" w:type="dxa"/>
          <w:right w:w="340" w:type="dxa"/>
        </w:tblCellMar>
        <w:tblLook w:val="04A0"/>
      </w:tblPr>
      <w:tblGrid>
        <w:gridCol w:w="9750"/>
      </w:tblGrid>
      <w:tr w14:paraId="7D4CC92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8ECBE4A" w14:textId="77777777">
            <w:pPr>
              <w:keepNext/>
              <w:rPr>
                <w:color w:val="008000"/>
              </w:rPr>
            </w:pPr>
          </w:p>
        </w:tc>
      </w:tr>
      <w:tr w14:paraId="53345BC1"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5CE3783"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BD12661"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AB0D9AD"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D9B7E2B"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143F391"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6E3C124"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755626"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76C200"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0FD5DCE"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3047F94"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E9F1F23"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7A81C5" w14:textId="77777777">
            <w:pPr>
              <w:rPr>
                <w:b/>
                <w:bCs/>
                <w:i/>
                <w:iCs/>
                <w:noProof/>
                <w:sz w:val="16"/>
                <w:szCs w:val="16"/>
              </w:rPr>
            </w:pPr>
            <w:r>
              <w:rPr>
                <w:b/>
                <w:i/>
                <w:sz w:val="16"/>
              </w:rPr>
              <w:t>Indicateur de résultat</w:t>
            </w:r>
          </w:p>
        </w:tc>
      </w:tr>
      <w:tr w14:paraId="25162327"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BA197A" w14:textId="77777777">
            <w:pPr>
              <w:rPr>
                <w:noProof/>
                <w:sz w:val="16"/>
                <w:szCs w:val="16"/>
              </w:rPr>
            </w:pPr>
            <w:r>
              <w:rPr>
                <w:b/>
                <w:i/>
                <w:sz w:val="16"/>
              </w:rPr>
              <w:t>Résilience, industrie de la défense et espace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B7026AD" w14:textId="77777777">
            <w:pPr>
              <w:rPr>
                <w:noProof/>
                <w:sz w:val="16"/>
                <w:szCs w:val="16"/>
              </w:rPr>
            </w:pPr>
            <w:r>
              <w:rPr>
                <w:b/>
                <w:i/>
                <w:sz w:val="16"/>
              </w:rPr>
              <w:t>Genre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8888E06" w14:textId="77777777">
            <w:pPr>
              <w:jc w:val="center"/>
              <w:rPr>
                <w:rFonts w:eastAsiaTheme="minorHAnsi"/>
                <w:noProof/>
                <w:sz w:val="16"/>
                <w:szCs w:val="16"/>
              </w:rPr>
            </w:pPr>
            <w:r>
              <w:rPr>
                <w:b/>
                <w:i/>
                <w:sz w:val="16"/>
              </w:rPr>
              <w:t>410 ter</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9BD211E" w14:textId="77777777">
            <w:pPr>
              <w:rPr>
                <w:rFonts w:cstheme="minorBidi"/>
                <w:noProof/>
                <w:sz w:val="16"/>
                <w:szCs w:val="16"/>
              </w:rPr>
            </w:pPr>
            <w:r>
              <w:rPr>
                <w:b/>
                <w:i/>
                <w:sz w:val="16"/>
              </w:rPr>
              <w:t xml:space="preserve">Promotion de </w:t>
            </w:r>
            <w:r>
              <w:rPr>
                <w:b/>
                <w:i/>
                <w:sz w:val="16"/>
              </w:rPr>
              <w:t xml:space="preserve">l’égalité de genre, prévention du sexisme et des violences fondées sur le genre et lutte contre ces phénomènes dans les secteurs de la défense et de l’espace*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7AC6ACA"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C89C0FD"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BBDA28C"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5119945" w14:textId="77777777">
            <w:pPr>
              <w:rPr>
                <w:noProof/>
                <w:sz w:val="16"/>
                <w:szCs w:val="16"/>
              </w:rPr>
            </w:pPr>
            <w:r>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2F31BFB0" w14:textId="77777777">
            <w:pPr>
              <w:ind w:left="181" w:hanging="255"/>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d’actions financées pour prévenir le sexisme, le harcèlement sexuel et les violences fondées sur le genre et pour lutter contre ces phénomènes dans les secteurs de la défense et de l’espace </w:t>
            </w:r>
          </w:p>
          <w:p w:rsidR="008F65A7" w:rsidRPr="005E6FBF" w:rsidP="00237832" w14:paraId="229391B0" w14:textId="77777777">
            <w:pPr>
              <w:ind w:left="181" w:hanging="255"/>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d’actions financées pour promouvoir l’égalité de genre dans les secteurs de la défense et de l’espace </w:t>
            </w:r>
          </w:p>
          <w:p w:rsidR="008F65A7" w:rsidRPr="005E6FBF" w:rsidP="00237832" w14:paraId="1248E31C" w14:textId="77777777">
            <w:pPr>
              <w:ind w:left="181" w:hanging="255"/>
              <w:rPr>
                <w:b/>
                <w:bCs/>
                <w:i/>
                <w:iCs/>
                <w:noProof/>
                <w:sz w:val="16"/>
                <w:szCs w:val="16"/>
              </w:rPr>
            </w:pPr>
            <w:r w:rsidRPr="005E6FBF">
              <w:rPr>
                <w:rFonts w:ascii="Symbol" w:hAnsi="Symbol"/>
                <w:sz w:val="16"/>
                <w:szCs w:val="16"/>
              </w:rPr>
              <w:sym w:font="Symbol" w:char="F0B7"/>
            </w:r>
            <w:r w:rsidRPr="005E6FBF">
              <w:rPr>
                <w:sz w:val="16"/>
                <w:szCs w:val="16"/>
              </w:rPr>
              <w:tab/>
            </w:r>
            <w:r w:rsidRPr="005E6FBF">
              <w:rPr>
                <w:b/>
                <w:i/>
                <w:sz w:val="16"/>
                <w:szCs w:val="16"/>
              </w:rPr>
              <w:t xml:space="preserve">Nombre </w:t>
            </w:r>
            <w:r w:rsidRPr="005E6FBF">
              <w:rPr>
                <w:b/>
                <w:i/>
                <w:sz w:val="16"/>
                <w:szCs w:val="16"/>
              </w:rPr>
              <w:t xml:space="preserve">d’entreprises de l’industrie de la défense et du secteur spatial dotées de mécanismes et de procédures pour prévenir et éliminer les violences fondées sur le genre, le sexisme et le harcèlement sexuel – par catégorie d’entreprises (micro-, petites et moyennes, et grandes entreprises) </w:t>
            </w:r>
          </w:p>
          <w:p w:rsidR="008F65A7" w:rsidRPr="005E6FBF" w:rsidP="00237832" w14:paraId="113D584E" w14:textId="77777777">
            <w:pPr>
              <w:tabs>
                <w:tab w:val="left" w:pos="245"/>
              </w:tabs>
              <w:ind w:left="145"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d’entreprises de l’industrie de la défense et du secteur spatial ayant mis en œuvre des stratégies, des plans d’action ou des quotas en faveur de l’égalité de genre</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9716579"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Emploi dans des postes d’encadrement dans les secteurs de la défense et de l’espace - par genre, par niveau d’encadrement</w:t>
            </w:r>
          </w:p>
          <w:p w:rsidR="008F65A7" w:rsidRPr="008F65A7" w:rsidP="00237832" w14:paraId="0E4EDB8E"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Ratio de femmes promues à des postes d’encadrement supérieur par rapport aux hommes </w:t>
            </w:r>
          </w:p>
          <w:p w:rsidR="008F65A7" w:rsidRPr="008F65A7" w:rsidP="00237832" w14:paraId="02498F29"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Évaluation formelle systématique des obstacles à la participation des femmes </w:t>
            </w:r>
          </w:p>
          <w:p w:rsidR="008F65A7" w:rsidRPr="008F65A7" w:rsidP="00237832" w14:paraId="5B05D0B0"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Part du personnel qui indique se sentir en sécurité et respecté sur le lieu de travail - par genre, par poste </w:t>
            </w:r>
          </w:p>
          <w:p w:rsidR="008F65A7" w:rsidRPr="008F65A7" w:rsidP="00237832" w14:paraId="0923E402" w14:textId="77777777">
            <w:pPr>
              <w:ind w:left="181" w:hanging="255"/>
              <w:rPr>
                <w:b/>
                <w:bCs/>
                <w:i/>
                <w:iCs/>
                <w:noProof/>
                <w:sz w:val="16"/>
                <w:szCs w:val="16"/>
              </w:rPr>
            </w:pPr>
            <w:r>
              <w:rPr>
                <w:rFonts w:ascii="Symbol" w:hAnsi="Symbol"/>
                <w:sz w:val="16"/>
              </w:rPr>
              <w:sym w:font="Symbol" w:char="F0B7"/>
            </w:r>
            <w:r>
              <w:rPr>
                <w:rFonts w:ascii="Symbol" w:hAnsi="Symbol"/>
                <w:sz w:val="16"/>
              </w:rPr>
              <w:tab/>
            </w:r>
            <w:r>
              <w:rPr>
                <w:b/>
                <w:i/>
                <w:sz w:val="16"/>
              </w:rPr>
              <w:t xml:space="preserve">Part d’entreprises disposant de mécanismes et de structures de soutien adéquats pour signaler et combattre les violences fondées sur le genre et le harcèlement sexuel – par catégorie d’entreprises (micro-, petites et moyennes, et grandes entreprises) </w:t>
            </w:r>
          </w:p>
          <w:p w:rsidR="008F65A7" w:rsidRPr="008F65A7" w:rsidP="00237832" w14:paraId="40EED2B4" w14:textId="77777777">
            <w:pPr>
              <w:ind w:left="181" w:hanging="255"/>
              <w:rPr>
                <w:b/>
                <w:bCs/>
                <w:i/>
                <w:iCs/>
                <w:noProof/>
                <w:sz w:val="16"/>
                <w:szCs w:val="16"/>
              </w:rPr>
            </w:pPr>
            <w:r>
              <w:rPr>
                <w:rFonts w:ascii="Symbol" w:hAnsi="Symbol"/>
                <w:sz w:val="16"/>
              </w:rPr>
              <w:sym w:font="Symbol" w:char="F0B7"/>
            </w:r>
            <w:r>
              <w:rPr>
                <w:sz w:val="16"/>
              </w:rPr>
              <w:tab/>
            </w:r>
            <w:r>
              <w:rPr>
                <w:b/>
                <w:i/>
                <w:sz w:val="16"/>
              </w:rPr>
              <w:t xml:space="preserve">Nombre et part de signalements de violences fondées sur le genre et de harcèlement sexuel dans les entreprises bénéficiant d’un soutien </w:t>
            </w:r>
          </w:p>
        </w:tc>
      </w:tr>
    </w:tbl>
    <w:p w:rsidR="008F65A7" w:rsidRPr="005E6FBF" w:rsidP="008F65A7" w14:paraId="5D4F47E3" w14:textId="77777777">
      <w:pPr>
        <w:rPr>
          <w:lang w:val="de-DE"/>
        </w:rPr>
      </w:pPr>
      <w:r w:rsidRPr="005E6FBF">
        <w:rPr>
          <w:rStyle w:val="HideTWBExt"/>
          <w:lang w:val="de-DE"/>
        </w:rPr>
        <w:t>&lt;/Amend&gt;</w:t>
      </w:r>
    </w:p>
    <w:p w:rsidR="008F65A7" w:rsidRPr="005E6FBF" w:rsidP="008F65A7" w14:paraId="4585BC8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99</w:t>
      </w:r>
      <w:r w:rsidRPr="005E6FBF">
        <w:rPr>
          <w:rStyle w:val="HideTWBExt"/>
          <w:b w:val="0"/>
          <w:lang w:val="de-DE"/>
        </w:rPr>
        <w:t>&lt;/NumAm&gt;</w:t>
      </w:r>
    </w:p>
    <w:p w:rsidR="008F65A7" w:rsidRPr="008F65A7" w:rsidP="008F65A7" w14:paraId="369FA5C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5A75F05" w14:textId="77777777">
      <w:pPr>
        <w:pStyle w:val="NormalBold"/>
      </w:pPr>
      <w:r>
        <w:rPr>
          <w:rStyle w:val="HideTWBExt"/>
          <w:b w:val="0"/>
        </w:rPr>
        <w:t>&lt;Article&gt;</w:t>
      </w:r>
      <w:r>
        <w:t>Annexe I – ligne 418</w:t>
      </w:r>
      <w:r>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71CA1F35" w14:textId="77777777" w:rsidTr="00237832">
        <w:tblPrEx>
          <w:tblW w:w="9750" w:type="dxa"/>
          <w:tblInd w:w="-5" w:type="dxa"/>
          <w:tblLayout w:type="fixed"/>
          <w:tblCellMar>
            <w:left w:w="340" w:type="dxa"/>
            <w:right w:w="340" w:type="dxa"/>
          </w:tblCellMar>
          <w:tblLook w:val="04A0"/>
        </w:tblPrEx>
        <w:tc>
          <w:tcPr>
            <w:tcW w:w="9750" w:type="dxa"/>
          </w:tcPr>
          <w:p w:rsidR="008F65A7" w:rsidRPr="008F65A7" w:rsidP="00237832" w14:paraId="20F4FE3D" w14:textId="77777777">
            <w:pPr>
              <w:keepNext/>
            </w:pPr>
          </w:p>
        </w:tc>
      </w:tr>
      <w:tr w14:paraId="3CCAD8A2" w14:textId="77777777" w:rsidTr="00237832">
        <w:tblPrEx>
          <w:tblW w:w="9750" w:type="dxa"/>
          <w:tblInd w:w="-5" w:type="dxa"/>
          <w:tblLayout w:type="fixed"/>
          <w:tblCellMar>
            <w:left w:w="340" w:type="dxa"/>
            <w:right w:w="340" w:type="dxa"/>
          </w:tblCellMar>
          <w:tblLook w:val="04A0"/>
        </w:tblPrEx>
        <w:tc>
          <w:tcPr>
            <w:tcW w:w="9750" w:type="dxa"/>
            <w:hideMark/>
          </w:tcPr>
          <w:p w:rsidR="008F65A7" w:rsidRPr="008F65A7" w:rsidP="00237832" w14:paraId="721C252B" w14:textId="77777777">
            <w:pPr>
              <w:pStyle w:val="ColumnHeading"/>
              <w:ind w:left="504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2B154F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E59BFD"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9E0A49"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CFD500A"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CF447FA"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7A326F"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EDCCD3"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1D7A846"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95F554F"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9585CF1"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F24798" w14:textId="77777777">
            <w:pPr>
              <w:rPr>
                <w:noProof/>
                <w:color w:val="70AD47" w:themeColor="accent6"/>
                <w:sz w:val="16"/>
                <w:szCs w:val="16"/>
              </w:rPr>
            </w:pPr>
            <w:r>
              <w:rPr>
                <w:color w:val="70AD47" w:themeColor="accent6"/>
                <w:sz w:val="16"/>
              </w:rPr>
              <w:t>Indicateur de résultat</w:t>
            </w:r>
          </w:p>
        </w:tc>
      </w:tr>
      <w:tr w14:paraId="2944888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815F4F4" w14:textId="77777777">
            <w:pPr>
              <w:rPr>
                <w:noProof/>
                <w:color w:val="70AD47" w:themeColor="accent6"/>
                <w:sz w:val="16"/>
                <w:szCs w:val="16"/>
              </w:rPr>
            </w:pPr>
            <w:r>
              <w:rPr>
                <w:color w:val="70AD47" w:themeColor="accent6"/>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D631154" w14:textId="77777777">
            <w:pPr>
              <w:rPr>
                <w:noProof/>
                <w:color w:val="70AD47" w:themeColor="accent6"/>
                <w:sz w:val="16"/>
                <w:szCs w:val="16"/>
              </w:rPr>
            </w:pPr>
            <w:r>
              <w:rPr>
                <w:color w:val="70AD47" w:themeColor="accent6"/>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C9C9172" w14:textId="77777777">
            <w:pPr>
              <w:jc w:val="center"/>
              <w:rPr>
                <w:rFonts w:eastAsiaTheme="minorHAnsi"/>
                <w:noProof/>
                <w:color w:val="70AD47" w:themeColor="accent6"/>
                <w:sz w:val="16"/>
                <w:szCs w:val="16"/>
              </w:rPr>
            </w:pPr>
            <w:r>
              <w:rPr>
                <w:color w:val="70AD47" w:themeColor="accent6"/>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D84724B" w14:textId="77777777">
            <w:pPr>
              <w:rPr>
                <w:rFonts w:cstheme="minorBidi"/>
                <w:noProof/>
                <w:color w:val="70AD47" w:themeColor="accent6"/>
                <w:sz w:val="16"/>
                <w:szCs w:val="16"/>
              </w:rPr>
            </w:pPr>
            <w:r>
              <w:rPr>
                <w:color w:val="70AD47" w:themeColor="accent6"/>
                <w:sz w:val="16"/>
              </w:rPr>
              <w:t>Organisations et mouvements de défense des droits des femmes et institutions gouvernementales*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D2183B6"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9C69624"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27A9F5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53EE820"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95BFD94" w14:textId="77777777">
            <w:pPr>
              <w:tabs>
                <w:tab w:val="left" w:pos="245"/>
              </w:tabs>
              <w:ind w:left="145"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w:t>
            </w:r>
            <w:r>
              <w:rPr>
                <w:color w:val="70AD47" w:themeColor="accent6"/>
                <w:sz w:val="16"/>
              </w:rPr>
              <w:t xml:space="preserve">d’organisations bénéficiant d’un soutien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91BC440" w14:textId="77777777">
            <w:pPr>
              <w:tabs>
                <w:tab w:val="left" w:pos="245"/>
              </w:tabs>
              <w:ind w:left="176" w:hanging="142"/>
              <w:rPr>
                <w:noProof/>
                <w:color w:val="70AD47" w:themeColor="accent6"/>
                <w:sz w:val="16"/>
                <w:szCs w:val="16"/>
                <w:lang w:eastAsia="en-IE"/>
              </w:rPr>
            </w:pPr>
          </w:p>
        </w:tc>
      </w:tr>
    </w:tbl>
    <w:p w:rsidR="008F65A7" w:rsidRPr="008F65A7" w:rsidP="008F65A7" w14:paraId="4537064D"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2E00FCD"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AF98E96" w14:textId="77777777">
            <w:pPr>
              <w:keepNext/>
              <w:rPr>
                <w:color w:val="70AD47" w:themeColor="accent6"/>
              </w:rPr>
            </w:pPr>
          </w:p>
        </w:tc>
      </w:tr>
      <w:tr w14:paraId="4798FBD1"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8CACFF6"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F35CD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015D89"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66E3E16"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E50D2B7"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DB0B914"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B9252E"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D44BB8"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69D557"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22A626B"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F0E676F"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6A2C885" w14:textId="77777777">
            <w:pPr>
              <w:rPr>
                <w:noProof/>
                <w:sz w:val="16"/>
                <w:szCs w:val="16"/>
              </w:rPr>
            </w:pPr>
            <w:r>
              <w:rPr>
                <w:sz w:val="16"/>
              </w:rPr>
              <w:t>Indicateur de résultat</w:t>
            </w:r>
          </w:p>
        </w:tc>
      </w:tr>
      <w:tr w14:paraId="40E4A721"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C3CE191"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6A66C7C" w14:textId="77777777">
            <w:pPr>
              <w:rPr>
                <w:noProof/>
                <w:sz w:val="16"/>
                <w:szCs w:val="16"/>
              </w:rPr>
            </w:pPr>
            <w:r>
              <w:rPr>
                <w:sz w:val="16"/>
              </w:rPr>
              <w:t xml:space="preserve">Démocratie et </w:t>
            </w:r>
            <w:r>
              <w:rPr>
                <w:sz w:val="16"/>
              </w:rPr>
              <w:t>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99CD824" w14:textId="77777777">
            <w:pPr>
              <w:jc w:val="center"/>
              <w:rPr>
                <w:rFonts w:eastAsiaTheme="minorHAnsi"/>
                <w:noProof/>
                <w:sz w:val="16"/>
                <w:szCs w:val="16"/>
              </w:rPr>
            </w:pPr>
            <w:r>
              <w:rPr>
                <w:color w:val="000000"/>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11CCA19" w14:textId="77777777">
            <w:pPr>
              <w:rPr>
                <w:rFonts w:cstheme="minorBidi"/>
                <w:noProof/>
                <w:sz w:val="16"/>
                <w:szCs w:val="16"/>
              </w:rPr>
            </w:pPr>
            <w:r>
              <w:rPr>
                <w:sz w:val="16"/>
              </w:rPr>
              <w:t>Organisations et mouvements de défense des droits des femmes et institutions gouvernementales*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88205F0"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F2A8E64"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EA59A1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2159004"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2042C89D" w14:textId="77777777">
            <w:pPr>
              <w:pStyle w:val="TableParagraph"/>
              <w:tabs>
                <w:tab w:val="left" w:pos="291"/>
              </w:tabs>
              <w:spacing w:before="0"/>
              <w:ind w:left="0"/>
              <w:rPr>
                <w:rFonts w:eastAsiaTheme="minorHAnsi"/>
                <w:noProof/>
                <w:kern w:val="2"/>
                <w:sz w:val="16"/>
                <w:szCs w:val="16"/>
                <w:lang w:eastAsia="en-IE"/>
                <w14:ligatures w14:val="standardContextual"/>
              </w:rPr>
            </w:pPr>
          </w:p>
          <w:p w:rsidR="008F65A7" w:rsidRPr="005E6FBF" w:rsidP="00237832" w14:paraId="3D16FCBC" w14:textId="77777777">
            <w:pPr>
              <w:pStyle w:val="TableParagraph"/>
              <w:tabs>
                <w:tab w:val="left" w:pos="291"/>
              </w:tabs>
              <w:spacing w:before="0"/>
              <w:ind w:left="360" w:hanging="360"/>
              <w:jc w:val="both"/>
              <w:rPr>
                <w:b/>
                <w:bCs/>
                <w:i/>
                <w:iCs/>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d’organisations </w:t>
            </w:r>
            <w:r w:rsidRPr="005E6FBF">
              <w:rPr>
                <w:b/>
                <w:bCs/>
                <w:i/>
                <w:iCs/>
                <w:sz w:val="16"/>
                <w:szCs w:val="16"/>
              </w:rPr>
              <w:t xml:space="preserve">de la société civile, en particulier les organisations de défense des droits des femmes </w:t>
            </w:r>
            <w:r w:rsidRPr="005E6FBF">
              <w:rPr>
                <w:b/>
                <w:bCs/>
                <w:i/>
                <w:iCs/>
                <w:sz w:val="16"/>
                <w:szCs w:val="16"/>
              </w:rPr>
              <w:t>concernées par les activités de soutien et de renforcement des capacités</w:t>
            </w:r>
          </w:p>
          <w:p w:rsidR="008F65A7" w:rsidRPr="005E6FBF" w:rsidP="00237832" w14:paraId="35EAA000" w14:textId="77777777">
            <w:pPr>
              <w:pStyle w:val="TableParagraph"/>
              <w:tabs>
                <w:tab w:val="left" w:pos="291"/>
              </w:tabs>
              <w:spacing w:before="0"/>
              <w:ind w:left="360" w:hanging="360"/>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d’institutions gouvernementales bénéficiant d’un soutien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508E277" w14:textId="77777777">
            <w:pPr>
              <w:tabs>
                <w:tab w:val="left" w:pos="245"/>
              </w:tabs>
              <w:rPr>
                <w:noProof/>
                <w:sz w:val="16"/>
                <w:szCs w:val="16"/>
              </w:rPr>
            </w:pPr>
            <w:r>
              <w:rPr>
                <w:rFonts w:ascii="Symbol" w:hAnsi="Symbol"/>
                <w:sz w:val="16"/>
              </w:rPr>
              <w:sym w:font="Symbol" w:char="F0B7"/>
            </w:r>
            <w:r>
              <w:rPr>
                <w:rFonts w:ascii="Symbol" w:hAnsi="Symbol"/>
                <w:sz w:val="16"/>
              </w:rPr>
              <w:tab/>
            </w:r>
            <w:r>
              <w:rPr>
                <w:b/>
                <w:i/>
                <w:sz w:val="16"/>
              </w:rPr>
              <w:t xml:space="preserve">Nombre de lois et de politiques adoptées en faveur de l’égalité de genre inclusive et des droits des femmes </w:t>
            </w:r>
          </w:p>
        </w:tc>
      </w:tr>
    </w:tbl>
    <w:p w:rsidR="008F65A7" w:rsidRPr="005E6FBF" w:rsidP="008F65A7" w14:paraId="1EEC63CC" w14:textId="77777777">
      <w:pPr>
        <w:rPr>
          <w:lang w:val="de-DE"/>
        </w:rPr>
      </w:pPr>
      <w:r w:rsidRPr="005E6FBF">
        <w:rPr>
          <w:rStyle w:val="HideTWBExt"/>
          <w:lang w:val="de-DE"/>
        </w:rPr>
        <w:t>&lt;/Amend&gt;</w:t>
      </w:r>
    </w:p>
    <w:p w:rsidR="008F65A7" w:rsidRPr="005E6FBF" w:rsidP="008F65A7" w14:paraId="6DBD558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100</w:t>
      </w:r>
      <w:r w:rsidRPr="005E6FBF">
        <w:rPr>
          <w:rStyle w:val="HideTWBExt"/>
          <w:b w:val="0"/>
          <w:lang w:val="de-DE"/>
        </w:rPr>
        <w:t>&lt;/NumAm&gt;</w:t>
      </w:r>
    </w:p>
    <w:p w:rsidR="008F65A7" w:rsidRPr="008F65A7" w:rsidP="008F65A7" w14:paraId="13874D1A"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8A59A50" w14:textId="77777777">
      <w:pPr>
        <w:pStyle w:val="NormalBold"/>
      </w:pPr>
      <w:r>
        <w:rPr>
          <w:rStyle w:val="HideTWBExt"/>
          <w:b w:val="0"/>
        </w:rPr>
        <w:t>&lt;Article&gt;</w:t>
      </w:r>
      <w:r>
        <w:t>Annexe I – ligne 419</w:t>
      </w:r>
      <w:r>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5671AEED" w14:textId="77777777" w:rsidTr="00237832">
        <w:tblPrEx>
          <w:tblW w:w="9750" w:type="dxa"/>
          <w:tblInd w:w="-5" w:type="dxa"/>
          <w:tblLayout w:type="fixed"/>
          <w:tblCellMar>
            <w:left w:w="340" w:type="dxa"/>
            <w:right w:w="340" w:type="dxa"/>
          </w:tblCellMar>
          <w:tblLook w:val="04A0"/>
        </w:tblPrEx>
        <w:tc>
          <w:tcPr>
            <w:tcW w:w="9750" w:type="dxa"/>
          </w:tcPr>
          <w:p w:rsidR="008F65A7" w:rsidRPr="008F65A7" w:rsidP="00237832" w14:paraId="141DCDED" w14:textId="77777777">
            <w:pPr>
              <w:keepNext/>
            </w:pPr>
          </w:p>
        </w:tc>
      </w:tr>
      <w:tr w14:paraId="47149DB2" w14:textId="77777777" w:rsidTr="00237832">
        <w:tblPrEx>
          <w:tblW w:w="9750" w:type="dxa"/>
          <w:tblInd w:w="-5" w:type="dxa"/>
          <w:tblLayout w:type="fixed"/>
          <w:tblCellMar>
            <w:left w:w="340" w:type="dxa"/>
            <w:right w:w="340" w:type="dxa"/>
          </w:tblCellMar>
          <w:tblLook w:val="04A0"/>
        </w:tblPrEx>
        <w:tc>
          <w:tcPr>
            <w:tcW w:w="9750" w:type="dxa"/>
            <w:hideMark/>
          </w:tcPr>
          <w:p w:rsidR="008F65A7" w:rsidRPr="008F65A7" w:rsidP="00237832" w14:paraId="62508BEB" w14:textId="77777777">
            <w:pPr>
              <w:pStyle w:val="ColumnHeading"/>
              <w:ind w:left="504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F85571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CF2A202"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3E1998"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068A13B"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8FE1313" w14:textId="77777777">
            <w:pPr>
              <w:rPr>
                <w:noProof/>
                <w:color w:val="70AD47" w:themeColor="accent6"/>
                <w:sz w:val="16"/>
                <w:szCs w:val="16"/>
              </w:rPr>
            </w:pPr>
            <w:r>
              <w:rPr>
                <w:color w:val="70AD47" w:themeColor="accent6"/>
                <w:sz w:val="16"/>
              </w:rPr>
              <w:t xml:space="preserve">Domaine </w:t>
            </w:r>
            <w:r>
              <w:rPr>
                <w:color w:val="70AD47" w:themeColor="accent6"/>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2EAB0B"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64AB32"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089413"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02580DC"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9CD373D"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CCE54C" w14:textId="77777777">
            <w:pPr>
              <w:rPr>
                <w:noProof/>
                <w:color w:val="70AD47" w:themeColor="accent6"/>
                <w:sz w:val="16"/>
                <w:szCs w:val="16"/>
              </w:rPr>
            </w:pPr>
            <w:r>
              <w:rPr>
                <w:color w:val="70AD47" w:themeColor="accent6"/>
                <w:sz w:val="16"/>
              </w:rPr>
              <w:t>Indicateur de résultat</w:t>
            </w:r>
          </w:p>
        </w:tc>
      </w:tr>
      <w:tr w14:paraId="7557F904"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96A2BCC" w14:textId="77777777">
            <w:pPr>
              <w:rPr>
                <w:noProof/>
                <w:color w:val="70AD47" w:themeColor="accent6"/>
                <w:sz w:val="16"/>
                <w:szCs w:val="16"/>
              </w:rPr>
            </w:pPr>
            <w:r>
              <w:rPr>
                <w:color w:val="70AD47" w:themeColor="accent6"/>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91F1E47" w14:textId="77777777">
            <w:pPr>
              <w:rPr>
                <w:noProof/>
                <w:color w:val="70AD47" w:themeColor="accent6"/>
                <w:sz w:val="16"/>
                <w:szCs w:val="16"/>
              </w:rPr>
            </w:pPr>
            <w:r>
              <w:rPr>
                <w:color w:val="70AD47" w:themeColor="accent6"/>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9D97C96" w14:textId="77777777">
            <w:pPr>
              <w:jc w:val="center"/>
              <w:rPr>
                <w:rFonts w:eastAsiaTheme="minorHAnsi"/>
                <w:noProof/>
                <w:color w:val="70AD47" w:themeColor="accent6"/>
                <w:sz w:val="16"/>
                <w:szCs w:val="16"/>
              </w:rPr>
            </w:pPr>
            <w:r>
              <w:rPr>
                <w:color w:val="70AD47" w:themeColor="accent6"/>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78D4475" w14:textId="77777777">
            <w:pPr>
              <w:rPr>
                <w:rFonts w:cstheme="minorBidi"/>
                <w:noProof/>
                <w:color w:val="70AD47" w:themeColor="accent6"/>
                <w:sz w:val="16"/>
                <w:szCs w:val="16"/>
              </w:rPr>
            </w:pPr>
            <w:r>
              <w:rPr>
                <w:color w:val="70AD47" w:themeColor="accent6"/>
                <w:sz w:val="16"/>
              </w:rPr>
              <w:t xml:space="preserve">Éradication de la violence à l’égard des femmes, des filles et d’autres groupes à risque et mesures de soutien aux </w:t>
            </w:r>
            <w:r>
              <w:rPr>
                <w:color w:val="70AD47" w:themeColor="accent6"/>
                <w:sz w:val="16"/>
              </w:rPr>
              <w:t>victimes et aux survivants de violences fondées sur le genre*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1881EAA"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E0D1149"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65CF9D5"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7E931D3"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829568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d’organisations de la société civile concernées par les activités de soutien et de renforcement des capacités</w:t>
            </w:r>
          </w:p>
          <w:p w:rsidR="008F65A7" w:rsidRPr="008F65A7" w:rsidP="00237832" w14:paraId="74E8473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mesures de soutien aux victimes de </w:t>
            </w:r>
            <w:r>
              <w:rPr>
                <w:color w:val="70AD47" w:themeColor="accent6"/>
                <w:sz w:val="16"/>
              </w:rPr>
              <w:t xml:space="preserve">violences fondées sur le genre (par exemple, nombre de refuges, de centres d’aide aux victimes de viol et de centres de conseil)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E01C7B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personnes concernées par les activités – par genre</w:t>
            </w:r>
          </w:p>
        </w:tc>
      </w:tr>
    </w:tbl>
    <w:p w:rsidR="008F65A7" w:rsidRPr="008F65A7" w:rsidP="008F65A7" w14:paraId="4AF91579"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D987A91"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0B9A915" w14:textId="77777777">
            <w:pPr>
              <w:keepNext/>
              <w:rPr>
                <w:color w:val="70AD47" w:themeColor="accent6"/>
              </w:rPr>
            </w:pPr>
          </w:p>
        </w:tc>
      </w:tr>
      <w:tr w14:paraId="55540CEA"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DA31B1D"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F2FAF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803DA2"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C9346A" w14:textId="77777777">
            <w:pPr>
              <w:rPr>
                <w:noProof/>
                <w:sz w:val="16"/>
                <w:szCs w:val="16"/>
              </w:rPr>
            </w:pPr>
            <w:r>
              <w:rPr>
                <w:sz w:val="16"/>
              </w:rPr>
              <w:t xml:space="preserve">Domaine </w:t>
            </w:r>
            <w:r>
              <w:rPr>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FEC81B4"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F389CE5"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E7FA78"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80C269"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DAEF06F"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B4ADEAA"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24D01D7"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4C6608" w14:textId="77777777">
            <w:pPr>
              <w:rPr>
                <w:noProof/>
                <w:sz w:val="16"/>
                <w:szCs w:val="16"/>
              </w:rPr>
            </w:pPr>
            <w:r>
              <w:rPr>
                <w:sz w:val="16"/>
              </w:rPr>
              <w:t>Indicateur de résultat</w:t>
            </w:r>
          </w:p>
        </w:tc>
      </w:tr>
      <w:tr w14:paraId="1A34A597"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49319E5"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A552E32" w14:textId="77777777">
            <w:pPr>
              <w:rPr>
                <w:noProof/>
                <w:sz w:val="16"/>
                <w:szCs w:val="16"/>
              </w:rPr>
            </w:pPr>
            <w:r>
              <w:rPr>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DA235B" w14:textId="77777777">
            <w:pPr>
              <w:jc w:val="center"/>
              <w:rPr>
                <w:rFonts w:eastAsiaTheme="minorHAnsi"/>
                <w:noProof/>
                <w:sz w:val="16"/>
                <w:szCs w:val="16"/>
              </w:rPr>
            </w:pPr>
            <w:r>
              <w:rPr>
                <w:color w:val="000000"/>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B8B492E" w14:textId="77777777">
            <w:pPr>
              <w:rPr>
                <w:rFonts w:cstheme="minorBidi"/>
                <w:noProof/>
                <w:sz w:val="16"/>
                <w:szCs w:val="16"/>
              </w:rPr>
            </w:pPr>
            <w:r>
              <w:rPr>
                <w:sz w:val="16"/>
              </w:rPr>
              <w:t>Éradication de la violence</w:t>
            </w:r>
            <w:r>
              <w:rPr>
                <w:b/>
                <w:bCs/>
                <w:i/>
                <w:iCs/>
                <w:sz w:val="16"/>
              </w:rPr>
              <w:t xml:space="preserve"> fondée sur le genre, hors ligne et en ligne,</w:t>
            </w:r>
            <w:r>
              <w:rPr>
                <w:sz w:val="16"/>
              </w:rPr>
              <w:t xml:space="preserve"> à l’égard des femmes, des filles, </w:t>
            </w:r>
            <w:r>
              <w:rPr>
                <w:b/>
                <w:bCs/>
                <w:i/>
                <w:iCs/>
                <w:sz w:val="16"/>
              </w:rPr>
              <w:t>des enfants,</w:t>
            </w:r>
            <w:r>
              <w:rPr>
                <w:sz w:val="16"/>
              </w:rPr>
              <w:t xml:space="preserve"> et d’autres groupes à risque et mesures de soutien aux victimes et aux survivants de violences fondées sur le genre </w:t>
            </w:r>
            <w:r>
              <w:rPr>
                <w:b/>
                <w:bCs/>
                <w:i/>
                <w:iCs/>
                <w:sz w:val="16"/>
              </w:rPr>
              <w:t>et de traite des êtres humains</w:t>
            </w:r>
            <w:r>
              <w:rPr>
                <w:sz w:val="16"/>
              </w:rPr>
              <w:t>*</w:t>
            </w:r>
            <w:r>
              <w:rPr>
                <w:b/>
                <w:i/>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9832B80"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8289368"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7ABE8A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90A2445"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651E225D"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d’organisations de la société civile concernées par les activités de soutien et de renforcement des capacités</w:t>
            </w:r>
            <w:r w:rsidRPr="005E6FBF">
              <w:rPr>
                <w:b/>
                <w:bCs/>
                <w:i/>
                <w:iCs/>
                <w:sz w:val="16"/>
                <w:szCs w:val="16"/>
              </w:rPr>
              <w:t>, y compris dans le cadre de l’action extérieure de l’Union</w:t>
            </w:r>
          </w:p>
          <w:p w:rsidR="008F65A7" w:rsidRPr="005E6FBF" w:rsidP="00237832" w14:paraId="5019259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mesures de soutien aux victimes de violences fondées sur le genre (par exemple, nombre de refuges, de centres d’aide aux victimes de viol et de centres de conseil)</w:t>
            </w:r>
            <w:r w:rsidRPr="005E6FBF">
              <w:rPr>
                <w:b/>
                <w:bCs/>
                <w:i/>
                <w:iCs/>
                <w:sz w:val="16"/>
                <w:szCs w:val="16"/>
              </w:rPr>
              <w:t>, y compris dans le cadre de l’action extérieure de l’Union</w:t>
            </w:r>
            <w:r w:rsidRPr="005E6FBF">
              <w:rPr>
                <w:b/>
                <w:i/>
                <w:sz w:val="16"/>
                <w:szCs w:val="16"/>
              </w:rPr>
              <w:t xml:space="preserve"> </w:t>
            </w:r>
          </w:p>
          <w:p w:rsidR="008F65A7" w:rsidRPr="005E6FBF" w:rsidP="00237832" w14:paraId="6FC33F6F"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mesures visant à prévenir la violence fondée sur le genre</w:t>
            </w:r>
            <w:r w:rsidRPr="005E6FBF">
              <w:rPr>
                <w:b/>
                <w:i/>
                <w:sz w:val="16"/>
                <w:szCs w:val="16"/>
              </w:rPr>
              <w:t xml:space="preserve"> </w:t>
            </w:r>
          </w:p>
          <w:p w:rsidR="008F65A7" w:rsidRPr="005E6FBF" w:rsidP="00237832" w14:paraId="306566A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w:t>
            </w:r>
            <w:r w:rsidRPr="005E6FBF">
              <w:rPr>
                <w:b/>
                <w:bCs/>
                <w:i/>
                <w:iCs/>
                <w:sz w:val="16"/>
                <w:szCs w:val="16"/>
              </w:rPr>
              <w:t>services de protection de l’enfance renforcés pour faire face à la violence à l’égard des enfants</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3D201313"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personnes concernées par les activités – par genre</w:t>
            </w:r>
          </w:p>
          <w:p w:rsidR="008F65A7" w:rsidRPr="005E6FBF" w:rsidP="00237832" w14:paraId="128883CA"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w:t>
            </w:r>
            <w:r w:rsidRPr="005E6FBF">
              <w:rPr>
                <w:b/>
                <w:bCs/>
                <w:i/>
                <w:iCs/>
                <w:sz w:val="16"/>
                <w:szCs w:val="16"/>
              </w:rPr>
              <w:t>ombre d’enfants victimes bénéficiant de services intégrés de protection et d’aide aux familles</w:t>
            </w:r>
            <w:r w:rsidRPr="005E6FBF">
              <w:rPr>
                <w:b/>
                <w:i/>
                <w:sz w:val="16"/>
                <w:szCs w:val="16"/>
              </w:rPr>
              <w:t xml:space="preserve"> </w:t>
            </w:r>
          </w:p>
        </w:tc>
      </w:tr>
    </w:tbl>
    <w:p w:rsidR="008F65A7" w:rsidRPr="005E6FBF" w:rsidP="008F65A7" w14:paraId="70C15716" w14:textId="77777777">
      <w:pPr>
        <w:rPr>
          <w:lang w:val="de-DE"/>
        </w:rPr>
      </w:pPr>
      <w:r w:rsidRPr="005E6FBF">
        <w:rPr>
          <w:rStyle w:val="HideTWBExt"/>
          <w:lang w:val="de-DE"/>
        </w:rPr>
        <w:t>&lt;/Amend&gt;</w:t>
      </w:r>
    </w:p>
    <w:p w:rsidR="008F65A7" w:rsidRPr="005E6FBF" w:rsidP="008F65A7" w14:paraId="4436E0E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101</w:t>
      </w:r>
      <w:r w:rsidRPr="005E6FBF">
        <w:rPr>
          <w:rStyle w:val="HideTWBExt"/>
          <w:b w:val="0"/>
          <w:lang w:val="de-DE"/>
        </w:rPr>
        <w:t>&lt;/NumAm&gt;</w:t>
      </w:r>
    </w:p>
    <w:p w:rsidR="008F65A7" w:rsidRPr="008F65A7" w:rsidP="008F65A7" w14:paraId="085EC5C7"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6D61E30" w14:textId="77777777">
      <w:pPr>
        <w:pStyle w:val="NormalBold"/>
      </w:pPr>
      <w:r>
        <w:rPr>
          <w:rStyle w:val="HideTWBExt"/>
          <w:b w:val="0"/>
        </w:rPr>
        <w:t>&lt;Article&gt;</w:t>
      </w:r>
      <w:r>
        <w:t>Annexe I – ligne 421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DF1D1B9"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F50E86F" w14:textId="77777777">
            <w:pPr>
              <w:keepNext/>
            </w:pPr>
          </w:p>
        </w:tc>
      </w:tr>
      <w:tr w14:paraId="4B997223"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71079985" w14:textId="77777777">
            <w:pPr>
              <w:pStyle w:val="ColumnHeading"/>
              <w:rPr>
                <w:color w:val="008000"/>
              </w:rPr>
            </w:pPr>
            <w:r>
              <w:rPr>
                <w:color w:val="008000"/>
              </w:rPr>
              <w:t>Texte proposé par la Commission</w:t>
            </w:r>
          </w:p>
        </w:tc>
      </w:tr>
    </w:tbl>
    <w:p w:rsidR="008F65A7" w:rsidRPr="008F65A7" w:rsidP="008F65A7" w14:paraId="58BC7511" w14:textId="77777777"/>
    <w:tbl>
      <w:tblPr>
        <w:tblW w:w="9750" w:type="dxa"/>
        <w:jc w:val="center"/>
        <w:tblLayout w:type="fixed"/>
        <w:tblCellMar>
          <w:left w:w="340" w:type="dxa"/>
          <w:right w:w="340" w:type="dxa"/>
        </w:tblCellMar>
        <w:tblLook w:val="04A0"/>
      </w:tblPr>
      <w:tblGrid>
        <w:gridCol w:w="9750"/>
      </w:tblGrid>
      <w:tr w14:paraId="52A9700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0E3EA89" w14:textId="77777777">
            <w:pPr>
              <w:keepNext/>
              <w:rPr>
                <w:color w:val="008000"/>
              </w:rPr>
            </w:pPr>
          </w:p>
        </w:tc>
      </w:tr>
      <w:tr w14:paraId="2A6A9836"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93C53E0"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A1403A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5E0F4E"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17E0C4F" w14:textId="77777777">
            <w:pPr>
              <w:rPr>
                <w:b/>
                <w:bCs/>
                <w:i/>
                <w:iCs/>
                <w:noProof/>
                <w:sz w:val="16"/>
                <w:szCs w:val="16"/>
              </w:rPr>
            </w:pPr>
            <w:r>
              <w:rPr>
                <w:b/>
                <w:i/>
                <w:sz w:val="16"/>
              </w:rPr>
              <w:t xml:space="preserve">Domaine </w:t>
            </w:r>
            <w:r>
              <w:rPr>
                <w:b/>
                <w:i/>
                <w:sz w:val="16"/>
              </w:rPr>
              <w:t xml:space="preserve">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BAB1EE6"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ECD1C1F"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DBC9E70"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8170BFA"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7332EC5"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195F0D8"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0454791"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D748E3" w14:textId="77777777">
            <w:pPr>
              <w:rPr>
                <w:b/>
                <w:bCs/>
                <w:i/>
                <w:iCs/>
                <w:noProof/>
                <w:sz w:val="16"/>
                <w:szCs w:val="16"/>
              </w:rPr>
            </w:pPr>
            <w:r>
              <w:rPr>
                <w:b/>
                <w:i/>
                <w:sz w:val="16"/>
              </w:rPr>
              <w:t>Indicateur de résultat</w:t>
            </w:r>
          </w:p>
        </w:tc>
      </w:tr>
      <w:tr w14:paraId="4324FEC0"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CDE1488" w14:textId="77777777">
            <w:pPr>
              <w:rPr>
                <w:noProof/>
                <w:sz w:val="16"/>
                <w:szCs w:val="16"/>
              </w:rPr>
            </w:pPr>
            <w:r>
              <w:rPr>
                <w:b/>
                <w:i/>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EC69C05" w14:textId="77777777">
            <w:pPr>
              <w:rPr>
                <w:noProof/>
                <w:sz w:val="16"/>
                <w:szCs w:val="16"/>
              </w:rPr>
            </w:pPr>
            <w:r>
              <w:rPr>
                <w:b/>
                <w:i/>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45C33F9" w14:textId="77777777">
            <w:pPr>
              <w:jc w:val="center"/>
              <w:rPr>
                <w:rFonts w:eastAsiaTheme="minorHAnsi"/>
                <w:noProof/>
                <w:sz w:val="16"/>
                <w:szCs w:val="16"/>
              </w:rPr>
            </w:pPr>
            <w:r>
              <w:rPr>
                <w:b/>
                <w:i/>
                <w:sz w:val="16"/>
              </w:rPr>
              <w:t>421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042AE3A" w14:textId="77777777">
            <w:pPr>
              <w:rPr>
                <w:rFonts w:cstheme="minorBidi"/>
                <w:noProof/>
                <w:sz w:val="16"/>
                <w:szCs w:val="16"/>
              </w:rPr>
            </w:pPr>
            <w:r>
              <w:rPr>
                <w:b/>
                <w:i/>
                <w:sz w:val="16"/>
              </w:rPr>
              <w:t xml:space="preserve">Promouvoir la participation politique et l’égalité de représentation des femmes et </w:t>
            </w:r>
            <w:r>
              <w:rPr>
                <w:b/>
                <w:i/>
                <w:sz w:val="16"/>
              </w:rPr>
              <w:t xml:space="preserve">des filles*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922A796"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183E808"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C6939C6"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BDA239E" w14:textId="77777777">
            <w:pPr>
              <w:rPr>
                <w:noProof/>
                <w:sz w:val="16"/>
                <w:szCs w:val="16"/>
              </w:rPr>
            </w:pPr>
            <w:r>
              <w:rPr>
                <w:b/>
                <w:i/>
                <w:sz w:val="16"/>
              </w:rPr>
              <w:t xml:space="preserve">100 %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6A953CA9" w14:textId="77777777">
            <w:pPr>
              <w:tabs>
                <w:tab w:val="left" w:pos="245"/>
              </w:tabs>
              <w:ind w:left="145" w:hanging="142"/>
              <w:rPr>
                <w:b/>
                <w:bCs/>
                <w:i/>
                <w:iCs/>
                <w:noProof/>
                <w:sz w:val="16"/>
                <w:szCs w:val="16"/>
              </w:rPr>
            </w:pPr>
            <w:r w:rsidRPr="005E6FBF">
              <w:rPr>
                <w:rFonts w:ascii="Symbol" w:hAnsi="Symbol"/>
                <w:sz w:val="16"/>
                <w:szCs w:val="16"/>
              </w:rPr>
              <w:sym w:font="Symbol" w:char="F0B7"/>
            </w:r>
            <w:r w:rsidRPr="005E6FBF">
              <w:rPr>
                <w:b/>
                <w:bCs/>
                <w:i/>
                <w:iCs/>
                <w:sz w:val="16"/>
                <w:szCs w:val="16"/>
              </w:rPr>
              <w:t>Nombre d’organisations de défense des droits des femmes et défenseurs des droits des femmes bénéficiant d’un soutien</w:t>
            </w:r>
            <w:r w:rsidRPr="005E6FBF">
              <w:rPr>
                <w:b/>
                <w:i/>
                <w:sz w:val="16"/>
                <w:szCs w:val="16"/>
              </w:rPr>
              <w:t xml:space="preserve"> </w:t>
            </w:r>
          </w:p>
          <w:p w:rsidR="008F65A7" w:rsidRPr="005E6FBF" w:rsidP="00237832" w14:paraId="7A451E8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d’actions visant à promouvoir la participation politique des femmes et des filles et leur </w:t>
            </w:r>
            <w:r w:rsidRPr="005E6FBF">
              <w:rPr>
                <w:b/>
                <w:bCs/>
                <w:i/>
                <w:iCs/>
                <w:sz w:val="16"/>
                <w:szCs w:val="16"/>
              </w:rPr>
              <w:t>représentation égale dans la sphère publique</w:t>
            </w:r>
            <w:r w:rsidRPr="005E6FBF">
              <w:rPr>
                <w:b/>
                <w:i/>
                <w:sz w:val="16"/>
                <w:szCs w:val="16"/>
              </w:rPr>
              <w:t xml:space="preserve"> </w:t>
            </w:r>
          </w:p>
          <w:p w:rsidR="008F65A7" w:rsidRPr="005E6FBF" w:rsidP="00237832" w14:paraId="48B1C410"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Proportion de sièges occupés par des femmes dans les parlements nationaux et les assemblées locales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6BB8688" w14:textId="77777777">
            <w:pPr>
              <w:tabs>
                <w:tab w:val="left" w:pos="245"/>
              </w:tabs>
              <w:ind w:left="176" w:hanging="142"/>
              <w:rPr>
                <w:noProof/>
                <w:sz w:val="16"/>
                <w:szCs w:val="16"/>
                <w:lang w:eastAsia="en-IE"/>
              </w:rPr>
            </w:pPr>
          </w:p>
        </w:tc>
      </w:tr>
    </w:tbl>
    <w:p w:rsidR="008F65A7" w:rsidRPr="005E6FBF" w:rsidP="008F65A7" w14:paraId="7D4DE270" w14:textId="77777777">
      <w:pPr>
        <w:rPr>
          <w:lang w:val="de-DE"/>
        </w:rPr>
      </w:pPr>
      <w:r w:rsidRPr="005E6FBF">
        <w:rPr>
          <w:rStyle w:val="HideTWBExt"/>
          <w:lang w:val="de-DE"/>
        </w:rPr>
        <w:t>&lt;/Amend&gt;</w:t>
      </w:r>
    </w:p>
    <w:p w:rsidR="008F65A7" w:rsidRPr="005E6FBF" w:rsidP="008F65A7" w14:paraId="2FF4E8F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102</w:t>
      </w:r>
      <w:r w:rsidRPr="005E6FBF">
        <w:rPr>
          <w:rStyle w:val="HideTWBExt"/>
          <w:b w:val="0"/>
          <w:lang w:val="de-DE"/>
        </w:rPr>
        <w:t>&lt;/NumAm&gt;</w:t>
      </w:r>
    </w:p>
    <w:p w:rsidR="008F65A7" w:rsidRPr="008F65A7" w:rsidP="008F65A7" w14:paraId="6199EC0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9008708" w14:textId="77777777">
      <w:pPr>
        <w:pStyle w:val="NormalBold"/>
      </w:pPr>
      <w:r>
        <w:rPr>
          <w:rStyle w:val="HideTWBExt"/>
          <w:b w:val="0"/>
        </w:rPr>
        <w:t>&lt;Article&gt;</w:t>
      </w:r>
      <w:r>
        <w:t>Annexe I – ligne 422</w:t>
      </w:r>
      <w:r>
        <w:rPr>
          <w:rStyle w:val="HideTWBExt"/>
          <w:b w:val="0"/>
        </w:rPr>
        <w:t>&lt;/Article&gt;</w:t>
      </w:r>
    </w:p>
    <w:tbl>
      <w:tblPr>
        <w:tblW w:w="9750" w:type="dxa"/>
        <w:tblInd w:w="503" w:type="dxa"/>
        <w:tblLayout w:type="fixed"/>
        <w:tblCellMar>
          <w:left w:w="340" w:type="dxa"/>
          <w:right w:w="340" w:type="dxa"/>
        </w:tblCellMar>
        <w:tblLook w:val="04A0"/>
      </w:tblPr>
      <w:tblGrid>
        <w:gridCol w:w="9750"/>
      </w:tblGrid>
      <w:tr w14:paraId="15EF6BBB" w14:textId="77777777" w:rsidTr="00237832">
        <w:tblPrEx>
          <w:tblW w:w="9750" w:type="dxa"/>
          <w:tblInd w:w="503" w:type="dxa"/>
          <w:tblLayout w:type="fixed"/>
          <w:tblCellMar>
            <w:left w:w="340" w:type="dxa"/>
            <w:right w:w="340" w:type="dxa"/>
          </w:tblCellMar>
          <w:tblLook w:val="04A0"/>
        </w:tblPrEx>
        <w:tc>
          <w:tcPr>
            <w:tcW w:w="9750" w:type="dxa"/>
          </w:tcPr>
          <w:p w:rsidR="008F65A7" w:rsidRPr="008F65A7" w:rsidP="00237832" w14:paraId="54492A7A" w14:textId="77777777">
            <w:pPr>
              <w:keepNext/>
            </w:pPr>
          </w:p>
        </w:tc>
      </w:tr>
      <w:tr w14:paraId="551B3D05" w14:textId="77777777" w:rsidTr="00237832">
        <w:tblPrEx>
          <w:tblW w:w="9750" w:type="dxa"/>
          <w:tblInd w:w="503" w:type="dxa"/>
          <w:tblLayout w:type="fixed"/>
          <w:tblCellMar>
            <w:left w:w="340" w:type="dxa"/>
            <w:right w:w="340" w:type="dxa"/>
          </w:tblCellMar>
          <w:tblLook w:val="04A0"/>
        </w:tblPrEx>
        <w:tc>
          <w:tcPr>
            <w:tcW w:w="9750" w:type="dxa"/>
            <w:hideMark/>
          </w:tcPr>
          <w:p w:rsidR="008F65A7" w:rsidRPr="008F65A7" w:rsidP="00237832" w14:paraId="1D049D82" w14:textId="77777777">
            <w:pPr>
              <w:pStyle w:val="ColumnHeading"/>
              <w:ind w:left="360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2AC49E4"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100DCE2"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268B70"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6C03084"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611EFDA"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92B4501"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0303CB"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B540B6"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806846"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72D1D53"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CAAF1A" w14:textId="77777777">
            <w:pPr>
              <w:rPr>
                <w:noProof/>
                <w:color w:val="70AD47" w:themeColor="accent6"/>
                <w:sz w:val="16"/>
                <w:szCs w:val="16"/>
              </w:rPr>
            </w:pPr>
            <w:r>
              <w:rPr>
                <w:color w:val="70AD47" w:themeColor="accent6"/>
                <w:sz w:val="16"/>
              </w:rPr>
              <w:t>Indicateur de résultat</w:t>
            </w:r>
          </w:p>
        </w:tc>
      </w:tr>
      <w:tr w14:paraId="3995883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69B9AAD" w14:textId="77777777">
            <w:pPr>
              <w:rPr>
                <w:noProof/>
                <w:color w:val="70AD47" w:themeColor="accent6"/>
                <w:sz w:val="16"/>
                <w:szCs w:val="16"/>
              </w:rPr>
            </w:pPr>
            <w:r>
              <w:rPr>
                <w:color w:val="70AD47" w:themeColor="accent6"/>
                <w:sz w:val="16"/>
              </w:rPr>
              <w:t xml:space="preserve">Droits, égalité et </w:t>
            </w:r>
            <w:r>
              <w:rPr>
                <w:color w:val="70AD47" w:themeColor="accent6"/>
                <w:sz w:val="16"/>
              </w:rPr>
              <w:t>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A89B971" w14:textId="77777777">
            <w:pPr>
              <w:rPr>
                <w:noProof/>
                <w:color w:val="70AD47" w:themeColor="accent6"/>
                <w:sz w:val="16"/>
                <w:szCs w:val="16"/>
              </w:rPr>
            </w:pPr>
            <w:r>
              <w:rPr>
                <w:color w:val="70AD47" w:themeColor="accent6"/>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9BC850" w14:textId="77777777">
            <w:pPr>
              <w:jc w:val="center"/>
              <w:rPr>
                <w:rFonts w:eastAsiaTheme="minorHAnsi"/>
                <w:noProof/>
                <w:color w:val="70AD47" w:themeColor="accent6"/>
                <w:sz w:val="16"/>
                <w:szCs w:val="16"/>
              </w:rPr>
            </w:pPr>
            <w:r>
              <w:rPr>
                <w:color w:val="70AD47" w:themeColor="accent6"/>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360A1F8" w14:textId="77777777">
            <w:pPr>
              <w:rPr>
                <w:rFonts w:cstheme="minorBidi"/>
                <w:noProof/>
                <w:color w:val="70AD47" w:themeColor="accent6"/>
                <w:sz w:val="16"/>
                <w:szCs w:val="16"/>
              </w:rPr>
            </w:pPr>
            <w:r>
              <w:rPr>
                <w:color w:val="70AD47" w:themeColor="accent6"/>
                <w:sz w:val="16"/>
              </w:rPr>
              <w:t>Soutien aux droits fondamentaux, à l’état de droit, à l’égalité, aux mesures de lutte contre la discrimination, aux droits numériques et à la protection des données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D32791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45B5013"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E1BCD0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B9492FB" w14:textId="77777777">
            <w:pPr>
              <w:jc w:val="center"/>
              <w:rPr>
                <w:noProof/>
                <w:color w:val="70AD47" w:themeColor="accent6"/>
                <w:sz w:val="16"/>
                <w:szCs w:val="16"/>
              </w:rPr>
            </w:pPr>
            <w:r>
              <w:rPr>
                <w:color w:val="70AD47" w:themeColor="accent6"/>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DD7651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d’organisations de la </w:t>
            </w:r>
            <w:r>
              <w:rPr>
                <w:color w:val="70AD47" w:themeColor="accent6"/>
                <w:sz w:val="16"/>
              </w:rPr>
              <w:t>société civile et d’autres entités concernées par des activités de soutien et de renforcement des capacités</w:t>
            </w:r>
          </w:p>
          <w:p w:rsidR="008F65A7" w:rsidRPr="008F65A7" w:rsidP="00237832" w14:paraId="3B4D651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bénéficiant d’un soutien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32BFF5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personnes concernées par des activités – par genre, avec une ventilation parmi les </w:t>
            </w:r>
            <w:r>
              <w:rPr>
                <w:color w:val="70AD47" w:themeColor="accent6"/>
                <w:sz w:val="16"/>
              </w:rPr>
              <w:t xml:space="preserve">personnes handicapées </w:t>
            </w:r>
          </w:p>
          <w:p w:rsidR="008F65A7" w:rsidRPr="008F65A7" w:rsidP="00237832" w14:paraId="69F0951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Connaissance des droits fondamentaux et de la charte des droits fondamentaux de l’Union européenne </w:t>
            </w:r>
          </w:p>
          <w:p w:rsidR="008F65A7" w:rsidRPr="008F65A7" w:rsidP="00237832" w14:paraId="4D9441F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Connaissance des principes de l’état de droit </w:t>
            </w:r>
          </w:p>
          <w:p w:rsidR="008F65A7" w:rsidRPr="008F65A7" w:rsidP="00237832" w14:paraId="4BB3537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Sensibilisation des personnes et des organisations au règlement général sur la protection des données</w:t>
            </w:r>
          </w:p>
        </w:tc>
      </w:tr>
    </w:tbl>
    <w:p w:rsidR="008F65A7" w:rsidRPr="008F65A7" w:rsidP="008F65A7" w14:paraId="3897A895"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B74F74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2D2B269C" w14:textId="77777777">
            <w:pPr>
              <w:keepNext/>
              <w:rPr>
                <w:color w:val="70AD47" w:themeColor="accent6"/>
              </w:rPr>
            </w:pPr>
          </w:p>
        </w:tc>
      </w:tr>
      <w:tr w14:paraId="717ACFE0"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13F3903"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D5B607"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85AF87"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AB8352"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CD999E2"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2F15CAD"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7D3011"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A9C023"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43CCEE3"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BD9C1F2"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BF20E79"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021FC37" w14:textId="77777777">
            <w:pPr>
              <w:rPr>
                <w:noProof/>
                <w:sz w:val="16"/>
                <w:szCs w:val="16"/>
              </w:rPr>
            </w:pPr>
            <w:r>
              <w:rPr>
                <w:sz w:val="16"/>
              </w:rPr>
              <w:t>Indicateur de résultat</w:t>
            </w:r>
          </w:p>
        </w:tc>
      </w:tr>
      <w:tr w14:paraId="59A6B25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BB5018A"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A08BA31" w14:textId="77777777">
            <w:pPr>
              <w:rPr>
                <w:noProof/>
                <w:sz w:val="16"/>
                <w:szCs w:val="16"/>
              </w:rPr>
            </w:pPr>
            <w:r>
              <w:rPr>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BDB9FFA" w14:textId="77777777">
            <w:pPr>
              <w:jc w:val="center"/>
              <w:rPr>
                <w:rFonts w:eastAsiaTheme="minorHAnsi"/>
                <w:noProof/>
                <w:sz w:val="16"/>
                <w:szCs w:val="16"/>
              </w:rPr>
            </w:pPr>
            <w:r>
              <w:rPr>
                <w:color w:val="000000"/>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394F9D0" w14:textId="77777777">
            <w:pPr>
              <w:rPr>
                <w:rFonts w:cstheme="minorBidi"/>
                <w:noProof/>
                <w:sz w:val="16"/>
                <w:szCs w:val="16"/>
              </w:rPr>
            </w:pPr>
            <w:r>
              <w:rPr>
                <w:sz w:val="16"/>
              </w:rPr>
              <w:t xml:space="preserve">Soutien aux </w:t>
            </w:r>
            <w:r>
              <w:rPr>
                <w:sz w:val="16"/>
              </w:rPr>
              <w:t>droits fondamentaux, à l’état de droit, à l’égalité, aux mesures de lutte contre la discrimination, aux droits numériques et à la protection des données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54058B0"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0970D4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DE58FF3"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AD01C5E" w14:textId="77777777">
            <w:pPr>
              <w:jc w:val="center"/>
              <w:rPr>
                <w:noProof/>
                <w:sz w:val="16"/>
                <w:szCs w:val="16"/>
              </w:rPr>
            </w:pPr>
            <w:r>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CDD19BD" w14:textId="77777777">
            <w:pPr>
              <w:tabs>
                <w:tab w:val="left" w:pos="245"/>
              </w:tabs>
              <w:ind w:left="176" w:hanging="142"/>
              <w:rPr>
                <w:noProof/>
                <w:sz w:val="16"/>
                <w:szCs w:val="16"/>
              </w:rPr>
            </w:pPr>
            <w:r>
              <w:rPr>
                <w:rFonts w:ascii="Symbol" w:hAnsi="Symbol"/>
                <w:sz w:val="16"/>
              </w:rPr>
              <w:sym w:font="Symbol" w:char="F0B7"/>
            </w:r>
            <w:r>
              <w:rPr>
                <w:sz w:val="16"/>
              </w:rPr>
              <w:tab/>
              <w:t>Nombre d’organisations de la société civile et d’autres entités concernées par des activités de soutien et de renforcement des capacités</w:t>
            </w:r>
          </w:p>
          <w:p w:rsidR="008F65A7" w:rsidRPr="008F65A7" w:rsidP="00237832" w14:paraId="29314E77" w14:textId="77777777">
            <w:pPr>
              <w:tabs>
                <w:tab w:val="left" w:pos="245"/>
              </w:tabs>
              <w:ind w:left="176" w:hanging="142"/>
              <w:rPr>
                <w:noProof/>
                <w:sz w:val="16"/>
                <w:szCs w:val="16"/>
              </w:rPr>
            </w:pPr>
            <w:r>
              <w:rPr>
                <w:rFonts w:ascii="Symbol" w:hAnsi="Symbol"/>
                <w:sz w:val="16"/>
              </w:rPr>
              <w:sym w:font="Symbol" w:char="F0B7"/>
            </w:r>
            <w:r>
              <w:rPr>
                <w:sz w:val="16"/>
              </w:rPr>
              <w:tab/>
              <w:t>Nombre de projets bénéficiant d’un soutien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39BE6CC" w14:textId="77777777">
            <w:pPr>
              <w:tabs>
                <w:tab w:val="left" w:pos="245"/>
              </w:tabs>
              <w:ind w:left="176" w:hanging="142"/>
              <w:rPr>
                <w:noProof/>
                <w:sz w:val="16"/>
                <w:szCs w:val="16"/>
              </w:rPr>
            </w:pPr>
            <w:r>
              <w:rPr>
                <w:rFonts w:ascii="Symbol" w:hAnsi="Symbol"/>
                <w:sz w:val="16"/>
              </w:rPr>
              <w:sym w:font="Symbol" w:char="F0B7"/>
            </w:r>
            <w:r>
              <w:rPr>
                <w:sz w:val="16"/>
              </w:rPr>
              <w:tab/>
              <w:t xml:space="preserve">Nombre de personnes concernées par des activités – par genre, avec une ventilation parmi les personnes handicapées </w:t>
            </w:r>
          </w:p>
          <w:p w:rsidR="008F65A7" w:rsidRPr="008F65A7" w:rsidP="00237832" w14:paraId="6EF20975"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Connaissance des droits </w:t>
            </w:r>
            <w:r>
              <w:rPr>
                <w:sz w:val="16"/>
              </w:rPr>
              <w:t xml:space="preserve">fondamentaux et de la charte des droits fondamentaux de l’Union européenne </w:t>
            </w:r>
          </w:p>
          <w:p w:rsidR="008F65A7" w:rsidRPr="008F65A7" w:rsidP="00237832" w14:paraId="5661B62D" w14:textId="77777777">
            <w:pPr>
              <w:tabs>
                <w:tab w:val="left" w:pos="245"/>
              </w:tabs>
              <w:ind w:left="176" w:hanging="142"/>
              <w:rPr>
                <w:noProof/>
                <w:sz w:val="16"/>
                <w:szCs w:val="16"/>
              </w:rPr>
            </w:pPr>
            <w:r>
              <w:rPr>
                <w:rFonts w:ascii="Symbol" w:hAnsi="Symbol"/>
                <w:sz w:val="16"/>
              </w:rPr>
              <w:sym w:font="Symbol" w:char="F0B7"/>
            </w:r>
            <w:r>
              <w:tab/>
            </w:r>
            <w:r>
              <w:rPr>
                <w:b/>
                <w:bCs/>
                <w:i/>
                <w:iCs/>
                <w:sz w:val="16"/>
              </w:rPr>
              <w:t>Connaissance des politiques d’égalité et de non-discrimination, y compris les stratégies de l’Union de l’égalité</w:t>
            </w:r>
            <w:r>
              <w:rPr>
                <w:b/>
                <w:i/>
                <w:sz w:val="16"/>
              </w:rPr>
              <w:t xml:space="preserve"> </w:t>
            </w:r>
          </w:p>
          <w:p w:rsidR="008F65A7" w:rsidRPr="008F65A7" w:rsidP="00237832" w14:paraId="7D96D31B" w14:textId="77777777">
            <w:pPr>
              <w:tabs>
                <w:tab w:val="left" w:pos="245"/>
              </w:tabs>
              <w:ind w:left="176" w:hanging="142"/>
              <w:rPr>
                <w:noProof/>
                <w:sz w:val="16"/>
                <w:szCs w:val="16"/>
              </w:rPr>
            </w:pPr>
            <w:r>
              <w:rPr>
                <w:rFonts w:ascii="Symbol" w:hAnsi="Symbol"/>
                <w:sz w:val="16"/>
              </w:rPr>
              <w:sym w:font="Symbol" w:char="F0B7"/>
            </w:r>
            <w:r>
              <w:rPr>
                <w:sz w:val="16"/>
              </w:rPr>
              <w:tab/>
              <w:t xml:space="preserve">Connaissance des principes de l’état de droit </w:t>
            </w:r>
          </w:p>
          <w:p w:rsidR="008F65A7" w:rsidRPr="008F65A7" w:rsidP="00237832" w14:paraId="1E2DAF31" w14:textId="77777777">
            <w:pPr>
              <w:tabs>
                <w:tab w:val="left" w:pos="245"/>
              </w:tabs>
              <w:ind w:left="176" w:hanging="142"/>
              <w:rPr>
                <w:noProof/>
                <w:sz w:val="16"/>
                <w:szCs w:val="16"/>
              </w:rPr>
            </w:pPr>
            <w:r>
              <w:rPr>
                <w:rFonts w:ascii="Symbol" w:hAnsi="Symbol"/>
                <w:sz w:val="16"/>
              </w:rPr>
              <w:sym w:font="Symbol" w:char="F0B7"/>
            </w:r>
            <w:r>
              <w:rPr>
                <w:sz w:val="16"/>
              </w:rPr>
              <w:tab/>
            </w:r>
            <w:r>
              <w:rPr>
                <w:sz w:val="16"/>
              </w:rPr>
              <w:t>Sensibilisation des personnes et des organisations au règlement général sur la protection des données</w:t>
            </w:r>
          </w:p>
        </w:tc>
      </w:tr>
    </w:tbl>
    <w:p w:rsidR="008F65A7" w:rsidRPr="005E6FBF" w:rsidP="008F65A7" w14:paraId="6B1538CE" w14:textId="77777777">
      <w:pPr>
        <w:rPr>
          <w:lang w:val="de-DE"/>
        </w:rPr>
      </w:pPr>
      <w:r w:rsidRPr="005E6FBF">
        <w:rPr>
          <w:rStyle w:val="HideTWBExt"/>
          <w:lang w:val="de-DE"/>
        </w:rPr>
        <w:t>&lt;/Amend&gt;</w:t>
      </w:r>
    </w:p>
    <w:p w:rsidR="008F65A7" w:rsidRPr="005E6FBF" w:rsidP="008F65A7" w14:paraId="2831185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103</w:t>
      </w:r>
      <w:r w:rsidRPr="005E6FBF">
        <w:rPr>
          <w:rStyle w:val="HideTWBExt"/>
          <w:b w:val="0"/>
          <w:lang w:val="de-DE"/>
        </w:rPr>
        <w:t>&lt;/NumAm&gt;</w:t>
      </w:r>
    </w:p>
    <w:p w:rsidR="008F65A7" w:rsidRPr="008F65A7" w:rsidP="008F65A7" w14:paraId="7E7EC16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FCE6E6C" w14:textId="77777777">
      <w:pPr>
        <w:pStyle w:val="NormalBold"/>
      </w:pPr>
      <w:r>
        <w:rPr>
          <w:rStyle w:val="HideTWBExt"/>
          <w:b w:val="0"/>
        </w:rPr>
        <w:t>&lt;Article&gt;</w:t>
      </w:r>
      <w:r>
        <w:t>Annexe I – ligne 423</w:t>
      </w:r>
      <w:r>
        <w:rPr>
          <w:rStyle w:val="HideTWBExt"/>
          <w:b w:val="0"/>
        </w:rPr>
        <w:t>&lt;/Article&gt;</w:t>
      </w:r>
    </w:p>
    <w:tbl>
      <w:tblPr>
        <w:tblW w:w="9750" w:type="dxa"/>
        <w:tblInd w:w="693" w:type="dxa"/>
        <w:tblLayout w:type="fixed"/>
        <w:tblCellMar>
          <w:left w:w="340" w:type="dxa"/>
          <w:right w:w="340" w:type="dxa"/>
        </w:tblCellMar>
        <w:tblLook w:val="04A0"/>
      </w:tblPr>
      <w:tblGrid>
        <w:gridCol w:w="9750"/>
      </w:tblGrid>
      <w:tr w14:paraId="799AA6C6" w14:textId="77777777" w:rsidTr="00237832">
        <w:tblPrEx>
          <w:tblW w:w="9750" w:type="dxa"/>
          <w:tblInd w:w="693" w:type="dxa"/>
          <w:tblLayout w:type="fixed"/>
          <w:tblCellMar>
            <w:left w:w="340" w:type="dxa"/>
            <w:right w:w="340" w:type="dxa"/>
          </w:tblCellMar>
          <w:tblLook w:val="04A0"/>
        </w:tblPrEx>
        <w:tc>
          <w:tcPr>
            <w:tcW w:w="9750" w:type="dxa"/>
          </w:tcPr>
          <w:p w:rsidR="008F65A7" w:rsidRPr="008F65A7" w:rsidP="00237832" w14:paraId="0D6F158E" w14:textId="77777777">
            <w:pPr>
              <w:keepNext/>
            </w:pPr>
          </w:p>
        </w:tc>
      </w:tr>
      <w:tr w14:paraId="4EB60BE0" w14:textId="77777777" w:rsidTr="00237832">
        <w:tblPrEx>
          <w:tblW w:w="9750" w:type="dxa"/>
          <w:tblInd w:w="693" w:type="dxa"/>
          <w:tblLayout w:type="fixed"/>
          <w:tblCellMar>
            <w:left w:w="340" w:type="dxa"/>
            <w:right w:w="340" w:type="dxa"/>
          </w:tblCellMar>
          <w:tblLook w:val="04A0"/>
        </w:tblPrEx>
        <w:tc>
          <w:tcPr>
            <w:tcW w:w="9750" w:type="dxa"/>
            <w:hideMark/>
          </w:tcPr>
          <w:p w:rsidR="008F65A7" w:rsidRPr="008F65A7" w:rsidP="00237832" w14:paraId="3CFCF0FE" w14:textId="77777777">
            <w:pPr>
              <w:pStyle w:val="ColumnHeading"/>
              <w:ind w:left="3600"/>
              <w:rPr>
                <w:color w:val="70AD47" w:themeColor="accent6"/>
              </w:rPr>
            </w:pPr>
            <w:r>
              <w:rPr>
                <w:color w:val="70AD47" w:themeColor="accent6"/>
              </w:rPr>
              <w:t xml:space="preserve">Texte </w:t>
            </w:r>
            <w:r>
              <w:rPr>
                <w:color w:val="70AD47" w:themeColor="accent6"/>
              </w:rPr>
              <w:t>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A198027"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F274C8"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76DF6B"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365DFA5"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6417344"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EFC5A1"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7D87BC"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CCED64"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BC1B14"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9678A95"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3C5870" w14:textId="77777777">
            <w:pPr>
              <w:rPr>
                <w:noProof/>
                <w:color w:val="70AD47" w:themeColor="accent6"/>
                <w:sz w:val="16"/>
                <w:szCs w:val="16"/>
              </w:rPr>
            </w:pPr>
            <w:r>
              <w:rPr>
                <w:color w:val="70AD47" w:themeColor="accent6"/>
                <w:sz w:val="16"/>
              </w:rPr>
              <w:t>Indicateur de résultat</w:t>
            </w:r>
          </w:p>
        </w:tc>
      </w:tr>
      <w:tr w14:paraId="1DF716E4"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F562C3C" w14:textId="77777777">
            <w:pPr>
              <w:rPr>
                <w:noProof/>
                <w:color w:val="70AD47" w:themeColor="accent6"/>
                <w:sz w:val="16"/>
                <w:szCs w:val="16"/>
              </w:rPr>
            </w:pPr>
            <w:r>
              <w:rPr>
                <w:color w:val="70AD47" w:themeColor="accent6"/>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7EBF25C" w14:textId="77777777">
            <w:pPr>
              <w:rPr>
                <w:noProof/>
                <w:color w:val="70AD47" w:themeColor="accent6"/>
                <w:sz w:val="16"/>
                <w:szCs w:val="16"/>
              </w:rPr>
            </w:pPr>
            <w:r>
              <w:rPr>
                <w:color w:val="70AD47" w:themeColor="accent6"/>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1BD70F1" w14:textId="77777777">
            <w:pPr>
              <w:jc w:val="center"/>
              <w:rPr>
                <w:rFonts w:eastAsiaTheme="minorHAnsi"/>
                <w:noProof/>
                <w:color w:val="70AD47" w:themeColor="accent6"/>
                <w:sz w:val="16"/>
                <w:szCs w:val="16"/>
              </w:rPr>
            </w:pPr>
            <w:r>
              <w:rPr>
                <w:color w:val="70AD47" w:themeColor="accent6"/>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BA285E5" w14:textId="77777777">
            <w:pPr>
              <w:rPr>
                <w:rFonts w:cstheme="minorBidi"/>
                <w:noProof/>
                <w:color w:val="70AD47" w:themeColor="accent6"/>
                <w:sz w:val="16"/>
                <w:szCs w:val="16"/>
              </w:rPr>
            </w:pPr>
            <w:r>
              <w:rPr>
                <w:color w:val="70AD47" w:themeColor="accent6"/>
                <w:sz w:val="16"/>
              </w:rPr>
              <w:t xml:space="preserve">Soutien aux </w:t>
            </w:r>
            <w:r>
              <w:rPr>
                <w:color w:val="70AD47" w:themeColor="accent6"/>
                <w:sz w:val="16"/>
              </w:rPr>
              <w:t>défenseurs des droits de l’homme et aux lanceurs d’alerte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4F792D0"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8C7E956"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84F75CA"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B668F49" w14:textId="77777777">
            <w:pPr>
              <w:jc w:val="center"/>
              <w:rPr>
                <w:noProof/>
                <w:color w:val="70AD47" w:themeColor="accent6"/>
                <w:sz w:val="16"/>
                <w:szCs w:val="16"/>
              </w:rPr>
            </w:pPr>
            <w:r>
              <w:rPr>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893D99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défenseurs des droits de l’homme et de lanceurs d’alerte bénéficiant d’un soutien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B0FF35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personnes concernées par les activités – par genre</w:t>
            </w:r>
          </w:p>
        </w:tc>
      </w:tr>
    </w:tbl>
    <w:p w:rsidR="008F65A7" w:rsidRPr="008F65A7" w:rsidP="008F65A7" w14:paraId="2B35EAD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C525AE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4E7F14EB" w14:textId="77777777">
            <w:pPr>
              <w:keepNext/>
              <w:rPr>
                <w:color w:val="70AD47" w:themeColor="accent6"/>
              </w:rPr>
            </w:pPr>
          </w:p>
        </w:tc>
      </w:tr>
      <w:tr w14:paraId="1993C21D"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E764075"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CC7EA9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8AA4E1"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5E43D7A"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0176730"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CDE4533"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11882D"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A1F4E0"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3BF6A4"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71AD12"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C096DEB"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0CABD2C" w14:textId="77777777">
            <w:pPr>
              <w:rPr>
                <w:noProof/>
                <w:sz w:val="16"/>
                <w:szCs w:val="16"/>
              </w:rPr>
            </w:pPr>
            <w:r>
              <w:rPr>
                <w:sz w:val="16"/>
              </w:rPr>
              <w:t>Indicateur de résultat</w:t>
            </w:r>
          </w:p>
        </w:tc>
      </w:tr>
      <w:tr w14:paraId="4863879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C7EB59D"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40A01F5" w14:textId="77777777">
            <w:pPr>
              <w:rPr>
                <w:noProof/>
                <w:sz w:val="16"/>
                <w:szCs w:val="16"/>
              </w:rPr>
            </w:pPr>
            <w:r>
              <w:rPr>
                <w:sz w:val="16"/>
              </w:rPr>
              <w:t>Démocratie et droits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EF9D723" w14:textId="77777777">
            <w:pPr>
              <w:jc w:val="center"/>
              <w:rPr>
                <w:rFonts w:eastAsiaTheme="minorHAnsi"/>
                <w:noProof/>
                <w:sz w:val="16"/>
                <w:szCs w:val="16"/>
              </w:rPr>
            </w:pPr>
            <w:r>
              <w:rPr>
                <w:color w:val="000000"/>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1BF5054" w14:textId="77777777">
            <w:pPr>
              <w:rPr>
                <w:rFonts w:cstheme="minorBidi"/>
                <w:noProof/>
                <w:sz w:val="16"/>
                <w:szCs w:val="16"/>
              </w:rPr>
            </w:pPr>
            <w:r>
              <w:rPr>
                <w:sz w:val="16"/>
              </w:rPr>
              <w:t xml:space="preserve">Soutien aux défenseurs des droits de l’homme et aux </w:t>
            </w:r>
            <w:r>
              <w:rPr>
                <w:sz w:val="16"/>
              </w:rPr>
              <w:t>lanceurs d’alerte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3796E9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494B362"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7B27B3C"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52E9553" w14:textId="77777777">
            <w:pPr>
              <w:jc w:val="center"/>
              <w:rPr>
                <w:noProof/>
                <w:sz w:val="16"/>
                <w:szCs w:val="16"/>
              </w:rPr>
            </w:pPr>
            <w:r>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0723538B"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défenseurs des droits de l’homme et de lanceurs d’alerte bénéficiant d’un soutien</w:t>
            </w:r>
            <w:r w:rsidRPr="005E6FBF">
              <w:rPr>
                <w:b/>
                <w:bCs/>
                <w:i/>
                <w:iCs/>
                <w:sz w:val="16"/>
                <w:szCs w:val="16"/>
              </w:rPr>
              <w:t xml:space="preserve"> – par genre, y compris dans le cadre de l’action extérieure de l’Union</w:t>
            </w:r>
          </w:p>
          <w:p w:rsidR="008F65A7" w:rsidRPr="005E6FBF" w:rsidP="00237832" w14:paraId="7148AC6C"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d’efforts de protection des défenseurs des droits de l’homme soutenus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0C0B9C8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personnes concernées par les activités – par genre</w:t>
            </w:r>
          </w:p>
          <w:p w:rsidR="008F65A7" w:rsidRPr="005E6FBF" w:rsidP="00237832" w14:paraId="3480B319"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d’ONG et pourcentage de financement alloué aux organisations de défense des droits des femmes, aux initiatives de construction de la paix dirigées par des </w:t>
            </w:r>
            <w:r w:rsidRPr="005E6FBF">
              <w:rPr>
                <w:b/>
                <w:bCs/>
                <w:i/>
                <w:iCs/>
                <w:sz w:val="16"/>
                <w:szCs w:val="16"/>
              </w:rPr>
              <w:t>femmes et aux autres organisations de la société civile œuvrant en faveur de l’égalité de genre pour qu’elles agissent de manière indépendante sans crainte de persécution ou de violence</w:t>
            </w:r>
          </w:p>
        </w:tc>
      </w:tr>
    </w:tbl>
    <w:p w:rsidR="008F65A7" w:rsidRPr="005E6FBF" w:rsidP="008F65A7" w14:paraId="2D54BC70" w14:textId="77777777">
      <w:pPr>
        <w:rPr>
          <w:lang w:val="de-DE"/>
        </w:rPr>
      </w:pPr>
      <w:r w:rsidRPr="005E6FBF">
        <w:rPr>
          <w:rStyle w:val="HideTWBExt"/>
          <w:lang w:val="de-DE"/>
        </w:rPr>
        <w:t>&lt;/Amend&gt;</w:t>
      </w:r>
    </w:p>
    <w:p w:rsidR="008F65A7" w:rsidRPr="005E6FBF" w:rsidP="008F65A7" w14:paraId="26CDEAB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104</w:t>
      </w:r>
      <w:r w:rsidRPr="005E6FBF">
        <w:rPr>
          <w:rStyle w:val="HideTWBExt"/>
          <w:b w:val="0"/>
          <w:lang w:val="de-DE"/>
        </w:rPr>
        <w:t>&lt;/NumAm&gt;</w:t>
      </w:r>
    </w:p>
    <w:p w:rsidR="008F65A7" w:rsidRPr="008F65A7" w:rsidP="008F65A7" w14:paraId="44B1E94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8506771" w14:textId="77777777">
      <w:pPr>
        <w:pStyle w:val="NormalBold"/>
      </w:pPr>
      <w:r>
        <w:rPr>
          <w:rStyle w:val="HideTWBExt"/>
          <w:b w:val="0"/>
        </w:rPr>
        <w:t>&lt;Article&gt;</w:t>
      </w:r>
      <w:r>
        <w:t>Annexe I – ligne 427</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3C1742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F9D61E5" w14:textId="77777777">
            <w:pPr>
              <w:keepNext/>
            </w:pPr>
          </w:p>
        </w:tc>
      </w:tr>
      <w:tr w14:paraId="31042572"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F9277A0" w14:textId="77777777">
            <w:pPr>
              <w:pStyle w:val="ColumnHeading"/>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1734F9"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71D44AF"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E09EE1"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C3BE525"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0D29A41"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7472F8"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06B9F9C"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D705E8"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30A4DC7"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D56A37B"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CA9DDE" w14:textId="77777777">
            <w:pPr>
              <w:rPr>
                <w:noProof/>
                <w:color w:val="70AD47" w:themeColor="accent6"/>
                <w:sz w:val="16"/>
                <w:szCs w:val="16"/>
              </w:rPr>
            </w:pPr>
            <w:r>
              <w:rPr>
                <w:color w:val="70AD47" w:themeColor="accent6"/>
                <w:sz w:val="16"/>
              </w:rPr>
              <w:t>Indicateur de résultat</w:t>
            </w:r>
          </w:p>
        </w:tc>
      </w:tr>
      <w:tr w14:paraId="65B5C58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45820CE" w14:textId="77777777">
            <w:pPr>
              <w:rPr>
                <w:noProof/>
                <w:color w:val="70AD47" w:themeColor="accent6"/>
                <w:sz w:val="16"/>
                <w:szCs w:val="16"/>
              </w:rPr>
            </w:pPr>
            <w:r>
              <w:rPr>
                <w:color w:val="70AD47" w:themeColor="accent6"/>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3EF4B7E" w14:textId="77777777">
            <w:pPr>
              <w:rPr>
                <w:noProof/>
                <w:color w:val="70AD47" w:themeColor="accent6"/>
                <w:sz w:val="16"/>
                <w:szCs w:val="16"/>
              </w:rPr>
            </w:pPr>
            <w:r>
              <w:rPr>
                <w:color w:val="70AD47" w:themeColor="accent6"/>
                <w:sz w:val="16"/>
              </w:rPr>
              <w:t>Égalité entre les femmes et les hommes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E2FCD49" w14:textId="77777777">
            <w:pPr>
              <w:jc w:val="center"/>
              <w:rPr>
                <w:rFonts w:eastAsiaTheme="minorHAnsi"/>
                <w:noProof/>
                <w:color w:val="70AD47" w:themeColor="accent6"/>
                <w:sz w:val="16"/>
                <w:szCs w:val="16"/>
              </w:rPr>
            </w:pPr>
            <w:r>
              <w:rPr>
                <w:color w:val="70AD47" w:themeColor="accent6"/>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AE318F3" w14:textId="77777777">
            <w:pPr>
              <w:rPr>
                <w:rFonts w:cstheme="minorBidi"/>
                <w:noProof/>
                <w:color w:val="70AD47" w:themeColor="accent6"/>
                <w:sz w:val="16"/>
                <w:szCs w:val="16"/>
              </w:rPr>
            </w:pPr>
            <w:r>
              <w:rPr>
                <w:color w:val="70AD47" w:themeColor="accent6"/>
                <w:sz w:val="16"/>
              </w:rPr>
              <w:t>Appui aux politiques inclusives en faveur de l’égalité entre les femmes et les hommes*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540FB4B"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8F53DFE"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35819A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5DC25F4" w14:textId="77777777">
            <w:pPr>
              <w:jc w:val="center"/>
              <w:rPr>
                <w:b/>
                <w:bCs/>
                <w:i/>
                <w:iCs/>
                <w:noProof/>
                <w:color w:val="70AD47" w:themeColor="accent6"/>
                <w:sz w:val="16"/>
                <w:szCs w:val="16"/>
              </w:rPr>
            </w:pPr>
            <w:r>
              <w:rPr>
                <w:b/>
                <w:i/>
                <w:color w:val="70AD47" w:themeColor="accent6"/>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9A8F421"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d’actions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1AA84CE" w14:textId="77777777">
            <w:pPr>
              <w:tabs>
                <w:tab w:val="left" w:pos="245"/>
              </w:tabs>
              <w:ind w:left="176" w:hanging="142"/>
              <w:rPr>
                <w:noProof/>
                <w:color w:val="70AD47" w:themeColor="accent6"/>
                <w:sz w:val="16"/>
                <w:szCs w:val="16"/>
                <w:lang w:eastAsia="en-IE"/>
              </w:rPr>
            </w:pPr>
          </w:p>
        </w:tc>
      </w:tr>
    </w:tbl>
    <w:p w:rsidR="008F65A7" w:rsidRPr="008F65A7" w:rsidP="008F65A7" w14:paraId="09688F96"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72FC64B"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B592D69" w14:textId="77777777">
            <w:pPr>
              <w:keepNext/>
              <w:rPr>
                <w:color w:val="70AD47" w:themeColor="accent6"/>
              </w:rPr>
            </w:pPr>
          </w:p>
        </w:tc>
      </w:tr>
      <w:tr w14:paraId="2090A22E"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ED73170"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BCE9A5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AA885D" w14:textId="77777777">
            <w:pPr>
              <w:rPr>
                <w:noProof/>
                <w:sz w:val="16"/>
                <w:szCs w:val="16"/>
              </w:rPr>
            </w:pPr>
            <w:r>
              <w:rPr>
                <w:sz w:val="16"/>
              </w:rPr>
              <w:t xml:space="preserve">Domaine </w:t>
            </w:r>
            <w:r>
              <w:rPr>
                <w:sz w:val="16"/>
              </w:rPr>
              <w:t xml:space="preserve">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3E46D5"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4301433"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383B28F"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65DD1B"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E047C1"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B2D5CA7"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6484C96"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EAEC8C5"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25902D6" w14:textId="77777777">
            <w:pPr>
              <w:rPr>
                <w:noProof/>
                <w:sz w:val="16"/>
                <w:szCs w:val="16"/>
              </w:rPr>
            </w:pPr>
            <w:r>
              <w:rPr>
                <w:sz w:val="16"/>
              </w:rPr>
              <w:t>Indicateur de résultat</w:t>
            </w:r>
          </w:p>
        </w:tc>
      </w:tr>
      <w:tr w14:paraId="49CFCE5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03EA33"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3C8444" w14:textId="77777777">
            <w:pPr>
              <w:rPr>
                <w:noProof/>
                <w:sz w:val="16"/>
                <w:szCs w:val="16"/>
              </w:rPr>
            </w:pPr>
            <w:r>
              <w:rPr>
                <w:sz w:val="16"/>
              </w:rPr>
              <w:t>Égalité entre les femmes et les hommes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9AAE118" w14:textId="77777777">
            <w:pPr>
              <w:jc w:val="center"/>
              <w:rPr>
                <w:rFonts w:eastAsiaTheme="minorHAnsi"/>
                <w:noProof/>
                <w:sz w:val="16"/>
                <w:szCs w:val="16"/>
              </w:rPr>
            </w:pPr>
            <w:r>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B8A3EFF" w14:textId="77777777">
            <w:pPr>
              <w:rPr>
                <w:rFonts w:cstheme="minorBidi"/>
                <w:noProof/>
                <w:sz w:val="16"/>
                <w:szCs w:val="16"/>
              </w:rPr>
            </w:pPr>
            <w:r>
              <w:rPr>
                <w:sz w:val="16"/>
              </w:rPr>
              <w:t>Appui aux politiques</w:t>
            </w:r>
            <w:r>
              <w:rPr>
                <w:b/>
                <w:bCs/>
                <w:i/>
                <w:iCs/>
                <w:sz w:val="16"/>
              </w:rPr>
              <w:t xml:space="preserve">, programmes et projets inclusifs </w:t>
            </w:r>
            <w:r>
              <w:rPr>
                <w:sz w:val="16"/>
              </w:rPr>
              <w:t>en faveur de l’égalité entre les femmes et les hommes</w:t>
            </w:r>
            <w:r>
              <w:rPr>
                <w:b/>
                <w:bCs/>
                <w:i/>
                <w:iCs/>
                <w:sz w:val="16"/>
              </w:rPr>
              <w:t>, y compris dans le cadre de l’action extérieure de l’Union*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19F77FB"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DCAACA0"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34D6B2B"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C14F99C" w14:textId="77777777">
            <w:pPr>
              <w:jc w:val="center"/>
              <w:rPr>
                <w:b/>
                <w:bCs/>
                <w:i/>
                <w:iCs/>
                <w:noProof/>
                <w:sz w:val="16"/>
                <w:szCs w:val="16"/>
              </w:rPr>
            </w:pPr>
            <w:r>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BB896DB" w14:textId="77777777">
            <w:pPr>
              <w:tabs>
                <w:tab w:val="left" w:pos="245"/>
              </w:tabs>
              <w:ind w:left="176" w:hanging="142"/>
              <w:rPr>
                <w:noProof/>
                <w:sz w:val="16"/>
                <w:szCs w:val="16"/>
              </w:rPr>
            </w:pPr>
            <w:r>
              <w:rPr>
                <w:rFonts w:ascii="Symbol" w:hAnsi="Symbol"/>
                <w:sz w:val="16"/>
              </w:rPr>
              <w:sym w:font="Symbol" w:char="F0B7"/>
            </w:r>
            <w:r>
              <w:rPr>
                <w:sz w:val="16"/>
              </w:rPr>
              <w:tab/>
              <w:t>Nombre d’actions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238050D0" w14:textId="77777777">
            <w:pPr>
              <w:pStyle w:val="TableParagraph"/>
              <w:tabs>
                <w:tab w:val="left" w:pos="292"/>
                <w:tab w:val="left" w:pos="294"/>
              </w:tabs>
              <w:spacing w:before="0" w:line="242" w:lineRule="auto"/>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politiques tenant compte de la dimension de genre </w:t>
            </w:r>
            <w:r w:rsidRPr="005E6FBF">
              <w:rPr>
                <w:b/>
                <w:bCs/>
                <w:i/>
                <w:iCs/>
                <w:sz w:val="16"/>
                <w:szCs w:val="16"/>
              </w:rPr>
              <w:t>adoptées</w:t>
            </w:r>
          </w:p>
          <w:p w:rsidR="008F65A7" w:rsidRPr="005E6FBF" w:rsidP="00237832" w14:paraId="0CA8FBC8" w14:textId="77777777">
            <w:pPr>
              <w:pStyle w:val="TableParagraph"/>
              <w:tabs>
                <w:tab w:val="left" w:pos="292"/>
                <w:tab w:val="left" w:pos="294"/>
              </w:tabs>
              <w:spacing w:before="0" w:line="242" w:lineRule="auto"/>
              <w:ind w:left="145"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d’actes législatifs adoptés pour protéger la santé et les droits en matière de sexualité et de procréation dans les pays partenaires</w:t>
            </w:r>
          </w:p>
        </w:tc>
      </w:tr>
    </w:tbl>
    <w:p w:rsidR="008F65A7" w:rsidRPr="005E6FBF" w:rsidP="008F65A7" w14:paraId="442AEF23" w14:textId="77777777">
      <w:pPr>
        <w:rPr>
          <w:rFonts w:eastAsiaTheme="majorEastAsia"/>
          <w:lang w:val="de-DE"/>
        </w:rPr>
      </w:pPr>
      <w:r w:rsidRPr="005E6FBF">
        <w:rPr>
          <w:rStyle w:val="HideTWBExt"/>
          <w:lang w:val="de-DE"/>
        </w:rPr>
        <w:t>&lt;/Amend&gt;</w:t>
      </w:r>
    </w:p>
    <w:p w:rsidR="008F65A7" w:rsidRPr="005E6FBF" w:rsidP="008F65A7" w14:paraId="3E24F944"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105</w:t>
      </w:r>
      <w:r w:rsidRPr="005E6FBF">
        <w:rPr>
          <w:rStyle w:val="HideTWBExt"/>
          <w:b w:val="0"/>
          <w:lang w:val="de-DE"/>
        </w:rPr>
        <w:t>&lt;/NumAm&gt;</w:t>
      </w:r>
    </w:p>
    <w:p w:rsidR="008F65A7" w:rsidRPr="008F65A7" w:rsidP="008F65A7" w14:paraId="2B7B809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C01075C" w14:textId="77777777">
      <w:pPr>
        <w:pStyle w:val="NormalBold"/>
      </w:pPr>
      <w:r>
        <w:rPr>
          <w:rStyle w:val="HideTWBExt"/>
          <w:b w:val="0"/>
        </w:rPr>
        <w:t>&lt;Article&gt;</w:t>
      </w:r>
      <w:r>
        <w:t>Annexe I – ligne 430</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7CF8B42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E841A7C" w14:textId="77777777">
            <w:pPr>
              <w:keepNext/>
            </w:pPr>
          </w:p>
        </w:tc>
      </w:tr>
      <w:tr w14:paraId="416CC574"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C242358" w14:textId="77777777">
            <w:pPr>
              <w:pStyle w:val="ColumnHeading"/>
              <w:rPr>
                <w:color w:val="70AD47" w:themeColor="accent6"/>
              </w:rPr>
            </w:pPr>
            <w:r>
              <w:rPr>
                <w:color w:val="70AD47" w:themeColor="accent6"/>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CAAD7F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DFCEEF"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912477F"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D4D8E1A"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35179C6"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B9845B"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31798B0"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4954B4"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436325"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F3F4F8B"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ADB5DD1" w14:textId="77777777">
            <w:pPr>
              <w:rPr>
                <w:noProof/>
                <w:color w:val="70AD47" w:themeColor="accent6"/>
                <w:sz w:val="16"/>
                <w:szCs w:val="16"/>
              </w:rPr>
            </w:pPr>
            <w:r>
              <w:rPr>
                <w:color w:val="70AD47" w:themeColor="accent6"/>
                <w:sz w:val="16"/>
              </w:rPr>
              <w:t>Indicateur de résultat</w:t>
            </w:r>
          </w:p>
        </w:tc>
      </w:tr>
      <w:tr w14:paraId="62C7DA0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12D0689" w14:textId="77777777">
            <w:pPr>
              <w:rPr>
                <w:noProof/>
                <w:color w:val="70AD47" w:themeColor="accent6"/>
                <w:sz w:val="16"/>
                <w:szCs w:val="16"/>
              </w:rPr>
            </w:pPr>
            <w:r>
              <w:rPr>
                <w:color w:val="70AD47" w:themeColor="accent6"/>
                <w:sz w:val="16"/>
              </w:rPr>
              <w:t xml:space="preserve">Droits, égalité et </w:t>
            </w:r>
            <w:r>
              <w:rPr>
                <w:color w:val="70AD47" w:themeColor="accent6"/>
                <w:sz w:val="16"/>
              </w:rPr>
              <w:t>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76098E6" w14:textId="77777777">
            <w:pPr>
              <w:rPr>
                <w:noProof/>
                <w:color w:val="70AD47" w:themeColor="accent6"/>
                <w:sz w:val="16"/>
                <w:szCs w:val="16"/>
              </w:rPr>
            </w:pPr>
            <w:r>
              <w:rPr>
                <w:color w:val="70AD47" w:themeColor="accent6"/>
                <w:sz w:val="16"/>
              </w:rPr>
              <w:t>Justice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FD69561" w14:textId="77777777">
            <w:pPr>
              <w:jc w:val="center"/>
              <w:rPr>
                <w:rFonts w:eastAsiaTheme="minorHAnsi"/>
                <w:noProof/>
                <w:color w:val="70AD47" w:themeColor="accent6"/>
                <w:sz w:val="16"/>
                <w:szCs w:val="16"/>
              </w:rPr>
            </w:pPr>
            <w:r>
              <w:rPr>
                <w:color w:val="70AD47" w:themeColor="accent6"/>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62DA4AB" w14:textId="77777777">
            <w:pPr>
              <w:rPr>
                <w:rFonts w:cstheme="minorBidi"/>
                <w:noProof/>
                <w:color w:val="70AD47" w:themeColor="accent6"/>
                <w:sz w:val="16"/>
                <w:szCs w:val="16"/>
              </w:rPr>
            </w:pPr>
            <w:r>
              <w:rPr>
                <w:color w:val="70AD47" w:themeColor="accent6"/>
                <w:sz w:val="16"/>
              </w:rPr>
              <w:t>Habilitation juridique des personnes et accès à la justice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0132CD6"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AABB2C1"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7F58BFB"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207D2A9" w14:textId="77777777">
            <w:pPr>
              <w:jc w:val="center"/>
              <w:rPr>
                <w:noProof/>
                <w:color w:val="70AD47" w:themeColor="accent6"/>
                <w:sz w:val="16"/>
                <w:szCs w:val="16"/>
              </w:rPr>
            </w:pPr>
            <w:r>
              <w:rPr>
                <w:color w:val="70AD47" w:themeColor="accent6"/>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12952E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personnes bénéficiant directement d’interventions d’aide juridique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395DE931" w14:textId="77777777">
            <w:pPr>
              <w:tabs>
                <w:tab w:val="left" w:pos="245"/>
              </w:tabs>
              <w:ind w:left="176" w:hanging="142"/>
              <w:rPr>
                <w:noProof/>
                <w:color w:val="70AD47" w:themeColor="accent6"/>
                <w:sz w:val="16"/>
                <w:szCs w:val="16"/>
                <w:lang w:eastAsia="en-IE"/>
              </w:rPr>
            </w:pPr>
          </w:p>
        </w:tc>
      </w:tr>
    </w:tbl>
    <w:p w:rsidR="008F65A7" w:rsidRPr="008F65A7" w:rsidP="008F65A7" w14:paraId="28037D6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15AA5EE"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28EFC4B9" w14:textId="77777777">
            <w:pPr>
              <w:keepNext/>
              <w:rPr>
                <w:color w:val="70AD47" w:themeColor="accent6"/>
              </w:rPr>
            </w:pPr>
          </w:p>
        </w:tc>
      </w:tr>
      <w:tr w14:paraId="536FDD9F"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D9C6231"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DB2A80"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5960537"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52CA66" w14:textId="77777777">
            <w:pPr>
              <w:rPr>
                <w:noProof/>
                <w:sz w:val="16"/>
                <w:szCs w:val="16"/>
              </w:rPr>
            </w:pPr>
            <w:r>
              <w:rPr>
                <w:sz w:val="16"/>
              </w:rPr>
              <w:t xml:space="preserve">Domaine d’action </w:t>
            </w:r>
            <w:r>
              <w:rPr>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E2B8677"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6D27426"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2BEA575"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6DE303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EC054C"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93F63F"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05AAD38"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1B4317B" w14:textId="77777777">
            <w:pPr>
              <w:rPr>
                <w:noProof/>
                <w:sz w:val="16"/>
                <w:szCs w:val="16"/>
              </w:rPr>
            </w:pPr>
            <w:r>
              <w:rPr>
                <w:sz w:val="16"/>
              </w:rPr>
              <w:t>Indicateur de résultat</w:t>
            </w:r>
          </w:p>
        </w:tc>
      </w:tr>
      <w:tr w14:paraId="7191A88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AFA6323"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2BA3279" w14:textId="77777777">
            <w:pPr>
              <w:rPr>
                <w:noProof/>
                <w:sz w:val="16"/>
                <w:szCs w:val="16"/>
              </w:rPr>
            </w:pPr>
            <w:r>
              <w:rPr>
                <w:sz w:val="16"/>
              </w:rPr>
              <w:t>Justice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C2F1011" w14:textId="77777777">
            <w:pPr>
              <w:jc w:val="center"/>
              <w:rPr>
                <w:rFonts w:eastAsiaTheme="minorHAnsi"/>
                <w:noProof/>
                <w:sz w:val="16"/>
                <w:szCs w:val="16"/>
              </w:rPr>
            </w:pPr>
            <w:r>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4883A4A" w14:textId="77777777">
            <w:pPr>
              <w:rPr>
                <w:rFonts w:cstheme="minorBidi"/>
                <w:noProof/>
                <w:sz w:val="16"/>
                <w:szCs w:val="16"/>
              </w:rPr>
            </w:pPr>
            <w:r>
              <w:rPr>
                <w:sz w:val="16"/>
              </w:rPr>
              <w:t>Habilitation juridique des personnes et accès à la justice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930E1C1"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3517DC8"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853453D"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D93F812" w14:textId="77777777">
            <w:pPr>
              <w:jc w:val="center"/>
              <w:rPr>
                <w:noProof/>
                <w:sz w:val="16"/>
                <w:szCs w:val="16"/>
              </w:rPr>
            </w:pPr>
            <w:r>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0A0AC3F"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 xml:space="preserve">Nombre de personnes bénéficiant directement d’interventions d’aide juridique </w:t>
            </w:r>
            <w:r>
              <w:rPr>
                <w:b/>
                <w:bCs/>
                <w:i/>
                <w:iCs/>
                <w:sz w:val="16"/>
              </w:rPr>
              <w:t>– par genre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EFCC154" w14:textId="77777777">
            <w:pPr>
              <w:tabs>
                <w:tab w:val="left" w:pos="245"/>
              </w:tabs>
              <w:ind w:left="176" w:hanging="142"/>
              <w:rPr>
                <w:noProof/>
                <w:sz w:val="16"/>
                <w:szCs w:val="16"/>
                <w:lang w:eastAsia="en-IE"/>
              </w:rPr>
            </w:pPr>
          </w:p>
        </w:tc>
      </w:tr>
    </w:tbl>
    <w:p w:rsidR="008F65A7" w:rsidRPr="005E6FBF" w:rsidP="008F65A7" w14:paraId="7BFC1EEF" w14:textId="77777777">
      <w:pPr>
        <w:rPr>
          <w:lang w:val="de-DE"/>
        </w:rPr>
      </w:pPr>
      <w:r w:rsidRPr="005E6FBF">
        <w:rPr>
          <w:rStyle w:val="HideTWBExt"/>
          <w:lang w:val="de-DE"/>
        </w:rPr>
        <w:t>&lt;/Amend&gt;</w:t>
      </w:r>
    </w:p>
    <w:p w:rsidR="008F65A7" w:rsidRPr="005E6FBF" w:rsidP="008F65A7" w14:paraId="123B9E74"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106</w:t>
      </w:r>
      <w:r w:rsidRPr="005E6FBF">
        <w:rPr>
          <w:rStyle w:val="HideTWBExt"/>
          <w:b w:val="0"/>
          <w:lang w:val="de-DE"/>
        </w:rPr>
        <w:t>&lt;/NumAm&gt;</w:t>
      </w:r>
    </w:p>
    <w:p w:rsidR="008F65A7" w:rsidRPr="008F65A7" w:rsidP="008F65A7" w14:paraId="143A83B6"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3DBA01B" w14:textId="77777777">
      <w:pPr>
        <w:pStyle w:val="NormalBold"/>
      </w:pPr>
      <w:r>
        <w:rPr>
          <w:rStyle w:val="HideTWBExt"/>
          <w:b w:val="0"/>
        </w:rPr>
        <w:t>&lt;Article&gt;</w:t>
      </w:r>
      <w:r>
        <w:t>Annexe I – ligne 431</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B50EB96"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B99EE1F" w14:textId="77777777">
            <w:pPr>
              <w:keepNext/>
            </w:pPr>
          </w:p>
        </w:tc>
      </w:tr>
      <w:tr w14:paraId="38D0A82D"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A6AA88C" w14:textId="77777777">
            <w:pPr>
              <w:pStyle w:val="ColumnHeading"/>
              <w:rPr>
                <w:color w:val="008000"/>
              </w:rPr>
            </w:pPr>
            <w:r>
              <w:rPr>
                <w:color w:val="008000"/>
              </w:rPr>
              <w:t xml:space="preserve">Texte proposé par la </w:t>
            </w:r>
            <w:r>
              <w:rPr>
                <w:color w:val="008000"/>
              </w:rPr>
              <w:t>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08CBA9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D08B5C"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7F0710"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23EC4F5"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D16C42C"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D70854F"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B6D97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1C101FE"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7658B9"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B3676F8"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37EBFB2" w14:textId="77777777">
            <w:pPr>
              <w:rPr>
                <w:noProof/>
                <w:color w:val="70AD47" w:themeColor="accent6"/>
                <w:sz w:val="16"/>
                <w:szCs w:val="16"/>
              </w:rPr>
            </w:pPr>
            <w:r>
              <w:rPr>
                <w:color w:val="70AD47" w:themeColor="accent6"/>
                <w:sz w:val="16"/>
              </w:rPr>
              <w:t>Indicateur de résultat</w:t>
            </w:r>
          </w:p>
        </w:tc>
      </w:tr>
      <w:tr w14:paraId="3A7B0C5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1DF5C7F" w14:textId="77777777">
            <w:pPr>
              <w:rPr>
                <w:noProof/>
                <w:color w:val="70AD47" w:themeColor="accent6"/>
                <w:sz w:val="16"/>
                <w:szCs w:val="16"/>
              </w:rPr>
            </w:pPr>
            <w:r>
              <w:rPr>
                <w:color w:val="70AD47" w:themeColor="accent6"/>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EC309A" w14:textId="77777777">
            <w:pPr>
              <w:rPr>
                <w:noProof/>
                <w:color w:val="70AD47" w:themeColor="accent6"/>
                <w:sz w:val="16"/>
                <w:szCs w:val="16"/>
              </w:rPr>
            </w:pPr>
            <w:r>
              <w:rPr>
                <w:color w:val="70AD47" w:themeColor="accent6"/>
                <w:sz w:val="16"/>
              </w:rPr>
              <w:t>Justice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117FB0" w14:textId="77777777">
            <w:pPr>
              <w:jc w:val="center"/>
              <w:rPr>
                <w:rFonts w:eastAsiaTheme="minorHAnsi"/>
                <w:noProof/>
                <w:color w:val="70AD47" w:themeColor="accent6"/>
                <w:sz w:val="16"/>
                <w:szCs w:val="16"/>
              </w:rPr>
            </w:pPr>
            <w:r>
              <w:rPr>
                <w:color w:val="70AD47" w:themeColor="accent6"/>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A5C6F23" w14:textId="77777777">
            <w:pPr>
              <w:rPr>
                <w:rFonts w:cstheme="minorBidi"/>
                <w:noProof/>
                <w:color w:val="70AD47" w:themeColor="accent6"/>
                <w:sz w:val="16"/>
                <w:szCs w:val="16"/>
              </w:rPr>
            </w:pPr>
            <w:r>
              <w:rPr>
                <w:color w:val="70AD47" w:themeColor="accent6"/>
                <w:sz w:val="16"/>
              </w:rPr>
              <w:t xml:space="preserve">Soutien en faveur de procédures judiciaires </w:t>
            </w:r>
            <w:r>
              <w:rPr>
                <w:color w:val="70AD47" w:themeColor="accent6"/>
                <w:sz w:val="16"/>
              </w:rPr>
              <w:t>efficaces, d’une protection effective des victimes, du respect des droits procéduraux, et de la coopération judiciaire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7205047"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DB4A755"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6844529"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B5E3B91" w14:textId="77777777">
            <w:pPr>
              <w:jc w:val="center"/>
              <w:rPr>
                <w:noProof/>
                <w:color w:val="70AD47" w:themeColor="accent6"/>
                <w:sz w:val="16"/>
                <w:szCs w:val="16"/>
              </w:rPr>
            </w:pPr>
            <w:r>
              <w:rPr>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920054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d’organisations de la société civile concernées par les activités de soutien et de renforcement des </w:t>
            </w:r>
            <w:r>
              <w:rPr>
                <w:color w:val="70AD47" w:themeColor="accent6"/>
                <w:sz w:val="16"/>
              </w:rPr>
              <w:t>capacités (par type d’entités – organisations de la société civile et autres entités)</w:t>
            </w:r>
          </w:p>
          <w:p w:rsidR="008F65A7" w:rsidRPr="008F65A7" w:rsidP="00237832" w14:paraId="5C78AD8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visant à aider et à soutenir les victimes de la criminalité dans l’Union</w:t>
            </w:r>
          </w:p>
          <w:p w:rsidR="008F65A7" w:rsidRPr="008F65A7" w:rsidP="00237832" w14:paraId="1CA5B10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projets visant à sensibiliser le public aux droits </w:t>
            </w:r>
            <w:r>
              <w:rPr>
                <w:color w:val="70AD47" w:themeColor="accent6"/>
                <w:sz w:val="16"/>
              </w:rPr>
              <w:t>procéduraux des personnes soupçonnées ou accusées d’infractions pénales dans l’Union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1B85B1C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victimes de la criminalité ayant reçu une assistance dans le cadre d’activités cofinancées par le programme (éventuellement – par genre et handicap)</w:t>
            </w:r>
          </w:p>
          <w:p w:rsidR="008F65A7" w:rsidRPr="008F65A7" w:rsidP="00237832" w14:paraId="73024E1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messages échangés par l’intermédiaire du système européen d’information sur les casiers judiciaires sur les pages/le portail e-Justice ayant pour objet des demandes d’informations sur des affaires civiles et pénales transfrontières</w:t>
            </w:r>
          </w:p>
        </w:tc>
      </w:tr>
    </w:tbl>
    <w:p w:rsidR="008F65A7" w:rsidRPr="008F65A7" w:rsidP="008F65A7" w14:paraId="1D965295"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1E765E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2AEAEF34" w14:textId="77777777">
            <w:pPr>
              <w:keepNext/>
              <w:rPr>
                <w:color w:val="70AD47" w:themeColor="accent6"/>
              </w:rPr>
            </w:pPr>
          </w:p>
        </w:tc>
      </w:tr>
      <w:tr w14:paraId="3E052BB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53CF162"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0CF3C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6B1A11"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D3F16B"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7E15748"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ADE54F3"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6DC86A"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4AE780D"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4079FF"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94D500"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0BC1EAA"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F14C67" w14:textId="77777777">
            <w:pPr>
              <w:rPr>
                <w:noProof/>
                <w:sz w:val="16"/>
                <w:szCs w:val="16"/>
              </w:rPr>
            </w:pPr>
            <w:r>
              <w:rPr>
                <w:sz w:val="16"/>
              </w:rPr>
              <w:t>Indicateur de résultat</w:t>
            </w:r>
          </w:p>
        </w:tc>
      </w:tr>
      <w:tr w14:paraId="7682B7D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2F18D8F" w14:textId="77777777">
            <w:pPr>
              <w:rPr>
                <w:noProof/>
                <w:sz w:val="16"/>
                <w:szCs w:val="16"/>
              </w:rPr>
            </w:pPr>
            <w:r>
              <w:rPr>
                <w:sz w:val="16"/>
              </w:rPr>
              <w:t>Droits, égalité et justice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7D0867B" w14:textId="77777777">
            <w:pPr>
              <w:rPr>
                <w:noProof/>
                <w:sz w:val="16"/>
                <w:szCs w:val="16"/>
              </w:rPr>
            </w:pPr>
            <w:r>
              <w:rPr>
                <w:sz w:val="16"/>
              </w:rPr>
              <w:t>Justice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5C40D3B" w14:textId="77777777">
            <w:pPr>
              <w:jc w:val="center"/>
              <w:rPr>
                <w:rFonts w:eastAsiaTheme="minorHAnsi"/>
                <w:noProof/>
                <w:sz w:val="16"/>
                <w:szCs w:val="16"/>
              </w:rPr>
            </w:pPr>
            <w:r>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D3C3D51" w14:textId="77777777">
            <w:pPr>
              <w:rPr>
                <w:rFonts w:cstheme="minorBidi"/>
                <w:noProof/>
                <w:sz w:val="16"/>
                <w:szCs w:val="16"/>
              </w:rPr>
            </w:pPr>
            <w:r>
              <w:rPr>
                <w:sz w:val="16"/>
              </w:rPr>
              <w:t xml:space="preserve">Soutien en faveur de procédures judiciaires </w:t>
            </w:r>
            <w:r>
              <w:rPr>
                <w:sz w:val="16"/>
              </w:rPr>
              <w:t>efficaces, d’une protection effective des victimes, du respect des droits procéduraux, et de la coopération judiciaire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B091EB3"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7EB7D71"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038054F"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0307673" w14:textId="77777777">
            <w:pPr>
              <w:jc w:val="center"/>
              <w:rPr>
                <w:noProof/>
                <w:sz w:val="16"/>
                <w:szCs w:val="16"/>
              </w:rPr>
            </w:pPr>
            <w:r>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1E3CEFF3" w14:textId="77777777">
            <w:pPr>
              <w:tabs>
                <w:tab w:val="left" w:pos="245"/>
              </w:tabs>
              <w:ind w:left="176" w:hanging="142"/>
              <w:rPr>
                <w:noProof/>
                <w:sz w:val="16"/>
                <w:szCs w:val="16"/>
              </w:rPr>
            </w:pPr>
            <w:r>
              <w:rPr>
                <w:rFonts w:ascii="Symbol" w:hAnsi="Symbol"/>
                <w:sz w:val="16"/>
              </w:rPr>
              <w:sym w:font="Symbol" w:char="F0B7"/>
            </w:r>
            <w:r>
              <w:rPr>
                <w:sz w:val="16"/>
              </w:rPr>
              <w:tab/>
              <w:t>Nombre d’organisations de la société civile concernées par les activités de soutien et de renforcement des capacités (par type d’entités – organisations de la société civile et autres entités)</w:t>
            </w:r>
          </w:p>
          <w:p w:rsidR="008F65A7" w:rsidRPr="008F65A7" w:rsidP="00237832" w14:paraId="22CDEC69" w14:textId="77777777">
            <w:pPr>
              <w:tabs>
                <w:tab w:val="left" w:pos="245"/>
              </w:tabs>
              <w:ind w:left="176" w:hanging="142"/>
              <w:rPr>
                <w:noProof/>
                <w:sz w:val="16"/>
                <w:szCs w:val="16"/>
              </w:rPr>
            </w:pPr>
            <w:r>
              <w:rPr>
                <w:rFonts w:ascii="Symbol" w:hAnsi="Symbol"/>
                <w:sz w:val="16"/>
              </w:rPr>
              <w:sym w:font="Symbol" w:char="F0B7"/>
            </w:r>
            <w:r>
              <w:rPr>
                <w:sz w:val="16"/>
              </w:rPr>
              <w:tab/>
              <w:t>Nombre de projets visant à aider et à soutenir les victimes de la criminalité dans l’Union</w:t>
            </w:r>
          </w:p>
          <w:p w:rsidR="008F65A7" w:rsidRPr="008F65A7" w:rsidP="00237832" w14:paraId="50F33549" w14:textId="77777777">
            <w:pPr>
              <w:tabs>
                <w:tab w:val="left" w:pos="245"/>
              </w:tabs>
              <w:ind w:left="176" w:hanging="142"/>
              <w:rPr>
                <w:noProof/>
                <w:sz w:val="16"/>
                <w:szCs w:val="16"/>
              </w:rPr>
            </w:pPr>
            <w:r>
              <w:rPr>
                <w:rFonts w:ascii="Symbol" w:hAnsi="Symbol"/>
                <w:sz w:val="16"/>
              </w:rPr>
              <w:sym w:font="Symbol" w:char="F0B7"/>
            </w:r>
            <w:r>
              <w:rPr>
                <w:sz w:val="16"/>
              </w:rPr>
              <w:tab/>
              <w:t xml:space="preserve">Nombre de projets visant à sensibiliser le public aux droits procéduraux des </w:t>
            </w:r>
            <w:r>
              <w:rPr>
                <w:sz w:val="16"/>
              </w:rPr>
              <w:t>personnes soupçonnées ou accusées d’infractions pénales dans l’Union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1D5013C1"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victimes de la criminalité ayant reçu une assistance dans le cadre d’activités cofinancées par le programme (par genre et handicap)</w:t>
            </w:r>
          </w:p>
          <w:p w:rsidR="008F65A7" w:rsidRPr="008F65A7" w:rsidP="00237832" w14:paraId="24128B9C" w14:textId="77777777">
            <w:pPr>
              <w:tabs>
                <w:tab w:val="left" w:pos="245"/>
              </w:tabs>
              <w:ind w:left="176" w:hanging="142"/>
              <w:rPr>
                <w:noProof/>
                <w:sz w:val="16"/>
                <w:szCs w:val="16"/>
              </w:rPr>
            </w:pPr>
            <w:r>
              <w:rPr>
                <w:rFonts w:ascii="Symbol" w:hAnsi="Symbol"/>
                <w:sz w:val="16"/>
              </w:rPr>
              <w:sym w:font="Symbol" w:char="F0B7"/>
            </w:r>
            <w:r>
              <w:rPr>
                <w:sz w:val="16"/>
              </w:rPr>
              <w:tab/>
              <w:t>Nombre de messages échangés par l’intermédiaire du système européen d’information sur les casiers judiciaires sur les pages/le portail e-Justice ayant pour objet des demandes d’informations sur des affaires civiles et pénales transfrontières</w:t>
            </w:r>
          </w:p>
        </w:tc>
      </w:tr>
    </w:tbl>
    <w:p w:rsidR="008F65A7" w:rsidRPr="005E6FBF" w:rsidP="008F65A7" w14:paraId="0FD46B1C" w14:textId="77777777">
      <w:pPr>
        <w:rPr>
          <w:lang w:val="de-DE"/>
        </w:rPr>
      </w:pPr>
      <w:r w:rsidRPr="005E6FBF">
        <w:rPr>
          <w:rStyle w:val="HideTWBExt"/>
          <w:lang w:val="de-DE"/>
        </w:rPr>
        <w:t>&lt;/Amend&gt;</w:t>
      </w:r>
    </w:p>
    <w:p w:rsidR="008F65A7" w:rsidRPr="005E6FBF" w:rsidP="008F65A7" w14:paraId="631DD22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107</w:t>
      </w:r>
      <w:r w:rsidRPr="005E6FBF">
        <w:rPr>
          <w:rStyle w:val="HideTWBExt"/>
          <w:b w:val="0"/>
          <w:lang w:val="de-DE"/>
        </w:rPr>
        <w:t>&lt;/NumAm&gt;</w:t>
      </w:r>
    </w:p>
    <w:p w:rsidR="008F65A7" w:rsidRPr="008F65A7" w:rsidP="008F65A7" w14:paraId="0A134EB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1BEF588" w14:textId="77777777">
      <w:pPr>
        <w:pStyle w:val="NormalBold"/>
      </w:pPr>
      <w:r>
        <w:rPr>
          <w:rStyle w:val="HideTWBExt"/>
          <w:b w:val="0"/>
        </w:rPr>
        <w:t>&lt;Article&gt;</w:t>
      </w:r>
      <w:r>
        <w:t>Annexe I – ligne 439</w:t>
      </w:r>
      <w:r>
        <w:rPr>
          <w:rStyle w:val="HideTWBExt"/>
          <w:b w:val="0"/>
        </w:rPr>
        <w:t>&lt;/Article&gt;</w:t>
      </w:r>
    </w:p>
    <w:tbl>
      <w:tblPr>
        <w:tblW w:w="14322" w:type="dxa"/>
        <w:tblInd w:w="-5" w:type="dxa"/>
        <w:tblLayout w:type="fixed"/>
        <w:tblCellMar>
          <w:left w:w="340" w:type="dxa"/>
          <w:right w:w="340" w:type="dxa"/>
        </w:tblCellMar>
        <w:tblLook w:val="04A0"/>
      </w:tblPr>
      <w:tblGrid>
        <w:gridCol w:w="14322"/>
      </w:tblGrid>
      <w:tr w14:paraId="269812A4" w14:textId="77777777" w:rsidTr="00237832">
        <w:tblPrEx>
          <w:tblW w:w="14322" w:type="dxa"/>
          <w:tblInd w:w="-5" w:type="dxa"/>
          <w:tblLayout w:type="fixed"/>
          <w:tblCellMar>
            <w:left w:w="340" w:type="dxa"/>
            <w:right w:w="340" w:type="dxa"/>
          </w:tblCellMar>
          <w:tblLook w:val="04A0"/>
        </w:tblPrEx>
        <w:tc>
          <w:tcPr>
            <w:tcW w:w="14322" w:type="dxa"/>
          </w:tcPr>
          <w:p w:rsidR="008F65A7" w:rsidRPr="008F65A7" w:rsidP="00237832" w14:paraId="35DE2757" w14:textId="77777777">
            <w:pPr>
              <w:keepNext/>
            </w:pPr>
          </w:p>
        </w:tc>
      </w:tr>
      <w:tr w14:paraId="06573843" w14:textId="77777777" w:rsidTr="00237832">
        <w:tblPrEx>
          <w:tblW w:w="14322" w:type="dxa"/>
          <w:tblInd w:w="-5" w:type="dxa"/>
          <w:tblLayout w:type="fixed"/>
          <w:tblCellMar>
            <w:left w:w="340" w:type="dxa"/>
            <w:right w:w="340" w:type="dxa"/>
          </w:tblCellMar>
          <w:tblLook w:val="04A0"/>
        </w:tblPrEx>
        <w:tc>
          <w:tcPr>
            <w:tcW w:w="14322" w:type="dxa"/>
            <w:hideMark/>
          </w:tcPr>
          <w:p w:rsidR="008F65A7" w:rsidRPr="008F65A7" w:rsidP="00237832" w14:paraId="330FF5D8" w14:textId="77777777">
            <w:pPr>
              <w:pStyle w:val="ColumnHeading"/>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4B1702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161F2E"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B7146E"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C97AF4E"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22D1A2E"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521E31"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5D2295"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046D5F"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E494AD"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4288F69" w14:textId="77777777">
            <w:pPr>
              <w:rPr>
                <w:noProof/>
                <w:color w:val="70AD47" w:themeColor="accent6"/>
                <w:sz w:val="16"/>
                <w:szCs w:val="16"/>
              </w:rPr>
            </w:pPr>
            <w:r>
              <w:rPr>
                <w:color w:val="70AD47" w:themeColor="accent6"/>
                <w:sz w:val="16"/>
              </w:rPr>
              <w:t xml:space="preserve">Indicateur de </w:t>
            </w:r>
            <w:r>
              <w:rPr>
                <w:color w:val="70AD47" w:themeColor="accent6"/>
                <w:sz w:val="16"/>
              </w:rPr>
              <w:t>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3126B77" w14:textId="77777777">
            <w:pPr>
              <w:rPr>
                <w:noProof/>
                <w:color w:val="70AD47" w:themeColor="accent6"/>
                <w:sz w:val="16"/>
                <w:szCs w:val="16"/>
              </w:rPr>
            </w:pPr>
            <w:r>
              <w:rPr>
                <w:color w:val="70AD47" w:themeColor="accent6"/>
                <w:sz w:val="16"/>
              </w:rPr>
              <w:t>Indicateur de résultat</w:t>
            </w:r>
          </w:p>
        </w:tc>
      </w:tr>
      <w:tr w14:paraId="2534A49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6292DCF"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4CF58A2" w14:textId="77777777">
            <w:pPr>
              <w:rPr>
                <w:noProof/>
                <w:color w:val="70AD47" w:themeColor="accent6"/>
                <w:sz w:val="16"/>
                <w:szCs w:val="16"/>
              </w:rPr>
            </w:pPr>
            <w:r>
              <w:rPr>
                <w:color w:val="70AD47" w:themeColor="accent6"/>
                <w:sz w:val="16"/>
              </w:rPr>
              <w:t>Emploi et marché du travail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188110D" w14:textId="77777777">
            <w:pPr>
              <w:jc w:val="center"/>
              <w:rPr>
                <w:rFonts w:eastAsiaTheme="minorHAnsi"/>
                <w:noProof/>
                <w:color w:val="70AD47" w:themeColor="accent6"/>
                <w:sz w:val="16"/>
                <w:szCs w:val="16"/>
              </w:rPr>
            </w:pPr>
            <w:r>
              <w:rPr>
                <w:color w:val="70AD47" w:themeColor="accent6"/>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C02DD2A" w14:textId="77777777">
            <w:pPr>
              <w:rPr>
                <w:noProof/>
                <w:color w:val="70AD47" w:themeColor="accent6"/>
                <w:sz w:val="16"/>
                <w:szCs w:val="16"/>
              </w:rPr>
            </w:pPr>
            <w:r>
              <w:rPr>
                <w:color w:val="70AD47" w:themeColor="accent6"/>
                <w:sz w:val="16"/>
              </w:rPr>
              <w:t>Modernisation et renforcement des institutions du marché du travail</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4EB6C00"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69B0A5F"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4E9DE9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B0C247D"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BE091A5" w14:textId="77777777">
            <w:pPr>
              <w:pStyle w:val="TableParagraph"/>
              <w:tabs>
                <w:tab w:val="left" w:pos="294"/>
              </w:tabs>
              <w:spacing w:before="0"/>
              <w:ind w:left="145" w:right="459" w:hanging="142"/>
              <w:rPr>
                <w:color w:val="70AD47" w:themeColor="accent6"/>
                <w:sz w:val="16"/>
                <w:szCs w:val="16"/>
              </w:rPr>
            </w:pPr>
            <w:r>
              <w:rPr>
                <w:rFonts w:ascii="Symbol" w:hAnsi="Symbol"/>
                <w:color w:val="70AD47" w:themeColor="accent6"/>
                <w:sz w:val="16"/>
              </w:rPr>
              <w:sym w:font="Symbol" w:char="F0B7"/>
            </w:r>
            <w:r>
              <w:rPr>
                <w:color w:val="70AD47" w:themeColor="accent6"/>
                <w:sz w:val="16"/>
              </w:rPr>
              <w:tab/>
              <w:t>Nombre d’administrations ou de services publics bénéficiant d’un soutien</w:t>
            </w:r>
          </w:p>
          <w:p w:rsidR="008F65A7" w:rsidRPr="008F65A7" w:rsidP="00237832" w14:paraId="214056A9" w14:textId="77777777">
            <w:pPr>
              <w:pStyle w:val="TableParagraph"/>
              <w:tabs>
                <w:tab w:val="left" w:pos="291"/>
              </w:tabs>
              <w:spacing w:before="0" w:line="195" w:lineRule="exact"/>
              <w:ind w:left="145" w:hanging="142"/>
              <w:rPr>
                <w:color w:val="70AD47" w:themeColor="accent6"/>
                <w:sz w:val="16"/>
                <w:szCs w:val="16"/>
              </w:rPr>
            </w:pPr>
            <w:r>
              <w:rPr>
                <w:rFonts w:ascii="Symbol" w:hAnsi="Symbol"/>
                <w:color w:val="70AD47" w:themeColor="accent6"/>
                <w:sz w:val="16"/>
              </w:rPr>
              <w:sym w:font="Symbol" w:char="F0B7"/>
            </w:r>
            <w:r>
              <w:tab/>
            </w:r>
            <w:r>
              <w:rPr>
                <w:color w:val="70AD47" w:themeColor="accent6"/>
                <w:sz w:val="16"/>
              </w:rPr>
              <w:t>Nombre de membres du personnel formés – par genre</w:t>
            </w:r>
          </w:p>
          <w:p w:rsidR="008F65A7" w:rsidRPr="008F65A7" w:rsidP="00237832" w14:paraId="3C4964A4" w14:textId="77777777">
            <w:pPr>
              <w:pStyle w:val="TableParagraph"/>
              <w:spacing w:before="0" w:line="183" w:lineRule="exact"/>
              <w:ind w:left="145" w:hanging="142"/>
              <w:rPr>
                <w:color w:val="70AD47" w:themeColor="accent6"/>
                <w:sz w:val="16"/>
                <w:szCs w:val="16"/>
              </w:rPr>
            </w:pPr>
            <w:r>
              <w:rPr>
                <w:rFonts w:ascii="Symbol" w:hAnsi="Symbol"/>
                <w:color w:val="70AD47" w:themeColor="accent6"/>
                <w:sz w:val="16"/>
              </w:rPr>
              <w:sym w:font="Symbol" w:char="F0B7"/>
            </w:r>
            <w:r>
              <w:rPr>
                <w:color w:val="70AD47" w:themeColor="accent6"/>
                <w:sz w:val="16"/>
              </w:rPr>
              <w:tab/>
              <w:t>Nombre d’outils de prévision des besoins en compétences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6A6B9D9" w14:textId="77777777">
            <w:pPr>
              <w:pStyle w:val="TableParagraph"/>
              <w:tabs>
                <w:tab w:val="left" w:pos="294"/>
              </w:tabs>
              <w:spacing w:before="0"/>
              <w:ind w:left="145" w:right="459"/>
              <w:rPr>
                <w:noProof/>
                <w:color w:val="70AD47" w:themeColor="accent6"/>
                <w:sz w:val="16"/>
                <w:szCs w:val="16"/>
                <w:lang w:eastAsia="en-IE"/>
              </w:rPr>
            </w:pPr>
          </w:p>
        </w:tc>
      </w:tr>
    </w:tbl>
    <w:p w:rsidR="008F65A7" w:rsidRPr="008F65A7" w:rsidP="008F65A7" w14:paraId="6F9BA1ED"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3B54BD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409FF636" w14:textId="77777777">
            <w:pPr>
              <w:keepNext/>
              <w:rPr>
                <w:color w:val="70AD47" w:themeColor="accent6"/>
              </w:rPr>
            </w:pPr>
          </w:p>
        </w:tc>
      </w:tr>
      <w:tr w14:paraId="4EF075FC"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6D2C1362"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D5DC12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9EB2739"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4CBE60"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4304EB5"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C482376"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853811"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C4A19F"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5790225"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E53ED75"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4C954D4" w14:textId="77777777">
            <w:pPr>
              <w:rPr>
                <w:noProof/>
                <w:sz w:val="16"/>
                <w:szCs w:val="16"/>
              </w:rPr>
            </w:pPr>
            <w:r>
              <w:rPr>
                <w:sz w:val="16"/>
              </w:rPr>
              <w:t xml:space="preserve">Indicateur de </w:t>
            </w:r>
            <w:r>
              <w:rPr>
                <w:sz w:val="16"/>
              </w:rPr>
              <w:t>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AC8331C" w14:textId="77777777">
            <w:pPr>
              <w:rPr>
                <w:noProof/>
                <w:sz w:val="16"/>
                <w:szCs w:val="16"/>
              </w:rPr>
            </w:pPr>
            <w:r>
              <w:rPr>
                <w:sz w:val="16"/>
              </w:rPr>
              <w:t>Indicateur de résultat</w:t>
            </w:r>
          </w:p>
        </w:tc>
      </w:tr>
      <w:tr w14:paraId="5D1664F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0C85C2C"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184DDD2" w14:textId="77777777">
            <w:pPr>
              <w:rPr>
                <w:noProof/>
                <w:sz w:val="16"/>
                <w:szCs w:val="16"/>
              </w:rPr>
            </w:pPr>
            <w:r>
              <w:rPr>
                <w:sz w:val="16"/>
              </w:rPr>
              <w:t>Emploi et marché du travail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13EB953" w14:textId="77777777">
            <w:pPr>
              <w:jc w:val="center"/>
              <w:rPr>
                <w:rFonts w:eastAsiaTheme="minorHAnsi"/>
                <w:noProof/>
                <w:sz w:val="16"/>
                <w:szCs w:val="16"/>
              </w:rPr>
            </w:pPr>
            <w:r>
              <w:rPr>
                <w:color w:val="000000"/>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E587E8B" w14:textId="77777777">
            <w:pPr>
              <w:rPr>
                <w:noProof/>
                <w:sz w:val="16"/>
                <w:szCs w:val="16"/>
              </w:rPr>
            </w:pPr>
            <w:r>
              <w:rPr>
                <w:sz w:val="16"/>
              </w:rPr>
              <w:t xml:space="preserve">Modernisation et renforcement </w:t>
            </w:r>
            <w:r>
              <w:rPr>
                <w:b/>
                <w:bCs/>
                <w:i/>
                <w:iCs/>
                <w:sz w:val="16"/>
              </w:rPr>
              <w:t>des organisations et</w:t>
            </w:r>
            <w:r>
              <w:rPr>
                <w:sz w:val="16"/>
              </w:rPr>
              <w:t xml:space="preserve"> des institutions </w:t>
            </w:r>
            <w:r>
              <w:rPr>
                <w:b/>
                <w:bCs/>
                <w:i/>
                <w:iCs/>
                <w:sz w:val="16"/>
              </w:rPr>
              <w:t>qui opèrent sur</w:t>
            </w:r>
            <w:r>
              <w:rPr>
                <w:sz w:val="16"/>
              </w:rPr>
              <w:t xml:space="preserve"> le marché du travail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3FB68B9"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EED4CF6"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0AE4559"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8A721DB"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5E6FBF" w:rsidP="00237832" w14:paraId="0ECA7CB8" w14:textId="77777777">
            <w:pPr>
              <w:pStyle w:val="TableParagraph"/>
              <w:tabs>
                <w:tab w:val="left" w:pos="292"/>
              </w:tabs>
              <w:spacing w:before="2"/>
              <w:ind w:left="145" w:right="476" w:hanging="142"/>
              <w:rPr>
                <w:sz w:val="16"/>
                <w:szCs w:val="16"/>
              </w:rPr>
            </w:pPr>
            <w:r w:rsidRPr="005E6FBF">
              <w:rPr>
                <w:rFonts w:ascii="Symbol" w:hAnsi="Symbol"/>
                <w:sz w:val="16"/>
                <w:szCs w:val="16"/>
              </w:rPr>
              <w:sym w:font="Symbol" w:char="F0B7"/>
            </w:r>
            <w:r w:rsidRPr="005E6FBF">
              <w:rPr>
                <w:sz w:val="16"/>
                <w:szCs w:val="16"/>
              </w:rPr>
              <w:tab/>
              <w:t xml:space="preserve">Nombre d’administrations ou de </w:t>
            </w:r>
            <w:r w:rsidRPr="005E6FBF">
              <w:rPr>
                <w:sz w:val="16"/>
                <w:szCs w:val="16"/>
              </w:rPr>
              <w:t>services publics bénéficiant d’un soutien</w:t>
            </w:r>
          </w:p>
          <w:p w:rsidR="008F65A7" w:rsidRPr="005E6FBF" w:rsidP="00237832" w14:paraId="091F4E21" w14:textId="77777777">
            <w:pPr>
              <w:pStyle w:val="TableParagraph"/>
              <w:tabs>
                <w:tab w:val="left" w:pos="291"/>
              </w:tabs>
              <w:spacing w:before="0" w:line="195" w:lineRule="exact"/>
              <w:ind w:left="145" w:hanging="142"/>
              <w:rPr>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membres du personnel formés – par genre</w:t>
            </w:r>
          </w:p>
          <w:p w:rsidR="008F65A7" w:rsidRPr="005E6FBF" w:rsidP="00237832" w14:paraId="1104ECB5" w14:textId="77777777">
            <w:pPr>
              <w:pStyle w:val="TableParagraph"/>
              <w:tabs>
                <w:tab w:val="left" w:pos="292"/>
              </w:tabs>
              <w:spacing w:before="0" w:line="195" w:lineRule="exact"/>
              <w:ind w:left="145" w:hanging="142"/>
              <w:rPr>
                <w:sz w:val="16"/>
                <w:szCs w:val="16"/>
              </w:rPr>
            </w:pPr>
            <w:r w:rsidRPr="005E6FBF">
              <w:rPr>
                <w:rFonts w:ascii="Symbol" w:hAnsi="Symbol"/>
                <w:sz w:val="16"/>
                <w:szCs w:val="16"/>
              </w:rPr>
              <w:sym w:font="Symbol" w:char="F0B7"/>
            </w:r>
            <w:r w:rsidRPr="005E6FBF">
              <w:rPr>
                <w:sz w:val="16"/>
                <w:szCs w:val="16"/>
              </w:rPr>
              <w:tab/>
              <w:t>Nombre d’outils de prévision des besoins en compétences</w:t>
            </w:r>
          </w:p>
          <w:p w:rsidR="008F65A7" w:rsidRPr="005E6FBF" w:rsidP="00237832" w14:paraId="04F98F62" w14:textId="77777777">
            <w:pPr>
              <w:pStyle w:val="TableParagraph"/>
              <w:tabs>
                <w:tab w:val="left" w:pos="292"/>
              </w:tabs>
              <w:spacing w:before="0" w:line="195" w:lineRule="exact"/>
              <w:ind w:left="145" w:hanging="142"/>
              <w:rPr>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structures bénéficiant d’une aide et nombre de chômeurs bénéficiant d’une aide — par </w:t>
            </w:r>
            <w:r w:rsidRPr="005E6FBF">
              <w:rPr>
                <w:b/>
                <w:bCs/>
                <w:i/>
                <w:iCs/>
                <w:sz w:val="16"/>
                <w:szCs w:val="16"/>
              </w:rPr>
              <w:t>genre;</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4FE5BD8" w14:textId="77777777">
            <w:pPr>
              <w:pStyle w:val="TableParagraph"/>
              <w:spacing w:before="0"/>
              <w:ind w:left="145" w:right="459"/>
              <w:rPr>
                <w:b/>
                <w:bCs/>
                <w:i/>
                <w:iCs/>
                <w:sz w:val="16"/>
                <w:szCs w:val="16"/>
              </w:rPr>
            </w:pPr>
          </w:p>
        </w:tc>
      </w:tr>
    </w:tbl>
    <w:p w:rsidR="008F65A7" w:rsidRPr="005E6FBF" w:rsidP="008F65A7" w14:paraId="3F2CC03C" w14:textId="77777777">
      <w:pPr>
        <w:rPr>
          <w:lang w:val="de-DE"/>
        </w:rPr>
      </w:pPr>
      <w:r w:rsidRPr="005E6FBF">
        <w:rPr>
          <w:rStyle w:val="HideTWBExt"/>
          <w:lang w:val="de-DE"/>
        </w:rPr>
        <w:t>&lt;/Amend&gt;</w:t>
      </w:r>
    </w:p>
    <w:p w:rsidR="008F65A7" w:rsidRPr="005E6FBF" w:rsidP="008F65A7" w14:paraId="32D7897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108</w:t>
      </w:r>
      <w:r w:rsidRPr="005E6FBF">
        <w:rPr>
          <w:rStyle w:val="HideTWBExt"/>
          <w:b w:val="0"/>
          <w:lang w:val="de-DE"/>
        </w:rPr>
        <w:t>&lt;/NumAm&gt;</w:t>
      </w:r>
    </w:p>
    <w:p w:rsidR="008F65A7" w:rsidRPr="008F65A7" w:rsidP="008F65A7" w14:paraId="11C1D255"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3AEC585" w14:textId="77777777">
      <w:pPr>
        <w:pStyle w:val="NormalBold"/>
      </w:pPr>
      <w:r>
        <w:rPr>
          <w:rStyle w:val="HideTWBExt"/>
          <w:b w:val="0"/>
        </w:rPr>
        <w:t>&lt;Article&gt;</w:t>
      </w:r>
      <w:r>
        <w:t>Annexe I – ligne 440</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097AAF0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2DC5375" w14:textId="77777777">
            <w:pPr>
              <w:keepNext/>
            </w:pPr>
          </w:p>
        </w:tc>
      </w:tr>
      <w:tr w14:paraId="1B7829B7"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299A5BD" w14:textId="77777777">
            <w:pPr>
              <w:pStyle w:val="ColumnHeading"/>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4431D9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BE51417"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40A28D"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0A8E027"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9AC0559" w14:textId="77777777">
            <w:pPr>
              <w:rPr>
                <w:noProof/>
                <w:color w:val="70AD47" w:themeColor="accent6"/>
                <w:sz w:val="16"/>
                <w:szCs w:val="16"/>
              </w:rPr>
            </w:pPr>
            <w:r>
              <w:rPr>
                <w:color w:val="70AD47" w:themeColor="accent6"/>
                <w:sz w:val="16"/>
              </w:rPr>
              <w:t xml:space="preserve">Domaine </w:t>
            </w:r>
            <w:r>
              <w:rPr>
                <w:color w:val="70AD47" w:themeColor="accent6"/>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55DE42"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3C42ED"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E0335F"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21FA2F8"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2BBEDAB"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E999057" w14:textId="77777777">
            <w:pPr>
              <w:rPr>
                <w:noProof/>
                <w:color w:val="70AD47" w:themeColor="accent6"/>
                <w:sz w:val="16"/>
                <w:szCs w:val="16"/>
              </w:rPr>
            </w:pPr>
            <w:r>
              <w:rPr>
                <w:color w:val="70AD47" w:themeColor="accent6"/>
                <w:sz w:val="16"/>
              </w:rPr>
              <w:t>Indicateur de résultat</w:t>
            </w:r>
          </w:p>
        </w:tc>
      </w:tr>
      <w:tr w14:paraId="42C3355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DD213DA"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F50534F" w14:textId="77777777">
            <w:pPr>
              <w:rPr>
                <w:noProof/>
                <w:color w:val="70AD47" w:themeColor="accent6"/>
                <w:sz w:val="16"/>
                <w:szCs w:val="16"/>
              </w:rPr>
            </w:pPr>
            <w:r>
              <w:rPr>
                <w:color w:val="70AD47" w:themeColor="accent6"/>
                <w:sz w:val="16"/>
              </w:rPr>
              <w:t>Emploi et marché du travail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798D19E" w14:textId="77777777">
            <w:pPr>
              <w:jc w:val="center"/>
              <w:rPr>
                <w:rFonts w:eastAsiaTheme="minorHAnsi"/>
                <w:noProof/>
                <w:color w:val="70AD47" w:themeColor="accent6"/>
                <w:sz w:val="16"/>
                <w:szCs w:val="16"/>
              </w:rPr>
            </w:pPr>
            <w:r>
              <w:rPr>
                <w:color w:val="70AD47" w:themeColor="accent6"/>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CAE8505" w14:textId="77777777">
            <w:pPr>
              <w:rPr>
                <w:rFonts w:cstheme="minorBidi"/>
                <w:noProof/>
                <w:color w:val="70AD47" w:themeColor="accent6"/>
                <w:sz w:val="16"/>
                <w:szCs w:val="16"/>
              </w:rPr>
            </w:pPr>
            <w:r>
              <w:rPr>
                <w:color w:val="70AD47" w:themeColor="accent6"/>
                <w:sz w:val="16"/>
              </w:rPr>
              <w:t xml:space="preserve">Promotion de la participation des femmes au marché du travail et de l’égalité entre les femmes et les hommes sur le </w:t>
            </w:r>
            <w:r>
              <w:rPr>
                <w:color w:val="70AD47" w:themeColor="accent6"/>
                <w:sz w:val="16"/>
              </w:rPr>
              <w:t>marché du travail*</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E31FCDC"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EBE816D"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D781607"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2F1E5CF"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509F2D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color w:val="70AD47" w:themeColor="accent6"/>
                <w:sz w:val="16"/>
              </w:rPr>
              <w:tab/>
              <w:t>Nombre de participants – par genre, par statut sur le marché du travail, par tranche d’âge et par niveau d’enseignement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9B513B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color w:val="70AD47" w:themeColor="accent6"/>
                <w:sz w:val="16"/>
              </w:rPr>
              <w:tab/>
              <w:t xml:space="preserve">Nombre de participants – par statut après la participation (obtention d’une </w:t>
            </w:r>
            <w:r>
              <w:rPr>
                <w:color w:val="70AD47" w:themeColor="accent6"/>
                <w:sz w:val="16"/>
              </w:rPr>
              <w:t>qualification, recherche d’emploi, poursuite d’études ou de formation, exercice d’un emploi) et par genre</w:t>
            </w:r>
          </w:p>
        </w:tc>
      </w:tr>
    </w:tbl>
    <w:p w:rsidR="008F65A7" w:rsidRPr="008F65A7" w:rsidP="008F65A7" w14:paraId="55E32CB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07638BF"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73752F5" w14:textId="77777777">
            <w:pPr>
              <w:keepNext/>
              <w:rPr>
                <w:color w:val="70AD47" w:themeColor="accent6"/>
              </w:rPr>
            </w:pPr>
          </w:p>
        </w:tc>
      </w:tr>
      <w:tr w14:paraId="03D5244B"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26BFCFD"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45FE0B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2DE156F"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CE91909"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5723111"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8D14394"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F1A358C"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84F8DB"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4B977D"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9FF7D84"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97EE208" w14:textId="77777777">
            <w:pPr>
              <w:rPr>
                <w:noProof/>
                <w:sz w:val="16"/>
                <w:szCs w:val="16"/>
              </w:rPr>
            </w:pPr>
            <w:r>
              <w:rPr>
                <w:sz w:val="16"/>
              </w:rPr>
              <w:t xml:space="preserve">Indicateur de </w:t>
            </w:r>
            <w:r>
              <w:rPr>
                <w:sz w:val="16"/>
              </w:rPr>
              <w:t>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B225C6" w14:textId="77777777">
            <w:pPr>
              <w:rPr>
                <w:noProof/>
                <w:sz w:val="16"/>
                <w:szCs w:val="16"/>
              </w:rPr>
            </w:pPr>
            <w:r>
              <w:rPr>
                <w:sz w:val="16"/>
              </w:rPr>
              <w:t>Indicateur de résultat</w:t>
            </w:r>
          </w:p>
        </w:tc>
      </w:tr>
      <w:tr w14:paraId="0CF4988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D3D9B42"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F7A22B2" w14:textId="77777777">
            <w:pPr>
              <w:rPr>
                <w:noProof/>
                <w:sz w:val="16"/>
                <w:szCs w:val="16"/>
              </w:rPr>
            </w:pPr>
            <w:r>
              <w:rPr>
                <w:sz w:val="16"/>
              </w:rPr>
              <w:t>Emploi et marché du travail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B91D9D6" w14:textId="77777777">
            <w:pPr>
              <w:jc w:val="center"/>
              <w:rPr>
                <w:rFonts w:eastAsiaTheme="minorHAnsi"/>
                <w:noProof/>
                <w:sz w:val="16"/>
                <w:szCs w:val="16"/>
              </w:rPr>
            </w:pPr>
            <w:r>
              <w:rPr>
                <w:color w:val="000000"/>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55EB20C" w14:textId="77777777">
            <w:pPr>
              <w:rPr>
                <w:rFonts w:cstheme="minorBidi"/>
                <w:noProof/>
                <w:sz w:val="16"/>
                <w:szCs w:val="16"/>
              </w:rPr>
            </w:pPr>
            <w:r>
              <w:rPr>
                <w:sz w:val="16"/>
              </w:rPr>
              <w:t>Promotion de la participation des femmes au marché du travail</w:t>
            </w:r>
            <w:r>
              <w:rPr>
                <w:b/>
                <w:bCs/>
                <w:i/>
                <w:iCs/>
                <w:sz w:val="16"/>
              </w:rPr>
              <w:t>,</w:t>
            </w:r>
            <w:r>
              <w:rPr>
                <w:sz w:val="16"/>
              </w:rPr>
              <w:t xml:space="preserve"> de l’égalité entre les femmes et les hommes </w:t>
            </w:r>
            <w:r>
              <w:rPr>
                <w:b/>
                <w:bCs/>
                <w:i/>
                <w:iCs/>
                <w:sz w:val="16"/>
              </w:rPr>
              <w:t xml:space="preserve">et de l’équilibre entre vie professionnelle et vie </w:t>
            </w:r>
            <w:r>
              <w:rPr>
                <w:b/>
                <w:bCs/>
                <w:i/>
                <w:iCs/>
                <w:sz w:val="16"/>
              </w:rPr>
              <w:t>privée, et réduction de la ségrégation fondée sur le genre</w:t>
            </w:r>
            <w:r>
              <w:rPr>
                <w:sz w:val="16"/>
              </w:rPr>
              <w:t xml:space="preserve"> sur le marché du travail*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CE13EE3"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8368413"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E759F2C"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16845C2"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0848F72D"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participants – par genre, par statut sur le marché du travail, par tranche d’âge et par niveau d’enseignement</w:t>
            </w:r>
          </w:p>
          <w:p w:rsidR="008F65A7" w:rsidRPr="005E6FBF" w:rsidP="00237832" w14:paraId="723F28B3"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visant à éradiquer la ségrégation professionnelle fondée sur le genre et à soutenir l’emploi des femmes, y compris les actions visant à favoriser l’équilibre entre vie professionnelle et vie privée</w:t>
            </w:r>
            <w:r w:rsidRPr="005E6FBF">
              <w:rPr>
                <w:b/>
                <w:i/>
                <w:sz w:val="16"/>
                <w:szCs w:val="16"/>
              </w:rPr>
              <w:t xml:space="preserve"> </w:t>
            </w:r>
          </w:p>
          <w:p w:rsidR="008F65A7" w:rsidRPr="005E6FBF" w:rsidP="00237832" w14:paraId="7C09536F"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d’actions visant à lutter contre les risques </w:t>
            </w:r>
            <w:r w:rsidRPr="005E6FBF">
              <w:rPr>
                <w:b/>
                <w:bCs/>
                <w:i/>
                <w:iCs/>
                <w:sz w:val="16"/>
                <w:szCs w:val="16"/>
              </w:rPr>
              <w:t>psychosociaux et de santé et sécurité sur le lieu de travail et à soutenir l’accès à la formation et à l’égalité des perspectives de carrière pour les femmes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0CD2C5A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participants – par statut après la participation (obtention d’une qualification, recherche d’emploi, poursuite d’études ou de formation, exercice d’un emploi) et par genre,</w:t>
            </w:r>
            <w:r w:rsidRPr="005E6FBF">
              <w:rPr>
                <w:b/>
                <w:bCs/>
                <w:i/>
                <w:iCs/>
                <w:sz w:val="16"/>
                <w:szCs w:val="16"/>
              </w:rPr>
              <w:t xml:space="preserve"> tranche d’âge et handicap</w:t>
            </w:r>
          </w:p>
        </w:tc>
      </w:tr>
    </w:tbl>
    <w:p w:rsidR="008F65A7" w:rsidRPr="005E6FBF" w:rsidP="008F65A7" w14:paraId="1E8BD06E" w14:textId="77777777">
      <w:pPr>
        <w:rPr>
          <w:lang w:val="de-DE"/>
        </w:rPr>
      </w:pPr>
      <w:r w:rsidRPr="005E6FBF">
        <w:rPr>
          <w:rStyle w:val="HideTWBExt"/>
          <w:lang w:val="de-DE"/>
        </w:rPr>
        <w:t>&lt;/Amend&gt;</w:t>
      </w:r>
    </w:p>
    <w:p w:rsidR="008F65A7" w:rsidRPr="005E6FBF" w:rsidP="008F65A7" w14:paraId="74C7C29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109</w:t>
      </w:r>
      <w:r w:rsidRPr="005E6FBF">
        <w:rPr>
          <w:rStyle w:val="HideTWBExt"/>
          <w:b w:val="0"/>
          <w:lang w:val="de-DE"/>
        </w:rPr>
        <w:t>&lt;/NumAm&gt;</w:t>
      </w:r>
    </w:p>
    <w:p w:rsidR="008F65A7" w:rsidRPr="008F65A7" w:rsidP="008F65A7" w14:paraId="2E80B7E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B1CEB39" w14:textId="77777777">
      <w:pPr>
        <w:pStyle w:val="NormalBold"/>
      </w:pPr>
      <w:r>
        <w:rPr>
          <w:rStyle w:val="HideTWBExt"/>
          <w:b w:val="0"/>
        </w:rPr>
        <w:t>&lt;Article&gt;</w:t>
      </w:r>
      <w:r>
        <w:t xml:space="preserve">Annexe I – ligne 440 bis </w:t>
      </w:r>
      <w:r>
        <w:t>(nouvelle)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1D0FEA3"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3F78A14E" w14:textId="77777777">
            <w:pPr>
              <w:keepNext/>
            </w:pPr>
          </w:p>
        </w:tc>
      </w:tr>
      <w:tr w14:paraId="457740AC"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19C569C4" w14:textId="77777777">
            <w:pPr>
              <w:pStyle w:val="ColumnHeading"/>
              <w:rPr>
                <w:color w:val="008000"/>
              </w:rPr>
            </w:pPr>
            <w:r>
              <w:rPr>
                <w:color w:val="008000"/>
              </w:rPr>
              <w:t>Texte proposé par la Commission</w:t>
            </w:r>
          </w:p>
        </w:tc>
      </w:tr>
    </w:tbl>
    <w:p w:rsidR="008F65A7" w:rsidRPr="008F65A7" w:rsidP="008F65A7" w14:paraId="0AF8D05E" w14:textId="77777777"/>
    <w:tbl>
      <w:tblPr>
        <w:tblW w:w="9750" w:type="dxa"/>
        <w:jc w:val="center"/>
        <w:tblLayout w:type="fixed"/>
        <w:tblCellMar>
          <w:left w:w="340" w:type="dxa"/>
          <w:right w:w="340" w:type="dxa"/>
        </w:tblCellMar>
        <w:tblLook w:val="04A0"/>
      </w:tblPr>
      <w:tblGrid>
        <w:gridCol w:w="9750"/>
      </w:tblGrid>
      <w:tr w14:paraId="6D30DA5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65E5D60" w14:textId="77777777">
            <w:pPr>
              <w:keepNext/>
              <w:rPr>
                <w:color w:val="008000"/>
              </w:rPr>
            </w:pPr>
          </w:p>
        </w:tc>
      </w:tr>
      <w:tr w14:paraId="2FD1A5F1"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634BA09"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B87806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D7CAA5"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985E958"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155A0CD"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D06850F"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E2B46D9"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D49C7B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7FFCB2"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30DEF23"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89BED93"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0F614C3" w14:textId="77777777">
            <w:pPr>
              <w:rPr>
                <w:b/>
                <w:bCs/>
                <w:i/>
                <w:iCs/>
                <w:noProof/>
                <w:sz w:val="16"/>
                <w:szCs w:val="16"/>
              </w:rPr>
            </w:pPr>
            <w:r>
              <w:rPr>
                <w:b/>
                <w:i/>
                <w:sz w:val="16"/>
              </w:rPr>
              <w:t>Indicateur de résultat</w:t>
            </w:r>
          </w:p>
        </w:tc>
      </w:tr>
      <w:tr w14:paraId="1A479F3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8563ADA" w14:textId="77777777">
            <w:pPr>
              <w:rPr>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F1C7696" w14:textId="77777777">
            <w:pPr>
              <w:rPr>
                <w:noProof/>
                <w:sz w:val="16"/>
                <w:szCs w:val="16"/>
              </w:rPr>
            </w:pPr>
            <w:r>
              <w:rPr>
                <w:b/>
                <w:i/>
                <w:sz w:val="16"/>
              </w:rPr>
              <w:t xml:space="preserve">Emploi et </w:t>
            </w:r>
            <w:r>
              <w:rPr>
                <w:b/>
                <w:i/>
                <w:sz w:val="16"/>
              </w:rPr>
              <w:t>marché du travail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1FE5DF1" w14:textId="77777777">
            <w:pPr>
              <w:jc w:val="center"/>
              <w:rPr>
                <w:rFonts w:eastAsiaTheme="minorHAnsi"/>
                <w:noProof/>
                <w:sz w:val="16"/>
                <w:szCs w:val="16"/>
              </w:rPr>
            </w:pPr>
            <w:r>
              <w:rPr>
                <w:b/>
                <w:i/>
                <w:sz w:val="16"/>
              </w:rPr>
              <w:t>440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666AD5D" w14:textId="77777777">
            <w:pPr>
              <w:rPr>
                <w:b/>
                <w:bCs/>
                <w:i/>
                <w:iCs/>
                <w:sz w:val="16"/>
                <w:szCs w:val="16"/>
              </w:rPr>
            </w:pPr>
            <w:r>
              <w:rPr>
                <w:b/>
                <w:i/>
                <w:sz w:val="16"/>
              </w:rPr>
              <w:t xml:space="preserve">Élimination des violences fondées sur le genre et du harcèlement sexuel sur le lieu de travail * </w:t>
            </w:r>
          </w:p>
          <w:p w:rsidR="008F65A7" w:rsidRPr="008F65A7" w:rsidP="00237832" w14:paraId="2C156EDA" w14:textId="77777777">
            <w:pPr>
              <w:rPr>
                <w:b/>
                <w:bCs/>
                <w:i/>
                <w:iCs/>
                <w:sz w:val="16"/>
                <w:szCs w:val="16"/>
              </w:rPr>
            </w:pPr>
          </w:p>
          <w:p w:rsidR="008F65A7" w:rsidRPr="008F65A7" w:rsidP="00237832" w14:paraId="4D4A5F29" w14:textId="77777777">
            <w:pPr>
              <w:rPr>
                <w:rFonts w:cstheme="minorBidi"/>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9318A0D"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C89EC9D"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2471F5A"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D8A6AC7" w14:textId="77777777">
            <w:pPr>
              <w:jc w:val="center"/>
              <w:rPr>
                <w:noProof/>
                <w:sz w:val="16"/>
                <w:szCs w:val="16"/>
              </w:rPr>
            </w:pPr>
            <w:r>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22F3F24" w14:textId="77777777">
            <w:pPr>
              <w:tabs>
                <w:tab w:val="left" w:pos="245"/>
              </w:tabs>
              <w:ind w:left="145" w:hanging="142"/>
              <w:rPr>
                <w:b/>
                <w:bCs/>
                <w:i/>
                <w:iCs/>
                <w:noProof/>
                <w:sz w:val="16"/>
                <w:szCs w:val="16"/>
              </w:rPr>
            </w:pPr>
            <w:r>
              <w:rPr>
                <w:rFonts w:ascii="Symbol" w:hAnsi="Symbol"/>
                <w:sz w:val="16"/>
              </w:rPr>
              <w:sym w:font="Symbol" w:char="F0B7"/>
            </w:r>
            <w:r>
              <w:rPr>
                <w:rFonts w:ascii="Symbol" w:hAnsi="Symbol"/>
                <w:sz w:val="16"/>
              </w:rPr>
              <w:tab/>
            </w:r>
            <w:r>
              <w:rPr>
                <w:b/>
                <w:i/>
                <w:sz w:val="16"/>
              </w:rPr>
              <w:t xml:space="preserve">Nombre d’entreprises bénéficiant d’un soutien pour améliorer les mécanismes et les procédures visant à </w:t>
            </w:r>
            <w:r>
              <w:rPr>
                <w:b/>
                <w:i/>
                <w:sz w:val="16"/>
              </w:rPr>
              <w:t xml:space="preserve">éliminer les violences fondées sur le genre et le harcèlement sexuel dans les entreprises – par catégorie d’entreprises (micro-, petites et moyennes, grandes) </w:t>
            </w:r>
          </w:p>
          <w:p w:rsidR="008F65A7" w:rsidRPr="008F65A7" w:rsidP="00237832" w14:paraId="799622AA" w14:textId="77777777">
            <w:pPr>
              <w:tabs>
                <w:tab w:val="left" w:pos="245"/>
              </w:tabs>
              <w:ind w:left="145" w:hanging="142"/>
              <w:rPr>
                <w:noProof/>
                <w:sz w:val="16"/>
                <w:szCs w:val="16"/>
              </w:rPr>
            </w:pPr>
            <w:r>
              <w:rPr>
                <w:rFonts w:ascii="Symbol" w:hAnsi="Symbol"/>
                <w:sz w:val="16"/>
              </w:rPr>
              <w:sym w:font="Symbol" w:char="F0B7"/>
            </w:r>
            <w:r>
              <w:rPr>
                <w:rFonts w:ascii="Symbol" w:hAnsi="Symbol"/>
                <w:b/>
                <w:bCs/>
                <w:sz w:val="16"/>
              </w:rPr>
              <w:tab/>
            </w:r>
            <w:r>
              <w:rPr>
                <w:b/>
                <w:bCs/>
                <w:i/>
                <w:iCs/>
                <w:sz w:val="16"/>
              </w:rPr>
              <w:t>Nombre d’actions financées pour éliminer les violences fondées sur le genre et le harcèlement sexuel sur le lieu de travail</w:t>
            </w:r>
            <w:r>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FBCC4C1" w14:textId="77777777">
            <w:pPr>
              <w:ind w:left="145" w:hanging="142"/>
              <w:rPr>
                <w:b/>
                <w:bCs/>
                <w:i/>
                <w:iCs/>
                <w:sz w:val="16"/>
                <w:szCs w:val="16"/>
              </w:rPr>
            </w:pPr>
            <w:r>
              <w:rPr>
                <w:rFonts w:ascii="Symbol" w:hAnsi="Symbol"/>
                <w:b/>
                <w:i/>
                <w:sz w:val="16"/>
              </w:rPr>
              <w:sym w:font="Symbol" w:char="F0B7"/>
            </w:r>
            <w:r>
              <w:rPr>
                <w:rFonts w:ascii="Symbol" w:hAnsi="Symbol"/>
                <w:b/>
                <w:bCs/>
                <w:i/>
                <w:sz w:val="16"/>
              </w:rPr>
              <w:tab/>
            </w:r>
            <w:r>
              <w:rPr>
                <w:b/>
                <w:bCs/>
                <w:i/>
                <w:iCs/>
                <w:sz w:val="16"/>
              </w:rPr>
              <w:t>Part d’entreprises dotées de mécanismes et de structures de soutien adéquats pour signaler et combattre les violences fondées sur le genre et le harcèlement sexuel – par catégorie d’entreprises (micro-, petites et moyennes, grandes)</w:t>
            </w:r>
            <w:r>
              <w:rPr>
                <w:b/>
                <w:i/>
                <w:sz w:val="16"/>
              </w:rPr>
              <w:t xml:space="preserve"> </w:t>
            </w:r>
          </w:p>
          <w:p w:rsidR="008F65A7" w:rsidRPr="008F65A7" w:rsidP="00237832" w14:paraId="57D4D04B" w14:textId="77777777">
            <w:pPr>
              <w:tabs>
                <w:tab w:val="left" w:pos="245"/>
              </w:tabs>
              <w:ind w:left="145" w:hanging="142"/>
              <w:rPr>
                <w:noProof/>
                <w:sz w:val="16"/>
                <w:szCs w:val="16"/>
              </w:rPr>
            </w:pPr>
            <w:r>
              <w:rPr>
                <w:rFonts w:ascii="Symbol" w:hAnsi="Symbol"/>
                <w:sz w:val="16"/>
              </w:rPr>
              <w:sym w:font="Symbol" w:char="F0B7"/>
            </w:r>
            <w:r>
              <w:rPr>
                <w:rFonts w:ascii="Symbol" w:hAnsi="Symbol"/>
                <w:b/>
                <w:bCs/>
                <w:sz w:val="16"/>
              </w:rPr>
              <w:tab/>
            </w:r>
            <w:r>
              <w:rPr>
                <w:b/>
                <w:bCs/>
                <w:i/>
                <w:iCs/>
                <w:sz w:val="16"/>
              </w:rPr>
              <w:t>Nombre et part de signalements de violences fondées sur le genre et de harcèlement sexuel dans les entreprises bénéficiant d’un soutien;</w:t>
            </w:r>
            <w:r>
              <w:rPr>
                <w:b/>
                <w:i/>
                <w:sz w:val="16"/>
              </w:rPr>
              <w:t xml:space="preserve"> </w:t>
            </w:r>
          </w:p>
        </w:tc>
      </w:tr>
    </w:tbl>
    <w:p w:rsidR="008F65A7" w:rsidRPr="005E6FBF" w:rsidP="008F65A7" w14:paraId="48B3F63E" w14:textId="77777777">
      <w:pPr>
        <w:rPr>
          <w:lang w:val="de-DE"/>
        </w:rPr>
      </w:pPr>
      <w:r w:rsidRPr="005E6FBF">
        <w:rPr>
          <w:rStyle w:val="HideTWBExt"/>
          <w:lang w:val="de-DE"/>
        </w:rPr>
        <w:t>&lt;/Amend&gt;</w:t>
      </w:r>
    </w:p>
    <w:p w:rsidR="008F65A7" w:rsidRPr="005E6FBF" w:rsidP="008F65A7" w14:paraId="3AFA8CA1"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110</w:t>
      </w:r>
      <w:r w:rsidRPr="005E6FBF">
        <w:rPr>
          <w:rStyle w:val="HideTWBExt"/>
          <w:b w:val="0"/>
          <w:lang w:val="de-DE"/>
        </w:rPr>
        <w:t>&lt;/NumAm&gt;</w:t>
      </w:r>
    </w:p>
    <w:p w:rsidR="008F65A7" w:rsidRPr="008F65A7" w:rsidP="008F65A7" w14:paraId="38F1C9B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ED53BEA" w14:textId="77777777">
      <w:pPr>
        <w:pStyle w:val="NormalBold"/>
      </w:pPr>
      <w:r>
        <w:rPr>
          <w:rStyle w:val="HideTWBExt"/>
          <w:b w:val="0"/>
        </w:rPr>
        <w:t>&lt;Article&gt;</w:t>
      </w:r>
      <w:r>
        <w:t>Annexe I – ligne 440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F7F692D"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45685B32" w14:textId="77777777">
            <w:pPr>
              <w:keepNext/>
            </w:pPr>
          </w:p>
        </w:tc>
      </w:tr>
      <w:tr w14:paraId="2CA1287D"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5F2BF48" w14:textId="77777777">
            <w:pPr>
              <w:pStyle w:val="ColumnHeading"/>
              <w:rPr>
                <w:color w:val="008000"/>
              </w:rPr>
            </w:pPr>
            <w:r>
              <w:rPr>
                <w:color w:val="008000"/>
              </w:rPr>
              <w:t>Texte proposé par la Commission</w:t>
            </w:r>
          </w:p>
        </w:tc>
      </w:tr>
    </w:tbl>
    <w:p w:rsidR="008F65A7" w:rsidRPr="008F65A7" w:rsidP="008F65A7" w14:paraId="3D9B1C80" w14:textId="77777777"/>
    <w:tbl>
      <w:tblPr>
        <w:tblW w:w="9750" w:type="dxa"/>
        <w:jc w:val="center"/>
        <w:tblLayout w:type="fixed"/>
        <w:tblCellMar>
          <w:left w:w="340" w:type="dxa"/>
          <w:right w:w="340" w:type="dxa"/>
        </w:tblCellMar>
        <w:tblLook w:val="04A0"/>
      </w:tblPr>
      <w:tblGrid>
        <w:gridCol w:w="9750"/>
      </w:tblGrid>
      <w:tr w14:paraId="7D36A13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2A13338" w14:textId="77777777">
            <w:pPr>
              <w:keepNext/>
              <w:rPr>
                <w:color w:val="008000"/>
              </w:rPr>
            </w:pPr>
          </w:p>
        </w:tc>
      </w:tr>
      <w:tr w14:paraId="5A739D56"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33D3ABD3"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CD4B5D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067C45C"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7E4C846"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EE410E1"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E684D58"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26C1F5C"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FBBF9A"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CF22CBF"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1AB75E4"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9D68692"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5F5413D" w14:textId="77777777">
            <w:pPr>
              <w:rPr>
                <w:b/>
                <w:bCs/>
                <w:i/>
                <w:iCs/>
                <w:noProof/>
                <w:sz w:val="16"/>
                <w:szCs w:val="16"/>
              </w:rPr>
            </w:pPr>
            <w:r>
              <w:rPr>
                <w:b/>
                <w:i/>
                <w:sz w:val="16"/>
              </w:rPr>
              <w:t xml:space="preserve">Indicateur de </w:t>
            </w:r>
            <w:r>
              <w:rPr>
                <w:b/>
                <w:i/>
                <w:sz w:val="16"/>
              </w:rPr>
              <w:t>résultat</w:t>
            </w:r>
          </w:p>
        </w:tc>
      </w:tr>
      <w:tr w14:paraId="2329756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7503260" w14:textId="77777777">
            <w:pPr>
              <w:rPr>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AA954BB" w14:textId="77777777">
            <w:pPr>
              <w:rPr>
                <w:noProof/>
                <w:sz w:val="16"/>
                <w:szCs w:val="16"/>
              </w:rPr>
            </w:pPr>
            <w:r>
              <w:rPr>
                <w:b/>
                <w:i/>
                <w:sz w:val="16"/>
              </w:rPr>
              <w:t>Emploi et marché du travail</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D246B30" w14:textId="77777777">
            <w:pPr>
              <w:jc w:val="center"/>
              <w:rPr>
                <w:rFonts w:eastAsiaTheme="minorHAnsi"/>
                <w:noProof/>
                <w:sz w:val="16"/>
                <w:szCs w:val="16"/>
              </w:rPr>
            </w:pPr>
            <w:r>
              <w:rPr>
                <w:b/>
                <w:i/>
                <w:sz w:val="16"/>
              </w:rPr>
              <w:t>440 ter</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93107CC" w14:textId="77777777">
            <w:pPr>
              <w:rPr>
                <w:rFonts w:cstheme="minorBidi"/>
                <w:noProof/>
                <w:sz w:val="16"/>
                <w:szCs w:val="16"/>
              </w:rPr>
            </w:pPr>
            <w:r>
              <w:rPr>
                <w:b/>
                <w:i/>
                <w:sz w:val="16"/>
              </w:rPr>
              <w:t xml:space="preserve">Promotion de l’investissement et de l’emploi formel dans le secteur des soins, en vue de garantir des emplois de qualité dans ce secteur*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9050495"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08DC27E"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96B00A3"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9045523" w14:textId="77777777">
            <w:pPr>
              <w:jc w:val="center"/>
              <w:rPr>
                <w:noProof/>
                <w:sz w:val="16"/>
                <w:szCs w:val="16"/>
              </w:rPr>
            </w:pPr>
            <w:r>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364328E9"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et part de </w:t>
            </w:r>
            <w:r w:rsidRPr="005E6FBF">
              <w:rPr>
                <w:b/>
                <w:bCs/>
                <w:i/>
                <w:iCs/>
                <w:sz w:val="16"/>
                <w:szCs w:val="16"/>
              </w:rPr>
              <w:t>personnes concernées par les actions visant à promouvoir l’emploi formel dans le secteur des soins, en vue de garantir des emplois de qualité dans ce secteur – par genre</w:t>
            </w:r>
            <w:r w:rsidRPr="005E6FBF">
              <w:rPr>
                <w:b/>
                <w:i/>
                <w:sz w:val="16"/>
                <w:szCs w:val="16"/>
              </w:rPr>
              <w:t xml:space="preserve"> </w:t>
            </w:r>
          </w:p>
          <w:p w:rsidR="008F65A7" w:rsidRPr="005E6FBF" w:rsidP="00237832" w14:paraId="49853C99"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d’emplois de qualité créés dans le secteur des soins</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17729E23"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et part de </w:t>
            </w:r>
            <w:r w:rsidRPr="005E6FBF">
              <w:rPr>
                <w:b/>
                <w:bCs/>
                <w:i/>
                <w:iCs/>
                <w:sz w:val="16"/>
                <w:szCs w:val="16"/>
              </w:rPr>
              <w:t>personnes concernées par les actions visant à promouvoir l’emploi formel dans le secteur des soins, en vue de garantir des emplois de qualité dans ce secteur – par genre</w:t>
            </w:r>
            <w:r w:rsidRPr="005E6FBF">
              <w:rPr>
                <w:b/>
                <w:i/>
                <w:sz w:val="16"/>
                <w:szCs w:val="16"/>
              </w:rPr>
              <w:t xml:space="preserve"> </w:t>
            </w:r>
          </w:p>
        </w:tc>
      </w:tr>
    </w:tbl>
    <w:p w:rsidR="008F65A7" w:rsidRPr="005E6FBF" w:rsidP="008F65A7" w14:paraId="088A2F0A" w14:textId="77777777">
      <w:pPr>
        <w:rPr>
          <w:lang w:val="de-DE"/>
        </w:rPr>
      </w:pPr>
      <w:r w:rsidRPr="005E6FBF">
        <w:rPr>
          <w:rStyle w:val="HideTWBExt"/>
          <w:lang w:val="de-DE"/>
        </w:rPr>
        <w:t>&lt;/Amend&gt;</w:t>
      </w:r>
    </w:p>
    <w:p w:rsidR="008F65A7" w:rsidRPr="005E6FBF" w:rsidP="008F65A7" w14:paraId="383B49B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111</w:t>
      </w:r>
      <w:r w:rsidRPr="005E6FBF">
        <w:rPr>
          <w:rStyle w:val="HideTWBExt"/>
          <w:b w:val="0"/>
          <w:lang w:val="de-DE"/>
        </w:rPr>
        <w:t>&lt;/NumAm&gt;</w:t>
      </w:r>
    </w:p>
    <w:p w:rsidR="008F65A7" w:rsidRPr="008F65A7" w:rsidP="008F65A7" w14:paraId="55876BA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47391F9C" w14:textId="77777777">
      <w:pPr>
        <w:pStyle w:val="NormalBold"/>
      </w:pPr>
      <w:r>
        <w:rPr>
          <w:rStyle w:val="HideTWBExt"/>
          <w:b w:val="0"/>
        </w:rPr>
        <w:t>&lt;Article&gt;</w:t>
      </w:r>
      <w:r>
        <w:t>Annexe I – ligne 447</w:t>
      </w:r>
      <w:r>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11963146" w14:textId="77777777" w:rsidTr="00237832">
        <w:tblPrEx>
          <w:tblW w:w="9750" w:type="dxa"/>
          <w:tblInd w:w="-5" w:type="dxa"/>
          <w:tblLayout w:type="fixed"/>
          <w:tblCellMar>
            <w:left w:w="340" w:type="dxa"/>
            <w:right w:w="340" w:type="dxa"/>
          </w:tblCellMar>
          <w:tblLook w:val="04A0"/>
        </w:tblPrEx>
        <w:tc>
          <w:tcPr>
            <w:tcW w:w="9750" w:type="dxa"/>
          </w:tcPr>
          <w:p w:rsidR="008F65A7" w:rsidRPr="008F65A7" w:rsidP="00237832" w14:paraId="757E83E0" w14:textId="77777777">
            <w:pPr>
              <w:keepNext/>
            </w:pPr>
          </w:p>
        </w:tc>
      </w:tr>
      <w:tr w14:paraId="23068844" w14:textId="77777777" w:rsidTr="00237832">
        <w:tblPrEx>
          <w:tblW w:w="9750" w:type="dxa"/>
          <w:tblInd w:w="-5" w:type="dxa"/>
          <w:tblLayout w:type="fixed"/>
          <w:tblCellMar>
            <w:left w:w="340" w:type="dxa"/>
            <w:right w:w="340" w:type="dxa"/>
          </w:tblCellMar>
          <w:tblLook w:val="04A0"/>
        </w:tblPrEx>
        <w:tc>
          <w:tcPr>
            <w:tcW w:w="9750" w:type="dxa"/>
            <w:hideMark/>
          </w:tcPr>
          <w:p w:rsidR="008F65A7" w:rsidRPr="008F65A7" w:rsidP="00237832" w14:paraId="49ECF883" w14:textId="77777777">
            <w:pPr>
              <w:pStyle w:val="ColumnHeading"/>
              <w:ind w:firstLine="5050"/>
              <w:jc w:val="left"/>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78EC987" w14:textId="77777777" w:rsidTr="00237832">
        <w:tblPrEx>
          <w:tblW w:w="14565" w:type="dxa"/>
          <w:tblLayout w:type="fixed"/>
          <w:tblLook w:val="04A0"/>
        </w:tblPrEx>
        <w:trPr>
          <w:cantSplit/>
        </w:trPr>
        <w:tc>
          <w:tcPr>
            <w:tcW w:w="1258" w:type="dxa"/>
            <w:shd w:val="clear" w:color="auto" w:fill="auto"/>
            <w:noWrap/>
            <w:hideMark/>
          </w:tcPr>
          <w:p w:rsidR="008F65A7" w:rsidRPr="008F65A7" w:rsidP="00237832" w14:paraId="4CA667E7" w14:textId="77777777">
            <w:pPr>
              <w:rPr>
                <w:bCs/>
                <w:noProof/>
                <w:color w:val="70AD47" w:themeColor="accent6"/>
                <w:sz w:val="16"/>
                <w:szCs w:val="16"/>
              </w:rPr>
            </w:pPr>
            <w:r>
              <w:rPr>
                <w:color w:val="70AD47" w:themeColor="accent6"/>
                <w:sz w:val="16"/>
              </w:rPr>
              <w:t>Domaine d’action (niveau 1)</w:t>
            </w:r>
          </w:p>
        </w:tc>
        <w:tc>
          <w:tcPr>
            <w:tcW w:w="1289" w:type="dxa"/>
            <w:shd w:val="clear" w:color="auto" w:fill="auto"/>
            <w:noWrap/>
            <w:hideMark/>
          </w:tcPr>
          <w:p w:rsidR="008F65A7" w:rsidRPr="008F65A7" w:rsidP="00237832" w14:paraId="26ECE289" w14:textId="77777777">
            <w:pPr>
              <w:rPr>
                <w:bCs/>
                <w:noProof/>
                <w:color w:val="70AD47" w:themeColor="accent6"/>
                <w:sz w:val="16"/>
                <w:szCs w:val="16"/>
              </w:rPr>
            </w:pPr>
            <w:r>
              <w:rPr>
                <w:color w:val="70AD47" w:themeColor="accent6"/>
                <w:sz w:val="16"/>
              </w:rPr>
              <w:t>Domaine d’action (niveau 2)</w:t>
            </w:r>
          </w:p>
        </w:tc>
        <w:tc>
          <w:tcPr>
            <w:tcW w:w="576" w:type="dxa"/>
            <w:shd w:val="clear" w:color="auto" w:fill="auto"/>
            <w:hideMark/>
          </w:tcPr>
          <w:p w:rsidR="008F65A7" w:rsidRPr="008F65A7" w:rsidP="00237832" w14:paraId="68BB5E89" w14:textId="77777777">
            <w:pPr>
              <w:pStyle w:val="TableParagraph"/>
              <w:spacing w:before="0"/>
              <w:ind w:left="0"/>
              <w:rPr>
                <w:bCs/>
                <w:color w:val="70AD47" w:themeColor="accent6"/>
                <w:sz w:val="16"/>
                <w:szCs w:val="16"/>
              </w:rPr>
            </w:pPr>
          </w:p>
          <w:p w:rsidR="008F65A7" w:rsidRPr="008F65A7" w:rsidP="00237832" w14:paraId="77269385" w14:textId="77777777">
            <w:pPr>
              <w:jc w:val="center"/>
              <w:rPr>
                <w:rFonts w:eastAsiaTheme="minorHAnsi"/>
                <w:bCs/>
                <w:noProof/>
                <w:color w:val="70AD47" w:themeColor="accent6"/>
                <w:sz w:val="16"/>
                <w:szCs w:val="16"/>
              </w:rPr>
            </w:pPr>
            <w:r>
              <w:rPr>
                <w:color w:val="70AD47" w:themeColor="accent6"/>
                <w:sz w:val="16"/>
              </w:rPr>
              <w:t>#</w:t>
            </w:r>
          </w:p>
        </w:tc>
        <w:tc>
          <w:tcPr>
            <w:tcW w:w="2297" w:type="dxa"/>
            <w:shd w:val="clear" w:color="auto" w:fill="auto"/>
            <w:hideMark/>
          </w:tcPr>
          <w:p w:rsidR="008F65A7" w:rsidRPr="008F65A7" w:rsidP="00237832" w14:paraId="1DF648C9" w14:textId="77777777">
            <w:pPr>
              <w:pStyle w:val="TableParagraph"/>
              <w:spacing w:before="0"/>
              <w:ind w:left="0"/>
              <w:rPr>
                <w:bCs/>
                <w:color w:val="70AD47" w:themeColor="accent6"/>
                <w:sz w:val="16"/>
                <w:szCs w:val="16"/>
              </w:rPr>
            </w:pPr>
          </w:p>
          <w:p w:rsidR="008F65A7" w:rsidRPr="008F65A7" w:rsidP="00237832" w14:paraId="0C52F70D" w14:textId="77777777">
            <w:pPr>
              <w:rPr>
                <w:bCs/>
                <w:noProof/>
                <w:color w:val="70AD47" w:themeColor="accent6"/>
                <w:sz w:val="16"/>
                <w:szCs w:val="16"/>
              </w:rPr>
            </w:pPr>
            <w:r>
              <w:rPr>
                <w:color w:val="70AD47" w:themeColor="accent6"/>
                <w:sz w:val="16"/>
              </w:rPr>
              <w:t>Domaine d’intervention</w:t>
            </w:r>
          </w:p>
        </w:tc>
        <w:tc>
          <w:tcPr>
            <w:tcW w:w="656" w:type="dxa"/>
            <w:shd w:val="clear" w:color="auto" w:fill="auto"/>
            <w:noWrap/>
            <w:hideMark/>
          </w:tcPr>
          <w:p w:rsidR="008F65A7" w:rsidRPr="008F65A7" w:rsidP="00237832" w14:paraId="65DC71C1" w14:textId="77777777">
            <w:pPr>
              <w:pStyle w:val="TableParagraph"/>
              <w:spacing w:before="0"/>
              <w:ind w:left="0"/>
              <w:rPr>
                <w:bCs/>
                <w:color w:val="70AD47" w:themeColor="accent6"/>
                <w:sz w:val="16"/>
                <w:szCs w:val="16"/>
              </w:rPr>
            </w:pPr>
          </w:p>
          <w:p w:rsidR="008F65A7" w:rsidRPr="008F65A7" w:rsidP="00237832" w14:paraId="5504F69E" w14:textId="77777777">
            <w:pPr>
              <w:rPr>
                <w:bCs/>
                <w:noProof/>
                <w:color w:val="70AD47" w:themeColor="accent6"/>
                <w:sz w:val="16"/>
                <w:szCs w:val="16"/>
              </w:rPr>
            </w:pPr>
            <w:r>
              <w:rPr>
                <w:color w:val="70AD47" w:themeColor="accent6"/>
                <w:sz w:val="16"/>
              </w:rPr>
              <w:t>ACC</w:t>
            </w:r>
          </w:p>
        </w:tc>
        <w:tc>
          <w:tcPr>
            <w:tcW w:w="656" w:type="dxa"/>
            <w:shd w:val="clear" w:color="auto" w:fill="auto"/>
            <w:noWrap/>
            <w:hideMark/>
          </w:tcPr>
          <w:p w:rsidR="008F65A7" w:rsidRPr="008F65A7" w:rsidP="00237832" w14:paraId="3A75EEC1" w14:textId="77777777">
            <w:pPr>
              <w:pStyle w:val="TableParagraph"/>
              <w:spacing w:before="0"/>
              <w:ind w:left="0"/>
              <w:rPr>
                <w:bCs/>
                <w:color w:val="70AD47" w:themeColor="accent6"/>
                <w:sz w:val="16"/>
                <w:szCs w:val="16"/>
              </w:rPr>
            </w:pPr>
          </w:p>
          <w:p w:rsidR="008F65A7" w:rsidRPr="008F65A7" w:rsidP="00237832" w14:paraId="59553668" w14:textId="77777777">
            <w:pPr>
              <w:rPr>
                <w:bCs/>
                <w:noProof/>
                <w:color w:val="70AD47" w:themeColor="accent6"/>
                <w:sz w:val="16"/>
                <w:szCs w:val="16"/>
              </w:rPr>
            </w:pPr>
            <w:r>
              <w:rPr>
                <w:color w:val="70AD47" w:themeColor="accent6"/>
                <w:sz w:val="16"/>
              </w:rPr>
              <w:t>ARCC</w:t>
            </w:r>
          </w:p>
        </w:tc>
        <w:tc>
          <w:tcPr>
            <w:tcW w:w="656" w:type="dxa"/>
            <w:shd w:val="clear" w:color="auto" w:fill="auto"/>
            <w:noWrap/>
            <w:hideMark/>
          </w:tcPr>
          <w:p w:rsidR="008F65A7" w:rsidRPr="008F65A7" w:rsidP="00237832" w14:paraId="35151AE2" w14:textId="77777777">
            <w:pPr>
              <w:pStyle w:val="TableParagraph"/>
              <w:spacing w:before="0"/>
              <w:ind w:left="0"/>
              <w:rPr>
                <w:bCs/>
                <w:color w:val="70AD47" w:themeColor="accent6"/>
                <w:sz w:val="16"/>
                <w:szCs w:val="16"/>
              </w:rPr>
            </w:pPr>
          </w:p>
          <w:p w:rsidR="008F65A7" w:rsidRPr="008F65A7" w:rsidP="00237832" w14:paraId="05B5278C" w14:textId="77777777">
            <w:pPr>
              <w:rPr>
                <w:bCs/>
                <w:noProof/>
                <w:color w:val="70AD47" w:themeColor="accent6"/>
                <w:sz w:val="16"/>
                <w:szCs w:val="16"/>
              </w:rPr>
            </w:pPr>
            <w:r>
              <w:rPr>
                <w:color w:val="70AD47" w:themeColor="accent6"/>
                <w:sz w:val="16"/>
              </w:rPr>
              <w:t>ENV</w:t>
            </w:r>
          </w:p>
        </w:tc>
        <w:tc>
          <w:tcPr>
            <w:tcW w:w="656" w:type="dxa"/>
            <w:shd w:val="clear" w:color="auto" w:fill="auto"/>
            <w:noWrap/>
            <w:hideMark/>
          </w:tcPr>
          <w:p w:rsidR="008F65A7" w:rsidRPr="008F65A7" w:rsidP="00237832" w14:paraId="11BAD85D" w14:textId="77777777">
            <w:pPr>
              <w:pStyle w:val="TableParagraph"/>
              <w:spacing w:before="0"/>
              <w:ind w:left="0"/>
              <w:rPr>
                <w:bCs/>
                <w:color w:val="70AD47" w:themeColor="accent6"/>
                <w:sz w:val="16"/>
                <w:szCs w:val="16"/>
              </w:rPr>
            </w:pPr>
          </w:p>
          <w:p w:rsidR="008F65A7" w:rsidRPr="008F65A7" w:rsidP="00237832" w14:paraId="480B2B98" w14:textId="77777777">
            <w:pPr>
              <w:rPr>
                <w:bCs/>
                <w:noProof/>
                <w:color w:val="70AD47" w:themeColor="accent6"/>
                <w:sz w:val="16"/>
                <w:szCs w:val="16"/>
              </w:rPr>
            </w:pPr>
            <w:r>
              <w:rPr>
                <w:color w:val="70AD47" w:themeColor="accent6"/>
                <w:sz w:val="16"/>
              </w:rPr>
              <w:t>SOC</w:t>
            </w:r>
          </w:p>
        </w:tc>
        <w:tc>
          <w:tcPr>
            <w:tcW w:w="3260" w:type="dxa"/>
            <w:shd w:val="clear" w:color="auto" w:fill="auto"/>
            <w:hideMark/>
          </w:tcPr>
          <w:p w:rsidR="008F65A7" w:rsidRPr="008F65A7" w:rsidP="00237832" w14:paraId="6F944ED1" w14:textId="77777777">
            <w:pPr>
              <w:pStyle w:val="TableParagraph"/>
              <w:spacing w:before="0"/>
              <w:ind w:left="0"/>
              <w:rPr>
                <w:bCs/>
                <w:color w:val="70AD47" w:themeColor="accent6"/>
                <w:sz w:val="16"/>
                <w:szCs w:val="16"/>
              </w:rPr>
            </w:pPr>
          </w:p>
          <w:p w:rsidR="008F65A7" w:rsidRPr="008F65A7" w:rsidP="00237832" w14:paraId="27A097A5" w14:textId="77777777">
            <w:pPr>
              <w:rPr>
                <w:bCs/>
                <w:noProof/>
                <w:color w:val="70AD47" w:themeColor="accent6"/>
                <w:sz w:val="16"/>
                <w:szCs w:val="16"/>
              </w:rPr>
            </w:pPr>
            <w:r>
              <w:rPr>
                <w:color w:val="70AD47" w:themeColor="accent6"/>
                <w:sz w:val="16"/>
              </w:rPr>
              <w:t>Indicateur de réalisation</w:t>
            </w:r>
          </w:p>
        </w:tc>
        <w:tc>
          <w:tcPr>
            <w:tcW w:w="3261" w:type="dxa"/>
            <w:shd w:val="clear" w:color="auto" w:fill="auto"/>
            <w:noWrap/>
            <w:hideMark/>
          </w:tcPr>
          <w:p w:rsidR="008F65A7" w:rsidRPr="008F65A7" w:rsidP="00237832" w14:paraId="56E66830" w14:textId="77777777">
            <w:pPr>
              <w:pStyle w:val="TableParagraph"/>
              <w:spacing w:before="0"/>
              <w:ind w:left="0"/>
              <w:rPr>
                <w:bCs/>
                <w:color w:val="70AD47" w:themeColor="accent6"/>
                <w:sz w:val="16"/>
                <w:szCs w:val="16"/>
              </w:rPr>
            </w:pPr>
          </w:p>
          <w:p w:rsidR="008F65A7" w:rsidRPr="008F65A7" w:rsidP="00237832" w14:paraId="6037CBB5" w14:textId="77777777">
            <w:pPr>
              <w:rPr>
                <w:bCs/>
                <w:noProof/>
                <w:color w:val="70AD47" w:themeColor="accent6"/>
                <w:sz w:val="16"/>
                <w:szCs w:val="16"/>
              </w:rPr>
            </w:pPr>
            <w:r>
              <w:rPr>
                <w:color w:val="70AD47" w:themeColor="accent6"/>
                <w:sz w:val="16"/>
              </w:rPr>
              <w:t>Indicateur de résultat</w:t>
            </w:r>
          </w:p>
        </w:tc>
      </w:tr>
      <w:tr w14:paraId="2B50DE66" w14:textId="77777777" w:rsidTr="00237832">
        <w:tblPrEx>
          <w:tblW w:w="14565" w:type="dxa"/>
          <w:tblLayout w:type="fixed"/>
          <w:tblLook w:val="04A0"/>
        </w:tblPrEx>
        <w:trPr>
          <w:cantSplit/>
        </w:trPr>
        <w:tc>
          <w:tcPr>
            <w:tcW w:w="1258" w:type="dxa"/>
          </w:tcPr>
          <w:p w:rsidR="008F65A7" w:rsidRPr="008F65A7" w:rsidP="00237832" w14:paraId="1BD613AA" w14:textId="77777777">
            <w:pPr>
              <w:rPr>
                <w:noProof/>
                <w:color w:val="70AD47" w:themeColor="accent6"/>
                <w:sz w:val="16"/>
                <w:szCs w:val="16"/>
              </w:rPr>
            </w:pPr>
            <w:r>
              <w:rPr>
                <w:color w:val="70AD47" w:themeColor="accent6"/>
                <w:sz w:val="16"/>
              </w:rPr>
              <w:t>Politique sociale</w:t>
            </w:r>
          </w:p>
        </w:tc>
        <w:tc>
          <w:tcPr>
            <w:tcW w:w="1289" w:type="dxa"/>
          </w:tcPr>
          <w:p w:rsidR="008F65A7" w:rsidRPr="008F65A7" w:rsidP="00237832" w14:paraId="7EBD2F81" w14:textId="77777777">
            <w:pPr>
              <w:rPr>
                <w:noProof/>
                <w:color w:val="70AD47" w:themeColor="accent6"/>
                <w:sz w:val="16"/>
                <w:szCs w:val="16"/>
              </w:rPr>
            </w:pPr>
            <w:r>
              <w:rPr>
                <w:color w:val="70AD47" w:themeColor="accent6"/>
                <w:sz w:val="16"/>
              </w:rPr>
              <w:t>Emploi et marché du travail</w:t>
            </w:r>
          </w:p>
        </w:tc>
        <w:tc>
          <w:tcPr>
            <w:tcW w:w="576" w:type="dxa"/>
          </w:tcPr>
          <w:p w:rsidR="008F65A7" w:rsidRPr="008F65A7" w:rsidP="00237832" w14:paraId="3AD46465" w14:textId="77777777">
            <w:pPr>
              <w:jc w:val="center"/>
              <w:rPr>
                <w:rFonts w:eastAsiaTheme="minorHAnsi"/>
                <w:noProof/>
                <w:color w:val="70AD47" w:themeColor="accent6"/>
                <w:sz w:val="16"/>
                <w:szCs w:val="16"/>
              </w:rPr>
            </w:pPr>
            <w:r>
              <w:rPr>
                <w:color w:val="70AD47" w:themeColor="accent6"/>
                <w:sz w:val="16"/>
              </w:rPr>
              <w:t>447</w:t>
            </w:r>
          </w:p>
        </w:tc>
        <w:tc>
          <w:tcPr>
            <w:tcW w:w="2297" w:type="dxa"/>
          </w:tcPr>
          <w:p w:rsidR="008F65A7" w:rsidRPr="008F65A7" w:rsidP="00237832" w14:paraId="011C4C57" w14:textId="77777777">
            <w:pPr>
              <w:rPr>
                <w:noProof/>
                <w:color w:val="70AD47" w:themeColor="accent6"/>
                <w:sz w:val="16"/>
                <w:szCs w:val="16"/>
              </w:rPr>
            </w:pPr>
            <w:r>
              <w:rPr>
                <w:color w:val="70AD47" w:themeColor="accent6"/>
                <w:sz w:val="16"/>
              </w:rPr>
              <w:t xml:space="preserve">Travail indépendant </w:t>
            </w:r>
            <w:r>
              <w:rPr>
                <w:b/>
                <w:i/>
                <w:color w:val="70AD47" w:themeColor="accent6"/>
                <w:sz w:val="16"/>
              </w:rPr>
              <w:t>et création d’entreprises</w:t>
            </w:r>
          </w:p>
        </w:tc>
        <w:tc>
          <w:tcPr>
            <w:tcW w:w="656" w:type="dxa"/>
            <w:noWrap/>
          </w:tcPr>
          <w:p w:rsidR="008F65A7" w:rsidRPr="008F65A7" w:rsidP="00237832" w14:paraId="35A94A52"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3A9505C8" w14:textId="77777777">
            <w:pPr>
              <w:jc w:val="center"/>
              <w:rPr>
                <w:b/>
                <w:bCs/>
                <w:noProof/>
                <w:color w:val="70AD47" w:themeColor="accent6"/>
                <w:sz w:val="16"/>
                <w:szCs w:val="16"/>
              </w:rPr>
            </w:pPr>
            <w:r>
              <w:rPr>
                <w:color w:val="70AD47" w:themeColor="accent6"/>
                <w:sz w:val="16"/>
              </w:rPr>
              <w:t>0 %</w:t>
            </w:r>
          </w:p>
        </w:tc>
        <w:tc>
          <w:tcPr>
            <w:tcW w:w="656" w:type="dxa"/>
            <w:noWrap/>
          </w:tcPr>
          <w:p w:rsidR="008F65A7" w:rsidRPr="008F65A7" w:rsidP="00237832" w14:paraId="020B8E5F" w14:textId="77777777">
            <w:pPr>
              <w:jc w:val="center"/>
              <w:rPr>
                <w:b/>
                <w:bCs/>
                <w:i/>
                <w:iCs/>
                <w:noProof/>
                <w:color w:val="70AD47" w:themeColor="accent6"/>
                <w:sz w:val="16"/>
                <w:szCs w:val="16"/>
              </w:rPr>
            </w:pPr>
            <w:r>
              <w:rPr>
                <w:color w:val="70AD47" w:themeColor="accent6"/>
                <w:sz w:val="16"/>
              </w:rPr>
              <w:t>0 %</w:t>
            </w:r>
          </w:p>
        </w:tc>
        <w:tc>
          <w:tcPr>
            <w:tcW w:w="656" w:type="dxa"/>
            <w:noWrap/>
          </w:tcPr>
          <w:p w:rsidR="008F65A7" w:rsidRPr="008F65A7" w:rsidP="00237832" w14:paraId="10617548" w14:textId="77777777">
            <w:pPr>
              <w:jc w:val="center"/>
              <w:rPr>
                <w:noProof/>
                <w:color w:val="70AD47" w:themeColor="accent6"/>
                <w:sz w:val="16"/>
                <w:szCs w:val="16"/>
              </w:rPr>
            </w:pPr>
            <w:r>
              <w:rPr>
                <w:color w:val="70AD47" w:themeColor="accent6"/>
                <w:sz w:val="16"/>
              </w:rPr>
              <w:t>100 %</w:t>
            </w:r>
          </w:p>
        </w:tc>
        <w:tc>
          <w:tcPr>
            <w:tcW w:w="3260" w:type="dxa"/>
            <w:vAlign w:val="center"/>
          </w:tcPr>
          <w:p w:rsidR="008F65A7" w:rsidRPr="008F65A7" w:rsidP="00237832" w14:paraId="05DD096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 par genre, par statut sur le marché du travail, par tranche d’âge et par niveau d’enseignement</w:t>
            </w:r>
          </w:p>
        </w:tc>
        <w:tc>
          <w:tcPr>
            <w:tcW w:w="3261" w:type="dxa"/>
            <w:vAlign w:val="center"/>
          </w:tcPr>
          <w:p w:rsidR="008F65A7" w:rsidRPr="008F65A7" w:rsidP="00237832" w14:paraId="0BBF62E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w:t>
            </w:r>
            <w:r>
              <w:rPr>
                <w:color w:val="70AD47" w:themeColor="accent6"/>
                <w:sz w:val="16"/>
              </w:rPr>
              <w:t>d’entreprises établies</w:t>
            </w:r>
          </w:p>
          <w:p w:rsidR="008F65A7" w:rsidRPr="008F65A7" w:rsidP="00237832" w14:paraId="48421C9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qui sont des nouveaux travailleurs indépendants – par genre</w:t>
            </w:r>
          </w:p>
        </w:tc>
      </w:tr>
    </w:tbl>
    <w:p w:rsidR="008F65A7" w:rsidRPr="008F65A7" w:rsidP="008F65A7" w14:paraId="5870B25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DC3D896"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67691CA" w14:textId="77777777">
            <w:pPr>
              <w:keepNext/>
              <w:rPr>
                <w:color w:val="70AD47" w:themeColor="accent6"/>
              </w:rPr>
            </w:pPr>
          </w:p>
        </w:tc>
      </w:tr>
      <w:tr w14:paraId="713F3A96"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1D58C30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78955BA" w14:textId="77777777" w:rsidTr="00237832">
        <w:tblPrEx>
          <w:tblW w:w="14565" w:type="dxa"/>
          <w:tblLayout w:type="fixed"/>
          <w:tblLook w:val="04A0"/>
        </w:tblPrEx>
        <w:trPr>
          <w:cantSplit/>
        </w:trPr>
        <w:tc>
          <w:tcPr>
            <w:tcW w:w="1258" w:type="dxa"/>
            <w:shd w:val="clear" w:color="auto" w:fill="auto"/>
            <w:noWrap/>
            <w:hideMark/>
          </w:tcPr>
          <w:p w:rsidR="008F65A7" w:rsidRPr="008F65A7" w:rsidP="00237832" w14:paraId="21B7722C" w14:textId="77777777">
            <w:pPr>
              <w:rPr>
                <w:bCs/>
                <w:noProof/>
                <w:sz w:val="16"/>
                <w:szCs w:val="16"/>
              </w:rPr>
            </w:pPr>
            <w:r>
              <w:rPr>
                <w:sz w:val="16"/>
              </w:rPr>
              <w:t>Domaine d’action (niveau 1)</w:t>
            </w:r>
          </w:p>
        </w:tc>
        <w:tc>
          <w:tcPr>
            <w:tcW w:w="1289" w:type="dxa"/>
            <w:shd w:val="clear" w:color="auto" w:fill="auto"/>
            <w:noWrap/>
            <w:hideMark/>
          </w:tcPr>
          <w:p w:rsidR="008F65A7" w:rsidRPr="008F65A7" w:rsidP="00237832" w14:paraId="15A3C832" w14:textId="77777777">
            <w:pPr>
              <w:rPr>
                <w:bCs/>
                <w:noProof/>
                <w:sz w:val="16"/>
                <w:szCs w:val="16"/>
              </w:rPr>
            </w:pPr>
            <w:r>
              <w:rPr>
                <w:sz w:val="16"/>
              </w:rPr>
              <w:t>Domaine d’action (niveau 2)</w:t>
            </w:r>
          </w:p>
        </w:tc>
        <w:tc>
          <w:tcPr>
            <w:tcW w:w="576" w:type="dxa"/>
            <w:shd w:val="clear" w:color="auto" w:fill="auto"/>
            <w:hideMark/>
          </w:tcPr>
          <w:p w:rsidR="008F65A7" w:rsidRPr="008F65A7" w:rsidP="00237832" w14:paraId="4743E135" w14:textId="77777777">
            <w:pPr>
              <w:pStyle w:val="TableParagraph"/>
              <w:spacing w:before="0"/>
              <w:ind w:left="0"/>
              <w:rPr>
                <w:bCs/>
                <w:sz w:val="16"/>
                <w:szCs w:val="16"/>
              </w:rPr>
            </w:pPr>
          </w:p>
          <w:p w:rsidR="008F65A7" w:rsidRPr="008F65A7" w:rsidP="00237832" w14:paraId="12238D31" w14:textId="77777777">
            <w:pPr>
              <w:jc w:val="center"/>
              <w:rPr>
                <w:rFonts w:eastAsiaTheme="minorHAnsi"/>
                <w:bCs/>
                <w:noProof/>
                <w:sz w:val="16"/>
                <w:szCs w:val="16"/>
              </w:rPr>
            </w:pPr>
            <w:r>
              <w:rPr>
                <w:sz w:val="16"/>
              </w:rPr>
              <w:t>#</w:t>
            </w:r>
          </w:p>
        </w:tc>
        <w:tc>
          <w:tcPr>
            <w:tcW w:w="2297" w:type="dxa"/>
            <w:shd w:val="clear" w:color="auto" w:fill="auto"/>
            <w:hideMark/>
          </w:tcPr>
          <w:p w:rsidR="008F65A7" w:rsidRPr="008F65A7" w:rsidP="00237832" w14:paraId="78EC4998" w14:textId="77777777">
            <w:pPr>
              <w:pStyle w:val="TableParagraph"/>
              <w:spacing w:before="0"/>
              <w:ind w:left="0"/>
              <w:rPr>
                <w:bCs/>
                <w:sz w:val="16"/>
                <w:szCs w:val="16"/>
              </w:rPr>
            </w:pPr>
          </w:p>
          <w:p w:rsidR="008F65A7" w:rsidRPr="008F65A7" w:rsidP="00237832" w14:paraId="1BD04049" w14:textId="77777777">
            <w:pPr>
              <w:rPr>
                <w:bCs/>
                <w:noProof/>
                <w:sz w:val="16"/>
                <w:szCs w:val="16"/>
              </w:rPr>
            </w:pPr>
            <w:r>
              <w:rPr>
                <w:sz w:val="16"/>
              </w:rPr>
              <w:t>Domaine d’intervention</w:t>
            </w:r>
          </w:p>
        </w:tc>
        <w:tc>
          <w:tcPr>
            <w:tcW w:w="656" w:type="dxa"/>
            <w:shd w:val="clear" w:color="auto" w:fill="auto"/>
            <w:noWrap/>
            <w:hideMark/>
          </w:tcPr>
          <w:p w:rsidR="008F65A7" w:rsidRPr="008F65A7" w:rsidP="00237832" w14:paraId="1F3EF1EF" w14:textId="77777777">
            <w:pPr>
              <w:pStyle w:val="TableParagraph"/>
              <w:spacing w:before="0"/>
              <w:ind w:left="0"/>
              <w:rPr>
                <w:bCs/>
                <w:sz w:val="16"/>
                <w:szCs w:val="16"/>
              </w:rPr>
            </w:pPr>
          </w:p>
          <w:p w:rsidR="008F65A7" w:rsidRPr="008F65A7" w:rsidP="00237832" w14:paraId="4CD42741" w14:textId="77777777">
            <w:pPr>
              <w:rPr>
                <w:bCs/>
                <w:noProof/>
                <w:sz w:val="16"/>
                <w:szCs w:val="16"/>
              </w:rPr>
            </w:pPr>
            <w:r>
              <w:rPr>
                <w:sz w:val="16"/>
              </w:rPr>
              <w:t>ACC</w:t>
            </w:r>
          </w:p>
        </w:tc>
        <w:tc>
          <w:tcPr>
            <w:tcW w:w="656" w:type="dxa"/>
            <w:shd w:val="clear" w:color="auto" w:fill="auto"/>
            <w:noWrap/>
            <w:hideMark/>
          </w:tcPr>
          <w:p w:rsidR="008F65A7" w:rsidRPr="008F65A7" w:rsidP="00237832" w14:paraId="01F2C2C2" w14:textId="77777777">
            <w:pPr>
              <w:pStyle w:val="TableParagraph"/>
              <w:spacing w:before="0"/>
              <w:ind w:left="0"/>
              <w:rPr>
                <w:bCs/>
                <w:sz w:val="16"/>
                <w:szCs w:val="16"/>
              </w:rPr>
            </w:pPr>
          </w:p>
          <w:p w:rsidR="008F65A7" w:rsidRPr="008F65A7" w:rsidP="00237832" w14:paraId="59262D4B" w14:textId="77777777">
            <w:pPr>
              <w:rPr>
                <w:bCs/>
                <w:noProof/>
                <w:sz w:val="16"/>
                <w:szCs w:val="16"/>
              </w:rPr>
            </w:pPr>
            <w:r>
              <w:rPr>
                <w:sz w:val="16"/>
              </w:rPr>
              <w:t>ARCC</w:t>
            </w:r>
          </w:p>
        </w:tc>
        <w:tc>
          <w:tcPr>
            <w:tcW w:w="656" w:type="dxa"/>
            <w:shd w:val="clear" w:color="auto" w:fill="auto"/>
            <w:noWrap/>
            <w:hideMark/>
          </w:tcPr>
          <w:p w:rsidR="008F65A7" w:rsidRPr="008F65A7" w:rsidP="00237832" w14:paraId="28A48585" w14:textId="77777777">
            <w:pPr>
              <w:pStyle w:val="TableParagraph"/>
              <w:spacing w:before="0"/>
              <w:ind w:left="0"/>
              <w:rPr>
                <w:bCs/>
                <w:sz w:val="16"/>
                <w:szCs w:val="16"/>
              </w:rPr>
            </w:pPr>
          </w:p>
          <w:p w:rsidR="008F65A7" w:rsidRPr="008F65A7" w:rsidP="00237832" w14:paraId="4AA2FFAE" w14:textId="77777777">
            <w:pPr>
              <w:rPr>
                <w:bCs/>
                <w:noProof/>
                <w:sz w:val="16"/>
                <w:szCs w:val="16"/>
              </w:rPr>
            </w:pPr>
            <w:r>
              <w:rPr>
                <w:sz w:val="16"/>
              </w:rPr>
              <w:t>ENV</w:t>
            </w:r>
          </w:p>
        </w:tc>
        <w:tc>
          <w:tcPr>
            <w:tcW w:w="656" w:type="dxa"/>
            <w:shd w:val="clear" w:color="auto" w:fill="auto"/>
            <w:noWrap/>
            <w:hideMark/>
          </w:tcPr>
          <w:p w:rsidR="008F65A7" w:rsidRPr="008F65A7" w:rsidP="00237832" w14:paraId="6A37912C" w14:textId="77777777">
            <w:pPr>
              <w:pStyle w:val="TableParagraph"/>
              <w:spacing w:before="0"/>
              <w:ind w:left="0"/>
              <w:rPr>
                <w:bCs/>
                <w:sz w:val="16"/>
                <w:szCs w:val="16"/>
              </w:rPr>
            </w:pPr>
          </w:p>
          <w:p w:rsidR="008F65A7" w:rsidRPr="008F65A7" w:rsidP="00237832" w14:paraId="70C93274" w14:textId="77777777">
            <w:pPr>
              <w:rPr>
                <w:bCs/>
                <w:noProof/>
                <w:sz w:val="16"/>
                <w:szCs w:val="16"/>
              </w:rPr>
            </w:pPr>
            <w:r>
              <w:rPr>
                <w:sz w:val="16"/>
              </w:rPr>
              <w:t>SOC</w:t>
            </w:r>
          </w:p>
        </w:tc>
        <w:tc>
          <w:tcPr>
            <w:tcW w:w="3260" w:type="dxa"/>
            <w:shd w:val="clear" w:color="auto" w:fill="auto"/>
            <w:hideMark/>
          </w:tcPr>
          <w:p w:rsidR="008F65A7" w:rsidRPr="008F65A7" w:rsidP="00237832" w14:paraId="71A17470" w14:textId="77777777">
            <w:pPr>
              <w:pStyle w:val="TableParagraph"/>
              <w:spacing w:before="0"/>
              <w:ind w:left="0"/>
              <w:rPr>
                <w:bCs/>
                <w:sz w:val="16"/>
                <w:szCs w:val="16"/>
              </w:rPr>
            </w:pPr>
          </w:p>
          <w:p w:rsidR="008F65A7" w:rsidRPr="008F65A7" w:rsidP="00237832" w14:paraId="59FCE6E5" w14:textId="77777777">
            <w:pPr>
              <w:rPr>
                <w:bCs/>
                <w:noProof/>
                <w:sz w:val="16"/>
                <w:szCs w:val="16"/>
              </w:rPr>
            </w:pPr>
            <w:r>
              <w:rPr>
                <w:sz w:val="16"/>
              </w:rPr>
              <w:t xml:space="preserve">Indicateur de </w:t>
            </w:r>
            <w:r>
              <w:rPr>
                <w:sz w:val="16"/>
              </w:rPr>
              <w:t>réalisation</w:t>
            </w:r>
          </w:p>
        </w:tc>
        <w:tc>
          <w:tcPr>
            <w:tcW w:w="3261" w:type="dxa"/>
            <w:shd w:val="clear" w:color="auto" w:fill="auto"/>
            <w:noWrap/>
            <w:hideMark/>
          </w:tcPr>
          <w:p w:rsidR="008F65A7" w:rsidRPr="008F65A7" w:rsidP="00237832" w14:paraId="5632C2EC" w14:textId="77777777">
            <w:pPr>
              <w:pStyle w:val="TableParagraph"/>
              <w:spacing w:before="0"/>
              <w:ind w:left="0"/>
              <w:rPr>
                <w:bCs/>
                <w:sz w:val="16"/>
                <w:szCs w:val="16"/>
              </w:rPr>
            </w:pPr>
          </w:p>
          <w:p w:rsidR="008F65A7" w:rsidRPr="008F65A7" w:rsidP="00237832" w14:paraId="746CA881" w14:textId="77777777">
            <w:pPr>
              <w:rPr>
                <w:bCs/>
                <w:noProof/>
                <w:sz w:val="16"/>
                <w:szCs w:val="16"/>
              </w:rPr>
            </w:pPr>
            <w:r>
              <w:rPr>
                <w:sz w:val="16"/>
              </w:rPr>
              <w:t>Indicateur de résultat</w:t>
            </w:r>
          </w:p>
        </w:tc>
      </w:tr>
      <w:tr w14:paraId="78401657" w14:textId="77777777" w:rsidTr="00237832">
        <w:tblPrEx>
          <w:tblW w:w="14565" w:type="dxa"/>
          <w:tblLayout w:type="fixed"/>
          <w:tblLook w:val="04A0"/>
        </w:tblPrEx>
        <w:trPr>
          <w:cantSplit/>
        </w:trPr>
        <w:tc>
          <w:tcPr>
            <w:tcW w:w="1258" w:type="dxa"/>
          </w:tcPr>
          <w:p w:rsidR="008F65A7" w:rsidRPr="008F65A7" w:rsidP="00237832" w14:paraId="3AAA7399" w14:textId="77777777">
            <w:pPr>
              <w:rPr>
                <w:noProof/>
                <w:sz w:val="16"/>
                <w:szCs w:val="16"/>
              </w:rPr>
            </w:pPr>
            <w:r>
              <w:rPr>
                <w:sz w:val="16"/>
              </w:rPr>
              <w:t>Politique sociale</w:t>
            </w:r>
          </w:p>
        </w:tc>
        <w:tc>
          <w:tcPr>
            <w:tcW w:w="1289" w:type="dxa"/>
          </w:tcPr>
          <w:p w:rsidR="008F65A7" w:rsidRPr="008F65A7" w:rsidP="00237832" w14:paraId="382182CF" w14:textId="77777777">
            <w:pPr>
              <w:rPr>
                <w:noProof/>
                <w:sz w:val="16"/>
                <w:szCs w:val="16"/>
              </w:rPr>
            </w:pPr>
            <w:r>
              <w:rPr>
                <w:sz w:val="16"/>
              </w:rPr>
              <w:t>Emploi et marché du travail</w:t>
            </w:r>
          </w:p>
        </w:tc>
        <w:tc>
          <w:tcPr>
            <w:tcW w:w="576" w:type="dxa"/>
          </w:tcPr>
          <w:p w:rsidR="008F65A7" w:rsidRPr="008F65A7" w:rsidP="00237832" w14:paraId="78A40AF3" w14:textId="77777777">
            <w:pPr>
              <w:jc w:val="center"/>
              <w:rPr>
                <w:rFonts w:eastAsiaTheme="minorHAnsi"/>
                <w:noProof/>
                <w:sz w:val="16"/>
                <w:szCs w:val="16"/>
              </w:rPr>
            </w:pPr>
            <w:r>
              <w:rPr>
                <w:color w:val="000000"/>
                <w:sz w:val="16"/>
              </w:rPr>
              <w:t>447</w:t>
            </w:r>
          </w:p>
        </w:tc>
        <w:tc>
          <w:tcPr>
            <w:tcW w:w="2297" w:type="dxa"/>
          </w:tcPr>
          <w:p w:rsidR="008F65A7" w:rsidRPr="008F65A7" w:rsidP="00237832" w14:paraId="4844FE9E" w14:textId="77777777">
            <w:pPr>
              <w:rPr>
                <w:noProof/>
                <w:sz w:val="16"/>
                <w:szCs w:val="16"/>
              </w:rPr>
            </w:pPr>
            <w:r>
              <w:rPr>
                <w:sz w:val="16"/>
              </w:rPr>
              <w:t xml:space="preserve">Travail indépendant et </w:t>
            </w:r>
            <w:r>
              <w:rPr>
                <w:b/>
                <w:i/>
                <w:sz w:val="16"/>
              </w:rPr>
              <w:t xml:space="preserve">entrepreneuriat </w:t>
            </w:r>
          </w:p>
        </w:tc>
        <w:tc>
          <w:tcPr>
            <w:tcW w:w="656" w:type="dxa"/>
            <w:shd w:val="clear" w:color="auto" w:fill="auto"/>
            <w:noWrap/>
          </w:tcPr>
          <w:p w:rsidR="008F65A7" w:rsidRPr="008F65A7" w:rsidP="00237832" w14:paraId="19E8D46F" w14:textId="77777777">
            <w:pPr>
              <w:jc w:val="center"/>
              <w:rPr>
                <w:b/>
                <w:bCs/>
                <w:i/>
                <w:iCs/>
                <w:noProof/>
                <w:sz w:val="16"/>
                <w:szCs w:val="16"/>
              </w:rPr>
            </w:pPr>
            <w:r>
              <w:rPr>
                <w:sz w:val="16"/>
              </w:rPr>
              <w:t>0 %</w:t>
            </w:r>
          </w:p>
        </w:tc>
        <w:tc>
          <w:tcPr>
            <w:tcW w:w="656" w:type="dxa"/>
            <w:shd w:val="clear" w:color="auto" w:fill="auto"/>
            <w:noWrap/>
          </w:tcPr>
          <w:p w:rsidR="008F65A7" w:rsidRPr="008F65A7" w:rsidP="00237832" w14:paraId="142A626B" w14:textId="77777777">
            <w:pPr>
              <w:jc w:val="center"/>
              <w:rPr>
                <w:b/>
                <w:bCs/>
                <w:i/>
                <w:iCs/>
                <w:noProof/>
                <w:sz w:val="16"/>
                <w:szCs w:val="16"/>
              </w:rPr>
            </w:pPr>
            <w:r>
              <w:rPr>
                <w:sz w:val="16"/>
              </w:rPr>
              <w:t>0 %</w:t>
            </w:r>
          </w:p>
        </w:tc>
        <w:tc>
          <w:tcPr>
            <w:tcW w:w="656" w:type="dxa"/>
            <w:shd w:val="clear" w:color="auto" w:fill="auto"/>
            <w:noWrap/>
          </w:tcPr>
          <w:p w:rsidR="008F65A7" w:rsidRPr="008F65A7" w:rsidP="00237832" w14:paraId="390E7046" w14:textId="77777777">
            <w:pPr>
              <w:jc w:val="center"/>
              <w:rPr>
                <w:b/>
                <w:bCs/>
                <w:i/>
                <w:iCs/>
                <w:noProof/>
                <w:sz w:val="16"/>
                <w:szCs w:val="16"/>
              </w:rPr>
            </w:pPr>
            <w:r>
              <w:rPr>
                <w:sz w:val="16"/>
              </w:rPr>
              <w:t>0 %</w:t>
            </w:r>
          </w:p>
        </w:tc>
        <w:tc>
          <w:tcPr>
            <w:tcW w:w="656" w:type="dxa"/>
            <w:shd w:val="clear" w:color="auto" w:fill="auto"/>
            <w:noWrap/>
          </w:tcPr>
          <w:p w:rsidR="008F65A7" w:rsidRPr="008F65A7" w:rsidP="00237832" w14:paraId="79F5F941" w14:textId="77777777">
            <w:pPr>
              <w:jc w:val="center"/>
              <w:rPr>
                <w:noProof/>
                <w:sz w:val="16"/>
                <w:szCs w:val="16"/>
              </w:rPr>
            </w:pPr>
            <w:r>
              <w:rPr>
                <w:sz w:val="16"/>
              </w:rPr>
              <w:t>100 %</w:t>
            </w:r>
          </w:p>
        </w:tc>
        <w:tc>
          <w:tcPr>
            <w:tcW w:w="3260" w:type="dxa"/>
            <w:vAlign w:val="center"/>
          </w:tcPr>
          <w:p w:rsidR="008F65A7" w:rsidRPr="005E6FBF" w:rsidP="00237832" w14:paraId="6C682BE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participants – par genre, par statut sur le marché du travail, par tranche d’âge et par </w:t>
            </w:r>
            <w:r w:rsidRPr="005E6FBF">
              <w:rPr>
                <w:sz w:val="16"/>
                <w:szCs w:val="16"/>
              </w:rPr>
              <w:t>niveau d’enseignement</w:t>
            </w:r>
          </w:p>
          <w:p w:rsidR="008F65A7" w:rsidRPr="005E6FBF" w:rsidP="00237832" w14:paraId="7369D991"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services de soutien technique fournis aux promoteurs de projets d’entrepreneuriat et de projets d’entrepreneuriat dirigés par des femmes</w:t>
            </w:r>
          </w:p>
        </w:tc>
        <w:tc>
          <w:tcPr>
            <w:tcW w:w="3261" w:type="dxa"/>
            <w:vAlign w:val="center"/>
          </w:tcPr>
          <w:p w:rsidR="008F65A7" w:rsidRPr="008F65A7" w:rsidP="00237832" w14:paraId="3ECC91FA" w14:textId="77777777">
            <w:pPr>
              <w:tabs>
                <w:tab w:val="left" w:pos="245"/>
              </w:tabs>
              <w:spacing w:before="120"/>
              <w:ind w:left="142" w:hanging="142"/>
              <w:jc w:val="both"/>
              <w:rPr>
                <w:rFonts w:eastAsiaTheme="minorHAnsi"/>
                <w:sz w:val="16"/>
                <w:szCs w:val="16"/>
              </w:rPr>
            </w:pPr>
            <w:r>
              <w:rPr>
                <w:rFonts w:ascii="Symbol" w:hAnsi="Symbol"/>
                <w:sz w:val="16"/>
              </w:rPr>
              <w:sym w:font="Symbol" w:char="F0B7"/>
            </w:r>
            <w:r>
              <w:rPr>
                <w:rFonts w:ascii="Symbol" w:hAnsi="Symbol"/>
                <w:sz w:val="16"/>
              </w:rPr>
              <w:tab/>
            </w:r>
            <w:r>
              <w:rPr>
                <w:sz w:val="16"/>
              </w:rPr>
              <w:t xml:space="preserve">Nombre d’entreprises établies </w:t>
            </w:r>
            <w:r>
              <w:rPr>
                <w:b/>
                <w:bCs/>
                <w:i/>
                <w:iCs/>
                <w:sz w:val="16"/>
              </w:rPr>
              <w:t>et d’entreprises dirigées par des femmes</w:t>
            </w:r>
            <w:r>
              <w:rPr>
                <w:b/>
                <w:i/>
                <w:sz w:val="16"/>
              </w:rPr>
              <w:t xml:space="preserve"> </w:t>
            </w:r>
          </w:p>
          <w:p w:rsidR="008F65A7" w:rsidRPr="008F65A7" w:rsidP="00237832" w14:paraId="4908F8DD" w14:textId="77777777">
            <w:pPr>
              <w:tabs>
                <w:tab w:val="left" w:pos="245"/>
              </w:tabs>
              <w:spacing w:before="120"/>
              <w:ind w:left="142" w:hanging="142"/>
              <w:rPr>
                <w:sz w:val="16"/>
                <w:szCs w:val="16"/>
              </w:rPr>
            </w:pPr>
            <w:r>
              <w:rPr>
                <w:rFonts w:ascii="Symbol" w:hAnsi="Symbol"/>
                <w:sz w:val="16"/>
              </w:rPr>
              <w:sym w:font="Symbol" w:char="F0B7"/>
            </w:r>
            <w:r>
              <w:rPr>
                <w:rFonts w:ascii="Symbol" w:hAnsi="Symbol"/>
                <w:sz w:val="16"/>
              </w:rPr>
              <w:tab/>
            </w:r>
            <w:r>
              <w:rPr>
                <w:sz w:val="16"/>
              </w:rPr>
              <w:t>Nombre de participants qui sont des nouveaux travailleurs indépendants – par genre</w:t>
            </w:r>
          </w:p>
        </w:tc>
      </w:tr>
    </w:tbl>
    <w:p w:rsidR="008F65A7" w:rsidRPr="005E6FBF" w:rsidP="008F65A7" w14:paraId="4DA60290" w14:textId="77777777">
      <w:pPr>
        <w:rPr>
          <w:lang w:val="de-DE"/>
        </w:rPr>
      </w:pPr>
      <w:r w:rsidRPr="005E6FBF">
        <w:rPr>
          <w:rStyle w:val="HideTWBExt"/>
          <w:lang w:val="de-DE"/>
        </w:rPr>
        <w:t>&lt;/Amend&gt;</w:t>
      </w:r>
    </w:p>
    <w:p w:rsidR="008F65A7" w:rsidRPr="005E6FBF" w:rsidP="008F65A7" w14:paraId="74BD2AF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112</w:t>
      </w:r>
      <w:r w:rsidRPr="005E6FBF">
        <w:rPr>
          <w:rStyle w:val="HideTWBExt"/>
          <w:b w:val="0"/>
          <w:lang w:val="de-DE"/>
        </w:rPr>
        <w:t>&lt;/NumAm&gt;</w:t>
      </w:r>
    </w:p>
    <w:p w:rsidR="008F65A7" w:rsidRPr="008F65A7" w:rsidP="008F65A7" w14:paraId="18276CE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B8A9657" w14:textId="77777777">
      <w:pPr>
        <w:pStyle w:val="NormalBold"/>
      </w:pPr>
      <w:r>
        <w:rPr>
          <w:rStyle w:val="HideTWBExt"/>
          <w:b w:val="0"/>
        </w:rPr>
        <w:t>&lt;Article&gt;</w:t>
      </w:r>
      <w:r>
        <w:t>Annexe I – ligne 453</w:t>
      </w:r>
      <w:r>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4629BF8F" w14:textId="77777777" w:rsidTr="00237832">
        <w:tblPrEx>
          <w:tblW w:w="9750" w:type="dxa"/>
          <w:tblInd w:w="-5" w:type="dxa"/>
          <w:tblLayout w:type="fixed"/>
          <w:tblCellMar>
            <w:left w:w="340" w:type="dxa"/>
            <w:right w:w="340" w:type="dxa"/>
          </w:tblCellMar>
          <w:tblLook w:val="04A0"/>
        </w:tblPrEx>
        <w:tc>
          <w:tcPr>
            <w:tcW w:w="9750" w:type="dxa"/>
          </w:tcPr>
          <w:p w:rsidR="008F65A7" w:rsidRPr="008F65A7" w:rsidP="00237832" w14:paraId="4EB66411" w14:textId="77777777">
            <w:pPr>
              <w:keepNext/>
            </w:pPr>
          </w:p>
        </w:tc>
      </w:tr>
      <w:tr w14:paraId="784329EC" w14:textId="77777777" w:rsidTr="00237832">
        <w:tblPrEx>
          <w:tblW w:w="9750" w:type="dxa"/>
          <w:tblInd w:w="-5" w:type="dxa"/>
          <w:tblLayout w:type="fixed"/>
          <w:tblCellMar>
            <w:left w:w="340" w:type="dxa"/>
            <w:right w:w="340" w:type="dxa"/>
          </w:tblCellMar>
          <w:tblLook w:val="04A0"/>
        </w:tblPrEx>
        <w:tc>
          <w:tcPr>
            <w:tcW w:w="9750" w:type="dxa"/>
            <w:hideMark/>
          </w:tcPr>
          <w:p w:rsidR="008F65A7" w:rsidRPr="008F65A7" w:rsidP="00237832" w14:paraId="4AA6B38E" w14:textId="77777777">
            <w:pPr>
              <w:pStyle w:val="ColumnHeading"/>
              <w:ind w:left="4320"/>
              <w:rPr>
                <w:color w:val="008000"/>
              </w:rPr>
            </w:pPr>
            <w:r>
              <w:rPr>
                <w:color w:val="008000"/>
              </w:rPr>
              <w:t xml:space="preserve">Texte proposé par la </w:t>
            </w:r>
            <w:r>
              <w:rPr>
                <w:color w:val="008000"/>
              </w:rPr>
              <w:t>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2100C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AC2CAF"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F3B096B"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6E53186"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1A9D1D9"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AE44873"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2BC3CB9"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A7229A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B39D3E"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DA4343E"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75328D" w14:textId="77777777">
            <w:pPr>
              <w:rPr>
                <w:noProof/>
                <w:color w:val="70AD47" w:themeColor="accent6"/>
                <w:sz w:val="16"/>
                <w:szCs w:val="16"/>
              </w:rPr>
            </w:pPr>
            <w:r>
              <w:rPr>
                <w:color w:val="70AD47" w:themeColor="accent6"/>
                <w:sz w:val="16"/>
              </w:rPr>
              <w:t>Indicateur de résultat</w:t>
            </w:r>
          </w:p>
        </w:tc>
      </w:tr>
      <w:tr w14:paraId="5529EA9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3286715"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0074381" w14:textId="77777777">
            <w:pPr>
              <w:rPr>
                <w:noProof/>
                <w:color w:val="70AD47" w:themeColor="accent6"/>
                <w:sz w:val="16"/>
                <w:szCs w:val="16"/>
              </w:rPr>
            </w:pPr>
            <w:r>
              <w:rPr>
                <w:color w:val="70AD47" w:themeColor="accent6"/>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1B59284" w14:textId="77777777">
            <w:pPr>
              <w:jc w:val="center"/>
              <w:rPr>
                <w:rFonts w:eastAsiaTheme="minorHAnsi"/>
                <w:noProof/>
                <w:color w:val="70AD47" w:themeColor="accent6"/>
                <w:sz w:val="16"/>
                <w:szCs w:val="16"/>
              </w:rPr>
            </w:pPr>
            <w:r>
              <w:rPr>
                <w:color w:val="70AD47" w:themeColor="accent6"/>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DC2BCF3" w14:textId="77777777">
            <w:pPr>
              <w:rPr>
                <w:rFonts w:cstheme="minorBidi"/>
                <w:noProof/>
                <w:color w:val="70AD47" w:themeColor="accent6"/>
                <w:sz w:val="16"/>
                <w:szCs w:val="16"/>
              </w:rPr>
            </w:pPr>
            <w:r>
              <w:rPr>
                <w:color w:val="70AD47" w:themeColor="accent6"/>
                <w:sz w:val="16"/>
              </w:rPr>
              <w:t xml:space="preserve">Performance des systèmes de santé (à l’exclusion des </w:t>
            </w:r>
            <w:r>
              <w:rPr>
                <w:color w:val="70AD47" w:themeColor="accent6"/>
                <w:sz w:val="16"/>
              </w:rPr>
              <w:t xml:space="preserve">infrastructures et de la numérisation)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2D79ECE"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4F40738"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0C5ECF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421E401"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3334CD6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nouveaux ou améliorés mis en œuvre qui permettent d’assurer un accès peu coûteux à des services de santé essentiels</w:t>
            </w:r>
          </w:p>
          <w:p w:rsidR="008F65A7" w:rsidRPr="008F65A7" w:rsidP="00237832" w14:paraId="0BB80C5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d’équipements ou d’actifs mobiles achetés</w:t>
            </w:r>
          </w:p>
          <w:p w:rsidR="008F65A7" w:rsidRPr="008F65A7" w:rsidP="00237832" w14:paraId="2EBDE9A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membres du personnel de santé formés – par genre et par tranche d’âge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6B97E2A"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d’utilisateurs annuels de services de santé en ligne nouveaux ou modernisés</w:t>
            </w:r>
          </w:p>
        </w:tc>
      </w:tr>
    </w:tbl>
    <w:p w:rsidR="008F65A7" w:rsidRPr="008F65A7" w:rsidP="008F65A7" w14:paraId="4418D0A9"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A2F29AC"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709B346" w14:textId="77777777">
            <w:pPr>
              <w:keepNext/>
              <w:rPr>
                <w:color w:val="70AD47" w:themeColor="accent6"/>
              </w:rPr>
            </w:pPr>
          </w:p>
        </w:tc>
      </w:tr>
      <w:tr w14:paraId="270322CE"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1E5E6987"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5877030"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E5B0C9B"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5FF72FF"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3EB6E8F"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9FD608F"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6E041F"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FA0FF9D"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7B08A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10871C5"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C0170C1"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4F5BF3" w14:textId="77777777">
            <w:pPr>
              <w:rPr>
                <w:noProof/>
                <w:sz w:val="16"/>
                <w:szCs w:val="16"/>
              </w:rPr>
            </w:pPr>
            <w:r>
              <w:rPr>
                <w:sz w:val="16"/>
              </w:rPr>
              <w:t>Indicateur de résultat</w:t>
            </w:r>
          </w:p>
        </w:tc>
      </w:tr>
      <w:tr w14:paraId="34E5FB1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7E7C577"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8F52E1" w14:textId="77777777">
            <w:pPr>
              <w:rPr>
                <w:noProof/>
                <w:sz w:val="16"/>
                <w:szCs w:val="16"/>
              </w:rPr>
            </w:pPr>
            <w:r>
              <w:rPr>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26B43E6" w14:textId="77777777">
            <w:pPr>
              <w:jc w:val="center"/>
              <w:rPr>
                <w:rFonts w:eastAsiaTheme="minorHAnsi"/>
                <w:noProof/>
                <w:sz w:val="16"/>
                <w:szCs w:val="16"/>
              </w:rPr>
            </w:pPr>
            <w:r>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818B74E" w14:textId="77777777">
            <w:pPr>
              <w:rPr>
                <w:rFonts w:cstheme="minorBidi"/>
                <w:noProof/>
                <w:sz w:val="16"/>
                <w:szCs w:val="16"/>
              </w:rPr>
            </w:pPr>
            <w:r>
              <w:rPr>
                <w:sz w:val="16"/>
              </w:rPr>
              <w:t xml:space="preserve">Performance des systèmes de santé (à l’exclusion des infrastructures et de la numérisation)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73D02A0"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A9AA56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9C8C5EC"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65DD696"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8FE0909" w14:textId="77777777">
            <w:pPr>
              <w:tabs>
                <w:tab w:val="left" w:pos="245"/>
              </w:tabs>
              <w:ind w:left="176" w:hanging="142"/>
              <w:rPr>
                <w:noProof/>
                <w:sz w:val="16"/>
                <w:szCs w:val="16"/>
              </w:rPr>
            </w:pPr>
            <w:r>
              <w:rPr>
                <w:rFonts w:ascii="Symbol" w:hAnsi="Symbol"/>
                <w:sz w:val="16"/>
              </w:rPr>
              <w:sym w:font="Symbol" w:char="F0B7"/>
            </w:r>
            <w:r>
              <w:rPr>
                <w:sz w:val="16"/>
              </w:rPr>
              <w:tab/>
              <w:t xml:space="preserve">Nombre de services </w:t>
            </w:r>
            <w:r>
              <w:rPr>
                <w:sz w:val="16"/>
              </w:rPr>
              <w:t>nouveaux ou améliorés mis en œuvre qui permettent d’assurer un accès peu coûteux à des services de santé essentiels</w:t>
            </w:r>
          </w:p>
          <w:p w:rsidR="008F65A7" w:rsidRPr="008F65A7" w:rsidP="00237832" w14:paraId="44ADA896" w14:textId="77777777">
            <w:pPr>
              <w:tabs>
                <w:tab w:val="left" w:pos="245"/>
              </w:tabs>
              <w:ind w:left="176" w:hanging="142"/>
              <w:rPr>
                <w:noProof/>
                <w:sz w:val="16"/>
                <w:szCs w:val="16"/>
              </w:rPr>
            </w:pPr>
            <w:r>
              <w:rPr>
                <w:rFonts w:ascii="Symbol" w:hAnsi="Symbol"/>
                <w:sz w:val="16"/>
              </w:rPr>
              <w:sym w:font="Symbol" w:char="F0B7"/>
            </w:r>
            <w:r>
              <w:rPr>
                <w:sz w:val="16"/>
              </w:rPr>
              <w:tab/>
              <w:t>Nombre d’équipements ou d’actifs mobiles achetés</w:t>
            </w:r>
          </w:p>
          <w:p w:rsidR="008F65A7" w:rsidRPr="008F65A7" w:rsidP="00237832" w14:paraId="55296852" w14:textId="77777777">
            <w:pPr>
              <w:tabs>
                <w:tab w:val="left" w:pos="245"/>
              </w:tabs>
              <w:ind w:left="176" w:hanging="142"/>
              <w:rPr>
                <w:noProof/>
                <w:sz w:val="16"/>
                <w:szCs w:val="16"/>
              </w:rPr>
            </w:pPr>
            <w:r>
              <w:rPr>
                <w:rFonts w:ascii="Symbol" w:hAnsi="Symbol"/>
                <w:sz w:val="16"/>
              </w:rPr>
              <w:sym w:font="Symbol" w:char="F0B7"/>
            </w:r>
            <w:r>
              <w:rPr>
                <w:sz w:val="16"/>
              </w:rPr>
              <w:tab/>
              <w:t>Nombre de membres du personnel de santé formés – par genre et par tranche d’âge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3093E5D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d’utilisateurs annuels de services de santé en ligne nouveaux ou modernisés</w:t>
            </w:r>
            <w:r w:rsidRPr="005E6FBF">
              <w:rPr>
                <w:b/>
                <w:bCs/>
                <w:i/>
                <w:iCs/>
                <w:sz w:val="16"/>
                <w:szCs w:val="16"/>
              </w:rPr>
              <w:t>, par tranche d’âge et par genre</w:t>
            </w:r>
            <w:r w:rsidRPr="005E6FBF">
              <w:rPr>
                <w:sz w:val="16"/>
                <w:szCs w:val="16"/>
              </w:rPr>
              <w:t xml:space="preserve"> </w:t>
            </w:r>
          </w:p>
        </w:tc>
      </w:tr>
    </w:tbl>
    <w:p w:rsidR="008F65A7" w:rsidRPr="005E6FBF" w:rsidP="008F65A7" w14:paraId="75DF91B3" w14:textId="77777777">
      <w:pPr>
        <w:rPr>
          <w:lang w:val="de-DE"/>
        </w:rPr>
      </w:pPr>
      <w:r w:rsidRPr="005E6FBF">
        <w:rPr>
          <w:rStyle w:val="HideTWBExt"/>
          <w:lang w:val="de-DE"/>
        </w:rPr>
        <w:t>&lt;/Amend&gt;</w:t>
      </w:r>
    </w:p>
    <w:p w:rsidR="008F65A7" w:rsidRPr="005E6FBF" w:rsidP="008F65A7" w14:paraId="1CE57E2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113</w:t>
      </w:r>
      <w:r w:rsidRPr="005E6FBF">
        <w:rPr>
          <w:rStyle w:val="HideTWBExt"/>
          <w:b w:val="0"/>
          <w:lang w:val="de-DE"/>
        </w:rPr>
        <w:t>&lt;/NumAm&gt;</w:t>
      </w:r>
    </w:p>
    <w:p w:rsidR="008F65A7" w:rsidRPr="008F65A7" w:rsidP="008F65A7" w14:paraId="2B24ACCE"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9061522" w14:textId="77777777">
      <w:pPr>
        <w:pStyle w:val="NormalBold"/>
      </w:pPr>
      <w:r>
        <w:rPr>
          <w:rStyle w:val="HideTWBExt"/>
          <w:b w:val="0"/>
        </w:rPr>
        <w:t>&lt;Article&gt;</w:t>
      </w:r>
      <w:r>
        <w:t>Annexe I – ligne 455</w:t>
      </w:r>
      <w:r>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04DE7DBE" w14:textId="77777777" w:rsidTr="00237832">
        <w:tblPrEx>
          <w:tblW w:w="9750" w:type="dxa"/>
          <w:tblInd w:w="-5" w:type="dxa"/>
          <w:tblLayout w:type="fixed"/>
          <w:tblCellMar>
            <w:left w:w="340" w:type="dxa"/>
            <w:right w:w="340" w:type="dxa"/>
          </w:tblCellMar>
          <w:tblLook w:val="04A0"/>
        </w:tblPrEx>
        <w:tc>
          <w:tcPr>
            <w:tcW w:w="9750" w:type="dxa"/>
          </w:tcPr>
          <w:p w:rsidR="008F65A7" w:rsidRPr="008F65A7" w:rsidP="00237832" w14:paraId="396578F7" w14:textId="77777777">
            <w:pPr>
              <w:keepNext/>
            </w:pPr>
          </w:p>
        </w:tc>
      </w:tr>
      <w:tr w14:paraId="6B34BC96" w14:textId="77777777" w:rsidTr="00237832">
        <w:tblPrEx>
          <w:tblW w:w="9750" w:type="dxa"/>
          <w:tblInd w:w="-5" w:type="dxa"/>
          <w:tblLayout w:type="fixed"/>
          <w:tblCellMar>
            <w:left w:w="340" w:type="dxa"/>
            <w:right w:w="340" w:type="dxa"/>
          </w:tblCellMar>
          <w:tblLook w:val="04A0"/>
        </w:tblPrEx>
        <w:tc>
          <w:tcPr>
            <w:tcW w:w="9750" w:type="dxa"/>
            <w:hideMark/>
          </w:tcPr>
          <w:p w:rsidR="008F65A7" w:rsidRPr="008F65A7" w:rsidP="00237832" w14:paraId="668A859D" w14:textId="77777777">
            <w:pPr>
              <w:pStyle w:val="ColumnHeading"/>
              <w:ind w:left="504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D48B7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133BD8D"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8FBBC31"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C6F61D8"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8095E3B"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A70D135"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16949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E4EBFB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1CBF8B"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FED1409"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265D43" w14:textId="77777777">
            <w:pPr>
              <w:rPr>
                <w:noProof/>
                <w:color w:val="70AD47" w:themeColor="accent6"/>
                <w:sz w:val="16"/>
                <w:szCs w:val="16"/>
              </w:rPr>
            </w:pPr>
            <w:r>
              <w:rPr>
                <w:color w:val="70AD47" w:themeColor="accent6"/>
                <w:sz w:val="16"/>
              </w:rPr>
              <w:t>Indicateur de résultat</w:t>
            </w:r>
          </w:p>
        </w:tc>
      </w:tr>
      <w:tr w14:paraId="66E90B7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3F70995"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7375931" w14:textId="77777777">
            <w:pPr>
              <w:rPr>
                <w:noProof/>
                <w:color w:val="70AD47" w:themeColor="accent6"/>
                <w:sz w:val="16"/>
                <w:szCs w:val="16"/>
              </w:rPr>
            </w:pPr>
            <w:r>
              <w:rPr>
                <w:color w:val="70AD47" w:themeColor="accent6"/>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1659242" w14:textId="77777777">
            <w:pPr>
              <w:jc w:val="center"/>
              <w:rPr>
                <w:rFonts w:eastAsiaTheme="minorHAnsi"/>
                <w:noProof/>
                <w:color w:val="70AD47" w:themeColor="accent6"/>
                <w:sz w:val="16"/>
                <w:szCs w:val="16"/>
              </w:rPr>
            </w:pPr>
            <w:r>
              <w:rPr>
                <w:color w:val="70AD47" w:themeColor="accent6"/>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0A89F35" w14:textId="77777777">
            <w:pPr>
              <w:rPr>
                <w:rFonts w:cstheme="minorBidi"/>
                <w:noProof/>
                <w:color w:val="70AD47" w:themeColor="accent6"/>
                <w:sz w:val="16"/>
                <w:szCs w:val="16"/>
              </w:rPr>
            </w:pPr>
            <w:r>
              <w:rPr>
                <w:color w:val="70AD47" w:themeColor="accent6"/>
                <w:sz w:val="16"/>
              </w:rPr>
              <w:t xml:space="preserve">Promotion de la santé et prévention des </w:t>
            </w:r>
            <w:r>
              <w:rPr>
                <w:color w:val="70AD47" w:themeColor="accent6"/>
                <w:sz w:val="16"/>
              </w:rPr>
              <w:t>maladies, à l’exclusion des effets du changement climatique sur la santé</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FF074B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6B997BC"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8FED8F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3D67B7B"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64C124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campagnes de santé menées – par type de campagne: campagnes impliquant un examen ou un traitement médical (programmes de dépistage, vaccination, etc.) et campagnes d’information et de promotion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F65D32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Couverture vaccinale des enfants (par exemple pour la rougeole)</w:t>
            </w:r>
          </w:p>
          <w:p w:rsidR="008F65A7" w:rsidRPr="008F65A7" w:rsidP="00237832" w14:paraId="50637E0D"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Couverture vaccinale des adultes (par exemple pour la grippe saisonnière ou les papillomavirus humains) – par genre</w:t>
            </w:r>
          </w:p>
          <w:p w:rsidR="008F65A7" w:rsidRPr="008F65A7" w:rsidP="00237832" w14:paraId="13E7999C"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Couverture des </w:t>
            </w:r>
            <w:r>
              <w:rPr>
                <w:color w:val="70AD47" w:themeColor="accent6"/>
                <w:sz w:val="16"/>
              </w:rPr>
              <w:t>programmes de dépistage du cancer du sein, du cancer du col de l’utérus et du cancer colorectal – par genre</w:t>
            </w:r>
          </w:p>
          <w:p w:rsidR="008F65A7" w:rsidRPr="008F65A7" w:rsidP="00237832" w14:paraId="36FCA3D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Population couverte par les registres des cancers, qui contiennent des informations sur le stade du cancer du col de l’utérus, du cancer du sein, du cancer colorectal et du cancer pédiatrique au moment du diagnostic – par genre</w:t>
            </w:r>
          </w:p>
          <w:p w:rsidR="008F65A7" w:rsidRPr="008F65A7" w:rsidP="00237832" w14:paraId="1525D1A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d’enfants âgés de 1 an dûment vaccinés grâce à un soutien de l’Union</w:t>
            </w:r>
          </w:p>
        </w:tc>
      </w:tr>
    </w:tbl>
    <w:p w:rsidR="008F65A7" w:rsidRPr="008F65A7" w:rsidP="008F65A7" w14:paraId="1569FAF3"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AF3E6D3"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1DCCF586" w14:textId="77777777">
            <w:pPr>
              <w:keepNext/>
              <w:rPr>
                <w:color w:val="70AD47" w:themeColor="accent6"/>
              </w:rPr>
            </w:pPr>
          </w:p>
        </w:tc>
      </w:tr>
      <w:tr w14:paraId="2C83D1FC"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9EB21FD" w14:textId="77777777">
            <w:pPr>
              <w:pStyle w:val="ColumnHeading"/>
              <w:ind w:left="720"/>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96D3E3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1B79AD"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117C67A"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8260DFC"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6F36A51"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3428350"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9B45E64"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96035D"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10BC2E1"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B3FFF23"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12BD3E7" w14:textId="77777777">
            <w:pPr>
              <w:rPr>
                <w:noProof/>
                <w:sz w:val="16"/>
                <w:szCs w:val="16"/>
              </w:rPr>
            </w:pPr>
            <w:r>
              <w:rPr>
                <w:sz w:val="16"/>
              </w:rPr>
              <w:t>Indicateur de résultat</w:t>
            </w:r>
          </w:p>
        </w:tc>
      </w:tr>
      <w:tr w14:paraId="6DEB3C2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EF913D5"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47AA746" w14:textId="77777777">
            <w:pPr>
              <w:rPr>
                <w:noProof/>
                <w:sz w:val="16"/>
                <w:szCs w:val="16"/>
              </w:rPr>
            </w:pPr>
            <w:r>
              <w:rPr>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06FFA8E" w14:textId="77777777">
            <w:pPr>
              <w:jc w:val="center"/>
              <w:rPr>
                <w:rFonts w:eastAsiaTheme="minorHAnsi"/>
                <w:noProof/>
                <w:sz w:val="16"/>
                <w:szCs w:val="16"/>
              </w:rPr>
            </w:pPr>
            <w:r>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2EBD00F" w14:textId="77777777">
            <w:pPr>
              <w:rPr>
                <w:rFonts w:cstheme="minorBidi"/>
                <w:noProof/>
                <w:sz w:val="16"/>
                <w:szCs w:val="16"/>
              </w:rPr>
            </w:pPr>
            <w:r>
              <w:rPr>
                <w:sz w:val="16"/>
              </w:rPr>
              <w:t>Promotion de la santé et prévention des maladies, à l’exclusion des effets du changement climatique sur la santé</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B99AB51"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14DF587"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6D1113D"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D8F18CA"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5B6F019" w14:textId="77777777">
            <w:pPr>
              <w:tabs>
                <w:tab w:val="left" w:pos="245"/>
              </w:tabs>
              <w:ind w:left="176" w:hanging="142"/>
              <w:rPr>
                <w:noProof/>
                <w:sz w:val="16"/>
                <w:szCs w:val="16"/>
              </w:rPr>
            </w:pPr>
            <w:r>
              <w:rPr>
                <w:rFonts w:ascii="Symbol" w:hAnsi="Symbol"/>
                <w:sz w:val="16"/>
              </w:rPr>
              <w:sym w:font="Symbol" w:char="F0B7"/>
            </w:r>
            <w:r>
              <w:tab/>
            </w:r>
            <w:r>
              <w:rPr>
                <w:sz w:val="16"/>
              </w:rPr>
              <w:t xml:space="preserve">Nombre de </w:t>
            </w:r>
            <w:r>
              <w:rPr>
                <w:sz w:val="16"/>
              </w:rPr>
              <w:t>campagnes de santé menées – par type de campagne: campagnes impliquant un examen ou un traitement médical (programmes de dépistage, vaccination, etc.), campagnes d’information et de promotion</w:t>
            </w:r>
            <w:r>
              <w:rPr>
                <w:b/>
                <w:bCs/>
                <w:i/>
                <w:iCs/>
                <w:sz w:val="16"/>
              </w:rPr>
              <w:t xml:space="preserve"> et programmes éducatifs</w:t>
            </w:r>
          </w:p>
          <w:p w:rsidR="008F65A7" w:rsidRPr="008F65A7" w:rsidP="00237832" w14:paraId="6625CC71" w14:textId="77777777">
            <w:pPr>
              <w:tabs>
                <w:tab w:val="left" w:pos="245"/>
              </w:tabs>
              <w:ind w:left="176" w:hanging="142"/>
              <w:rPr>
                <w:noProof/>
                <w:sz w:val="16"/>
                <w:szCs w:val="16"/>
              </w:rPr>
            </w:pPr>
            <w:r>
              <w:rPr>
                <w:rFonts w:ascii="Symbol" w:hAnsi="Symbol"/>
                <w:sz w:val="16"/>
              </w:rPr>
              <w:sym w:font="Symbol" w:char="F0B7"/>
            </w:r>
            <w:r>
              <w:rPr>
                <w:b/>
                <w:bCs/>
                <w:sz w:val="16"/>
              </w:rPr>
              <w:tab/>
            </w:r>
            <w:r>
              <w:rPr>
                <w:b/>
                <w:bCs/>
                <w:i/>
                <w:iCs/>
                <w:sz w:val="16"/>
              </w:rPr>
              <w:t>Nombre d’actions en faveur des soins de santé sexuelle et génésique, de l’information et de l’éducation bénéficiant d’un soutien, y compris l’accès à la contraception, aux soins liés à l’avortement et à une éducation sexuelle complète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320F154" w14:textId="77777777">
            <w:pPr>
              <w:tabs>
                <w:tab w:val="left" w:pos="245"/>
              </w:tabs>
              <w:ind w:left="176" w:hanging="142"/>
              <w:rPr>
                <w:noProof/>
                <w:sz w:val="16"/>
                <w:szCs w:val="16"/>
              </w:rPr>
            </w:pPr>
            <w:r>
              <w:rPr>
                <w:rFonts w:ascii="Symbol" w:hAnsi="Symbol"/>
                <w:sz w:val="16"/>
              </w:rPr>
              <w:sym w:font="Symbol" w:char="F0B7"/>
            </w:r>
            <w:r>
              <w:rPr>
                <w:sz w:val="16"/>
              </w:rPr>
              <w:tab/>
              <w:t xml:space="preserve">Couverture vaccinale des enfants (par exemple pour la </w:t>
            </w:r>
            <w:r>
              <w:rPr>
                <w:sz w:val="16"/>
              </w:rPr>
              <w:t>rougeole)</w:t>
            </w:r>
          </w:p>
          <w:p w:rsidR="008F65A7" w:rsidRPr="008F65A7" w:rsidP="00237832" w14:paraId="31D6FB08" w14:textId="77777777">
            <w:pPr>
              <w:tabs>
                <w:tab w:val="left" w:pos="245"/>
              </w:tabs>
              <w:ind w:left="176" w:hanging="142"/>
              <w:rPr>
                <w:noProof/>
                <w:sz w:val="16"/>
                <w:szCs w:val="16"/>
              </w:rPr>
            </w:pPr>
            <w:r>
              <w:rPr>
                <w:rFonts w:ascii="Symbol" w:hAnsi="Symbol"/>
                <w:sz w:val="16"/>
              </w:rPr>
              <w:sym w:font="Symbol" w:char="F0B7"/>
            </w:r>
            <w:r>
              <w:rPr>
                <w:sz w:val="16"/>
              </w:rPr>
              <w:tab/>
              <w:t>Couverture vaccinale des adultes (par exemple pour la grippe saisonnière ou les papillomavirus humains) – par genre;</w:t>
            </w:r>
          </w:p>
          <w:p w:rsidR="008F65A7" w:rsidRPr="008F65A7" w:rsidP="00237832" w14:paraId="1F6941BE" w14:textId="77777777">
            <w:pPr>
              <w:tabs>
                <w:tab w:val="left" w:pos="245"/>
              </w:tabs>
              <w:ind w:left="176" w:hanging="142"/>
              <w:rPr>
                <w:noProof/>
                <w:sz w:val="16"/>
                <w:szCs w:val="16"/>
              </w:rPr>
            </w:pPr>
            <w:r>
              <w:rPr>
                <w:rFonts w:ascii="Symbol" w:hAnsi="Symbol"/>
                <w:sz w:val="16"/>
              </w:rPr>
              <w:sym w:font="Symbol" w:char="F0B7"/>
            </w:r>
            <w:r>
              <w:rPr>
                <w:sz w:val="16"/>
              </w:rPr>
              <w:tab/>
              <w:t>Couverture des programmes de dépistage du cancer du sein, du cancer du col de l’utérus et du cancer colorectal – par genre</w:t>
            </w:r>
          </w:p>
          <w:p w:rsidR="008F65A7" w:rsidRPr="008F65A7" w:rsidP="00237832" w14:paraId="240BD5B7" w14:textId="77777777">
            <w:pPr>
              <w:tabs>
                <w:tab w:val="left" w:pos="245"/>
              </w:tabs>
              <w:ind w:left="176" w:hanging="142"/>
              <w:rPr>
                <w:noProof/>
                <w:sz w:val="16"/>
                <w:szCs w:val="16"/>
              </w:rPr>
            </w:pPr>
            <w:r>
              <w:rPr>
                <w:rFonts w:ascii="Symbol" w:hAnsi="Symbol"/>
                <w:sz w:val="16"/>
              </w:rPr>
              <w:sym w:font="Symbol" w:char="F0B7"/>
            </w:r>
            <w:r>
              <w:rPr>
                <w:sz w:val="16"/>
              </w:rPr>
              <w:tab/>
              <w:t>Population couverte par les registres des cancers, qui contiennent des informations sur le stade du cancer du col de l’utérus, du cancer du sein, du cancer colorectal et du cancer pédiatrique au moment du diagnostic – par genre</w:t>
            </w:r>
          </w:p>
          <w:p w:rsidR="008F65A7" w:rsidRPr="008F65A7" w:rsidP="00237832" w14:paraId="75129017" w14:textId="77777777">
            <w:pPr>
              <w:tabs>
                <w:tab w:val="left" w:pos="245"/>
              </w:tabs>
              <w:ind w:left="176" w:hanging="142"/>
              <w:rPr>
                <w:noProof/>
                <w:sz w:val="16"/>
                <w:szCs w:val="16"/>
              </w:rPr>
            </w:pPr>
            <w:r>
              <w:rPr>
                <w:rFonts w:ascii="Symbol" w:hAnsi="Symbol"/>
                <w:sz w:val="16"/>
              </w:rPr>
              <w:sym w:font="Symbol" w:char="F0B7"/>
            </w:r>
            <w:r>
              <w:rPr>
                <w:sz w:val="16"/>
              </w:rPr>
              <w:tab/>
              <w:t>Nombre d’enfants âgés d’un an dûment vaccinés grâce à un soutien de l’Union</w:t>
            </w:r>
          </w:p>
          <w:p w:rsidR="008F65A7" w:rsidRPr="008F65A7" w:rsidP="00237832" w14:paraId="642EAE8D" w14:textId="77777777">
            <w:pPr>
              <w:tabs>
                <w:tab w:val="left" w:pos="245"/>
              </w:tabs>
              <w:ind w:left="176" w:hanging="142"/>
              <w:rPr>
                <w:noProof/>
                <w:sz w:val="16"/>
                <w:szCs w:val="16"/>
              </w:rPr>
            </w:pPr>
            <w:r>
              <w:rPr>
                <w:rFonts w:ascii="Symbol" w:hAnsi="Symbol"/>
                <w:sz w:val="16"/>
              </w:rPr>
              <w:sym w:font="Symbol" w:char="F0B7"/>
            </w:r>
            <w:r>
              <w:rPr>
                <w:b/>
                <w:bCs/>
                <w:sz w:val="16"/>
              </w:rPr>
              <w:tab/>
            </w:r>
            <w:r>
              <w:rPr>
                <w:b/>
                <w:bCs/>
                <w:i/>
                <w:iCs/>
                <w:sz w:val="16"/>
              </w:rPr>
              <w:t>Nombre de personnes ayant accès aux soins de santé sexuelle et génésique, à l’information et à l’éducation, y compris à la contraception et aux soins liés à l’avortement, ainsi qu’à une éducation sexuelle complète, avec le soutien de fonds de l’Union – par genre</w:t>
            </w:r>
          </w:p>
        </w:tc>
      </w:tr>
    </w:tbl>
    <w:p w:rsidR="008F65A7" w:rsidRPr="005E6FBF" w:rsidP="008F65A7" w14:paraId="746F7157" w14:textId="77777777">
      <w:pPr>
        <w:rPr>
          <w:rFonts w:eastAsiaTheme="majorEastAsia"/>
          <w:lang w:val="de-DE"/>
        </w:rPr>
      </w:pPr>
      <w:r w:rsidRPr="005E6FBF">
        <w:rPr>
          <w:rStyle w:val="HideTWBExt"/>
          <w:lang w:val="de-DE"/>
        </w:rPr>
        <w:t>&lt;/Amend&gt;</w:t>
      </w:r>
    </w:p>
    <w:p w:rsidR="008F65A7" w:rsidRPr="005E6FBF" w:rsidP="008F65A7" w14:paraId="725C1A6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114</w:t>
      </w:r>
      <w:r w:rsidRPr="005E6FBF">
        <w:rPr>
          <w:rStyle w:val="HideTWBExt"/>
          <w:b w:val="0"/>
          <w:lang w:val="de-DE"/>
        </w:rPr>
        <w:t>&lt;/NumAm&gt;</w:t>
      </w:r>
    </w:p>
    <w:p w:rsidR="008F65A7" w:rsidRPr="008F65A7" w:rsidP="008F65A7" w14:paraId="526DCEBD"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9A10319" w14:textId="77777777">
      <w:pPr>
        <w:pStyle w:val="NormalBold"/>
      </w:pPr>
      <w:r>
        <w:rPr>
          <w:rStyle w:val="HideTWBExt"/>
          <w:b w:val="0"/>
        </w:rPr>
        <w:t>&lt;Article&gt;</w:t>
      </w:r>
      <w:r>
        <w:t>Annexe I – ligne 455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63CB527F"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1100B924" w14:textId="77777777">
            <w:pPr>
              <w:keepNext/>
            </w:pPr>
          </w:p>
        </w:tc>
      </w:tr>
      <w:tr w14:paraId="59CF9426"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0A28C9BA" w14:textId="77777777">
            <w:pPr>
              <w:pStyle w:val="ColumnHeading"/>
              <w:rPr>
                <w:color w:val="008000"/>
              </w:rPr>
            </w:pPr>
            <w:r>
              <w:rPr>
                <w:color w:val="008000"/>
              </w:rPr>
              <w:t>Texte proposé par la Commission</w:t>
            </w:r>
          </w:p>
        </w:tc>
      </w:tr>
    </w:tbl>
    <w:p w:rsidR="008F65A7" w:rsidRPr="008F65A7" w:rsidP="008F65A7" w14:paraId="0B735CC2" w14:textId="77777777"/>
    <w:tbl>
      <w:tblPr>
        <w:tblW w:w="9750" w:type="dxa"/>
        <w:jc w:val="center"/>
        <w:tblLayout w:type="fixed"/>
        <w:tblCellMar>
          <w:left w:w="340" w:type="dxa"/>
          <w:right w:w="340" w:type="dxa"/>
        </w:tblCellMar>
        <w:tblLook w:val="04A0"/>
      </w:tblPr>
      <w:tblGrid>
        <w:gridCol w:w="9750"/>
      </w:tblGrid>
      <w:tr w14:paraId="7C68494A"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3BA47FB" w14:textId="77777777">
            <w:pPr>
              <w:keepNext/>
              <w:rPr>
                <w:color w:val="008000"/>
              </w:rPr>
            </w:pPr>
          </w:p>
        </w:tc>
      </w:tr>
      <w:tr w14:paraId="2596F10E"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7D0854F"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34376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AA7942"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FAA447"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27D26AF"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642012F"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343A6B"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7B20C9E"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49AB2AF"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C5C0A2"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67BF79F"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CD75066" w14:textId="77777777">
            <w:pPr>
              <w:rPr>
                <w:b/>
                <w:bCs/>
                <w:i/>
                <w:iCs/>
                <w:noProof/>
                <w:sz w:val="16"/>
                <w:szCs w:val="16"/>
              </w:rPr>
            </w:pPr>
            <w:r>
              <w:rPr>
                <w:b/>
                <w:i/>
                <w:sz w:val="16"/>
              </w:rPr>
              <w:t>Indicateur de résultat</w:t>
            </w:r>
          </w:p>
        </w:tc>
      </w:tr>
      <w:tr w14:paraId="549A918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D3DC51B" w14:textId="77777777">
            <w:pPr>
              <w:rPr>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5BF6543" w14:textId="77777777">
            <w:pPr>
              <w:rPr>
                <w:noProof/>
                <w:sz w:val="16"/>
                <w:szCs w:val="16"/>
              </w:rPr>
            </w:pPr>
            <w:r>
              <w:rPr>
                <w:b/>
                <w:i/>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A9CADFA" w14:textId="77777777">
            <w:pPr>
              <w:jc w:val="center"/>
              <w:rPr>
                <w:rFonts w:eastAsiaTheme="minorHAnsi"/>
                <w:noProof/>
                <w:sz w:val="16"/>
                <w:szCs w:val="16"/>
              </w:rPr>
            </w:pPr>
            <w:r>
              <w:rPr>
                <w:b/>
                <w:i/>
                <w:sz w:val="16"/>
              </w:rPr>
              <w:t>455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7CB4C93" w14:textId="77777777">
            <w:pPr>
              <w:rPr>
                <w:rFonts w:cstheme="minorBidi"/>
                <w:noProof/>
                <w:sz w:val="16"/>
                <w:szCs w:val="16"/>
              </w:rPr>
            </w:pPr>
            <w:r>
              <w:rPr>
                <w:b/>
                <w:i/>
                <w:sz w:val="16"/>
              </w:rPr>
              <w:t xml:space="preserve">Promotion des normes les plus élevées en matière de santé </w:t>
            </w:r>
            <w:r>
              <w:rPr>
                <w:b/>
                <w:i/>
                <w:sz w:val="16"/>
              </w:rPr>
              <w:t xml:space="preserve">des femmes tout au long du cycle de vie*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D458DDF"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060A87B"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72C7C48"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0A8AAE7" w14:textId="77777777">
            <w:pPr>
              <w:jc w:val="center"/>
              <w:rPr>
                <w:noProof/>
                <w:sz w:val="16"/>
                <w:szCs w:val="16"/>
              </w:rPr>
            </w:pPr>
            <w:r>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31B1241B"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recherches médicales, d’essais cliniques, de diagnostics et de traitements tenant compte de la dimension de genre</w:t>
            </w:r>
          </w:p>
          <w:p w:rsidR="008F65A7" w:rsidRPr="005E6FBF" w:rsidP="00237832" w14:paraId="73C2DE85"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d’actions visant à promouvoir la santé physique et </w:t>
            </w:r>
            <w:r w:rsidRPr="005E6FBF">
              <w:rPr>
                <w:b/>
                <w:bCs/>
                <w:i/>
                <w:iCs/>
                <w:sz w:val="16"/>
                <w:szCs w:val="16"/>
              </w:rPr>
              <w:t>mentale des femmes et des filles</w:t>
            </w:r>
            <w:r w:rsidRPr="005E6FBF">
              <w:rPr>
                <w:b/>
                <w:i/>
                <w:sz w:val="16"/>
                <w:szCs w:val="16"/>
              </w:rPr>
              <w:t xml:space="preserve"> </w:t>
            </w:r>
          </w:p>
          <w:p w:rsidR="008F65A7" w:rsidRPr="005E6FBF" w:rsidP="00237832" w14:paraId="15DF95CC"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ciblant les femmes confrontées à des discriminations intersectionnelles</w:t>
            </w:r>
            <w:r w:rsidRPr="005E6FBF">
              <w:rPr>
                <w:b/>
                <w:i/>
                <w:sz w:val="16"/>
                <w:szCs w:val="16"/>
              </w:rPr>
              <w:t xml:space="preserve"> </w:t>
            </w:r>
          </w:p>
          <w:p w:rsidR="008F65A7" w:rsidRPr="005E6FBF" w:rsidP="00237832" w14:paraId="3D8261CA"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d’études, de travaux de recherche et de traitements spécifiques concernant les règles, la ménopause, le </w:t>
            </w:r>
            <w:r w:rsidRPr="005E6FBF">
              <w:rPr>
                <w:b/>
                <w:bCs/>
                <w:i/>
                <w:iCs/>
                <w:sz w:val="16"/>
                <w:szCs w:val="16"/>
              </w:rPr>
              <w:t>bien-être pour la santé mentale</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4DEE6271" w14:textId="77777777">
            <w:pPr>
              <w:tabs>
                <w:tab w:val="left" w:pos="245"/>
              </w:tabs>
              <w:ind w:left="142" w:hanging="142"/>
              <w:rPr>
                <w:b/>
                <w:bCs/>
                <w:i/>
                <w:iCs/>
                <w:noProof/>
                <w:kern w:val="2"/>
                <w:sz w:val="16"/>
                <w:szCs w:val="16"/>
                <w14:ligatures w14:val="standardContextual"/>
              </w:rPr>
            </w:pPr>
            <w:r w:rsidRPr="005E6FBF">
              <w:rPr>
                <w:rFonts w:ascii="Symbol" w:hAnsi="Symbol"/>
                <w:sz w:val="16"/>
                <w:szCs w:val="16"/>
              </w:rPr>
              <w:sym w:font="Symbol" w:char="F0B7"/>
            </w:r>
            <w:r w:rsidRPr="005E6FBF">
              <w:rPr>
                <w:sz w:val="16"/>
                <w:szCs w:val="16"/>
              </w:rPr>
              <w:tab/>
            </w:r>
            <w:r w:rsidRPr="005E6FBF">
              <w:rPr>
                <w:b/>
                <w:bCs/>
                <w:i/>
                <w:iCs/>
                <w:sz w:val="16"/>
                <w:szCs w:val="16"/>
              </w:rPr>
              <w:t>Nombre de femmes bénéficiant de recherches médicales, d’essais cliniques, de diagnostics et de traitements tenant compte de la dimension de genre</w:t>
            </w:r>
            <w:r w:rsidRPr="005E6FBF">
              <w:rPr>
                <w:b/>
                <w:i/>
                <w:sz w:val="16"/>
                <w:szCs w:val="16"/>
              </w:rPr>
              <w:t xml:space="preserve"> </w:t>
            </w:r>
          </w:p>
          <w:p w:rsidR="008F65A7" w:rsidRPr="005E6FBF" w:rsidP="00237832" w14:paraId="4D435DA5" w14:textId="77777777">
            <w:pPr>
              <w:tabs>
                <w:tab w:val="left" w:pos="245"/>
              </w:tabs>
              <w:ind w:left="142" w:hanging="142"/>
              <w:rPr>
                <w:b/>
                <w:bCs/>
                <w:i/>
                <w:iCs/>
                <w:noProof/>
                <w:kern w:val="2"/>
                <w:sz w:val="16"/>
                <w:szCs w:val="16"/>
                <w14:ligatures w14:val="standardContextual"/>
              </w:rPr>
            </w:pPr>
            <w:r w:rsidRPr="005E6FBF">
              <w:rPr>
                <w:rFonts w:ascii="Symbol" w:hAnsi="Symbol"/>
                <w:b/>
                <w:i/>
                <w:sz w:val="16"/>
                <w:szCs w:val="16"/>
              </w:rPr>
              <w:sym w:font="Symbol" w:char="F0B7"/>
            </w:r>
            <w:r w:rsidRPr="005E6FBF">
              <w:rPr>
                <w:b/>
                <w:i/>
                <w:sz w:val="16"/>
                <w:szCs w:val="16"/>
              </w:rPr>
              <w:tab/>
            </w:r>
            <w:r w:rsidRPr="005E6FBF">
              <w:rPr>
                <w:b/>
                <w:i/>
                <w:sz w:val="16"/>
                <w:szCs w:val="16"/>
              </w:rPr>
              <w:t xml:space="preserve">Pourcentage d’augmentation de la représentation des femmes dans les études cliniques, essentielles pour améliorer la compréhension médicale et les résultats des traitements </w:t>
            </w:r>
          </w:p>
          <w:p w:rsidR="008F65A7" w:rsidRPr="005E6FBF" w:rsidP="00237832" w14:paraId="2C6C5F8E" w14:textId="77777777">
            <w:pPr>
              <w:tabs>
                <w:tab w:val="left" w:pos="245"/>
              </w:tabs>
              <w:ind w:left="145"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Pourcentage d’augmentation du financement en faveur de la recherche sur la santé des femmes</w:t>
            </w:r>
            <w:r w:rsidRPr="005E6FBF">
              <w:rPr>
                <w:b/>
                <w:i/>
                <w:sz w:val="16"/>
                <w:szCs w:val="16"/>
              </w:rPr>
              <w:t xml:space="preserve"> </w:t>
            </w:r>
          </w:p>
        </w:tc>
      </w:tr>
    </w:tbl>
    <w:p w:rsidR="008F65A7" w:rsidRPr="005E6FBF" w:rsidP="008F65A7" w14:paraId="48CE5BDC" w14:textId="77777777">
      <w:pPr>
        <w:rPr>
          <w:lang w:val="de-DE"/>
        </w:rPr>
      </w:pPr>
      <w:r w:rsidRPr="005E6FBF">
        <w:rPr>
          <w:rStyle w:val="HideTWBExt"/>
          <w:lang w:val="de-DE"/>
        </w:rPr>
        <w:t>&lt;/Amend&gt;</w:t>
      </w:r>
    </w:p>
    <w:p w:rsidR="008F65A7" w:rsidRPr="005E6FBF" w:rsidP="008F65A7" w14:paraId="2FA6E303"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115</w:t>
      </w:r>
      <w:r w:rsidRPr="005E6FBF">
        <w:rPr>
          <w:rStyle w:val="HideTWBExt"/>
          <w:b w:val="0"/>
          <w:lang w:val="de-DE"/>
        </w:rPr>
        <w:t>&lt;/NumAm&gt;</w:t>
      </w:r>
    </w:p>
    <w:p w:rsidR="008F65A7" w:rsidRPr="008F65A7" w:rsidP="008F65A7" w14:paraId="305FA6A2"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08865B3" w14:textId="77777777">
      <w:pPr>
        <w:pStyle w:val="NormalBold"/>
      </w:pPr>
      <w:r>
        <w:rPr>
          <w:rStyle w:val="HideTWBExt"/>
          <w:b w:val="0"/>
        </w:rPr>
        <w:t>&lt;Article&gt;</w:t>
      </w:r>
      <w:r>
        <w:t>Annexe I – ligne 455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4B97FF8"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BB25D7D" w14:textId="77777777">
            <w:pPr>
              <w:keepNext/>
            </w:pPr>
          </w:p>
        </w:tc>
      </w:tr>
      <w:tr w14:paraId="7F7DCFCA"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B6F14CD" w14:textId="77777777">
            <w:pPr>
              <w:pStyle w:val="ColumnHeading"/>
              <w:rPr>
                <w:color w:val="008000"/>
              </w:rPr>
            </w:pPr>
            <w:r>
              <w:rPr>
                <w:color w:val="008000"/>
              </w:rPr>
              <w:t>Texte proposé par la Commission</w:t>
            </w:r>
          </w:p>
        </w:tc>
      </w:tr>
    </w:tbl>
    <w:p w:rsidR="008F65A7" w:rsidRPr="008F65A7" w:rsidP="008F65A7" w14:paraId="189977FD" w14:textId="77777777"/>
    <w:tbl>
      <w:tblPr>
        <w:tblW w:w="9750" w:type="dxa"/>
        <w:jc w:val="center"/>
        <w:tblLayout w:type="fixed"/>
        <w:tblCellMar>
          <w:left w:w="340" w:type="dxa"/>
          <w:right w:w="340" w:type="dxa"/>
        </w:tblCellMar>
        <w:tblLook w:val="04A0"/>
      </w:tblPr>
      <w:tblGrid>
        <w:gridCol w:w="9750"/>
      </w:tblGrid>
      <w:tr w14:paraId="6814896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29CE546" w14:textId="77777777">
            <w:pPr>
              <w:keepNext/>
              <w:rPr>
                <w:color w:val="008000"/>
              </w:rPr>
            </w:pPr>
          </w:p>
        </w:tc>
      </w:tr>
      <w:tr w14:paraId="3129B06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6E7AECC"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A47E8FC"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617FFE"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277F090"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E54B47B"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29CA94E"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F17C7E9"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5D26C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A5E881"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5D55D88"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571D484"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AF2A8F0" w14:textId="77777777">
            <w:pPr>
              <w:rPr>
                <w:b/>
                <w:bCs/>
                <w:i/>
                <w:iCs/>
                <w:noProof/>
                <w:sz w:val="16"/>
                <w:szCs w:val="16"/>
              </w:rPr>
            </w:pPr>
            <w:r>
              <w:rPr>
                <w:b/>
                <w:i/>
                <w:sz w:val="16"/>
              </w:rPr>
              <w:t>Indicateur de résultat</w:t>
            </w:r>
          </w:p>
        </w:tc>
      </w:tr>
      <w:tr w14:paraId="708D3D3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3C1F7AB" w14:textId="77777777">
            <w:pPr>
              <w:rPr>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3473928" w14:textId="77777777">
            <w:pPr>
              <w:rPr>
                <w:noProof/>
                <w:sz w:val="16"/>
                <w:szCs w:val="16"/>
              </w:rPr>
            </w:pPr>
            <w:r>
              <w:rPr>
                <w:b/>
                <w:i/>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E688BCC" w14:textId="77777777">
            <w:pPr>
              <w:jc w:val="center"/>
              <w:rPr>
                <w:rFonts w:eastAsiaTheme="minorHAnsi"/>
                <w:noProof/>
                <w:sz w:val="16"/>
                <w:szCs w:val="16"/>
              </w:rPr>
            </w:pPr>
            <w:r>
              <w:rPr>
                <w:b/>
                <w:i/>
                <w:sz w:val="16"/>
              </w:rPr>
              <w:t>455 ter</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BC7E9E7" w14:textId="77777777">
            <w:pPr>
              <w:rPr>
                <w:rFonts w:cstheme="minorBidi"/>
                <w:noProof/>
                <w:sz w:val="16"/>
                <w:szCs w:val="16"/>
              </w:rPr>
            </w:pPr>
            <w:r>
              <w:rPr>
                <w:b/>
                <w:i/>
                <w:sz w:val="16"/>
              </w:rPr>
              <w:t>Santé génésique dans l’Union européenne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F64FFC2"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0B4A233"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CBF4781"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1271CEC" w14:textId="77777777">
            <w:pPr>
              <w:jc w:val="center"/>
              <w:rPr>
                <w:noProof/>
                <w:sz w:val="16"/>
                <w:szCs w:val="16"/>
              </w:rPr>
            </w:pPr>
            <w:r>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548D435A" w14:textId="77777777">
            <w:pPr>
              <w:ind w:left="148"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Part de femmes et de filles qui ont accès à des services de soins de santé génésique</w:t>
            </w:r>
          </w:p>
          <w:p w:rsidR="008F65A7" w:rsidRPr="005E6FBF" w:rsidP="00237832" w14:paraId="4A5DC7AF" w14:textId="77777777">
            <w:pPr>
              <w:ind w:left="148"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Satisfaction des </w:t>
            </w:r>
            <w:r w:rsidRPr="005E6FBF">
              <w:rPr>
                <w:b/>
                <w:bCs/>
                <w:i/>
                <w:iCs/>
                <w:sz w:val="16"/>
                <w:szCs w:val="16"/>
              </w:rPr>
              <w:t>femmes et des filles à l’égard des services de soins de santé génésique</w:t>
            </w:r>
          </w:p>
          <w:p w:rsidR="008F65A7" w:rsidRPr="005E6FBF" w:rsidP="00237832" w14:paraId="0AC270C6" w14:textId="77777777">
            <w:pPr>
              <w:ind w:left="148"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Nombre d’infrastructures de santé axées sur la fourniture de services de soins de santé génésique et de consultation pour les femmes et les filles</w:t>
            </w:r>
          </w:p>
          <w:p w:rsidR="008F65A7" w:rsidRPr="005E6FBF" w:rsidP="00237832" w14:paraId="606D1A7E" w14:textId="77777777">
            <w:pPr>
              <w:ind w:left="148"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Politiques et </w:t>
            </w:r>
            <w:r w:rsidRPr="005E6FBF">
              <w:rPr>
                <w:b/>
                <w:bCs/>
                <w:i/>
                <w:iCs/>
                <w:sz w:val="16"/>
                <w:szCs w:val="16"/>
              </w:rPr>
              <w:t>programmes visant à améliorer la santé sexuelle et génésique des citoyens de l’Union</w:t>
            </w:r>
          </w:p>
          <w:p w:rsidR="008F65A7" w:rsidRPr="005E6FBF" w:rsidP="00237832" w14:paraId="549E4750" w14:textId="77777777">
            <w:pPr>
              <w:ind w:left="148"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Suivi et évaluation à intervalles réguliers des progrès, de la qualité et de l’efficacité des programmes de santé génésique en Europe</w:t>
            </w:r>
            <w:r w:rsidRPr="005E6FBF">
              <w:rPr>
                <w:b/>
                <w:i/>
                <w:sz w:val="16"/>
                <w:szCs w:val="16"/>
              </w:rPr>
              <w:t xml:space="preserve"> </w:t>
            </w:r>
          </w:p>
          <w:p w:rsidR="008F65A7" w:rsidRPr="005E6FBF" w:rsidP="00237832" w14:paraId="5722A559" w14:textId="77777777">
            <w:pPr>
              <w:tabs>
                <w:tab w:val="left" w:pos="245"/>
              </w:tabs>
              <w:ind w:left="148" w:hanging="142"/>
              <w:rPr>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72E26A4" w14:textId="77777777">
            <w:pPr>
              <w:tabs>
                <w:tab w:val="left" w:pos="245"/>
              </w:tabs>
              <w:rPr>
                <w:noProof/>
                <w:sz w:val="16"/>
                <w:szCs w:val="16"/>
                <w:lang w:eastAsia="en-IE"/>
              </w:rPr>
            </w:pPr>
          </w:p>
        </w:tc>
      </w:tr>
    </w:tbl>
    <w:p w:rsidR="008F65A7" w:rsidRPr="005E6FBF" w:rsidP="008F65A7" w14:paraId="75724670" w14:textId="77777777">
      <w:pPr>
        <w:rPr>
          <w:rFonts w:eastAsiaTheme="majorEastAsia"/>
          <w:lang w:val="de-DE"/>
        </w:rPr>
      </w:pPr>
      <w:r w:rsidRPr="005E6FBF">
        <w:rPr>
          <w:rStyle w:val="HideTWBExt"/>
          <w:lang w:val="de-DE"/>
        </w:rPr>
        <w:t>&lt;/Amend&gt;</w:t>
      </w:r>
    </w:p>
    <w:p w:rsidR="008F65A7" w:rsidRPr="005E6FBF" w:rsidP="008F65A7" w14:paraId="3C05206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116</w:t>
      </w:r>
      <w:r w:rsidRPr="005E6FBF">
        <w:rPr>
          <w:rStyle w:val="HideTWBExt"/>
          <w:b w:val="0"/>
          <w:lang w:val="de-DE"/>
        </w:rPr>
        <w:t>&lt;/NumAm&gt;</w:t>
      </w:r>
    </w:p>
    <w:p w:rsidR="008F65A7" w:rsidRPr="008F65A7" w:rsidP="008F65A7" w14:paraId="2BB94160"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D0DC28F" w14:textId="77777777">
      <w:pPr>
        <w:pStyle w:val="NormalBold"/>
      </w:pPr>
      <w:r>
        <w:rPr>
          <w:rStyle w:val="HideTWBExt"/>
          <w:b w:val="0"/>
        </w:rPr>
        <w:t>&lt;Article&gt;</w:t>
      </w:r>
      <w:r>
        <w:t>Annexe I – ligne 460</w:t>
      </w:r>
      <w:r>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26FBC86B" w14:textId="77777777" w:rsidTr="00237832">
        <w:tblPrEx>
          <w:tblW w:w="9750" w:type="dxa"/>
          <w:tblInd w:w="-5" w:type="dxa"/>
          <w:tblLayout w:type="fixed"/>
          <w:tblCellMar>
            <w:left w:w="340" w:type="dxa"/>
            <w:right w:w="340" w:type="dxa"/>
          </w:tblCellMar>
          <w:tblLook w:val="04A0"/>
        </w:tblPrEx>
        <w:tc>
          <w:tcPr>
            <w:tcW w:w="9750" w:type="dxa"/>
          </w:tcPr>
          <w:p w:rsidR="008F65A7" w:rsidRPr="008F65A7" w:rsidP="00237832" w14:paraId="13EDDB1E" w14:textId="77777777">
            <w:pPr>
              <w:keepNext/>
            </w:pPr>
          </w:p>
        </w:tc>
      </w:tr>
      <w:tr w14:paraId="73BE22F8" w14:textId="77777777" w:rsidTr="00237832">
        <w:tblPrEx>
          <w:tblW w:w="9750" w:type="dxa"/>
          <w:tblInd w:w="-5" w:type="dxa"/>
          <w:tblLayout w:type="fixed"/>
          <w:tblCellMar>
            <w:left w:w="340" w:type="dxa"/>
            <w:right w:w="340" w:type="dxa"/>
          </w:tblCellMar>
          <w:tblLook w:val="04A0"/>
        </w:tblPrEx>
        <w:tc>
          <w:tcPr>
            <w:tcW w:w="9750" w:type="dxa"/>
            <w:hideMark/>
          </w:tcPr>
          <w:p w:rsidR="008F65A7" w:rsidRPr="008F65A7" w:rsidP="00237832" w14:paraId="24448564" w14:textId="77777777">
            <w:pPr>
              <w:pStyle w:val="ColumnHeading"/>
              <w:ind w:left="432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991CCD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0507589"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9B9E2E9"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B42CBD4"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C924CED"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39DC975"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7467189"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7E5B0E"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E77EA1A"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95C9BE4"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0D57FB9" w14:textId="77777777">
            <w:pPr>
              <w:rPr>
                <w:noProof/>
                <w:color w:val="70AD47" w:themeColor="accent6"/>
                <w:sz w:val="16"/>
                <w:szCs w:val="16"/>
              </w:rPr>
            </w:pPr>
            <w:r>
              <w:rPr>
                <w:color w:val="70AD47" w:themeColor="accent6"/>
                <w:sz w:val="16"/>
              </w:rPr>
              <w:t>Indicateur de résultat</w:t>
            </w:r>
          </w:p>
        </w:tc>
      </w:tr>
      <w:tr w14:paraId="04274231"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96B94CA"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F37F6EE" w14:textId="77777777">
            <w:pPr>
              <w:rPr>
                <w:noProof/>
                <w:color w:val="70AD47" w:themeColor="accent6"/>
                <w:sz w:val="16"/>
                <w:szCs w:val="16"/>
              </w:rPr>
            </w:pPr>
            <w:r>
              <w:rPr>
                <w:color w:val="70AD47" w:themeColor="accent6"/>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08D185" w14:textId="77777777">
            <w:pPr>
              <w:jc w:val="center"/>
              <w:rPr>
                <w:rFonts w:eastAsiaTheme="minorHAnsi"/>
                <w:noProof/>
                <w:color w:val="70AD47" w:themeColor="accent6"/>
                <w:sz w:val="16"/>
                <w:szCs w:val="16"/>
              </w:rPr>
            </w:pPr>
            <w:r>
              <w:rPr>
                <w:color w:val="70AD47" w:themeColor="accent6"/>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A5A929E" w14:textId="77777777">
            <w:pPr>
              <w:rPr>
                <w:rFonts w:cstheme="minorBidi"/>
                <w:noProof/>
                <w:color w:val="70AD47" w:themeColor="accent6"/>
                <w:sz w:val="16"/>
                <w:szCs w:val="16"/>
              </w:rPr>
            </w:pPr>
            <w:r>
              <w:rPr>
                <w:color w:val="70AD47" w:themeColor="accent6"/>
                <w:sz w:val="16"/>
              </w:rPr>
              <w:t>Santé génésique dans les pays tiers*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FB76CD3"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AD6A1AF"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70597E7"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CA17740" w14:textId="77777777">
            <w:pPr>
              <w:jc w:val="center"/>
              <w:rPr>
                <w:b/>
                <w:bCs/>
                <w:i/>
                <w:iCs/>
                <w:noProof/>
                <w:color w:val="70AD47" w:themeColor="accent6"/>
                <w:sz w:val="16"/>
                <w:szCs w:val="16"/>
              </w:rPr>
            </w:pPr>
            <w:r>
              <w:rPr>
                <w:b/>
                <w:i/>
                <w:color w:val="70AD47" w:themeColor="accent6"/>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9688F51" w14:textId="77777777">
            <w:pPr>
              <w:tabs>
                <w:tab w:val="left" w:pos="245"/>
              </w:tabs>
              <w:ind w:left="145"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femmes bénéficiant de services gratuits ou subventionnés de santé sexuelle et génésique, y compris en </w:t>
            </w:r>
            <w:r>
              <w:rPr>
                <w:color w:val="70AD47" w:themeColor="accent6"/>
                <w:sz w:val="16"/>
              </w:rPr>
              <w:t>matière de contraception</w:t>
            </w:r>
          </w:p>
          <w:p w:rsidR="008F65A7" w:rsidRPr="008F65A7" w:rsidP="00237832" w14:paraId="4B4EF1B0" w14:textId="77777777">
            <w:pPr>
              <w:tabs>
                <w:tab w:val="left" w:pos="245"/>
              </w:tabs>
              <w:ind w:left="145"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femmes en âge de procréer, d’adolescentes et d’enfants de moins de 5 ans concernés par des interventions liées à la nutrition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E9ACFEB" w14:textId="77777777">
            <w:pPr>
              <w:tabs>
                <w:tab w:val="left" w:pos="245"/>
              </w:tabs>
              <w:ind w:left="176" w:hanging="142"/>
              <w:rPr>
                <w:noProof/>
                <w:color w:val="70AD47" w:themeColor="accent6"/>
                <w:sz w:val="16"/>
                <w:szCs w:val="16"/>
                <w:lang w:eastAsia="en-IE"/>
              </w:rPr>
            </w:pPr>
          </w:p>
        </w:tc>
      </w:tr>
    </w:tbl>
    <w:p w:rsidR="008F65A7" w:rsidRPr="008F65A7" w:rsidP="008F65A7" w14:paraId="712300C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FB14B5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6E1CE39" w14:textId="77777777">
            <w:pPr>
              <w:keepNext/>
              <w:rPr>
                <w:color w:val="70AD47" w:themeColor="accent6"/>
              </w:rPr>
            </w:pPr>
          </w:p>
        </w:tc>
      </w:tr>
      <w:tr w14:paraId="58458874"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4FA3C190"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67BDB5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90AD7E"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5CB56F"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2A92422"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DDC311F"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3556D5E"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5199B2"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8226BE"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4152224"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9CB6DC3"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C3E8B89" w14:textId="77777777">
            <w:pPr>
              <w:rPr>
                <w:noProof/>
                <w:sz w:val="16"/>
                <w:szCs w:val="16"/>
              </w:rPr>
            </w:pPr>
            <w:r>
              <w:rPr>
                <w:sz w:val="16"/>
              </w:rPr>
              <w:t>Indicateur de résultat</w:t>
            </w:r>
          </w:p>
        </w:tc>
      </w:tr>
      <w:tr w14:paraId="78B2072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89B5B66"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B0E1F03" w14:textId="77777777">
            <w:pPr>
              <w:rPr>
                <w:noProof/>
                <w:sz w:val="16"/>
                <w:szCs w:val="16"/>
              </w:rPr>
            </w:pPr>
            <w:r>
              <w:rPr>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7C89075" w14:textId="77777777">
            <w:pPr>
              <w:jc w:val="center"/>
              <w:rPr>
                <w:rFonts w:eastAsiaTheme="minorHAnsi"/>
                <w:noProof/>
                <w:sz w:val="16"/>
                <w:szCs w:val="16"/>
              </w:rPr>
            </w:pPr>
            <w:r>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45A8E3A" w14:textId="77777777">
            <w:pPr>
              <w:rPr>
                <w:rFonts w:cstheme="minorBidi"/>
                <w:noProof/>
                <w:sz w:val="16"/>
                <w:szCs w:val="16"/>
              </w:rPr>
            </w:pPr>
            <w:r>
              <w:rPr>
                <w:sz w:val="16"/>
              </w:rPr>
              <w:t>Santé génésique dans les pays tiers*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10F29F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DCA2CAB"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0207596"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84BD0B0" w14:textId="77777777">
            <w:pPr>
              <w:jc w:val="center"/>
              <w:rPr>
                <w:b/>
                <w:bCs/>
                <w:i/>
                <w:iCs/>
                <w:noProof/>
                <w:sz w:val="16"/>
                <w:szCs w:val="16"/>
              </w:rPr>
            </w:pPr>
            <w:r>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F91B791" w14:textId="77777777">
            <w:pPr>
              <w:tabs>
                <w:tab w:val="left" w:pos="245"/>
              </w:tabs>
              <w:ind w:left="176" w:hanging="142"/>
              <w:rPr>
                <w:noProof/>
                <w:sz w:val="16"/>
                <w:szCs w:val="16"/>
              </w:rPr>
            </w:pPr>
            <w:r>
              <w:rPr>
                <w:rFonts w:ascii="Symbol" w:hAnsi="Symbol"/>
                <w:sz w:val="16"/>
              </w:rPr>
              <w:sym w:font="Symbol" w:char="F0B7"/>
            </w:r>
            <w:r>
              <w:rPr>
                <w:sz w:val="16"/>
              </w:rPr>
              <w:tab/>
              <w:t xml:space="preserve">Nombre de femmes bénéficiant de services gratuits ou subventionnés de santé </w:t>
            </w:r>
            <w:r>
              <w:rPr>
                <w:sz w:val="16"/>
              </w:rPr>
              <w:t>sexuelle et génésique, y compris en matière de contraception</w:t>
            </w:r>
          </w:p>
          <w:p w:rsidR="008F65A7" w:rsidRPr="008F65A7" w:rsidP="00237832" w14:paraId="243C2865" w14:textId="77777777">
            <w:pPr>
              <w:tabs>
                <w:tab w:val="left" w:pos="245"/>
              </w:tabs>
              <w:ind w:left="176" w:hanging="142"/>
              <w:rPr>
                <w:noProof/>
                <w:sz w:val="16"/>
                <w:szCs w:val="16"/>
              </w:rPr>
            </w:pPr>
            <w:r>
              <w:rPr>
                <w:rFonts w:ascii="Symbol" w:hAnsi="Symbol"/>
                <w:sz w:val="16"/>
              </w:rPr>
              <w:sym w:font="Symbol" w:char="F0B7"/>
            </w:r>
            <w:r>
              <w:rPr>
                <w:sz w:val="16"/>
              </w:rPr>
              <w:tab/>
              <w:t>Nombre de femmes en âge de procréer, d’adolescentes et d’enfants de moins de 5 ans concernés par des interventions liées à la nutrition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32E661B1"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pays dotés d’une législation donnant </w:t>
            </w:r>
            <w:r w:rsidRPr="005E6FBF">
              <w:rPr>
                <w:b/>
                <w:bCs/>
                <w:i/>
                <w:iCs/>
                <w:sz w:val="16"/>
                <w:szCs w:val="16"/>
              </w:rPr>
              <w:t>accès aux femmes et aux hommes aux soins, à l’information et à l’éducation en matière de santé sexuelle et génésique</w:t>
            </w:r>
          </w:p>
          <w:p w:rsidR="008F65A7" w:rsidRPr="005E6FBF" w:rsidP="00237832" w14:paraId="4B3E8337"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femmes âgées de 15 à 49 ans capables de prendre des décisions éclairées en ce qui concerne les relations sexuelles, l’utilisation de contraceptifs et les soins de santé génésique</w:t>
            </w:r>
          </w:p>
          <w:p w:rsidR="008F65A7" w:rsidRPr="005E6FBF" w:rsidP="00237832" w14:paraId="383CAC7F" w14:textId="77777777">
            <w:pPr>
              <w:tabs>
                <w:tab w:val="left" w:pos="245"/>
              </w:tabs>
              <w:ind w:left="176" w:hanging="142"/>
              <w:rPr>
                <w:b/>
                <w:bCs/>
                <w:i/>
                <w:iCs/>
                <w:sz w:val="16"/>
                <w:szCs w:val="16"/>
              </w:rPr>
            </w:pPr>
            <w:r w:rsidRPr="005E6FBF">
              <w:rPr>
                <w:rFonts w:ascii="Symbol" w:hAnsi="Symbol"/>
                <w:sz w:val="16"/>
                <w:szCs w:val="16"/>
              </w:rPr>
              <w:sym w:font="Symbol" w:char="F0B7"/>
            </w:r>
            <w:r w:rsidRPr="005E6FBF">
              <w:rPr>
                <w:sz w:val="16"/>
                <w:szCs w:val="16"/>
              </w:rPr>
              <w:tab/>
            </w:r>
            <w:r w:rsidRPr="005E6FBF">
              <w:rPr>
                <w:b/>
                <w:i/>
                <w:sz w:val="16"/>
                <w:szCs w:val="16"/>
              </w:rPr>
              <w:t>Taux de natalité chez les adolescentes (de 10 à 14 ans de 15 à 19 ans) pour 1 000 femmes de ce groupe d’âge</w:t>
            </w:r>
          </w:p>
          <w:p w:rsidR="008F65A7" w:rsidRPr="005E6FBF" w:rsidP="00237832" w14:paraId="0AB263F9"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politiques, de programmes et de stratégies en matière de santé et droits en </w:t>
            </w:r>
            <w:r w:rsidRPr="005E6FBF">
              <w:rPr>
                <w:b/>
                <w:bCs/>
                <w:i/>
                <w:iCs/>
                <w:sz w:val="16"/>
                <w:szCs w:val="16"/>
              </w:rPr>
              <w:t>matière de sexualité et de procréation mis en place dans les pays partenaires</w:t>
            </w:r>
          </w:p>
        </w:tc>
      </w:tr>
    </w:tbl>
    <w:p w:rsidR="008F65A7" w:rsidRPr="005E6FBF" w:rsidP="008F65A7" w14:paraId="60C8FF6A" w14:textId="77777777">
      <w:pPr>
        <w:rPr>
          <w:rFonts w:eastAsiaTheme="majorEastAsia"/>
          <w:lang w:val="de-DE"/>
        </w:rPr>
      </w:pPr>
      <w:r w:rsidRPr="005E6FBF">
        <w:rPr>
          <w:rStyle w:val="HideTWBExt"/>
          <w:lang w:val="de-DE"/>
        </w:rPr>
        <w:t>&lt;/Amend&gt;</w:t>
      </w:r>
    </w:p>
    <w:p w:rsidR="008F65A7" w:rsidRPr="005E6FBF" w:rsidP="008F65A7" w14:paraId="19FB71C8"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117</w:t>
      </w:r>
      <w:r w:rsidRPr="005E6FBF">
        <w:rPr>
          <w:rStyle w:val="HideTWBExt"/>
          <w:b w:val="0"/>
          <w:lang w:val="de-DE"/>
        </w:rPr>
        <w:t>&lt;/NumAm&gt;</w:t>
      </w:r>
    </w:p>
    <w:p w:rsidR="008F65A7" w:rsidRPr="008F65A7" w:rsidP="008F65A7" w14:paraId="5E48CB30" w14:textId="77777777">
      <w:pPr>
        <w:pStyle w:val="NormalBold12b"/>
        <w:keepNext/>
      </w:pPr>
      <w:r>
        <w:rPr>
          <w:rStyle w:val="HideTWBExt"/>
          <w:b w:val="0"/>
        </w:rPr>
        <w:t>&lt;DocAmend&gt;</w:t>
      </w:r>
      <w:r>
        <w:t>Proposition de règlement</w:t>
      </w:r>
      <w:r>
        <w:rPr>
          <w:rStyle w:val="HideTWBExt"/>
          <w:b w:val="0"/>
        </w:rPr>
        <w:t>&lt;/DocAmend&gt;</w:t>
      </w:r>
    </w:p>
    <w:p w:rsidR="008F65A7" w:rsidRPr="008F65A7" w:rsidP="008F65A7" w14:paraId="29A7DFDC" w14:textId="77777777">
      <w:pPr>
        <w:pStyle w:val="NormalBold"/>
      </w:pPr>
      <w:r>
        <w:rPr>
          <w:rStyle w:val="HideTWBExt"/>
          <w:b w:val="0"/>
        </w:rPr>
        <w:t>&lt;Article&gt;</w:t>
      </w:r>
      <w:r>
        <w:t>Annexe I – ligne 460 bis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4818EA21"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2843B239" w14:textId="77777777">
            <w:pPr>
              <w:keepNext/>
            </w:pPr>
          </w:p>
        </w:tc>
      </w:tr>
      <w:tr w14:paraId="2E054DEF"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7EDAE161" w14:textId="77777777">
            <w:pPr>
              <w:pStyle w:val="ColumnHeading"/>
              <w:rPr>
                <w:color w:val="008000"/>
              </w:rPr>
            </w:pPr>
            <w:r>
              <w:rPr>
                <w:color w:val="008000"/>
              </w:rPr>
              <w:t xml:space="preserve">Texte proposé par la </w:t>
            </w:r>
            <w:r>
              <w:rPr>
                <w:color w:val="008000"/>
              </w:rPr>
              <w:t>Commission</w:t>
            </w:r>
          </w:p>
        </w:tc>
      </w:tr>
    </w:tbl>
    <w:p w:rsidR="008F65A7" w:rsidRPr="008F65A7" w:rsidP="008F65A7" w14:paraId="1C8BA1DE" w14:textId="77777777"/>
    <w:tbl>
      <w:tblPr>
        <w:tblW w:w="9750" w:type="dxa"/>
        <w:jc w:val="center"/>
        <w:tblLayout w:type="fixed"/>
        <w:tblCellMar>
          <w:left w:w="340" w:type="dxa"/>
          <w:right w:w="340" w:type="dxa"/>
        </w:tblCellMar>
        <w:tblLook w:val="04A0"/>
      </w:tblPr>
      <w:tblGrid>
        <w:gridCol w:w="9750"/>
      </w:tblGrid>
      <w:tr w14:paraId="6E88A1F9"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3CD8589" w14:textId="77777777">
            <w:pPr>
              <w:keepNext/>
              <w:rPr>
                <w:color w:val="008000"/>
              </w:rPr>
            </w:pPr>
          </w:p>
        </w:tc>
      </w:tr>
      <w:tr w14:paraId="385A21A2"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ABAB90F"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36D96C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4C90BA1"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D02023"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E6DDA45"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75B770F"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F36D2A"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AFC19F"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CA3B0AE"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BDB45D"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EBD339E"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721A74" w14:textId="77777777">
            <w:pPr>
              <w:rPr>
                <w:noProof/>
                <w:sz w:val="16"/>
                <w:szCs w:val="16"/>
              </w:rPr>
            </w:pPr>
            <w:r>
              <w:rPr>
                <w:sz w:val="16"/>
              </w:rPr>
              <w:t>Indicateur de résultat</w:t>
            </w:r>
          </w:p>
        </w:tc>
      </w:tr>
      <w:tr w14:paraId="70BA3958"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1E3D2FF3" w14:textId="77777777">
            <w:pPr>
              <w:rPr>
                <w:b/>
                <w:bCs/>
                <w:i/>
                <w:iCs/>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2C653BD8" w14:textId="77777777">
            <w:pPr>
              <w:rPr>
                <w:b/>
                <w:bCs/>
                <w:i/>
                <w:iCs/>
                <w:noProof/>
                <w:sz w:val="16"/>
                <w:szCs w:val="16"/>
              </w:rPr>
            </w:pPr>
            <w:r>
              <w:rPr>
                <w:b/>
                <w:i/>
                <w:sz w:val="16"/>
              </w:rPr>
              <w:t>Santé</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42B59AA5" w14:textId="77777777">
            <w:pPr>
              <w:jc w:val="center"/>
              <w:rPr>
                <w:rFonts w:eastAsiaTheme="minorHAnsi"/>
                <w:b/>
                <w:bCs/>
                <w:i/>
                <w:iCs/>
                <w:noProof/>
                <w:sz w:val="16"/>
                <w:szCs w:val="16"/>
              </w:rPr>
            </w:pPr>
            <w:r>
              <w:rPr>
                <w:b/>
                <w:i/>
                <w:sz w:val="16"/>
              </w:rPr>
              <w:t>460 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F65A7" w:rsidRPr="008F65A7" w:rsidP="00237832" w14:paraId="4BFA893A" w14:textId="77777777">
            <w:pPr>
              <w:rPr>
                <w:b/>
                <w:bCs/>
                <w:i/>
                <w:iCs/>
                <w:noProof/>
                <w:sz w:val="16"/>
                <w:szCs w:val="16"/>
              </w:rPr>
            </w:pPr>
            <w:r>
              <w:rPr>
                <w:b/>
                <w:i/>
                <w:sz w:val="16"/>
              </w:rPr>
              <w:t>Santé génésique dans les États membres*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656F5561"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7B2B45DF"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462481D5"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8F65A7" w:rsidRPr="008F65A7" w:rsidP="00237832" w14:paraId="0195B21B" w14:textId="77777777">
            <w:pPr>
              <w:jc w:val="center"/>
              <w:rPr>
                <w:b/>
                <w:bCs/>
                <w:i/>
                <w:iCs/>
                <w:noProof/>
                <w:sz w:val="16"/>
                <w:szCs w:val="16"/>
              </w:rPr>
            </w:pPr>
            <w:r>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5E6FBF" w:rsidP="00237832" w14:paraId="66DE7499" w14:textId="77777777">
            <w:pPr>
              <w:tabs>
                <w:tab w:val="left" w:pos="245"/>
              </w:tabs>
              <w:ind w:left="176" w:hanging="142"/>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bCs/>
                <w:i/>
                <w:iCs/>
                <w:sz w:val="16"/>
                <w:szCs w:val="16"/>
              </w:rPr>
              <w:t>Nombre d’actions financées pour améliorer les services de santé génésique dans les pays de l’Union</w:t>
            </w:r>
          </w:p>
          <w:p w:rsidR="008F65A7" w:rsidRPr="005E6FBF" w:rsidP="00237832" w14:paraId="7F2BF3A9" w14:textId="77777777">
            <w:pPr>
              <w:tabs>
                <w:tab w:val="left" w:pos="245"/>
              </w:tabs>
              <w:ind w:left="176" w:hanging="142"/>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i/>
                <w:sz w:val="16"/>
                <w:szCs w:val="16"/>
              </w:rPr>
              <w:t xml:space="preserve">Nombre et part de femmes bénéficiant de services gratuits ou subventionnés de santé sexuelle et génésique, y compris en matière de </w:t>
            </w:r>
            <w:r w:rsidRPr="005E6FBF">
              <w:rPr>
                <w:b/>
                <w:i/>
                <w:sz w:val="16"/>
                <w:szCs w:val="16"/>
              </w:rPr>
              <w:t>contraception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542F9D25" w14:textId="77777777">
            <w:pPr>
              <w:ind w:left="181" w:hanging="255"/>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i/>
                <w:sz w:val="16"/>
                <w:szCs w:val="16"/>
              </w:rPr>
              <w:t>Part de femmes et de filles qui ont accès à des services de soins de santé génésique</w:t>
            </w:r>
          </w:p>
          <w:p w:rsidR="008F65A7" w:rsidRPr="005E6FBF" w:rsidP="00237832" w14:paraId="41AC6CEF" w14:textId="77777777">
            <w:pPr>
              <w:ind w:left="181" w:hanging="255"/>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i/>
                <w:sz w:val="16"/>
                <w:szCs w:val="16"/>
              </w:rPr>
              <w:t>Satisfaction des femmes et des filles à l’égard des services de soins de santé génésique</w:t>
            </w:r>
          </w:p>
          <w:p w:rsidR="008F65A7" w:rsidRPr="005E6FBF" w:rsidP="00237832" w14:paraId="0EDBD429" w14:textId="77777777">
            <w:pPr>
              <w:ind w:left="181" w:hanging="255"/>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i/>
                <w:sz w:val="16"/>
                <w:szCs w:val="16"/>
              </w:rPr>
              <w:t>Nombre d’infrastructures de santé axées sur la fourniture de services de soins de santé génésique et de consultation pour les femmes et les filles</w:t>
            </w:r>
          </w:p>
          <w:p w:rsidR="008F65A7" w:rsidRPr="005E6FBF" w:rsidP="00237832" w14:paraId="2266D960" w14:textId="77777777">
            <w:pPr>
              <w:ind w:left="181" w:hanging="255"/>
              <w:rPr>
                <w:b/>
                <w:bCs/>
                <w:i/>
                <w:iCs/>
                <w:noProof/>
                <w:sz w:val="16"/>
                <w:szCs w:val="16"/>
              </w:rPr>
            </w:pPr>
            <w:r w:rsidRPr="005E6FBF">
              <w:rPr>
                <w:rFonts w:ascii="Symbol" w:hAnsi="Symbol"/>
                <w:b/>
                <w:i/>
                <w:sz w:val="16"/>
                <w:szCs w:val="16"/>
              </w:rPr>
              <w:sym w:font="Symbol" w:char="F0B7"/>
            </w:r>
            <w:r w:rsidRPr="005E6FBF">
              <w:rPr>
                <w:sz w:val="16"/>
                <w:szCs w:val="16"/>
              </w:rPr>
              <w:tab/>
            </w:r>
            <w:r w:rsidRPr="005E6FBF">
              <w:rPr>
                <w:b/>
                <w:bCs/>
                <w:i/>
                <w:iCs/>
                <w:sz w:val="16"/>
                <w:szCs w:val="16"/>
              </w:rPr>
              <w:t>Politiques et programmes visant à améliorer la santé sexuelle et génésique des citoyens de l’Union</w:t>
            </w:r>
          </w:p>
          <w:p w:rsidR="008F65A7" w:rsidRPr="005E6FBF" w:rsidP="00237832" w14:paraId="5EADFF5B" w14:textId="77777777">
            <w:pPr>
              <w:ind w:left="181" w:hanging="255"/>
              <w:rPr>
                <w:b/>
                <w:bCs/>
                <w:i/>
                <w:iCs/>
                <w:noProof/>
                <w:sz w:val="16"/>
                <w:szCs w:val="16"/>
              </w:rPr>
            </w:pPr>
            <w:r w:rsidRPr="005E6FBF">
              <w:rPr>
                <w:rFonts w:ascii="Symbol" w:hAnsi="Symbol"/>
                <w:b/>
                <w:i/>
                <w:sz w:val="16"/>
                <w:szCs w:val="16"/>
              </w:rPr>
              <w:sym w:font="Symbol" w:char="F0B7"/>
            </w:r>
            <w:r w:rsidRPr="005E6FBF">
              <w:rPr>
                <w:b/>
                <w:i/>
                <w:sz w:val="16"/>
                <w:szCs w:val="16"/>
              </w:rPr>
              <w:tab/>
            </w:r>
            <w:r w:rsidRPr="005E6FBF">
              <w:rPr>
                <w:b/>
                <w:bCs/>
                <w:i/>
                <w:iCs/>
                <w:sz w:val="16"/>
                <w:szCs w:val="16"/>
              </w:rPr>
              <w:t>Suivi et évaluation à intervalles réguliers des progrès, de la qualité et de l’efficacité des programmes de santé génésique en Europe</w:t>
            </w:r>
            <w:r w:rsidRPr="005E6FBF">
              <w:rPr>
                <w:b/>
                <w:i/>
                <w:sz w:val="16"/>
                <w:szCs w:val="16"/>
              </w:rPr>
              <w:t xml:space="preserve"> </w:t>
            </w:r>
          </w:p>
          <w:p w:rsidR="008F65A7" w:rsidRPr="005E6FBF" w:rsidP="00237832" w14:paraId="542A2AD6" w14:textId="77777777">
            <w:pPr>
              <w:pStyle w:val="ListParagraph"/>
              <w:tabs>
                <w:tab w:val="left" w:pos="245"/>
              </w:tabs>
              <w:ind w:left="176"/>
              <w:jc w:val="left"/>
              <w:rPr>
                <w:rFonts w:eastAsia="Times New Roman"/>
                <w:b/>
                <w:bCs/>
                <w:i/>
                <w:iCs/>
                <w:noProof/>
                <w:sz w:val="16"/>
                <w:szCs w:val="16"/>
                <w:lang w:eastAsia="en-IE"/>
              </w:rPr>
            </w:pPr>
          </w:p>
        </w:tc>
      </w:tr>
    </w:tbl>
    <w:p w:rsidR="008F65A7" w:rsidRPr="005E6FBF" w:rsidP="008F65A7" w14:paraId="3336CA7F" w14:textId="77777777">
      <w:pPr>
        <w:rPr>
          <w:lang w:val="de-DE"/>
        </w:rPr>
      </w:pPr>
      <w:r w:rsidRPr="005E6FBF">
        <w:rPr>
          <w:rStyle w:val="HideTWBExt"/>
          <w:lang w:val="de-DE"/>
        </w:rPr>
        <w:t>&lt;/Amend&gt;</w:t>
      </w:r>
    </w:p>
    <w:p w:rsidR="008F65A7" w:rsidRPr="005E6FBF" w:rsidP="008F65A7" w14:paraId="580348C5"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118</w:t>
      </w:r>
      <w:r w:rsidRPr="005E6FBF">
        <w:rPr>
          <w:rStyle w:val="HideTWBExt"/>
          <w:b w:val="0"/>
          <w:lang w:val="de-DE"/>
        </w:rPr>
        <w:t>&lt;/NumAm&gt;</w:t>
      </w:r>
    </w:p>
    <w:p w:rsidR="008F65A7" w:rsidRPr="008F65A7" w:rsidP="008F65A7" w14:paraId="110B973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4B4F72B" w14:textId="77777777">
      <w:pPr>
        <w:pStyle w:val="NormalBold"/>
      </w:pPr>
      <w:r>
        <w:rPr>
          <w:rStyle w:val="HideTWBExt"/>
          <w:b w:val="0"/>
        </w:rPr>
        <w:t>&lt;Article&gt;</w:t>
      </w:r>
      <w:r>
        <w:t xml:space="preserve">Annexe I – ligne 464 </w:t>
      </w:r>
      <w:r>
        <w:rPr>
          <w:rStyle w:val="HideTWBExt"/>
          <w:b w:val="0"/>
        </w:rPr>
        <w:t>&lt;/Article&gt;</w:t>
      </w:r>
    </w:p>
    <w:tbl>
      <w:tblPr>
        <w:tblW w:w="9750" w:type="dxa"/>
        <w:tblInd w:w="578" w:type="dxa"/>
        <w:tblLayout w:type="fixed"/>
        <w:tblCellMar>
          <w:left w:w="340" w:type="dxa"/>
          <w:right w:w="340" w:type="dxa"/>
        </w:tblCellMar>
        <w:tblLook w:val="04A0"/>
      </w:tblPr>
      <w:tblGrid>
        <w:gridCol w:w="9750"/>
      </w:tblGrid>
      <w:tr w14:paraId="5FCE3B6A" w14:textId="77777777" w:rsidTr="00237832">
        <w:tblPrEx>
          <w:tblW w:w="9750" w:type="dxa"/>
          <w:tblInd w:w="578" w:type="dxa"/>
          <w:tblLayout w:type="fixed"/>
          <w:tblCellMar>
            <w:left w:w="340" w:type="dxa"/>
            <w:right w:w="340" w:type="dxa"/>
          </w:tblCellMar>
          <w:tblLook w:val="04A0"/>
        </w:tblPrEx>
        <w:tc>
          <w:tcPr>
            <w:tcW w:w="9750" w:type="dxa"/>
          </w:tcPr>
          <w:p w:rsidR="008F65A7" w:rsidRPr="008F65A7" w:rsidP="00237832" w14:paraId="2D7AEC76" w14:textId="77777777">
            <w:pPr>
              <w:keepNext/>
            </w:pPr>
          </w:p>
        </w:tc>
      </w:tr>
      <w:tr w14:paraId="3971D58C" w14:textId="77777777" w:rsidTr="00237832">
        <w:tblPrEx>
          <w:tblW w:w="9750" w:type="dxa"/>
          <w:tblInd w:w="578" w:type="dxa"/>
          <w:tblLayout w:type="fixed"/>
          <w:tblCellMar>
            <w:left w:w="340" w:type="dxa"/>
            <w:right w:w="340" w:type="dxa"/>
          </w:tblCellMar>
          <w:tblLook w:val="04A0"/>
        </w:tblPrEx>
        <w:tc>
          <w:tcPr>
            <w:tcW w:w="9750" w:type="dxa"/>
            <w:hideMark/>
          </w:tcPr>
          <w:p w:rsidR="008F65A7" w:rsidRPr="008F65A7" w:rsidP="00237832" w14:paraId="05CA3577" w14:textId="77777777">
            <w:pPr>
              <w:pStyle w:val="ColumnHeading"/>
              <w:ind w:left="2880"/>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0E3C9A3"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F1A21FE" w14:textId="77777777">
            <w:pPr>
              <w:rPr>
                <w:noProof/>
                <w:color w:val="70AD47" w:themeColor="accent6"/>
                <w:sz w:val="16"/>
                <w:szCs w:val="16"/>
              </w:rPr>
            </w:pPr>
            <w:r>
              <w:rPr>
                <w:color w:val="70AD47" w:themeColor="accent6"/>
                <w:sz w:val="16"/>
              </w:rPr>
              <w:t xml:space="preserve">Domaine </w:t>
            </w:r>
            <w:r>
              <w:rPr>
                <w:color w:val="70AD47" w:themeColor="accent6"/>
                <w:sz w:val="16"/>
              </w:rPr>
              <w:t xml:space="preserve">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96E7B7"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044142D"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EC6BAC4"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F7E8CA"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9AA6354"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B14E1A"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0E2B51"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BA07D2C"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6EEC40C" w14:textId="77777777">
            <w:pPr>
              <w:rPr>
                <w:noProof/>
                <w:color w:val="70AD47" w:themeColor="accent6"/>
                <w:sz w:val="16"/>
                <w:szCs w:val="16"/>
              </w:rPr>
            </w:pPr>
            <w:r>
              <w:rPr>
                <w:color w:val="70AD47" w:themeColor="accent6"/>
                <w:sz w:val="16"/>
              </w:rPr>
              <w:t>Indicateur de résultat</w:t>
            </w:r>
          </w:p>
        </w:tc>
      </w:tr>
      <w:tr w14:paraId="12150C70"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DBB64C8"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9161C15" w14:textId="77777777">
            <w:pPr>
              <w:rPr>
                <w:noProof/>
                <w:color w:val="70AD47" w:themeColor="accent6"/>
                <w:sz w:val="16"/>
                <w:szCs w:val="16"/>
              </w:rPr>
            </w:pPr>
            <w:r>
              <w:rPr>
                <w:color w:val="70AD47" w:themeColor="accent6"/>
                <w:sz w:val="16"/>
              </w:rPr>
              <w:t>Réformes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04019C9" w14:textId="77777777">
            <w:pPr>
              <w:jc w:val="center"/>
              <w:rPr>
                <w:rFonts w:eastAsiaTheme="minorHAnsi"/>
                <w:noProof/>
                <w:color w:val="70AD47" w:themeColor="accent6"/>
                <w:sz w:val="16"/>
                <w:szCs w:val="16"/>
              </w:rPr>
            </w:pPr>
            <w:r>
              <w:rPr>
                <w:color w:val="70AD47" w:themeColor="accent6"/>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62A0AC9" w14:textId="77777777">
            <w:pPr>
              <w:rPr>
                <w:rFonts w:cstheme="minorBidi"/>
                <w:noProof/>
                <w:color w:val="70AD47" w:themeColor="accent6"/>
                <w:sz w:val="16"/>
                <w:szCs w:val="16"/>
              </w:rPr>
            </w:pPr>
            <w:r>
              <w:rPr>
                <w:color w:val="70AD47" w:themeColor="accent6"/>
                <w:sz w:val="16"/>
              </w:rPr>
              <w:t>Politiques actives du marché du travail</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5ECA7E5"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2F1E517"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4EE8895"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DFAA542"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3A2826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lois </w:t>
            </w:r>
            <w:r>
              <w:rPr>
                <w:color w:val="70AD47" w:themeColor="accent6"/>
                <w:sz w:val="16"/>
              </w:rPr>
              <w:t>adoptées ou entrées en vigueur</w:t>
            </w:r>
          </w:p>
          <w:p w:rsidR="008F65A7" w:rsidRPr="008F65A7" w:rsidP="00237832" w14:paraId="6C70C64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travaux préparatoires et d’évaluations des politiques finalisés</w:t>
            </w:r>
          </w:p>
          <w:p w:rsidR="008F65A7" w:rsidRPr="008F65A7" w:rsidP="00237832" w14:paraId="3D73D2CF"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consultations de parties prenantes finalisées;</w:t>
            </w:r>
          </w:p>
          <w:p w:rsidR="008F65A7" w:rsidRPr="008F65A7" w:rsidP="00237832" w14:paraId="1F6B257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règlements d’exécution ou de lignes directrices en vigueur</w:t>
            </w:r>
          </w:p>
          <w:p w:rsidR="008F65A7" w:rsidRPr="008F65A7" w:rsidP="00237832" w14:paraId="6C883C8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w:t>
            </w:r>
            <w:r>
              <w:rPr>
                <w:color w:val="70AD47" w:themeColor="accent6"/>
                <w:sz w:val="16"/>
              </w:rPr>
              <w:t>stratégies ou de cadres adoptés</w:t>
            </w:r>
          </w:p>
          <w:p w:rsidR="008F65A7" w:rsidRPr="008F65A7" w:rsidP="00237832" w14:paraId="41864CF9"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ou de processus publics élaborés</w:t>
            </w:r>
          </w:p>
          <w:p w:rsidR="008F65A7" w:rsidRPr="008F65A7" w:rsidP="00237832" w14:paraId="5843CF23"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d’événements TAIEX organisés à l’appui des administrations publiques de pays tiers</w:t>
            </w:r>
          </w:p>
          <w:p w:rsidR="008F65A7" w:rsidRPr="008F65A7" w:rsidP="00237832" w14:paraId="3C6E540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projets de jumelage organisés à l’appui des administrations publiques de pays tiers</w:t>
            </w:r>
          </w:p>
          <w:p w:rsidR="008F65A7" w:rsidRPr="008F65A7" w:rsidP="00237832" w14:paraId="6F9A29A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politiques publiques pertinentes élaborées/révisées et/ou en cours de mise en œuvre dans les pays tiers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83C7304" w14:textId="77777777">
            <w:pPr>
              <w:tabs>
                <w:tab w:val="left" w:pos="245"/>
              </w:tabs>
              <w:ind w:left="176" w:hanging="142"/>
              <w:rPr>
                <w:noProof/>
                <w:color w:val="70AD47" w:themeColor="accent6"/>
                <w:sz w:val="16"/>
                <w:szCs w:val="16"/>
                <w:lang w:eastAsia="en-IE"/>
              </w:rPr>
            </w:pPr>
          </w:p>
        </w:tc>
      </w:tr>
    </w:tbl>
    <w:p w:rsidR="008F65A7" w:rsidRPr="008F65A7" w:rsidP="008F65A7" w14:paraId="4C8AF011"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3833AF8"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09288BAE" w14:textId="77777777">
            <w:pPr>
              <w:keepNext/>
              <w:rPr>
                <w:color w:val="70AD47" w:themeColor="accent6"/>
              </w:rPr>
            </w:pPr>
          </w:p>
        </w:tc>
      </w:tr>
      <w:tr w14:paraId="47540DC5"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0C7A351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788CBC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EA12AE9"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7F81F83"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4DDA999"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6C03796"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2149A3"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12CB61"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31127EC"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43560DB"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ED1560D"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FDEF5CF" w14:textId="77777777">
            <w:pPr>
              <w:rPr>
                <w:noProof/>
                <w:sz w:val="16"/>
                <w:szCs w:val="16"/>
              </w:rPr>
            </w:pPr>
            <w:r>
              <w:rPr>
                <w:sz w:val="16"/>
              </w:rPr>
              <w:t>Indicateur de résultat</w:t>
            </w:r>
          </w:p>
        </w:tc>
      </w:tr>
      <w:tr w14:paraId="2E7D0D71"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5FF9439"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8E6283F" w14:textId="77777777">
            <w:pPr>
              <w:rPr>
                <w:noProof/>
                <w:sz w:val="16"/>
                <w:szCs w:val="16"/>
              </w:rPr>
            </w:pPr>
            <w:r>
              <w:rPr>
                <w:sz w:val="16"/>
              </w:rPr>
              <w:t>Réformes</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0A2D50C" w14:textId="77777777">
            <w:pPr>
              <w:jc w:val="center"/>
              <w:rPr>
                <w:rFonts w:eastAsiaTheme="minorHAnsi"/>
                <w:noProof/>
                <w:sz w:val="16"/>
                <w:szCs w:val="16"/>
              </w:rPr>
            </w:pPr>
            <w:r>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1D4173C" w14:textId="77777777">
            <w:pPr>
              <w:rPr>
                <w:rFonts w:cstheme="minorBidi"/>
                <w:noProof/>
                <w:sz w:val="16"/>
                <w:szCs w:val="16"/>
              </w:rPr>
            </w:pPr>
            <w:r>
              <w:rPr>
                <w:sz w:val="16"/>
              </w:rPr>
              <w:t>Politiques actives du marché du travail</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08C2587"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B885F85"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9C542FD"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FA7C8CC"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62CF3D62"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lois adoptées ou entrées en vigueur – </w:t>
            </w:r>
            <w:r w:rsidRPr="005E6FBF">
              <w:rPr>
                <w:b/>
                <w:bCs/>
                <w:i/>
                <w:iCs/>
                <w:sz w:val="16"/>
                <w:szCs w:val="16"/>
              </w:rPr>
              <w:t xml:space="preserve">par objectif (adéquation, accessibilité, caractère </w:t>
            </w:r>
            <w:r w:rsidRPr="005E6FBF">
              <w:rPr>
                <w:b/>
                <w:bCs/>
                <w:i/>
                <w:iCs/>
                <w:sz w:val="16"/>
                <w:szCs w:val="16"/>
              </w:rPr>
              <w:t>abordable, qualité, autres) et par bénéficiaire</w:t>
            </w:r>
          </w:p>
          <w:p w:rsidR="008F65A7" w:rsidRPr="005E6FBF" w:rsidP="00237832" w14:paraId="4372BB6F"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travaux préparatoires et d’évaluations des politiques finalisés</w:t>
            </w:r>
          </w:p>
          <w:p w:rsidR="008F65A7" w:rsidRPr="005E6FBF" w:rsidP="00237832" w14:paraId="238D5B35"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consultations de parties prenantes finalisées</w:t>
            </w:r>
          </w:p>
          <w:p w:rsidR="008F65A7" w:rsidRPr="005E6FBF" w:rsidP="00237832" w14:paraId="00F0B77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règlements d’exécution ou de lignes directrices en </w:t>
            </w:r>
            <w:r w:rsidRPr="005E6FBF">
              <w:rPr>
                <w:sz w:val="16"/>
                <w:szCs w:val="16"/>
              </w:rPr>
              <w:t>vigueur</w:t>
            </w:r>
          </w:p>
          <w:p w:rsidR="008F65A7" w:rsidRPr="005E6FBF" w:rsidP="00237832" w14:paraId="2DBB9824"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stratégies ou de cadres adoptés</w:t>
            </w:r>
          </w:p>
          <w:p w:rsidR="008F65A7" w:rsidRPr="005E6FBF" w:rsidP="00237832" w14:paraId="10C8683C"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 xml:space="preserve">Nombre de services ou de processus publics élaborés – </w:t>
            </w:r>
            <w:r w:rsidRPr="005E6FBF">
              <w:rPr>
                <w:b/>
                <w:bCs/>
                <w:i/>
                <w:iCs/>
                <w:sz w:val="16"/>
                <w:szCs w:val="16"/>
              </w:rPr>
              <w:t>par type de services (résidentiels, familiaux et de proximité)</w:t>
            </w:r>
          </w:p>
          <w:p w:rsidR="008F65A7" w:rsidRPr="005E6FBF" w:rsidP="00237832" w14:paraId="73538BE4"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d’événements TAIEX organisés à l’appui des administrations publiques de pays tiers</w:t>
            </w:r>
          </w:p>
          <w:p w:rsidR="008F65A7" w:rsidRPr="005E6FBF" w:rsidP="00237832" w14:paraId="672A93F6" w14:textId="77777777">
            <w:pPr>
              <w:ind w:left="176"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Nombre de politiques publiques pertinentes élaborées/révisées et/ou en cours de mise en œuvre pour identifier et/ou soutenir les aidants familiaux</w:t>
            </w:r>
            <w:r w:rsidRPr="005E6FBF">
              <w:rPr>
                <w:b/>
                <w:i/>
                <w:sz w:val="16"/>
                <w:szCs w:val="16"/>
              </w:rPr>
              <w:t> </w:t>
            </w:r>
          </w:p>
          <w:p w:rsidR="008F65A7" w:rsidRPr="005E6FBF" w:rsidP="00237832" w14:paraId="677B3CC6"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 projets de jumelage organisés à l’appui des administrations publiques de pays tiers</w:t>
            </w:r>
          </w:p>
          <w:p w:rsidR="008F65A7" w:rsidRPr="005E6FBF" w:rsidP="00237832" w14:paraId="7DD77428"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sz w:val="16"/>
                <w:szCs w:val="16"/>
              </w:rPr>
              <w:t>Nombre de politiques publiques pertinentes élaborées/révisées et/ou en cours de mise en œuvre dans les pays tiers</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D9028E1" w14:textId="77777777">
            <w:pPr>
              <w:tabs>
                <w:tab w:val="left" w:pos="245"/>
              </w:tabs>
              <w:ind w:left="176" w:hanging="142"/>
              <w:rPr>
                <w:noProof/>
                <w:sz w:val="16"/>
                <w:szCs w:val="16"/>
                <w:lang w:eastAsia="en-IE"/>
              </w:rPr>
            </w:pPr>
          </w:p>
        </w:tc>
      </w:tr>
    </w:tbl>
    <w:p w:rsidR="008F65A7" w:rsidRPr="005E6FBF" w:rsidP="008F65A7" w14:paraId="0E796964" w14:textId="77777777">
      <w:pPr>
        <w:rPr>
          <w:lang w:val="de-DE"/>
        </w:rPr>
      </w:pPr>
      <w:r w:rsidRPr="005E6FBF">
        <w:rPr>
          <w:rStyle w:val="HideTWBExt"/>
          <w:lang w:val="de-DE"/>
        </w:rPr>
        <w:t>&lt;/Amend&gt;</w:t>
      </w:r>
    </w:p>
    <w:p w:rsidR="008F65A7" w:rsidRPr="005E6FBF" w:rsidP="008F65A7" w14:paraId="62CCE3CA"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119</w:t>
      </w:r>
      <w:r w:rsidRPr="005E6FBF">
        <w:rPr>
          <w:rStyle w:val="HideTWBExt"/>
          <w:b w:val="0"/>
          <w:lang w:val="de-DE"/>
        </w:rPr>
        <w:t>&lt;/NumAm&gt;</w:t>
      </w:r>
    </w:p>
    <w:p w:rsidR="008F65A7" w:rsidRPr="008F65A7" w:rsidP="008F65A7" w14:paraId="694B9AA4"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147872C0" w14:textId="77777777">
      <w:pPr>
        <w:pStyle w:val="NormalBold"/>
      </w:pPr>
      <w:r>
        <w:rPr>
          <w:rStyle w:val="HideTWBExt"/>
          <w:b w:val="0"/>
        </w:rPr>
        <w:t>&lt;Article&gt;</w:t>
      </w:r>
      <w:r>
        <w:t xml:space="preserve">Annexe I – ligne 466 bis </w:t>
      </w:r>
      <w:r>
        <w:t>(nouvelle)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31952EAE"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BD6FC2D" w14:textId="77777777">
            <w:pPr>
              <w:keepNext/>
            </w:pPr>
          </w:p>
        </w:tc>
      </w:tr>
      <w:tr w14:paraId="1DFA2F21"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432C8514" w14:textId="77777777">
            <w:pPr>
              <w:pStyle w:val="ColumnHeading"/>
              <w:rPr>
                <w:color w:val="008000"/>
              </w:rPr>
            </w:pPr>
            <w:r>
              <w:rPr>
                <w:color w:val="008000"/>
              </w:rPr>
              <w:t>Texte proposé par la Commission</w:t>
            </w:r>
          </w:p>
        </w:tc>
      </w:tr>
    </w:tbl>
    <w:p w:rsidR="008F65A7" w:rsidRPr="008F65A7" w:rsidP="008F65A7" w14:paraId="21EEB6D1" w14:textId="77777777"/>
    <w:tbl>
      <w:tblPr>
        <w:tblW w:w="9750" w:type="dxa"/>
        <w:jc w:val="center"/>
        <w:tblLayout w:type="fixed"/>
        <w:tblCellMar>
          <w:left w:w="340" w:type="dxa"/>
          <w:right w:w="340" w:type="dxa"/>
        </w:tblCellMar>
        <w:tblLook w:val="04A0"/>
      </w:tblPr>
      <w:tblGrid>
        <w:gridCol w:w="9750"/>
      </w:tblGrid>
      <w:tr w14:paraId="322F23B7"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5DE841BF" w14:textId="77777777">
            <w:pPr>
              <w:keepNext/>
              <w:rPr>
                <w:color w:val="008000"/>
              </w:rPr>
            </w:pPr>
          </w:p>
        </w:tc>
      </w:tr>
      <w:tr w14:paraId="40FE46BC"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579E976"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297DF0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EC5F3A"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0E3879" w14:textId="77777777">
            <w:pPr>
              <w:rPr>
                <w:b/>
                <w:bCs/>
                <w:i/>
                <w:iCs/>
                <w:noProof/>
                <w:sz w:val="16"/>
                <w:szCs w:val="16"/>
              </w:rPr>
            </w:pPr>
            <w:r>
              <w:rPr>
                <w:b/>
                <w:i/>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4992BF0"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3374F96"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F4E637"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D3092B7"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B793BF0"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4FD4EA4"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4BEA526"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0D265CA" w14:textId="77777777">
            <w:pPr>
              <w:rPr>
                <w:b/>
                <w:bCs/>
                <w:i/>
                <w:iCs/>
                <w:noProof/>
                <w:sz w:val="16"/>
                <w:szCs w:val="16"/>
              </w:rPr>
            </w:pPr>
            <w:r>
              <w:rPr>
                <w:b/>
                <w:i/>
                <w:sz w:val="16"/>
              </w:rPr>
              <w:t>Indicateur de résultat</w:t>
            </w:r>
          </w:p>
        </w:tc>
      </w:tr>
      <w:tr w14:paraId="3A471EF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75512C5" w14:textId="77777777">
            <w:pPr>
              <w:rPr>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5BE04FB" w14:textId="77777777">
            <w:pPr>
              <w:rPr>
                <w:noProof/>
                <w:sz w:val="16"/>
                <w:szCs w:val="16"/>
              </w:rPr>
            </w:pPr>
            <w:r>
              <w:rPr>
                <w:b/>
                <w:i/>
                <w:sz w:val="16"/>
              </w:rPr>
              <w:t>Réforme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5D1DCF0" w14:textId="77777777">
            <w:pPr>
              <w:jc w:val="center"/>
              <w:rPr>
                <w:rFonts w:eastAsiaTheme="minorHAnsi"/>
                <w:noProof/>
                <w:sz w:val="16"/>
                <w:szCs w:val="16"/>
              </w:rPr>
            </w:pPr>
            <w:r>
              <w:rPr>
                <w:b/>
                <w:i/>
                <w:sz w:val="16"/>
              </w:rPr>
              <w:t xml:space="preserve">466 </w:t>
            </w:r>
            <w:r>
              <w:rPr>
                <w:b/>
                <w:i/>
                <w:sz w:val="16"/>
              </w:rPr>
              <w:t>bis</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F15AF2A" w14:textId="77777777">
            <w:pPr>
              <w:rPr>
                <w:rFonts w:cstheme="minorBidi"/>
                <w:noProof/>
                <w:sz w:val="16"/>
                <w:szCs w:val="16"/>
              </w:rPr>
            </w:pPr>
            <w:r>
              <w:rPr>
                <w:b/>
                <w:i/>
                <w:sz w:val="16"/>
              </w:rPr>
              <w:t xml:space="preserve">Interventions et réformes visant à promouvoir l’égalité de rémunération et l’indépendance économique des femmes*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DEDBF25"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4CA9C98"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BE66F3A"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245CF38" w14:textId="77777777">
            <w:pPr>
              <w:jc w:val="center"/>
              <w:rPr>
                <w:noProof/>
                <w:sz w:val="16"/>
                <w:szCs w:val="16"/>
              </w:rPr>
            </w:pPr>
            <w:r>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7B2B9EA9"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d’actions financées pour promouvoir l’égalité de rémunération et l’indépendance économique des femmes</w:t>
            </w:r>
            <w:r w:rsidRPr="005E6FBF">
              <w:rPr>
                <w:b/>
                <w:i/>
                <w:sz w:val="16"/>
                <w:szCs w:val="16"/>
              </w:rPr>
              <w:t xml:space="preserve"> </w:t>
            </w:r>
          </w:p>
          <w:p w:rsidR="008F65A7" w:rsidRPr="005E6FBF" w:rsidP="00237832" w14:paraId="5372BB65"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d’entreprises qui mettent en œuvre des mesures de transparence des rémunérations et des mesures visant à garantir l’égalité de rémunération – par catégorie d’entreprises (micro-, petites et moyennes, et grandes entreprises)</w:t>
            </w:r>
            <w:r w:rsidRPr="005E6FBF">
              <w:rPr>
                <w:b/>
                <w:i/>
                <w:sz w:val="16"/>
                <w:szCs w:val="16"/>
              </w:rPr>
              <w:t xml:space="preserve"> </w:t>
            </w:r>
          </w:p>
          <w:p w:rsidR="008F65A7" w:rsidRPr="005E6FBF" w:rsidP="00237832" w14:paraId="738BF139"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 xml:space="preserve">Nombre de femmes </w:t>
            </w:r>
            <w:r w:rsidRPr="005E6FBF">
              <w:rPr>
                <w:b/>
                <w:bCs/>
                <w:i/>
                <w:iCs/>
                <w:sz w:val="16"/>
                <w:szCs w:val="16"/>
              </w:rPr>
              <w:t>bénéficiant d’un soutien par des programmes promouvant l’indépendance économique des femmes (par exemple, formation aux compétences, entrepreneuriat, accès aux financements)</w:t>
            </w:r>
            <w:r w:rsidRPr="005E6FBF">
              <w:rPr>
                <w:b/>
                <w:i/>
                <w:sz w:val="16"/>
                <w:szCs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5AB2083F"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de lois, de politiques ou de réglementations adoptées ou révisées pour promouvoir l’égalité de rémunération et l’indépendance économique des femmes</w:t>
            </w:r>
            <w:r w:rsidRPr="005E6FBF">
              <w:rPr>
                <w:b/>
                <w:i/>
                <w:sz w:val="16"/>
                <w:szCs w:val="16"/>
              </w:rPr>
              <w:t xml:space="preserve"> </w:t>
            </w:r>
          </w:p>
          <w:p w:rsidR="008F65A7" w:rsidRPr="005E6FBF" w:rsidP="00237832" w14:paraId="7AF3527E"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Écart de rémunération entre les femmes et les hommes par secteurs, par régions, par État membre</w:t>
            </w:r>
            <w:r w:rsidRPr="005E6FBF">
              <w:rPr>
                <w:b/>
                <w:i/>
                <w:sz w:val="16"/>
                <w:szCs w:val="16"/>
              </w:rPr>
              <w:t xml:space="preserve"> </w:t>
            </w:r>
          </w:p>
          <w:p w:rsidR="008F65A7" w:rsidRPr="005E6FBF" w:rsidP="00237832" w14:paraId="63B0A468"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b/>
                <w:bCs/>
                <w:i/>
                <w:iCs/>
                <w:sz w:val="16"/>
                <w:szCs w:val="16"/>
              </w:rPr>
              <w:t>Niveaux de rémunération des femmes</w:t>
            </w:r>
            <w:r w:rsidRPr="005E6FBF">
              <w:rPr>
                <w:b/>
                <w:i/>
                <w:sz w:val="16"/>
                <w:szCs w:val="16"/>
              </w:rPr>
              <w:t xml:space="preserve"> </w:t>
            </w:r>
          </w:p>
          <w:p w:rsidR="008F65A7" w:rsidRPr="005E6FBF" w:rsidP="00237832" w14:paraId="0AA014B5" w14:textId="77777777">
            <w:pPr>
              <w:tabs>
                <w:tab w:val="left" w:pos="245"/>
              </w:tabs>
              <w:ind w:left="176" w:hanging="142"/>
              <w:rPr>
                <w:noProof/>
                <w:sz w:val="16"/>
                <w:szCs w:val="16"/>
              </w:rPr>
            </w:pPr>
            <w:r w:rsidRPr="005E6FBF">
              <w:rPr>
                <w:rFonts w:ascii="Symbol" w:hAnsi="Symbol"/>
                <w:sz w:val="16"/>
                <w:szCs w:val="16"/>
              </w:rPr>
              <w:sym w:font="Symbol" w:char="F0B7"/>
            </w:r>
            <w:r w:rsidRPr="005E6FBF">
              <w:rPr>
                <w:b/>
                <w:bCs/>
                <w:i/>
                <w:iCs/>
                <w:sz w:val="16"/>
                <w:szCs w:val="16"/>
              </w:rPr>
              <w:t>Part de femmes dans l’emploi formel</w:t>
            </w:r>
          </w:p>
        </w:tc>
      </w:tr>
    </w:tbl>
    <w:p w:rsidR="008F65A7" w:rsidRPr="005E6FBF" w:rsidP="008F65A7" w14:paraId="557B16C9" w14:textId="77777777">
      <w:pPr>
        <w:rPr>
          <w:lang w:val="de-DE"/>
        </w:rPr>
      </w:pPr>
      <w:r w:rsidRPr="005E6FBF">
        <w:rPr>
          <w:rStyle w:val="HideTWBExt"/>
          <w:lang w:val="de-DE"/>
        </w:rPr>
        <w:t>&lt;/Amend&gt;</w:t>
      </w:r>
    </w:p>
    <w:p w:rsidR="008F65A7" w:rsidRPr="005E6FBF" w:rsidP="008F65A7" w14:paraId="6E25F3E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120</w:t>
      </w:r>
      <w:r w:rsidRPr="005E6FBF">
        <w:rPr>
          <w:rStyle w:val="HideTWBExt"/>
          <w:b w:val="0"/>
          <w:lang w:val="de-DE"/>
        </w:rPr>
        <w:t>&lt;/NumAm&gt;</w:t>
      </w:r>
    </w:p>
    <w:p w:rsidR="008F65A7" w:rsidRPr="008F65A7" w:rsidP="008F65A7" w14:paraId="410C0CA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64DA9F3" w14:textId="77777777">
      <w:pPr>
        <w:pStyle w:val="NormalBold"/>
      </w:pPr>
      <w:r>
        <w:rPr>
          <w:rStyle w:val="HideTWBExt"/>
          <w:b w:val="0"/>
        </w:rPr>
        <w:t>&lt;Article&gt;</w:t>
      </w:r>
      <w:r>
        <w:t>Annexe I – ligne 466 ter (nouvelle)</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28EAF6CF"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6C7D95DB" w14:textId="77777777">
            <w:pPr>
              <w:keepNext/>
            </w:pPr>
          </w:p>
        </w:tc>
      </w:tr>
      <w:tr w14:paraId="1CE154F3"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590B2D9A" w14:textId="77777777">
            <w:pPr>
              <w:pStyle w:val="ColumnHeading"/>
              <w:rPr>
                <w:color w:val="008000"/>
              </w:rPr>
            </w:pPr>
            <w:r>
              <w:rPr>
                <w:color w:val="008000"/>
              </w:rPr>
              <w:t>Texte proposé par la Commission</w:t>
            </w:r>
          </w:p>
        </w:tc>
      </w:tr>
    </w:tbl>
    <w:p w:rsidR="008F65A7" w:rsidRPr="008F65A7" w:rsidP="008F65A7" w14:paraId="0B84A641" w14:textId="77777777"/>
    <w:tbl>
      <w:tblPr>
        <w:tblW w:w="9750" w:type="dxa"/>
        <w:jc w:val="center"/>
        <w:tblLayout w:type="fixed"/>
        <w:tblCellMar>
          <w:left w:w="340" w:type="dxa"/>
          <w:right w:w="340" w:type="dxa"/>
        </w:tblCellMar>
        <w:tblLook w:val="04A0"/>
      </w:tblPr>
      <w:tblGrid>
        <w:gridCol w:w="9750"/>
      </w:tblGrid>
      <w:tr w14:paraId="18E2DBDA"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7AEAB306" w14:textId="77777777">
            <w:pPr>
              <w:keepNext/>
              <w:rPr>
                <w:color w:val="008000"/>
              </w:rPr>
            </w:pPr>
          </w:p>
        </w:tc>
      </w:tr>
      <w:tr w14:paraId="23065E47"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218F89C"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E72231"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65B88F5" w14:textId="77777777">
            <w:pPr>
              <w:rPr>
                <w:b/>
                <w:bCs/>
                <w:i/>
                <w:iCs/>
                <w:noProof/>
                <w:sz w:val="16"/>
                <w:szCs w:val="16"/>
              </w:rPr>
            </w:pPr>
            <w:r>
              <w:rPr>
                <w:b/>
                <w:i/>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0A1FD90" w14:textId="77777777">
            <w:pPr>
              <w:rPr>
                <w:b/>
                <w:bCs/>
                <w:i/>
                <w:iCs/>
                <w:noProof/>
                <w:sz w:val="16"/>
                <w:szCs w:val="16"/>
              </w:rPr>
            </w:pPr>
            <w:r>
              <w:rPr>
                <w:b/>
                <w:i/>
                <w:sz w:val="16"/>
              </w:rPr>
              <w:t xml:space="preserve">Domaine d’action </w:t>
            </w:r>
            <w:r>
              <w:rPr>
                <w:b/>
                <w:i/>
                <w:sz w:val="16"/>
              </w:rPr>
              <w:t xml:space="preserve">(niveau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1895FFF" w14:textId="77777777">
            <w:pPr>
              <w:jc w:val="center"/>
              <w:rPr>
                <w:rFonts w:eastAsiaTheme="minorHAnsi"/>
                <w:b/>
                <w:bCs/>
                <w:i/>
                <w:iCs/>
                <w:noProof/>
                <w:sz w:val="16"/>
                <w:szCs w:val="16"/>
              </w:rPr>
            </w:pPr>
            <w:r>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E347595" w14:textId="77777777">
            <w:pPr>
              <w:rPr>
                <w:b/>
                <w:bCs/>
                <w:i/>
                <w:iCs/>
                <w:noProof/>
                <w:sz w:val="16"/>
                <w:szCs w:val="16"/>
              </w:rPr>
            </w:pPr>
            <w:r>
              <w:rPr>
                <w:b/>
                <w:i/>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D8F9498" w14:textId="77777777">
            <w:pPr>
              <w:rPr>
                <w:b/>
                <w:bCs/>
                <w:i/>
                <w:iCs/>
                <w:noProof/>
                <w:sz w:val="16"/>
                <w:szCs w:val="16"/>
              </w:rPr>
            </w:pPr>
            <w:r>
              <w:rPr>
                <w:b/>
                <w:i/>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445F49" w14:textId="77777777">
            <w:pPr>
              <w:rPr>
                <w:b/>
                <w:bCs/>
                <w:i/>
                <w:iCs/>
                <w:noProof/>
                <w:sz w:val="16"/>
                <w:szCs w:val="16"/>
              </w:rPr>
            </w:pPr>
            <w:r>
              <w:rPr>
                <w:b/>
                <w:i/>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086C14" w14:textId="77777777">
            <w:pPr>
              <w:rPr>
                <w:b/>
                <w:bCs/>
                <w:i/>
                <w:iCs/>
                <w:noProof/>
                <w:sz w:val="16"/>
                <w:szCs w:val="16"/>
              </w:rPr>
            </w:pPr>
            <w:r>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271F25" w14:textId="77777777">
            <w:pPr>
              <w:rPr>
                <w:b/>
                <w:bCs/>
                <w:i/>
                <w:iCs/>
                <w:noProof/>
                <w:sz w:val="16"/>
                <w:szCs w:val="16"/>
              </w:rPr>
            </w:pPr>
            <w:r>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FE2AD3A" w14:textId="77777777">
            <w:pPr>
              <w:rPr>
                <w:b/>
                <w:bCs/>
                <w:i/>
                <w:iCs/>
                <w:noProof/>
                <w:sz w:val="16"/>
                <w:szCs w:val="16"/>
              </w:rPr>
            </w:pPr>
            <w:r>
              <w:rPr>
                <w:b/>
                <w:i/>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1C5B4B" w14:textId="77777777">
            <w:pPr>
              <w:rPr>
                <w:b/>
                <w:bCs/>
                <w:i/>
                <w:iCs/>
                <w:noProof/>
                <w:sz w:val="16"/>
                <w:szCs w:val="16"/>
              </w:rPr>
            </w:pPr>
            <w:r>
              <w:rPr>
                <w:b/>
                <w:i/>
                <w:sz w:val="16"/>
              </w:rPr>
              <w:t>Indicateur de résultat</w:t>
            </w:r>
          </w:p>
        </w:tc>
      </w:tr>
      <w:tr w14:paraId="1AC800E3"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6177263" w14:textId="77777777">
            <w:pPr>
              <w:rPr>
                <w:noProof/>
                <w:sz w:val="16"/>
                <w:szCs w:val="16"/>
              </w:rPr>
            </w:pPr>
            <w:r>
              <w:rPr>
                <w:b/>
                <w:i/>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C8C2FD4" w14:textId="77777777">
            <w:pPr>
              <w:rPr>
                <w:noProof/>
                <w:sz w:val="16"/>
                <w:szCs w:val="16"/>
              </w:rPr>
            </w:pPr>
            <w:r>
              <w:rPr>
                <w:b/>
                <w:i/>
                <w:sz w:val="16"/>
              </w:rPr>
              <w:t>Réforme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913DF90" w14:textId="77777777">
            <w:pPr>
              <w:jc w:val="center"/>
              <w:rPr>
                <w:rFonts w:eastAsiaTheme="minorHAnsi"/>
                <w:noProof/>
                <w:sz w:val="16"/>
                <w:szCs w:val="16"/>
              </w:rPr>
            </w:pPr>
            <w:r>
              <w:rPr>
                <w:b/>
                <w:i/>
                <w:sz w:val="16"/>
              </w:rPr>
              <w:t>466 ter</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A74616A" w14:textId="77777777">
            <w:pPr>
              <w:rPr>
                <w:rFonts w:cstheme="minorBidi"/>
                <w:noProof/>
                <w:sz w:val="16"/>
                <w:szCs w:val="16"/>
              </w:rPr>
            </w:pPr>
            <w:r>
              <w:rPr>
                <w:b/>
                <w:i/>
                <w:sz w:val="16"/>
              </w:rPr>
              <w:t xml:space="preserve">Réformes promouvant un partage égal des responsabilités en matière de soins entre les femmes et les hommes et </w:t>
            </w:r>
            <w:r>
              <w:rPr>
                <w:b/>
                <w:i/>
                <w:sz w:val="16"/>
              </w:rPr>
              <w:t xml:space="preserve">encourageant les pères à prendre des congés de paternité et des congés familiaux*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DCA11FF"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C215275"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5651EC9" w14:textId="77777777">
            <w:pPr>
              <w:jc w:val="center"/>
              <w:rPr>
                <w:b/>
                <w:bCs/>
                <w:i/>
                <w:iCs/>
                <w:noProof/>
                <w:sz w:val="16"/>
                <w:szCs w:val="16"/>
              </w:rPr>
            </w:pPr>
            <w:r>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35AB50C" w14:textId="77777777">
            <w:pPr>
              <w:jc w:val="center"/>
              <w:rPr>
                <w:noProof/>
                <w:sz w:val="16"/>
                <w:szCs w:val="16"/>
              </w:rPr>
            </w:pPr>
            <w:r>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9E077C2" w14:textId="77777777">
            <w:pPr>
              <w:tabs>
                <w:tab w:val="left" w:pos="245"/>
              </w:tabs>
              <w:ind w:left="176" w:hanging="142"/>
              <w:rPr>
                <w:b/>
                <w:bCs/>
                <w:i/>
                <w:iCs/>
                <w:noProof/>
                <w:sz w:val="16"/>
                <w:szCs w:val="16"/>
              </w:rPr>
            </w:pPr>
            <w:r>
              <w:rPr>
                <w:rFonts w:ascii="Symbol" w:hAnsi="Symbol"/>
                <w:sz w:val="16"/>
              </w:rPr>
              <w:sym w:font="Symbol" w:char="F0B7"/>
            </w:r>
            <w:r>
              <w:rPr>
                <w:b/>
                <w:bCs/>
                <w:sz w:val="16"/>
              </w:rPr>
              <w:tab/>
            </w:r>
            <w:r>
              <w:rPr>
                <w:b/>
                <w:bCs/>
                <w:i/>
                <w:iCs/>
                <w:sz w:val="16"/>
              </w:rPr>
              <w:t>Nombre d’actions financées pour promouvoir un partage égal des soins entre les femmes et les hommes</w:t>
            </w:r>
          </w:p>
          <w:p w:rsidR="008F65A7" w:rsidRPr="008F65A7" w:rsidP="00237832" w14:paraId="235F249F" w14:textId="77777777">
            <w:pPr>
              <w:tabs>
                <w:tab w:val="left" w:pos="245"/>
              </w:tabs>
              <w:ind w:left="176" w:hanging="142"/>
              <w:rPr>
                <w:noProof/>
                <w:sz w:val="16"/>
                <w:szCs w:val="16"/>
              </w:rPr>
            </w:pPr>
            <w:r>
              <w:rPr>
                <w:rFonts w:ascii="Symbol" w:hAnsi="Symbol"/>
                <w:sz w:val="16"/>
              </w:rPr>
              <w:sym w:font="Symbol" w:char="F0B7"/>
            </w:r>
            <w:r>
              <w:rPr>
                <w:b/>
                <w:bCs/>
                <w:sz w:val="16"/>
              </w:rPr>
              <w:tab/>
            </w:r>
            <w:r>
              <w:rPr>
                <w:b/>
                <w:bCs/>
                <w:i/>
                <w:iCs/>
                <w:sz w:val="16"/>
              </w:rPr>
              <w:t xml:space="preserve">Nombre de lois en place pour promouvoir un </w:t>
            </w:r>
            <w:r>
              <w:rPr>
                <w:b/>
                <w:bCs/>
                <w:i/>
                <w:iCs/>
                <w:sz w:val="16"/>
              </w:rPr>
              <w:t>partage égal des congés parentaux et familiaux entre les femmes et les hommes</w:t>
            </w:r>
            <w:r>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140CA4C2" w14:textId="77777777">
            <w:pPr>
              <w:tabs>
                <w:tab w:val="left" w:pos="245"/>
              </w:tabs>
              <w:ind w:left="176" w:hanging="142"/>
              <w:rPr>
                <w:b/>
                <w:bCs/>
                <w:i/>
                <w:iCs/>
                <w:noProof/>
                <w:sz w:val="16"/>
                <w:szCs w:val="16"/>
              </w:rPr>
            </w:pPr>
            <w:r>
              <w:rPr>
                <w:rFonts w:ascii="Symbol" w:hAnsi="Symbol"/>
                <w:sz w:val="16"/>
              </w:rPr>
              <w:sym w:font="Symbol" w:char="F0B7"/>
            </w:r>
            <w:r>
              <w:rPr>
                <w:b/>
                <w:bCs/>
                <w:sz w:val="16"/>
              </w:rPr>
              <w:tab/>
            </w:r>
            <w:r>
              <w:rPr>
                <w:b/>
                <w:bCs/>
                <w:i/>
                <w:iCs/>
                <w:sz w:val="16"/>
              </w:rPr>
              <w:t>Temps passé à des tâches de soins non rémunérées par genre et par type de soins</w:t>
            </w:r>
            <w:r>
              <w:rPr>
                <w:b/>
                <w:i/>
                <w:sz w:val="16"/>
              </w:rPr>
              <w:t xml:space="preserve"> </w:t>
            </w:r>
          </w:p>
          <w:p w:rsidR="008F65A7" w:rsidRPr="008F65A7" w:rsidP="00237832" w14:paraId="44195468" w14:textId="77777777">
            <w:pPr>
              <w:tabs>
                <w:tab w:val="left" w:pos="245"/>
              </w:tabs>
              <w:ind w:left="176" w:hanging="142"/>
              <w:rPr>
                <w:noProof/>
                <w:sz w:val="16"/>
                <w:szCs w:val="16"/>
              </w:rPr>
            </w:pPr>
            <w:r>
              <w:rPr>
                <w:rFonts w:ascii="Symbol" w:hAnsi="Symbol"/>
                <w:sz w:val="16"/>
              </w:rPr>
              <w:sym w:font="Symbol" w:char="F0B7"/>
            </w:r>
            <w:r>
              <w:rPr>
                <w:b/>
                <w:bCs/>
                <w:sz w:val="16"/>
              </w:rPr>
              <w:tab/>
            </w:r>
            <w:r>
              <w:rPr>
                <w:b/>
                <w:bCs/>
                <w:i/>
                <w:iCs/>
                <w:sz w:val="16"/>
              </w:rPr>
              <w:t>Part des pères et des mères qui prennent des congés parentaux – par durée</w:t>
            </w:r>
            <w:r>
              <w:rPr>
                <w:b/>
                <w:i/>
                <w:sz w:val="16"/>
              </w:rPr>
              <w:t xml:space="preserve"> </w:t>
            </w:r>
          </w:p>
        </w:tc>
      </w:tr>
    </w:tbl>
    <w:p w:rsidR="008F65A7" w:rsidRPr="005E6FBF" w:rsidP="008F65A7" w14:paraId="05D6B58C" w14:textId="77777777">
      <w:pPr>
        <w:rPr>
          <w:lang w:val="de-DE"/>
        </w:rPr>
      </w:pPr>
      <w:r w:rsidRPr="005E6FBF">
        <w:rPr>
          <w:rStyle w:val="HideTWBExt"/>
          <w:lang w:val="de-DE"/>
        </w:rPr>
        <w:t>&lt;/Amend&gt;</w:t>
      </w:r>
    </w:p>
    <w:p w:rsidR="008F65A7" w:rsidRPr="005E6FBF" w:rsidP="008F65A7" w14:paraId="18FF6E5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121</w:t>
      </w:r>
      <w:r w:rsidRPr="005E6FBF">
        <w:rPr>
          <w:rStyle w:val="HideTWBExt"/>
          <w:b w:val="0"/>
          <w:lang w:val="de-DE"/>
        </w:rPr>
        <w:t>&lt;/NumAm&gt;</w:t>
      </w:r>
    </w:p>
    <w:p w:rsidR="008F65A7" w:rsidRPr="008F65A7" w:rsidP="008F65A7" w14:paraId="1A39A999"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12C14D2" w14:textId="77777777">
      <w:pPr>
        <w:pStyle w:val="NormalBold"/>
      </w:pPr>
      <w:r>
        <w:rPr>
          <w:rStyle w:val="HideTWBExt"/>
          <w:b w:val="0"/>
        </w:rPr>
        <w:t>&lt;Article&gt;</w:t>
      </w:r>
      <w:r>
        <w:t>Annexe I – ligne 477</w:t>
      </w:r>
      <w:r>
        <w:rPr>
          <w:rStyle w:val="HideTWBExt"/>
          <w:b w:val="0"/>
        </w:rPr>
        <w:t>&lt;/Article&gt;</w:t>
      </w:r>
    </w:p>
    <w:tbl>
      <w:tblPr>
        <w:tblW w:w="9750" w:type="dxa"/>
        <w:jc w:val="center"/>
        <w:tblLayout w:type="fixed"/>
        <w:tblCellMar>
          <w:left w:w="340" w:type="dxa"/>
          <w:right w:w="340" w:type="dxa"/>
        </w:tblCellMar>
        <w:tblLook w:val="04A0"/>
      </w:tblPr>
      <w:tblGrid>
        <w:gridCol w:w="9750"/>
      </w:tblGrid>
      <w:tr w14:paraId="1E3EDE1D" w14:textId="77777777" w:rsidTr="00237832">
        <w:tblPrEx>
          <w:tblW w:w="9750" w:type="dxa"/>
          <w:jc w:val="center"/>
          <w:tblLayout w:type="fixed"/>
          <w:tblCellMar>
            <w:left w:w="340" w:type="dxa"/>
            <w:right w:w="340" w:type="dxa"/>
          </w:tblCellMar>
          <w:tblLook w:val="04A0"/>
        </w:tblPrEx>
        <w:trPr>
          <w:jc w:val="center"/>
        </w:trPr>
        <w:tc>
          <w:tcPr>
            <w:tcW w:w="9750" w:type="dxa"/>
          </w:tcPr>
          <w:p w:rsidR="008F65A7" w:rsidRPr="008F65A7" w:rsidP="00237832" w14:paraId="032785A6" w14:textId="77777777">
            <w:pPr>
              <w:keepNext/>
            </w:pPr>
          </w:p>
        </w:tc>
      </w:tr>
      <w:tr w14:paraId="46DB1CA4" w14:textId="77777777" w:rsidTr="00237832">
        <w:tblPrEx>
          <w:tblW w:w="9750" w:type="dxa"/>
          <w:jc w:val="center"/>
          <w:tblLayout w:type="fixed"/>
          <w:tblCellMar>
            <w:left w:w="340" w:type="dxa"/>
            <w:right w:w="340" w:type="dxa"/>
          </w:tblCellMar>
          <w:tblLook w:val="04A0"/>
        </w:tblPrEx>
        <w:trPr>
          <w:jc w:val="center"/>
        </w:trPr>
        <w:tc>
          <w:tcPr>
            <w:tcW w:w="9750" w:type="dxa"/>
            <w:hideMark/>
          </w:tcPr>
          <w:p w:rsidR="008F65A7" w:rsidRPr="008F65A7" w:rsidP="00237832" w14:paraId="6CDBC9D7" w14:textId="77777777">
            <w:pPr>
              <w:pStyle w:val="ColumnHeading"/>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7A8777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E689D5"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D428A71"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CC5F7A2"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1B9A884"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A829F4D"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0263486"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B9D391"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7F6482E"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E3BD2C5"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811A309" w14:textId="77777777">
            <w:pPr>
              <w:rPr>
                <w:noProof/>
                <w:color w:val="70AD47" w:themeColor="accent6"/>
                <w:sz w:val="16"/>
                <w:szCs w:val="16"/>
              </w:rPr>
            </w:pPr>
            <w:r>
              <w:rPr>
                <w:color w:val="70AD47" w:themeColor="accent6"/>
                <w:sz w:val="16"/>
              </w:rPr>
              <w:t>Indicateur de résultat</w:t>
            </w:r>
          </w:p>
        </w:tc>
      </w:tr>
      <w:tr w14:paraId="0DB8086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4FB2ED3"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3402965" w14:textId="77777777">
            <w:pPr>
              <w:rPr>
                <w:noProof/>
                <w:color w:val="70AD47" w:themeColor="accent6"/>
                <w:sz w:val="16"/>
                <w:szCs w:val="16"/>
              </w:rPr>
            </w:pPr>
            <w:r>
              <w:rPr>
                <w:color w:val="70AD47" w:themeColor="accent6"/>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F80F23C" w14:textId="77777777">
            <w:pPr>
              <w:jc w:val="center"/>
              <w:rPr>
                <w:rFonts w:eastAsiaTheme="minorHAnsi"/>
                <w:noProof/>
                <w:color w:val="70AD47" w:themeColor="accent6"/>
                <w:sz w:val="16"/>
                <w:szCs w:val="16"/>
              </w:rPr>
            </w:pPr>
            <w:r>
              <w:rPr>
                <w:color w:val="70AD47" w:themeColor="accent6"/>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0D9F364" w14:textId="77777777">
            <w:pPr>
              <w:rPr>
                <w:rFonts w:cstheme="minorBidi"/>
                <w:noProof/>
                <w:color w:val="70AD47" w:themeColor="accent6"/>
                <w:sz w:val="16"/>
                <w:szCs w:val="16"/>
              </w:rPr>
            </w:pPr>
            <w:r>
              <w:rPr>
                <w:color w:val="70AD47" w:themeColor="accent6"/>
                <w:sz w:val="16"/>
              </w:rPr>
              <w:t>Intégration sociale, y compris l’accès à des services de qualité pour les ressortissants de pays tiers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45B061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3057421"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344CC5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15EE6FF"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30D0652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participants – par </w:t>
            </w:r>
            <w:r>
              <w:rPr>
                <w:color w:val="70AD47" w:themeColor="accent6"/>
                <w:sz w:val="16"/>
              </w:rPr>
              <w:t>genre, par statut sur le marché du travail, par tranche d’âge, par niveau d’enseignement et par type de soutien reçu (cours de langue, cours d’éducation civique, orientation professionnelle personnalisée, autres)</w:t>
            </w:r>
          </w:p>
          <w:p w:rsidR="008F65A7" w:rsidRPr="008F65A7" w:rsidP="00237832" w14:paraId="45C554F0"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d’autorités locales et </w:t>
            </w:r>
            <w:r>
              <w:rPr>
                <w:color w:val="70AD47" w:themeColor="accent6"/>
                <w:sz w:val="16"/>
              </w:rPr>
              <w:t>régionales bénéficiant d’un soutien pour la mise en œuvre des mesures d’intégration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3E58433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color w:val="70AD47" w:themeColor="accent6"/>
                <w:sz w:val="16"/>
              </w:rPr>
              <w:tab/>
              <w:t xml:space="preserve">Nombre de participants – par statut après la participation (obtention d’une qualification, recherche d’emploi, poursuite d’études ou de formation, exercice d’un </w:t>
            </w:r>
            <w:r>
              <w:rPr>
                <w:color w:val="70AD47" w:themeColor="accent6"/>
                <w:sz w:val="16"/>
              </w:rPr>
              <w:t>emploi) et par genre</w:t>
            </w:r>
          </w:p>
          <w:p w:rsidR="008F65A7" w:rsidRPr="008F65A7" w:rsidP="00237832" w14:paraId="5B169DF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participants qui ont déclaré, trois mois après la formation, utiliser les compétences et aptitudes acquises pendant celle-ci</w:t>
            </w:r>
          </w:p>
        </w:tc>
      </w:tr>
    </w:tbl>
    <w:p w:rsidR="008F65A7" w:rsidRPr="008F65A7" w:rsidP="008F65A7" w14:paraId="6826CC7A"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6439CC1"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37F5098" w14:textId="77777777">
            <w:pPr>
              <w:keepNext/>
              <w:rPr>
                <w:color w:val="70AD47" w:themeColor="accent6"/>
              </w:rPr>
            </w:pPr>
          </w:p>
        </w:tc>
      </w:tr>
      <w:tr w14:paraId="13598C4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AE1612B"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E34E19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D6781F1"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6F0E7F2"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2FF103F"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E1F18DB" w14:textId="77777777">
            <w:pPr>
              <w:rPr>
                <w:noProof/>
                <w:sz w:val="16"/>
                <w:szCs w:val="16"/>
              </w:rPr>
            </w:pPr>
            <w:r>
              <w:rPr>
                <w:sz w:val="16"/>
              </w:rPr>
              <w:t xml:space="preserve">Domaine </w:t>
            </w:r>
            <w:r>
              <w:rPr>
                <w:sz w:val="16"/>
              </w:rPr>
              <w:t>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09467A"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0E183A6"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6843C2A"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04EE53"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A37C289"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82F008C" w14:textId="77777777">
            <w:pPr>
              <w:rPr>
                <w:noProof/>
                <w:sz w:val="16"/>
                <w:szCs w:val="16"/>
              </w:rPr>
            </w:pPr>
            <w:r>
              <w:rPr>
                <w:sz w:val="16"/>
              </w:rPr>
              <w:t>Indicateur de résultat</w:t>
            </w:r>
          </w:p>
        </w:tc>
      </w:tr>
      <w:tr w14:paraId="0393BCCE"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DBF1289"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7636B97B" w14:textId="77777777">
            <w:pPr>
              <w:rPr>
                <w:noProof/>
                <w:sz w:val="16"/>
                <w:szCs w:val="16"/>
              </w:rPr>
            </w:pPr>
            <w:r>
              <w:rPr>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C7687DD" w14:textId="77777777">
            <w:pPr>
              <w:jc w:val="center"/>
              <w:rPr>
                <w:rFonts w:eastAsiaTheme="minorHAnsi"/>
                <w:noProof/>
                <w:sz w:val="16"/>
                <w:szCs w:val="16"/>
              </w:rPr>
            </w:pPr>
            <w:r>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A46FD94" w14:textId="77777777">
            <w:pPr>
              <w:rPr>
                <w:rFonts w:cstheme="minorBidi"/>
                <w:noProof/>
                <w:sz w:val="16"/>
                <w:szCs w:val="16"/>
              </w:rPr>
            </w:pPr>
            <w:r>
              <w:rPr>
                <w:sz w:val="16"/>
              </w:rPr>
              <w:t>Intégration sociale, y compris l’accès à des services de qualité pour les ressortissants de pays tiers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07AFDDD"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96A0517"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3521C4C"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0145A63"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7DC6C71" w14:textId="77777777">
            <w:pPr>
              <w:tabs>
                <w:tab w:val="left" w:pos="245"/>
              </w:tabs>
              <w:ind w:left="176" w:hanging="142"/>
              <w:rPr>
                <w:noProof/>
                <w:sz w:val="16"/>
                <w:szCs w:val="16"/>
              </w:rPr>
            </w:pPr>
            <w:r>
              <w:rPr>
                <w:rFonts w:ascii="Symbol" w:hAnsi="Symbol"/>
                <w:sz w:val="16"/>
              </w:rPr>
              <w:sym w:font="Symbol" w:char="F0B7"/>
            </w:r>
            <w:r>
              <w:rPr>
                <w:sz w:val="16"/>
              </w:rPr>
              <w:tab/>
            </w:r>
            <w:r>
              <w:rPr>
                <w:sz w:val="16"/>
              </w:rPr>
              <w:t>Nombre de participants – par genre, par statut sur le marché du travail, par tranche d’âge, par niveau d’enseignement et par type de soutien reçu (cours de langue, cours d’éducation civique, orientation professionnelle personnalisée, autres)</w:t>
            </w:r>
          </w:p>
          <w:p w:rsidR="008F65A7" w:rsidRPr="008F65A7" w:rsidP="00237832" w14:paraId="3E391B38" w14:textId="77777777">
            <w:pPr>
              <w:tabs>
                <w:tab w:val="left" w:pos="245"/>
              </w:tabs>
              <w:ind w:left="176" w:hanging="142"/>
              <w:rPr>
                <w:noProof/>
                <w:sz w:val="16"/>
                <w:szCs w:val="16"/>
              </w:rPr>
            </w:pPr>
            <w:r>
              <w:rPr>
                <w:rFonts w:ascii="Symbol" w:hAnsi="Symbol"/>
                <w:sz w:val="16"/>
              </w:rPr>
              <w:sym w:font="Symbol" w:char="F0B7"/>
            </w:r>
            <w:r>
              <w:rPr>
                <w:sz w:val="16"/>
              </w:rPr>
              <w:tab/>
              <w:t>Nombre d’autorités locales et régionales bénéficiant d’un soutien pour la mise en œuvre des mesures d’intégration</w:t>
            </w:r>
          </w:p>
          <w:p w:rsidR="008F65A7" w:rsidRPr="008F65A7" w:rsidP="00237832" w14:paraId="2FD609F6" w14:textId="77777777">
            <w:pPr>
              <w:tabs>
                <w:tab w:val="left" w:pos="245"/>
              </w:tabs>
              <w:ind w:left="176" w:hanging="142"/>
              <w:rPr>
                <w:noProof/>
                <w:sz w:val="16"/>
                <w:szCs w:val="16"/>
              </w:rPr>
            </w:pPr>
            <w:r>
              <w:rPr>
                <w:rFonts w:ascii="Symbol" w:hAnsi="Symbol"/>
                <w:sz w:val="16"/>
              </w:rPr>
              <w:sym w:font="Symbol" w:char="F0B7"/>
            </w:r>
            <w:r>
              <w:rPr>
                <w:b/>
                <w:bCs/>
                <w:sz w:val="16"/>
              </w:rPr>
              <w:tab/>
            </w:r>
            <w:r>
              <w:rPr>
                <w:b/>
                <w:bCs/>
                <w:i/>
                <w:iCs/>
                <w:sz w:val="16"/>
              </w:rPr>
              <w:t xml:space="preserve">Nombre d’actions visant à améliorer l’accès aux services de soins de santé, y compris les soins, l’information et l’éducation en matière de santé </w:t>
            </w:r>
            <w:r>
              <w:rPr>
                <w:b/>
                <w:bCs/>
                <w:i/>
                <w:iCs/>
                <w:sz w:val="16"/>
              </w:rPr>
              <w:t>génésique et sexuelle</w:t>
            </w:r>
            <w:r>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148FB4F" w14:textId="77777777">
            <w:pPr>
              <w:tabs>
                <w:tab w:val="left" w:pos="245"/>
              </w:tabs>
              <w:ind w:left="176" w:hanging="142"/>
              <w:rPr>
                <w:noProof/>
                <w:sz w:val="16"/>
                <w:szCs w:val="16"/>
              </w:rPr>
            </w:pPr>
            <w:r>
              <w:rPr>
                <w:rFonts w:ascii="Symbol" w:hAnsi="Symbol"/>
                <w:sz w:val="16"/>
              </w:rPr>
              <w:sym w:font="Symbol" w:char="F0B7"/>
            </w:r>
            <w:r>
              <w:rPr>
                <w:sz w:val="16"/>
              </w:rPr>
              <w:tab/>
              <w:t>Nombre de participants – par statut après la participation (obtention d’une qualification, recherche d’emploi, poursuite d’études ou de formation, exercice d’un emploi) et par genre</w:t>
            </w:r>
          </w:p>
          <w:p w:rsidR="008F65A7" w:rsidRPr="008F65A7" w:rsidP="00237832" w14:paraId="27DDD07B" w14:textId="77777777">
            <w:pPr>
              <w:tabs>
                <w:tab w:val="left" w:pos="245"/>
              </w:tabs>
              <w:ind w:left="176" w:hanging="142"/>
              <w:rPr>
                <w:noProof/>
                <w:sz w:val="16"/>
                <w:szCs w:val="16"/>
              </w:rPr>
            </w:pPr>
            <w:r>
              <w:rPr>
                <w:rFonts w:ascii="Symbol" w:hAnsi="Symbol"/>
                <w:sz w:val="16"/>
              </w:rPr>
              <w:sym w:font="Symbol" w:char="F0B7"/>
            </w:r>
            <w:r>
              <w:rPr>
                <w:sz w:val="16"/>
              </w:rPr>
              <w:tab/>
              <w:t>Nombre de participants qui ont déclaré, trois mois après la formation, utiliser les compétences et aptitudes acquises pendant celle-ci;</w:t>
            </w:r>
          </w:p>
        </w:tc>
      </w:tr>
    </w:tbl>
    <w:p w:rsidR="008F65A7" w:rsidRPr="005E6FBF" w:rsidP="008F65A7" w14:paraId="55BECE33" w14:textId="77777777">
      <w:pPr>
        <w:rPr>
          <w:lang w:val="de-DE"/>
        </w:rPr>
      </w:pPr>
      <w:r w:rsidRPr="005E6FBF">
        <w:rPr>
          <w:rStyle w:val="HideTWBExt"/>
          <w:lang w:val="de-DE"/>
        </w:rPr>
        <w:t>&lt;/Amend&gt;</w:t>
      </w:r>
    </w:p>
    <w:p w:rsidR="008F65A7" w:rsidRPr="005E6FBF" w:rsidP="008F65A7" w14:paraId="13F9708B"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122</w:t>
      </w:r>
      <w:r w:rsidRPr="005E6FBF">
        <w:rPr>
          <w:rStyle w:val="HideTWBExt"/>
          <w:b w:val="0"/>
          <w:lang w:val="de-DE"/>
        </w:rPr>
        <w:t>&lt;/NumAm&gt;</w:t>
      </w:r>
    </w:p>
    <w:p w:rsidR="008F65A7" w:rsidRPr="008F65A7" w:rsidP="008F65A7" w14:paraId="635F3B3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76EB791" w14:textId="77777777">
      <w:pPr>
        <w:pStyle w:val="NormalBold"/>
      </w:pPr>
      <w:r>
        <w:rPr>
          <w:rStyle w:val="HideTWBExt"/>
          <w:b w:val="0"/>
        </w:rPr>
        <w:t>&lt;Article&gt;</w:t>
      </w:r>
      <w:r>
        <w:t>Annexe I – ligne 481</w:t>
      </w:r>
      <w:r>
        <w:rPr>
          <w:rStyle w:val="HideTWBExt"/>
          <w:b w:val="0"/>
        </w:rPr>
        <w:t>&lt;/Article&gt;</w:t>
      </w:r>
    </w:p>
    <w:tbl>
      <w:tblPr>
        <w:tblW w:w="9750" w:type="dxa"/>
        <w:tblInd w:w="108" w:type="dxa"/>
        <w:tblLayout w:type="fixed"/>
        <w:tblCellMar>
          <w:left w:w="340" w:type="dxa"/>
          <w:right w:w="340" w:type="dxa"/>
        </w:tblCellMar>
        <w:tblLook w:val="04A0"/>
      </w:tblPr>
      <w:tblGrid>
        <w:gridCol w:w="9750"/>
      </w:tblGrid>
      <w:tr w14:paraId="06D05430" w14:textId="77777777" w:rsidTr="00237832">
        <w:tblPrEx>
          <w:tblW w:w="9750" w:type="dxa"/>
          <w:tblInd w:w="108" w:type="dxa"/>
          <w:tblLayout w:type="fixed"/>
          <w:tblCellMar>
            <w:left w:w="340" w:type="dxa"/>
            <w:right w:w="340" w:type="dxa"/>
          </w:tblCellMar>
          <w:tblLook w:val="04A0"/>
        </w:tblPrEx>
        <w:tc>
          <w:tcPr>
            <w:tcW w:w="9750" w:type="dxa"/>
          </w:tcPr>
          <w:p w:rsidR="008F65A7" w:rsidRPr="008F65A7" w:rsidP="00237832" w14:paraId="4D851DAD" w14:textId="77777777">
            <w:pPr>
              <w:keepNext/>
            </w:pPr>
          </w:p>
        </w:tc>
      </w:tr>
      <w:tr w14:paraId="3708DF81" w14:textId="77777777" w:rsidTr="00237832">
        <w:tblPrEx>
          <w:tblW w:w="9750" w:type="dxa"/>
          <w:tblInd w:w="108" w:type="dxa"/>
          <w:tblLayout w:type="fixed"/>
          <w:tblCellMar>
            <w:left w:w="340" w:type="dxa"/>
            <w:right w:w="340" w:type="dxa"/>
          </w:tblCellMar>
          <w:tblLook w:val="04A0"/>
        </w:tblPrEx>
        <w:tc>
          <w:tcPr>
            <w:tcW w:w="9750" w:type="dxa"/>
            <w:hideMark/>
          </w:tcPr>
          <w:p w:rsidR="008F65A7" w:rsidRPr="008F65A7" w:rsidP="00237832" w14:paraId="013A5CDB" w14:textId="77777777">
            <w:pPr>
              <w:pStyle w:val="ColumnHeading"/>
              <w:ind w:left="4320"/>
              <w:rPr>
                <w:color w:val="008000"/>
              </w:rPr>
            </w:pPr>
            <w:r>
              <w:rPr>
                <w:color w:val="008000"/>
              </w:rPr>
              <w:t xml:space="preserve">Texte proposé par la </w:t>
            </w:r>
            <w:r>
              <w:rPr>
                <w:color w:val="008000"/>
              </w:rPr>
              <w:t>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740E85E"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A731634"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C27B2FD"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A0A758A"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E4C22F8"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9E67D67"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A65B541"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AE75A7A"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86C852"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5BFCF00"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750B57" w14:textId="77777777">
            <w:pPr>
              <w:rPr>
                <w:noProof/>
                <w:color w:val="70AD47" w:themeColor="accent6"/>
                <w:sz w:val="16"/>
                <w:szCs w:val="16"/>
              </w:rPr>
            </w:pPr>
            <w:r>
              <w:rPr>
                <w:color w:val="70AD47" w:themeColor="accent6"/>
                <w:sz w:val="16"/>
              </w:rPr>
              <w:t>Indicateur de résultat</w:t>
            </w:r>
          </w:p>
        </w:tc>
      </w:tr>
      <w:tr w14:paraId="5626BBE4"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1F16DE"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3BD2FBF" w14:textId="77777777">
            <w:pPr>
              <w:rPr>
                <w:noProof/>
                <w:color w:val="70AD47" w:themeColor="accent6"/>
                <w:sz w:val="16"/>
                <w:szCs w:val="16"/>
              </w:rPr>
            </w:pPr>
            <w:r>
              <w:rPr>
                <w:color w:val="70AD47" w:themeColor="accent6"/>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BDD77D9" w14:textId="77777777">
            <w:pPr>
              <w:jc w:val="center"/>
              <w:rPr>
                <w:rFonts w:eastAsiaTheme="minorHAnsi"/>
                <w:noProof/>
                <w:color w:val="70AD47" w:themeColor="accent6"/>
                <w:sz w:val="16"/>
                <w:szCs w:val="16"/>
              </w:rPr>
            </w:pPr>
            <w:r>
              <w:rPr>
                <w:color w:val="70AD47" w:themeColor="accent6"/>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A4B81EB" w14:textId="77777777">
            <w:pPr>
              <w:rPr>
                <w:rFonts w:cstheme="minorBidi"/>
                <w:noProof/>
                <w:color w:val="70AD47" w:themeColor="accent6"/>
                <w:sz w:val="16"/>
                <w:szCs w:val="16"/>
              </w:rPr>
            </w:pPr>
            <w:r>
              <w:rPr>
                <w:color w:val="70AD47" w:themeColor="accent6"/>
                <w:sz w:val="16"/>
              </w:rPr>
              <w:t xml:space="preserve">Soins de longue durée, y compris la </w:t>
            </w:r>
            <w:r>
              <w:rPr>
                <w:color w:val="70AD47" w:themeColor="accent6"/>
                <w:sz w:val="16"/>
              </w:rPr>
              <w:t>fourniture de services de soins familiaux et de proximité (à l’exclusion des infrastructures)*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DC3F626"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1C71195"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CFA4BA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9364826"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27AAFE6"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services nouveaux ou améliorés mis en œuvre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7BAD914"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personnes bénéficiaires – par genre</w:t>
            </w:r>
          </w:p>
        </w:tc>
      </w:tr>
    </w:tbl>
    <w:p w:rsidR="008F65A7" w:rsidRPr="008F65A7" w:rsidP="008F65A7" w14:paraId="2702FBC3"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E54C954"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38812AD4" w14:textId="77777777">
            <w:pPr>
              <w:keepNext/>
              <w:rPr>
                <w:color w:val="70AD47" w:themeColor="accent6"/>
              </w:rPr>
            </w:pPr>
          </w:p>
        </w:tc>
      </w:tr>
      <w:tr w14:paraId="4881E628"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25BC6BD7"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7B7BEA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A675836" w14:textId="77777777">
            <w:pPr>
              <w:rPr>
                <w:noProof/>
                <w:sz w:val="16"/>
                <w:szCs w:val="16"/>
              </w:rPr>
            </w:pPr>
            <w:r>
              <w:rPr>
                <w:sz w:val="16"/>
              </w:rPr>
              <w:t xml:space="preserve">Domaine </w:t>
            </w:r>
            <w:r>
              <w:rPr>
                <w:sz w:val="16"/>
              </w:rPr>
              <w:t xml:space="preserve">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9AFD4A1"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97CE321"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27223D22"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7901A84"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E5619A4"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225A54"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8F039BC"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2E3A663"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272C335" w14:textId="77777777">
            <w:pPr>
              <w:rPr>
                <w:noProof/>
                <w:sz w:val="16"/>
                <w:szCs w:val="16"/>
              </w:rPr>
            </w:pPr>
            <w:r>
              <w:rPr>
                <w:sz w:val="16"/>
              </w:rPr>
              <w:t>Indicateur de résultat</w:t>
            </w:r>
          </w:p>
        </w:tc>
      </w:tr>
      <w:tr w14:paraId="695E531F"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F198A33"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1D77A3B" w14:textId="77777777">
            <w:pPr>
              <w:rPr>
                <w:noProof/>
                <w:sz w:val="16"/>
                <w:szCs w:val="16"/>
              </w:rPr>
            </w:pPr>
            <w:r>
              <w:rPr>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278E9A6" w14:textId="77777777">
            <w:pPr>
              <w:jc w:val="center"/>
              <w:rPr>
                <w:rFonts w:eastAsiaTheme="minorHAnsi"/>
                <w:noProof/>
                <w:sz w:val="16"/>
                <w:szCs w:val="16"/>
              </w:rPr>
            </w:pPr>
            <w:r>
              <w:rPr>
                <w:color w:val="000000"/>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3A85254" w14:textId="77777777">
            <w:pPr>
              <w:rPr>
                <w:rFonts w:cstheme="minorBidi"/>
                <w:noProof/>
                <w:sz w:val="16"/>
                <w:szCs w:val="16"/>
              </w:rPr>
            </w:pPr>
            <w:r>
              <w:rPr>
                <w:sz w:val="16"/>
              </w:rPr>
              <w:t xml:space="preserve">Soins de longue durée, y compris la fourniture de services de soins </w:t>
            </w:r>
            <w:r>
              <w:rPr>
                <w:sz w:val="16"/>
              </w:rPr>
              <w:t>familiaux et de proximité (à l’exclusion des infrastructures)*</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B6B563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FD7D69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6516CA6"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CC202E2"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E6FBF" w:rsidP="00237832" w14:paraId="79F56520"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ab/>
              <w:t>Nombre de services nouveaux ou améliorés mis en œuvre</w:t>
            </w:r>
          </w:p>
          <w:p w:rsidR="008F65A7" w:rsidRPr="005E6FBF" w:rsidP="00237832" w14:paraId="56357256"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Nombre d’établissements de soins de santé bénéficiant d’un soutien</w:t>
            </w:r>
            <w:r w:rsidRPr="005E6FBF">
              <w:rPr>
                <w:b/>
                <w:i/>
                <w:sz w:val="16"/>
                <w:szCs w:val="16"/>
              </w:rPr>
              <w:t xml:space="preserve"> </w:t>
            </w:r>
          </w:p>
          <w:p w:rsidR="008F65A7" w:rsidRPr="005E6FBF" w:rsidP="00237832" w14:paraId="5B7034DE"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Nombre d’établissements de soins fermés</w:t>
            </w:r>
            <w:r w:rsidRPr="005E6FBF">
              <w:rPr>
                <w:b/>
                <w:i/>
                <w:sz w:val="16"/>
                <w:szCs w:val="16"/>
              </w:rPr>
              <w:t> </w:t>
            </w:r>
          </w:p>
          <w:p w:rsidR="008F65A7" w:rsidRPr="005E6FBF" w:rsidP="00237832" w14:paraId="7AA90A80" w14:textId="77777777">
            <w:pPr>
              <w:tabs>
                <w:tab w:val="left" w:pos="245"/>
              </w:tabs>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Ratio personnel-bénéficiaires</w:t>
            </w:r>
            <w:r w:rsidRPr="005E6FBF">
              <w:rPr>
                <w:b/>
                <w:i/>
                <w:sz w:val="16"/>
                <w:szCs w:val="16"/>
              </w:rPr>
              <w:t xml:space="preserve"> </w:t>
            </w:r>
          </w:p>
          <w:p w:rsidR="008F65A7" w:rsidRPr="005E6FBF" w:rsidP="00237832" w14:paraId="4204D93F" w14:textId="77777777">
            <w:pPr>
              <w:ind w:left="176"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Nombre de services ou de centres de renforcement familial et de soutien familial créés, mis en place ou étendus</w:t>
            </w:r>
            <w:r w:rsidRPr="005E6FBF">
              <w:rPr>
                <w:b/>
                <w:i/>
                <w:sz w:val="16"/>
                <w:szCs w:val="16"/>
              </w:rPr>
              <w:t> </w:t>
            </w:r>
          </w:p>
          <w:p w:rsidR="008F65A7" w:rsidRPr="005E6FBF" w:rsidP="00237832" w14:paraId="4F0F0C65" w14:textId="77777777">
            <w:pPr>
              <w:ind w:left="176"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Nombre de travailleurs sociaux, de gestionnaires de dossiers et de professionnels de la protection de l’enfance formés aux approches familiales et de proximité en matière de soins</w:t>
            </w:r>
            <w:r w:rsidRPr="005E6FBF">
              <w:rPr>
                <w:b/>
                <w:i/>
                <w:sz w:val="16"/>
                <w:szCs w:val="16"/>
              </w:rPr>
              <w:t> </w:t>
            </w:r>
          </w:p>
          <w:p w:rsidR="008F65A7" w:rsidRPr="005E6FBF" w:rsidP="00237832" w14:paraId="0F5B559D" w14:textId="77777777">
            <w:pPr>
              <w:ind w:left="176" w:hanging="142"/>
              <w:rPr>
                <w:b/>
                <w:bCs/>
                <w:i/>
                <w:iCs/>
                <w:noProof/>
                <w:sz w:val="16"/>
                <w:szCs w:val="16"/>
              </w:rPr>
            </w:pPr>
            <w:r w:rsidRPr="005E6FBF">
              <w:rPr>
                <w:rFonts w:ascii="Symbol" w:hAnsi="Symbol"/>
                <w:sz w:val="16"/>
                <w:szCs w:val="16"/>
              </w:rPr>
              <w:sym w:font="Symbol" w:char="F0B7"/>
            </w:r>
            <w:r w:rsidRPr="005E6FBF">
              <w:rPr>
                <w:sz w:val="16"/>
                <w:szCs w:val="16"/>
              </w:rPr>
              <w:tab/>
            </w:r>
            <w:r w:rsidRPr="005E6FBF">
              <w:rPr>
                <w:b/>
                <w:bCs/>
                <w:i/>
                <w:iCs/>
                <w:sz w:val="16"/>
                <w:szCs w:val="16"/>
              </w:rPr>
              <w:t>Proportion du personnel recevant une formation agréée chaque année</w:t>
            </w:r>
            <w:r w:rsidRPr="005E6FBF">
              <w:rPr>
                <w:b/>
                <w:i/>
                <w:sz w:val="16"/>
                <w:szCs w:val="16"/>
              </w:rPr>
              <w:t xml:space="preserve"> </w:t>
            </w:r>
          </w:p>
          <w:p w:rsidR="008F65A7" w:rsidRPr="005E6FBF" w:rsidP="00237832" w14:paraId="3DF0101F" w14:textId="77777777">
            <w:pPr>
              <w:ind w:left="176" w:hanging="142"/>
              <w:rPr>
                <w:b/>
                <w:bCs/>
                <w:i/>
                <w:iCs/>
                <w:noProof/>
                <w:sz w:val="16"/>
                <w:szCs w:val="16"/>
              </w:rPr>
            </w:pPr>
            <w:r w:rsidRPr="005E6FBF">
              <w:rPr>
                <w:rFonts w:ascii="Symbol" w:hAnsi="Symbol"/>
                <w:sz w:val="16"/>
                <w:szCs w:val="16"/>
              </w:rPr>
              <w:sym w:font="Symbol" w:char="F0B7"/>
            </w:r>
            <w:r w:rsidRPr="005E6FBF">
              <w:rPr>
                <w:b/>
                <w:bCs/>
                <w:sz w:val="16"/>
                <w:szCs w:val="16"/>
              </w:rPr>
              <w:tab/>
            </w:r>
            <w:r w:rsidRPr="005E6FBF">
              <w:rPr>
                <w:b/>
                <w:bCs/>
                <w:i/>
                <w:iCs/>
                <w:sz w:val="16"/>
                <w:szCs w:val="16"/>
              </w:rPr>
              <w:t>Nombre de programmes de placement en famille d’accueil ou de garde d’enfants mis en place ou étendus</w:t>
            </w:r>
            <w:r w:rsidRPr="005E6FBF">
              <w:rPr>
                <w:b/>
                <w:i/>
                <w:sz w:val="16"/>
                <w:szCs w:val="16"/>
              </w:rPr>
              <w:t>  </w:t>
            </w:r>
          </w:p>
          <w:p w:rsidR="008F65A7" w:rsidRPr="005E6FBF" w:rsidP="00237832" w14:paraId="3DA755EB" w14:textId="77777777">
            <w:pPr>
              <w:tabs>
                <w:tab w:val="left" w:pos="245"/>
              </w:tabs>
              <w:ind w:left="176" w:hanging="142"/>
              <w:rPr>
                <w:noProof/>
                <w:sz w:val="16"/>
                <w:szCs w:val="16"/>
              </w:rPr>
            </w:pPr>
            <w:r w:rsidRPr="005E6FBF">
              <w:rPr>
                <w:rFonts w:ascii="Symbol" w:hAnsi="Symbol"/>
                <w:sz w:val="16"/>
                <w:szCs w:val="16"/>
              </w:rPr>
              <w:sym w:font="Symbol" w:char="F0B7"/>
            </w:r>
            <w:r w:rsidRPr="005E6FBF">
              <w:rPr>
                <w:sz w:val="16"/>
                <w:szCs w:val="16"/>
              </w:rPr>
              <w:t xml:space="preserve"> </w:t>
            </w:r>
            <w:r w:rsidRPr="005E6FBF">
              <w:rPr>
                <w:b/>
                <w:bCs/>
                <w:i/>
                <w:iCs/>
                <w:sz w:val="16"/>
                <w:szCs w:val="16"/>
              </w:rPr>
              <w:t>Temps d’attente moyen pour l’accès au soutien – par type de services (résidentiels, familiaux et de proximité)</w:t>
            </w:r>
            <w:r w:rsidRPr="005E6FBF">
              <w:rPr>
                <w:b/>
                <w:i/>
                <w:sz w:val="16"/>
                <w:szCs w:val="16"/>
              </w:rPr>
              <w:t>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5C6830" w:rsidP="00237832" w14:paraId="5797FE59" w14:textId="77777777">
            <w:pPr>
              <w:tabs>
                <w:tab w:val="left" w:pos="245"/>
              </w:tabs>
              <w:ind w:left="176" w:hanging="142"/>
              <w:rPr>
                <w:noProof/>
                <w:sz w:val="16"/>
                <w:szCs w:val="16"/>
              </w:rPr>
            </w:pPr>
            <w:r w:rsidRPr="005C6830">
              <w:rPr>
                <w:rFonts w:ascii="Symbol" w:hAnsi="Symbol"/>
                <w:sz w:val="16"/>
                <w:szCs w:val="16"/>
              </w:rPr>
              <w:sym w:font="Symbol" w:char="F0B7"/>
            </w:r>
            <w:r w:rsidRPr="005C6830">
              <w:rPr>
                <w:sz w:val="16"/>
                <w:szCs w:val="16"/>
              </w:rPr>
              <w:tab/>
              <w:t>Nombre de personnes bénéficiaires – par genre</w:t>
            </w:r>
          </w:p>
          <w:p w:rsidR="008F65A7" w:rsidRPr="005C6830" w:rsidP="00237832" w14:paraId="7D057E56" w14:textId="77777777">
            <w:pPr>
              <w:ind w:left="176" w:hanging="142"/>
              <w:rPr>
                <w:b/>
                <w:bCs/>
                <w:i/>
                <w:iCs/>
                <w:noProof/>
                <w:sz w:val="16"/>
                <w:szCs w:val="16"/>
              </w:rPr>
            </w:pPr>
            <w:r w:rsidRPr="005C6830">
              <w:rPr>
                <w:rFonts w:ascii="Symbol" w:hAnsi="Symbol"/>
                <w:sz w:val="16"/>
                <w:szCs w:val="16"/>
              </w:rPr>
              <w:sym w:font="Symbol" w:char="F0B7"/>
            </w:r>
            <w:r w:rsidRPr="005C6830">
              <w:rPr>
                <w:sz w:val="16"/>
                <w:szCs w:val="16"/>
              </w:rPr>
              <w:tab/>
            </w:r>
            <w:r w:rsidRPr="005C6830">
              <w:rPr>
                <w:b/>
                <w:bCs/>
                <w:i/>
                <w:iCs/>
                <w:sz w:val="16"/>
                <w:szCs w:val="16"/>
              </w:rPr>
              <w:t>Nombre de participants aux nouveaux services de soins familiaux – par genre, tranche d’âge et handicap</w:t>
            </w:r>
          </w:p>
          <w:p w:rsidR="008F65A7" w:rsidRPr="005C6830" w:rsidP="00237832" w14:paraId="56CC998F" w14:textId="77777777">
            <w:pPr>
              <w:ind w:left="176" w:hanging="142"/>
              <w:rPr>
                <w:b/>
                <w:bCs/>
                <w:i/>
                <w:iCs/>
                <w:noProof/>
                <w:sz w:val="16"/>
                <w:szCs w:val="16"/>
              </w:rPr>
            </w:pPr>
            <w:r w:rsidRPr="005C6830">
              <w:rPr>
                <w:rFonts w:ascii="Symbol" w:hAnsi="Symbol"/>
                <w:sz w:val="16"/>
                <w:szCs w:val="16"/>
              </w:rPr>
              <w:sym w:font="Symbol" w:char="F0B7"/>
            </w:r>
            <w:r w:rsidRPr="005C6830">
              <w:rPr>
                <w:b/>
                <w:bCs/>
                <w:sz w:val="16"/>
                <w:szCs w:val="16"/>
              </w:rPr>
              <w:tab/>
            </w:r>
            <w:r w:rsidRPr="005C6830">
              <w:rPr>
                <w:b/>
                <w:bCs/>
                <w:i/>
                <w:iCs/>
                <w:sz w:val="16"/>
                <w:szCs w:val="16"/>
              </w:rPr>
              <w:t>Nombre d’enfants exposés au risque de séparation bénéficiant d’une aide au renforcement de la famille pour rester dans la famille</w:t>
            </w:r>
            <w:r w:rsidRPr="005C6830">
              <w:rPr>
                <w:b/>
                <w:i/>
                <w:sz w:val="16"/>
                <w:szCs w:val="16"/>
              </w:rPr>
              <w:t>   </w:t>
            </w:r>
          </w:p>
          <w:p w:rsidR="008F65A7" w:rsidRPr="005C6830" w:rsidP="00237832" w14:paraId="022BE795" w14:textId="77777777">
            <w:pPr>
              <w:ind w:left="176" w:hanging="142"/>
              <w:rPr>
                <w:b/>
                <w:bCs/>
                <w:i/>
                <w:iCs/>
                <w:noProof/>
                <w:sz w:val="16"/>
                <w:szCs w:val="16"/>
              </w:rPr>
            </w:pPr>
            <w:r w:rsidRPr="005C6830">
              <w:rPr>
                <w:rFonts w:ascii="Symbol" w:hAnsi="Symbol"/>
                <w:sz w:val="16"/>
                <w:szCs w:val="16"/>
              </w:rPr>
              <w:sym w:font="Symbol" w:char="F0B7"/>
            </w:r>
            <w:r w:rsidRPr="005C6830">
              <w:rPr>
                <w:b/>
                <w:bCs/>
                <w:sz w:val="16"/>
                <w:szCs w:val="16"/>
              </w:rPr>
              <w:tab/>
            </w:r>
            <w:r w:rsidRPr="005C6830">
              <w:rPr>
                <w:b/>
                <w:bCs/>
                <w:i/>
                <w:iCs/>
                <w:sz w:val="16"/>
                <w:szCs w:val="16"/>
              </w:rPr>
              <w:t>Nombre d’enfants placés en institution qui sont passés à des dispositifs de prise en charge alternatifs familiaux et de proximité (ventilation par tranche d’âge, genre et handicap)</w:t>
            </w:r>
            <w:r w:rsidRPr="005C6830">
              <w:rPr>
                <w:b/>
                <w:i/>
                <w:sz w:val="16"/>
                <w:szCs w:val="16"/>
              </w:rPr>
              <w:t>   </w:t>
            </w:r>
          </w:p>
          <w:p w:rsidR="008F65A7" w:rsidRPr="005C6830" w:rsidP="00237832" w14:paraId="695FF06E" w14:textId="77777777">
            <w:pPr>
              <w:ind w:left="176" w:hanging="142"/>
              <w:rPr>
                <w:b/>
                <w:bCs/>
                <w:i/>
                <w:iCs/>
                <w:noProof/>
                <w:sz w:val="16"/>
                <w:szCs w:val="16"/>
              </w:rPr>
            </w:pPr>
            <w:r w:rsidRPr="005C6830">
              <w:rPr>
                <w:rFonts w:ascii="Symbol" w:hAnsi="Symbol"/>
                <w:sz w:val="16"/>
                <w:szCs w:val="16"/>
              </w:rPr>
              <w:sym w:font="Symbol" w:char="F0B7"/>
            </w:r>
            <w:r w:rsidRPr="005C6830">
              <w:rPr>
                <w:b/>
                <w:bCs/>
                <w:sz w:val="16"/>
                <w:szCs w:val="16"/>
              </w:rPr>
              <w:tab/>
            </w:r>
            <w:r w:rsidRPr="005C6830">
              <w:rPr>
                <w:b/>
                <w:bCs/>
                <w:i/>
                <w:iCs/>
                <w:sz w:val="16"/>
                <w:szCs w:val="16"/>
              </w:rPr>
              <w:t>Nombre d’enfants réunifiés avec leur famille après des interventions de soutien</w:t>
            </w:r>
            <w:r w:rsidRPr="005C6830">
              <w:rPr>
                <w:b/>
                <w:i/>
                <w:sz w:val="16"/>
                <w:szCs w:val="16"/>
              </w:rPr>
              <w:t>  </w:t>
            </w:r>
          </w:p>
          <w:p w:rsidR="008F65A7" w:rsidRPr="005C6830" w:rsidP="00237832" w14:paraId="209799BC" w14:textId="77777777">
            <w:pPr>
              <w:ind w:left="176" w:hanging="142"/>
              <w:rPr>
                <w:b/>
                <w:bCs/>
                <w:i/>
                <w:iCs/>
                <w:noProof/>
                <w:sz w:val="16"/>
                <w:szCs w:val="16"/>
              </w:rPr>
            </w:pPr>
            <w:r w:rsidRPr="005C6830">
              <w:rPr>
                <w:rFonts w:ascii="Symbol" w:hAnsi="Symbol"/>
                <w:sz w:val="16"/>
                <w:szCs w:val="16"/>
              </w:rPr>
              <w:sym w:font="Symbol" w:char="F0B7"/>
            </w:r>
            <w:r w:rsidRPr="005C6830">
              <w:rPr>
                <w:b/>
                <w:bCs/>
                <w:sz w:val="16"/>
                <w:szCs w:val="16"/>
              </w:rPr>
              <w:tab/>
            </w:r>
            <w:r w:rsidRPr="005C6830">
              <w:rPr>
                <w:b/>
                <w:bCs/>
                <w:i/>
                <w:iCs/>
                <w:sz w:val="16"/>
                <w:szCs w:val="16"/>
              </w:rPr>
              <w:t>Nombre d’enfants bénéficiant de soins et de services familiaux et de proximité</w:t>
            </w:r>
            <w:r w:rsidRPr="005C6830">
              <w:rPr>
                <w:b/>
                <w:i/>
                <w:sz w:val="16"/>
                <w:szCs w:val="16"/>
              </w:rPr>
              <w:t>  </w:t>
            </w:r>
          </w:p>
          <w:p w:rsidR="008F65A7" w:rsidRPr="005C6830" w:rsidP="00237832" w14:paraId="72F18FBE" w14:textId="77777777">
            <w:pPr>
              <w:ind w:left="176" w:hanging="142"/>
              <w:rPr>
                <w:b/>
                <w:bCs/>
                <w:i/>
                <w:iCs/>
                <w:noProof/>
                <w:sz w:val="16"/>
                <w:szCs w:val="16"/>
              </w:rPr>
            </w:pPr>
            <w:r w:rsidRPr="005C6830">
              <w:rPr>
                <w:rFonts w:ascii="Symbol" w:hAnsi="Symbol"/>
                <w:sz w:val="16"/>
                <w:szCs w:val="16"/>
              </w:rPr>
              <w:sym w:font="Symbol" w:char="F0B7"/>
            </w:r>
            <w:r w:rsidRPr="005C6830">
              <w:rPr>
                <w:b/>
                <w:bCs/>
                <w:sz w:val="16"/>
                <w:szCs w:val="16"/>
              </w:rPr>
              <w:tab/>
            </w:r>
            <w:r w:rsidRPr="005C6830">
              <w:rPr>
                <w:b/>
                <w:bCs/>
                <w:i/>
                <w:iCs/>
                <w:sz w:val="16"/>
                <w:szCs w:val="16"/>
              </w:rPr>
              <w:t xml:space="preserve">Nombre </w:t>
            </w:r>
            <w:r w:rsidRPr="005C6830">
              <w:rPr>
                <w:b/>
                <w:bCs/>
                <w:i/>
                <w:iCs/>
                <w:sz w:val="16"/>
                <w:szCs w:val="16"/>
              </w:rPr>
              <w:t>d’aidants familiaux ayant accès à de nouveaux services de relais – par genre, par tranche d’âge</w:t>
            </w:r>
            <w:r w:rsidRPr="005C6830">
              <w:rPr>
                <w:b/>
                <w:i/>
                <w:sz w:val="16"/>
                <w:szCs w:val="16"/>
              </w:rPr>
              <w:t>  </w:t>
            </w:r>
          </w:p>
          <w:p w:rsidR="008F65A7" w:rsidRPr="005C6830" w:rsidP="00237832" w14:paraId="3824730C" w14:textId="77777777">
            <w:pPr>
              <w:ind w:left="176" w:hanging="142"/>
              <w:rPr>
                <w:b/>
                <w:bCs/>
                <w:i/>
                <w:iCs/>
                <w:noProof/>
                <w:sz w:val="16"/>
                <w:szCs w:val="16"/>
              </w:rPr>
            </w:pPr>
            <w:r w:rsidRPr="005C6830">
              <w:rPr>
                <w:rFonts w:ascii="Symbol" w:hAnsi="Symbol"/>
                <w:sz w:val="16"/>
                <w:szCs w:val="16"/>
              </w:rPr>
              <w:sym w:font="Symbol" w:char="F0B7"/>
            </w:r>
            <w:r w:rsidRPr="005C6830">
              <w:rPr>
                <w:sz w:val="16"/>
                <w:szCs w:val="16"/>
              </w:rPr>
              <w:tab/>
            </w:r>
            <w:r w:rsidRPr="005C6830">
              <w:rPr>
                <w:b/>
                <w:bCs/>
                <w:i/>
                <w:iCs/>
                <w:sz w:val="16"/>
                <w:szCs w:val="16"/>
              </w:rPr>
              <w:t>Nombre d’aidants familiaux bénéficiant d’un soutien financier – par genre, par tranche d’âge</w:t>
            </w:r>
          </w:p>
        </w:tc>
      </w:tr>
    </w:tbl>
    <w:p w:rsidR="008F65A7" w:rsidRPr="005E6FBF" w:rsidP="008F65A7" w14:paraId="62A7BC34" w14:textId="77777777">
      <w:pPr>
        <w:rPr>
          <w:lang w:val="de-DE"/>
        </w:rPr>
      </w:pPr>
      <w:r w:rsidRPr="005E6FBF">
        <w:rPr>
          <w:rStyle w:val="HideTWBExt"/>
          <w:lang w:val="de-DE"/>
        </w:rPr>
        <w:t>&lt;/Amend&gt;</w:t>
      </w:r>
    </w:p>
    <w:p w:rsidR="008F65A7" w:rsidRPr="005E6FBF" w:rsidP="008F65A7" w14:paraId="57EBFEF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123</w:t>
      </w:r>
      <w:r w:rsidRPr="005E6FBF">
        <w:rPr>
          <w:rStyle w:val="HideTWBExt"/>
          <w:b w:val="0"/>
          <w:lang w:val="de-DE"/>
        </w:rPr>
        <w:t>&lt;/NumAm&gt;</w:t>
      </w:r>
    </w:p>
    <w:p w:rsidR="008F65A7" w:rsidRPr="008F65A7" w:rsidP="008F65A7" w14:paraId="13A12F09"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99635ED" w14:textId="77777777">
      <w:pPr>
        <w:pStyle w:val="NormalBold"/>
      </w:pPr>
      <w:r>
        <w:rPr>
          <w:rStyle w:val="HideTWBExt"/>
          <w:b w:val="0"/>
        </w:rPr>
        <w:t>&lt;Article&gt;</w:t>
      </w:r>
      <w:r>
        <w:t>Annexe I – ligne 482</w:t>
      </w:r>
      <w:r>
        <w:rPr>
          <w:rStyle w:val="HideTWBExt"/>
          <w:b w:val="0"/>
        </w:rPr>
        <w:t>&lt;/Article&gt;</w:t>
      </w:r>
    </w:p>
    <w:tbl>
      <w:tblPr>
        <w:tblW w:w="9750" w:type="dxa"/>
        <w:tblInd w:w="633" w:type="dxa"/>
        <w:tblLayout w:type="fixed"/>
        <w:tblCellMar>
          <w:left w:w="340" w:type="dxa"/>
          <w:right w:w="340" w:type="dxa"/>
        </w:tblCellMar>
        <w:tblLook w:val="04A0"/>
      </w:tblPr>
      <w:tblGrid>
        <w:gridCol w:w="9750"/>
      </w:tblGrid>
      <w:tr w14:paraId="3E0EEC7A" w14:textId="77777777" w:rsidTr="00237832">
        <w:tblPrEx>
          <w:tblW w:w="9750" w:type="dxa"/>
          <w:tblInd w:w="633" w:type="dxa"/>
          <w:tblLayout w:type="fixed"/>
          <w:tblCellMar>
            <w:left w:w="340" w:type="dxa"/>
            <w:right w:w="340" w:type="dxa"/>
          </w:tblCellMar>
          <w:tblLook w:val="04A0"/>
        </w:tblPrEx>
        <w:tc>
          <w:tcPr>
            <w:tcW w:w="9750" w:type="dxa"/>
          </w:tcPr>
          <w:p w:rsidR="008F65A7" w:rsidRPr="008F65A7" w:rsidP="00237832" w14:paraId="029F8DC8" w14:textId="77777777">
            <w:pPr>
              <w:keepNext/>
            </w:pPr>
          </w:p>
        </w:tc>
      </w:tr>
      <w:tr w14:paraId="64032EDB" w14:textId="77777777" w:rsidTr="00237832">
        <w:tblPrEx>
          <w:tblW w:w="9750" w:type="dxa"/>
          <w:tblInd w:w="633" w:type="dxa"/>
          <w:tblLayout w:type="fixed"/>
          <w:tblCellMar>
            <w:left w:w="340" w:type="dxa"/>
            <w:right w:w="340" w:type="dxa"/>
          </w:tblCellMar>
          <w:tblLook w:val="04A0"/>
        </w:tblPrEx>
        <w:tc>
          <w:tcPr>
            <w:tcW w:w="9750" w:type="dxa"/>
            <w:hideMark/>
          </w:tcPr>
          <w:p w:rsidR="008F65A7" w:rsidRPr="008F65A7" w:rsidP="00237832" w14:paraId="5D92CE5A" w14:textId="77777777">
            <w:pPr>
              <w:pStyle w:val="ColumnHeading"/>
              <w:ind w:left="288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49C23EA"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929716E"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5F17C0C"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C30D890"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8F0DE10"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83C5CF"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948604E"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8A35C76"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E1F09B1"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7C37137" w14:textId="77777777">
            <w:pPr>
              <w:rPr>
                <w:noProof/>
                <w:color w:val="70AD47" w:themeColor="accent6"/>
                <w:sz w:val="16"/>
                <w:szCs w:val="16"/>
              </w:rPr>
            </w:pPr>
            <w:r>
              <w:rPr>
                <w:color w:val="70AD47" w:themeColor="accent6"/>
                <w:sz w:val="16"/>
              </w:rPr>
              <w:t xml:space="preserve">Indicateur de </w:t>
            </w:r>
            <w:r>
              <w:rPr>
                <w:color w:val="70AD47" w:themeColor="accent6"/>
                <w:sz w:val="16"/>
              </w:rPr>
              <w:t>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FDB215F" w14:textId="77777777">
            <w:pPr>
              <w:rPr>
                <w:noProof/>
                <w:color w:val="70AD47" w:themeColor="accent6"/>
                <w:sz w:val="16"/>
                <w:szCs w:val="16"/>
              </w:rPr>
            </w:pPr>
            <w:r>
              <w:rPr>
                <w:color w:val="70AD47" w:themeColor="accent6"/>
                <w:sz w:val="16"/>
              </w:rPr>
              <w:t>Indicateur de résultat</w:t>
            </w:r>
          </w:p>
        </w:tc>
      </w:tr>
      <w:tr w14:paraId="4390B38D"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51A78C9"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3989A60" w14:textId="77777777">
            <w:pPr>
              <w:rPr>
                <w:noProof/>
                <w:color w:val="70AD47" w:themeColor="accent6"/>
                <w:sz w:val="16"/>
                <w:szCs w:val="16"/>
              </w:rPr>
            </w:pPr>
            <w:r>
              <w:rPr>
                <w:color w:val="70AD47" w:themeColor="accent6"/>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067292C" w14:textId="77777777">
            <w:pPr>
              <w:jc w:val="center"/>
              <w:rPr>
                <w:rFonts w:eastAsiaTheme="minorHAnsi"/>
                <w:noProof/>
                <w:color w:val="70AD47" w:themeColor="accent6"/>
                <w:sz w:val="16"/>
                <w:szCs w:val="16"/>
              </w:rPr>
            </w:pPr>
            <w:r>
              <w:rPr>
                <w:color w:val="70AD47" w:themeColor="accent6"/>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00A33DBA" w14:textId="77777777">
            <w:pPr>
              <w:rPr>
                <w:rFonts w:cstheme="minorBidi"/>
                <w:noProof/>
                <w:color w:val="70AD47" w:themeColor="accent6"/>
                <w:sz w:val="16"/>
                <w:szCs w:val="16"/>
              </w:rPr>
            </w:pPr>
            <w:r>
              <w:rPr>
                <w:color w:val="70AD47" w:themeColor="accent6"/>
                <w:sz w:val="16"/>
              </w:rPr>
              <w:t>Mesures d’intégration sociale, y compris l’accès aux services pour les personnes exposées au risque de pauvreté ou d’exclusion sociale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183B9A7"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575EE2D"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83EDD4C"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EBC7D7F"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60273AE7"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Nombre de </w:t>
            </w:r>
            <w:r>
              <w:rPr>
                <w:color w:val="70AD47" w:themeColor="accent6"/>
                <w:sz w:val="16"/>
              </w:rPr>
              <w:t>participants – par genre, par statut sur le marché du travail, par tranche d’âge et par niveau d’enseignement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C0B9645"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color w:val="70AD47" w:themeColor="accent6"/>
                <w:sz w:val="16"/>
              </w:rPr>
              <w:tab/>
              <w:t>Nombre de participants – par statut après la participation (obtention d’une qualification, recherche d’emploi, poursuite d’études ou de formation, exercice d’un emploi) et par genre</w:t>
            </w:r>
          </w:p>
        </w:tc>
      </w:tr>
    </w:tbl>
    <w:p w:rsidR="008F65A7" w:rsidRPr="008F65A7" w:rsidP="008F65A7" w14:paraId="214503F0"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65952B5"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FB4CE40" w14:textId="77777777">
            <w:pPr>
              <w:keepNext/>
              <w:rPr>
                <w:color w:val="70AD47" w:themeColor="accent6"/>
              </w:rPr>
            </w:pPr>
          </w:p>
        </w:tc>
      </w:tr>
      <w:tr w14:paraId="7D3A35B9"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2BC69B22"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3722F42"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D2BFA43"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2CA026"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5A08BA67"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BE3F123"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2A69EE3"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D2A35C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5D8F18"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B478553"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1D2B9DC"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C311EA9" w14:textId="77777777">
            <w:pPr>
              <w:rPr>
                <w:noProof/>
                <w:sz w:val="16"/>
                <w:szCs w:val="16"/>
              </w:rPr>
            </w:pPr>
            <w:r>
              <w:rPr>
                <w:sz w:val="16"/>
              </w:rPr>
              <w:t>Indicateur de résultat</w:t>
            </w:r>
          </w:p>
        </w:tc>
      </w:tr>
      <w:tr w14:paraId="218DD99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E8BC62D"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33E85F7" w14:textId="77777777">
            <w:pPr>
              <w:rPr>
                <w:noProof/>
                <w:sz w:val="16"/>
                <w:szCs w:val="16"/>
              </w:rPr>
            </w:pPr>
            <w:r>
              <w:rPr>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0A6117F" w14:textId="77777777">
            <w:pPr>
              <w:jc w:val="center"/>
              <w:rPr>
                <w:rFonts w:eastAsiaTheme="minorHAnsi"/>
                <w:noProof/>
                <w:sz w:val="16"/>
                <w:szCs w:val="16"/>
              </w:rPr>
            </w:pPr>
            <w:r>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DFA1AE3" w14:textId="77777777">
            <w:pPr>
              <w:rPr>
                <w:rFonts w:cstheme="minorBidi"/>
                <w:noProof/>
                <w:sz w:val="16"/>
                <w:szCs w:val="16"/>
              </w:rPr>
            </w:pPr>
            <w:r>
              <w:rPr>
                <w:sz w:val="16"/>
              </w:rPr>
              <w:t>Mesures d’intégration sociale, y compris l’accès aux services pour les personnes exposées au risque de pauvreté ou d’exclusion sociale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EE669EE"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87AA5C7"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2436A6BA"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FA6E278"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204AF894"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participants – par genre, par statut sur le marché du travail, par tranche d’âge et par niveau d’enseignement</w:t>
            </w:r>
          </w:p>
          <w:p w:rsidR="008F65A7" w:rsidRPr="008F65A7" w:rsidP="00237832" w14:paraId="772EF737" w14:textId="77777777">
            <w:pPr>
              <w:tabs>
                <w:tab w:val="left" w:pos="245"/>
              </w:tabs>
              <w:ind w:left="176" w:hanging="142"/>
              <w:rPr>
                <w:noProof/>
                <w:sz w:val="16"/>
                <w:szCs w:val="16"/>
              </w:rPr>
            </w:pPr>
            <w:r>
              <w:rPr>
                <w:rFonts w:ascii="Symbol" w:hAnsi="Symbol"/>
                <w:sz w:val="16"/>
              </w:rPr>
              <w:sym w:font="Symbol" w:char="F0B7"/>
            </w:r>
            <w:r>
              <w:rPr>
                <w:rFonts w:ascii="Symbol" w:hAnsi="Symbol"/>
                <w:b/>
                <w:bCs/>
                <w:sz w:val="16"/>
              </w:rPr>
              <w:tab/>
            </w:r>
            <w:r>
              <w:rPr>
                <w:b/>
                <w:bCs/>
                <w:i/>
                <w:iCs/>
                <w:sz w:val="16"/>
              </w:rPr>
              <w:t>Nombre d’actions visant à améliorer l’accès aux services de soins de santé, y compris les soins, l’information et l’éducation en matière de santé génésique et sexuelle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FCEF4AF" w14:textId="77777777">
            <w:pPr>
              <w:tabs>
                <w:tab w:val="left" w:pos="245"/>
              </w:tabs>
              <w:ind w:left="176" w:hanging="142"/>
              <w:rPr>
                <w:noProof/>
                <w:sz w:val="16"/>
                <w:szCs w:val="16"/>
              </w:rPr>
            </w:pPr>
            <w:r>
              <w:rPr>
                <w:rFonts w:ascii="Symbol" w:hAnsi="Symbol"/>
                <w:sz w:val="16"/>
              </w:rPr>
              <w:sym w:font="Symbol" w:char="F0B7"/>
            </w:r>
            <w:r>
              <w:rPr>
                <w:sz w:val="16"/>
              </w:rPr>
              <w:tab/>
              <w:t xml:space="preserve">Nombre de participants – par statut après la </w:t>
            </w:r>
            <w:r>
              <w:rPr>
                <w:sz w:val="16"/>
              </w:rPr>
              <w:t>participation (obtention d’une qualification, recherche d’emploi, poursuite d’études ou de formation, exercice d’un emploi) et par genre</w:t>
            </w:r>
          </w:p>
        </w:tc>
      </w:tr>
    </w:tbl>
    <w:p w:rsidR="008F65A7" w:rsidRPr="005E6FBF" w:rsidP="008F65A7" w14:paraId="59E0F435" w14:textId="77777777">
      <w:pPr>
        <w:rPr>
          <w:lang w:val="de-DE"/>
        </w:rPr>
      </w:pPr>
      <w:r w:rsidRPr="005E6FBF">
        <w:rPr>
          <w:rStyle w:val="HideTWBExt"/>
          <w:lang w:val="de-DE"/>
        </w:rPr>
        <w:t>&lt;/Amend&gt;</w:t>
      </w:r>
    </w:p>
    <w:p w:rsidR="008F65A7" w:rsidRPr="005E6FBF" w:rsidP="008F65A7" w14:paraId="26056F3F"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124</w:t>
      </w:r>
      <w:r w:rsidRPr="005E6FBF">
        <w:rPr>
          <w:rStyle w:val="HideTWBExt"/>
          <w:b w:val="0"/>
          <w:lang w:val="de-DE"/>
        </w:rPr>
        <w:t>&lt;/NumAm&gt;</w:t>
      </w:r>
    </w:p>
    <w:p w:rsidR="008F65A7" w:rsidRPr="008F65A7" w:rsidP="008F65A7" w14:paraId="39897D22"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6A92527F" w14:textId="77777777">
      <w:pPr>
        <w:pStyle w:val="NormalBold"/>
      </w:pPr>
      <w:r>
        <w:rPr>
          <w:rStyle w:val="HideTWBExt"/>
          <w:b w:val="0"/>
        </w:rPr>
        <w:t>&lt;Article&gt;</w:t>
      </w:r>
      <w:r>
        <w:t>Annexe I – ligne 483</w:t>
      </w:r>
      <w:r>
        <w:rPr>
          <w:rStyle w:val="HideTWBExt"/>
          <w:b w:val="0"/>
        </w:rPr>
        <w:t>&lt;/Article&gt;</w:t>
      </w:r>
    </w:p>
    <w:tbl>
      <w:tblPr>
        <w:tblW w:w="9750" w:type="dxa"/>
        <w:tblLayout w:type="fixed"/>
        <w:tblCellMar>
          <w:left w:w="340" w:type="dxa"/>
          <w:right w:w="340" w:type="dxa"/>
        </w:tblCellMar>
        <w:tblLook w:val="04A0"/>
      </w:tblPr>
      <w:tblGrid>
        <w:gridCol w:w="9750"/>
      </w:tblGrid>
      <w:tr w14:paraId="16B85808" w14:textId="77777777" w:rsidTr="00237832">
        <w:tblPrEx>
          <w:tblW w:w="9750" w:type="dxa"/>
          <w:tblLayout w:type="fixed"/>
          <w:tblCellMar>
            <w:left w:w="340" w:type="dxa"/>
            <w:right w:w="340" w:type="dxa"/>
          </w:tblCellMar>
          <w:tblLook w:val="04A0"/>
        </w:tblPrEx>
        <w:tc>
          <w:tcPr>
            <w:tcW w:w="9750" w:type="dxa"/>
          </w:tcPr>
          <w:p w:rsidR="008F65A7" w:rsidRPr="008F65A7" w:rsidP="00237832" w14:paraId="0A73C77A" w14:textId="77777777">
            <w:pPr>
              <w:keepNext/>
            </w:pPr>
          </w:p>
        </w:tc>
      </w:tr>
      <w:tr w14:paraId="1A3FE1E7" w14:textId="77777777" w:rsidTr="00237832">
        <w:tblPrEx>
          <w:tblW w:w="9750" w:type="dxa"/>
          <w:tblLayout w:type="fixed"/>
          <w:tblCellMar>
            <w:left w:w="340" w:type="dxa"/>
            <w:right w:w="340" w:type="dxa"/>
          </w:tblCellMar>
          <w:tblLook w:val="04A0"/>
        </w:tblPrEx>
        <w:tc>
          <w:tcPr>
            <w:tcW w:w="9750" w:type="dxa"/>
            <w:hideMark/>
          </w:tcPr>
          <w:p w:rsidR="008F65A7" w:rsidRPr="008F65A7" w:rsidP="00237832" w14:paraId="3915F409" w14:textId="77777777">
            <w:pPr>
              <w:pStyle w:val="ColumnHeading"/>
              <w:ind w:left="5040"/>
              <w:rPr>
                <w:color w:val="008000"/>
              </w:rPr>
            </w:pPr>
            <w:r>
              <w:rPr>
                <w:color w:val="008000"/>
              </w:rPr>
              <w:t>Texte proposé par la Commission</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9A65F9"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CA0C39" w14:textId="77777777">
            <w:pPr>
              <w:rPr>
                <w:noProof/>
                <w:color w:val="70AD47" w:themeColor="accent6"/>
                <w:sz w:val="16"/>
                <w:szCs w:val="16"/>
              </w:rPr>
            </w:pPr>
            <w:r>
              <w:rPr>
                <w:color w:val="70AD47" w:themeColor="accent6"/>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543AE1E"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07B6C59"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9F855B2"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6FC4C75"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0DE038"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75FBBA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EADEFEC"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1DA01E1"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870A14" w14:textId="77777777">
            <w:pPr>
              <w:rPr>
                <w:noProof/>
                <w:color w:val="70AD47" w:themeColor="accent6"/>
                <w:sz w:val="16"/>
                <w:szCs w:val="16"/>
              </w:rPr>
            </w:pPr>
            <w:r>
              <w:rPr>
                <w:color w:val="70AD47" w:themeColor="accent6"/>
                <w:sz w:val="16"/>
              </w:rPr>
              <w:t>Indicateur de résultat</w:t>
            </w:r>
          </w:p>
        </w:tc>
      </w:tr>
      <w:tr w14:paraId="6094B327"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446F0F4"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20967EE9" w14:textId="77777777">
            <w:pPr>
              <w:rPr>
                <w:noProof/>
                <w:color w:val="70AD47" w:themeColor="accent6"/>
                <w:sz w:val="16"/>
                <w:szCs w:val="16"/>
              </w:rPr>
            </w:pPr>
            <w:r>
              <w:rPr>
                <w:color w:val="70AD47" w:themeColor="accent6"/>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88F61F2" w14:textId="77777777">
            <w:pPr>
              <w:jc w:val="center"/>
              <w:rPr>
                <w:rFonts w:eastAsiaTheme="minorHAnsi"/>
                <w:noProof/>
                <w:color w:val="70AD47" w:themeColor="accent6"/>
                <w:sz w:val="16"/>
                <w:szCs w:val="16"/>
              </w:rPr>
            </w:pPr>
            <w:r>
              <w:rPr>
                <w:color w:val="70AD47" w:themeColor="accent6"/>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FAD6EAF" w14:textId="77777777">
            <w:pPr>
              <w:rPr>
                <w:rFonts w:cstheme="minorBidi"/>
                <w:noProof/>
                <w:color w:val="70AD47" w:themeColor="accent6"/>
                <w:sz w:val="16"/>
                <w:szCs w:val="16"/>
              </w:rPr>
            </w:pPr>
            <w:r>
              <w:rPr>
                <w:color w:val="70AD47" w:themeColor="accent6"/>
                <w:sz w:val="16"/>
              </w:rPr>
              <w:t xml:space="preserve">Mesures de </w:t>
            </w:r>
            <w:r>
              <w:rPr>
                <w:color w:val="70AD47" w:themeColor="accent6"/>
                <w:sz w:val="16"/>
              </w:rPr>
              <w:t>lutte contre le sans-abrisme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B7C0D62"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11A5253" w14:textId="77777777">
            <w:pPr>
              <w:jc w:val="center"/>
              <w:rPr>
                <w:b/>
                <w:b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9D51F61"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1021B54A"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834A4AE"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tab/>
            </w:r>
            <w:r>
              <w:rPr>
                <w:color w:val="70AD47" w:themeColor="accent6"/>
                <w:sz w:val="16"/>
              </w:rPr>
              <w:t>Nombre de participants – par genre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169EAE62" w14:textId="77777777">
            <w:pPr>
              <w:tabs>
                <w:tab w:val="left" w:pos="245"/>
              </w:tabs>
              <w:ind w:left="176" w:hanging="142"/>
              <w:rPr>
                <w:noProof/>
                <w:color w:val="70AD47" w:themeColor="accent6"/>
                <w:sz w:val="16"/>
                <w:szCs w:val="16"/>
                <w:lang w:eastAsia="en-IE"/>
              </w:rPr>
            </w:pPr>
          </w:p>
        </w:tc>
      </w:tr>
    </w:tbl>
    <w:p w:rsidR="008F65A7" w:rsidRPr="008F65A7" w:rsidP="008F65A7" w14:paraId="43A9B8E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7E4DF8D"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1287387" w14:textId="77777777">
            <w:pPr>
              <w:keepNext/>
              <w:rPr>
                <w:color w:val="70AD47" w:themeColor="accent6"/>
              </w:rPr>
            </w:pPr>
          </w:p>
        </w:tc>
      </w:tr>
      <w:tr w14:paraId="71F34FF5"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2611870" w14:textId="77777777">
            <w:pPr>
              <w:pStyle w:val="ColumnHeading"/>
              <w:ind w:left="720"/>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B67409B"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E4F70F4"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8ACF95C"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4EE72B84"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57D52C7"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3DD5E62"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E7A9105"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1A483B"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E51C9FD"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32BEBE7C"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A9E7123" w14:textId="77777777">
            <w:pPr>
              <w:rPr>
                <w:noProof/>
                <w:sz w:val="16"/>
                <w:szCs w:val="16"/>
              </w:rPr>
            </w:pPr>
            <w:r>
              <w:rPr>
                <w:sz w:val="16"/>
              </w:rPr>
              <w:t xml:space="preserve">Indicateur de </w:t>
            </w:r>
            <w:r>
              <w:rPr>
                <w:sz w:val="16"/>
              </w:rPr>
              <w:t>résultat</w:t>
            </w:r>
          </w:p>
        </w:tc>
      </w:tr>
      <w:tr w14:paraId="6190FE85"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3263B93"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CC831E5" w14:textId="77777777">
            <w:pPr>
              <w:rPr>
                <w:noProof/>
                <w:sz w:val="16"/>
                <w:szCs w:val="16"/>
              </w:rPr>
            </w:pPr>
            <w:r>
              <w:rPr>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72F0092" w14:textId="77777777">
            <w:pPr>
              <w:jc w:val="center"/>
              <w:rPr>
                <w:rFonts w:eastAsiaTheme="minorHAnsi"/>
                <w:noProof/>
                <w:sz w:val="16"/>
                <w:szCs w:val="16"/>
              </w:rPr>
            </w:pPr>
            <w:r>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135CDD7" w14:textId="77777777">
            <w:pPr>
              <w:rPr>
                <w:rFonts w:cstheme="minorBidi"/>
                <w:noProof/>
                <w:sz w:val="16"/>
                <w:szCs w:val="16"/>
              </w:rPr>
            </w:pPr>
            <w:r>
              <w:rPr>
                <w:sz w:val="16"/>
              </w:rPr>
              <w:t>Mesures de lutte contre le sans-abrisme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8265AB1"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2720ADF"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C17ED4B"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3CF73FBF"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745552A2" w14:textId="77777777">
            <w:pPr>
              <w:tabs>
                <w:tab w:val="left" w:pos="245"/>
              </w:tabs>
              <w:ind w:left="176" w:hanging="142"/>
              <w:rPr>
                <w:noProof/>
                <w:sz w:val="16"/>
                <w:szCs w:val="16"/>
              </w:rPr>
            </w:pPr>
            <w:r>
              <w:rPr>
                <w:rFonts w:ascii="Symbol" w:hAnsi="Symbol"/>
                <w:sz w:val="16"/>
              </w:rPr>
              <w:sym w:font="Symbol" w:char="F0B7"/>
            </w:r>
            <w:r>
              <w:rPr>
                <w:rFonts w:ascii="Symbol" w:hAnsi="Symbol"/>
                <w:sz w:val="16"/>
              </w:rPr>
              <w:tab/>
            </w:r>
            <w:r>
              <w:rPr>
                <w:sz w:val="16"/>
              </w:rPr>
              <w:t>Nombre de participants – par genre</w:t>
            </w:r>
          </w:p>
          <w:p w:rsidR="008F65A7" w:rsidRPr="008F65A7" w:rsidP="00237832" w14:paraId="084FFF4D" w14:textId="77777777">
            <w:pPr>
              <w:tabs>
                <w:tab w:val="left" w:pos="245"/>
              </w:tabs>
              <w:ind w:left="176" w:hanging="142"/>
              <w:rPr>
                <w:noProof/>
                <w:sz w:val="16"/>
                <w:szCs w:val="16"/>
              </w:rPr>
            </w:pPr>
            <w:r>
              <w:rPr>
                <w:rFonts w:ascii="Symbol" w:hAnsi="Symbol"/>
                <w:sz w:val="16"/>
              </w:rPr>
              <w:sym w:font="Symbol" w:char="F0B7"/>
            </w:r>
            <w:r>
              <w:rPr>
                <w:b/>
                <w:bCs/>
                <w:sz w:val="16"/>
              </w:rPr>
              <w:tab/>
            </w:r>
            <w:r>
              <w:rPr>
                <w:b/>
                <w:bCs/>
                <w:i/>
                <w:iCs/>
                <w:sz w:val="16"/>
              </w:rPr>
              <w:t xml:space="preserve">Nombre d’actions visant à améliorer l’accès aux services de soins de santé, y compris les soins, </w:t>
            </w:r>
            <w:r>
              <w:rPr>
                <w:b/>
                <w:bCs/>
                <w:i/>
                <w:iCs/>
                <w:sz w:val="16"/>
              </w:rPr>
              <w:t>l’information et l’éducation en matière de santé génésique et sexuelle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0001D690" w14:textId="77777777">
            <w:pPr>
              <w:tabs>
                <w:tab w:val="left" w:pos="245"/>
              </w:tabs>
              <w:ind w:left="176" w:hanging="142"/>
              <w:rPr>
                <w:noProof/>
                <w:sz w:val="16"/>
                <w:szCs w:val="16"/>
                <w:lang w:eastAsia="en-IE"/>
              </w:rPr>
            </w:pPr>
          </w:p>
        </w:tc>
      </w:tr>
    </w:tbl>
    <w:p w:rsidR="008F65A7" w:rsidRPr="005E6FBF" w:rsidP="008F65A7" w14:paraId="1281149B" w14:textId="77777777">
      <w:pPr>
        <w:rPr>
          <w:lang w:val="de-DE"/>
        </w:rPr>
      </w:pPr>
      <w:r w:rsidRPr="005E6FBF">
        <w:rPr>
          <w:rStyle w:val="HideTWBExt"/>
          <w:lang w:val="de-DE"/>
        </w:rPr>
        <w:t>&lt;/Amend&gt;</w:t>
      </w:r>
    </w:p>
    <w:p w:rsidR="008F65A7" w:rsidRPr="005E6FBF" w:rsidP="008F65A7" w14:paraId="7D0028F0"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125</w:t>
      </w:r>
      <w:r w:rsidRPr="005E6FBF">
        <w:rPr>
          <w:rStyle w:val="HideTWBExt"/>
          <w:b w:val="0"/>
          <w:lang w:val="de-DE"/>
        </w:rPr>
        <w:t>&lt;/NumAm&gt;</w:t>
      </w:r>
    </w:p>
    <w:p w:rsidR="008F65A7" w:rsidRPr="008F65A7" w:rsidP="008F65A7" w14:paraId="0A2F8CF5"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D3F3997" w14:textId="77777777">
      <w:pPr>
        <w:pStyle w:val="NormalBold"/>
      </w:pPr>
      <w:r>
        <w:rPr>
          <w:rStyle w:val="HideTWBExt"/>
          <w:b w:val="0"/>
        </w:rPr>
        <w:t>&lt;Article&gt;</w:t>
      </w:r>
      <w:r>
        <w:t>Annexe I – ligne 488</w:t>
      </w:r>
      <w:r>
        <w:rPr>
          <w:rStyle w:val="HideTWBExt"/>
          <w:b w:val="0"/>
        </w:rPr>
        <w:t>&lt;/Article&gt;</w:t>
      </w:r>
    </w:p>
    <w:tbl>
      <w:tblPr>
        <w:tblW w:w="9750" w:type="dxa"/>
        <w:tblInd w:w="108" w:type="dxa"/>
        <w:tblLayout w:type="fixed"/>
        <w:tblCellMar>
          <w:left w:w="340" w:type="dxa"/>
          <w:right w:w="340" w:type="dxa"/>
        </w:tblCellMar>
        <w:tblLook w:val="04A0"/>
      </w:tblPr>
      <w:tblGrid>
        <w:gridCol w:w="9750"/>
      </w:tblGrid>
      <w:tr w14:paraId="29018D41" w14:textId="77777777" w:rsidTr="00237832">
        <w:tblPrEx>
          <w:tblW w:w="9750" w:type="dxa"/>
          <w:tblInd w:w="108" w:type="dxa"/>
          <w:tblLayout w:type="fixed"/>
          <w:tblCellMar>
            <w:left w:w="340" w:type="dxa"/>
            <w:right w:w="340" w:type="dxa"/>
          </w:tblCellMar>
          <w:tblLook w:val="04A0"/>
        </w:tblPrEx>
        <w:tc>
          <w:tcPr>
            <w:tcW w:w="9750" w:type="dxa"/>
          </w:tcPr>
          <w:p w:rsidR="008F65A7" w:rsidRPr="008F65A7" w:rsidP="00237832" w14:paraId="5D914499" w14:textId="77777777">
            <w:pPr>
              <w:keepNext/>
            </w:pPr>
          </w:p>
        </w:tc>
      </w:tr>
      <w:tr w14:paraId="5727A2A6" w14:textId="77777777" w:rsidTr="00237832">
        <w:tblPrEx>
          <w:tblW w:w="9750" w:type="dxa"/>
          <w:tblInd w:w="108" w:type="dxa"/>
          <w:tblLayout w:type="fixed"/>
          <w:tblCellMar>
            <w:left w:w="340" w:type="dxa"/>
            <w:right w:w="340" w:type="dxa"/>
          </w:tblCellMar>
          <w:tblLook w:val="04A0"/>
        </w:tblPrEx>
        <w:tc>
          <w:tcPr>
            <w:tcW w:w="9750" w:type="dxa"/>
            <w:hideMark/>
          </w:tcPr>
          <w:p w:rsidR="008F65A7" w:rsidRPr="008F65A7" w:rsidP="00237832" w14:paraId="3B94D121" w14:textId="77777777">
            <w:pPr>
              <w:pStyle w:val="ColumnHeading"/>
              <w:ind w:left="4320"/>
              <w:rPr>
                <w:color w:val="008000"/>
              </w:rPr>
            </w:pPr>
            <w:r>
              <w:rPr>
                <w:color w:val="008000"/>
              </w:rPr>
              <w:t>Texte proposé par la Commission</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2085D43"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69794F8" w14:textId="77777777">
            <w:pPr>
              <w:rPr>
                <w:noProof/>
                <w:color w:val="70AD47" w:themeColor="accent6"/>
                <w:sz w:val="16"/>
                <w:szCs w:val="16"/>
              </w:rPr>
            </w:pPr>
            <w:r>
              <w:rPr>
                <w:color w:val="70AD47" w:themeColor="accent6"/>
                <w:sz w:val="16"/>
              </w:rPr>
              <w:t xml:space="preserve">Domaine </w:t>
            </w:r>
            <w:r>
              <w:rPr>
                <w:color w:val="70AD47" w:themeColor="accent6"/>
                <w:sz w:val="16"/>
              </w:rPr>
              <w:t xml:space="preserve">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203ABFB1" w14:textId="77777777">
            <w:pPr>
              <w:rPr>
                <w:noProof/>
                <w:color w:val="70AD47" w:themeColor="accent6"/>
                <w:sz w:val="16"/>
                <w:szCs w:val="16"/>
              </w:rPr>
            </w:pPr>
            <w:r>
              <w:rPr>
                <w:color w:val="70AD47" w:themeColor="accent6"/>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08D8BBBA" w14:textId="77777777">
            <w:pPr>
              <w:jc w:val="center"/>
              <w:rPr>
                <w:rFonts w:eastAsiaTheme="minorHAnsi"/>
                <w:noProof/>
                <w:color w:val="70AD47" w:themeColor="accent6"/>
                <w:sz w:val="16"/>
                <w:szCs w:val="16"/>
              </w:rPr>
            </w:pPr>
            <w:r>
              <w:rPr>
                <w:color w:val="70AD47" w:themeColor="accent6"/>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DA67A8D" w14:textId="77777777">
            <w:pPr>
              <w:rPr>
                <w:noProof/>
                <w:color w:val="70AD47" w:themeColor="accent6"/>
                <w:sz w:val="16"/>
                <w:szCs w:val="16"/>
              </w:rPr>
            </w:pPr>
            <w:r>
              <w:rPr>
                <w:color w:val="70AD47" w:themeColor="accent6"/>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76B864F6" w14:textId="77777777">
            <w:pPr>
              <w:rPr>
                <w:noProof/>
                <w:color w:val="70AD47" w:themeColor="accent6"/>
                <w:sz w:val="16"/>
                <w:szCs w:val="16"/>
              </w:rPr>
            </w:pPr>
            <w:r>
              <w:rPr>
                <w:color w:val="70AD47" w:themeColor="accent6"/>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062762" w14:textId="77777777">
            <w:pPr>
              <w:rPr>
                <w:noProof/>
                <w:color w:val="70AD47" w:themeColor="accent6"/>
                <w:sz w:val="16"/>
                <w:szCs w:val="16"/>
              </w:rPr>
            </w:pPr>
            <w:r>
              <w:rPr>
                <w:color w:val="70AD47" w:themeColor="accent6"/>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6219160" w14:textId="77777777">
            <w:pPr>
              <w:rPr>
                <w:noProof/>
                <w:color w:val="70AD47" w:themeColor="accent6"/>
                <w:sz w:val="16"/>
                <w:szCs w:val="16"/>
              </w:rPr>
            </w:pPr>
            <w:r>
              <w:rPr>
                <w:color w:val="70AD47" w:themeColor="accent6"/>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60D2E13F" w14:textId="77777777">
            <w:pPr>
              <w:rPr>
                <w:noProof/>
                <w:color w:val="70AD47" w:themeColor="accent6"/>
                <w:sz w:val="16"/>
                <w:szCs w:val="16"/>
              </w:rPr>
            </w:pPr>
            <w:r>
              <w:rPr>
                <w:color w:val="70AD47" w:themeColor="accent6"/>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51811C5" w14:textId="77777777">
            <w:pPr>
              <w:rPr>
                <w:noProof/>
                <w:color w:val="70AD47" w:themeColor="accent6"/>
                <w:sz w:val="16"/>
                <w:szCs w:val="16"/>
              </w:rPr>
            </w:pPr>
            <w:r>
              <w:rPr>
                <w:color w:val="70AD47" w:themeColor="accent6"/>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576E6AE9" w14:textId="77777777">
            <w:pPr>
              <w:rPr>
                <w:noProof/>
                <w:color w:val="70AD47" w:themeColor="accent6"/>
                <w:sz w:val="16"/>
                <w:szCs w:val="16"/>
              </w:rPr>
            </w:pPr>
            <w:r>
              <w:rPr>
                <w:color w:val="70AD47" w:themeColor="accent6"/>
                <w:sz w:val="16"/>
              </w:rPr>
              <w:t>Indicateur de résultat</w:t>
            </w:r>
          </w:p>
        </w:tc>
      </w:tr>
      <w:tr w14:paraId="5A9D333A" w14:textId="77777777" w:rsidTr="0023783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55EEAD67" w14:textId="77777777">
            <w:pPr>
              <w:rPr>
                <w:noProof/>
                <w:color w:val="70AD47" w:themeColor="accent6"/>
                <w:sz w:val="16"/>
                <w:szCs w:val="16"/>
              </w:rPr>
            </w:pPr>
            <w:r>
              <w:rPr>
                <w:color w:val="70AD47" w:themeColor="accent6"/>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407F2EFF" w14:textId="77777777">
            <w:pPr>
              <w:rPr>
                <w:noProof/>
                <w:color w:val="70AD47" w:themeColor="accent6"/>
                <w:sz w:val="16"/>
                <w:szCs w:val="16"/>
              </w:rPr>
            </w:pPr>
            <w:r>
              <w:rPr>
                <w:color w:val="70AD47" w:themeColor="accent6"/>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A3AB9A9" w14:textId="77777777">
            <w:pPr>
              <w:jc w:val="center"/>
              <w:rPr>
                <w:rFonts w:eastAsiaTheme="minorHAnsi"/>
                <w:noProof/>
                <w:color w:val="70AD47" w:themeColor="accent6"/>
                <w:sz w:val="16"/>
                <w:szCs w:val="16"/>
              </w:rPr>
            </w:pPr>
            <w:r>
              <w:rPr>
                <w:color w:val="70AD47" w:themeColor="accent6"/>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9F17E1B" w14:textId="77777777">
            <w:pPr>
              <w:rPr>
                <w:rFonts w:cstheme="minorBidi"/>
                <w:noProof/>
                <w:color w:val="70AD47" w:themeColor="accent6"/>
                <w:sz w:val="16"/>
                <w:szCs w:val="16"/>
              </w:rPr>
            </w:pPr>
            <w:r>
              <w:rPr>
                <w:color w:val="70AD47" w:themeColor="accent6"/>
                <w:sz w:val="16"/>
              </w:rPr>
              <w:t xml:space="preserve">Aide directe au revenu pour les ménages, destinée à remédier aux </w:t>
            </w:r>
            <w:r>
              <w:rPr>
                <w:color w:val="70AD47" w:themeColor="accent6"/>
                <w:sz w:val="16"/>
              </w:rPr>
              <w:t>vulnérabilités spécifiques des bénéficiaires liées aux incidences du SEQE 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07FB95B" w14:textId="77777777">
            <w:pPr>
              <w:jc w:val="center"/>
              <w:rPr>
                <w:b/>
                <w:bCs/>
                <w:i/>
                <w:iCs/>
                <w:noProof/>
                <w:color w:val="70AD47" w:themeColor="accent6"/>
                <w:sz w:val="16"/>
                <w:szCs w:val="16"/>
              </w:rPr>
            </w:pPr>
            <w:r>
              <w:rPr>
                <w:color w:val="70AD47" w:themeColor="accent6"/>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EF6D94F"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EFB9248" w14:textId="77777777">
            <w:pPr>
              <w:jc w:val="center"/>
              <w:rPr>
                <w:b/>
                <w:bCs/>
                <w:i/>
                <w:iCs/>
                <w:noProof/>
                <w:color w:val="70AD47" w:themeColor="accent6"/>
                <w:sz w:val="16"/>
                <w:szCs w:val="16"/>
              </w:rPr>
            </w:pPr>
            <w:r>
              <w:rPr>
                <w:color w:val="70AD47" w:themeColor="accent6"/>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64277AE4" w14:textId="77777777">
            <w:pPr>
              <w:jc w:val="center"/>
              <w:rPr>
                <w:noProof/>
                <w:color w:val="70AD47" w:themeColor="accent6"/>
                <w:sz w:val="16"/>
                <w:szCs w:val="16"/>
              </w:rPr>
            </w:pPr>
            <w:r>
              <w:rPr>
                <w:color w:val="70AD47" w:themeColor="accent6"/>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9A27982"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Nombre de ménages bénéficiant d’un soutien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91C53A8"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Réduction du nombre de ménages vulnérables et d’usagers vulnérables des transports</w:t>
            </w:r>
          </w:p>
          <w:p w:rsidR="008F65A7" w:rsidRPr="008F65A7" w:rsidP="00237832" w14:paraId="5EC22F4B" w14:textId="77777777">
            <w:pPr>
              <w:tabs>
                <w:tab w:val="left" w:pos="245"/>
              </w:tabs>
              <w:ind w:left="176" w:hanging="142"/>
              <w:rPr>
                <w:noProof/>
                <w:color w:val="70AD47" w:themeColor="accent6"/>
                <w:sz w:val="16"/>
                <w:szCs w:val="16"/>
              </w:rPr>
            </w:pPr>
            <w:r>
              <w:rPr>
                <w:rFonts w:ascii="Symbol" w:hAnsi="Symbol"/>
                <w:color w:val="70AD47" w:themeColor="accent6"/>
                <w:sz w:val="16"/>
              </w:rPr>
              <w:sym w:font="Symbol" w:char="F0B7"/>
            </w:r>
            <w:r>
              <w:rPr>
                <w:rFonts w:ascii="Symbol" w:hAnsi="Symbol"/>
                <w:color w:val="70AD47" w:themeColor="accent6"/>
                <w:sz w:val="16"/>
              </w:rPr>
              <w:tab/>
            </w:r>
            <w:r>
              <w:rPr>
                <w:color w:val="70AD47" w:themeColor="accent6"/>
                <w:sz w:val="16"/>
              </w:rPr>
              <w:t xml:space="preserve">Réduction du nombre de </w:t>
            </w:r>
            <w:r>
              <w:rPr>
                <w:color w:val="70AD47" w:themeColor="accent6"/>
                <w:sz w:val="16"/>
              </w:rPr>
              <w:t>ménages en situation de précarité énergétique et de précarité en matière de transport</w:t>
            </w:r>
          </w:p>
        </w:tc>
      </w:tr>
    </w:tbl>
    <w:p w:rsidR="008F65A7" w:rsidRPr="008F65A7" w:rsidP="008F65A7" w14:paraId="5BC30FE3"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EA076C5" w14:textId="77777777" w:rsidTr="00237832">
        <w:tblPrEx>
          <w:tblW w:w="9750" w:type="dxa"/>
          <w:jc w:val="center"/>
          <w:tblLayout w:type="fixed"/>
          <w:tblCellMar>
            <w:left w:w="340" w:type="dxa"/>
            <w:right w:w="340" w:type="dxa"/>
          </w:tblCellMar>
          <w:tblLook w:val="04A0"/>
        </w:tblPrEx>
        <w:trPr>
          <w:jc w:val="center"/>
        </w:trPr>
        <w:tc>
          <w:tcPr>
            <w:tcW w:w="9752" w:type="dxa"/>
          </w:tcPr>
          <w:p w:rsidR="008F65A7" w:rsidRPr="008F65A7" w:rsidP="00237832" w14:paraId="65454CCE" w14:textId="77777777">
            <w:pPr>
              <w:keepNext/>
              <w:rPr>
                <w:color w:val="70AD47" w:themeColor="accent6"/>
              </w:rPr>
            </w:pPr>
          </w:p>
        </w:tc>
      </w:tr>
      <w:tr w14:paraId="5D73F5F5" w14:textId="77777777" w:rsidTr="00237832">
        <w:tblPrEx>
          <w:tblW w:w="9750" w:type="dxa"/>
          <w:jc w:val="center"/>
          <w:tblLayout w:type="fixed"/>
          <w:tblCellMar>
            <w:left w:w="340" w:type="dxa"/>
            <w:right w:w="340" w:type="dxa"/>
          </w:tblCellMar>
          <w:tblLook w:val="04A0"/>
        </w:tblPrEx>
        <w:trPr>
          <w:jc w:val="center"/>
        </w:trPr>
        <w:tc>
          <w:tcPr>
            <w:tcW w:w="9752" w:type="dxa"/>
            <w:hideMark/>
          </w:tcPr>
          <w:p w:rsidR="008F65A7" w:rsidRPr="008F65A7" w:rsidP="00237832" w14:paraId="5CF927AD" w14:textId="77777777">
            <w:pPr>
              <w:pStyle w:val="ColumnHeading"/>
              <w:rPr>
                <w:color w:val="70AD47" w:themeColor="accent6"/>
              </w:rPr>
            </w:pPr>
            <w:r>
              <w:t>Amendement</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6C72D0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4AF973D" w14:textId="77777777">
            <w:pPr>
              <w:rPr>
                <w:noProof/>
                <w:sz w:val="16"/>
                <w:szCs w:val="16"/>
              </w:rPr>
            </w:pPr>
            <w:r>
              <w:rPr>
                <w:sz w:val="16"/>
              </w:rPr>
              <w:t xml:space="preserve">Domaine d’action (niveau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F49D3D5" w14:textId="77777777">
            <w:pPr>
              <w:rPr>
                <w:noProof/>
                <w:sz w:val="16"/>
                <w:szCs w:val="16"/>
              </w:rPr>
            </w:pPr>
            <w:r>
              <w:rPr>
                <w:sz w:val="16"/>
              </w:rPr>
              <w:t xml:space="preserve">Domaine d’action (niveau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6E504F98" w14:textId="77777777">
            <w:pPr>
              <w:jc w:val="center"/>
              <w:rPr>
                <w:rFonts w:eastAsiaTheme="minorHAnsi"/>
                <w:noProof/>
                <w:sz w:val="16"/>
                <w:szCs w:val="16"/>
              </w:rPr>
            </w:pPr>
            <w:r>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1A0A636C" w14:textId="77777777">
            <w:pPr>
              <w:rPr>
                <w:noProof/>
                <w:sz w:val="16"/>
                <w:szCs w:val="16"/>
              </w:rPr>
            </w:pPr>
            <w:r>
              <w:rPr>
                <w:sz w:val="16"/>
              </w:rPr>
              <w:t>Domaine d’intervention</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1B94DA9D" w14:textId="77777777">
            <w:pPr>
              <w:rPr>
                <w:noProof/>
                <w:sz w:val="16"/>
                <w:szCs w:val="16"/>
              </w:rPr>
            </w:pPr>
            <w:r>
              <w:rPr>
                <w:sz w:val="16"/>
              </w:rPr>
              <w:t>ACC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38936B3D" w14:textId="77777777">
            <w:pPr>
              <w:rPr>
                <w:noProof/>
                <w:sz w:val="16"/>
                <w:szCs w:val="16"/>
              </w:rPr>
            </w:pPr>
            <w:r>
              <w:rPr>
                <w:sz w:val="16"/>
              </w:rPr>
              <w:t>ARCC</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0A85D177" w14:textId="77777777">
            <w:pPr>
              <w:rPr>
                <w:noProof/>
                <w:sz w:val="16"/>
                <w:szCs w:val="16"/>
              </w:rPr>
            </w:pPr>
            <w:r>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C16E96" w14:textId="77777777">
            <w:pPr>
              <w:rPr>
                <w:noProof/>
                <w:sz w:val="16"/>
                <w:szCs w:val="16"/>
              </w:rPr>
            </w:pPr>
            <w:r>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F65A7" w:rsidRPr="008F65A7" w:rsidP="00237832" w14:paraId="79BC5EB5" w14:textId="77777777">
            <w:pPr>
              <w:rPr>
                <w:noProof/>
                <w:sz w:val="16"/>
                <w:szCs w:val="16"/>
              </w:rPr>
            </w:pPr>
            <w:r>
              <w:rPr>
                <w:sz w:val="16"/>
              </w:rPr>
              <w:t>Indicateur de réalisation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8F65A7" w:rsidRPr="008F65A7" w:rsidP="00237832" w14:paraId="4A8A4D60" w14:textId="77777777">
            <w:pPr>
              <w:rPr>
                <w:noProof/>
                <w:sz w:val="16"/>
                <w:szCs w:val="16"/>
              </w:rPr>
            </w:pPr>
            <w:r>
              <w:rPr>
                <w:sz w:val="16"/>
              </w:rPr>
              <w:t xml:space="preserve">Indicateur de </w:t>
            </w:r>
            <w:r>
              <w:rPr>
                <w:sz w:val="16"/>
              </w:rPr>
              <w:t>résultat</w:t>
            </w:r>
          </w:p>
        </w:tc>
      </w:tr>
      <w:tr w14:paraId="2F638146" w14:textId="77777777" w:rsidTr="0023783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2170E28" w14:textId="77777777">
            <w:pPr>
              <w:rPr>
                <w:noProof/>
                <w:sz w:val="16"/>
                <w:szCs w:val="16"/>
              </w:rPr>
            </w:pPr>
            <w:r>
              <w:rPr>
                <w:sz w:val="16"/>
              </w:rPr>
              <w:t>Politique sociale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1986D93E" w14:textId="77777777">
            <w:pPr>
              <w:rPr>
                <w:noProof/>
                <w:sz w:val="16"/>
                <w:szCs w:val="16"/>
              </w:rPr>
            </w:pPr>
            <w:r>
              <w:rPr>
                <w:sz w:val="16"/>
              </w:rPr>
              <w:t>Inclusion sociale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6548E8A7" w14:textId="77777777">
            <w:pPr>
              <w:jc w:val="center"/>
              <w:rPr>
                <w:rFonts w:eastAsiaTheme="minorHAnsi"/>
                <w:noProof/>
                <w:sz w:val="16"/>
                <w:szCs w:val="16"/>
              </w:rPr>
            </w:pPr>
            <w:r>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F65A7" w:rsidRPr="008F65A7" w:rsidP="00237832" w14:paraId="3912334C" w14:textId="77777777">
            <w:pPr>
              <w:rPr>
                <w:rFonts w:cstheme="minorBidi"/>
                <w:noProof/>
                <w:sz w:val="16"/>
                <w:szCs w:val="16"/>
              </w:rPr>
            </w:pPr>
            <w:r>
              <w:rPr>
                <w:sz w:val="16"/>
              </w:rPr>
              <w:t>Aide directe au revenu pour les ménages, destinée à remédier aux vulnérabilités spécifiques des bénéficiaires liées aux incidences du SEQE 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0A46C247" w14:textId="77777777">
            <w:pPr>
              <w:jc w:val="center"/>
              <w:rPr>
                <w:b/>
                <w:bCs/>
                <w:i/>
                <w:iCs/>
                <w:noProof/>
                <w:sz w:val="16"/>
                <w:szCs w:val="16"/>
              </w:rPr>
            </w:pPr>
            <w:r>
              <w:rPr>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5797E533"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7940B356" w14:textId="77777777">
            <w:pPr>
              <w:jc w:val="center"/>
              <w:rPr>
                <w:b/>
                <w:bCs/>
                <w:i/>
                <w:iCs/>
                <w:noProof/>
                <w:sz w:val="16"/>
                <w:szCs w:val="16"/>
              </w:rPr>
            </w:pPr>
            <w:r>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8F65A7" w:rsidRPr="008F65A7" w:rsidP="00237832" w14:paraId="422CD3F7" w14:textId="77777777">
            <w:pPr>
              <w:jc w:val="center"/>
              <w:rPr>
                <w:noProof/>
                <w:sz w:val="16"/>
                <w:szCs w:val="16"/>
              </w:rPr>
            </w:pPr>
            <w:r>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4CCC8FF5" w14:textId="77777777">
            <w:pPr>
              <w:tabs>
                <w:tab w:val="left" w:pos="245"/>
              </w:tabs>
              <w:ind w:left="176" w:hanging="142"/>
              <w:rPr>
                <w:noProof/>
                <w:sz w:val="16"/>
                <w:szCs w:val="16"/>
              </w:rPr>
            </w:pPr>
            <w:r>
              <w:rPr>
                <w:rFonts w:ascii="Symbol" w:hAnsi="Symbol"/>
                <w:sz w:val="16"/>
              </w:rPr>
              <w:sym w:font="Symbol" w:char="F0B7"/>
            </w:r>
            <w:r>
              <w:rPr>
                <w:sz w:val="16"/>
              </w:rPr>
              <w:tab/>
              <w:t xml:space="preserve">Nombre de ménages bénéficiant d’un </w:t>
            </w:r>
            <w:r>
              <w:rPr>
                <w:sz w:val="16"/>
              </w:rPr>
              <w:t>soutien</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65A7" w:rsidRPr="008F65A7" w:rsidP="00237832" w14:paraId="5EBB930D" w14:textId="77777777">
            <w:pPr>
              <w:tabs>
                <w:tab w:val="left" w:pos="245"/>
              </w:tabs>
              <w:ind w:left="176" w:hanging="142"/>
              <w:rPr>
                <w:noProof/>
                <w:sz w:val="16"/>
                <w:szCs w:val="16"/>
              </w:rPr>
            </w:pPr>
            <w:r>
              <w:rPr>
                <w:rFonts w:ascii="Symbol" w:hAnsi="Symbol"/>
                <w:sz w:val="16"/>
              </w:rPr>
              <w:sym w:font="Symbol" w:char="F0B7"/>
            </w:r>
            <w:r>
              <w:rPr>
                <w:sz w:val="16"/>
              </w:rPr>
              <w:tab/>
              <w:t>Réduction du nombre de ménages vulnérables et d’usagers vulnérables des transports</w:t>
            </w:r>
          </w:p>
          <w:p w:rsidR="008F65A7" w:rsidRPr="008F65A7" w:rsidP="00237832" w14:paraId="5D054CE3" w14:textId="77777777">
            <w:pPr>
              <w:tabs>
                <w:tab w:val="left" w:pos="245"/>
              </w:tabs>
              <w:ind w:left="176" w:hanging="142"/>
              <w:rPr>
                <w:noProof/>
                <w:sz w:val="16"/>
                <w:szCs w:val="16"/>
              </w:rPr>
            </w:pPr>
            <w:r>
              <w:rPr>
                <w:rFonts w:ascii="Symbol" w:hAnsi="Symbol"/>
                <w:sz w:val="16"/>
              </w:rPr>
              <w:sym w:font="Symbol" w:char="F0B7"/>
            </w:r>
            <w:r>
              <w:tab/>
            </w:r>
            <w:r>
              <w:rPr>
                <w:sz w:val="16"/>
              </w:rPr>
              <w:t xml:space="preserve">Réduction du nombre de ménages en situation de précarité énergétique et de précarité en matière de transport </w:t>
            </w:r>
            <w:r>
              <w:rPr>
                <w:b/>
                <w:bCs/>
                <w:i/>
                <w:iCs/>
                <w:sz w:val="16"/>
              </w:rPr>
              <w:t>– par genre</w:t>
            </w:r>
          </w:p>
        </w:tc>
      </w:tr>
    </w:tbl>
    <w:p w:rsidR="008F65A7" w:rsidRPr="008F65A7" w:rsidP="008F65A7" w14:paraId="176327FC" w14:textId="77777777">
      <w:pPr>
        <w:rPr>
          <w:rStyle w:val="HideTWBExt"/>
          <w:rFonts w:eastAsiaTheme="majorEastAsia"/>
        </w:rPr>
        <w:sectPr w:rsidSect="008F65A7">
          <w:footnotePr>
            <w:numRestart w:val="eachSect"/>
          </w:footnotePr>
          <w:endnotePr>
            <w:numFmt w:val="decimal"/>
          </w:endnotePr>
          <w:pgSz w:w="16838" w:h="11906" w:orient="landscape" w:code="9"/>
          <w:pgMar w:top="1418" w:right="1134" w:bottom="1418" w:left="1418" w:header="1134" w:footer="567" w:gutter="0"/>
          <w:cols w:space="720"/>
          <w:noEndnote/>
          <w:docGrid w:linePitch="326"/>
        </w:sectPr>
      </w:pPr>
    </w:p>
    <w:p w:rsidR="008F65A7" w:rsidRPr="005E6FBF" w:rsidP="008F65A7" w14:paraId="5201A1F2" w14:textId="77777777">
      <w:pPr>
        <w:rPr>
          <w:lang w:val="de-DE"/>
        </w:rPr>
      </w:pPr>
      <w:r w:rsidRPr="005E6FBF">
        <w:rPr>
          <w:rStyle w:val="HideTWBExt"/>
          <w:lang w:val="de-DE"/>
        </w:rPr>
        <w:t>&lt;/Amend&gt;</w:t>
      </w:r>
    </w:p>
    <w:p w:rsidR="008F65A7" w:rsidRPr="005E6FBF" w:rsidP="008F65A7" w14:paraId="23AEB1FC"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126</w:t>
      </w:r>
      <w:r w:rsidRPr="005E6FBF">
        <w:rPr>
          <w:rStyle w:val="HideTWBExt"/>
          <w:b w:val="0"/>
          <w:lang w:val="de-DE"/>
        </w:rPr>
        <w:t>&lt;/NumAm&gt;</w:t>
      </w:r>
    </w:p>
    <w:p w:rsidR="008F65A7" w:rsidRPr="008F65A7" w:rsidP="008F65A7" w14:paraId="7FEEC7B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066FC585" w14:textId="77777777">
      <w:pPr>
        <w:pStyle w:val="NormalBold"/>
      </w:pPr>
      <w:r>
        <w:rPr>
          <w:rStyle w:val="HideTWBExt"/>
          <w:b w:val="0"/>
        </w:rPr>
        <w:t>&lt;Article&gt;</w:t>
      </w:r>
      <w:r>
        <w:t>Annexe IV – point 1</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98BF98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08F9284E" w14:textId="77777777">
            <w:pPr>
              <w:keepNext/>
            </w:pPr>
          </w:p>
        </w:tc>
      </w:tr>
      <w:tr w14:paraId="5E20ABC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9F06491" w14:textId="77777777">
            <w:pPr>
              <w:pStyle w:val="ColumnHeading"/>
              <w:keepNext/>
              <w:rPr>
                <w:color w:val="008000"/>
              </w:rPr>
            </w:pPr>
            <w:r>
              <w:t>Texte proposé par la Commission</w:t>
            </w:r>
          </w:p>
        </w:tc>
        <w:tc>
          <w:tcPr>
            <w:tcW w:w="4876" w:type="dxa"/>
            <w:hideMark/>
          </w:tcPr>
          <w:p w:rsidR="008F65A7" w:rsidRPr="008F65A7" w:rsidP="00237832" w14:paraId="464EF52D" w14:textId="77777777">
            <w:pPr>
              <w:pStyle w:val="ColumnHeading"/>
              <w:keepNext/>
              <w:rPr>
                <w:color w:val="008000"/>
              </w:rPr>
            </w:pPr>
            <w:r>
              <w:t>Amendement</w:t>
            </w:r>
          </w:p>
        </w:tc>
      </w:tr>
      <w:tr w14:paraId="58FB6BD3"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66A780A" w14:textId="77777777">
            <w:pPr>
              <w:pStyle w:val="Normal6"/>
            </w:pPr>
            <w:r>
              <w:t>1)</w:t>
            </w:r>
            <w:r>
              <w:tab/>
            </w:r>
            <w:r>
              <w:rPr>
                <w:b/>
                <w:i/>
              </w:rPr>
              <w:t>Plans de partenariat national et régional</w:t>
            </w:r>
          </w:p>
        </w:tc>
        <w:tc>
          <w:tcPr>
            <w:tcW w:w="4876" w:type="dxa"/>
            <w:hideMark/>
          </w:tcPr>
          <w:p w:rsidR="008F65A7" w:rsidRPr="008F65A7" w:rsidP="00237832" w14:paraId="5D8BD872" w14:textId="77777777">
            <w:pPr>
              <w:pStyle w:val="Normal6"/>
              <w:rPr>
                <w:szCs w:val="24"/>
              </w:rPr>
            </w:pPr>
            <w:r>
              <w:t>1)</w:t>
            </w:r>
            <w:r>
              <w:tab/>
            </w:r>
            <w:r>
              <w:rPr>
                <w:b/>
                <w:i/>
              </w:rPr>
              <w:t xml:space="preserve">Fonds européen pour la cohésion économique, sociale et territoriale, l’agriculture et les zones rurales, la pêche et les </w:t>
            </w:r>
            <w:r>
              <w:rPr>
                <w:b/>
                <w:i/>
              </w:rPr>
              <w:t>affaires maritimes ainsi que la prospérité et la sécurité</w:t>
            </w:r>
          </w:p>
        </w:tc>
      </w:tr>
    </w:tbl>
    <w:p w:rsidR="008F65A7" w:rsidRPr="005E6FBF" w:rsidP="008F65A7" w14:paraId="40645266" w14:textId="77777777">
      <w:pPr>
        <w:rPr>
          <w:lang w:val="de-DE"/>
        </w:rPr>
      </w:pPr>
      <w:r w:rsidRPr="005E6FBF">
        <w:rPr>
          <w:rStyle w:val="HideTWBExt"/>
          <w:lang w:val="de-DE"/>
        </w:rPr>
        <w:t>&lt;/Amend&gt;</w:t>
      </w:r>
    </w:p>
    <w:p w:rsidR="008F65A7" w:rsidRPr="005E6FBF" w:rsidP="008F65A7" w14:paraId="63B9D73D"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127</w:t>
      </w:r>
      <w:r w:rsidRPr="005E6FBF">
        <w:rPr>
          <w:rStyle w:val="HideTWBExt"/>
          <w:b w:val="0"/>
          <w:lang w:val="de-DE"/>
        </w:rPr>
        <w:t>&lt;/NumAm&gt;</w:t>
      </w:r>
    </w:p>
    <w:p w:rsidR="008F65A7" w:rsidRPr="008F65A7" w:rsidP="008F65A7" w14:paraId="6B83243C"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1121346" w14:textId="77777777">
      <w:pPr>
        <w:pStyle w:val="NormalBold"/>
      </w:pPr>
      <w:r>
        <w:rPr>
          <w:rStyle w:val="HideTWBExt"/>
          <w:b w:val="0"/>
        </w:rPr>
        <w:t>&lt;Article&gt;</w:t>
      </w:r>
      <w:r>
        <w:t>Annexe IV – point 6</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4FBB703"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4D7A3979" w14:textId="77777777">
            <w:pPr>
              <w:keepNext/>
            </w:pPr>
          </w:p>
        </w:tc>
      </w:tr>
      <w:tr w14:paraId="4B19106A"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7A8E90D" w14:textId="77777777">
            <w:pPr>
              <w:pStyle w:val="ColumnHeading"/>
              <w:keepNext/>
              <w:rPr>
                <w:color w:val="008000"/>
              </w:rPr>
            </w:pPr>
            <w:r>
              <w:t>Texte proposé par la Commission</w:t>
            </w:r>
          </w:p>
        </w:tc>
        <w:tc>
          <w:tcPr>
            <w:tcW w:w="4876" w:type="dxa"/>
            <w:hideMark/>
          </w:tcPr>
          <w:p w:rsidR="008F65A7" w:rsidRPr="008F65A7" w:rsidP="00237832" w14:paraId="16014DF9" w14:textId="77777777">
            <w:pPr>
              <w:pStyle w:val="ColumnHeading"/>
              <w:keepNext/>
              <w:rPr>
                <w:color w:val="008000"/>
              </w:rPr>
            </w:pPr>
            <w:r>
              <w:t>Amendement</w:t>
            </w:r>
          </w:p>
        </w:tc>
      </w:tr>
      <w:tr w14:paraId="59C358F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B978CE0" w14:textId="77777777">
            <w:pPr>
              <w:pStyle w:val="Normal6"/>
            </w:pPr>
            <w:r>
              <w:t>6)</w:t>
            </w:r>
            <w:r>
              <w:tab/>
            </w:r>
            <w:r>
              <w:rPr>
                <w:b/>
                <w:i/>
              </w:rPr>
              <w:t xml:space="preserve">Europe </w:t>
            </w:r>
            <w:r>
              <w:rPr>
                <w:b/>
                <w:i/>
              </w:rPr>
              <w:t>créative – Programme «Citoyens, égalité, droits et valeurs»</w:t>
            </w:r>
          </w:p>
        </w:tc>
        <w:tc>
          <w:tcPr>
            <w:tcW w:w="4876" w:type="dxa"/>
            <w:hideMark/>
          </w:tcPr>
          <w:p w:rsidR="008F65A7" w:rsidRPr="008F65A7" w:rsidP="00237832" w14:paraId="2004231A" w14:textId="77777777">
            <w:pPr>
              <w:pStyle w:val="Normal6"/>
              <w:rPr>
                <w:szCs w:val="24"/>
              </w:rPr>
            </w:pPr>
            <w:r>
              <w:t>6)</w:t>
            </w:r>
            <w:r>
              <w:tab/>
            </w:r>
            <w:r>
              <w:rPr>
                <w:b/>
                <w:i/>
              </w:rPr>
              <w:t>AgoraEU</w:t>
            </w:r>
          </w:p>
        </w:tc>
      </w:tr>
    </w:tbl>
    <w:p w:rsidR="008F65A7" w:rsidRPr="008F65A7" w:rsidP="008F65A7" w14:paraId="3639B2C2" w14:textId="77777777">
      <w:r>
        <w:rPr>
          <w:rStyle w:val="HideTWBExt"/>
        </w:rPr>
        <w:t>&lt;/Amend&gt;</w:t>
      </w:r>
    </w:p>
    <w:p w:rsidR="008F65A7" w:rsidRPr="008F65A7" w:rsidP="008F65A7" w14:paraId="5E8B95F0" w14:textId="77777777">
      <w:pPr>
        <w:pStyle w:val="AmNumberTabs"/>
      </w:pPr>
      <w:r>
        <w:rPr>
          <w:rStyle w:val="HideTWBExt"/>
          <w:b w:val="0"/>
        </w:rPr>
        <w:t>&lt;Amend&gt;</w:t>
      </w:r>
      <w:r>
        <w:t>Amendement</w:t>
      </w:r>
      <w:r>
        <w:tab/>
      </w:r>
      <w:r>
        <w:tab/>
      </w:r>
      <w:r>
        <w:rPr>
          <w:rStyle w:val="HideTWBExt"/>
          <w:b w:val="0"/>
        </w:rPr>
        <w:t>&lt;NumAm&gt;</w:t>
      </w:r>
      <w:r>
        <w:t>128</w:t>
      </w:r>
      <w:r>
        <w:rPr>
          <w:rStyle w:val="HideTWBExt"/>
          <w:b w:val="0"/>
        </w:rPr>
        <w:t>&lt;/NumAm&gt;</w:t>
      </w:r>
    </w:p>
    <w:p w:rsidR="008F65A7" w:rsidRPr="008F65A7" w:rsidP="008F65A7" w14:paraId="2C0413BF"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33764E05" w14:textId="77777777">
      <w:pPr>
        <w:pStyle w:val="NormalBold"/>
      </w:pPr>
      <w:r>
        <w:rPr>
          <w:rStyle w:val="HideTWBExt"/>
          <w:b w:val="0"/>
        </w:rPr>
        <w:t>&lt;Article&gt;</w:t>
      </w:r>
      <w:r>
        <w:t>Annexe IV – point 10 bis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34068FB"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C9BE22B" w14:textId="77777777">
            <w:pPr>
              <w:keepNext/>
            </w:pPr>
          </w:p>
        </w:tc>
      </w:tr>
      <w:tr w14:paraId="58F8206F"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39084B76" w14:textId="77777777">
            <w:pPr>
              <w:pStyle w:val="ColumnHeading"/>
              <w:keepNext/>
              <w:rPr>
                <w:color w:val="008000"/>
              </w:rPr>
            </w:pPr>
            <w:r>
              <w:t xml:space="preserve">Texte proposé par la </w:t>
            </w:r>
            <w:r>
              <w:t>Commission</w:t>
            </w:r>
          </w:p>
        </w:tc>
        <w:tc>
          <w:tcPr>
            <w:tcW w:w="4876" w:type="dxa"/>
            <w:hideMark/>
          </w:tcPr>
          <w:p w:rsidR="008F65A7" w:rsidRPr="008F65A7" w:rsidP="00237832" w14:paraId="0E43C563" w14:textId="77777777">
            <w:pPr>
              <w:pStyle w:val="ColumnHeading"/>
              <w:keepNext/>
              <w:rPr>
                <w:color w:val="008000"/>
              </w:rPr>
            </w:pPr>
            <w:r>
              <w:t>Amendement</w:t>
            </w:r>
          </w:p>
        </w:tc>
      </w:tr>
      <w:tr w14:paraId="06AA1808"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42012860" w14:textId="77777777">
            <w:pPr>
              <w:pStyle w:val="Normal6"/>
            </w:pPr>
          </w:p>
        </w:tc>
        <w:tc>
          <w:tcPr>
            <w:tcW w:w="4876" w:type="dxa"/>
            <w:hideMark/>
          </w:tcPr>
          <w:p w:rsidR="008F65A7" w:rsidRPr="008F65A7" w:rsidP="00237832" w14:paraId="4176D3DA" w14:textId="77777777">
            <w:pPr>
              <w:pStyle w:val="Normal6"/>
              <w:rPr>
                <w:szCs w:val="24"/>
              </w:rPr>
            </w:pPr>
            <w:r>
              <w:rPr>
                <w:b/>
                <w:i/>
              </w:rPr>
              <w:t>10 bis)</w:t>
            </w:r>
            <w:r>
              <w:rPr>
                <w:b/>
                <w:i/>
              </w:rPr>
              <w:tab/>
              <w:t>Instrument d’aide d’urgence au sein de l’Union européenne</w:t>
            </w:r>
          </w:p>
        </w:tc>
      </w:tr>
    </w:tbl>
    <w:p w:rsidR="008F65A7" w:rsidRPr="005E6FBF" w:rsidP="008F65A7" w14:paraId="4668A979" w14:textId="77777777">
      <w:pPr>
        <w:rPr>
          <w:lang w:val="de-DE"/>
        </w:rPr>
      </w:pPr>
      <w:r w:rsidRPr="005E6FBF">
        <w:rPr>
          <w:rStyle w:val="HideTWBExt"/>
          <w:lang w:val="de-DE"/>
        </w:rPr>
        <w:t>&lt;/Amend&gt;</w:t>
      </w:r>
    </w:p>
    <w:p w:rsidR="008F65A7" w:rsidRPr="005E6FBF" w:rsidP="008F65A7" w14:paraId="383A5422"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129</w:t>
      </w:r>
      <w:r w:rsidRPr="005E6FBF">
        <w:rPr>
          <w:rStyle w:val="HideTWBExt"/>
          <w:b w:val="0"/>
          <w:lang w:val="de-DE"/>
        </w:rPr>
        <w:t>&lt;/NumAm&gt;</w:t>
      </w:r>
    </w:p>
    <w:p w:rsidR="008F65A7" w:rsidRPr="008F65A7" w:rsidP="008F65A7" w14:paraId="30BA79A3"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7CD94185" w14:textId="77777777">
      <w:pPr>
        <w:pStyle w:val="NormalBold"/>
      </w:pPr>
      <w:r>
        <w:rPr>
          <w:rStyle w:val="HideTWBExt"/>
          <w:b w:val="0"/>
        </w:rPr>
        <w:t>&lt;Article&gt;</w:t>
      </w:r>
      <w:r>
        <w:t>Annexe IV – point 10 ter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4413BF6"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5B38D51" w14:textId="77777777">
            <w:pPr>
              <w:keepNext/>
            </w:pPr>
          </w:p>
        </w:tc>
      </w:tr>
      <w:tr w14:paraId="028C3A58"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15A6168D" w14:textId="77777777">
            <w:pPr>
              <w:pStyle w:val="ColumnHeading"/>
              <w:keepNext/>
              <w:rPr>
                <w:color w:val="008000"/>
              </w:rPr>
            </w:pPr>
            <w:r>
              <w:t xml:space="preserve">Texte </w:t>
            </w:r>
            <w:r>
              <w:t>proposé par la Commission</w:t>
            </w:r>
          </w:p>
        </w:tc>
        <w:tc>
          <w:tcPr>
            <w:tcW w:w="4876" w:type="dxa"/>
            <w:hideMark/>
          </w:tcPr>
          <w:p w:rsidR="008F65A7" w:rsidRPr="008F65A7" w:rsidP="00237832" w14:paraId="1FBBCBF5" w14:textId="77777777">
            <w:pPr>
              <w:pStyle w:val="ColumnHeading"/>
              <w:keepNext/>
              <w:rPr>
                <w:color w:val="008000"/>
              </w:rPr>
            </w:pPr>
            <w:r>
              <w:t>Amendement</w:t>
            </w:r>
          </w:p>
        </w:tc>
      </w:tr>
      <w:tr w14:paraId="3DC5B7A1"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58A6E842" w14:textId="77777777">
            <w:pPr>
              <w:pStyle w:val="Normal6"/>
            </w:pPr>
          </w:p>
        </w:tc>
        <w:tc>
          <w:tcPr>
            <w:tcW w:w="4876" w:type="dxa"/>
            <w:hideMark/>
          </w:tcPr>
          <w:p w:rsidR="008F65A7" w:rsidRPr="008F65A7" w:rsidP="00237832" w14:paraId="1628FEDA" w14:textId="77777777">
            <w:pPr>
              <w:pStyle w:val="Normal6"/>
              <w:rPr>
                <w:szCs w:val="24"/>
              </w:rPr>
            </w:pPr>
            <w:r>
              <w:rPr>
                <w:b/>
                <w:i/>
              </w:rPr>
              <w:t>10 ter)</w:t>
            </w:r>
            <w:r>
              <w:rPr>
                <w:b/>
                <w:i/>
              </w:rPr>
              <w:tab/>
              <w:t>Soutien à l’Ukraine</w:t>
            </w:r>
          </w:p>
        </w:tc>
      </w:tr>
    </w:tbl>
    <w:p w:rsidR="008F65A7" w:rsidRPr="008F65A7" w:rsidP="008F65A7" w14:paraId="65226B6F" w14:textId="77777777">
      <w:r>
        <w:rPr>
          <w:rStyle w:val="HideTWBExt"/>
        </w:rPr>
        <w:t>&lt;/Amend&gt;</w:t>
      </w:r>
    </w:p>
    <w:p w:rsidR="008F65A7" w:rsidRPr="008F65A7" w:rsidP="008F65A7" w14:paraId="74807A41" w14:textId="77777777">
      <w:pPr>
        <w:pStyle w:val="AmNumberTabs"/>
      </w:pPr>
      <w:r>
        <w:rPr>
          <w:rStyle w:val="HideTWBExt"/>
          <w:b w:val="0"/>
        </w:rPr>
        <w:t>&lt;Amend&gt;</w:t>
      </w:r>
      <w:r>
        <w:t>Amendement</w:t>
      </w:r>
      <w:r>
        <w:tab/>
      </w:r>
      <w:r>
        <w:tab/>
      </w:r>
      <w:r>
        <w:rPr>
          <w:rStyle w:val="HideTWBExt"/>
          <w:b w:val="0"/>
        </w:rPr>
        <w:t>&lt;NumAm&gt;</w:t>
      </w:r>
      <w:r>
        <w:t>130</w:t>
      </w:r>
      <w:r>
        <w:rPr>
          <w:rStyle w:val="HideTWBExt"/>
          <w:b w:val="0"/>
        </w:rPr>
        <w:t>&lt;/NumAm&gt;</w:t>
      </w:r>
    </w:p>
    <w:p w:rsidR="008F65A7" w:rsidRPr="008F65A7" w:rsidP="008F65A7" w14:paraId="7FDF164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C65CB8D" w14:textId="77777777">
      <w:pPr>
        <w:pStyle w:val="NormalBold"/>
      </w:pPr>
      <w:r>
        <w:rPr>
          <w:rStyle w:val="HideTWBExt"/>
          <w:b w:val="0"/>
        </w:rPr>
        <w:t>&lt;Article&gt;</w:t>
      </w:r>
      <w:r>
        <w:t>Annexe IV – point 10 quater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9130DE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583EB783" w14:textId="77777777">
            <w:pPr>
              <w:keepNext/>
            </w:pPr>
          </w:p>
        </w:tc>
      </w:tr>
      <w:tr w14:paraId="510CEB2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6B086327" w14:textId="77777777">
            <w:pPr>
              <w:pStyle w:val="ColumnHeading"/>
              <w:keepNext/>
              <w:rPr>
                <w:color w:val="008000"/>
              </w:rPr>
            </w:pPr>
            <w:r>
              <w:t xml:space="preserve">Texte proposé par la </w:t>
            </w:r>
            <w:r>
              <w:t>Commission</w:t>
            </w:r>
          </w:p>
        </w:tc>
        <w:tc>
          <w:tcPr>
            <w:tcW w:w="4876" w:type="dxa"/>
            <w:hideMark/>
          </w:tcPr>
          <w:p w:rsidR="008F65A7" w:rsidRPr="008F65A7" w:rsidP="00237832" w14:paraId="3BD0B718" w14:textId="77777777">
            <w:pPr>
              <w:pStyle w:val="ColumnHeading"/>
              <w:keepNext/>
              <w:rPr>
                <w:color w:val="008000"/>
              </w:rPr>
            </w:pPr>
            <w:r>
              <w:t>Amendement</w:t>
            </w:r>
          </w:p>
        </w:tc>
      </w:tr>
      <w:tr w14:paraId="1C5890FB"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77A65CC2" w14:textId="77777777">
            <w:pPr>
              <w:pStyle w:val="Normal6"/>
            </w:pPr>
          </w:p>
        </w:tc>
        <w:tc>
          <w:tcPr>
            <w:tcW w:w="4876" w:type="dxa"/>
            <w:hideMark/>
          </w:tcPr>
          <w:p w:rsidR="008F65A7" w:rsidRPr="008F65A7" w:rsidP="00237832" w14:paraId="444168A6" w14:textId="77777777">
            <w:pPr>
              <w:pStyle w:val="Normal6"/>
              <w:rPr>
                <w:szCs w:val="24"/>
              </w:rPr>
            </w:pPr>
            <w:r>
              <w:rPr>
                <w:b/>
                <w:i/>
              </w:rPr>
              <w:t>10 quater)</w:t>
            </w:r>
            <w:r>
              <w:rPr>
                <w:b/>
                <w:i/>
              </w:rPr>
              <w:tab/>
              <w:t>Programme de recherche et de formation Euratom</w:t>
            </w:r>
          </w:p>
        </w:tc>
      </w:tr>
    </w:tbl>
    <w:p w:rsidR="008F65A7" w:rsidRPr="005E6FBF" w:rsidP="008F65A7" w14:paraId="0CBEBD83" w14:textId="77777777">
      <w:pPr>
        <w:rPr>
          <w:lang w:val="de-DE"/>
        </w:rPr>
      </w:pPr>
      <w:r w:rsidRPr="005E6FBF">
        <w:rPr>
          <w:rStyle w:val="HideTWBExt"/>
          <w:lang w:val="de-DE"/>
        </w:rPr>
        <w:t>&lt;/Amend&gt;</w:t>
      </w:r>
    </w:p>
    <w:p w:rsidR="008F65A7" w:rsidRPr="005E6FBF" w:rsidP="008F65A7" w14:paraId="0C78F348"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131</w:t>
      </w:r>
      <w:r w:rsidRPr="005E6FBF">
        <w:rPr>
          <w:rStyle w:val="HideTWBExt"/>
          <w:b w:val="0"/>
          <w:lang w:val="de-DE"/>
        </w:rPr>
        <w:t>&lt;/NumAm&gt;</w:t>
      </w:r>
    </w:p>
    <w:p w:rsidR="008F65A7" w:rsidRPr="008F65A7" w:rsidP="008F65A7" w14:paraId="1719B679"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07A04F7" w14:textId="77777777">
      <w:pPr>
        <w:pStyle w:val="NormalBold"/>
      </w:pPr>
      <w:r>
        <w:rPr>
          <w:rStyle w:val="HideTWBExt"/>
          <w:b w:val="0"/>
        </w:rPr>
        <w:t>&lt;Article&gt;</w:t>
      </w:r>
      <w:r>
        <w:t>Annexe IV – point 10 quinquies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57B6C7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741D5CBB" w14:textId="77777777">
            <w:pPr>
              <w:keepNext/>
            </w:pPr>
          </w:p>
        </w:tc>
      </w:tr>
      <w:tr w14:paraId="2D3968C4"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AFC044B" w14:textId="77777777">
            <w:pPr>
              <w:pStyle w:val="ColumnHeading"/>
              <w:keepNext/>
              <w:rPr>
                <w:color w:val="008000"/>
              </w:rPr>
            </w:pPr>
            <w:r>
              <w:t xml:space="preserve">Texte </w:t>
            </w:r>
            <w:r>
              <w:t>proposé par la Commission</w:t>
            </w:r>
          </w:p>
        </w:tc>
        <w:tc>
          <w:tcPr>
            <w:tcW w:w="4876" w:type="dxa"/>
            <w:hideMark/>
          </w:tcPr>
          <w:p w:rsidR="008F65A7" w:rsidRPr="008F65A7" w:rsidP="00237832" w14:paraId="013D718A" w14:textId="77777777">
            <w:pPr>
              <w:pStyle w:val="ColumnHeading"/>
              <w:keepNext/>
              <w:rPr>
                <w:color w:val="008000"/>
              </w:rPr>
            </w:pPr>
            <w:r>
              <w:t>Amendement</w:t>
            </w:r>
          </w:p>
        </w:tc>
      </w:tr>
      <w:tr w14:paraId="11C310FC"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0E74F270" w14:textId="77777777">
            <w:pPr>
              <w:pStyle w:val="Normal6"/>
            </w:pPr>
          </w:p>
        </w:tc>
        <w:tc>
          <w:tcPr>
            <w:tcW w:w="4876" w:type="dxa"/>
            <w:hideMark/>
          </w:tcPr>
          <w:p w:rsidR="008F65A7" w:rsidRPr="008F65A7" w:rsidP="00237832" w14:paraId="37855964" w14:textId="77777777">
            <w:pPr>
              <w:pStyle w:val="Normal6"/>
              <w:rPr>
                <w:szCs w:val="24"/>
              </w:rPr>
            </w:pPr>
            <w:r>
              <w:rPr>
                <w:b/>
                <w:i/>
              </w:rPr>
              <w:t>10 quinquies)</w:t>
            </w:r>
            <w:r>
              <w:rPr>
                <w:b/>
                <w:i/>
              </w:rPr>
              <w:tab/>
              <w:t>Politique étrangère et de sécurité commune</w:t>
            </w:r>
          </w:p>
        </w:tc>
      </w:tr>
    </w:tbl>
    <w:p w:rsidR="008F65A7" w:rsidRPr="005E6FBF" w:rsidP="008F65A7" w14:paraId="036F3F75" w14:textId="77777777">
      <w:pPr>
        <w:rPr>
          <w:lang w:val="de-DE"/>
        </w:rPr>
      </w:pPr>
      <w:r w:rsidRPr="005E6FBF">
        <w:rPr>
          <w:rStyle w:val="HideTWBExt"/>
          <w:lang w:val="de-DE"/>
        </w:rPr>
        <w:t>&lt;/Amend&gt;</w:t>
      </w:r>
    </w:p>
    <w:p w:rsidR="008F65A7" w:rsidRPr="005E6FBF" w:rsidP="008F65A7" w14:paraId="5DE22FE9"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132</w:t>
      </w:r>
      <w:r w:rsidRPr="005E6FBF">
        <w:rPr>
          <w:rStyle w:val="HideTWBExt"/>
          <w:b w:val="0"/>
          <w:lang w:val="de-DE"/>
        </w:rPr>
        <w:t>&lt;/NumAm&gt;</w:t>
      </w:r>
    </w:p>
    <w:p w:rsidR="008F65A7" w:rsidRPr="008F65A7" w:rsidP="008F65A7" w14:paraId="4954F7A1"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BACAA3D" w14:textId="77777777">
      <w:pPr>
        <w:pStyle w:val="NormalBold"/>
      </w:pPr>
      <w:r>
        <w:rPr>
          <w:rStyle w:val="HideTWBExt"/>
          <w:b w:val="0"/>
        </w:rPr>
        <w:t>&lt;Article&gt;</w:t>
      </w:r>
      <w:r>
        <w:t>Annexe IV – point 10 sexies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F44B801"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0A0BBC55" w14:textId="77777777">
            <w:pPr>
              <w:keepNext/>
            </w:pPr>
          </w:p>
        </w:tc>
      </w:tr>
      <w:tr w14:paraId="4962D59E"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0A54083C" w14:textId="77777777">
            <w:pPr>
              <w:pStyle w:val="ColumnHeading"/>
              <w:keepNext/>
              <w:rPr>
                <w:color w:val="008000"/>
              </w:rPr>
            </w:pPr>
            <w:r>
              <w:t>Texte proposé par la Commission</w:t>
            </w:r>
          </w:p>
        </w:tc>
        <w:tc>
          <w:tcPr>
            <w:tcW w:w="4876" w:type="dxa"/>
            <w:hideMark/>
          </w:tcPr>
          <w:p w:rsidR="008F65A7" w:rsidRPr="008F65A7" w:rsidP="00237832" w14:paraId="54CCA1AA" w14:textId="77777777">
            <w:pPr>
              <w:pStyle w:val="ColumnHeading"/>
              <w:keepNext/>
              <w:rPr>
                <w:color w:val="008000"/>
              </w:rPr>
            </w:pPr>
            <w:r>
              <w:t>Amendement</w:t>
            </w:r>
          </w:p>
        </w:tc>
      </w:tr>
      <w:tr w14:paraId="6F26D42C"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6FA9E696" w14:textId="77777777">
            <w:pPr>
              <w:pStyle w:val="Normal6"/>
            </w:pPr>
          </w:p>
        </w:tc>
        <w:tc>
          <w:tcPr>
            <w:tcW w:w="4876" w:type="dxa"/>
            <w:hideMark/>
          </w:tcPr>
          <w:p w:rsidR="008F65A7" w:rsidRPr="008F65A7" w:rsidP="00237832" w14:paraId="640000AD" w14:textId="77777777">
            <w:pPr>
              <w:pStyle w:val="Normal6"/>
              <w:rPr>
                <w:szCs w:val="24"/>
              </w:rPr>
            </w:pPr>
            <w:r>
              <w:rPr>
                <w:b/>
                <w:i/>
              </w:rPr>
              <w:t>10 sexies)</w:t>
            </w:r>
            <w:r>
              <w:rPr>
                <w:b/>
                <w:i/>
              </w:rPr>
              <w:tab/>
              <w:t>Programme pour le marché unique et les douanes et administration</w:t>
            </w:r>
          </w:p>
        </w:tc>
      </w:tr>
    </w:tbl>
    <w:p w:rsidR="008F65A7" w:rsidRPr="005E6FBF" w:rsidP="008F65A7" w14:paraId="3FA68855" w14:textId="77777777">
      <w:pPr>
        <w:rPr>
          <w:lang w:val="de-DE"/>
        </w:rPr>
      </w:pPr>
      <w:r w:rsidRPr="005E6FBF">
        <w:rPr>
          <w:rStyle w:val="HideTWBExt"/>
          <w:lang w:val="de-DE"/>
        </w:rPr>
        <w:t>&lt;/Amend&gt;</w:t>
      </w:r>
    </w:p>
    <w:p w:rsidR="008F65A7" w:rsidRPr="005E6FBF" w:rsidP="008F65A7" w14:paraId="72C8F187"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133</w:t>
      </w:r>
      <w:r w:rsidRPr="005E6FBF">
        <w:rPr>
          <w:rStyle w:val="HideTWBExt"/>
          <w:b w:val="0"/>
          <w:lang w:val="de-DE"/>
        </w:rPr>
        <w:t>&lt;/NumAm&gt;</w:t>
      </w:r>
    </w:p>
    <w:p w:rsidR="008F65A7" w:rsidRPr="008F65A7" w:rsidP="008F65A7" w14:paraId="21E6C147"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2C9196BD" w14:textId="77777777">
      <w:pPr>
        <w:pStyle w:val="NormalBold"/>
      </w:pPr>
      <w:r>
        <w:rPr>
          <w:rStyle w:val="HideTWBExt"/>
          <w:b w:val="0"/>
        </w:rPr>
        <w:t>&lt;Article&gt;</w:t>
      </w:r>
      <w:r>
        <w:t xml:space="preserve">Annexe IV – point 10 </w:t>
      </w:r>
      <w:r>
        <w:t>septies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5E10DC0"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6850913F" w14:textId="77777777">
            <w:pPr>
              <w:keepNext/>
            </w:pPr>
          </w:p>
        </w:tc>
      </w:tr>
      <w:tr w14:paraId="150D7DD9"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55D98638" w14:textId="77777777">
            <w:pPr>
              <w:pStyle w:val="ColumnHeading"/>
              <w:keepNext/>
              <w:rPr>
                <w:color w:val="008000"/>
              </w:rPr>
            </w:pPr>
            <w:r>
              <w:t>Texte proposé par la Commission</w:t>
            </w:r>
          </w:p>
        </w:tc>
        <w:tc>
          <w:tcPr>
            <w:tcW w:w="4876" w:type="dxa"/>
            <w:hideMark/>
          </w:tcPr>
          <w:p w:rsidR="008F65A7" w:rsidRPr="008F65A7" w:rsidP="00237832" w14:paraId="14FEFBC5" w14:textId="77777777">
            <w:pPr>
              <w:pStyle w:val="ColumnHeading"/>
              <w:keepNext/>
              <w:rPr>
                <w:color w:val="008000"/>
              </w:rPr>
            </w:pPr>
            <w:r>
              <w:t>Amendement</w:t>
            </w:r>
          </w:p>
        </w:tc>
      </w:tr>
      <w:tr w14:paraId="3D8906D2"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41A1BA09" w14:textId="77777777">
            <w:pPr>
              <w:pStyle w:val="Normal6"/>
            </w:pPr>
          </w:p>
        </w:tc>
        <w:tc>
          <w:tcPr>
            <w:tcW w:w="4876" w:type="dxa"/>
            <w:hideMark/>
          </w:tcPr>
          <w:p w:rsidR="008F65A7" w:rsidRPr="008F65A7" w:rsidP="00237832" w14:paraId="746ABAB1" w14:textId="77777777">
            <w:pPr>
              <w:pStyle w:val="Normal6"/>
              <w:rPr>
                <w:szCs w:val="24"/>
              </w:rPr>
            </w:pPr>
            <w:r>
              <w:rPr>
                <w:b/>
                <w:i/>
              </w:rPr>
              <w:t>10 septies)</w:t>
            </w:r>
            <w:r>
              <w:rPr>
                <w:b/>
                <w:i/>
              </w:rPr>
              <w:tab/>
              <w:t>Mécanisme pour l’interconnexion en Europe</w:t>
            </w:r>
          </w:p>
        </w:tc>
      </w:tr>
    </w:tbl>
    <w:p w:rsidR="008F65A7" w:rsidRPr="005E6FBF" w:rsidP="008F65A7" w14:paraId="4CD77D21" w14:textId="77777777">
      <w:pPr>
        <w:rPr>
          <w:lang w:val="de-DE"/>
        </w:rPr>
      </w:pPr>
      <w:r w:rsidRPr="005E6FBF">
        <w:rPr>
          <w:rStyle w:val="HideTWBExt"/>
          <w:lang w:val="de-DE"/>
        </w:rPr>
        <w:t>&lt;/Amend&gt;</w:t>
      </w:r>
    </w:p>
    <w:p w:rsidR="008F65A7" w:rsidRPr="005E6FBF" w:rsidP="008F65A7" w14:paraId="01E848D6" w14:textId="77777777">
      <w:pPr>
        <w:pStyle w:val="AmNumberTabs"/>
        <w:rPr>
          <w:lang w:val="de-DE"/>
        </w:rPr>
      </w:pPr>
      <w:r w:rsidRPr="005E6FBF">
        <w:rPr>
          <w:rStyle w:val="HideTWBExt"/>
          <w:b w:val="0"/>
          <w:lang w:val="de-DE"/>
        </w:rPr>
        <w:t>&lt;Amend&gt;</w:t>
      </w:r>
      <w:r w:rsidRPr="005E6FBF">
        <w:rPr>
          <w:lang w:val="de-DE"/>
        </w:rPr>
        <w:t>Amendement</w:t>
      </w:r>
      <w:r w:rsidRPr="005E6FBF">
        <w:rPr>
          <w:lang w:val="de-DE"/>
        </w:rPr>
        <w:tab/>
      </w:r>
      <w:r w:rsidRPr="005E6FBF">
        <w:rPr>
          <w:lang w:val="de-DE"/>
        </w:rPr>
        <w:tab/>
      </w:r>
      <w:r w:rsidRPr="005E6FBF">
        <w:rPr>
          <w:rStyle w:val="HideTWBExt"/>
          <w:b w:val="0"/>
          <w:lang w:val="de-DE"/>
        </w:rPr>
        <w:t>&lt;NumAm&gt;</w:t>
      </w:r>
      <w:r w:rsidRPr="005E6FBF">
        <w:rPr>
          <w:lang w:val="de-DE"/>
        </w:rPr>
        <w:t>134</w:t>
      </w:r>
      <w:r w:rsidRPr="005E6FBF">
        <w:rPr>
          <w:rStyle w:val="HideTWBExt"/>
          <w:b w:val="0"/>
          <w:lang w:val="de-DE"/>
        </w:rPr>
        <w:t>&lt;/NumAm&gt;</w:t>
      </w:r>
    </w:p>
    <w:p w:rsidR="008F65A7" w:rsidRPr="008F65A7" w:rsidP="008F65A7" w14:paraId="473EF828" w14:textId="77777777">
      <w:pPr>
        <w:pStyle w:val="NormalBold12b"/>
      </w:pPr>
      <w:r>
        <w:rPr>
          <w:rStyle w:val="HideTWBExt"/>
          <w:b w:val="0"/>
        </w:rPr>
        <w:t>&lt;DocAmend&gt;</w:t>
      </w:r>
      <w:r>
        <w:t>Proposition de règlement</w:t>
      </w:r>
      <w:r>
        <w:rPr>
          <w:rStyle w:val="HideTWBExt"/>
          <w:b w:val="0"/>
        </w:rPr>
        <w:t>&lt;/DocAmend&gt;</w:t>
      </w:r>
    </w:p>
    <w:p w:rsidR="008F65A7" w:rsidRPr="008F65A7" w:rsidP="008F65A7" w14:paraId="55C2FC23" w14:textId="77777777">
      <w:pPr>
        <w:pStyle w:val="NormalBold"/>
      </w:pPr>
      <w:r>
        <w:rPr>
          <w:rStyle w:val="HideTWBExt"/>
          <w:b w:val="0"/>
        </w:rPr>
        <w:t>&lt;Article&gt;</w:t>
      </w:r>
      <w:r>
        <w:t xml:space="preserve">Annexe IV – </w:t>
      </w:r>
      <w:r>
        <w:t>point 10 octies (nouveau)</w:t>
      </w:r>
      <w:r>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DDBD398" w14:textId="77777777" w:rsidTr="00237832">
        <w:tblPrEx>
          <w:tblW w:w="0" w:type="auto"/>
          <w:jc w:val="center"/>
          <w:tblLayout w:type="fixed"/>
          <w:tblCellMar>
            <w:left w:w="340" w:type="dxa"/>
            <w:right w:w="340" w:type="dxa"/>
          </w:tblCellMar>
          <w:tblLook w:val="04A0"/>
        </w:tblPrEx>
        <w:trPr>
          <w:jc w:val="center"/>
        </w:trPr>
        <w:tc>
          <w:tcPr>
            <w:tcW w:w="9752" w:type="dxa"/>
            <w:gridSpan w:val="2"/>
          </w:tcPr>
          <w:p w:rsidR="008F65A7" w:rsidRPr="008F65A7" w:rsidP="00237832" w14:paraId="344FA0E2" w14:textId="77777777">
            <w:pPr>
              <w:keepNext/>
            </w:pPr>
          </w:p>
        </w:tc>
      </w:tr>
      <w:tr w14:paraId="44858F8C" w14:textId="77777777" w:rsidTr="00237832">
        <w:tblPrEx>
          <w:tblW w:w="0" w:type="auto"/>
          <w:jc w:val="center"/>
          <w:tblLayout w:type="fixed"/>
          <w:tblCellMar>
            <w:left w:w="340" w:type="dxa"/>
            <w:right w:w="340" w:type="dxa"/>
          </w:tblCellMar>
          <w:tblLook w:val="04A0"/>
        </w:tblPrEx>
        <w:trPr>
          <w:jc w:val="center"/>
        </w:trPr>
        <w:tc>
          <w:tcPr>
            <w:tcW w:w="4876" w:type="dxa"/>
            <w:hideMark/>
          </w:tcPr>
          <w:p w:rsidR="008F65A7" w:rsidRPr="008F65A7" w:rsidP="00237832" w14:paraId="255151BA" w14:textId="77777777">
            <w:pPr>
              <w:pStyle w:val="ColumnHeading"/>
              <w:keepNext/>
              <w:rPr>
                <w:color w:val="008000"/>
              </w:rPr>
            </w:pPr>
            <w:r>
              <w:t>Texte proposé par la Commission</w:t>
            </w:r>
          </w:p>
        </w:tc>
        <w:tc>
          <w:tcPr>
            <w:tcW w:w="4876" w:type="dxa"/>
            <w:hideMark/>
          </w:tcPr>
          <w:p w:rsidR="008F65A7" w:rsidRPr="008F65A7" w:rsidP="00237832" w14:paraId="3BB90870" w14:textId="77777777">
            <w:pPr>
              <w:pStyle w:val="ColumnHeading"/>
              <w:keepNext/>
              <w:rPr>
                <w:color w:val="008000"/>
              </w:rPr>
            </w:pPr>
            <w:r>
              <w:t>Amendement</w:t>
            </w:r>
          </w:p>
        </w:tc>
      </w:tr>
      <w:tr w14:paraId="5F4065D2" w14:textId="77777777" w:rsidTr="00237832">
        <w:tblPrEx>
          <w:tblW w:w="0" w:type="auto"/>
          <w:jc w:val="center"/>
          <w:tblLayout w:type="fixed"/>
          <w:tblCellMar>
            <w:left w:w="340" w:type="dxa"/>
            <w:right w:w="340" w:type="dxa"/>
          </w:tblCellMar>
          <w:tblLook w:val="04A0"/>
        </w:tblPrEx>
        <w:trPr>
          <w:jc w:val="center"/>
        </w:trPr>
        <w:tc>
          <w:tcPr>
            <w:tcW w:w="4876" w:type="dxa"/>
          </w:tcPr>
          <w:p w:rsidR="008F65A7" w:rsidRPr="008F65A7" w:rsidP="00237832" w14:paraId="52E0C60D" w14:textId="77777777">
            <w:pPr>
              <w:pStyle w:val="Normal6"/>
            </w:pPr>
          </w:p>
        </w:tc>
        <w:tc>
          <w:tcPr>
            <w:tcW w:w="4876" w:type="dxa"/>
            <w:hideMark/>
          </w:tcPr>
          <w:p w:rsidR="008F65A7" w:rsidRPr="008F65A7" w:rsidP="00237832" w14:paraId="141AB28C" w14:textId="77777777">
            <w:pPr>
              <w:pStyle w:val="Normal6"/>
              <w:rPr>
                <w:szCs w:val="24"/>
              </w:rPr>
            </w:pPr>
            <w:r>
              <w:rPr>
                <w:b/>
                <w:i/>
              </w:rPr>
              <w:t>10 octies)</w:t>
            </w:r>
            <w:r>
              <w:rPr>
                <w:b/>
                <w:i/>
              </w:rPr>
              <w:tab/>
              <w:t>FSE+</w:t>
            </w:r>
          </w:p>
        </w:tc>
      </w:tr>
    </w:tbl>
    <w:p w:rsidR="008F65A7" w:rsidRPr="008F65A7" w:rsidP="008F65A7" w14:paraId="448F15A3" w14:textId="77777777">
      <w:r>
        <w:rPr>
          <w:rStyle w:val="HideTWBExt"/>
        </w:rPr>
        <w:t>&lt;/Amend&gt;</w:t>
      </w:r>
    </w:p>
    <w:p w:rsidR="008F65A7" w:rsidRPr="008F65A7" w:rsidP="008F65A7" w14:paraId="403DDAB8" w14:textId="77777777">
      <w:pPr>
        <w:pStyle w:val="AmNumberTabs"/>
        <w:keepNext/>
      </w:pPr>
      <w:r>
        <w:rPr>
          <w:rStyle w:val="HideTWBExt"/>
          <w:b w:val="0"/>
        </w:rPr>
        <w:t>&lt;/RepeatBlock-Amend&gt;</w:t>
      </w:r>
    </w:p>
    <w:p w:rsidR="008F65A7" w:rsidRPr="008F65A7" w:rsidP="008F65A7" w14:paraId="1FFC89C8" w14:textId="77777777">
      <w:pPr>
        <w:widowControl/>
        <w:rPr>
          <w:b/>
          <w:szCs w:val="20"/>
        </w:rPr>
      </w:pPr>
      <w:r>
        <w:br w:type="page"/>
      </w:r>
    </w:p>
    <w:p w:rsidR="008F65A7" w:rsidRPr="008F65A7" w:rsidP="008F65A7" w14:paraId="363E7554" w14:textId="77777777">
      <w:pPr>
        <w:pStyle w:val="PageHeadingNotTOC"/>
      </w:pPr>
      <w:bookmarkStart w:id="4" w:name="FootprintPageAD"/>
      <w:r>
        <w:t>ANNEXE: DÉCLARATION DES CONTRIBUTIONS</w:t>
      </w:r>
    </w:p>
    <w:p w:rsidR="008F65A7" w:rsidRPr="008F65A7" w:rsidP="008F65A7" w14:paraId="1527EFC9" w14:textId="77777777">
      <w:pPr>
        <w:pStyle w:val="Normal12a"/>
      </w:pPr>
      <w:r>
        <w:t xml:space="preserve">La rapporteure pour avis déclare, sous sa responsabilité exclusive, n’avoir </w:t>
      </w:r>
      <w:r>
        <w:t>inclus dans son avis aucune contribution de représentants d’intérêts relevant du champ d’application de l’accord interinstitutionnel sur un registre de transparence obligatoire</w:t>
      </w:r>
      <w:r>
        <w:rPr>
          <w:rStyle w:val="FootnoteReference"/>
        </w:rPr>
        <w:footnoteReference w:customMarkFollows="1" w:id="2"/>
        <w:t xml:space="preserve">1</w:t>
      </w:r>
      <w:r>
        <w:t>, ou de représentants des autorités publiques de pays tiers, y compris leurs missions diplomatiques et ambassades, devant être énumérés dans la présente annexe en vertu de l’article 8 de l’annexe I du règlement intérieur.</w:t>
      </w:r>
    </w:p>
    <w:bookmarkEnd w:id="4"/>
    <w:p w:rsidR="008F65A7" w:rsidRPr="008F65A7" w:rsidP="008F65A7" w14:paraId="3826A472" w14:textId="77777777"/>
    <w:p w:rsidR="008F65A7" w:rsidRPr="008F65A7" w:rsidP="008F65A7" w14:paraId="3D7F8C9F" w14:textId="77777777">
      <w:pPr>
        <w:widowControl/>
        <w:sectPr w:rsidSect="008F65A7">
          <w:footnotePr>
            <w:numRestart w:val="eachSect"/>
          </w:footnotePr>
          <w:endnotePr>
            <w:numFmt w:val="decimal"/>
          </w:endnotePr>
          <w:pgSz w:w="11906" w:h="16838" w:code="9"/>
          <w:pgMar w:top="1134" w:right="1418" w:bottom="1418" w:left="1418" w:header="1134" w:footer="567" w:gutter="0"/>
          <w:cols w:space="720"/>
          <w:noEndnote/>
          <w:docGrid w:linePitch="326"/>
        </w:sectPr>
      </w:pPr>
    </w:p>
    <w:p w:rsidR="008F65A7" w:rsidRPr="008F65A7" w:rsidP="008F65A7" w14:paraId="6142761E" w14:textId="77777777">
      <w:pPr>
        <w:pStyle w:val="PageHeadingNotTOC"/>
      </w:pPr>
      <w:bookmarkStart w:id="5" w:name="ProcPageAD"/>
      <w:r>
        <w:t>PROCÉDURE DE LA COMMISSION SAISIE POUR AVIS</w:t>
      </w:r>
    </w:p>
    <w:tbl>
      <w:tblPr>
        <w:tblW w:w="0" w:type="auto"/>
        <w:tblInd w:w="-10" w:type="dxa"/>
        <w:tblLayout w:type="fixed"/>
        <w:tblCellMar>
          <w:left w:w="0" w:type="dxa"/>
          <w:right w:w="0" w:type="dxa"/>
        </w:tblCellMar>
        <w:tblLook w:val="0000"/>
      </w:tblPr>
      <w:tblGrid>
        <w:gridCol w:w="3685"/>
        <w:gridCol w:w="1530"/>
        <w:gridCol w:w="1474"/>
        <w:gridCol w:w="1474"/>
        <w:gridCol w:w="1474"/>
      </w:tblGrid>
      <w:tr w14:paraId="0066C6E5" w14:textId="77777777" w:rsidTr="0023783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4DBA4C3E" w14:textId="77777777">
            <w:pPr>
              <w:autoSpaceDE w:val="0"/>
              <w:autoSpaceDN w:val="0"/>
              <w:adjustRightInd w:val="0"/>
              <w:rPr>
                <w:b/>
                <w:bCs/>
                <w:color w:val="000000"/>
                <w:sz w:val="20"/>
                <w:szCs w:val="20"/>
              </w:rPr>
            </w:pPr>
            <w:r>
              <w:rPr>
                <w:b/>
                <w:color w:val="000000"/>
                <w:sz w:val="20"/>
              </w:rPr>
              <w:t>Titre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F65A7" w:rsidRPr="008F65A7" w:rsidP="00237832" w14:paraId="7F0BBD36" w14:textId="77777777">
            <w:pPr>
              <w:autoSpaceDE w:val="0"/>
              <w:autoSpaceDN w:val="0"/>
              <w:adjustRightInd w:val="0"/>
              <w:rPr>
                <w:color w:val="000000"/>
                <w:sz w:val="20"/>
                <w:szCs w:val="20"/>
              </w:rPr>
            </w:pPr>
            <w:r>
              <w:rPr>
                <w:color w:val="000000"/>
                <w:sz w:val="20"/>
              </w:rPr>
              <w:t>Établissement d’un cadre de suivi des dépenses et de performance pour le budget et d’autres règles horizontales applicables aux programmes et activités de l’Union</w:t>
            </w:r>
          </w:p>
        </w:tc>
      </w:tr>
      <w:tr w14:paraId="6F0E7E7F" w14:textId="77777777" w:rsidTr="00237832">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01E8DF7D" w14:textId="77777777">
            <w:pPr>
              <w:autoSpaceDE w:val="0"/>
              <w:autoSpaceDN w:val="0"/>
              <w:adjustRightInd w:val="0"/>
              <w:rPr>
                <w:b/>
                <w:bCs/>
                <w:color w:val="000000"/>
                <w:sz w:val="20"/>
                <w:szCs w:val="20"/>
              </w:rPr>
            </w:pPr>
            <w:r>
              <w:rPr>
                <w:b/>
                <w:color w:val="000000"/>
                <w:sz w:val="20"/>
              </w:rPr>
              <w:t>Références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F65A7" w:rsidRPr="008F65A7" w:rsidP="00237832" w14:paraId="5DD27CE6" w14:textId="77777777">
            <w:pPr>
              <w:autoSpaceDE w:val="0"/>
              <w:autoSpaceDN w:val="0"/>
              <w:adjustRightInd w:val="0"/>
              <w:rPr>
                <w:color w:val="000000"/>
                <w:sz w:val="20"/>
                <w:szCs w:val="20"/>
              </w:rPr>
            </w:pPr>
            <w:r>
              <w:rPr>
                <w:color w:val="000000"/>
                <w:sz w:val="20"/>
              </w:rPr>
              <w:t>COM(2025)0545 – C10-0166/2025 – 2025/0545(COD)</w:t>
            </w:r>
          </w:p>
        </w:tc>
      </w:tr>
      <w:tr w14:paraId="59A6B6D0" w14:textId="77777777" w:rsidTr="0023783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1A17D130" w14:textId="77777777">
            <w:pPr>
              <w:autoSpaceDE w:val="0"/>
              <w:autoSpaceDN w:val="0"/>
              <w:adjustRightInd w:val="0"/>
              <w:rPr>
                <w:b/>
                <w:bCs/>
                <w:color w:val="000000"/>
                <w:sz w:val="20"/>
                <w:szCs w:val="20"/>
              </w:rPr>
            </w:pPr>
            <w:r>
              <w:rPr>
                <w:b/>
                <w:color w:val="000000"/>
                <w:sz w:val="20"/>
              </w:rPr>
              <w:t>Commissions compétentes au fond</w:t>
            </w:r>
          </w:p>
          <w:p w:rsidR="008F65A7" w:rsidRPr="008F65A7" w:rsidP="00237832" w14:paraId="1EC0EC71" w14:textId="77777777">
            <w:pPr>
              <w:autoSpaceDE w:val="0"/>
              <w:autoSpaceDN w:val="0"/>
              <w:adjustRightInd w:val="0"/>
              <w:rPr>
                <w:color w:val="000000"/>
                <w:sz w:val="20"/>
                <w:szCs w:val="20"/>
              </w:rPr>
            </w:pPr>
            <w:r>
              <w:rPr>
                <w:color w:val="000000"/>
                <w:sz w:val="20"/>
              </w:rPr>
              <w:t xml:space="preserve">       Date de </w:t>
            </w:r>
            <w:r>
              <w:rPr>
                <w:color w:val="000000"/>
                <w:sz w:val="20"/>
              </w:rPr>
              <w:t>l’annonce en séance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6A3B61E5" w14:textId="77777777">
            <w:pPr>
              <w:autoSpaceDE w:val="0"/>
              <w:autoSpaceDN w:val="0"/>
              <w:adjustRightInd w:val="0"/>
              <w:rPr>
                <w:color w:val="000000"/>
                <w:sz w:val="20"/>
                <w:szCs w:val="20"/>
              </w:rPr>
            </w:pPr>
            <w:r>
              <w:rPr>
                <w:color w:val="000000"/>
                <w:sz w:val="20"/>
              </w:rPr>
              <w:t>BUDG</w:t>
            </w:r>
          </w:p>
          <w:p w:rsidR="008F65A7" w:rsidRPr="008F65A7" w:rsidP="00237832" w14:paraId="03278CE6" w14:textId="77777777">
            <w:pPr>
              <w:autoSpaceDE w:val="0"/>
              <w:autoSpaceDN w:val="0"/>
              <w:adjustRightInd w:val="0"/>
              <w:rPr>
                <w:color w:val="000000"/>
                <w:sz w:val="20"/>
                <w:szCs w:val="20"/>
              </w:rPr>
            </w:pPr>
            <w:r>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1F550CF4" w14:textId="77777777">
            <w:pPr>
              <w:autoSpaceDE w:val="0"/>
              <w:autoSpaceDN w:val="0"/>
              <w:adjustRightInd w:val="0"/>
              <w:rPr>
                <w:color w:val="000000"/>
                <w:sz w:val="20"/>
                <w:szCs w:val="20"/>
              </w:rPr>
            </w:pPr>
            <w:r>
              <w:rPr>
                <w:color w:val="000000"/>
                <w:sz w:val="20"/>
              </w:rPr>
              <w:t>CONT</w:t>
            </w:r>
          </w:p>
          <w:p w:rsidR="008F65A7" w:rsidRPr="008F65A7" w:rsidP="00237832" w14:paraId="1CDEA55E" w14:textId="77777777">
            <w:pPr>
              <w:autoSpaceDE w:val="0"/>
              <w:autoSpaceDN w:val="0"/>
              <w:adjustRightInd w:val="0"/>
              <w:rPr>
                <w:color w:val="000000"/>
                <w:sz w:val="20"/>
                <w:szCs w:val="20"/>
              </w:rPr>
            </w:pPr>
            <w:r>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247ABE86" w14:textId="7777777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F65A7" w:rsidRPr="008F65A7" w:rsidP="00237832" w14:paraId="13EBD713" w14:textId="77777777">
            <w:pPr>
              <w:autoSpaceDE w:val="0"/>
              <w:autoSpaceDN w:val="0"/>
              <w:adjustRightInd w:val="0"/>
              <w:rPr>
                <w:rFonts w:ascii="sans-serif" w:hAnsi="sans-serif" w:cs="sans-serif"/>
                <w:color w:val="000000"/>
              </w:rPr>
            </w:pPr>
          </w:p>
        </w:tc>
      </w:tr>
      <w:tr w14:paraId="550E6692" w14:textId="77777777" w:rsidTr="0023783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6BC02B44" w14:textId="77777777">
            <w:pPr>
              <w:autoSpaceDE w:val="0"/>
              <w:autoSpaceDN w:val="0"/>
              <w:adjustRightInd w:val="0"/>
              <w:rPr>
                <w:b/>
                <w:bCs/>
                <w:color w:val="000000"/>
                <w:sz w:val="20"/>
                <w:szCs w:val="20"/>
              </w:rPr>
            </w:pPr>
            <w:r>
              <w:rPr>
                <w:b/>
                <w:color w:val="000000"/>
                <w:sz w:val="20"/>
              </w:rPr>
              <w:t>Avis émis par</w:t>
            </w:r>
          </w:p>
          <w:p w:rsidR="008F65A7" w:rsidRPr="008F65A7" w:rsidP="00237832" w14:paraId="4648CA83" w14:textId="77777777">
            <w:pPr>
              <w:autoSpaceDE w:val="0"/>
              <w:autoSpaceDN w:val="0"/>
              <w:adjustRightInd w:val="0"/>
              <w:rPr>
                <w:color w:val="000000"/>
                <w:sz w:val="20"/>
                <w:szCs w:val="20"/>
              </w:rPr>
            </w:pPr>
            <w:r>
              <w:rPr>
                <w:color w:val="000000"/>
                <w:sz w:val="20"/>
              </w:rPr>
              <w:t>       Date de l’annonce en séance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F65A7" w:rsidRPr="008F65A7" w:rsidP="00237832" w14:paraId="718DD256" w14:textId="77777777">
            <w:pPr>
              <w:autoSpaceDE w:val="0"/>
              <w:autoSpaceDN w:val="0"/>
              <w:adjustRightInd w:val="0"/>
              <w:rPr>
                <w:color w:val="000000"/>
                <w:sz w:val="20"/>
                <w:szCs w:val="20"/>
              </w:rPr>
            </w:pPr>
            <w:r>
              <w:rPr>
                <w:color w:val="000000"/>
                <w:sz w:val="20"/>
              </w:rPr>
              <w:t>FEMM</w:t>
            </w:r>
          </w:p>
          <w:p w:rsidR="008F65A7" w:rsidRPr="008F65A7" w:rsidP="00237832" w14:paraId="68CB29C5" w14:textId="77777777">
            <w:pPr>
              <w:autoSpaceDE w:val="0"/>
              <w:autoSpaceDN w:val="0"/>
              <w:adjustRightInd w:val="0"/>
              <w:rPr>
                <w:color w:val="000000"/>
                <w:sz w:val="20"/>
                <w:szCs w:val="20"/>
              </w:rPr>
            </w:pPr>
            <w:r>
              <w:rPr>
                <w:color w:val="000000"/>
                <w:sz w:val="20"/>
              </w:rPr>
              <w:t>23.10.2025</w:t>
            </w:r>
          </w:p>
        </w:tc>
      </w:tr>
      <w:tr w14:paraId="72A4D69F" w14:textId="77777777" w:rsidTr="0023783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2481E07C" w14:textId="77777777">
            <w:pPr>
              <w:autoSpaceDE w:val="0"/>
              <w:autoSpaceDN w:val="0"/>
              <w:adjustRightInd w:val="0"/>
              <w:rPr>
                <w:b/>
                <w:bCs/>
                <w:color w:val="000000"/>
                <w:sz w:val="20"/>
                <w:szCs w:val="20"/>
              </w:rPr>
            </w:pPr>
            <w:r>
              <w:rPr>
                <w:b/>
                <w:color w:val="000000"/>
                <w:sz w:val="20"/>
              </w:rPr>
              <w:t>Rapporteure pour avis</w:t>
            </w:r>
          </w:p>
          <w:p w:rsidR="008F65A7" w:rsidRPr="008F65A7" w:rsidP="00237832" w14:paraId="258DA8AD" w14:textId="77777777">
            <w:pPr>
              <w:autoSpaceDE w:val="0"/>
              <w:autoSpaceDN w:val="0"/>
              <w:adjustRightInd w:val="0"/>
              <w:rPr>
                <w:color w:val="000000"/>
                <w:sz w:val="20"/>
                <w:szCs w:val="20"/>
              </w:rPr>
            </w:pPr>
            <w:r>
              <w:rPr>
                <w:color w:val="000000"/>
                <w:sz w:val="20"/>
              </w:rPr>
              <w:t>       Date de la nomination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F65A7" w:rsidRPr="008F65A7" w:rsidP="00237832" w14:paraId="468CAE18" w14:textId="77777777">
            <w:pPr>
              <w:autoSpaceDE w:val="0"/>
              <w:autoSpaceDN w:val="0"/>
              <w:adjustRightInd w:val="0"/>
              <w:rPr>
                <w:color w:val="000000"/>
                <w:sz w:val="20"/>
                <w:szCs w:val="20"/>
              </w:rPr>
            </w:pPr>
            <w:r>
              <w:rPr>
                <w:color w:val="000000"/>
                <w:sz w:val="20"/>
              </w:rPr>
              <w:t>Lina Gálvez</w:t>
            </w:r>
          </w:p>
          <w:p w:rsidR="008F65A7" w:rsidRPr="008F65A7" w:rsidP="00237832" w14:paraId="1DFF9FDE" w14:textId="77777777">
            <w:pPr>
              <w:autoSpaceDE w:val="0"/>
              <w:autoSpaceDN w:val="0"/>
              <w:adjustRightInd w:val="0"/>
              <w:rPr>
                <w:color w:val="000000"/>
                <w:sz w:val="20"/>
                <w:szCs w:val="20"/>
              </w:rPr>
            </w:pPr>
            <w:r>
              <w:rPr>
                <w:color w:val="000000"/>
                <w:sz w:val="20"/>
              </w:rPr>
              <w:t>15.1.2026</w:t>
            </w:r>
          </w:p>
        </w:tc>
      </w:tr>
      <w:tr w14:paraId="66F39E6C" w14:textId="77777777" w:rsidTr="0023783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38CA7CD6" w14:textId="77777777">
            <w:pPr>
              <w:autoSpaceDE w:val="0"/>
              <w:autoSpaceDN w:val="0"/>
              <w:adjustRightInd w:val="0"/>
              <w:rPr>
                <w:b/>
                <w:bCs/>
                <w:color w:val="000000"/>
                <w:sz w:val="20"/>
                <w:szCs w:val="20"/>
              </w:rPr>
            </w:pPr>
            <w:r>
              <w:rPr>
                <w:b/>
                <w:color w:val="000000"/>
                <w:sz w:val="20"/>
              </w:rPr>
              <w:t>Examen en commission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4B23E6F2" w14:textId="77777777">
            <w:pPr>
              <w:autoSpaceDE w:val="0"/>
              <w:autoSpaceDN w:val="0"/>
              <w:adjustRightInd w:val="0"/>
              <w:rPr>
                <w:color w:val="000000"/>
                <w:sz w:val="20"/>
                <w:szCs w:val="20"/>
              </w:rPr>
            </w:pPr>
            <w:r>
              <w:rPr>
                <w:color w:val="000000"/>
                <w:sz w:val="20"/>
              </w:rPr>
              <w:t>24.3.2026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3B5FBD83" w14:textId="77777777">
            <w:pPr>
              <w:autoSpaceDE w:val="0"/>
              <w:autoSpaceDN w:val="0"/>
              <w:adjustRightInd w:val="0"/>
              <w:rPr>
                <w:color w:val="000000"/>
                <w:sz w:val="20"/>
                <w:szCs w:val="20"/>
              </w:rPr>
            </w:pPr>
            <w:r>
              <w:rPr>
                <w:color w:val="000000"/>
                <w:sz w:val="20"/>
              </w:rPr>
              <w:t>5.5.2026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62F61E22" w14:textId="77777777">
            <w:pPr>
              <w:autoSpaceDE w:val="0"/>
              <w:autoSpaceDN w:val="0"/>
              <w:adjustRightInd w:val="0"/>
              <w:rPr>
                <w:color w:val="000000"/>
                <w:sz w:val="20"/>
                <w:szCs w:val="20"/>
              </w:rPr>
            </w:pPr>
            <w:r>
              <w:rPr>
                <w:color w:val="000000"/>
                <w:sz w:val="20"/>
              </w:rPr>
              <w:t>3.6.2026</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F65A7" w:rsidRPr="008F65A7" w:rsidP="00237832" w14:paraId="16EEEC80" w14:textId="77777777">
            <w:pPr>
              <w:autoSpaceDE w:val="0"/>
              <w:autoSpaceDN w:val="0"/>
              <w:adjustRightInd w:val="0"/>
              <w:rPr>
                <w:rFonts w:ascii="sans-serif" w:hAnsi="sans-serif" w:cs="sans-serif"/>
                <w:color w:val="000000"/>
              </w:rPr>
            </w:pPr>
          </w:p>
        </w:tc>
      </w:tr>
      <w:tr w14:paraId="57571696" w14:textId="77777777" w:rsidTr="00237832">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2B1190B8" w14:textId="77777777">
            <w:pPr>
              <w:autoSpaceDE w:val="0"/>
              <w:autoSpaceDN w:val="0"/>
              <w:adjustRightInd w:val="0"/>
              <w:rPr>
                <w:b/>
                <w:bCs/>
                <w:color w:val="000000"/>
                <w:sz w:val="20"/>
                <w:szCs w:val="20"/>
              </w:rPr>
            </w:pPr>
            <w:r>
              <w:rPr>
                <w:b/>
                <w:color w:val="000000"/>
                <w:sz w:val="20"/>
              </w:rPr>
              <w:t xml:space="preserve">Date de </w:t>
            </w:r>
            <w:r>
              <w:rPr>
                <w:b/>
                <w:color w:val="000000"/>
                <w:sz w:val="20"/>
              </w:rPr>
              <w:t>l’adoption</w:t>
            </w:r>
          </w:p>
        </w:tc>
        <w:tc>
          <w:tcPr>
            <w:tcW w:w="1530" w:type="dxa"/>
            <w:tcBorders>
              <w:top w:val="nil"/>
              <w:left w:val="nil"/>
              <w:bottom w:val="single" w:sz="8" w:space="0" w:color="000000"/>
              <w:right w:val="nil"/>
            </w:tcBorders>
            <w:tcMar>
              <w:top w:w="79" w:type="dxa"/>
              <w:left w:w="79" w:type="dxa"/>
              <w:bottom w:w="79" w:type="dxa"/>
              <w:right w:w="79" w:type="dxa"/>
            </w:tcMar>
          </w:tcPr>
          <w:p w:rsidR="008F65A7" w:rsidRPr="008F65A7" w:rsidP="00237832" w14:paraId="5BE9A381" w14:textId="77777777">
            <w:pPr>
              <w:autoSpaceDE w:val="0"/>
              <w:autoSpaceDN w:val="0"/>
              <w:adjustRightInd w:val="0"/>
              <w:rPr>
                <w:color w:val="000000"/>
                <w:sz w:val="20"/>
                <w:szCs w:val="20"/>
              </w:rPr>
            </w:pPr>
            <w:r>
              <w:rPr>
                <w:color w:val="000000"/>
                <w:sz w:val="20"/>
              </w:rPr>
              <w:t>14.7.2026</w:t>
            </w:r>
          </w:p>
        </w:tc>
        <w:tc>
          <w:tcPr>
            <w:tcW w:w="1474" w:type="dxa"/>
            <w:tcBorders>
              <w:top w:val="nil"/>
              <w:left w:val="nil"/>
              <w:bottom w:val="single" w:sz="8" w:space="0" w:color="000000"/>
              <w:right w:val="nil"/>
            </w:tcBorders>
            <w:tcMar>
              <w:top w:w="79" w:type="dxa"/>
              <w:left w:w="79" w:type="dxa"/>
              <w:bottom w:w="79" w:type="dxa"/>
              <w:right w:w="79" w:type="dxa"/>
            </w:tcMar>
          </w:tcPr>
          <w:p w:rsidR="008F65A7" w:rsidRPr="008F65A7" w:rsidP="00237832" w14:paraId="2D3282B3" w14:textId="7777777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8F65A7" w:rsidRPr="008F65A7" w:rsidP="00237832" w14:paraId="05CCEA04" w14:textId="7777777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8F65A7" w:rsidRPr="008F65A7" w:rsidP="00237832" w14:paraId="213A5EE4" w14:textId="77777777">
            <w:pPr>
              <w:autoSpaceDE w:val="0"/>
              <w:autoSpaceDN w:val="0"/>
              <w:adjustRightInd w:val="0"/>
              <w:rPr>
                <w:rFonts w:ascii="sans-serif" w:hAnsi="sans-serif" w:cs="sans-serif"/>
                <w:color w:val="000000"/>
              </w:rPr>
            </w:pPr>
          </w:p>
        </w:tc>
      </w:tr>
      <w:tr w14:paraId="710F5026" w14:textId="77777777" w:rsidTr="0023783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F65A7" w:rsidRPr="008F65A7" w:rsidP="00237832" w14:paraId="430A5674" w14:textId="77777777">
            <w:pPr>
              <w:autoSpaceDE w:val="0"/>
              <w:autoSpaceDN w:val="0"/>
              <w:adjustRightInd w:val="0"/>
              <w:rPr>
                <w:b/>
                <w:bCs/>
                <w:color w:val="000000"/>
                <w:sz w:val="20"/>
                <w:szCs w:val="20"/>
              </w:rPr>
            </w:pPr>
            <w:r>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F65A7" w:rsidRPr="008F65A7" w:rsidP="00237832" w14:paraId="7EA3716F" w14:textId="77777777">
            <w:pPr>
              <w:autoSpaceDE w:val="0"/>
              <w:autoSpaceDN w:val="0"/>
              <w:adjustRightInd w:val="0"/>
              <w:rPr>
                <w:color w:val="000000"/>
                <w:sz w:val="20"/>
                <w:szCs w:val="20"/>
              </w:rPr>
            </w:pPr>
            <w:r>
              <w:rPr>
                <w:color w:val="000000"/>
                <w:sz w:val="20"/>
              </w:rPr>
              <w:t>+:</w:t>
            </w:r>
          </w:p>
          <w:p w:rsidR="008F65A7" w:rsidRPr="008F65A7" w:rsidP="00237832" w14:paraId="5F43B299" w14:textId="77777777">
            <w:pPr>
              <w:autoSpaceDE w:val="0"/>
              <w:autoSpaceDN w:val="0"/>
              <w:adjustRightInd w:val="0"/>
              <w:rPr>
                <w:color w:val="000000"/>
                <w:sz w:val="20"/>
                <w:szCs w:val="20"/>
              </w:rPr>
            </w:pPr>
            <w:r>
              <w:rPr>
                <w:color w:val="000000"/>
                <w:sz w:val="20"/>
              </w:rPr>
              <w:t>–:</w:t>
            </w:r>
          </w:p>
          <w:p w:rsidR="008F65A7" w:rsidRPr="008F65A7" w:rsidP="00237832" w14:paraId="43277A6A" w14:textId="77777777">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F65A7" w:rsidRPr="008F65A7" w:rsidP="00237832" w14:paraId="5C8FFE63" w14:textId="77777777">
            <w:pPr>
              <w:autoSpaceDE w:val="0"/>
              <w:autoSpaceDN w:val="0"/>
              <w:adjustRightInd w:val="0"/>
              <w:rPr>
                <w:color w:val="000000"/>
                <w:sz w:val="20"/>
                <w:szCs w:val="20"/>
              </w:rPr>
            </w:pPr>
            <w:r>
              <w:rPr>
                <w:color w:val="000000"/>
                <w:sz w:val="20"/>
              </w:rPr>
              <w:t>25</w:t>
            </w:r>
          </w:p>
          <w:p w:rsidR="008F65A7" w:rsidRPr="008F65A7" w:rsidP="00237832" w14:paraId="1B1EF98E" w14:textId="77777777">
            <w:pPr>
              <w:autoSpaceDE w:val="0"/>
              <w:autoSpaceDN w:val="0"/>
              <w:adjustRightInd w:val="0"/>
              <w:rPr>
                <w:color w:val="000000"/>
                <w:sz w:val="20"/>
                <w:szCs w:val="20"/>
              </w:rPr>
            </w:pPr>
            <w:r>
              <w:rPr>
                <w:color w:val="000000"/>
                <w:sz w:val="20"/>
              </w:rPr>
              <w:t>9</w:t>
            </w:r>
          </w:p>
          <w:p w:rsidR="008F65A7" w:rsidRPr="008F65A7" w:rsidP="00237832" w14:paraId="0E586B0B" w14:textId="77777777">
            <w:pPr>
              <w:autoSpaceDE w:val="0"/>
              <w:autoSpaceDN w:val="0"/>
              <w:adjustRightInd w:val="0"/>
              <w:rPr>
                <w:color w:val="000000"/>
                <w:sz w:val="20"/>
                <w:szCs w:val="20"/>
              </w:rPr>
            </w:pPr>
            <w:r>
              <w:rPr>
                <w:color w:val="000000"/>
                <w:sz w:val="20"/>
              </w:rPr>
              <w:t>1</w:t>
            </w:r>
          </w:p>
        </w:tc>
      </w:tr>
    </w:tbl>
    <w:p w:rsidR="008F65A7" w:rsidRPr="008F65A7" w:rsidP="008F65A7" w14:paraId="7382A2C2" w14:textId="77777777"/>
    <w:bookmarkEnd w:id="5"/>
    <w:p w:rsidR="008F65A7" w:rsidRPr="008F65A7" w:rsidP="008F65A7" w14:paraId="75AAEE79" w14:textId="77777777">
      <w:pPr>
        <w:sectPr w:rsidSect="008F65A7">
          <w:pgSz w:w="11894" w:h="15840"/>
          <w:pgMar w:top="1700" w:right="1417" w:bottom="1417" w:left="1417" w:header="720" w:footer="720" w:gutter="0"/>
          <w:cols w:space="720"/>
          <w:noEndnote/>
          <w:docGrid w:linePitch="326"/>
        </w:sectPr>
      </w:pPr>
    </w:p>
    <w:p w:rsidR="008F65A7" w:rsidRPr="008F65A7" w:rsidP="008F65A7" w14:paraId="398B9DDB" w14:textId="77777777">
      <w:pPr>
        <w:pStyle w:val="PageHeadingNotTOC"/>
      </w:pPr>
      <w:bookmarkStart w:id="6" w:name="RollCallPageAD"/>
      <w:r>
        <w:t>VOTE FINAL PAR APPEL NOMINAL</w:t>
      </w:r>
      <w:r>
        <w:br/>
        <w:t>PAR LA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438075B4" w14:textId="77777777" w:rsidTr="00237832">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8F65A7" w:rsidRPr="008F65A7" w:rsidP="00237832" w14:paraId="3C33A4D0" w14:textId="77777777">
            <w:pPr>
              <w:pStyle w:val="RollCallVotes"/>
            </w:pPr>
            <w:r>
              <w:t>25</w:t>
            </w:r>
          </w:p>
        </w:tc>
        <w:tc>
          <w:tcPr>
            <w:tcW w:w="7371" w:type="dxa"/>
            <w:shd w:val="pct10" w:color="000000" w:fill="FFFFFF"/>
          </w:tcPr>
          <w:p w:rsidR="008F65A7" w:rsidRPr="008F65A7" w:rsidP="00237832" w14:paraId="244699A1" w14:textId="77777777">
            <w:pPr>
              <w:pStyle w:val="RollCallSymbols14pt"/>
            </w:pPr>
            <w:r>
              <w:t>+</w:t>
            </w:r>
          </w:p>
        </w:tc>
      </w:tr>
      <w:tr w14:paraId="41F282E5"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3230476B" w14:textId="77777777">
            <w:pPr>
              <w:pStyle w:val="RollCallTable"/>
            </w:pPr>
            <w:r>
              <w:t>PPE</w:t>
            </w:r>
          </w:p>
        </w:tc>
        <w:tc>
          <w:tcPr>
            <w:tcW w:w="7371" w:type="dxa"/>
            <w:shd w:val="clear" w:color="auto" w:fill="FFFFFF"/>
          </w:tcPr>
          <w:p w:rsidR="008F65A7" w:rsidRPr="008F65A7" w:rsidP="00237832" w14:paraId="0130A339" w14:textId="77777777">
            <w:pPr>
              <w:pStyle w:val="RollCallTable"/>
            </w:pPr>
            <w:r>
              <w:t xml:space="preserve">Loucas Fourlas, Ewa Kopacz, Jagna Marczułajtis-Walczak, Eleonora Meleti, Mirosława Nykiel, </w:t>
            </w:r>
            <w:r>
              <w:t>Sirpa Pietikäinen, Giusi Princi, Maria Walsh</w:t>
            </w:r>
          </w:p>
        </w:tc>
      </w:tr>
      <w:tr w14:paraId="32785ED7"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0F946615" w14:textId="77777777">
            <w:pPr>
              <w:pStyle w:val="RollCallTable"/>
            </w:pPr>
            <w:r>
              <w:t>Renew</w:t>
            </w:r>
          </w:p>
        </w:tc>
        <w:tc>
          <w:tcPr>
            <w:tcW w:w="7371" w:type="dxa"/>
            <w:shd w:val="clear" w:color="auto" w:fill="FFFFFF"/>
          </w:tcPr>
          <w:p w:rsidR="008F65A7" w:rsidRPr="008F65A7" w:rsidP="00237832" w14:paraId="4B1CFF3B" w14:textId="77777777">
            <w:pPr>
              <w:pStyle w:val="RollCallTable"/>
            </w:pPr>
            <w:r>
              <w:t>Raquel García Hermida-Van Der Walle, Jana Toom, Lucia Yar, Dainius Žalimas</w:t>
            </w:r>
          </w:p>
        </w:tc>
      </w:tr>
      <w:tr w14:paraId="6317BD8E"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4EDB20DE" w14:textId="77777777">
            <w:pPr>
              <w:pStyle w:val="RollCallTable"/>
            </w:pPr>
            <w:r>
              <w:t>S&amp;D</w:t>
            </w:r>
          </w:p>
        </w:tc>
        <w:tc>
          <w:tcPr>
            <w:tcW w:w="7371" w:type="dxa"/>
            <w:shd w:val="clear" w:color="auto" w:fill="FFFFFF"/>
          </w:tcPr>
          <w:p w:rsidR="008F65A7" w:rsidRPr="008F65A7" w:rsidP="00237832" w14:paraId="4788B86B" w14:textId="77777777">
            <w:pPr>
              <w:pStyle w:val="RollCallTable"/>
            </w:pPr>
            <w:r>
              <w:t xml:space="preserve">Biljana Borzan, Heléne Fritzon, Lina Gálvez, Elisabeth Grossmann, Maria Noichl, Emma Rafowicz, Joanna </w:t>
            </w:r>
            <w:r>
              <w:t>Scheuring-Wielgus, Marianne Vind</w:t>
            </w:r>
          </w:p>
        </w:tc>
      </w:tr>
      <w:tr w14:paraId="38D7F8DC"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20CFE4E0" w14:textId="77777777">
            <w:pPr>
              <w:pStyle w:val="RollCallTable"/>
            </w:pPr>
            <w:r>
              <w:t>The Left</w:t>
            </w:r>
          </w:p>
        </w:tc>
        <w:tc>
          <w:tcPr>
            <w:tcW w:w="7371" w:type="dxa"/>
            <w:shd w:val="clear" w:color="auto" w:fill="FFFFFF"/>
          </w:tcPr>
          <w:p w:rsidR="008F65A7" w:rsidRPr="008F65A7" w:rsidP="00237832" w14:paraId="628C3B9E" w14:textId="77777777">
            <w:pPr>
              <w:pStyle w:val="RollCallTable"/>
            </w:pPr>
            <w:r>
              <w:t>Emma Fourreau, Hanna Gedin</w:t>
            </w:r>
          </w:p>
        </w:tc>
      </w:tr>
      <w:tr w14:paraId="6E7AA9E3"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5072EF4E" w14:textId="77777777">
            <w:pPr>
              <w:pStyle w:val="RollCallTable"/>
            </w:pPr>
            <w:r>
              <w:t>Verts/ALE</w:t>
            </w:r>
          </w:p>
        </w:tc>
        <w:tc>
          <w:tcPr>
            <w:tcW w:w="7371" w:type="dxa"/>
            <w:shd w:val="clear" w:color="auto" w:fill="FFFFFF"/>
          </w:tcPr>
          <w:p w:rsidR="008F65A7" w:rsidRPr="005E6FBF" w:rsidP="00237832" w14:paraId="645365F1" w14:textId="77777777">
            <w:pPr>
              <w:pStyle w:val="RollCallTable"/>
              <w:rPr>
                <w:lang w:val="sv-SE"/>
              </w:rPr>
            </w:pPr>
            <w:r w:rsidRPr="005E6FBF">
              <w:rPr>
                <w:lang w:val="sv-SE"/>
              </w:rPr>
              <w:t>Alexandra Geese, Katrin Langensiepen, Anna Strolenberg</w:t>
            </w:r>
          </w:p>
        </w:tc>
      </w:tr>
    </w:tbl>
    <w:p w:rsidR="008F65A7" w:rsidRPr="005E6FBF" w:rsidP="008F65A7" w14:paraId="72D45369" w14:textId="77777777">
      <w:pPr>
        <w:rPr>
          <w:lang w:val="sv-SE"/>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2BD88B5F" w14:textId="77777777" w:rsidTr="00237832">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8F65A7" w:rsidRPr="008F65A7" w:rsidP="00237832" w14:paraId="5690DD5A" w14:textId="77777777">
            <w:pPr>
              <w:pStyle w:val="RollCallVotes"/>
            </w:pPr>
            <w:r>
              <w:t>9</w:t>
            </w:r>
          </w:p>
        </w:tc>
        <w:tc>
          <w:tcPr>
            <w:tcW w:w="7371" w:type="dxa"/>
            <w:shd w:val="pct10" w:color="000000" w:fill="FFFFFF"/>
          </w:tcPr>
          <w:p w:rsidR="008F65A7" w:rsidRPr="008F65A7" w:rsidP="00237832" w14:paraId="0E88A96E" w14:textId="77777777">
            <w:pPr>
              <w:pStyle w:val="RollCallSymbols14pt"/>
            </w:pPr>
            <w:r>
              <w:t>–</w:t>
            </w:r>
          </w:p>
        </w:tc>
      </w:tr>
      <w:tr w14:paraId="6E9DB940"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2D678E02" w14:textId="77777777">
            <w:pPr>
              <w:pStyle w:val="RollCallTable"/>
            </w:pPr>
            <w:r>
              <w:t>ECR</w:t>
            </w:r>
          </w:p>
        </w:tc>
        <w:tc>
          <w:tcPr>
            <w:tcW w:w="7371" w:type="dxa"/>
            <w:shd w:val="clear" w:color="auto" w:fill="FFFFFF"/>
          </w:tcPr>
          <w:p w:rsidR="008F65A7" w:rsidRPr="008F65A7" w:rsidP="00237832" w14:paraId="78BFBC0A" w14:textId="77777777">
            <w:pPr>
              <w:pStyle w:val="RollCallTable"/>
            </w:pPr>
            <w:r>
              <w:t>Beatrice Timgren</w:t>
            </w:r>
          </w:p>
        </w:tc>
      </w:tr>
      <w:tr w14:paraId="0C3EFE42"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33D8C290" w14:textId="77777777">
            <w:pPr>
              <w:pStyle w:val="RollCallTable"/>
            </w:pPr>
            <w:r>
              <w:t>ESN</w:t>
            </w:r>
          </w:p>
        </w:tc>
        <w:tc>
          <w:tcPr>
            <w:tcW w:w="7371" w:type="dxa"/>
            <w:shd w:val="clear" w:color="auto" w:fill="FFFFFF"/>
          </w:tcPr>
          <w:p w:rsidR="008F65A7" w:rsidRPr="008F65A7" w:rsidP="00237832" w14:paraId="1DACE0F6" w14:textId="77777777">
            <w:pPr>
              <w:pStyle w:val="RollCallTable"/>
            </w:pPr>
            <w:r>
              <w:t>Irmhild Boßdorf</w:t>
            </w:r>
          </w:p>
        </w:tc>
      </w:tr>
      <w:tr w14:paraId="2FF4C41E"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67ACE8FD" w14:textId="77777777">
            <w:pPr>
              <w:pStyle w:val="RollCallTable"/>
            </w:pPr>
            <w:r>
              <w:t>NI</w:t>
            </w:r>
          </w:p>
        </w:tc>
        <w:tc>
          <w:tcPr>
            <w:tcW w:w="7371" w:type="dxa"/>
            <w:shd w:val="clear" w:color="auto" w:fill="FFFFFF"/>
          </w:tcPr>
          <w:p w:rsidR="008F65A7" w:rsidRPr="008F65A7" w:rsidP="00237832" w14:paraId="6F7328E5" w14:textId="77777777">
            <w:pPr>
              <w:pStyle w:val="RollCallTable"/>
            </w:pPr>
            <w:r>
              <w:t>Fernand Kartheiser, Judita Laššáková</w:t>
            </w:r>
          </w:p>
        </w:tc>
      </w:tr>
      <w:tr w14:paraId="3FA8D2E1"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5C146E2A" w14:textId="77777777">
            <w:pPr>
              <w:pStyle w:val="RollCallTable"/>
            </w:pPr>
            <w:r>
              <w:t>PfE</w:t>
            </w:r>
          </w:p>
        </w:tc>
        <w:tc>
          <w:tcPr>
            <w:tcW w:w="7371" w:type="dxa"/>
            <w:shd w:val="clear" w:color="auto" w:fill="FFFFFF"/>
          </w:tcPr>
          <w:p w:rsidR="008F65A7" w:rsidRPr="005E6FBF" w:rsidP="00237832" w14:paraId="16D3351A" w14:textId="77777777">
            <w:pPr>
              <w:pStyle w:val="RollCallTable"/>
              <w:rPr>
                <w:lang w:val="it-IT"/>
              </w:rPr>
            </w:pPr>
            <w:r w:rsidRPr="005E6FBF">
              <w:rPr>
                <w:lang w:val="it-IT"/>
              </w:rPr>
              <w:t xml:space="preserve">Barbara Bonte, </w:t>
            </w:r>
            <w:r w:rsidRPr="005E6FBF">
              <w:rPr>
                <w:lang w:val="it-IT"/>
              </w:rPr>
              <w:t>Susanna Ceccardi, Elisabeth Dieringer, Sebastian Kruis, Margarita de la Pisa Carrión</w:t>
            </w:r>
          </w:p>
        </w:tc>
      </w:tr>
    </w:tbl>
    <w:p w:rsidR="008F65A7" w:rsidRPr="005E6FBF" w:rsidP="008F65A7" w14:paraId="4AAED090" w14:textId="77777777">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6D4D17AF" w14:textId="77777777" w:rsidTr="00237832">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8F65A7" w:rsidRPr="008F65A7" w:rsidP="00237832" w14:paraId="2F840173" w14:textId="77777777">
            <w:pPr>
              <w:pStyle w:val="RollCallVotes"/>
            </w:pPr>
            <w:r>
              <w:t>1</w:t>
            </w:r>
          </w:p>
        </w:tc>
        <w:tc>
          <w:tcPr>
            <w:tcW w:w="7371" w:type="dxa"/>
            <w:shd w:val="pct10" w:color="000000" w:fill="FFFFFF"/>
          </w:tcPr>
          <w:p w:rsidR="008F65A7" w:rsidRPr="008F65A7" w:rsidP="00237832" w14:paraId="76386A26" w14:textId="77777777">
            <w:pPr>
              <w:pStyle w:val="RollCallSymbols14pt"/>
            </w:pPr>
            <w:r>
              <w:t>0</w:t>
            </w:r>
          </w:p>
        </w:tc>
      </w:tr>
      <w:tr w14:paraId="4E91ACC1" w14:textId="77777777" w:rsidTr="00237832">
        <w:tblPrEx>
          <w:tblW w:w="0" w:type="auto"/>
          <w:tblInd w:w="145" w:type="dxa"/>
          <w:tblLayout w:type="fixed"/>
          <w:tblCellMar>
            <w:left w:w="145" w:type="dxa"/>
            <w:right w:w="145" w:type="dxa"/>
          </w:tblCellMar>
          <w:tblLook w:val="0000"/>
        </w:tblPrEx>
        <w:trPr>
          <w:cantSplit/>
        </w:trPr>
        <w:tc>
          <w:tcPr>
            <w:tcW w:w="1701" w:type="dxa"/>
            <w:shd w:val="clear" w:color="auto" w:fill="FFFFFF"/>
          </w:tcPr>
          <w:p w:rsidR="008F65A7" w:rsidRPr="008F65A7" w:rsidP="00237832" w14:paraId="4192735C" w14:textId="77777777">
            <w:pPr>
              <w:pStyle w:val="RollCallTable"/>
            </w:pPr>
            <w:r>
              <w:t>PPE</w:t>
            </w:r>
          </w:p>
        </w:tc>
        <w:tc>
          <w:tcPr>
            <w:tcW w:w="7371" w:type="dxa"/>
            <w:shd w:val="clear" w:color="auto" w:fill="FFFFFF"/>
          </w:tcPr>
          <w:p w:rsidR="008F65A7" w:rsidRPr="008F65A7" w:rsidP="00237832" w14:paraId="2A6061B9" w14:textId="77777777">
            <w:pPr>
              <w:pStyle w:val="RollCallTable"/>
            </w:pPr>
            <w:r>
              <w:t>Arba Kokalari</w:t>
            </w:r>
          </w:p>
        </w:tc>
      </w:tr>
    </w:tbl>
    <w:p w:rsidR="008F65A7" w:rsidRPr="008F65A7" w:rsidP="008F65A7" w14:paraId="459D4AF2" w14:textId="77777777">
      <w:pPr>
        <w:pStyle w:val="Normal12a"/>
      </w:pPr>
    </w:p>
    <w:p w:rsidR="008F65A7" w:rsidRPr="008F65A7" w:rsidP="008F65A7" w14:paraId="3E50EFCB" w14:textId="77777777">
      <w:r>
        <w:t>Légende des signes utilisés:</w:t>
      </w:r>
    </w:p>
    <w:p w:rsidR="008F65A7" w:rsidRPr="008F65A7" w:rsidP="008F65A7" w14:paraId="420C1C55" w14:textId="77777777">
      <w:pPr>
        <w:pStyle w:val="RollCallTabs"/>
      </w:pPr>
      <w:r>
        <w:t>+</w:t>
      </w:r>
      <w:r>
        <w:tab/>
        <w:t>:</w:t>
      </w:r>
      <w:r>
        <w:tab/>
        <w:t>pour</w:t>
      </w:r>
    </w:p>
    <w:p w:rsidR="008F65A7" w:rsidRPr="008F65A7" w:rsidP="008F65A7" w14:paraId="65A7BDB2" w14:textId="77777777">
      <w:pPr>
        <w:pStyle w:val="RollCallTabs"/>
      </w:pPr>
      <w:r>
        <w:t>–</w:t>
      </w:r>
      <w:r>
        <w:tab/>
        <w:t>:</w:t>
      </w:r>
      <w:r>
        <w:tab/>
        <w:t>contre</w:t>
      </w:r>
    </w:p>
    <w:p w:rsidR="008F65A7" w:rsidRPr="008F65A7" w:rsidP="008F65A7" w14:paraId="6F25472E" w14:textId="77777777">
      <w:pPr>
        <w:pStyle w:val="RollCallTabs"/>
      </w:pPr>
      <w:r>
        <w:t>0</w:t>
      </w:r>
      <w:r>
        <w:tab/>
        <w:t>:</w:t>
      </w:r>
      <w:r>
        <w:tab/>
        <w:t>abstention</w:t>
      </w:r>
    </w:p>
    <w:bookmarkEnd w:id="6"/>
    <w:p w:rsidR="008F65A7" w:rsidRPr="008F65A7" w:rsidP="008F65A7" w14:paraId="042890AC" w14:textId="77777777"/>
    <w:p w:rsidR="000E2CF6" w:rsidRPr="008F65A7" w:rsidP="008F65A7" w14:paraId="2342CBC3" w14:textId="77777777">
      <w:pPr>
        <w:pStyle w:val="PageHeadingNotTOC"/>
        <w:widowControl/>
      </w:pPr>
    </w:p>
    <w:bookmarkEnd w:id="0"/>
    <w:sectPr w:rsidSect="000E2CF6">
      <w:headerReference w:type="even" r:id="rId13"/>
      <w:headerReference w:type="default" r:id="rId14"/>
      <w:headerReference w:type="first" r:id="rId15"/>
      <w:footerReference w:type="first" r:id="rId16"/>
      <w:pgSz w:w="11894" w:h="15840"/>
      <w:pgMar w:top="1700"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F65A7" w:rsidRPr="008F65A7" w:rsidP="008F65A7" w14:paraId="571E7C8D" w14:textId="77777777">
    <w:pPr>
      <w:pStyle w:val="EPFooter"/>
    </w:pPr>
    <w:r w:rsidRPr="008F65A7">
      <w:t>PE</w:t>
    </w:r>
    <w:r w:rsidRPr="008F65A7">
      <w:rPr>
        <w:rStyle w:val="HideTWBExt"/>
      </w:rPr>
      <w:t>&lt;NoPE&gt;</w:t>
    </w:r>
    <w:r w:rsidRPr="008F65A7">
      <w:t>786.992</w:t>
    </w:r>
    <w:r w:rsidRPr="008F65A7">
      <w:rPr>
        <w:rStyle w:val="HideTWBExt"/>
      </w:rPr>
      <w:t>&lt;/NoPE&gt;&lt;Version&gt;</w:t>
    </w:r>
    <w:r w:rsidRPr="008F65A7">
      <w:t>v03-00</w:t>
    </w:r>
    <w:r w:rsidRPr="008F65A7">
      <w:rPr>
        <w:rStyle w:val="HideTWBExt"/>
      </w:rPr>
      <w:t>&lt;/Version&gt;</w:t>
    </w:r>
    <w:r w:rsidRPr="008F65A7">
      <w:tab/>
    </w:r>
    <w:r w:rsidRPr="008F65A7">
      <w:fldChar w:fldCharType="begin"/>
    </w:r>
    <w:r w:rsidRPr="008F65A7">
      <w:instrText xml:space="preserve"> PAGE  \* MERGEFORMAT </w:instrText>
    </w:r>
    <w:r w:rsidRPr="008F65A7">
      <w:fldChar w:fldCharType="separate"/>
    </w:r>
    <w:r w:rsidRPr="008F65A7">
      <w:rPr>
        <w:noProof/>
      </w:rPr>
      <w:t>30</w:t>
    </w:r>
    <w:r w:rsidRPr="008F65A7">
      <w:fldChar w:fldCharType="end"/>
    </w:r>
    <w:r w:rsidRPr="008F65A7">
      <w:t>/</w:t>
    </w:r>
    <w:r w:rsidRPr="008F65A7">
      <w:fldChar w:fldCharType="begin"/>
    </w:r>
    <w:r>
      <w:instrText xml:space="preserve"> NUMPAGES  \* MERGEFORMAT </w:instrText>
    </w:r>
    <w:r w:rsidRPr="008F65A7">
      <w:fldChar w:fldCharType="separate"/>
    </w:r>
    <w:r w:rsidRPr="008F65A7">
      <w:rPr>
        <w:noProof/>
      </w:rPr>
      <w:t>107</w:t>
    </w:r>
    <w:r w:rsidRPr="008F65A7">
      <w:rPr>
        <w:noProof/>
      </w:rPr>
      <w:fldChar w:fldCharType="end"/>
    </w:r>
    <w:r w:rsidRPr="008F65A7">
      <w:tab/>
    </w:r>
    <w:r w:rsidRPr="008F65A7">
      <w:rPr>
        <w:rStyle w:val="HideTWBExt"/>
      </w:rPr>
      <w:t>&lt;PathFdR&gt;</w:t>
    </w:r>
    <w:r w:rsidRPr="008F65A7">
      <w:t>AD\1347993FR.docx</w:t>
    </w:r>
    <w:r w:rsidRPr="008F65A7">
      <w:rPr>
        <w:rStyle w:val="HideTWBExt"/>
      </w:rPr>
      <w:t>&lt;/PathFdR&gt;</w:t>
    </w:r>
  </w:p>
  <w:p w:rsidR="008F65A7" w:rsidRPr="008F65A7" w:rsidP="008F65A7" w14:paraId="479D0689" w14:textId="77777777">
    <w:pPr>
      <w:pStyle w:val="EPFooter2"/>
    </w:pPr>
    <w:r w:rsidRPr="008F65A7">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F65A7" w:rsidRPr="008F65A7" w:rsidP="008F65A7" w14:paraId="0F590334" w14:textId="77777777">
    <w:pPr>
      <w:pStyle w:val="EPFooter"/>
    </w:pPr>
    <w:r w:rsidRPr="008F65A7">
      <w:rPr>
        <w:rStyle w:val="HideTWBExt"/>
      </w:rPr>
      <w:t>&lt;PathFdR&gt;</w:t>
    </w:r>
    <w:r w:rsidRPr="008F65A7">
      <w:t>AD\1347993FR.docx</w:t>
    </w:r>
    <w:r w:rsidRPr="008F65A7">
      <w:rPr>
        <w:rStyle w:val="HideTWBExt"/>
      </w:rPr>
      <w:t>&lt;/PathFdR&gt;</w:t>
    </w:r>
    <w:r w:rsidRPr="008F65A7">
      <w:tab/>
    </w:r>
    <w:r w:rsidRPr="008F65A7">
      <w:fldChar w:fldCharType="begin"/>
    </w:r>
    <w:r w:rsidRPr="008F65A7">
      <w:instrText xml:space="preserve"> PAGE  \* MERGEFORMAT </w:instrText>
    </w:r>
    <w:r w:rsidRPr="008F65A7">
      <w:fldChar w:fldCharType="separate"/>
    </w:r>
    <w:r w:rsidRPr="008F65A7">
      <w:rPr>
        <w:noProof/>
      </w:rPr>
      <w:t>31</w:t>
    </w:r>
    <w:r w:rsidRPr="008F65A7">
      <w:fldChar w:fldCharType="end"/>
    </w:r>
    <w:r w:rsidRPr="008F65A7">
      <w:t>/</w:t>
    </w:r>
    <w:r w:rsidRPr="008F65A7">
      <w:fldChar w:fldCharType="begin"/>
    </w:r>
    <w:r>
      <w:instrText xml:space="preserve"> NUMPAGES  \* MERGEFORMAT </w:instrText>
    </w:r>
    <w:r w:rsidRPr="008F65A7">
      <w:fldChar w:fldCharType="separate"/>
    </w:r>
    <w:r w:rsidRPr="008F65A7">
      <w:rPr>
        <w:noProof/>
      </w:rPr>
      <w:t>107</w:t>
    </w:r>
    <w:r w:rsidRPr="008F65A7">
      <w:rPr>
        <w:noProof/>
      </w:rPr>
      <w:fldChar w:fldCharType="end"/>
    </w:r>
    <w:r w:rsidRPr="008F65A7">
      <w:tab/>
      <w:t>PE</w:t>
    </w:r>
    <w:r w:rsidRPr="008F65A7">
      <w:rPr>
        <w:rStyle w:val="HideTWBExt"/>
      </w:rPr>
      <w:t>&lt;NoPE&gt;</w:t>
    </w:r>
    <w:r w:rsidRPr="008F65A7">
      <w:t>786.992</w:t>
    </w:r>
    <w:r w:rsidRPr="008F65A7">
      <w:rPr>
        <w:rStyle w:val="HideTWBExt"/>
      </w:rPr>
      <w:t>&lt;/NoPE&gt;&lt;Version&gt;</w:t>
    </w:r>
    <w:r w:rsidRPr="008F65A7">
      <w:t>v03-00</w:t>
    </w:r>
    <w:r w:rsidRPr="008F65A7">
      <w:rPr>
        <w:rStyle w:val="HideTWBExt"/>
      </w:rPr>
      <w:t>&lt;/Version&gt;</w:t>
    </w:r>
  </w:p>
  <w:p w:rsidR="008F65A7" w:rsidRPr="008F65A7" w:rsidP="008F65A7" w14:paraId="64DCADA4" w14:textId="77777777">
    <w:pPr>
      <w:pStyle w:val="EPFooter2"/>
    </w:pPr>
    <w:r w:rsidRPr="008F65A7">
      <w:tab/>
    </w:r>
    <w:r w:rsidRPr="008F65A7">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F65A7" w:rsidRPr="008F65A7" w:rsidP="008F65A7" w14:paraId="46D3B175" w14:textId="77777777">
    <w:pPr>
      <w:pStyle w:val="EPFooter"/>
    </w:pPr>
    <w:r w:rsidRPr="008F65A7">
      <w:rPr>
        <w:rStyle w:val="HideTWBExt"/>
      </w:rPr>
      <w:t>&lt;PathFdR&gt;</w:t>
    </w:r>
    <w:r w:rsidRPr="008F65A7">
      <w:t>AD\1347993FR.docx</w:t>
    </w:r>
    <w:r w:rsidRPr="008F65A7">
      <w:rPr>
        <w:rStyle w:val="HideTWBExt"/>
      </w:rPr>
      <w:t>&lt;/PathFdR&gt;</w:t>
    </w:r>
    <w:r w:rsidRPr="008F65A7">
      <w:tab/>
    </w:r>
    <w:r w:rsidRPr="008F65A7">
      <w:tab/>
      <w:t>PE</w:t>
    </w:r>
    <w:r w:rsidRPr="008F65A7">
      <w:rPr>
        <w:rStyle w:val="HideTWBExt"/>
      </w:rPr>
      <w:t>&lt;NoPE&gt;</w:t>
    </w:r>
    <w:r w:rsidRPr="008F65A7">
      <w:t>786.992</w:t>
    </w:r>
    <w:r w:rsidRPr="008F65A7">
      <w:rPr>
        <w:rStyle w:val="HideTWBExt"/>
      </w:rPr>
      <w:t>&lt;/NoPE&gt;&lt;Version&gt;</w:t>
    </w:r>
    <w:r w:rsidRPr="008F65A7">
      <w:t>v03-00</w:t>
    </w:r>
    <w:r w:rsidRPr="008F65A7">
      <w:rPr>
        <w:rStyle w:val="HideTWBExt"/>
      </w:rPr>
      <w:t>&lt;/Version&gt;</w:t>
    </w:r>
  </w:p>
  <w:p w:rsidR="008F65A7" w:rsidRPr="008F65A7" w:rsidP="008F65A7" w14:paraId="424BBEEE" w14:textId="77777777">
    <w:pPr>
      <w:pStyle w:val="EPFooter2"/>
    </w:pPr>
    <w:r w:rsidRPr="008F65A7">
      <w:t>FR</w:t>
    </w:r>
    <w:r w:rsidRPr="008F65A7">
      <w:tab/>
    </w:r>
    <w:r w:rsidRPr="008F65A7">
      <w:rPr>
        <w:b w:val="0"/>
        <w:i/>
        <w:color w:val="C0C0C0"/>
        <w:sz w:val="22"/>
      </w:rPr>
      <w:t>Unie dans la diversité</w:t>
    </w:r>
    <w:r w:rsidRPr="008F65A7">
      <w:tab/>
      <w:t>FR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25E0" w:rsidRPr="008F65A7" w14:paraId="1B55AD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C25E0" w:rsidRPr="008F65A7" w:rsidP="007C25E0" w14:paraId="31F15B64" w14:textId="77777777">
      <w:r w:rsidRPr="008F65A7">
        <w:separator/>
      </w:r>
    </w:p>
  </w:footnote>
  <w:footnote w:type="continuationSeparator" w:id="1">
    <w:p w:rsidR="007C25E0" w:rsidRPr="008F65A7" w:rsidP="007C25E0" w14:paraId="6030B07A" w14:textId="77777777">
      <w:r w:rsidRPr="008F65A7">
        <w:continuationSeparator/>
      </w:r>
    </w:p>
  </w:footnote>
  <w:footnote w:id="2">
    <w:p w:rsidR="008F65A7" w:rsidRPr="008F65A7" w:rsidP="008F65A7" w14:paraId="35B8D7A8" w14:textId="0A1FE5E4">
      <w:pPr>
        <w:pStyle w:val="FootnoteText"/>
      </w:pPr>
      <w:r>
        <w:rPr>
          <w:vertAlign w:val="superscript"/>
        </w:rPr>
        <w:t>1</w:t>
      </w:r>
      <w:r>
        <w:t xml:space="preserve"> Accord interinstitutionnel du 20 mai 2021 entre le Parlement européen, le Conseil de l’Union européenne et la Commission européenne sur un registre de transparence obligatoire (JO L 207 du 11.6.2021, p. 1, ELI: </w:t>
      </w:r>
      <w:hyperlink r:id="rId1" w:tgtFrame="http://data.europa.eu/eli/agree_interinstit/2021/611/oj"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4585" w14:paraId="4A1CE7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4585" w14:paraId="31058D2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4585" w14:paraId="398C3E41"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25E0" w14:paraId="67933A39"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25E0" w14:paraId="6D5CBA29"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25E0" w14:paraId="608F183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40440CA"/>
    <w:multiLevelType w:val="hybridMultilevel"/>
    <w:tmpl w:val="8C46FB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4C10858"/>
    <w:multiLevelType w:val="hybridMultilevel"/>
    <w:tmpl w:val="EB9207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54E3648"/>
    <w:multiLevelType w:val="hybridMultilevel"/>
    <w:tmpl w:val="10B20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2B84020"/>
    <w:multiLevelType w:val="hybridMultilevel"/>
    <w:tmpl w:val="908CF82C"/>
    <w:lvl w:ilvl="0">
      <w:start w:val="1"/>
      <w:numFmt w:val="bullet"/>
      <w:lvlText w:val=""/>
      <w:lvlJc w:val="left"/>
      <w:pPr>
        <w:ind w:left="646" w:hanging="360"/>
      </w:pPr>
      <w:rPr>
        <w:rFonts w:ascii="Symbol" w:hAnsi="Symbol" w:hint="default"/>
      </w:rPr>
    </w:lvl>
    <w:lvl w:ilvl="1" w:tentative="1">
      <w:start w:val="1"/>
      <w:numFmt w:val="bullet"/>
      <w:lvlText w:val="o"/>
      <w:lvlJc w:val="left"/>
      <w:pPr>
        <w:ind w:left="1366" w:hanging="360"/>
      </w:pPr>
      <w:rPr>
        <w:rFonts w:ascii="Courier New" w:hAnsi="Courier New" w:cs="Courier New" w:hint="default"/>
      </w:rPr>
    </w:lvl>
    <w:lvl w:ilvl="2" w:tentative="1">
      <w:start w:val="1"/>
      <w:numFmt w:val="bullet"/>
      <w:lvlText w:val=""/>
      <w:lvlJc w:val="left"/>
      <w:pPr>
        <w:ind w:left="2086" w:hanging="360"/>
      </w:pPr>
      <w:rPr>
        <w:rFonts w:ascii="Wingdings" w:hAnsi="Wingdings" w:hint="default"/>
      </w:rPr>
    </w:lvl>
    <w:lvl w:ilvl="3" w:tentative="1">
      <w:start w:val="1"/>
      <w:numFmt w:val="bullet"/>
      <w:lvlText w:val=""/>
      <w:lvlJc w:val="left"/>
      <w:pPr>
        <w:ind w:left="2806" w:hanging="360"/>
      </w:pPr>
      <w:rPr>
        <w:rFonts w:ascii="Symbol" w:hAnsi="Symbol" w:hint="default"/>
      </w:rPr>
    </w:lvl>
    <w:lvl w:ilvl="4" w:tentative="1">
      <w:start w:val="1"/>
      <w:numFmt w:val="bullet"/>
      <w:lvlText w:val="o"/>
      <w:lvlJc w:val="left"/>
      <w:pPr>
        <w:ind w:left="3526" w:hanging="360"/>
      </w:pPr>
      <w:rPr>
        <w:rFonts w:ascii="Courier New" w:hAnsi="Courier New" w:cs="Courier New" w:hint="default"/>
      </w:rPr>
    </w:lvl>
    <w:lvl w:ilvl="5" w:tentative="1">
      <w:start w:val="1"/>
      <w:numFmt w:val="bullet"/>
      <w:lvlText w:val=""/>
      <w:lvlJc w:val="left"/>
      <w:pPr>
        <w:ind w:left="4246" w:hanging="360"/>
      </w:pPr>
      <w:rPr>
        <w:rFonts w:ascii="Wingdings" w:hAnsi="Wingdings" w:hint="default"/>
      </w:rPr>
    </w:lvl>
    <w:lvl w:ilvl="6" w:tentative="1">
      <w:start w:val="1"/>
      <w:numFmt w:val="bullet"/>
      <w:lvlText w:val=""/>
      <w:lvlJc w:val="left"/>
      <w:pPr>
        <w:ind w:left="4966" w:hanging="360"/>
      </w:pPr>
      <w:rPr>
        <w:rFonts w:ascii="Symbol" w:hAnsi="Symbol" w:hint="default"/>
      </w:rPr>
    </w:lvl>
    <w:lvl w:ilvl="7" w:tentative="1">
      <w:start w:val="1"/>
      <w:numFmt w:val="bullet"/>
      <w:lvlText w:val="o"/>
      <w:lvlJc w:val="left"/>
      <w:pPr>
        <w:ind w:left="5686" w:hanging="360"/>
      </w:pPr>
      <w:rPr>
        <w:rFonts w:ascii="Courier New" w:hAnsi="Courier New" w:cs="Courier New" w:hint="default"/>
      </w:rPr>
    </w:lvl>
    <w:lvl w:ilvl="8" w:tentative="1">
      <w:start w:val="1"/>
      <w:numFmt w:val="bullet"/>
      <w:lvlText w:val=""/>
      <w:lvlJc w:val="left"/>
      <w:pPr>
        <w:ind w:left="6406" w:hanging="360"/>
      </w:pPr>
      <w:rPr>
        <w:rFonts w:ascii="Wingdings" w:hAnsi="Wingdings" w:hint="default"/>
      </w:rPr>
    </w:lvl>
  </w:abstractNum>
  <w:abstractNum w:abstractNumId="4">
    <w:nsid w:val="1636504D"/>
    <w:multiLevelType w:val="multilevel"/>
    <w:tmpl w:val="DC0E83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nsid w:val="1D8D614A"/>
    <w:multiLevelType w:val="hybridMultilevel"/>
    <w:tmpl w:val="32C627FC"/>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6">
    <w:nsid w:val="1F762FE2"/>
    <w:multiLevelType w:val="hybridMultilevel"/>
    <w:tmpl w:val="565C9D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6182FB4"/>
    <w:multiLevelType w:val="hybridMultilevel"/>
    <w:tmpl w:val="C0D2C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7B46F3A"/>
    <w:multiLevelType w:val="hybridMultilevel"/>
    <w:tmpl w:val="88943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2CC05F9"/>
    <w:multiLevelType w:val="hybridMultilevel"/>
    <w:tmpl w:val="C494E1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59C6A50"/>
    <w:multiLevelType w:val="hybridMultilevel"/>
    <w:tmpl w:val="A97CAC8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93261D1"/>
    <w:multiLevelType w:val="hybridMultilevel"/>
    <w:tmpl w:val="939C71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0730995"/>
    <w:multiLevelType w:val="hybridMultilevel"/>
    <w:tmpl w:val="B2F0378E"/>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3">
    <w:nsid w:val="5F627466"/>
    <w:multiLevelType w:val="hybridMultilevel"/>
    <w:tmpl w:val="A2AAD0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C746DBE"/>
    <w:multiLevelType w:val="hybridMultilevel"/>
    <w:tmpl w:val="DA2C50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3560640"/>
    <w:multiLevelType w:val="hybridMultilevel"/>
    <w:tmpl w:val="C6B6C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0738B5"/>
    <w:multiLevelType w:val="hybridMultilevel"/>
    <w:tmpl w:val="77686F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
  </w:num>
  <w:num w:numId="4">
    <w:abstractNumId w:val="2"/>
  </w:num>
  <w:num w:numId="5">
    <w:abstractNumId w:val="2"/>
  </w:num>
  <w:num w:numId="6">
    <w:abstractNumId w:val="1"/>
  </w:num>
  <w:num w:numId="7">
    <w:abstractNumId w:val="12"/>
  </w:num>
  <w:num w:numId="8">
    <w:abstractNumId w:val="6"/>
  </w:num>
  <w:num w:numId="9">
    <w:abstractNumId w:val="15"/>
  </w:num>
  <w:num w:numId="10">
    <w:abstractNumId w:val="14"/>
  </w:num>
  <w:num w:numId="11">
    <w:abstractNumId w:val="9"/>
  </w:num>
  <w:num w:numId="12">
    <w:abstractNumId w:val="13"/>
  </w:num>
  <w:num w:numId="13">
    <w:abstractNumId w:val="2"/>
  </w:num>
  <w:num w:numId="14">
    <w:abstractNumId w:val="3"/>
  </w:num>
  <w:num w:numId="15">
    <w:abstractNumId w:val="0"/>
  </w:num>
  <w:num w:numId="16">
    <w:abstractNumId w:val="11"/>
  </w:num>
  <w:num w:numId="17">
    <w:abstractNumId w:val="8"/>
  </w:num>
  <w:num w:numId="18">
    <w:abstractNumId w:val="16"/>
  </w:num>
  <w:num w:numId="19">
    <w:abstractNumId w:val="7"/>
  </w:num>
  <w:num w:numId="20">
    <w:abstractNumId w:val="1"/>
  </w:num>
  <w:num w:numId="21">
    <w:abstractNumId w:val="4"/>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46"/>
    <w:rsid w:val="00026559"/>
    <w:rsid w:val="00027FA8"/>
    <w:rsid w:val="0004474F"/>
    <w:rsid w:val="00082EC4"/>
    <w:rsid w:val="000A0C6C"/>
    <w:rsid w:val="000D44A6"/>
    <w:rsid w:val="000D6FE4"/>
    <w:rsid w:val="000E2CF6"/>
    <w:rsid w:val="00122C05"/>
    <w:rsid w:val="00134966"/>
    <w:rsid w:val="00134974"/>
    <w:rsid w:val="00141CD7"/>
    <w:rsid w:val="00154B91"/>
    <w:rsid w:val="001616BD"/>
    <w:rsid w:val="001820A9"/>
    <w:rsid w:val="00185357"/>
    <w:rsid w:val="00187E46"/>
    <w:rsid w:val="001A0556"/>
    <w:rsid w:val="001B0A1E"/>
    <w:rsid w:val="001C0886"/>
    <w:rsid w:val="001D1C8C"/>
    <w:rsid w:val="001D2E38"/>
    <w:rsid w:val="001D5154"/>
    <w:rsid w:val="001E2E0F"/>
    <w:rsid w:val="001E3AC4"/>
    <w:rsid w:val="001E5670"/>
    <w:rsid w:val="0020077A"/>
    <w:rsid w:val="002017A8"/>
    <w:rsid w:val="002237EA"/>
    <w:rsid w:val="0023131B"/>
    <w:rsid w:val="00233FDD"/>
    <w:rsid w:val="00237832"/>
    <w:rsid w:val="002569E0"/>
    <w:rsid w:val="00257C59"/>
    <w:rsid w:val="00262084"/>
    <w:rsid w:val="00280437"/>
    <w:rsid w:val="00281B28"/>
    <w:rsid w:val="002A4CDE"/>
    <w:rsid w:val="002A67EE"/>
    <w:rsid w:val="002C5847"/>
    <w:rsid w:val="002E5A2F"/>
    <w:rsid w:val="00300FD7"/>
    <w:rsid w:val="00304EA8"/>
    <w:rsid w:val="00305350"/>
    <w:rsid w:val="003301D4"/>
    <w:rsid w:val="003327DF"/>
    <w:rsid w:val="003367BA"/>
    <w:rsid w:val="00341A99"/>
    <w:rsid w:val="00342C0F"/>
    <w:rsid w:val="003508DD"/>
    <w:rsid w:val="00352216"/>
    <w:rsid w:val="003526DA"/>
    <w:rsid w:val="00360FAA"/>
    <w:rsid w:val="0036455B"/>
    <w:rsid w:val="0037439C"/>
    <w:rsid w:val="003769F8"/>
    <w:rsid w:val="0038031C"/>
    <w:rsid w:val="003820A5"/>
    <w:rsid w:val="0038294E"/>
    <w:rsid w:val="00395699"/>
    <w:rsid w:val="003974DF"/>
    <w:rsid w:val="003A2F84"/>
    <w:rsid w:val="003C7390"/>
    <w:rsid w:val="003E1280"/>
    <w:rsid w:val="003F128E"/>
    <w:rsid w:val="003F46A1"/>
    <w:rsid w:val="0040055C"/>
    <w:rsid w:val="004113E6"/>
    <w:rsid w:val="00470845"/>
    <w:rsid w:val="0047120D"/>
    <w:rsid w:val="004815E3"/>
    <w:rsid w:val="00487596"/>
    <w:rsid w:val="00490601"/>
    <w:rsid w:val="004A2524"/>
    <w:rsid w:val="004A4227"/>
    <w:rsid w:val="004B3A53"/>
    <w:rsid w:val="004C2A0D"/>
    <w:rsid w:val="004C3BE0"/>
    <w:rsid w:val="004D54D4"/>
    <w:rsid w:val="004F1AFA"/>
    <w:rsid w:val="004F1D2F"/>
    <w:rsid w:val="00502B76"/>
    <w:rsid w:val="005051FF"/>
    <w:rsid w:val="00513F6F"/>
    <w:rsid w:val="00517492"/>
    <w:rsid w:val="00522B51"/>
    <w:rsid w:val="00524707"/>
    <w:rsid w:val="005539B7"/>
    <w:rsid w:val="00566A8E"/>
    <w:rsid w:val="00571233"/>
    <w:rsid w:val="00586FDB"/>
    <w:rsid w:val="005B6FF8"/>
    <w:rsid w:val="005B7683"/>
    <w:rsid w:val="005C6301"/>
    <w:rsid w:val="005C6830"/>
    <w:rsid w:val="005E161D"/>
    <w:rsid w:val="005E6202"/>
    <w:rsid w:val="005E6FBF"/>
    <w:rsid w:val="0060150F"/>
    <w:rsid w:val="006105FC"/>
    <w:rsid w:val="00613134"/>
    <w:rsid w:val="00626D52"/>
    <w:rsid w:val="00643DA8"/>
    <w:rsid w:val="00647170"/>
    <w:rsid w:val="00653D26"/>
    <w:rsid w:val="00654F4E"/>
    <w:rsid w:val="00657D5C"/>
    <w:rsid w:val="00665DB6"/>
    <w:rsid w:val="00681B2B"/>
    <w:rsid w:val="00683DD1"/>
    <w:rsid w:val="00691B1C"/>
    <w:rsid w:val="006A0F0A"/>
    <w:rsid w:val="006A48AA"/>
    <w:rsid w:val="006B1267"/>
    <w:rsid w:val="006B4070"/>
    <w:rsid w:val="006C2A36"/>
    <w:rsid w:val="006C5FE7"/>
    <w:rsid w:val="006C784D"/>
    <w:rsid w:val="006D292E"/>
    <w:rsid w:val="006D4282"/>
    <w:rsid w:val="006E4DD7"/>
    <w:rsid w:val="006F0A6C"/>
    <w:rsid w:val="00712462"/>
    <w:rsid w:val="00716BAA"/>
    <w:rsid w:val="00754A19"/>
    <w:rsid w:val="0078548A"/>
    <w:rsid w:val="007A7C98"/>
    <w:rsid w:val="007B21B4"/>
    <w:rsid w:val="007B7CE3"/>
    <w:rsid w:val="007C25E0"/>
    <w:rsid w:val="007D63A4"/>
    <w:rsid w:val="007F0485"/>
    <w:rsid w:val="007F187F"/>
    <w:rsid w:val="00816023"/>
    <w:rsid w:val="00817BB9"/>
    <w:rsid w:val="00817D13"/>
    <w:rsid w:val="00820C7D"/>
    <w:rsid w:val="00833D11"/>
    <w:rsid w:val="00836FD3"/>
    <w:rsid w:val="008375A8"/>
    <w:rsid w:val="00845CD5"/>
    <w:rsid w:val="00862652"/>
    <w:rsid w:val="00872A52"/>
    <w:rsid w:val="008748F6"/>
    <w:rsid w:val="00876A73"/>
    <w:rsid w:val="008809DB"/>
    <w:rsid w:val="00885CD1"/>
    <w:rsid w:val="0089388A"/>
    <w:rsid w:val="008F3DB0"/>
    <w:rsid w:val="008F65A7"/>
    <w:rsid w:val="00904864"/>
    <w:rsid w:val="009052FE"/>
    <w:rsid w:val="00917FBC"/>
    <w:rsid w:val="009215FC"/>
    <w:rsid w:val="00924555"/>
    <w:rsid w:val="009368B3"/>
    <w:rsid w:val="00971598"/>
    <w:rsid w:val="00975435"/>
    <w:rsid w:val="00982B83"/>
    <w:rsid w:val="009857B4"/>
    <w:rsid w:val="00987376"/>
    <w:rsid w:val="009A4585"/>
    <w:rsid w:val="009D558E"/>
    <w:rsid w:val="009D794D"/>
    <w:rsid w:val="009E7319"/>
    <w:rsid w:val="009F4C86"/>
    <w:rsid w:val="00A14B0C"/>
    <w:rsid w:val="00A60A9B"/>
    <w:rsid w:val="00A71228"/>
    <w:rsid w:val="00A739F2"/>
    <w:rsid w:val="00A74E25"/>
    <w:rsid w:val="00A81766"/>
    <w:rsid w:val="00A84D04"/>
    <w:rsid w:val="00A90A07"/>
    <w:rsid w:val="00AB31C7"/>
    <w:rsid w:val="00AB3AAD"/>
    <w:rsid w:val="00AC2A60"/>
    <w:rsid w:val="00AD49D0"/>
    <w:rsid w:val="00B00EE6"/>
    <w:rsid w:val="00B06533"/>
    <w:rsid w:val="00B476DC"/>
    <w:rsid w:val="00B556CD"/>
    <w:rsid w:val="00B577AB"/>
    <w:rsid w:val="00B62D4B"/>
    <w:rsid w:val="00B724C7"/>
    <w:rsid w:val="00B904FA"/>
    <w:rsid w:val="00BA3E40"/>
    <w:rsid w:val="00BA527E"/>
    <w:rsid w:val="00BA6279"/>
    <w:rsid w:val="00BD1F76"/>
    <w:rsid w:val="00BD4DC9"/>
    <w:rsid w:val="00BE20CF"/>
    <w:rsid w:val="00C01D07"/>
    <w:rsid w:val="00C22327"/>
    <w:rsid w:val="00C335C6"/>
    <w:rsid w:val="00C409DE"/>
    <w:rsid w:val="00C4219C"/>
    <w:rsid w:val="00C4347A"/>
    <w:rsid w:val="00C47FF1"/>
    <w:rsid w:val="00C52A28"/>
    <w:rsid w:val="00C56A32"/>
    <w:rsid w:val="00C709B7"/>
    <w:rsid w:val="00C75125"/>
    <w:rsid w:val="00C75969"/>
    <w:rsid w:val="00C75E98"/>
    <w:rsid w:val="00C76BD5"/>
    <w:rsid w:val="00C81C5B"/>
    <w:rsid w:val="00C83B35"/>
    <w:rsid w:val="00C83EFC"/>
    <w:rsid w:val="00CA01E8"/>
    <w:rsid w:val="00D12DC3"/>
    <w:rsid w:val="00D25CF2"/>
    <w:rsid w:val="00D30F66"/>
    <w:rsid w:val="00D34074"/>
    <w:rsid w:val="00D56CE0"/>
    <w:rsid w:val="00D57059"/>
    <w:rsid w:val="00D6254D"/>
    <w:rsid w:val="00D67D0A"/>
    <w:rsid w:val="00D74EED"/>
    <w:rsid w:val="00D74FD1"/>
    <w:rsid w:val="00D943A5"/>
    <w:rsid w:val="00D9581F"/>
    <w:rsid w:val="00DA38DA"/>
    <w:rsid w:val="00DB56E4"/>
    <w:rsid w:val="00DD5871"/>
    <w:rsid w:val="00DE737B"/>
    <w:rsid w:val="00E11D92"/>
    <w:rsid w:val="00E27F01"/>
    <w:rsid w:val="00E37172"/>
    <w:rsid w:val="00E47E2D"/>
    <w:rsid w:val="00E77FF5"/>
    <w:rsid w:val="00E92315"/>
    <w:rsid w:val="00E94D64"/>
    <w:rsid w:val="00E95CE3"/>
    <w:rsid w:val="00EA3802"/>
    <w:rsid w:val="00EC23BF"/>
    <w:rsid w:val="00ED0924"/>
    <w:rsid w:val="00EE35D9"/>
    <w:rsid w:val="00EE4AA7"/>
    <w:rsid w:val="00EF11AC"/>
    <w:rsid w:val="00EF1432"/>
    <w:rsid w:val="00EF33D5"/>
    <w:rsid w:val="00EF4F76"/>
    <w:rsid w:val="00F11659"/>
    <w:rsid w:val="00F15744"/>
    <w:rsid w:val="00F24D40"/>
    <w:rsid w:val="00F32DF4"/>
    <w:rsid w:val="00F64177"/>
    <w:rsid w:val="00F65428"/>
    <w:rsid w:val="00F83A13"/>
    <w:rsid w:val="00F957A0"/>
    <w:rsid w:val="00FE5B6F"/>
    <w:rsid w:val="00FF253B"/>
    <w:rsid w:val="00FF7FA1"/>
  </w:rsids>
  <w:docVars>
    <w:docVar w:name="AMACTMNU" w:val=" 2"/>
    <w:docVar w:name="AMPLURMNU" w:val=" 2"/>
    <w:docVar w:name="AUTHORMFMNU" w:val=" 2"/>
    <w:docVar w:name="CJMNU" w:val="1"/>
    <w:docVar w:name="CODEMNU" w:val=" 1"/>
    <w:docVar w:name="COM2KEY" w:val="FEMM"/>
    <w:docVar w:name="COMKEY" w:val="FEMM"/>
    <w:docVar w:name="CONTRIBUTIONMNU" w:val=" 1"/>
    <w:docVar w:name="CopyToNetwork" w:val="-1"/>
    <w:docVar w:name="CVA" w:val="1"/>
    <w:docVar w:name="DDATE" w:val="21/04/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3460525 HideTWBExt;}}{\*\rsidtbl \rsid24658\rsid358857\rsid735077\rsid787282\rsid2892074\rsid3015627\rsid3622648\rsid4666813\rsid5708216\rsid6641733\rsid7553164\rsid8465581\rsid8681905&#13;_x000a_\rsid8724649\rsid9636012\rsid9862312\rsid11215221\rsid11370291\rsid11434737\rsid11607138\rsid11824949\rsid12154954\rsid13460525\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4}{\*\company European Parliament}{\nofcharsws38}{\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346052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015627 &#13;_x000a_\chftnsep &#13;_x000a_\par }}{\*\ftnsepc \ltrpar \pard\plain \ltrpar\ql \li0\ri0\widctlpar\wrapdefault\aspalpha\aspnum\faauto\adjustright\rin0\lin0\itap0 \rtlch\fcs1 \af0\afs20\alang1025 \ltrch\fcs0 \fs24\lang2057\langfe2057\cgrid\langnp2057\langfenp2057 {\rtlch\fcs1 \af0 &#13;_x000a_\ltrch\fcs0 \insrsid3015627 \chftnsepc &#13;_x000a_\par }}{\*\aftnsep \ltrpar \pard\plain \ltrpar\ql \li0\ri0\widctlpar\wrapdefault\aspalpha\aspnum\faauto\adjustright\rin0\lin0\itap0 \rtlch\fcs1 \af0\afs20\alang1025 \ltrch\fcs0 \fs24\lang2057\langfe2057\cgrid\langnp2057\langfenp2057 {\rtlch\fcs1 \af0 &#13;_x000a_\ltrch\fcs0 \insrsid3015627 \chftnsep &#13;_x000a_\par }}{\*\aftnsepc \ltrpar \pard\plain \ltrpar\ql \li0\ri0\widctlpar\wrapdefault\aspalpha\aspnum\faauto\adjustright\rin0\lin0\itap0 \rtlch\fcs1 \af0\afs20\alang1025 \ltrch\fcs0 \fs24\lang2057\langfe2057\cgrid\langnp2057\langfenp2057 {\rtlch\fcs1 \af0 &#13;_x000a_\ltrch\fcs0 \insrsid3015627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3460525 \rtlch\fcs1 \af0\afs20\alang1025 \ltrch\fcs0 \fs24\lang2057\langfe2057\cgrid\langnp2057\langfenp2057 {\rtlch\fcs1 \af0 \ltrch\fcs0 &#13;_x000a_\cs15\v\f1\fs20\cf9\insrsid13460525\charrsid15879488 {\*\bkmkstart EndA}&lt;&lt;&lt;}{\rtlch\fcs1 \af0 \ltrch\fcs0 \insrsid13460525\charrsid15879488 #@&gt;ZOTHAMA&lt;@#}{\rtlch\fcs1 \af0 \ltrch\fcs0 \cs15\v\f1\fs20\cf9\insrsid13460525\charrsid15879488 &#13;_x000a_&lt;/RepeatBlock-AmendA&gt;}{\rtlch\fcs1 \af0 \ltrch\fcs0 \insrsid13460525\charrsid15879488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94&#13;_x000a_77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837363 HideTWBExt;}}{\*\rsidtbl \rsid24658\rsid358857\rsid735077\rsid787282\rsid2892074\rsid3622648\rsid4666813\rsid5708216\rsid6641733\rsid7553164\rsid8465581\rsid8681905\rsid8724649&#13;_x000a_\rsid9636012\rsid9862312\rsid11215221\rsid11370291\rsid11434737\rsid11607138\rsid11824949\rsid12154954\rsid13334283\rsid14424199\rsid14837363\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3}{\*\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837363\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334283 &#13;_x000a_\chftnsep &#13;_x000a_\par }}{\*\ftnsepc \ltrpar \pard\plain \ltrpar\ql \li0\ri0\widctlpar\wrapdefault\aspalpha\aspnum\faauto\adjustright\rin0\lin0\itap0 \rtlch\fcs1 \af0\afs20\alang1025 \ltrch\fcs0 \fs24\lang2057\langfe2057\cgrid\langnp2057\langfenp2057 {\rtlch\fcs1 \af0 &#13;_x000a_\ltrch\fcs0 \insrsid13334283 \chftnsepc &#13;_x000a_\par }}{\*\aftnsep \ltrpar \pard\plain \ltrpar\ql \li0\ri0\widctlpar\wrapdefault\aspalpha\aspnum\faauto\adjustright\rin0\lin0\itap0 \rtlch\fcs1 \af0\afs20\alang1025 \ltrch\fcs0 \fs24\lang2057\langfe2057\cgrid\langnp2057\langfenp2057 {\rtlch\fcs1 \af0 &#13;_x000a_\ltrch\fcs0 \insrsid13334283 \chftnsep &#13;_x000a_\par }}{\*\aftnsepc \ltrpar \pard\plain \ltrpar\ql \li0\ri0\widctlpar\wrapdefault\aspalpha\aspnum\faauto\adjustright\rin0\lin0\itap0 \rtlch\fcs1 \af0\afs20\alang1025 \ltrch\fcs0 \fs24\lang2057\langfe2057\cgrid\langnp2057\langfenp2057 {\rtlch\fcs1 \af0 &#13;_x000a_\ltrch\fcs0 \insrsid1333428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837363\charrsid15879488 {\*\bkmkstart EndB}&lt;&lt;&lt;}{\rtlch\fcs1 \af0 \ltrch\fcs0 \insrsid14837363\charrsid15879488 #@&gt;ZOTHAMB&lt;@#}{\rtlch\fcs1 \af0 \ltrch\fcs0 \cs15\v\f1\fs20\cf9\insrsid14837363\charrsid15879488 &#13;_x000a_&lt;/RepeatBlock-AmendB&gt;}{\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de&#13;_x000a_e9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0757877 HideTWBExt;}{\s16\ql \li0\ri0\sa240\nowidctlpar\wrapdefault\aspalpha\aspnum\faauto\adjustright\rin0\lin0\itap0 \rtlch\fcs1 \af0\afs20\alang1025 \ltrch\fcs0 &#13;_x000a_\fs24\lang2057\langfe2057\cgrid\langnp2057\langfenp2057 \sbasedon0 \snext16 \spriority0 \styrsid10757877 Normal12a;}}{\*\rsidtbl \rsid24658\rsid358857\rsid735077\rsid787282\rsid2892074\rsid3372043\rsid3622648\rsid4666813\rsid5708216\rsid6641733&#13;_x000a_\rsid7553164\rsid8465581\rsid8681905\rsid8724649\rsid9636012\rsid9862312\rsid10757877\rsid11215221\rsid11370291\rsid11434737\rsid11607138\rsid11824949\rsid12154954\rsid14424199\rsid15204470\rsid15285974\rsid15535219\rsid15950462\rsid16324206\rsid16662270}&#13;_x000a_{\mmathPr\mmathFont34\mbrkBin0\mbrkBinSub0\msmallFrac0\mdispDef1\mlMargin0\mrMargin0\mdefJc1\mwrapIndent1440\mintLim0\mnaryLim1}{\info{\author FELIX Karina}{\operator FELIX Karina}{\creatim\yr2019\mo7\dy4\hr11\min4}{\revtim\yr2019\mo7\dy4\hr11\min4}&#13;_x000a_{\version1}{\edmins0}{\nofpages1}{\nofwords3}{\nofchars19}{\*\company European Parliament}{\nofcharsws21}{\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075787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372043 &#13;_x000a_\chftnsep &#13;_x000a_\par }}{\*\ftnsepc \ltrpar \pard\plain \ltrpar\ql \li0\ri0\widctlpar\wrapdefault\aspalpha\aspnum\faauto\adjustright\rin0\lin0\itap0 \rtlch\fcs1 \af0\afs20\alang1025 \ltrch\fcs0 \fs24\lang2057\langfe2057\cgrid\langnp2057\langfenp2057 {\rtlch\fcs1 \af0 &#13;_x000a_\ltrch\fcs0 \insrsid3372043 \chftnsepc &#13;_x000a_\par }}{\*\aftnsep \ltrpar \pard\plain \ltrpar\ql \li0\ri0\widctlpar\wrapdefault\aspalpha\aspnum\faauto\adjustright\rin0\lin0\itap0 \rtlch\fcs1 \af0\afs20\alang1025 \ltrch\fcs0 \fs24\lang2057\langfe2057\cgrid\langnp2057\langfenp2057 {\rtlch\fcs1 \af0 &#13;_x000a_\ltrch\fcs0 \insrsid3372043 \chftnsep &#13;_x000a_\par }}{\*\aftnsepc \ltrpar \pard\plain \ltrpar\ql \li0\ri0\widctlpar\wrapdefault\aspalpha\aspnum\faauto\adjustright\rin0\lin0\itap0 \rtlch\fcs1 \af0\afs20\alang1025 \ltrch\fcs0 \fs24\lang2057\langfe2057\cgrid\langnp2057\langfenp2057 {\rtlch\fcs1 \af0 &#13;_x000a_\ltrch\fcs0 \insrsid337204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16\ql \li0\ri0\sa240\nowidctlpar\wrapdefault\aspalpha\aspnum\faauto\adjustright\rin0\lin0\itap0\pararsid10757877 \rtlch\fcs1 \af0\afs20\alang1025 \ltrch\fcs0 \fs24\lang2057\langfe2057\cgrid\langnp2057\langfenp2057 {\rtlch\fcs1 \af0 \ltrch\fcs0 &#13;_x000a_\insrsid10757877 {\*\bkmkstart IntroA}&#13;_x000a_\par }\pard\plain \ltrpar\ql \li0\ri0\widctlpar\wrapdefault\aspalpha\aspnum\faauto\adjustright\rin0\lin0\itap0\pararsid10757877 \rtlch\fcs1 \af0\afs20\alang1025 \ltrch\fcs0 \fs24\lang2057\langfe2057\cgrid\langnp2057\langfenp2057 {\rtlch\fcs1 \af0 \ltrch\fcs0 &#13;_x000a_\cs15\v\f1\fs20\cf9\insrsid10757877\charrsid15879488 &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84&#13;_x000a_a876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332188 HideTWBExt;}}{\*\rsidtbl \rsid24658\rsid358857\rsid735077\rsid787282\rsid2892074\rsid3622648\rsid4666813\rsid5332188\rsid5708216\rsid6641733\rsid7553164\rsid8258893\rsid8465581&#13;_x000a_\rsid8681905\rsid8724649\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3}{\nofchars18}{\*\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332188\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8258893 &#13;_x000a_\chftnsep &#13;_x000a_\par }}{\*\ftnsepc \ltrpar \pard\plain \ltrpar\ql \li0\ri0\widctlpar\wrapdefault\aspalpha\aspnum\faauto\adjustright\rin0\lin0\itap0 \rtlch\fcs1 \af0\afs20\alang1025 \ltrch\fcs0 \fs24\lang2057\langfe2057\cgrid\langnp2057\langfenp2057 {\rtlch\fcs1 \af0 &#13;_x000a_\ltrch\fcs0 \insrsid8258893 \chftnsepc &#13;_x000a_\par }}{\*\aftnsep \ltrpar \pard\plain \ltrpar\ql \li0\ri0\widctlpar\wrapdefault\aspalpha\aspnum\faauto\adjustright\rin0\lin0\itap0 \rtlch\fcs1 \af0\afs20\alang1025 \ltrch\fcs0 \fs24\lang2057\langfe2057\cgrid\langnp2057\langfenp2057 {\rtlch\fcs1 \af0 &#13;_x000a_\ltrch\fcs0 \insrsid8258893 \chftnsep &#13;_x000a_\par }}{\*\aftnsepc \ltrpar \pard\plain \ltrpar\ql \li0\ri0\widctlpar\wrapdefault\aspalpha\aspnum\faauto\adjustright\rin0\lin0\itap0 \rtlch\fcs1 \af0\afs20\alang1025 \ltrch\fcs0 \fs24\lang2057\langfe2057\cgrid\langnp2057\langfenp2057 {\rtlch\fcs1 \af0 &#13;_x000a_\ltrch\fcs0 \insrsid82588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5332188\charrsid15879488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31&#13;_x000a_11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15 \spriority0 \styrsid602586 HideTWBInt;}}{\*\rsidtbl \rsid24658\rsid223860\rsid602586\rsid735077\rsid1718133\rsid2892074&#13;_x000a_\rsid3565327\rsid4666813\rsid6641733\rsid7823322\rsid9636012\rsid10377208\rsid11215221\rsid11549030\rsid12154954\rsid12214905\rsid14382809\rsid14424199\rsid14438477\rsid15204470\rsid15285974\rsid15950462\rsid16324206\rsid16662270}{\mmathPr\mmathFont34&#13;_x000a_\mbrkBin0\mbrkBinSub0\msmallFrac0\mdispDef1\mlMargin0\mrMargin0\mdefJc1\mwrapIndent1440\mintLim0\mnaryLim1}{\info{\author DAMIANIDOU Dorothea}{\operator DAMIANIDOU Dorothea}{\creatim\yr2026\mo4\dy21\hr12\min58}{\revtim\yr2026\mo4\dy21\hr12\min58}&#13;_x000a_{\version1}{\edmins0}{\nofpages1}{\nofwords2}{\nofchars16}{\nofcharsws17}{\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602586\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14438477 \chftnsep &#13;_x000a_\par }}{\*\ftnsepc \ltrpar \pard\plain \ltrpar\ql \li0\ri0\widctlpar\wrapdefault\aspalpha\aspnum\faauto\adjustright\rin0\lin0\itap0 \rtlch\fcs1 \af0\afs20\alang1025 \ltrch\fcs0 \fs24\lang2057\langfe2057\cgrid\langnp2057\langfenp2057 {\rtlch\fcs1 \af0 &#13;_x000a_\ltrch\fcs0 \insrsid14438477 \chftnsepc &#13;_x000a_\par }}{\*\aftnsep \ltrpar \pard\plain \ltrpar\ql \li0\ri0\widctlpar\wrapdefault\aspalpha\aspnum\faauto\adjustright\rin0\lin0\itap0 \rtlch\fcs1 \af0\afs20\alang1025 \ltrch\fcs0 \fs24\lang2057\langfe2057\cgrid\langnp2057\langfenp2057 {\rtlch\fcs1 \af0 &#13;_x000a_\ltrch\fcs0 \insrsid14438477 \chftnsep &#13;_x000a_\par }}{\*\aftnsepc \ltrpar \pard\plain \ltrpar\ql \li0\ri0\widctlpar\wrapdefault\aspalpha\aspnum\faauto\adjustright\rin0\lin0\itap0 \rtlch\fcs1 \af0\afs20\alang1025 \ltrch\fcs0 \fs24\lang2057\langfe2057\cgrid\langnp2057\langfenp2057 {\rtlch\fcs1 \af0 &#13;_x000a_\ltrch\fcs0 \insrsid1443847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pararsid16324206 &#13;_x000a_\rtlch\fcs1 \af0\afs20\alang1025 \ltrch\fcs0 \fs24\lang2057\langfe2057\cgrid\langnp2057\langfenp2057 {\rtlch\fcs1 \af0 \ltrch\fcs0 \insrsid602586\charrsid1605190 {\*\bkmkstart ReplaceBookmark}#}{\rtlch\fcs1 \af1 \ltrch\fcs0 &#13;_x000a_\cs17\v\f1\fs20\cf15\insrsid602586\charrsid1605190 &gt;&gt;&gt;CVAR@@AmendA}{\rtlch\fcs1 \af0 \ltrch\fcs0 \insrsid602586\charrsid1605190 #}{\rtlch\fcs1 \af0 \ltrch\fcs0 \insrsid24658\charrsid16324206 {\*\bkmkend ReplaceBookmark}&#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92&#13;_x000a_b2b8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355671 HideTWBExt;}{&#13;_x000a_\s18\ql \li0\ri0\sa120\nowidctlpar\wrapdefault\aspalpha\aspnum\faauto\adjustright\rin0\lin0\itap0 \rtlch\fcs1 \af0\afs20\alang1025 \ltrch\fcs0 \fs24\lang2057\langfe2057\cgrid\langnp2057\langfenp2057 \sbasedon0 \snext18 \spriority0 \styrsid15355671 &#13;_x000a_Normal6a;}{\s19\ql \li0\ri0\nowidctlpar\wrapdefault\aspalpha\aspnum\faauto\adjustright\rin0\lin0\itap0 \rtlch\fcs1 \af0\afs20\alang1025 \ltrch\fcs0 \b\fs24\lang2057\langfe2057\cgrid\langnp2057\langfenp2057 \sbasedon0 \snext19 \spriority0 \styrsid15355671 &#13;_x000a_NormalBold;}{\*\cs20 \additive \v\f1\fs20\cf15 \spriority0 \styrsid15355671 HideTWBInt;}{\s21\qr \li0\ri0\sb240\sa240\nowidctlpar\wrapdefault\aspalpha\aspnum\faauto\adjustright\rin0\lin0\itap0 \rtlch\fcs1 \af0\afs20\alang1025 \ltrch\fcs0 &#13;_x000a_\fs24\lang2057\langfe2057\cgrid\langnp2057\langfenp2057 \sbasedon0 \snext21 \spriority0 \styrsid15355671 AmOrLang;}{\s22\qc \li0\ri0\sa240\nowidctlpar\wrapdefault\aspalpha\aspnum\faauto\adjustright\rin0\lin0\itap0 \rtlch\fcs1 \af0\afs20\alang1025 &#13;_x000a_\ltrch\fcs0 \i\fs24\lang2057\langfe2057\cgrid\langnp2057\langfenp2057 \sbasedon0 \snext22 \spriority0 \styrsid15355671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15355671 AmNumberTabs;}{\s24\ql \li0\ri0\sb240\nowidctlpar\wrapdefault\aspalpha\aspnum\faauto\adjustright\rin0\lin0\itap0 \rtlch\fcs1 &#13;_x000a_\af0\afs20\alang1025 \ltrch\fcs0 \b\fs24\lang2057\langfe2057\cgrid\langnp2057\langfenp2057 \sbasedon0 \snext24 \spriority0 \styrsid15355671 NormalBold12b;}}{\*\rsidtbl \rsid24658\rsid223860\rsid735077\rsid1718133\rsid2892074\rsid3565327\rsid4666813&#13;_x000a_\rsid6641733\rsid7823322\rsid9636012\rsid10377208\rsid11215221\rsid11549030\rsid12154954\rsid12799669\rsid14382809\rsid14424199\rsid15204470\rsid15285974\rsid15355671\rsid15950462\rsid16324206\rsid16662270\rsid16677103}{\mmathPr\mmathFont34\mbrkBin0&#13;_x000a_\mbrkBinSub0\msmallFrac0\mdispDef1\mlMargin0\mrMargin0\mdefJc1\mwrapIndent1440\mintLim0\mnaryLim1}{\info{\author DAMIANIDOU Dorothea}{\operator DAMIANIDOU Dorothea}{\creatim\yr2026\mo4\dy15\hr13\min4}{\revtim\yr2026\mo4\dy15\hr13\min4}{\version1}&#13;_x000a_{\edmins0}{\nofpages1}{\nofwords41}{\nofchars235}{\nofcharsws27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355671\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16677103 \chftnsep &#13;_x000a_\par }}{\*\ftnsepc \ltrpar \pard\plain \ltrpar\ql \li0\ri0\widctlpar\wrapdefault\aspalpha\aspnum\faauto\adjustright\rin0\lin0\itap0 \rtlch\fcs1 \af0\afs20\alang1025 \ltrch\fcs0 \fs24\lang2057\langfe2057\cgrid\langnp2057\langfenp2057 {\rtlch\fcs1 \af0 &#13;_x000a_\ltrch\fcs0 \insrsid16677103 \chftnsepc &#13;_x000a_\par }}{\*\aftnsep \ltrpar \pard\plain \ltrpar\ql \li0\ri0\widctlpar\wrapdefault\aspalpha\aspnum\faauto\adjustright\rin0\lin0\itap0 \rtlch\fcs1 \af0\afs20\alang1025 \ltrch\fcs0 \fs24\lang2057\langfe2057\cgrid\langnp2057\langfenp2057 {\rtlch\fcs1 \af0 &#13;_x000a_\ltrch\fcs0 \insrsid16677103 \chftnsep &#13;_x000a_\par }}{\*\aftnsepc \ltrpar \pard\plain \ltrpar\ql \li0\ri0\widctlpar\wrapdefault\aspalpha\aspnum\faauto\adjustright\rin0\lin0\itap0 \rtlch\fcs1 \af0\afs20\alang1025 \ltrch\fcs0 \fs24\lang2057\langfe2057\cgrid\langnp2057\langfenp2057 {\rtlch\fcs1 \af0 &#13;_x000a_\ltrch\fcs0 \insrsid1667710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3\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355671\charrsid8656093 {\*\bkmkstart restartA}&#13;_x000a_\hich\af1\dbch\af31501\loch\f1 &lt;AmendA&gt;}{\rtlch\fcs1 \af0 \ltrch\fcs0 \insrsid15355671\charrsid8656093 Amendment\tab \tab }{\rtlch\fcs1 \af0 \ltrch\fcs0 &#13;_x000a_\cs17\b0\v\fs20\cf9\lang1024\langfe1024\loch\af1\hich\af1\dbch\af31501\noproof\insrsid15355671\charrsid8656093 \hich\af1\dbch\af31501\loch\f1 &lt;NumAmA&gt;}{\rtlch\fcs1 \af0 \ltrch\fcs0 \insrsid15355671\charrsid8656093 #}{\rtlch\fcs1 \af1 \ltrch\fcs0 &#13;_x000a_\cs20\v\f1\fs20\cf15\insrsid15355671\charrsid8656093 ENMIENDA@NRAM@}{\rtlch\fcs1 \af0 \ltrch\fcs0 \insrsid15355671\charrsid8656093 #}{\rtlch\fcs1 \af0 \ltrch\fcs0 &#13;_x000a_\cs17\b0\v\fs20\cf9\lang1024\langfe1024\loch\af1\hich\af1\dbch\af31501\noproof\insrsid15355671\charrsid8656093 \hich\af1\dbch\af31501\loch\f1 &lt;/NumAmA&gt;}{\rtlch\fcs1 \af0 \ltrch\fcs0 \insrsid15355671\charrsid8656093 &#13;_x000a_\par }\pard\plain \ltrpar\s24\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355671\charrsid8656093 \hich\af1\dbch\af31501\loch\f1 &lt;DocAmend&gt;}{\rtlch\fcs1 \af0 \ltrch\fcs0 \insrsid15355671\charrsid8656093 &#13;_x000a_Draft legislative resolution}{\rtlch\fcs1 \af0 \ltrch\fcs0 \cs17\b0\v\fs20\cf9\lang1024\langfe1024\loch\af1\hich\af1\dbch\af31501\noproof\insrsid15355671\charrsid8656093 \hich\af1\dbch\af31501\loch\f1 &lt;/DocAmend&gt;}{\rtlch\fcs1 \af0 \ltrch\fcs0 &#13;_x000a_\insrsid15355671\charrsid8656093 &#13;_x000a_\par }\pard\plain \ltrpar\s19\ql \li0\ri0\nowidctlpar\wrapdefault\aspalpha\aspnum\faauto\adjustright\rin0\lin0\itap0\pararsid14374628 \rtlch\fcs1 \af0\afs20\alang1025 \ltrch\fcs0 \b\fs24\lang2057\langfe2057\cgrid\langnp2057\langfenp2057 {\rtlch\fcs1 \af0 &#13;_x000a_\ltrch\fcs0 \cs17\b0\v\fs20\cf9\lang1024\langfe1024\loch\af1\hich\af1\dbch\af31501\noproof\insrsid15355671\charrsid8656093 \hich\af1\dbch\af31501\loch\f1 &lt;Article&gt;}{\rtlch\fcs1 \af0 \ltrch\fcs0 \cf10\insrsid15355671\charrsid8656093 \u9668\'3f}{&#13;_x000a_\rtlch\fcs1 \af0 \ltrch\fcs0 \insrsid15355671\charrsid8656093 #}{\rtlch\fcs1 \af1 \ltrch\fcs0 \cs20\v\f1\fs20\cf15\insrsid15355671\charrsid8656093 TVTRESPART@RESPART@}{\rtlch\fcs1 \af0 \ltrch\fcs0 \insrsid15355671\charrsid8656093 #}{\rtlch\fcs1 \af0 &#13;_x000a_\ltrch\fcs0 \cf10\insrsid15355671\charrsid8656093 \u9658\'3f}{\rtlch\fcs1 \af0 \ltrch\fcs0 \cs17\b0\v\fs20\cf9\lang1024\langfe1024\loch\af1\hich\af1\dbch\af31501\noproof\insrsid15355671\charrsid8656093 \hich\af1\dbch\af31501\loch\f1 &lt;/Article&gt;}{&#13;_x000a_\rtlch\fcs1 \af0 \ltrch\fcs0 \insrsid15355671\charrsid8656093 &#13;_x000a_\par \ltrrow}\trowd \ltrrow\ts11\trqc\trgaph340\trleft0\trftsWidth1\trftsWidthB3\trpaddl340\trpaddr340\trpaddfl3\trpaddft3\trpaddfb3\trpaddfr3\tblrsid14374628\tblind0\tblindtype3 \clvertalt\clbrdrt\brdrtbl \clbrdrl\brdrtbl \clbrdrb\brdrtbl \clbrdrr\brdrtbl &#13;_x000a_\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1\trftsWidthB3\trpaddl340\trpaddr340\trpaddfl3\trpaddft3\trpaddfb3\trpaddfr3\tblrsid14374628\tblind0\tblindtype3 \clvertalt\clbrdrt&#13;_x000a_\brdrtbl \clbrdrl\brdrtbl \clbrdrb\brdrtbl \clbrdrr\brdrtbl \cltxlrtb\clftsWidth3\clwWidth4876\clshdrawnil \cellx4876\clvertalt\clbrdrt\brdrtbl \clbrdrl\brdrtbl \clbrdrb\brdrtbl \clbrdrr\brdrtbl \cltxlrtb\clftsWidth3\clwWidth4876\clshdrawnil \cellx9752&#13;_x000a_\pard\plain \ltrpar\s22\qc \li0\ri0\sa240\keepn\nowidctlpar\intbl\wrapdefault\aspalpha\aspnum\faauto\adjustright\rin0\lin0\pararsid14374628 \rtlch\fcs1 \af0\afs20\alang1025 \ltrch\fcs0 \i\fs24\lang2057\langfe2057\cgrid\langnp2057\langfenp2057 {&#13;_x000a_\rtlch\fcs1 \af0 \ltrch\fcs0 \insrsid15355671\charrsid8656093 Draft legislative resolution\cell Amendment\cell }\pard\plain \ltrpar\ql \li0\ri0\widctlpar\intbl\wrapdefault\aspalpha\aspnum\faauto\adjustright\rin0\lin0 \rtlch\fcs1 \af0\afs20\alang1025 &#13;_x000a_\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355671\charrsid8656093 ##\cell ##}{\rtlch\fcs1 \af0\afs24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astrow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1\qr \li0\ri0\sb240\sa240\nowidctlpar\wrapdefault\aspalpha\aspnum\faauto\adjustright\rin0\lin0\itap0\pararsid14374628 \rtlch\fcs1 \af0\afs20\alang1025 \ltrch\fcs0 \fs24\lang2057\langfe2057\cgrid\langnp2057\langfenp2057 {\rtlch\fcs1 \af0 \ltrch\fcs0 &#13;_x000a_\insrsid15355671\charrsid8656093 Or. }{\rtlch\fcs1 \af0 \ltrch\fcs0 \cs17\v\fs20\cf9\lang1024\langfe1024\loch\af1\hich\af1\dbch\af31501\noproof\insrsid15355671\charrsid8656093 \hich\af1\dbch\af31501\loch\f1 &lt;Original&gt;}{\rtlch\fcs1 \af0 \ltrch\fcs0 &#13;_x000a_\insrsid15355671\charrsid8656093 #}{\rtlch\fcs1 \af1 \ltrch\fcs0 \cs20\v\f1\fs20\cf15\insrsid15355671\charrsid8656093 MNU[OPTORLANG][ORLANGMORE]@CHOICE@AMPLURMNU}{\rtlch\fcs1 \af0 \ltrch\fcs0 \insrsid15355671\charrsid8656093 #}{\rtlch\fcs1 \af0 &#13;_x000a_\ltrch\fcs0 \cs17\v\fs20\cf9\lang1024\langfe1024\loch\af1\hich\af1\dbch\af31501\noproof\insrsid15355671\charrsid8656093 \hich\af1\dbch\af31501\loch\f1 &lt;/Original&gt;}{\rtlch\fcs1 \af0 \ltrch\fcs0 \insrsid15355671\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355671\charrsid8656093 \hich\af1\dbch\af31501\loch\f1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6c&#13;_x000a_feae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 w:val="{\rtf1\adeflang1025\ansi\ansicpg1252\uc1\adeff0\deff0\stshfdbch0\stshfloch0\stshfhich0\stshfbi0\deflang1036\deflangfe1036\themelang2057\themelangfe0\themelangcs1108{\fonttbl{\f0\fbidi \froman\fcharset0\fprq2{\*\panose 02020603050405020304}Times New Roman;}&#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1337\fbidi \froman\fcharset238\fprq2 Times New Roman CE;}{\f1338\fbidi \froman\fcharset204\fprq2 Times New Roman Cyr;}&#13;_x000a_{\f1340\fbidi \froman\fcharset161\fprq2 Times New Roman Greek;}{\f1341\fbidi \froman\fcharset162\fprq2 Times New Roman Tur;}{\f1342\fbidi \froman\fcharset177\fprq2 Times New Roman (Hebrew);}&#13;_x000a_{\f1343\fbidi \froman\fcharset178\fprq2 Times New Roman (Arabic);}{\f1344\fbidi \froman\fcharset186\fprq2 Times New Roman Baltic;}{\f1345\fbidi \froman\fcharset163\fprq2 Times New Roman (Vietnamese);}&#13;_x000a_{\f1677\fbidi \froman\fcharset238\fprq2 Cambria Math CE;}{\f1678\fbidi \froman\fcharset204\fprq2 Cambria Math Cyr;}{\f1680\fbidi \froman\fcharset161\fprq2 Cambria Math Greek;}{\f1681\fbidi \froman\fcharset162\fprq2 Cambria Math Tur;}&#13;_x000a_{\f1684\fbidi \froman\fcharset186\fprq2 Cambria Math Baltic;}{\f1685\fbidi \froman\fcharset163\fprq2 Cambria Math (Vietnamese);}{\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18\fbidi \froman\fcharset238\fprq2 Times New Roman CE;}{\fdbmajor\f31519\fbidi \froman\fcharset204\fprq2 Times New Roman Cyr;}&#13;_x000a_{\fdbmajor\f31521\fbidi \froman\fcharset161\fprq2 Times New Roman Greek;}{\fdbmajor\f31522\fbidi \froman\fcharset162\fprq2 Times New Roman Tur;}{\fdbmajor\f31523\fbidi \froman\fcharset177\fprq2 Times New Roman (Hebrew);}&#13;_x000a_{\fdbmajor\f31524\fbidi \froman\fcharset178\fprq2 Times New Roman (Arabic);}{\fdbmajor\f31525\fbidi \froman\fcharset186\fprq2 Times New Roman Baltic;}{\fdbmajor\f31526\fbidi \froman\fcharset163\fprq2 Times New Roman (Vietnamese);}&#13;_x000a_{\fhimajor\f31528\fbidi \fswiss\fcharset238\fprq2 Calibri Light CE;}{\fhimajor\f31529\fbidi \fswiss\fcharset204\fprq2 Calibri Light Cyr;}{\fhimajor\f31531\fbidi \fswiss\fcharset161\fprq2 Calibri Light Greek;}&#13;_x000a_{\fhimajor\f31532\fbidi \fswiss\fcharset162\fprq2 Calibri Light Tur;}{\fhimajor\f31533\fbidi \fswiss\fcharset177\fprq2 Calibri Light (Hebrew);}{\fhimajor\f31534\fbidi \fswiss\fcharset178\fprq2 Calibri Light (Arabic);}&#13;_x000a_{\fhimajor\f31535\fbidi \fswiss\fcharset186\fprq2 Calibri Light Baltic;}{\fhimajor\f31536\fbidi \fswiss\fcharset163\fprq2 Calibri Light (Vietnamese);}{\fbimajor\f31540\fbidi \fswiss\fcharset0\fprq2 DokChampa{\*\falt Leelawadee UI};}&#13;_x000a_{\flominor\f31548\fbidi \froman\fcharset238\fprq2 Times New Roman CE;}{\flominor\f31549\fbidi \froman\fcharset204\fprq2 Times New Roman Cyr;}{\flominor\f31551\fbidi \froman\fcharset161\fprq2 Times New Roman Greek;}&#13;_x000a_{\flominor\f31552\fbidi \froman\fcharset162\fprq2 Times New Roman Tur;}{\flominor\f31553\fbidi \froman\fcharset177\fprq2 Times New Roman (Hebrew);}{\flominor\f31554\fbidi \froman\fcharset178\fprq2 Times New Roman (Arabic);}&#13;_x000a_{\flominor\f31555\fbidi \froman\fcharset186\fprq2 Times New Roman Baltic;}{\flominor\f31556\fbidi \froman\fcharset163\fprq2 Times New Roman (Vietnamese);}{\fdbminor\f31558\fbidi \froman\fcharset238\fprq2 Times New Roman CE;}&#13;_x000a_{\fdbminor\f31559\fbidi \froman\fcharset204\fprq2 Times New Roman Cyr;}{\fdbminor\f31561\fbidi \froman\fcharset161\fprq2 Times New Roman Greek;}{\fdbminor\f31562\fbidi \froman\fcharset162\fprq2 Times New Roman Tur;}&#13;_x000a_{\fdbminor\f31563\fbidi \froman\fcharset177\fprq2 Times New Roman (Hebrew);}{\fdbminor\f31564\fbidi \froman\fcharset178\fprq2 Times New Roman (Arabic);}{\fdbminor\f31565\fbidi \froman\fcharset186\fprq2 Times New Roman Baltic;}&#13;_x000a_{\fdbminor\f3156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0\fbidi \fswiss\fcharset0\fprq2 DokChampa{\*\falt Leelawadee U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red0\green0\blue0;\red0\green0\blue0;&#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rsidtbl \rsid24658\rsid223860\rsid735077\rsid1718133\rsid2892074\rsid3565327\rsid4666813\rsid6641733\rsid7823322\rsid9636012\rsid10164377\rsid10377208&#13;_x000a_\rsid11215221\rsid11221588\rsid11549030\rsid12154954\rsid14382809\rsid14424199\rsid15204470\rsid15285974\rsid15937012\rsid15950462\rsid16324206\rsid16662270}{\mmathPr\mmathFont34\mbrkBin0\mbrkBinSub0\msmallFrac0\mdispDef1\mlMargin0\mrMargin0\mdefJc1&#13;_x000a_\mwrapIndent1440\mintLim0\mnaryLim1}{\info{\author PEYROUX Fran\'e7ois Joseph}{\operator PEYROUX Fran\'e7ois Joseph}{\creatim\yr2026\mo7\dy28\hr16\min20}{\revtim\yr2026\mo7\dy28\hr16\min20}{\version1}{\edmins0}{\nofpages1}{\nofwords0}{\nofchars1}&#13;_x000a_{\nofcharsws1}{\vern115}}{\*\xmlnstbl {\xmlns1 http://schemas.microsoft.com/office/word/2003/wordml}}\paperw11906\paperh16838\margl1418\margr1418\margt1134\margb1418\gutter0\ltrsect &#13;_x000a_\facingp\widowctrl\ftnbj\aenddoc\ftnrestart\hyphhotz425\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1221588\newtblstyruls\nogrowautofit\usenormstyforlist\noindnmbrts\felnbrelev\nocxsptable\indrlsweleven\noafcnsttbl\afelev\utinl\hwelev\spltpgpar\notcvasp\notbrkcnstfrctbl\notvatxbx\krnprsnet\cachedcolbal &#13;_x000a_\nouicompat \fet0{\*\wgrffmtfilter 013f}\nofeaturethrottle1\ilfomacatclnup0{\*\template C:\\Users\\fpeyroux\\AppData\\Local\\Temp\\Blank1.dotx}{\*\ftnsep \ltrpar \pard\plain \ltrpar&#13;_x000a_\ql \li0\ri0\widctlpar\wrapdefault\aspalpha\aspnum\faauto\adjustright\rin0\lin0\itap0 \rtlch\fcs1 \af0\afs20\alang1025 \ltrch\fcs0 \fs24\lang2057\langfe2057\cgrid\langnp2057\langfenp2057 {\rtlch\fcs1 \af0 \ltrch\fcs0 \insrsid10164377 \chftnsep &#13;_x000a_\par }}{\*\ftnsepc \ltrpar \pard\plain \ltrpar\ql \li0\ri0\widctlpar\wrapdefault\aspalpha\aspnum\faauto\adjustright\rin0\lin0\itap0 \rtlch\fcs1 \af0\afs20\alang1025 \ltrch\fcs0 \fs24\lang2057\langfe2057\cgrid\langnp2057\langfenp2057 {\rtlch\fcs1 \af0 &#13;_x000a_\ltrch\fcs0 \insrsid10164377 \chftnsepc &#13;_x000a_\par }}{\*\aftnsep \ltrpar \pard\plain \ltrpar\ql \li0\ri0\widctlpar\wrapdefault\aspalpha\aspnum\faauto\adjustright\rin0\lin0\itap0 \rtlch\fcs1 \af0\afs20\alang1025 \ltrch\fcs0 \fs24\lang2057\langfe2057\cgrid\langnp2057\langfenp2057 {\rtlch\fcs1 \af0 &#13;_x000a_\ltrch\fcs0 \insrsid10164377 \chftnsep &#13;_x000a_\par }}{\*\aftnsepc \ltrpar \pard\plain \ltrpar\ql \li0\ri0\widctlpar\wrapdefault\aspalpha\aspnum\faauto\adjustright\rin0\lin0\itap0 \rtlch\fcs1 \af0\afs20\alang1025 \ltrch\fcs0 \fs24\lang2057\langfe2057\cgrid\langnp2057\langfenp2057 {\rtlch\fcs1 \af0 &#13;_x000a_\ltrch\fcs0 \insrsid1016437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 \rtlch\fcs1 &#13;_x000a_\af0\afs20\alang1025 \ltrch\fcs0 \fs24\lang2057\langfe2057\cgrid\langnp2057\langfenp2057 {\rtlch\fcs1 \af0 \ltrch\fcs0 \insrsid11221588 &#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a&#13;_x000a_842c9c1e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20545 HideTWBExt;}{&#13;_x000a_\s18\ql \li0\ri0\sa120\nowidctlpar\wrapdefault\aspalpha\aspnum\faauto\adjustright\rin0\lin0\itap0 \rtlch\fcs1 \af0\afs20\alang1025 \ltrch\fcs0 \fs24\lang2057\langfe2057\cgrid\langnp2057\langfenp2057 \sbasedon0 \snext18 \spriority0 \styrsid1520545 &#13;_x000a_Normal6a;}{\s19\ql \li0\ri0\nowidctlpar\wrapdefault\aspalpha\aspnum\faauto\adjustright\rin0\lin0\itap0 \rtlch\fcs1 \af0\afs20\alang1025 \ltrch\fcs0 \b\fs24\lang2057\langfe2057\cgrid\langnp2057\langfenp2057 \sbasedon0 \snext19 \spriority0 \styrsid1520545 &#13;_x000a_NormalBold;}{\s20\ql \li0\ri0\sa240\nowidctlpar\wrapdefault\aspalpha\aspnum\faauto\adjustright\rin0\lin0\itap0 \rtlch\fcs1 \af0\afs20\alang1025 \ltrch\fcs0 \i\fs24\lang2057\langfe2057\cgrid\langnp2057\langfenp2057 &#13;_x000a_\sbasedon0 \snext20 \spriority0 \styrsid1520545 AmJustText;}{\s21\qc \li0\ri0\sb240\sa240\nowidctlpar\wrapdefault\aspalpha\aspnum\faauto\adjustright\rin0\lin0\itap0 \rtlch\fcs1 \af0\afs20\alang1025 \ltrch\fcs0 &#13;_x000a_\i\fs24\lang2057\langfe2057\cgrid\langnp2057\langfenp2057 \sbasedon0 \snext21 \spriority0 \styrsid1520545 AmCrossRef;}{\*\cs22 \additive \v\f1\fs20\cf15 \spriority0 \styrsid1520545 HideTWBInt;}{&#13;_x000a_\s23\qc \li0\ri0\sb240\sa240\keepn\nowidctlpar\wrapdefault\aspalpha\aspnum\faauto\adjustright\rin0\lin0\itap0 \rtlch\fcs1 \af0\afs20\alang1025 \ltrch\fcs0 \i\fs24\lang2057\langfe2057\cgrid\langnp2057\langfenp2057 &#13;_x000a_\sbasedon0 \snext20 \spriority0 \styrsid1520545 AmJustTitle;}{\s24\qr \li0\ri0\sb240\sa240\nowidctlpar\wrapdefault\aspalpha\aspnum\faauto\adjustright\rin0\lin0\itap0 \rtlch\fcs1 \af0\afs20\alang1025 \ltrch\fcs0 &#13;_x000a_\fs24\lang2057\langfe2057\cgrid\langnp2057\langfenp2057 \sbasedon0 \snext24 \spriority0 \styrsid1520545 AmOrLang;}{\s25\qc \li0\ri0\sa240\nowidctlpar\wrapdefault\aspalpha\aspnum\faauto\adjustright\rin0\lin0\itap0 \rtlch\fcs1 \af0\afs20\alang1025 &#13;_x000a_\ltrch\fcs0 \i\fs24\lang2057\langfe2057\cgrid\langnp2057\langfenp2057 \sbasedon0 \snext25 \spriority0 \styrsid1520545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1520545 AmNumberTabs;}{\s27\ql \li0\ri0\sb240\nowidctlpar\wrapdefault\aspalpha\aspnum\faauto\adjustright\rin0\lin0\itap0 \rtlch\fcs1 &#13;_x000a_\af0\afs20\alang1025 \ltrch\fcs0 \b\fs24\lang2057\langfe2057\cgrid\langnp2057\langfenp2057 \sbasedon0 \snext27 \spriority0 \styrsid1520545 NormalBold12b;}}{\*\rsidtbl \rsid24658\rsid223860\rsid735077\rsid1520545\rsid1718133\rsid2892074\rsid3565327&#13;_x000a_\rsid4666813\rsid6046110\rsid6641733\rsid7823322\rsid9636012\rsid10377208\rsid11215221\rsid11549030\rsid12154954\rsid12799669\rsid14382809\rsid14424199\rsid15204470\rsid15285974\rsid15950462\rsid16324206\rsid16662270}{\mmathPr\mmathFont34\mbrkBin0&#13;_x000a_\mbrkBinSub0\msmallFrac0\mdispDef1\mlMargin0\mrMargin0\mdefJc1\mwrapIndent1440\mintLim0\mnaryLim1}{\info{\author DAMIANIDOU Dorothea}{\operator DAMIANIDOU Dorothea}{\creatim\yr2026\mo4\dy15\hr13\min4}{\revtim\yr2026\mo4\dy15\hr13\min4}{\version1}&#13;_x000a_{\edmins0}{\nofpages1}{\nofwords109}{\nofchars627}{\nofcharsws73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20545\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6046110 \chftnsep &#13;_x000a_\par }}{\*\ftnsepc \ltrpar \pard\plain \ltrpar\ql \li0\ri0\widctlpar\wrapdefault\aspalpha\aspnum\faauto\adjustright\rin0\lin0\itap0 \rtlch\fcs1 \af0\afs20\alang1025 \ltrch\fcs0 \fs24\lang2057\langfe2057\cgrid\langnp2057\langfenp2057 {\rtlch\fcs1 \af0 &#13;_x000a_\ltrch\fcs0 \insrsid6046110 \chftnsepc &#13;_x000a_\par }}{\*\aftnsep \ltrpar \pard\plain \ltrpar\ql \li0\ri0\widctlpar\wrapdefault\aspalpha\aspnum\faauto\adjustright\rin0\lin0\itap0 \rtlch\fcs1 \af0\afs20\alang1025 \ltrch\fcs0 \fs24\lang2057\langfe2057\cgrid\langnp2057\langfenp2057 {\rtlch\fcs1 \af0 &#13;_x000a_\ltrch\fcs0 \insrsid6046110 \chftnsep &#13;_x000a_\par }}{\*\aftnsepc \ltrpar \pard\plain \ltrpar\ql \li0\ri0\widctlpar\wrapdefault\aspalpha\aspnum\faauto\adjustright\rin0\lin0\itap0 \rtlch\fcs1 \af0\afs20\alang1025 \ltrch\fcs0 \fs24\lang2057\langfe2057\cgrid\langnp2057\langfenp2057 {\rtlch\fcs1 \af0 &#13;_x000a_\ltrch\fcs0 \insrsid60461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20545\charrsid8656093 {\*\bkmkstart restartB}&#13;_x000a_\hich\af1\dbch\af31501\loch\f1 &lt;AmendB&gt;}{\rtlch\fcs1 \af0 \ltrch\fcs0 \insrsid1520545\charrsid8656093 Amendment\tab \tab }{\rtlch\fcs1 \af0 \ltrch\fcs0 &#13;_x000a_\cs17\b0\v\fs20\cf9\lang1024\langfe1024\loch\af1\hich\af1\dbch\af31501\noproof\insrsid1520545\charrsid8656093 \hich\af1\dbch\af31501\loch\f1 &lt;NumAmB&gt;}{\rtlch\fcs1 \af0 \ltrch\fcs0 \insrsid1520545\charrsid8656093 #}{\rtlch\fcs1 \af1 \ltrch\fcs0 &#13;_x000a_\cs22\v\f1\fs20\cf15\insrsid1520545\charrsid8656093 ENMIENDA@NRAM@}{\rtlch\fcs1 \af0 \ltrch\fcs0 \insrsid1520545\charrsid8656093 #}{\rtlch\fcs1 \af0 \ltrch\fcs0 &#13;_x000a_\cs17\b0\v\fs20\cf9\lang1024\langfe1024\loch\af1\hich\af1\dbch\af31501\noproof\insrsid1520545\charrsid8656093 \hich\af1\dbch\af31501\loch\f1 &lt;/NumAmB&gt;}{\rtlch\fcs1 \af0 \ltrch\fcs0 \insrsid1520545\charrsid8656093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20545\charrsid8656093 \hich\af1\dbch\af31501\loch\f1 &lt;DocAmend&gt;}{\rtlch\fcs1 \af0 \ltrch\fcs0 \insrsid1520545\charrsid8656093 #}{&#13;_x000a_\rtlch\fcs1 \af1 \ltrch\fcs0 \cs22\v\f1\fs20\cf15\insrsid1520545\charrsid8656093 MNU[OPTPROPOSALCOD][OPTPROPOSALCNS][OPTPROPOSALNLE][OPTPROPOSALINL]@CHOICE@CODEMNU}{\rtlch\fcs1 \af0 \ltrch\fcs0 \insrsid1520545\charrsid8656093 ##}{\rtlch\fcs1 \af1 &#13;_x000a_\ltrch\fcs0 \cs22\v\f1\fs20\cf15\insrsid1520545\charrsid8656093 MNU[AMACTYES][NOTAPP]@CHOICE@AMACTMNU}{\rtlch\fcs1 \af0 \ltrch\fcs0 \insrsid1520545\charrsid8656093 #}{\rtlch\fcs1 \af0 \ltrch\fcs0 &#13;_x000a_\cs17\b0\v\fs20\cf9\lang1024\langfe1024\loch\af1\hich\af1\dbch\af31501\noproof\insrsid1520545\charrsid8656093 \hich\af1\dbch\af31501\loch\f1 &lt;/DocAmend&gt;}{\rtlch\fcs1 \af0 \ltrch\fcs0 \insrsid1520545\charrsid8656093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1520545\charrsid8656093 \hich\af1\dbch\af31501\loch\f1 &lt;Article&gt;}{\rtlch\fcs1 \af0 \ltrch\fcs0 \insrsid1520545\charrsid8656093 #}{\rtlch\fcs1 \af1 &#13;_x000a_\ltrch\fcs0 \cs22\v\f1\fs20\cf15\insrsid1520545\charrsid8656093 MNU[AMACTPARTYES][AMACTPARTNO]@CHOICE@AMACTMNU}{\rtlch\fcs1 \af0 \ltrch\fcs0 \insrsid1520545\charrsid8656093 #}{\rtlch\fcs1 \af0 \ltrch\fcs0 &#13;_x000a_\cs17\b0\v\fs20\cf9\lang1024\langfe1024\loch\af1\hich\af1\dbch\af31501\noproof\insrsid1520545\charrsid8656093 \hich\af1\dbch\af31501\loch\f1 &lt;/Article&gt;}{\rtlch\fcs1 \af0 \ltrch\fcs0 \insrsid1520545\charrsid8656093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1520545\charrsid8656093 \hich\af1\dbch\af31501\loch\f1 &lt;DocAmend2&gt;&lt;OptDel&gt;}{\rtlch\fcs1 \af0 \ltrch\fcs0 \insrsid1520545\charrsid8656093 #}{\rtlch\fcs1 \af1 &#13;_x000a_\ltrch\fcs0 \cs22\v\f1\fs20\cf15\insrsid1520545\charrsid8656093 MNU[OPTNRACTYES][NOTAPP]@CHOICE@AMACTMNU}{\rtlch\fcs1 \af0 \ltrch\fcs0 \insrsid1520545\charrsid8656093 #}{\rtlch\fcs1 \af0 \ltrch\fcs0 &#13;_x000a_\cs17\v\fs20\cf9\lang1024\langfe1024\loch\af1\hich\af1\dbch\af31501\noproof\insrsid1520545\charrsid8656093 \hich\af1\dbch\af31501\loch\f1 &lt;/OptDel&gt;&lt;/DocAmend2&gt;}{\rtlch\fcs1 \af0 \ltrch\fcs0 \insrsid1520545\charrsid8656093 &#13;_x000a_\par }\pard \ltrpar\ql \li0\ri0\widctlpar\wrapdefault\aspalpha\aspnum\faauto\adjustright\rin0\lin0\itap0\pararsid14374628 {\rtlch\fcs1 \af0 \ltrch\fcs0 \cs17\v\fs20\cf9\lang1024\langfe1024\loch\af1\hich\af1\dbch\af31501\noproof\insrsid1520545\charrsid8656093 &#13;_x000a_\hich\af1\dbch\af31501\loch\f1 &lt;Article2&gt;&lt;OptDel&gt;}{\rtlch\fcs1 \af0 \ltrch\fcs0 \insrsid1520545\charrsid8656093 #}{\rtlch\fcs1 \af1 \ltrch\fcs0 \cs22\v\f1\fs20\cf15\insrsid1520545\charrsid8656093 MNU[OPTACTPARTYES][NOTAPP]@CHOICE@AMACTMNU}{\rtlch\fcs1 &#13;_x000a_\af0 \ltrch\fcs0 \insrsid1520545\charrsid8656093 #}{\rtlch\fcs1 \af0 \ltrch\fcs0 \cs17\v\fs20\cf9\lang1024\langfe1024\loch\af1\hich\af1\dbch\af31501\noproof\insrsid1520545\charrsid8656093 \hich\af1\dbch\af31501\loch\f1 &lt;/OptDel&gt;&lt;/Article2&gt;}{\rtlch\fcs1 &#13;_x000a_\af0 \ltrch\fcs0 \insrsid1520545\charrsid8656093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1520545\charrsid8656093 #}{\rtlch\fcs1 \af1 \ltrch\fcs0 \cs22\v\f1\fs20\cf15\insrsid1520545\charrsid8656093 MNU[OPTLEFTAMACT][LEFTPROP]@CHOICE@AMACTMNU}{&#13;_x000a_\rtlch\fcs1 \af0 \ltrch\fcs0 \insrsid1520545\charrsid8656093 #\cell Amendment\cell }\pard\plain \ltrpar\ql \li0\ri0\widctlpar\intbl\wrapdefault\aspalpha\aspnum\faauto\adjustright\rin0\lin0 \rtlch\fcs1 \af0\afs20\alang1025 \ltrch\fcs0 &#13;_x000a_\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20545\charrsid8656093 ##\cell ##}{\rtlch\fcs1 \af0\afs24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1520545\charrsid8656093 Or. }{\rtlch\fcs1 \af0 \ltrch\fcs0 \cs17\v\fs20\cf9\lang1024\langfe1024\loch\af1\hich\af1\dbch\af31501\noproof\insrsid1520545\charrsid8656093 \hich\af1\dbch\af31501\loch\f1 &lt;Original&gt;}{\rtlch\fcs1 \af0 \ltrch\fcs0 &#13;_x000a_\insrsid1520545\charrsid8656093 #}{\rtlch\fcs1 \af1 \ltrch\fcs0 \cs22\v\f1\fs20\cf15\insrsid1520545\charrsid8656093 MNU[OPTORLANG][ORLANGMORE]@CHOICE@AMPLURMNU}{\rtlch\fcs1 \af0 \ltrch\fcs0 \insrsid1520545\charrsid8656093 #}{\rtlch\fcs1 \af0 \ltrch\fcs0 &#13;_x000a_\cs17\v\fs20\cf9\lang1024\langfe1024\loch\af1\hich\af1\dbch\af31501\noproof\insrsid1520545\charrsid8656093 \hich\af1\dbch\af31501\loch\f1 &lt;/Original&gt;}{\rtlch\fcs1 \af0 \ltrch\fcs0 \insrsid1520545\charrsid8656093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OptDel&gt;}{\rtlch\fcs1 \af0 \ltrch\fcs0 \insrsid1520545\charrsid8656093 #}{&#13;_x000a_\rtlch\fcs1 \af1 \ltrch\fcs0 \cs22\v\f1\fs20\cf15\insrsid1520545\charrsid8656093 MNU[CROSSREFNO][CROSSREFYES]@CHOICE@}{\rtlch\fcs1 \af0 \ltrch\fcs0 \insrsid1520545\charrsid8656093 #}{\rtlch\fcs1 \af0 \ltrch\fcs0 &#13;_x000a_\cs17\i0\v\fs20\cf9\lang1024\langfe1024\loch\af1\hich\af1\dbch\af31501\noproof\insrsid1520545\charrsid8656093 \hich\af1\dbch\af31501\loch\f1 &lt;/OptDel&gt;}{\rtlch\fcs1 \af0 \ltrch\fcs0 \insrsid1520545\charrsid8656093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TitreJust&gt;}{\rtlch\fcs1 \af0 \ltrch\fcs0 \insrsid1520545\charrsid8656093 &#13;_x000a_Justification}{\rtlch\fcs1 \af0 \ltrch\fcs0 \cs17\i0\v\fs20\cf9\lang1024\langfe1024\loch\af1\hich\af1\dbch\af31501\noproof\insrsid1520545\charrsid8656093 \hich\af1\dbch\af31501\loch\f1 &lt;/TitreJust&gt;}{\rtlch\fcs1 \af0 \ltrch\fcs0 &#13;_x000a_\insrsid1520545\charrsid8656093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1520545\charrsid8656093 \hich\af1\dbch\af31501\loch\f1 &lt;OptDelPrev&gt;}{\rtlch\fcs1 \af0 \ltrch\fcs0 \insrsid1520545\charrsid8656093 #}{\rtlch\fcs1 \af1 &#13;_x000a_\ltrch\fcs0 \cs22\v\f1\fs20\cf15\insrsid1520545\charrsid8656093 MNU[TEXTJUSTYES][TEXTJUSTNO]@CHOICE@}{\rtlch\fcs1 \af0 \ltrch\fcs0 \insrsid1520545\charrsid8656093 #}{\rtlch\fcs1 \af0 \ltrch\fcs0 &#13;_x000a_\cs17\i0\v\fs20\cf9\lang1024\langfe1024\loch\af1\hich\af1\dbch\af31501\noproof\insrsid1520545\charrsid8656093 \hich\af1\dbch\af31501\loch\f1 &lt;/OptDelPrev&gt;}{\rtlch\fcs1 \af0 \ltrch\fcs0 \insrsid1520545\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20545\charrsid8656093 \hich\af1\dbch\af31501\loch\f1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10b6&#13;_x000a_c0b0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549 HideTWBExt;}{&#13;_x000a_\s18\ql \li0\ri0\sa120\nowidctlpar\wrapdefault\aspalpha\aspnum\faauto\adjustright\rin0\lin0\itap0 \rtlch\fcs1 \af0\afs20\alang1025 \ltrch\fcs0 \fs24\lang2057\langfe2057\cgrid\langnp2057\langfenp2057 \sbasedon0 \snext18 \spriority0 \styrsid5549 Normal6a;}{&#13;_x000a_\s19\ql \li0\ri0\nowidctlpar\wrapdefault\aspalpha\aspnum\faauto\adjustright\rin0\lin0\itap0 \rtlch\fcs1 \af0\afs20\alang1025 \ltrch\fcs0 \b\fs24\lang2057\langfe2057\cgrid\langnp2057\langfenp2057 \sbasedon0 \snext19 \spriority0 \styrsid5549 NormalBold;}{&#13;_x000a_\s20\ql \li0\ri0\sa240\nowidctlpar\wrapdefault\aspalpha\aspnum\faauto\adjustright\rin0\lin0\itap0 \rtlch\fcs1 \af0\afs20\alang1025 \ltrch\fcs0 \i\fs24\lang2057\langfe2057\cgrid\langnp2057\langfenp2057 \sbasedon0 \snext20 \spriority0 \styrsid5549 &#13;_x000a_AmJustText;}{\s21\qc \li0\ri0\sb240\sa240\nowidctlpar\wrapdefault\aspalpha\aspnum\faauto\adjustright\rin0\lin0\itap0 \rtlch\fcs1 \af0\afs20\alang1025 \ltrch\fcs0 \i\fs24\lang2057\langfe2057\cgrid\langnp2057\langfenp2057 &#13;_x000a_\sbasedon0 \snext21 \spriority0 \styrsid5549 AmCrossRef;}{\*\cs22 \additive \v\f1\fs20\cf15 \spriority0 \styrsid5549 HideTWBInt;}{\s23\qc \li0\ri0\sb240\sa240\keepn\nowidctlpar\wrapdefault\aspalpha\aspnum\faauto\adjustright\rin0\lin0\itap0 \rtlch\fcs1 &#13;_x000a_\af0\afs20\alang1025 \ltrch\fcs0 \i\fs24\lang2057\langfe2057\cgrid\langnp2057\langfenp2057 \sbasedon0 \snext20 \spriority0 \styrsid5549 AmJustTitle;}{\s24\qr \li0\ri0\sb240\sa240\nowidctlpar\wrapdefault\aspalpha\aspnum\faauto\adjustright\rin0\lin0\itap0 &#13;_x000a_\rtlch\fcs1 \af0\afs20\alang1025 \ltrch\fcs0 \fs24\lang2057\langfe2057\cgrid\langnp2057\langfenp2057 \sbasedon0 \snext24 \spriority0 \styrsid5549 AmOrLang;}{\s25\qc \li0\ri0\sa240\nowidctlpar\wrapdefault\aspalpha\aspnum\faauto\adjustright\rin0\lin0\itap0 &#13;_x000a_\rtlch\fcs1 \af0\afs20\alang1025 \ltrch\fcs0 \i\fs24\lang2057\langfe2057\cgrid\langnp2057\langfenp2057 \sbasedon0 \snext25 \spriority0 \styrsid5549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5549 AmNumberTabs;}{\s27\ql \li0\ri0\sb240\nowidctlpar\wrapdefault\aspalpha\aspnum\faauto\adjustright\rin0\lin0\itap0 \rtlch\fcs1 &#13;_x000a_\af0\afs20\alang1025 \ltrch\fcs0 \b\fs24\lang2057\langfe2057\cgrid\langnp2057\langfenp2057 \sbasedon0 \snext27 \spriority0 \styrsid5549 NormalBold12b;}}{\*\rsidtbl \rsid5549\rsid24658\rsid223860\rsid735077\rsid1718133\rsid2892074\rsid3565327\rsid4666813&#13;_x000a_\rsid6641733\rsid7823322\rsid9006124\rsid9636012\rsid10377208\rsid11215221\rsid11549030\rsid12154954\rsid12214905\rsid14382809\rsid14424199\rsid15204470\rsid15285974\rsid15950462\rsid16324206\rsid16662270}{\mmathPr\mmathFont34\mbrkBin0\mbrkBinSub0&#13;_x000a_\msmallFrac0\mdispDef1\mlMargin0\mrMargin0\mdefJc1\mwrapIndent1440\mintLim0\mnaryLim1}{\info{\author DAMIANIDOU Dorothea}{\operator DAMIANIDOU Dorothea}{\creatim\yr2026\mo4\dy21\hr12\min58}{\revtim\yr2026\mo4\dy21\hr12\min58}{\version1}{\edmins0}&#13;_x000a_{\nofpages1}{\nofwords109}{\nofchars623}{\nofcharsws73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5549\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9006124 \chftnsep &#13;_x000a_\par }}{\*\ftnsepc \ltrpar \pard\plain \ltrpar\ql \li0\ri0\widctlpar\wrapdefault\aspalpha\aspnum\faauto\adjustright\rin0\lin0\itap0 \rtlch\fcs1 \af0\afs20\alang1025 \ltrch\fcs0 \fs24\lang2057\langfe2057\cgrid\langnp2057\langfenp2057 {\rtlch\fcs1 \af0 &#13;_x000a_\ltrch\fcs0 \insrsid9006124 \chftnsepc &#13;_x000a_\par }}{\*\aftnsep \ltrpar \pard\plain \ltrpar\ql \li0\ri0\widctlpar\wrapdefault\aspalpha\aspnum\faauto\adjustright\rin0\lin0\itap0 \rtlch\fcs1 \af0\afs20\alang1025 \ltrch\fcs0 \fs24\lang2057\langfe2057\cgrid\langnp2057\langfenp2057 {\rtlch\fcs1 \af0 &#13;_x000a_\ltrch\fcs0 \insrsid9006124 \chftnsep &#13;_x000a_\par }}{\*\aftnsepc \ltrpar \pard\plain \ltrpar\ql \li0\ri0\widctlpar\wrapdefault\aspalpha\aspnum\faauto\adjustright\rin0\lin0\itap0 \rtlch\fcs1 \af0\afs20\alang1025 \ltrch\fcs0 \fs24\lang2057\langfe2057\cgrid\langnp2057\langfenp2057 {\rtlch\fcs1 \af0 &#13;_x000a_\ltrch\fcs0 \insrsid900612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5549\charrsid1605190 {\*\bkmkstart restart}&#13;_x000a_\hich\af1\dbch\af31501\loch\f1 &lt;}{\rtlch\fcs1 \af0 \ltrch\fcs0 \cs17\b0\v\fs20\cf9\lang1024\langfe1024\loch\af1\hich\af1\dbch\af31501\noproof\insrsid5549 \hich\af1\dbch\af31501\loch\f1 Amend}{\rtlch\fcs1 \af0 \ltrch\fcs0 &#13;_x000a_\cs17\b0\v\fs20\cf9\lang1024\langfe1024\loch\af1\hich\af1\dbch\af31501\noproof\insrsid5549\charrsid1605190 \hich\af1\dbch\af31501\loch\f1 &gt;}{\rtlch\fcs1 \af0 \ltrch\fcs0 \insrsid5549\charrsid1605190 Amendment\tab \tab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rtlch\fcs1 \af1 \ltrch\fcs0 &#13;_x000a_\cs22\v\f1\fs20\cf15\insrsid5549\charrsid1605190 ENMIENDA@NRAM@}{\rtlch\fcs1 \af0 \ltrch\fcs0 \insrsid5549\charrsid1605190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5549\charrsid1605190 \hich\af1\dbch\af31501\loch\f1 &lt;DocAmend&gt;}{\rtlch\fcs1 \af0 \ltrch\fcs0 \insrsid5549\charrsid1605190 #}{\rtlch\fcs1 &#13;_x000a_\af1 \ltrch\fcs0 \cs22\v\f1\fs20\cf15\insrsid5549\charrsid1605190 MNU[OPTPROPOSALCOD][OPTPROPOSALCNS][OPTPROPOSALNLE][OPTPROPOSALINL]@CHOICE@CODEMNU}{\rtlch\fcs1 \af0 \ltrch\fcs0 \insrsid5549\charrsid1605190 ##}{\rtlch\fcs1 \af1 \ltrch\fcs0 &#13;_x000a_\cs22\v\f1\fs20\cf15\insrsid5549\charrsid1605190 MNU[AMACTYES][NOTAPP]@CHOICE@AMACTMNU}{\rtlch\fcs1 \af0 \ltrch\fcs0 \insrsid5549\charrsid1605190 #}{\rtlch\fcs1 \af0 \ltrch\fcs0 &#13;_x000a_\cs17\b0\v\fs20\cf9\lang1024\langfe1024\loch\af1\hich\af1\dbch\af31501\noproof\insrsid5549\charrsid1605190 \hich\af1\dbch\af31501\loch\f1 &lt;/DocAmend&gt;}{\rtlch\fcs1 \af0 \ltrch\fcs0 \insrsid5549\charrsid1605190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5549\charrsid1605190 \hich\af1\dbch\af31501\loch\f1 &lt;Article&gt;}{\rtlch\fcs1 \af0 \ltrch\fcs0 \insrsid5549\charrsid1605190 #}{\rtlch\fcs1 \af1 &#13;_x000a_\ltrch\fcs0 \cs22\v\f1\fs20\cf15\insrsid5549\charrsid1605190 MNU[AMACTPARTYES][AMACTPARTNO]@CHOICE@AMACTMNU}{\rtlch\fcs1 \af0 \ltrch\fcs0 \insrsid5549\charrsid1605190 #}{\rtlch\fcs1 \af0 \ltrch\fcs0 &#13;_x000a_\cs17\b0\v\fs20\cf9\lang1024\langfe1024\loch\af1\hich\af1\dbch\af31501\noproof\insrsid5549\charrsid1605190 \hich\af1\dbch\af31501\loch\f1 &lt;/Article&gt;}{\rtlch\fcs1 \af0 \ltrch\fcs0 \insrsid5549\charrsid1605190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5549\charrsid1605190 \hich\af1\dbch\af31501\loch\f1 &lt;DocAmend2&gt;&lt;OptDel&gt;}{\rtlch\fcs1 \af0 \ltrch\fcs0 \insrsid5549\charrsid1605190 #}{\rtlch\fcs1 \af1 &#13;_x000a_\ltrch\fcs0 \cs22\v\f1\fs20\cf15\insrsid5549\charrsid1605190 MNU[OPTNRACTYES][NOTAPP]@CHOICE@AMACTMNU}{\rtlch\fcs1 \af0 \ltrch\fcs0 \insrsid5549\charrsid1605190 #}{\rtlch\fcs1 \af0 \ltrch\fcs0 &#13;_x000a_\cs17\v\fs20\cf9\lang1024\langfe1024\loch\af1\hich\af1\dbch\af31501\noproof\insrsid5549\charrsid1605190 \hich\af1\dbch\af31501\loch\f1 &lt;/OptDel&gt;&lt;/DocAmend2&gt;}{\rtlch\fcs1 \af0 \ltrch\fcs0 \insrsid5549\charrsid1605190 &#13;_x000a_\par }\pard \ltrpar\ql \li0\ri0\widctlpar\wrapdefault\aspalpha\aspnum\faauto\adjustright\rin0\lin0\itap0\pararsid14374628 {\rtlch\fcs1 \af0 \ltrch\fcs0 \cs17\v\fs20\cf9\lang1024\langfe1024\loch\af1\hich\af1\dbch\af31501\noproof\insrsid5549\charrsid1605190 &#13;_x000a_\hich\af1\dbch\af31501\loch\f1 &lt;Article2&gt;&lt;OptDel&gt;}{\rtlch\fcs1 \af0 \ltrch\fcs0 \insrsid5549\charrsid1605190 #}{\rtlch\fcs1 \af1 \ltrch\fcs0 \cs22\v\f1\fs20\cf15\insrsid5549\charrsid1605190 MNU[OPTACTPARTYES][NOTAPP]@CHOICE@AMACTMNU}{\rtlch\fcs1 \af0 &#13;_x000a_\ltrch\fcs0 \insrsid5549\charrsid1605190 #}{\rtlch\fcs1 \af0 \ltrch\fcs0 \cs17\v\fs20\cf9\lang1024\langfe1024\loch\af1\hich\af1\dbch\af31501\noproof\insrsid5549\charrsid1605190 \hich\af1\dbch\af31501\loch\f1 &lt;/OptDel&gt;&lt;/Article2&gt;}{\rtlch\fcs1 \af0 &#13;_x000a_\ltrch\fcs0 \insrsid5549\charrsid1605190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5549\charrsid1605190 \cell }\pard\plain \ltrpar\ql \li0\ri0\widctlpar\intbl\wrapdefault\aspalpha\aspnum\faauto\adjustright\rin0\lin0 \rtlch\fcs1 &#13;_x000a_\af0\afs20\alang1025 \ltrch\fcs0 \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5549\charrsid1605190 #}{\rtlch\fcs1 \af1 \ltrch\fcs0 \cs22\v\f1\fs20\cf15\insrsid5549\charrsid1605190 MNU[OPTLEFTAMACT][LEFTPROP]@CHOICE@AMACTMNU}{\rtlch\fcs1 &#13;_x000a_\af0 \ltrch\fcs0 \insrsid5549\charrsid1605190 #\cell Amendment\cell }\pard\plain \ltrpar\ql \li0\ri0\widctlpar\intbl\wrapdefault\aspalpha\aspnum\faauto\adjustright\rin0\lin0 \rtlch\fcs1 \af0\afs20\alang1025 \ltrch\fcs0 &#13;_x000a_\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5549\charrsid1605190 ##\cell ##}{\rtlch\fcs1 \af0\afs24 \ltrch\fcs0 \insrsid5549\charrsid1605190 \cell }\pard\plain \ltrpar\ql \li0\ri0\widctlpar\intbl\wrapdefault\aspalpha\aspnum\faauto\adjustright\rin0\lin0 \rtlch\fcs1 \af0\afs20\alang1025 &#13;_x000a_\ltrch\fcs0 \fs24\lang2057\langfe2057\cgrid\langnp2057\langfenp2057 {\rtlch\fcs1 \af0 \ltrch\fcs0 \insrsid5549\charrsid1605190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5549\charrsid1605190 Or. }{\rtlch\fcs1 \af0 \ltrch\fcs0 \cs17\v\fs20\cf9\lang1024\langfe1024\loch\af1\hich\af1\dbch\af31501\noproof\insrsid5549\charrsid1605190 \hich\af1\dbch\af31501\loch\f1 &lt;Original&gt;}{\rtlch\fcs1 \af0 \ltrch\fcs0 &#13;_x000a_\insrsid5549\charrsid1605190 #}{\rtlch\fcs1 \af1 \ltrch\fcs0 \cs22\v\f1\fs20\cf15\insrsid5549\charrsid1605190 MNU[OPTORLANG][ORLANGMORE]@CHOICE@AMPLURMNU}{\rtlch\fcs1 \af0 \ltrch\fcs0 \insrsid5549\charrsid1605190 #}{\rtlch\fcs1 \af0 \ltrch\fcs0 &#13;_x000a_\cs17\v\fs20\cf9\lang1024\langfe1024\loch\af1\hich\af1\dbch\af31501\noproof\insrsid5549\charrsid1605190 \hich\af1\dbch\af31501\loch\f1 &lt;/Original&gt;}{\rtlch\fcs1 \af0 \ltrch\fcs0 \insrsid5549\charrsid1605190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OptDel&gt;}{\rtlch\fcs1 \af0 \ltrch\fcs0 \insrsid5549\charrsid1605190 #}{\rtlch\fcs1 \af1 &#13;_x000a_\ltrch\fcs0 \cs22\v\f1\fs20\cf15\insrsid5549\charrsid1605190 MNU[CROSSREFNO][CROSSREFYES]@CHOICE@}{\rtlch\fcs1 \af0 \ltrch\fcs0 \insrsid5549\charrsid1605190 #}{\rtlch\fcs1 \af0 \ltrch\fcs0 &#13;_x000a_\cs17\i0\v\fs20\cf9\lang1024\langfe1024\loch\af1\hich\af1\dbch\af31501\noproof\insrsid5549\charrsid1605190 \hich\af1\dbch\af31501\loch\f1 &lt;/OptDel&gt;}{\rtlch\fcs1 \af0 \ltrch\fcs0 \insrsid5549\charrsid1605190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TitreJust&gt;}{\rtlch\fcs1 \af0 \ltrch\fcs0 \insrsid5549\charrsid1605190 Justification}{&#13;_x000a_\rtlch\fcs1 \af0 \ltrch\fcs0 \cs17\i0\v\fs20\cf9\lang1024\langfe1024\loch\af1\hich\af1\dbch\af31501\noproof\insrsid5549\charrsid1605190 \hich\af1\dbch\af31501\loch\f1 &lt;/TitreJust&gt;}{\rtlch\fcs1 \af0 \ltrch\fcs0 \insrsid5549\charrsid1605190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5549\charrsid1605190 \hich\af1\dbch\af31501\loch\f1 &lt;OptDelPrev&gt;}{\rtlch\fcs1 \af0 \ltrch\fcs0 \insrsid5549\charrsid1605190 #}{\rtlch\fcs1 \af1 &#13;_x000a_\ltrch\fcs0 \cs22\v\f1\fs20\cf15\insrsid5549\charrsid1605190 MNU[TEXTJUSTYES][TEXTJUSTNO]@CHOICE@}{\rtlch\fcs1 \af0 \ltrch\fcs0 \insrsid5549\charrsid1605190 #}{\rtlch\fcs1 \af0 \ltrch\fcs0 &#13;_x000a_\cs17\i0\v\fs20\cf9\lang1024\langfe1024\loch\af1\hich\af1\dbch\af31501\noproof\insrsid5549\charrsid1605190 \hich\af1\dbch\af31501\loch\f1 &lt;/OptDelPrev&gt;}{\rtlch\fcs1 \af0 \ltrch\fcs0 \insrsid5549\charrsid1605190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5549\charrsid1605190 \hich\af1\dbch\af31501\loch\f1 &lt;/}{\rtlch\fcs1 \af0 \ltrch\fcs0 &#13;_x000a_\cs17\v\fs20\cf9\lang1024\langfe1024\loch\af1\hich\af1\dbch\af31501\noproof\insrsid5549 \hich\af1\dbch\af31501\loch\f1 Amend}{\rtlch\fcs1 \af0 \ltrch\fcs0 &#13;_x000a_\cs17\v\fs20\cf9\lang1024\langfe1024\loch\af1\hich\af1\dbch\af31501\noproof\insrsid5549\charrsid1605190 \hich\af1\dbch\af31501\loch\f1 &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7&#13;_x000a_3eb9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1036\deflangfe1036\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1337\fbidi \froman\fcharset238\fprq2 Times New Roman CE;}{\f1338\fbidi \froman\fcharset204\fprq2 Times New Roman Cyr;}&#13;_x000a_{\f1340\fbidi \froman\fcharset161\fprq2 Times New Roman Greek;}{\f1341\fbidi \froman\fcharset162\fprq2 Times New Roman Tur;}{\f1342\fbidi \froman\fcharset177\fprq2 Times New Roman (Hebrew);}&#13;_x000a_{\f1343\fbidi \froman\fcharset178\fprq2 Times New Roman (Arabic);}{\f1344\fbidi \froman\fcharset186\fprq2 Times New Roman Baltic;}{\f1345\fbidi \froman\fcharset163\fprq2 Times New Roman (Vietnamese);}{\f1347\fbidi \fswiss\fcharset238\fprq2 Arial CE;}&#13;_x000a_{\f1348\fbidi \fswiss\fcharset204\fprq2 Arial Cyr;}{\f1350\fbidi \fswiss\fcharset161\fprq2 Arial Greek;}{\f1351\fbidi \fswiss\fcharset162\fprq2 Arial Tur;}{\f1352\fbidi \fswiss\fcharset177\fprq2 Arial (Hebrew);}&#13;_x000a_{\f1353\fbidi \fswiss\fcharset178\fprq2 Arial (Arabic);}{\f1354\fbidi \fswiss\fcharset186\fprq2 Arial Baltic;}{\f1355\fbidi \fswiss\fcharset163\fprq2 Arial (Vietnamese);}{\f1677\fbidi \froman\fcharset238\fprq2 Cambria Math CE;}&#13;_x000a_{\f1678\fbidi \froman\fcharset204\fprq2 Cambria Math Cyr;}{\f1680\fbidi \froman\fcharset161\fprq2 Cambria Math Greek;}{\f1681\fbidi \froman\fcharset162\fprq2 Cambria Math Tur;}{\f1684\fbidi \froman\fcharset186\fprq2 Cambria Math Baltic;}&#13;_x000a_{\f1685\fbidi \froman\fcharset163\fprq2 Cambria Math (Vietnamese);}{\flomajor\f31508\fbidi \froman\fcharset238\fprq2 Times New Roman CE;}{\flomajor\f31509\fbidi \froman\fcharset204\fprq2 Times New Roman Cyr;}&#13;_x000a_{\flomajor\f31511\fbidi \froman\fcharset161\fprq2 Times New Roman Greek;}{\flomajor\f31512\fbidi \froman\fcharset162\fprq2 Times New Roman Tur;}{\flomajor\f31513\fbidi \froman\fcharset177\fprq2 Times New Roman (Hebrew);}&#13;_x000a_{\flomajor\f31514\fbidi \froman\fcharset178\fprq2 Times New Roman (Arabic);}{\flomajor\f31515\fbidi \froman\fcharset186\fprq2 Times New Roman Baltic;}{\flomajor\f31516\fbidi \froman\fcharset163\fprq2 Times New Roman (Vietnamese);}&#13;_x000a_{\fdbmajor\f31518\fbidi \froman\fcharset238\fprq2 Times New Roman CE;}{\fdbmajor\f31519\fbidi \froman\fcharset204\fprq2 Times New Roman Cyr;}{\fdbmajor\f31521\fbidi \froman\fcharset161\fprq2 Times New Roman Greek;}&#13;_x000a_{\fdbmajor\f31522\fbidi \froman\fcharset162\fprq2 Times New Roman Tur;}{\fdbmajor\f31523\fbidi \froman\fcharset177\fprq2 Times New Roman (Hebrew);}{\fdbmajor\f31524\fbidi \froman\fcharset178\fprq2 Times New Roman (Arabic);}&#13;_x000a_{\fdbmajor\f31525\fbidi \froman\fcharset186\fprq2 Times New Roman Baltic;}{\fdbmajor\f31526\fbidi \froman\fcharset163\fprq2 Times New Roman (Vietnamese);}{\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0\fbidi \fswiss\fcharset0\fprq2 DokChampa{\*\falt Leelawadee U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lang2057\langfe2057\langnp2057\langfenp2057 }{\*\defpap &#13;_x000a_\ql \li0\ri0\widctlpar\wrapdefault\aspalpha\aspnum\faauto\adjustright\rin0\lin0\itap0 }\noqfpromote {\stylesheet{\ql \li0\ri0\widctlpar\wrapdefault\aspalpha\aspnum\faauto\adjustright\rin0\lin0\itap0 \rtlch\fcs1 \af0\afs20\alang1025 \ltrch\fcs0 &#13;_x000a_\fs24\lang2057\langfe2057\cgrid\langnp2057\langfenp2057 \snext0 \sqformat \spriority0 \styrsid7823322 Normal;}{\s1\ql \li0\ri0\sb240\keep\keepn\widctlpar\wrapdefault\aspalpha\aspnum\faauto\outlinelevel0\adjustright\rin0\lin0\itap0 \rtlch\fcs1 &#13;_x000a_\af31503\afs32\alang1025 \ltrch\fcs0 \fs32\cf19\lang2057\langfe2057\loch\f31502\hich\af31502\dbch\af31501\cgrid\langnp2057\langfenp2057 \sbasedon0 \snext0 \slink15 \ssemihidden \sqformat \spriority0 \styrsid223860 heading 1;}{\*\cs10 \additive &#13;_x000a_\ssemihidden \sunhideused \spriority1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1154716 HideTWBExt;}{&#13;_x000a_\s18\ql \li0\ri0\sa120\nowidctlpar\wrapdefault\aspalpha\aspnum\faauto\adjustright\rin0\lin0\itap0 \rtlch\fcs1 \af0\afs20\alang1025 \ltrch\fcs0 \fs24\lang2057\langfe2057\cgrid\langnp2057\langfenp2057 \sbasedon0 \snext18 \spriority0 \styrsid11154716 &#13;_x000a_Normal6a;}{\s19\ql \li0\ri0\nowidctlpar\wrapdefault\aspalpha\aspnum\faauto\adjustright\rin0\lin0\itap0 \rtlch\fcs1 \af0\afs20\alang1025 \ltrch\fcs0 \b\fs24\lang2057\langfe2057\cgrid\langnp2057\langfenp2057 \sbasedon0 \snext19 \spriority0 \styrsid11154716 &#13;_x000a_NormalBold;}{\s20\qc \li0\ri0\sa240\nowidctlpar\wrapdefault\aspalpha\aspnum\faauto\adjustright\rin0\lin0\itap0 \rtlch\fcs1 \af0\afs20\alang1025 \ltrch\fcs0 \i\fs24\lang2057\langfe2057\cgrid\langnp2057\langfenp2057 &#13;_x000a_\sbasedon0 \snext20 \spriority0 \styrsid11154716 AmColumnHeading;}{\s21\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1 \spriority0 \styrsid11154716 AmNumberTabs;}{\s22\ql \li0\ri0\sb240\nowidctlpar\wrapdefault\aspalpha\aspnum\faauto\adjustright\rin0\lin0\itap0 \rtlch\fcs1 &#13;_x000a_\af0\afs20\alang1025 \ltrch\fcs0 \b\fs24\lang2057\langfe2057\cgrid\langnp2057\langfenp2057 \sbasedon0 \snext22 \spriority0 \styrsid11154716 NormalBold12b;}}{\*\rsidtbl \rsid24658\rsid223860\rsid735077\rsid1718133\rsid1995454\rsid2892074\rsid3565327&#13;_x000a_\rsid4666813\rsid6641733\rsid7823322\rsid9636012\rsid10377208\rsid11154716\rsid11215221\rsid11549030\rsid12154954\rsid14382809\rsid14424199\rsid15204470\rsid15285974\rsid15937012\rsid15950462\rsid16324206\rsid16662270}{\mmathPr\mmathFont34\mbrkBin0&#13;_x000a_\mbrkBinSub0\msmallFrac0\mdispDef1\mlMargin0\mrMargin0\mdefJc1\mwrapIndent1440\mintLim0\mnaryLim1}{\info{\author PEYROUX Fran\'e7ois Joseph}{\operator PEYROUX Fran\'e7ois Joseph}{\creatim\yr2026\mo7\dy28\hr16\min20}{\revtim\yr2026\mo7\dy28\hr16\min20}&#13;_x000a_{\version1}{\edmins0}{\nofpages1}{\nofwords23}{\nofchars140}{\nofcharsws162}{\vern115}}{\*\xmlnstbl {\xmlns1 http://schemas.microsoft.com/office/word/2003/wordml}}\paperw11906\paperh16838\margl1418\margr1418\margt1134\margb1418\gutter0\ltrsect &#13;_x000a_\facingp\widowctrl\ftnbj\aenddoc\ftnrestart\hyphhotz425\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1154716\newtblstyruls\nogrowautofit\usenormstyforlist\noindnmbrts\felnbrelev\nocxsptable\indrlsweleven\noafcnsttbl\afelev\utinl\hwelev\spltpgpar\notcvasp\notbrkcnstfrctbl\notvatxbx\krnprsnet\cachedcolbal &#13;_x000a_\nouicompat \fet0{\*\wgrffmtfilter 013f}\nofeaturethrottle1\ilfomacatclnup0{\*\template C:\\Users\\fpeyroux\\AppData\\Local\\Temp\\Blank1.dotx}{\*\ftnsep \ltrpar \pard\plain \ltrpar&#13;_x000a_\ql \li0\ri0\widctlpar\wrapdefault\aspalpha\aspnum\faauto\adjustright\rin0\lin0\itap0 \rtlch\fcs1 \af0\afs20\alang1025 \ltrch\fcs0 \fs24\lang2057\langfe2057\cgrid\langnp2057\langfenp2057 {\rtlch\fcs1 \af0 \ltrch\fcs0 \insrsid1995454 \chftnsep &#13;_x000a_\par }}{\*\ftnsepc \ltrpar \pard\plain \ltrpar\ql \li0\ri0\widctlpar\wrapdefault\aspalpha\aspnum\faauto\adjustright\rin0\lin0\itap0 \rtlch\fcs1 \af0\afs20\alang1025 \ltrch\fcs0 \fs24\lang2057\langfe2057\cgrid\langnp2057\langfenp2057 {\rtlch\fcs1 \af0 &#13;_x000a_\ltrch\fcs0 \insrsid1995454 \chftnsepc &#13;_x000a_\par }}{\*\aftnsep \ltrpar \pard\plain \ltrpar\ql \li0\ri0\widctlpar\wrapdefault\aspalpha\aspnum\faauto\adjustright\rin0\lin0\itap0 \rtlch\fcs1 \af0\afs20\alang1025 \ltrch\fcs0 \fs24\lang2057\langfe2057\cgrid\langnp2057\langfenp2057 {\rtlch\fcs1 \af0 &#13;_x000a_\ltrch\fcs0 \insrsid1995454 \chftnsep &#13;_x000a_\par }}{\*\aftnsepc \ltrpar \pard\plain \ltrpar\ql \li0\ri0\widctlpar\wrapdefault\aspalpha\aspnum\faauto\adjustright\rin0\lin0\itap0 \rtlch\fcs1 \af0\afs20\alang1025 \ltrch\fcs0 \fs24\lang2057\langfe2057\cgrid\langnp2057\langfenp2057 {\rtlch\fcs1 \af0 &#13;_x000a_\ltrch\fcs0 \insrsid199545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1\ql \li0\ri0\sb240\keepn\nowidctlpar&#13;_x000a_\tx879\tx936\tx1021\tx1077\tx1134\tx1191\tx1247\tx1304\tx1361\tx1418\tx1474\tx1531\tx1588\tx1644\tx1701\tx1758\tx1814\tx1871\tx2070\tx2126\tx3374\tx3430\wrapdefault\aspalpha\aspnum\faauto\adjustright\rin0\lin0\itap0\pararsid15225733 \rtlch\fcs1 &#13;_x000a_\af0\afs20\alang1025 \ltrch\fcs0 \b\fs24\lang2057\langfe2057\cgrid\langnp2057\langfenp2057 {\rtlch\fcs1 \af0 \ltrch\fcs0 \cs17\b0\v\fs20\cf9\lang1024\langfe1024\loch\af1\hich\af1\dbch\af31501\noproof\insrsid11154716\charrsid15879488 {\*\bkmkstart restartA&#13;_x000a_}\hich\af1\dbch\af31501\loch\f1 &lt;AmendA&gt;}{\rtlch\fcs1 \af0 \ltrch\fcs0 \insrsid11154716\charrsid15879488 [ZAMENDMENT]\tab \tab }{\rtlch\fcs1 \af0 \ltrch\fcs0 &#13;_x000a_\cs17\b0\v\fs20\cf9\lang1024\langfe1024\loch\af1\hich\af1\dbch\af31501\noproof\insrsid11154716\charrsid15879488 \hich\af1\dbch\af31501\loch\f1 &lt;NumAmA&gt;}{\rtlch\fcs1 \af0 \ltrch\fcs0 \insrsid11154716\charrsid15879488 [ZNRAM]}{\rtlch\fcs1 \af0 \ltrch\fcs0 &#13;_x000a_\cs17\b0\v\fs20\cf9\lang1024\langfe1024\loch\af1\hich\af1\dbch\af31501\noproof\insrsid11154716\charrsid15879488 \hich\af1\dbch\af31501\loch\f1 &lt;/NumAmA&gt;}{\rtlch\fcs1 \af0 \ltrch\fcs0 \insrsid11154716\charrsid15879488 &#13;_x000a_\par }\pard\plain \ltrpar\s22\ql \li0\ri0\sb240\keepn\nowidctlpar\wrapdefault\aspalpha\aspnum\faauto\adjustright\rin0\lin0\itap0\pararsid15225733 \rtlch\fcs1 \af0\afs20\alang1025 \ltrch\fcs0 \b\fs24\lang2057\langfe2057\cgrid\langnp2057\langfenp2057 {&#13;_x000a_\rtlch\fcs1 \af0 \ltrch\fcs0 \cs17\b0\v\fs20\cf9\lang1024\langfe1024\loch\af1\hich\af1\dbch\af31501\noproof\langnp1036\insrsid11154716\charrsid11356624 \hich\af1\dbch\af31501\loch\f1 &lt;DocAmend&gt;}{\rtlch\fcs1 \af0 \ltrch\fcs0 &#13;_x000a_\lang1036\langfe2057\langnp1036\insrsid11154716\charrsid11356624 [ZRESOLUTION]}{\rtlch\fcs1 \af0 \ltrch\fcs0 \cs17\b0\v\fs20\cf9\lang1024\langfe1024\loch\af1\hich\af1\dbch\af31501\noproof\langnp1036\insrsid11154716\charrsid11356624 &#13;_x000a_\hich\af1\dbch\af31501\loch\f1 &lt;/DocAmend&gt;}{\rtlch\fcs1 \af0 \ltrch\fcs0 \lang1036\langfe2057\langnp1036\insrsid11154716\charrsid11356624 &#13;_x000a_\par }\pard\plain \ltrpar\s19\ql \li0\ri0\nowidctlpar\wrapdefault\aspalpha\aspnum\faauto\adjustright\rin0\lin0\itap0\pararsid15225733 \rtlch\fcs1 \af0\afs20\alang1025 \ltrch\fcs0 \b\fs24\lang2057\langfe2057\cgrid\langnp2057\langfenp2057 {\rtlch\fcs1 \af0 &#13;_x000a_\ltrch\fcs0 \cs17\b0\v\fs20\cf9\lang1024\langfe1024\loch\af1\hich\af1\dbch\af31501\noproof\langnp1036\insrsid11154716\charrsid11356624 \hich\af1\dbch\af31501\loch\f1 &lt;Article&gt;}{\rtlch\fcs1 \af0 \ltrch\fcs0 &#13;_x000a_\lang1036\langfe2057\langnp1036\insrsid11154716\charrsid11356624 [ZRESPART]}{\rtlch\fcs1 \af0 \ltrch\fcs0 \cs17\b0\v\fs20\cf9\lang1024\langfe1024\loch\af1\hich\af1\dbch\af31501\noproof\langnp1036\insrsid11154716\charrsid11356624 &#13;_x000a_\hich\af1\dbch\af31501\loch\f1 &lt;/Article&gt;}{\rtlch\fcs1 \af0 \ltrch\fcs0 \lang1036\langfe2057\langnp1036\insrsid11154716\charrsid11356624 &#13;_x000a_\par \ltrrow}\trowd \ltrrow\ts11\trqc\trgaph340\trleft-340\trftsWidth1\trftsWidthB3\trpaddl340\trpaddr340\trpaddfl3\trpaddft3\trpaddfb3\trpaddfr3\tblrsid14374628\tblind0\tblindtype3 \clvertalt\clbrdrt\brdrtbl \clbrdrl\brdrtbl \clbrdrb\brdrtbl \clbrdrr\brdrtbl &#13;_x000a_\cltxlrtb\clftsWidth3\clwWidth9752\clshdrawnil \cellx9412\pard\plain \ltrpar\ql \li0\ri0\keepn\widctlpar\intbl\wrapdefault\aspalpha\aspnum\faauto\adjustright\rin0\lin0\pararsid14374628 \rtlch\fcs1 \af0\afs20\alang1025 \ltrch\fcs0 &#13;_x000a_\fs24\lang2057\langfe2057\cgrid\langnp2057\langfenp2057 {\rtlch\fcs1 \af0 \ltrch\fcs0 \lang1036\langfe2057\langnp1036\insrsid11154716\charrsid11356624 \cell }\pard \ltrpar&#13;_x000a_\ql \li0\ri0\widctlpar\intbl\wrapdefault\aspalpha\aspnum\faauto\adjustright\rin0\lin0 {\rtlch\fcs1 \af0 \ltrch\fcs0 \insrsid11154716\charrsid11356624 \trowd \ltrrow&#13;_x000a_\ts11\trqc\trgaph340\trleft-340\trftsWidth1\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1\trftsWidthB3\trpaddl340\trpaddr340\trpaddfl3\trpaddft3\trpaddfb3\trpaddfr3\tblrsid14374628\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20\qc \li0\ri0\sa240\keepn\nowidctlpar\intbl\wrapdefault\aspalpha\aspnum\faauto\adjustright\rin0\lin0\pararsid14374628 \rtlch\fcs1 \af0\afs20\alang1025 \ltrch\fcs0 \i\fs24\lang2057\langfe2057\cgrid\langnp2057\langfenp2057 {&#13;_x000a_\rtlch\fcs1 \af0 \ltrch\fcs0 \insrsid11154716\charrsid15879488 [ZLEFTA]\cell [ZRIGHT]\cell }\pard\plain \ltrpar\ql \li0\ri0\widctlpar\intbl\wrapdefault\aspalpha\aspnum\faauto\adjustright\rin0\lin0 \rtlch\fcs1 \af0\afs20\alang1025 \ltrch\fcs0 &#13;_x000a_\fs24\lang2057\langfe2057\cgrid\langnp2057\langfenp2057 {\rtlch\fcs1 \af0 \ltrch\fcs0 \insrsid11154716\charrsid15879488 \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1154716\charrsid15879488 [ZTEXTL]\cell [ZTEXTR]}{\rtlch\fcs1 \af0\afs24 \ltrch\fcs0 \insrsid11154716\charrsid15879488 \cell }\pard\plain \ltrpar\ql \li0\ri0\widctlpar\intbl\wrapdefault\aspalpha\aspnum\faauto\adjustright\rin0\lin0 \rtlch\fcs1 &#13;_x000a_\af0\afs20\alang1025 \ltrch\fcs0 \fs24\lang2057\langfe2057\cgrid\langnp2057\langfenp2057 {\rtlch\fcs1 \af0 \ltrch\fcs0 \insrsid11154716\charrsid15879488 \trowd \lastrow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 \ltrpar&#13;_x000a_\ql \li0\ri0\widctlpar\wrapdefault\aspalpha\aspnum\faauto\adjustright\rin0\lin0\itap0\pararsid15225733 {\rtlch\fcs1 \af0 \ltrch\fcs0 \cs17\v\fs20\cf9\lang1024\langfe1024\loch\af1\hich\af1\dbch\af31501\noproof\insrsid11154716\charrsid15879488 &#13;_x000a_\hich\af1\dbch\af31501\loch\f1 &lt;/AmendA&gt;}{\rtlch\fcs1 \af0 \ltrch\fcs0 \insrsid11154716\charrsid16324206 {\*\bkmkend restartA}&#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103a&#13;_x000a_90319c1e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1036\deflangfe1036\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1337\fbidi \froman\fcharset238\fprq2 Times New Roman CE;}{\f1338\fbidi \froman\fcharset204\fprq2 Times New Roman Cyr;}&#13;_x000a_{\f1340\fbidi \froman\fcharset161\fprq2 Times New Roman Greek;}{\f1341\fbidi \froman\fcharset162\fprq2 Times New Roman Tur;}{\f1342\fbidi \froman\fcharset177\fprq2 Times New Roman (Hebrew);}&#13;_x000a_{\f1343\fbidi \froman\fcharset178\fprq2 Times New Roman (Arabic);}{\f1344\fbidi \froman\fcharset186\fprq2 Times New Roman Baltic;}{\f1345\fbidi \froman\fcharset163\fprq2 Times New Roman (Vietnamese);}{\f1347\fbidi \fswiss\fcharset238\fprq2 Arial CE;}&#13;_x000a_{\f1348\fbidi \fswiss\fcharset204\fprq2 Arial Cyr;}{\f1350\fbidi \fswiss\fcharset161\fprq2 Arial Greek;}{\f1351\fbidi \fswiss\fcharset162\fprq2 Arial Tur;}{\f1352\fbidi \fswiss\fcharset177\fprq2 Arial (Hebrew);}&#13;_x000a_{\f1353\fbidi \fswiss\fcharset178\fprq2 Arial (Arabic);}{\f1354\fbidi \fswiss\fcharset186\fprq2 Arial Baltic;}{\f1355\fbidi \fswiss\fcharset163\fprq2 Arial (Vietnamese);}{\f1677\fbidi \froman\fcharset238\fprq2 Cambria Math CE;}&#13;_x000a_{\f1678\fbidi \froman\fcharset204\fprq2 Cambria Math Cyr;}{\f1680\fbidi \froman\fcharset161\fprq2 Cambria Math Greek;}{\f1681\fbidi \froman\fcharset162\fprq2 Cambria Math Tur;}{\f1684\fbidi \froman\fcharset186\fprq2 Cambria Math Baltic;}&#13;_x000a_{\f1685\fbidi \froman\fcharset163\fprq2 Cambria Math (Vietnamese);}{\flomajor\f31508\fbidi \froman\fcharset238\fprq2 Times New Roman CE;}{\flomajor\f31509\fbidi \froman\fcharset204\fprq2 Times New Roman Cyr;}&#13;_x000a_{\flomajor\f31511\fbidi \froman\fcharset161\fprq2 Times New Roman Greek;}{\flomajor\f31512\fbidi \froman\fcharset162\fprq2 Times New Roman Tur;}{\flomajor\f31513\fbidi \froman\fcharset177\fprq2 Times New Roman (Hebrew);}&#13;_x000a_{\flomajor\f31514\fbidi \froman\fcharset178\fprq2 Times New Roman (Arabic);}{\flomajor\f31515\fbidi \froman\fcharset186\fprq2 Times New Roman Baltic;}{\flomajor\f31516\fbidi \froman\fcharset163\fprq2 Times New Roman (Vietnamese);}&#13;_x000a_{\fdbmajor\f31518\fbidi \froman\fcharset238\fprq2 Times New Roman CE;}{\fdbmajor\f31519\fbidi \froman\fcharset204\fprq2 Times New Roman Cyr;}{\fdbmajor\f31521\fbidi \froman\fcharset161\fprq2 Times New Roman Greek;}&#13;_x000a_{\fdbmajor\f31522\fbidi \froman\fcharset162\fprq2 Times New Roman Tur;}{\fdbmajor\f31523\fbidi \froman\fcharset177\fprq2 Times New Roman (Hebrew);}{\fdbmajor\f31524\fbidi \froman\fcharset178\fprq2 Times New Roman (Arabic);}&#13;_x000a_{\fdbmajor\f31525\fbidi \froman\fcharset186\fprq2 Times New Roman Baltic;}{\fdbmajor\f31526\fbidi \froman\fcharset163\fprq2 Times New Roman (Vietnamese);}{\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0\fbidi \fswiss\fcharset0\fprq2 DokChampa{\*\falt Leelawadee U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lang2057\langfe2057\langnp2057\langfenp2057 }{\*\defpap &#13;_x000a_\ql \li0\ri0\widctlpar\wrapdefault\aspalpha\aspnum\faauto\adjustright\rin0\lin0\itap0 }\noqfpromote {\stylesheet{\ql \li0\ri0\widctlpar\wrapdefault\aspalpha\aspnum\faauto\adjustright\rin0\lin0\itap0 \rtlch\fcs1 \af0\afs20\alang1025 \ltrch\fcs0 &#13;_x000a_\fs24\lang2057\langfe2057\cgrid\langnp2057\langfenp2057 \snext0 \sqformat \spriority0 \styrsid7823322 Normal;}{\s1\ql \li0\ri0\sb240\keep\keepn\widctlpar\wrapdefault\aspalpha\aspnum\faauto\outlinelevel0\adjustright\rin0\lin0\itap0 \rtlch\fcs1 &#13;_x000a_\af31503\afs32\alang1025 \ltrch\fcs0 \fs32\cf19\lang2057\langfe2057\loch\f31502\hich\af31502\dbch\af31501\cgrid\langnp2057\langfenp2057 \sbasedon0 \snext0 \slink15 \ssemihidden \sqformat \spriority0 \styrsid223860 heading 1;}{\*\cs10 \additive &#13;_x000a_\ssemihidden \sunhideused \spriority1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3749682 HideTWBExt;}{&#13;_x000a_\s18\ql \li0\ri0\sa120\nowidctlpar\wrapdefault\aspalpha\aspnum\faauto\adjustright\rin0\lin0\itap0 \rtlch\fcs1 \af0\afs20\alang1025 \ltrch\fcs0 \fs24\lang2057\langfe2057\cgrid\langnp2057\langfenp2057 \sbasedon0 \snext18 \spriority0 \styrsid3749682 &#13;_x000a_Normal6a;}{\s19\ql \li0\ri0\nowidctlpar\wrapdefault\aspalpha\aspnum\faauto\adjustright\rin0\lin0\itap0 \rtlch\fcs1 \af0\afs20\alang1025 \ltrch\fcs0 \b\fs24\lang2057\langfe2057\cgrid\langnp2057\langfenp2057 \sbasedon0 \snext19 \spriority0 \styrsid3749682 &#13;_x000a_NormalBold;}{\s20\ql \li0\ri0\sa240\nowidctlpar\wrapdefault\aspalpha\aspnum\faauto\adjustright\rin0\lin0\itap0 \rtlch\fcs1 \af0\afs20\alang1025 \ltrch\fcs0 \i\fs24\lang2057\langfe2057\cgrid\langnp2057\langfenp2057 &#13;_x000a_\sbasedon0 \snext20 \spriority0 \styrsid3749682 AmJustText;}{\s21\qc \li0\ri0\sb240\sa240\nowidctlpar\wrapdefault\aspalpha\aspnum\faauto\adjustright\rin0\lin0\itap0 \rtlch\fcs1 \af0\afs20\alang1025 \ltrch\fcs0 &#13;_x000a_\i\fs24\lang2057\langfe2057\cgrid\langnp2057\langfenp2057 \sbasedon0 \snext21 \spriority0 \styrsid3749682 AmCrossRef;}{\s22\qc \li0\ri0\sb240\sa240\keepn\nowidctlpar\wrapdefault\aspalpha\aspnum\faauto\adjustright\rin0\lin0\itap0 \rtlch\fcs1 &#13;_x000a_\af0\afs20\alang1025 \ltrch\fcs0 \i\fs24\lang2057\langfe2057\cgrid\langnp2057\langfenp2057 \sbasedon0 \snext20 \spriority0 \styrsid3749682 AmJustTitle;}{\s23\qc \li0\ri0\sa240\nowidctlpar\wrapdefault\aspalpha\aspnum\faauto\adjustright\rin0\lin0\itap0 &#13;_x000a_\rtlch\fcs1 \af0\afs20\alang1025 \ltrch\fcs0 \i\fs24\lang2057\langfe2057\cgrid\langnp2057\langfenp2057 \sbasedon0 \snext23 \spriority0 \styrsid3749682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3749682 AmNumberTabs;}{\s25\ql \li0\ri0\sb240\nowidctlpar\wrapdefault\aspalpha\aspnum\faauto\adjustright\rin0\lin0\itap0 \rtlch\fcs1 &#13;_x000a_\af0\afs20\alang1025 \ltrch\fcs0 \b\fs24\lang2057\langfe2057\cgrid\langnp2057\langfenp2057 \sbasedon0 \snext25 \spriority0 \styrsid3749682 NormalBold12b;}}{\*\rsidtbl \rsid24658\rsid223860\rsid735077\rsid1718133\rsid2892074\rsid3565327\rsid3749682&#13;_x000a_\rsid4666813\rsid6641733\rsid7823322\rsid9636012\rsid10377208\rsid11215221\rsid11549030\rsid12154954\rsid14382809\rsid14424199\rsid14576058\rsid15204470\rsid15285974\rsid15937012\rsid15950462\rsid16324206\rsid16662270}{\mmathPr\mmathFont34\mbrkBin0&#13;_x000a_\mbrkBinSub0\msmallFrac0\mdispDef1\mlMargin0\mrMargin0\mdefJc1\mwrapIndent1440\mintLim0\mnaryLim1}{\info{\author PEYROUX Fran\'e7ois Joseph}{\operator PEYROUX Fran\'e7ois Joseph}{\creatim\yr2026\mo7\dy28\hr16\min20}{\revtim\yr2026\mo7\dy28\hr16\min20}&#13;_x000a_{\version1}{\edmins0}{\nofpages1}{\nofwords53}{\nofchars319}{\nofcharsws370}{\vern115}}{\*\xmlnstbl {\xmlns1 http://schemas.microsoft.com/office/word/2003/wordml}}\paperw11906\paperh16838\margl1418\margr1418\margt1134\margb1418\gutter0\ltrsect &#13;_x000a_\facingp\widowctrl\ftnbj\aenddoc\ftnrestart\hyphhotz425\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3749682\newtblstyruls\nogrowautofit\usenormstyforlist\noindnmbrts\felnbrelev\nocxsptable\indrlsweleven\noafcnsttbl\afelev\utinl\hwelev\spltpgpar\notcvasp\notbrkcnstfrctbl\notvatxbx\krnprsnet\cachedcolbal &#13;_x000a_\nouicompat \fet0{\*\wgrffmtfilter 013f}\nofeaturethrottle1\ilfomacatclnup0{\*\template C:\\Users\\fpeyroux\\AppData\\Local\\Temp\\Blank1.dotx}{\*\ftnsep \ltrpar \pard\plain \ltrpar&#13;_x000a_\ql \li0\ri0\widctlpar\wrapdefault\aspalpha\aspnum\faauto\adjustright\rin0\lin0\itap0 \rtlch\fcs1 \af0\afs20\alang1025 \ltrch\fcs0 \fs24\lang2057\langfe2057\cgrid\langnp2057\langfenp2057 {\rtlch\fcs1 \af0 \ltrch\fcs0 \insrsid14576058 \chftnsep &#13;_x000a_\par }}{\*\ftnsepc \ltrpar \pard\plain \ltrpar\ql \li0\ri0\widctlpar\wrapdefault\aspalpha\aspnum\faauto\adjustright\rin0\lin0\itap0 \rtlch\fcs1 \af0\afs20\alang1025 \ltrch\fcs0 \fs24\lang2057\langfe2057\cgrid\langnp2057\langfenp2057 {\rtlch\fcs1 \af0 &#13;_x000a_\ltrch\fcs0 \insrsid14576058 \chftnsepc &#13;_x000a_\par }}{\*\aftnsep \ltrpar \pard\plain \ltrpar\ql \li0\ri0\widctlpar\wrapdefault\aspalpha\aspnum\faauto\adjustright\rin0\lin0\itap0 \rtlch\fcs1 \af0\afs20\alang1025 \ltrch\fcs0 \fs24\lang2057\langfe2057\cgrid\langnp2057\langfenp2057 {\rtlch\fcs1 \af0 &#13;_x000a_\ltrch\fcs0 \insrsid14576058 \chftnsep &#13;_x000a_\par }}{\*\aftnsepc \ltrpar \pard\plain \ltrpar\ql \li0\ri0\widctlpar\wrapdefault\aspalpha\aspnum\faauto\adjustright\rin0\lin0\itap0 \rtlch\fcs1 \af0\afs20\alang1025 \ltrch\fcs0 \fs24\lang2057\langfe2057\cgrid\langnp2057\langfenp2057 {\rtlch\fcs1 \af0 &#13;_x000a_\ltrch\fcs0 \insrsid14576058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3749682\charrsid15879488 {\*\bkmkstart restartB}&#13;_x000a_\hich\af1\dbch\af31501\loch\f1 &lt;AmendB&gt;}{\rtlch\fcs1 \af0 \ltrch\fcs0 \insrsid3749682\charrsid15879488 [ZAMENDMENT]\tab \tab }{\rtlch\fcs1 \af0 \ltrch\fcs0 &#13;_x000a_\cs17\b0\v\fs20\cf9\lang1024\langfe1024\loch\af1\hich\af1\dbch\af31501\noproof\insrsid3749682\charrsid15879488 \hich\af1\dbch\af31501\loch\f1 &lt;NumAmB&gt;}{\rtlch\fcs1 \af0 \ltrch\fcs0 \insrsid3749682\charrsid15879488 [ZNRAM]}{\rtlch\fcs1 \af0 \ltrch\fcs0 &#13;_x000a_\cs17\b0\v\fs20\cf9\lang1024\langfe1024\loch\af1\hich\af1\dbch\af31501\noproof\insrsid3749682\charrsid15879488 \hich\af1\dbch\af31501\loch\f1 &lt;/NumAmB&gt;}{\rtlch\fcs1 \af0 \ltrch\fcs0 \insrsid3749682\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3749682\charrsid15879488 \hich\af1\dbch\af31501\loch\f1 &lt;DocAmend&gt;}{\rtlch\fcs1 \af0 \ltrch\fcs0 \insrsid3749682\charrsid15879488 &#13;_x000a_[ZPROPOSAL][ZAMACT]}{\rtlch\fcs1 \af0 \ltrch\fcs0 \cs17\b0\v\fs20\cf9\lang1024\langfe1024\loch\af1\hich\af1\dbch\af31501\noproof\insrsid3749682\charrsid15879488 \hich\af1\dbch\af31501\loch\f1 &lt;/DocAmend&gt;}{\rtlch\fcs1 \af0 \ltrch\fcs0 &#13;_x000a_\insrsid3749682\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3749682\charrsid15879488 \hich\af1\dbch\af31501\loch\f1 &lt;Article&gt;}{\rtlch\fcs1 \af0 \ltrch\fcs0 \insrsid3749682\charrsid15879488 [ZAMPART]}{\rtlch\fcs1 &#13;_x000a_\af0 \ltrch\fcs0 \cs17\b0\v\fs20\cf9\lang1024\langfe1024\loch\af1\hich\af1\dbch\af31501\noproof\insrsid3749682\charrsid15879488 \hich\af1\dbch\af31501\loch\f1 &lt;/Article&gt;}{\rtlch\fcs1 \af0 \ltrch\fcs0 \insrsid3749682\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3749682\charrsid15879488 \hich\af1\dbch\af31501\loch\f1 &lt;DocAmend2&gt;&lt;OptDel&gt;}{\rtlch\fcs1 \af0 \ltrch\fcs0 \insrsid3749682\charrsid15879488 [ZNRACT]}{&#13;_x000a_\rtlch\fcs1 \af0 \ltrch\fcs0 \cs17\v\fs20\cf9\lang1024\langfe1024\loch\af1\hich\af1\dbch\af31501\noproof\insrsid3749682\charrsid15879488 \hich\af1\dbch\af31501\loch\f1 &lt;/OptDel&gt;&lt;/DocAmend2&gt;}{\rtlch\fcs1 \af0 \ltrch\fcs0 \insrsid3749682\charrsid15879488 &#13;_x000a_&#13;_x000a_\par }\pard \ltrpar\ql \li0\ri0\widctlpar\wrapdefault\aspalpha\aspnum\faauto\adjustright\rin0\lin0\itap0\pararsid15956237 {\rtlch\fcs1 \af0 \ltrch\fcs0 &#13;_x000a_\cs17\v\fs20\cf9\lang1024\langfe1024\loch\af1\hich\af1\dbch\af31501\noproof\langnp1036\insrsid3749682\charrsid11356624 \hich\af1\dbch\af31501\loch\f1 &lt;Article2&gt;&lt;OptDel&gt;}{\rtlch\fcs1 \af0 \ltrch\fcs0 &#13;_x000a_\lang1036\langfe2057\langnp1036\insrsid3749682\charrsid11356624 [ZACTPART]}{\rtlch\fcs1 \af0 \ltrch\fcs0 \cs17\v\fs20\cf9\lang1024\langfe1024\loch\af1\hich\af1\dbch\af31501\noproof\langnp1036\insrsid3749682\charrsid11356624 \hich\af1\dbch\af31501\loch\f1 &#13;_x000a_&lt;/OptDel&gt;&lt;/Article2&gt;}{\rtlch\fcs1 \af0 \ltrch\fcs0 \lang1036\langfe2057\langnp1036\insrsid3749682\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3749682\charrsid11356624 \cell }\pard \ltrpar\ql \li0\ri0\widctlpar\intbl\wrapdefault\aspalpha\aspnum\faauto\adjustright\rin0\lin0 {\rtlch\fcs1 \af0 \ltrch\fcs0 \insrsid3749682\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3749682\charrsid15879488 [ZLEFTB]\cell [ZRIGHT]\cell }\pard\plain \ltrpar\ql \li0\ri0\widctlpar\intbl\wrapdefault\aspalpha\aspnum\faauto\adjustright\rin0\lin0 &#13;_x000a_\rtlch\fcs1 \af0\afs20\alang1025 \ltrch\fcs0 \fs24\lang2057\langfe2057\cgrid\langnp2057\langfenp2057 {\rtlch\fcs1 \af0 \ltrch\fcs0 \insrsid3749682\charrsid15879488 \trowd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3749682\charrsid15879488 [ZTEXTL]\cell [ZTEXTR]}{\rtlch\fcs1 \af0\afs24 \ltrch\fcs0 \insrsid3749682\charrsid15879488 \cell }\pard\plain \ltrpar\ql \li0\ri0\widctlpar\intbl\wrapdefault\aspalpha\aspnum\faauto\adjustright\rin0\lin0 \rtlch\fcs1 &#13;_x000a_\af0\afs20\alang1025 \ltrch\fcs0 \fs24\lang2057\langfe2057\cgrid\langnp2057\langfenp2057 {\rtlch\fcs1 \af0 \ltrch\fcs0 \insrsid3749682\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3749682\charrsid15879488 \hich\af1\dbch\af31501\loch\f1 &lt;OptDel&gt;}{\rtlch\fcs1 \af0 \ltrch\fcs0 \insrsid3749682\charrsid15879488 [ZCROSSREF]}{\rtlch\fcs1 \af0 &#13;_x000a_\ltrch\fcs0 \cs17\i0\v\fs20\cf9\lang1024\langfe1024\loch\af1\hich\af1\dbch\af31501\noproof\insrsid3749682\charrsid15879488 \hich\af1\dbch\af31501\loch\f1 &lt;/OptDel&gt;}{\rtlch\fcs1 \af0 \ltrch\fcs0 \insrsid3749682\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3749682\charrsid15879488 \hich\af1\dbch\af31501\loch\f1 &lt;TitreJust&gt;}{\rtlch\fcs1 \af0 \ltrch\fcs0 \insrsid3749682\charrsid15879488 &#13;_x000a_[ZJUSTIFICATION]}{\rtlch\fcs1 \af0 \ltrch\fcs0 \cs17\i0\v\fs20\cf9\lang1024\langfe1024\loch\af1\hich\af1\dbch\af31501\noproof\insrsid3749682\charrsid15879488 \hich\af1\dbch\af31501\loch\f1 &lt;/TitreJust&gt;}{\rtlch\fcs1 \af0 \ltrch\fcs0 &#13;_x000a_\insrsid3749682\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3749682\charrsid15879488 \hich\af1\dbch\af31501\loch\f1 &lt;OptDelPrev&gt;}{\rtlch\fcs1 \af0 \ltrch\fcs0 \insrsid3749682\charrsid15879488 [ZTEXTJUST]}{&#13;_x000a_\rtlch\fcs1 \af0 \ltrch\fcs0 \cs17\i0\v\fs20\cf9\lang1024\langfe1024\loch\af1\hich\af1\dbch\af31501\noproof\insrsid3749682\charrsid15879488 \hich\af1\dbch\af31501\loch\f1 &lt;/OptDelPrev&gt;}{\rtlch\fcs1 \af0 \ltrch\fcs0 \insrsid3749682\charrsid15879488 &#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3749682\charrsid15879488 \hich\af1\dbch\af31501\loch\f1 &lt;/AmendB&gt;}{\rtlch\fcs1 \af0 \ltrch\fcs0 \insrsid3749682\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1e&#13;_x000a_b1339c1e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rut" w:val="{\rtf1\adeflang1025\ansi\ansicpg1252\uc1\adeff0\deff0\stshfdbch0\stshfloch0\stshfhich0\stshfbi0\deflang1036\deflangfe1036\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1337\fbidi \froman\fcharset238\fprq2 Times New Roman CE;}{\f1338\fbidi \froman\fcharset204\fprq2 Times New Roman Cyr;}&#13;_x000a_{\f1340\fbidi \froman\fcharset161\fprq2 Times New Roman Greek;}{\f1341\fbidi \froman\fcharset162\fprq2 Times New Roman Tur;}{\f1342\fbidi \froman\fcharset177\fprq2 Times New Roman (Hebrew);}&#13;_x000a_{\f1343\fbidi \froman\fcharset178\fprq2 Times New Roman (Arabic);}{\f1344\fbidi \froman\fcharset186\fprq2 Times New Roman Baltic;}{\f1345\fbidi \froman\fcharset163\fprq2 Times New Roman (Vietnamese);}{\f1347\fbidi \fswiss\fcharset238\fprq2 Arial CE;}&#13;_x000a_{\f1348\fbidi \fswiss\fcharset204\fprq2 Arial Cyr;}{\f1350\fbidi \fswiss\fcharset161\fprq2 Arial Greek;}{\f1351\fbidi \fswiss\fcharset162\fprq2 Arial Tur;}{\f1352\fbidi \fswiss\fcharset177\fprq2 Arial (Hebrew);}&#13;_x000a_{\f1353\fbidi \fswiss\fcharset178\fprq2 Arial (Arabic);}{\f1354\fbidi \fswiss\fcharset186\fprq2 Arial Baltic;}{\f1355\fbidi \fswiss\fcharset163\fprq2 Arial (Vietnamese);}{\f1677\fbidi \froman\fcharset238\fprq2 Cambria Math CE;}&#13;_x000a_{\f1678\fbidi \froman\fcharset204\fprq2 Cambria Math Cyr;}{\f1680\fbidi \froman\fcharset161\fprq2 Cambria Math Greek;}{\f1681\fbidi \froman\fcharset162\fprq2 Cambria Math Tur;}{\f1684\fbidi \froman\fcharset186\fprq2 Cambria Math Baltic;}&#13;_x000a_{\f1685\fbidi \froman\fcharset163\fprq2 Cambria Math (Vietnamese);}{\flomajor\f31508\fbidi \froman\fcharset238\fprq2 Times New Roman CE;}{\flomajor\f31509\fbidi \froman\fcharset204\fprq2 Times New Roman Cyr;}&#13;_x000a_{\flomajor\f31511\fbidi \froman\fcharset161\fprq2 Times New Roman Greek;}{\flomajor\f31512\fbidi \froman\fcharset162\fprq2 Times New Roman Tur;}{\flomajor\f31513\fbidi \froman\fcharset177\fprq2 Times New Roman (Hebrew);}&#13;_x000a_{\flomajor\f31514\fbidi \froman\fcharset178\fprq2 Times New Roman (Arabic);}{\flomajor\f31515\fbidi \froman\fcharset186\fprq2 Times New Roman Baltic;}{\flomajor\f31516\fbidi \froman\fcharset163\fprq2 Times New Roman (Vietnamese);}&#13;_x000a_{\fdbmajor\f31518\fbidi \froman\fcharset238\fprq2 Times New Roman CE;}{\fdbmajor\f31519\fbidi \froman\fcharset204\fprq2 Times New Roman Cyr;}{\fdbmajor\f31521\fbidi \froman\fcharset161\fprq2 Times New Roman Greek;}&#13;_x000a_{\fdbmajor\f31522\fbidi \froman\fcharset162\fprq2 Times New Roman Tur;}{\fdbmajor\f31523\fbidi \froman\fcharset177\fprq2 Times New Roman (Hebrew);}{\fdbmajor\f31524\fbidi \froman\fcharset178\fprq2 Times New Roman (Arabic);}&#13;_x000a_{\fdbmajor\f31525\fbidi \froman\fcharset186\fprq2 Times New Roman Baltic;}{\fdbmajor\f31526\fbidi \froman\fcharset163\fprq2 Times New Roman (Vietnamese);}{\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0\fbidi \fswiss\fcharset0\fprq2 DokChampa{\*\falt Leelawadee U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lang2057\langfe2057\langnp2057\langfenp2057 }{\*\defpap &#13;_x000a_\ql \li0\ri0\widctlpar\wrapdefault\aspalpha\aspnum\faauto\adjustright\rin0\lin0\itap0 }\noqfpromote {\stylesheet{\ql \li0\ri0\widctlpar\wrapdefault\aspalpha\aspnum\faauto\adjustright\rin0\lin0\itap0 \rtlch\fcs1 \af0\afs20\alang1025 \ltrch\fcs0 &#13;_x000a_\fs24\lang2057\langfe2057\cgrid\langnp2057\langfenp2057 \snext0 \sqformat \spriority0 \styrsid7823322 Normal;}{\s1\ql \li0\ri0\sb240\keep\keepn\widctlpar\wrapdefault\aspalpha\aspnum\faauto\outlinelevel0\adjustright\rin0\lin0\itap0 \rtlch\fcs1 &#13;_x000a_\af31503\afs32\alang1025 \ltrch\fcs0 \fs32\cf19\lang2057\langfe2057\loch\f31502\hich\af31502\dbch\af31501\cgrid\langnp2057\langfenp2057 \sbasedon0 \snext0 \slink15 \ssemihidden \sqformat \spriority0 \styrsid223860 heading 1;}{\*\cs10 \additive &#13;_x000a_\ssemihidden \sunhideused \spriority1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63115 HideTWBExt;}{&#13;_x000a_\s18\ql \li0\ri0\sa120\nowidctlpar\wrapdefault\aspalpha\aspnum\faauto\adjustright\rin0\lin0\itap0 \rtlch\fcs1 \af0\afs20\alang1025 \ltrch\fcs0 \fs24\lang2057\langfe2057\cgrid\langnp2057\langfenp2057 \sbasedon0 \snext18 \spriority0 \styrsid263115 &#13;_x000a_Normal6a;}{\s19\ql \li0\ri0\nowidctlpar\wrapdefault\aspalpha\aspnum\faauto\adjustright\rin0\lin0\itap0 \rtlch\fcs1 \af0\afs20\alang1025 \ltrch\fcs0 \b\fs24\lang2057\langfe2057\cgrid\langnp2057\langfenp2057 \sbasedon0 \snext19 \spriority0 \styrsid263115 &#13;_x000a_NormalBold;}{\s20\ql \li0\ri0\sa240\nowidctlpar\wrapdefault\aspalpha\aspnum\faauto\adjustright\rin0\lin0\itap0 \rtlch\fcs1 \af0\afs20\alang1025 \ltrch\fcs0 \i\fs24\lang2057\langfe2057\cgrid\langnp2057\langfenp2057 &#13;_x000a_\sbasedon0 \snext20 \spriority0 \styrsid263115 AmJustText;}{\s21\qc \li0\ri0\sb240\sa240\nowidctlpar\wrapdefault\aspalpha\aspnum\faauto\adjustright\rin0\lin0\itap0 \rtlch\fcs1 \af0\afs20\alang1025 \ltrch\fcs0 &#13;_x000a_\i\fs24\lang2057\langfe2057\cgrid\langnp2057\langfenp2057 \sbasedon0 \snext21 \spriority0 \styrsid263115 AmCrossRef;}{\s22\qc \li0\ri0\sb240\sa240\keepn\nowidctlpar\wrapdefault\aspalpha\aspnum\faauto\adjustright\rin0\lin0\itap0 \rtlch\fcs1 &#13;_x000a_\af0\afs20\alang1025 \ltrch\fcs0 \i\fs24\lang2057\langfe2057\cgrid\langnp2057\langfenp2057 \sbasedon0 \snext20 \spriority0 \styrsid263115 AmJustTitle;}{\s23\qc \li0\ri0\sa240\nowidctlpar\wrapdefault\aspalpha\aspnum\faauto\adjustright\rin0\lin0\itap0 &#13;_x000a_\rtlch\fcs1 \af0\afs20\alang1025 \ltrch\fcs0 \i\fs24\lang2057\langfe2057\cgrid\langnp2057\langfenp2057 \sbasedon0 \snext23 \spriority0 \styrsid263115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263115 AmNumberTabs;}{\s25\ql \li0\ri0\sb240\nowidctlpar\wrapdefault\aspalpha\aspnum\faauto\adjustright\rin0\lin0\itap0 \rtlch\fcs1 &#13;_x000a_\af0\afs20\alang1025 \ltrch\fcs0 \b\fs24\lang2057\langfe2057\cgrid\langnp2057\langfenp2057 \sbasedon0 \snext25 \spriority0 \styrsid263115 NormalBold12b;}}{\*\rsidtbl \rsid24658\rsid223860\rsid263115\rsid735077\rsid1718133\rsid2892074\rsid3565327&#13;_x000a_\rsid4666813\rsid6641733\rsid7823322\rsid8782226\rsid9636012\rsid10377208\rsid11215221\rsid11549030\rsid12154954\rsid14382809\rsid14424199\rsid15204470\rsid15285974\rsid15937012\rsid15950462\rsid16324206\rsid16662270}{\mmathPr\mmathFont34\mbrkBin0&#13;_x000a_\mbrkBinSub0\msmallFrac0\mdispDef1\mlMargin0\mrMargin0\mdefJc1\mwrapIndent1440\mintLim0\mnaryLim1}{\info{\author PEYROUX Fran\'e7ois Joseph}{\operator PEYROUX Fran\'e7ois Joseph}{\creatim\yr2026\mo7\dy28\hr16\min20}{\revtim\yr2026\mo7\dy28\hr16\min20}&#13;_x000a_{\version1}{\edmins0}{\nofpages1}{\nofwords53}{\nofchars319}{\nofcharsws370}{\vern115}}{\*\xmlnstbl {\xmlns1 http://schemas.microsoft.com/office/word/2003/wordml}}\paperw11906\paperh16838\margl1418\margr1418\margt1134\margb1418\gutter0\ltrsect &#13;_x000a_\facingp\widowctrl\ftnbj\aenddoc\ftnrestart\hyphhotz425\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63115\newtblstyruls\nogrowautofit\usenormstyforlist\noindnmbrts\felnbrelev\nocxsptable\indrlsweleven\noafcnsttbl\afelev\utinl\hwelev\spltpgpar\notcvasp\notbrkcnstfrctbl\notvatxbx\krnprsnet\cachedcolbal \nouicompat \fet0&#13;_x000a_{\*\wgrffmtfilter 013f}\nofeaturethrottle1\ilfomacatclnup0{\*\template C:\\Users\\fpeyroux\\AppData\\Local\\Temp\\Blank1.dotx}{\*\ftnsep \ltrpar \pard\plain \ltrpar\ql \li0\ri0\widctlpar\wrapdefault\aspalpha\aspnum\faauto\adjustright\rin0\lin0\itap0 &#13;_x000a_\rtlch\fcs1 \af0\afs20\alang1025 \ltrch\fcs0 \fs24\lang2057\langfe2057\cgrid\langnp2057\langfenp2057 {\rtlch\fcs1 \af0 \ltrch\fcs0 \insrsid8782226 \chftnsep &#13;_x000a_\par }}{\*\ftnsepc \ltrpar \pard\plain \ltrpar\ql \li0\ri0\widctlpar\wrapdefault\aspalpha\aspnum\faauto\adjustright\rin0\lin0\itap0 \rtlch\fcs1 \af0\afs20\alang1025 \ltrch\fcs0 \fs24\lang2057\langfe2057\cgrid\langnp2057\langfenp2057 {\rtlch\fcs1 \af0 &#13;_x000a_\ltrch\fcs0 \insrsid8782226 \chftnsepc &#13;_x000a_\par }}{\*\aftnsep \ltrpar \pard\plain \ltrpar\ql \li0\ri0\widctlpar\wrapdefault\aspalpha\aspnum\faauto\adjustright\rin0\lin0\itap0 \rtlch\fcs1 \af0\afs20\alang1025 \ltrch\fcs0 \fs24\lang2057\langfe2057\cgrid\langnp2057\langfenp2057 {\rtlch\fcs1 \af0 &#13;_x000a_\ltrch\fcs0 \insrsid8782226 \chftnsep &#13;_x000a_\par }}{\*\aftnsepc \ltrpar \pard\plain \ltrpar\ql \li0\ri0\widctlpar\wrapdefault\aspalpha\aspnum\faauto\adjustright\rin0\lin0\itap0 \rtlch\fcs1 \af0\afs20\alang1025 \ltrch\fcs0 \fs24\lang2057\langfe2057\cgrid\langnp2057\langfenp2057 {\rtlch\fcs1 \af0 &#13;_x000a_\ltrch\fcs0 \insrsid8782226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263115\charrsid15879488 {\*\bkmkstart restartB}&#13;_x000a_\hich\af1\dbch\af31501\loch\f1 &lt;AmendB&gt;}{\rtlch\fcs1 \af0 \ltrch\fcs0 \insrsid263115\charrsid15879488 [ZAMENDMENT]\tab \tab }{\rtlch\fcs1 \af0 \ltrch\fcs0 &#13;_x000a_\cs17\b0\v\fs20\cf9\lang1024\langfe1024\loch\af1\hich\af1\dbch\af31501\noproof\insrsid263115\charrsid15879488 \hich\af1\dbch\af31501\loch\f1 &lt;NumAmB&gt;}{\rtlch\fcs1 \af0 \ltrch\fcs0 \insrsid263115\charrsid15879488 [ZNRAM]}{\rtlch\fcs1 \af0 \ltrch\fcs0 &#13;_x000a_\cs17\b0\v\fs20\cf9\lang1024\langfe1024\loch\af1\hich\af1\dbch\af31501\noproof\insrsid263115\charrsid15879488 \hich\af1\dbch\af31501\loch\f1 &lt;/NumAmB&gt;}{\rtlch\fcs1 \af0 \ltrch\fcs0 \insrsid263115\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263115\charrsid15879488 \hich\af1\dbch\af31501\loch\f1 &lt;DocAmend&gt;}{\rtlch\fcs1 \af0 \ltrch\fcs0 \insrsid263115\charrsid15879488 &#13;_x000a_[ZPROPOSAL][ZAMACT]}{\rtlch\fcs1 \af0 \ltrch\fcs0 \cs17\b0\v\fs20\cf9\lang1024\langfe1024\loch\af1\hich\af1\dbch\af31501\noproof\insrsid263115\charrsid15879488 \hich\af1\dbch\af31501\loch\f1 &lt;/DocAmend&gt;}{\rtlch\fcs1 \af0 \ltrch\fcs0 &#13;_x000a_\insrsid263115\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263115\charrsid15879488 \hich\af1\dbch\af31501\loch\f1 &lt;Article&gt;}{\rtlch\fcs1 \af0 \ltrch\fcs0 \insrsid263115\charrsid15879488 [ZAMPART]}{\rtlch\fcs1 &#13;_x000a_\af0 \ltrch\fcs0 \cs17\b0\v\fs20\cf9\lang1024\langfe1024\loch\af1\hich\af1\dbch\af31501\noproof\insrsid263115\charrsid15879488 \hich\af1\dbch\af31501\loch\f1 &lt;/Article&gt;}{\rtlch\fcs1 \af0 \ltrch\fcs0 \insrsid263115\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263115\charrsid15879488 \hich\af1\dbch\af31501\loch\f1 &lt;DocAmend2&gt;&lt;OptDel&gt;}{\rtlch\fcs1 \af0 \ltrch\fcs0 \insrsid263115\charrsid15879488 [ZNRACT]}{\rtlch\fcs1 &#13;_x000a_\af0 \ltrch\fcs0 \cs17\v\fs20\cf9\lang1024\langfe1024\loch\af1\hich\af1\dbch\af31501\noproof\insrsid263115\charrsid15879488 \hich\af1\dbch\af31501\loch\f1 &lt;/OptDel&gt;&lt;/DocAmend2&gt;}{\rtlch\fcs1 \af0 \ltrch\fcs0 \insrsid263115\charrsid15879488 &#13;_x000a_\par }\pard \ltrpar\ql \li0\ri0\widctlpar\wrapdefault\aspalpha\aspnum\faauto\adjustright\rin0\lin0\itap0\pararsid15956237 {\rtlch\fcs1 \af0 \ltrch\fcs0 &#13;_x000a_\cs17\v\fs20\cf9\lang1024\langfe1024\loch\af1\hich\af1\dbch\af31501\noproof\langnp1036\insrsid263115\charrsid11356624 \hich\af1\dbch\af31501\loch\f1 &lt;Article2&gt;&lt;OptDel&gt;}{\rtlch\fcs1 \af0 \ltrch\fcs0 &#13;_x000a_\lang1036\langfe2057\langnp1036\insrsid263115\charrsid11356624 [ZACTPART]}{\rtlch\fcs1 \af0 \ltrch\fcs0 \cs17\v\fs20\cf9\lang1024\langfe1024\loch\af1\hich\af1\dbch\af31501\noproof\langnp1036\insrsid263115\charrsid11356624 \hich\af1\dbch\af31501\loch\f1 &#13;_x000a_&lt;/OptDel&gt;&lt;/Article2&gt;}{\rtlch\fcs1 \af0 \ltrch\fcs0 \lang1036\langfe2057\langnp1036\insrsid263115\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263115\charrsid11356624 \cell }\pard \ltrpar\ql \li0\ri0\widctlpar\intbl\wrapdefault\aspalpha\aspnum\faauto\adjustright\rin0\lin0 {\rtlch\fcs1 \af0 \ltrch\fcs0 \insrsid263115\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263115\charrsid15879488 [ZLEFTB]\cell [ZRIGHT]\cell }\pard\plain \ltrpar\ql \li0\ri0\widctlpar\intbl\wrapdefault\aspalpha\aspnum\faauto\adjustright\rin0\lin0 &#13;_x000a_\rtlch\fcs1 \af0\afs20\alang1025 \ltrch\fcs0 \fs24\lang2057\langfe2057\cgrid\langnp2057\langfenp2057 {\rtlch\fcs1 \af0 \ltrch\fcs0 \insrsid263115\charrsid15879488 \trowd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263115\charrsid15879488 [ZTEXTL]\cell [ZTEXTR]}{\rtlch\fcs1 \af0\afs24 \ltrch\fcs0 \insrsid263115\charrsid15879488 \cell }\pard\plain \ltrpar\ql \li0\ri0\widctlpar\intbl\wrapdefault\aspalpha\aspnum\faauto\adjustright\rin0\lin0 \rtlch\fcs1 &#13;_x000a_\af0\afs20\alang1025 \ltrch\fcs0 \fs24\lang2057\langfe2057\cgrid\langnp2057\langfenp2057 {\rtlch\fcs1 \af0 \ltrch\fcs0 \insrsid263115\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263115\charrsid15879488 \hich\af1\dbch\af31501\loch\f1 &lt;OptDel&gt;}{\rtlch\fcs1 \af0 \ltrch\fcs0 \insrsid263115\charrsid15879488 [ZCROSSREF]}{\rtlch\fcs1 \af0 \ltrch\fcs0 &#13;_x000a_\cs17\i0\v\fs20\cf9\lang1024\langfe1024\loch\af1\hich\af1\dbch\af31501\noproof\insrsid263115\charrsid15879488 \hich\af1\dbch\af31501\loch\f1 &lt;/OptDel&gt;}{\rtlch\fcs1 \af0 \ltrch\fcs0 \insrsid263115\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263115\charrsid15879488 \hich\af1\dbch\af31501\loch\f1 &lt;TitreJust&gt;}{\rtlch\fcs1 \af0 \ltrch\fcs0 \insrsid263115\charrsid15879488 &#13;_x000a_[ZJUSTIFICATION]}{\rtlch\fcs1 \af0 \ltrch\fcs0 \cs17\i0\v\fs20\cf9\lang1024\langfe1024\loch\af1\hich\af1\dbch\af31501\noproof\insrsid263115\charrsid15879488 \hich\af1\dbch\af31501\loch\f1 &lt;/TitreJust&gt;}{\rtlch\fcs1 \af0 \ltrch\fcs0 &#13;_x000a_\insrsid263115\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263115\charrsid15879488 \hich\af1\dbch\af31501\loch\f1 &lt;OptDelPrev&gt;}{\rtlch\fcs1 \af0 \ltrch\fcs0 \insrsid263115\charrsid15879488 [ZTEXTJUST]}{&#13;_x000a_\rtlch\fcs1 \af0 \ltrch\fcs0 \cs17\i0\v\fs20\cf9\lang1024\langfe1024\loch\af1\hich\af1\dbch\af31501\noproof\insrsid263115\charrsid15879488 \hich\af1\dbch\af31501\loch\f1 &lt;/OptDelPrev&gt;}{\rtlch\fcs1 \af0 \ltrch\fcs0 \insrsid263115\charrsid15879488 &#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263115\charrsid15879488 \hich\af1\dbch\af31501\loch\f1 &lt;/AmendB&gt;}{\rtlch\fcs1 \af0 \ltrch\fcs0 \insrsid263115\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00ca&#13;_x000a_452e9c1e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PA_Legam"/>
    <w:docVar w:name="strSubDir" w:val="1347"/>
    <w:docVar w:name="TEXTMNU" w:val=" 1"/>
    <w:docVar w:name="TITLECODMNU" w:val=" 1"/>
    <w:docVar w:name="TVTAMPART" w:val="Recital x"/>
    <w:docVar w:name="TXTAUTHOR" w:val="Lina Gálvez"/>
    <w:docVar w:name="TXTLANGUE" w:val="FR"/>
    <w:docVar w:name="TXTLANGUEMIN" w:val="fr"/>
    <w:docVar w:name="TXTNRC" w:val="0166/2025"/>
    <w:docVar w:name="TXTNRCOM" w:val="COM(2025)0545"/>
    <w:docVar w:name="TXTNRFIRSTAM" w:val="1"/>
    <w:docVar w:name="TXTNRLASTAM" w:val="79"/>
    <w:docVar w:name="TXTNRPE" w:val="786.992"/>
    <w:docVar w:name="TXTNRPROC" w:val="2025/0545"/>
    <w:docVar w:name="TXTPEorAP" w:val="PE"/>
    <w:docVar w:name="TXTROUTE" w:val="AD\1347993FR.docx"/>
    <w:docVar w:name="TXTVERSION" w:val="03-00"/>
  </w:docVars>
  <m:mathPr>
    <m:mathFont m:val="Cambria Math"/>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15:chartTrackingRefBased/>
  <w15:docId w15:val="{1DE9ED06-9EF1-4C2C-B3FB-E5863326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uiPriority w:val="59"/>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BoldChar">
    <w:name w:val="NormalBold Char"/>
    <w:basedOn w:val="DefaultParagraphFont"/>
    <w:link w:val="NormalBold"/>
    <w:locked/>
    <w:rsid w:val="00681B2B"/>
    <w:rPr>
      <w:b/>
      <w:sz w:val="24"/>
    </w:rPr>
  </w:style>
  <w:style w:type="character" w:customStyle="1" w:styleId="Normal6Char">
    <w:name w:val="Normal6 Char"/>
    <w:basedOn w:val="DefaultParagraphFont"/>
    <w:link w:val="Normal6"/>
    <w:locked/>
    <w:rsid w:val="00681B2B"/>
    <w:rPr>
      <w:sz w:val="24"/>
      <w:lang w:val="fr-FR"/>
    </w:rPr>
  </w:style>
  <w:style w:type="paragraph" w:customStyle="1" w:styleId="Normal6">
    <w:name w:val="Normal6"/>
    <w:basedOn w:val="Normal"/>
    <w:link w:val="Normal6Char"/>
    <w:rsid w:val="00681B2B"/>
    <w:pPr>
      <w:spacing w:after="120"/>
    </w:pPr>
    <w:rPr>
      <w:szCs w:val="20"/>
    </w:rPr>
  </w:style>
  <w:style w:type="paragraph" w:customStyle="1" w:styleId="Normal12Italic">
    <w:name w:val="Normal12Italic"/>
    <w:basedOn w:val="Normal"/>
    <w:rsid w:val="00681B2B"/>
    <w:pPr>
      <w:spacing w:after="240"/>
    </w:pPr>
    <w:rPr>
      <w:i/>
      <w:noProof/>
      <w:szCs w:val="20"/>
    </w:rPr>
  </w:style>
  <w:style w:type="paragraph" w:customStyle="1" w:styleId="JustificationTitle">
    <w:name w:val="JustificationTitle"/>
    <w:basedOn w:val="Normal"/>
    <w:next w:val="Normal"/>
    <w:rsid w:val="00681B2B"/>
    <w:pPr>
      <w:keepNext/>
      <w:spacing w:before="240" w:after="240"/>
      <w:jc w:val="center"/>
    </w:pPr>
    <w:rPr>
      <w:i/>
      <w:noProof/>
      <w:szCs w:val="20"/>
    </w:rPr>
  </w:style>
  <w:style w:type="paragraph" w:customStyle="1" w:styleId="ColumnHeading">
    <w:name w:val="ColumnHeading"/>
    <w:basedOn w:val="Normal"/>
    <w:rsid w:val="00681B2B"/>
    <w:pPr>
      <w:spacing w:after="240"/>
      <w:jc w:val="center"/>
    </w:pPr>
    <w:rPr>
      <w:i/>
      <w:szCs w:val="20"/>
    </w:rPr>
  </w:style>
  <w:style w:type="paragraph" w:customStyle="1" w:styleId="AMNumberTabs0">
    <w:name w:val="AMNumberTabs"/>
    <w:basedOn w:val="Normal"/>
    <w:rsid w:val="00681B2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681B2B"/>
    <w:pPr>
      <w:jc w:val="right"/>
    </w:pPr>
  </w:style>
  <w:style w:type="paragraph" w:styleId="Footer">
    <w:name w:val="footer"/>
    <w:basedOn w:val="Normal"/>
    <w:link w:val="FooterChar"/>
    <w:rsid w:val="00681B2B"/>
    <w:pPr>
      <w:tabs>
        <w:tab w:val="center" w:pos="4513"/>
        <w:tab w:val="right" w:pos="9026"/>
      </w:tabs>
    </w:pPr>
  </w:style>
  <w:style w:type="character" w:customStyle="1" w:styleId="FooterChar">
    <w:name w:val="Footer Char"/>
    <w:basedOn w:val="DefaultParagraphFont"/>
    <w:link w:val="Footer"/>
    <w:rsid w:val="00681B2B"/>
    <w:rPr>
      <w:sz w:val="24"/>
      <w:szCs w:val="24"/>
    </w:rPr>
  </w:style>
  <w:style w:type="paragraph" w:customStyle="1" w:styleId="msonormal">
    <w:name w:val="msonormal"/>
    <w:basedOn w:val="Normal"/>
    <w:rsid w:val="00654F4E"/>
    <w:pPr>
      <w:widowControl/>
      <w:spacing w:before="100" w:beforeAutospacing="1" w:after="100" w:afterAutospacing="1"/>
    </w:pPr>
  </w:style>
  <w:style w:type="character" w:customStyle="1" w:styleId="Normal12Char">
    <w:name w:val="Normal12 Char"/>
    <w:link w:val="Normal12"/>
    <w:locked/>
    <w:rsid w:val="00654F4E"/>
    <w:rPr>
      <w:noProof/>
      <w:sz w:val="24"/>
    </w:rPr>
  </w:style>
  <w:style w:type="paragraph" w:customStyle="1" w:styleId="Normal12">
    <w:name w:val="Normal12"/>
    <w:basedOn w:val="Normal"/>
    <w:link w:val="Normal12Char"/>
    <w:rsid w:val="00654F4E"/>
    <w:pPr>
      <w:spacing w:after="240"/>
    </w:pPr>
    <w:rPr>
      <w:noProof/>
      <w:szCs w:val="20"/>
    </w:rPr>
  </w:style>
  <w:style w:type="paragraph" w:customStyle="1" w:styleId="CommitteeAM">
    <w:name w:val="CommitteeAM"/>
    <w:basedOn w:val="Normal"/>
    <w:rsid w:val="00654F4E"/>
    <w:pPr>
      <w:spacing w:before="240" w:after="600"/>
      <w:jc w:val="center"/>
    </w:pPr>
    <w:rPr>
      <w:i/>
      <w:szCs w:val="20"/>
    </w:rPr>
  </w:style>
  <w:style w:type="paragraph" w:customStyle="1" w:styleId="ZDateAM">
    <w:name w:val="ZDateAM"/>
    <w:basedOn w:val="Normal"/>
    <w:rsid w:val="00654F4E"/>
    <w:pPr>
      <w:tabs>
        <w:tab w:val="right" w:pos="9356"/>
      </w:tabs>
      <w:spacing w:after="480"/>
    </w:pPr>
    <w:rPr>
      <w:noProof/>
      <w:szCs w:val="20"/>
    </w:rPr>
  </w:style>
  <w:style w:type="paragraph" w:customStyle="1" w:styleId="ProjRap">
    <w:name w:val="ProjRap"/>
    <w:basedOn w:val="Normal"/>
    <w:rsid w:val="00654F4E"/>
    <w:pPr>
      <w:tabs>
        <w:tab w:val="right" w:pos="9356"/>
      </w:tabs>
    </w:pPr>
    <w:rPr>
      <w:b/>
      <w:noProof/>
      <w:szCs w:val="20"/>
    </w:rPr>
  </w:style>
  <w:style w:type="paragraph" w:customStyle="1" w:styleId="PELeft">
    <w:name w:val="PELeft"/>
    <w:basedOn w:val="Normal"/>
    <w:rsid w:val="00654F4E"/>
    <w:pPr>
      <w:spacing w:before="40" w:after="40"/>
    </w:pPr>
    <w:rPr>
      <w:rFonts w:ascii="Arial" w:hAnsi="Arial" w:cs="Arial"/>
      <w:sz w:val="22"/>
      <w:szCs w:val="22"/>
    </w:rPr>
  </w:style>
  <w:style w:type="paragraph" w:customStyle="1" w:styleId="PERight">
    <w:name w:val="PERight"/>
    <w:basedOn w:val="Normal"/>
    <w:next w:val="Normal"/>
    <w:rsid w:val="00654F4E"/>
    <w:pPr>
      <w:jc w:val="right"/>
    </w:pPr>
    <w:rPr>
      <w:rFonts w:ascii="Arial" w:hAnsi="Arial" w:cs="Arial"/>
      <w:sz w:val="22"/>
      <w:szCs w:val="22"/>
    </w:rPr>
  </w:style>
  <w:style w:type="paragraph" w:customStyle="1" w:styleId="CrossRef">
    <w:name w:val="CrossRef"/>
    <w:basedOn w:val="Normal"/>
    <w:rsid w:val="00654F4E"/>
    <w:pPr>
      <w:spacing w:before="240"/>
      <w:jc w:val="center"/>
    </w:pPr>
    <w:rPr>
      <w:i/>
      <w:szCs w:val="20"/>
    </w:rPr>
  </w:style>
  <w:style w:type="paragraph" w:customStyle="1" w:styleId="Footer2">
    <w:name w:val="Footer2"/>
    <w:basedOn w:val="Normal12"/>
    <w:rsid w:val="00654F4E"/>
    <w:pPr>
      <w:tabs>
        <w:tab w:val="center" w:pos="4535"/>
        <w:tab w:val="right" w:pos="9923"/>
      </w:tabs>
      <w:spacing w:line="480" w:lineRule="auto"/>
      <w:ind w:left="-851"/>
    </w:pPr>
    <w:rPr>
      <w:rFonts w:ascii="Arial" w:cs="Arial"/>
      <w:b/>
      <w:sz w:val="48"/>
    </w:rPr>
  </w:style>
  <w:style w:type="character" w:customStyle="1" w:styleId="Footer2Middle">
    <w:name w:val="Footer2Middle"/>
    <w:rsid w:val="00654F4E"/>
    <w:rPr>
      <w:rFonts w:ascii="Arial" w:hAnsi="Arial" w:cs="Arial" w:hint="default"/>
      <w:b w:val="0"/>
      <w:bCs w:val="0"/>
      <w:i/>
      <w:iCs w:val="0"/>
      <w:color w:val="C0C0C0"/>
      <w:sz w:val="22"/>
    </w:rPr>
  </w:style>
  <w:style w:type="paragraph" w:customStyle="1" w:styleId="EntPE">
    <w:name w:val="EntPE"/>
    <w:basedOn w:val="Normal12"/>
    <w:rsid w:val="00654F4E"/>
    <w:pPr>
      <w:jc w:val="center"/>
    </w:pPr>
    <w:rPr>
      <w:noProof w:val="0"/>
      <w:sz w:val="56"/>
    </w:rPr>
  </w:style>
  <w:style w:type="paragraph" w:styleId="ListParagraph">
    <w:name w:val="List Paragraph"/>
    <w:basedOn w:val="Normal"/>
    <w:uiPriority w:val="34"/>
    <w:qFormat/>
    <w:rsid w:val="009D794D"/>
    <w:pPr>
      <w:widowControl/>
      <w:ind w:left="720"/>
      <w:contextualSpacing/>
      <w:jc w:val="both"/>
    </w:pPr>
    <w:rPr>
      <w:rFonts w:eastAsiaTheme="minorHAnsi"/>
      <w:kern w:val="2"/>
      <w:lang w:eastAsia="en-US"/>
      <w14:ligatures w14:val="standardContextual"/>
    </w:rPr>
  </w:style>
  <w:style w:type="paragraph" w:styleId="EndnoteText">
    <w:name w:val="endnote text"/>
    <w:basedOn w:val="Normal"/>
    <w:link w:val="EndnoteTextChar"/>
    <w:rsid w:val="009D794D"/>
    <w:rPr>
      <w:sz w:val="20"/>
      <w:szCs w:val="20"/>
    </w:rPr>
  </w:style>
  <w:style w:type="character" w:customStyle="1" w:styleId="EndnoteTextChar">
    <w:name w:val="Endnote Text Char"/>
    <w:basedOn w:val="DefaultParagraphFont"/>
    <w:link w:val="EndnoteText"/>
    <w:rsid w:val="009D794D"/>
  </w:style>
  <w:style w:type="character" w:styleId="EndnoteReference">
    <w:name w:val="endnote reference"/>
    <w:basedOn w:val="DefaultParagraphFont"/>
    <w:rsid w:val="009D794D"/>
    <w:rPr>
      <w:vertAlign w:val="superscript"/>
    </w:rPr>
  </w:style>
  <w:style w:type="paragraph" w:customStyle="1" w:styleId="paragraph">
    <w:name w:val="paragraph"/>
    <w:basedOn w:val="Normal"/>
    <w:rsid w:val="0047120D"/>
    <w:pPr>
      <w:widowControl/>
      <w:spacing w:before="100" w:beforeAutospacing="1" w:after="100" w:afterAutospacing="1"/>
    </w:pPr>
  </w:style>
  <w:style w:type="character" w:customStyle="1" w:styleId="normaltextrun">
    <w:name w:val="normaltextrun"/>
    <w:basedOn w:val="DefaultParagraphFont"/>
    <w:rsid w:val="0047120D"/>
  </w:style>
  <w:style w:type="character" w:customStyle="1" w:styleId="eop">
    <w:name w:val="eop"/>
    <w:basedOn w:val="DefaultParagraphFont"/>
    <w:rsid w:val="0047120D"/>
  </w:style>
  <w:style w:type="paragraph" w:styleId="Revision">
    <w:name w:val="Revision"/>
    <w:hidden/>
    <w:uiPriority w:val="99"/>
    <w:semiHidden/>
    <w:rsid w:val="005E6202"/>
    <w:rPr>
      <w:sz w:val="24"/>
      <w:szCs w:val="24"/>
    </w:rPr>
  </w:style>
  <w:style w:type="paragraph" w:customStyle="1" w:styleId="Normal24a">
    <w:name w:val="Normal24a"/>
    <w:basedOn w:val="Normal"/>
    <w:rsid w:val="00D30F66"/>
    <w:pPr>
      <w:spacing w:after="480"/>
    </w:pPr>
  </w:style>
  <w:style w:type="paragraph" w:customStyle="1" w:styleId="NormalBoldCenter">
    <w:name w:val="NormalBoldCenter"/>
    <w:basedOn w:val="Normal"/>
    <w:rsid w:val="00D30F66"/>
    <w:pPr>
      <w:jc w:val="center"/>
    </w:pPr>
    <w:rPr>
      <w:b/>
    </w:rPr>
  </w:style>
  <w:style w:type="paragraph" w:customStyle="1" w:styleId="Footprint12b">
    <w:name w:val="Footprint12b"/>
    <w:basedOn w:val="Normal"/>
    <w:rsid w:val="00D30F66"/>
    <w:pPr>
      <w:spacing w:before="240"/>
    </w:pPr>
  </w:style>
  <w:style w:type="paragraph" w:customStyle="1" w:styleId="NormalSingle">
    <w:name w:val="NormalSingle"/>
    <w:basedOn w:val="Normal"/>
    <w:qFormat/>
    <w:rsid w:val="00D30F66"/>
  </w:style>
  <w:style w:type="paragraph" w:styleId="FootnoteText">
    <w:name w:val="footnote text"/>
    <w:basedOn w:val="Normal"/>
    <w:link w:val="FootnoteTextChar"/>
    <w:rsid w:val="00D30F66"/>
    <w:rPr>
      <w:sz w:val="20"/>
      <w:szCs w:val="20"/>
    </w:rPr>
  </w:style>
  <w:style w:type="character" w:customStyle="1" w:styleId="FootnoteTextChar">
    <w:name w:val="Footnote Text Char"/>
    <w:basedOn w:val="DefaultParagraphFont"/>
    <w:link w:val="FootnoteText"/>
    <w:rsid w:val="00D30F66"/>
  </w:style>
  <w:style w:type="character" w:styleId="FootnoteReference">
    <w:name w:val="footnote reference"/>
    <w:basedOn w:val="DefaultParagraphFont"/>
    <w:rsid w:val="00D30F66"/>
    <w:rPr>
      <w:vertAlign w:val="superscript"/>
    </w:rPr>
  </w:style>
  <w:style w:type="character" w:styleId="Hyperlink">
    <w:name w:val="Hyperlink"/>
    <w:basedOn w:val="DefaultParagraphFont"/>
    <w:rsid w:val="00D30F66"/>
    <w:rPr>
      <w:color w:val="0563C1" w:themeColor="hyperlink"/>
      <w:u w:val="single"/>
    </w:rPr>
  </w:style>
  <w:style w:type="character" w:customStyle="1" w:styleId="UnresolvedMention">
    <w:name w:val="Unresolved Mention"/>
    <w:basedOn w:val="DefaultParagraphFont"/>
    <w:uiPriority w:val="99"/>
    <w:semiHidden/>
    <w:unhideWhenUsed/>
    <w:rsid w:val="00D30F66"/>
    <w:rPr>
      <w:color w:val="605E5C"/>
      <w:shd w:val="clear" w:color="auto" w:fill="E1DFDD"/>
    </w:rPr>
  </w:style>
  <w:style w:type="character" w:styleId="CommentReference">
    <w:name w:val="annotation reference"/>
    <w:basedOn w:val="DefaultParagraphFont"/>
    <w:rsid w:val="00352216"/>
    <w:rPr>
      <w:sz w:val="16"/>
      <w:szCs w:val="16"/>
    </w:rPr>
  </w:style>
  <w:style w:type="paragraph" w:styleId="CommentText">
    <w:name w:val="annotation text"/>
    <w:basedOn w:val="Normal"/>
    <w:link w:val="CommentTextChar"/>
    <w:rsid w:val="00352216"/>
    <w:rPr>
      <w:sz w:val="20"/>
      <w:szCs w:val="20"/>
    </w:rPr>
  </w:style>
  <w:style w:type="character" w:customStyle="1" w:styleId="CommentTextChar">
    <w:name w:val="Comment Text Char"/>
    <w:basedOn w:val="DefaultParagraphFont"/>
    <w:link w:val="CommentText"/>
    <w:rsid w:val="00352216"/>
  </w:style>
  <w:style w:type="paragraph" w:styleId="CommentSubject">
    <w:name w:val="annotation subject"/>
    <w:basedOn w:val="CommentText"/>
    <w:next w:val="CommentText"/>
    <w:link w:val="CommentSubjectChar"/>
    <w:semiHidden/>
    <w:unhideWhenUsed/>
    <w:rsid w:val="00352216"/>
    <w:rPr>
      <w:b/>
      <w:bCs/>
    </w:rPr>
  </w:style>
  <w:style w:type="character" w:customStyle="1" w:styleId="CommentSubjectChar">
    <w:name w:val="Comment Subject Char"/>
    <w:basedOn w:val="CommentTextChar"/>
    <w:link w:val="CommentSubject"/>
    <w:semiHidden/>
    <w:rsid w:val="00352216"/>
    <w:rPr>
      <w:b/>
      <w:bCs/>
    </w:rPr>
  </w:style>
  <w:style w:type="paragraph" w:customStyle="1" w:styleId="TableParagraph">
    <w:name w:val="Table Paragraph"/>
    <w:basedOn w:val="Normal"/>
    <w:uiPriority w:val="1"/>
    <w:qFormat/>
    <w:rsid w:val="008F65A7"/>
    <w:pPr>
      <w:autoSpaceDE w:val="0"/>
      <w:autoSpaceDN w:val="0"/>
      <w:spacing w:before="1"/>
      <w:ind w:left="292"/>
    </w:pPr>
    <w:rPr>
      <w:sz w:val="22"/>
      <w:szCs w:val="22"/>
      <w:lang w:eastAsia="en-US"/>
    </w:rPr>
  </w:style>
  <w:style w:type="paragraph" w:customStyle="1" w:styleId="RollCallSymbols14pt">
    <w:name w:val="RollCallSymbols14pt"/>
    <w:basedOn w:val="Normal"/>
    <w:rsid w:val="008F65A7"/>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8F65A7"/>
    <w:pPr>
      <w:tabs>
        <w:tab w:val="center" w:pos="284"/>
        <w:tab w:val="left" w:pos="426"/>
      </w:tabs>
    </w:pPr>
    <w:rPr>
      <w:snapToGrid w:val="0"/>
      <w:szCs w:val="20"/>
      <w:lang w:eastAsia="en-US"/>
    </w:rPr>
  </w:style>
  <w:style w:type="paragraph" w:customStyle="1" w:styleId="RollCallVotes">
    <w:name w:val="RollCallVotes"/>
    <w:basedOn w:val="Normal"/>
    <w:rsid w:val="008F65A7"/>
    <w:pPr>
      <w:spacing w:before="120" w:after="120"/>
      <w:jc w:val="center"/>
    </w:pPr>
    <w:rPr>
      <w:b/>
      <w:bCs/>
      <w:snapToGrid w:val="0"/>
      <w:sz w:val="16"/>
      <w:szCs w:val="20"/>
      <w:lang w:eastAsia="en-US"/>
    </w:rPr>
  </w:style>
  <w:style w:type="paragraph" w:customStyle="1" w:styleId="RollCallTable">
    <w:name w:val="RollCallTable"/>
    <w:basedOn w:val="Normal"/>
    <w:rsid w:val="008F65A7"/>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4.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&#65279;<?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119</Pages>
  <Words>31224</Words>
  <Characters>177043</Characters>
  <Application>Microsoft Office Word</Application>
  <DocSecurity>0</DocSecurity>
  <Lines>9318</Lines>
  <Paragraphs>4628</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203639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cp:lastPrinted>2026-04-28T12:39:00Z</cp:lastPrinted>
  <dcterms:created xsi:type="dcterms:W3CDTF">2026-08-21T10:41:00Z</dcterms:created>
  <dcterms:modified xsi:type="dcterms:W3CDTF">2026-08-21T10:41:00Z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1347993</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\\eiciBRUpr1\pdocep$\DocEP\TRANSFIL\EN\PA_Legam.EN(19/02/2026 14:01:04)</vt:lpwstr>
  </property>
  <property fmtid="{D5CDD505-2E9C-101B-9397-08002B2CF9AE}" pid="7" name="&lt;Type&gt;">
    <vt:lpwstr>AD</vt:lpwstr>
  </property>
  <property fmtid="{D5CDD505-2E9C-101B-9397-08002B2CF9AE}" pid="8" name="Bookout">
    <vt:lpwstr>OK - 2026/08/21 12:41</vt:lpwstr>
  </property>
  <property fmtid="{D5CDD505-2E9C-101B-9397-08002B2CF9AE}" pid="9" name="Created with">
    <vt:lpwstr>10.3.0 Build [20260401]</vt:lpwstr>
  </property>
  <property fmtid="{D5CDD505-2E9C-101B-9397-08002B2CF9AE}" pid="10" name="FooterPath">
    <vt:lpwstr>AD\1347993FR.docx</vt:lpwstr>
  </property>
  <property fmtid="{D5CDD505-2E9C-101B-9397-08002B2CF9AE}" pid="11" name="LastEdited with">
    <vt:lpwstr>10.3.1 Build [20260701]</vt:lpwstr>
  </property>
  <property fmtid="{D5CDD505-2E9C-101B-9397-08002B2CF9AE}" pid="12" name="OriLang">
    <vt:lpwstr>EN</vt:lpwstr>
  </property>
  <property fmtid="{D5CDD505-2E9C-101B-9397-08002B2CF9AE}" pid="13" name="PE number">
    <vt:lpwstr>786.992</vt:lpwstr>
  </property>
  <property fmtid="{D5CDD505-2E9C-101B-9397-08002B2CF9AE}" pid="14" name="RegistreCheck">
    <vt:lpwstr>OK</vt:lpwstr>
  </property>
  <property fmtid="{D5CDD505-2E9C-101B-9397-08002B2CF9AE}" pid="15" name="SDLStudio">
    <vt:lpwstr/>
  </property>
  <property fmtid="{D5CDD505-2E9C-101B-9397-08002B2CF9AE}" pid="16" name="SendToEpades">
    <vt:lpwstr>OK - 2026/04/30 12:41</vt:lpwstr>
  </property>
</Properties>
</file>