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92E70" w:rsidRPr="00552244" w14:paraId="29AB0360" w14:textId="77777777" w:rsidTr="001418C7">
        <w:trPr>
          <w:trHeight w:hRule="exact" w:val="1418"/>
        </w:trPr>
        <w:tc>
          <w:tcPr>
            <w:tcW w:w="6804" w:type="dxa"/>
            <w:shd w:val="clear" w:color="auto" w:fill="auto"/>
            <w:vAlign w:val="center"/>
          </w:tcPr>
          <w:p w14:paraId="00CC6179" w14:textId="77777777" w:rsidR="00300BAC" w:rsidRPr="00552244" w:rsidRDefault="00E32EBA" w:rsidP="001418C7">
            <w:pPr>
              <w:pStyle w:val="EPName"/>
            </w:pPr>
            <w:r w:rsidRPr="00552244">
              <w:t>Европейски парламент</w:t>
            </w:r>
          </w:p>
          <w:p w14:paraId="3BC4041F" w14:textId="77777777" w:rsidR="00300BAC" w:rsidRPr="00552244" w:rsidRDefault="00E32EBA" w:rsidP="001418C7">
            <w:pPr>
              <w:pStyle w:val="EPTerm"/>
            </w:pPr>
            <w:r w:rsidRPr="00552244">
              <w:t>2024-2029</w:t>
            </w:r>
          </w:p>
        </w:tc>
        <w:tc>
          <w:tcPr>
            <w:tcW w:w="2268" w:type="dxa"/>
            <w:shd w:val="clear" w:color="auto" w:fill="auto"/>
          </w:tcPr>
          <w:p w14:paraId="69DEF6B2" w14:textId="77777777" w:rsidR="00300BAC" w:rsidRPr="00552244" w:rsidRDefault="00E32EBA" w:rsidP="001418C7">
            <w:pPr>
              <w:pStyle w:val="EPLogo"/>
            </w:pPr>
            <w:r w:rsidRPr="00552244">
              <w:rPr>
                <w:noProof/>
              </w:rPr>
              <w:drawing>
                <wp:inline distT="0" distB="0" distL="0" distR="0" wp14:anchorId="77CFD16B" wp14:editId="7AA1EE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AD4541" w14:textId="77777777" w:rsidR="00300BAC" w:rsidRPr="00552244" w:rsidRDefault="00300BAC" w:rsidP="00300BAC">
      <w:pPr>
        <w:pStyle w:val="LineTop"/>
      </w:pPr>
    </w:p>
    <w:p w14:paraId="32469E1D" w14:textId="77777777" w:rsidR="00300BAC" w:rsidRPr="00552244" w:rsidRDefault="00E32EBA" w:rsidP="00300BAC">
      <w:pPr>
        <w:pStyle w:val="EPBody"/>
      </w:pPr>
      <w:r w:rsidRPr="00552244">
        <w:rPr>
          <w:rStyle w:val="HideTWBExt"/>
        </w:rPr>
        <w:t>&lt;</w:t>
      </w:r>
      <w:r w:rsidRPr="00552244">
        <w:rPr>
          <w:rStyle w:val="HideTWBExt"/>
          <w:i w:val="0"/>
        </w:rPr>
        <w:t>Commission</w:t>
      </w:r>
      <w:r w:rsidRPr="00552244">
        <w:rPr>
          <w:rStyle w:val="HideTWBExt"/>
        </w:rPr>
        <w:t>&gt;</w:t>
      </w:r>
      <w:r w:rsidRPr="00552244">
        <w:rPr>
          <w:rStyle w:val="HideTWBInt"/>
          <w:color w:val="auto"/>
        </w:rPr>
        <w:t>{IMCO}</w:t>
      </w:r>
      <w:r w:rsidRPr="00552244">
        <w:t>Комисия по вътрешния пазар и защита на потребителите</w:t>
      </w:r>
      <w:r w:rsidRPr="00552244">
        <w:rPr>
          <w:rStyle w:val="HideTWBExt"/>
        </w:rPr>
        <w:t>&lt;/</w:t>
      </w:r>
      <w:r w:rsidRPr="00552244">
        <w:rPr>
          <w:rStyle w:val="HideTWBExt"/>
          <w:i w:val="0"/>
        </w:rPr>
        <w:t>Commission</w:t>
      </w:r>
      <w:r w:rsidRPr="00552244">
        <w:rPr>
          <w:rStyle w:val="HideTWBExt"/>
        </w:rPr>
        <w:t>&gt;</w:t>
      </w:r>
    </w:p>
    <w:p w14:paraId="5A2C8DA8" w14:textId="77777777" w:rsidR="00300BAC" w:rsidRPr="00552244" w:rsidRDefault="00300BAC" w:rsidP="00300BAC">
      <w:pPr>
        <w:pStyle w:val="LineBottom"/>
      </w:pPr>
    </w:p>
    <w:p w14:paraId="7A435F0A" w14:textId="77777777" w:rsidR="00D87ECE" w:rsidRPr="00552244" w:rsidRDefault="00E32EBA" w:rsidP="00D87ECE">
      <w:pPr>
        <w:pStyle w:val="CoverReference"/>
      </w:pPr>
      <w:r w:rsidRPr="00552244">
        <w:rPr>
          <w:rStyle w:val="HideTWBExt"/>
          <w:b w:val="0"/>
        </w:rPr>
        <w:t>&lt;RefProc&gt;</w:t>
      </w:r>
      <w:r w:rsidRPr="00552244">
        <w:t>2025/0358</w:t>
      </w:r>
      <w:r w:rsidRPr="00552244">
        <w:rPr>
          <w:rStyle w:val="HideTWBExt"/>
          <w:b w:val="0"/>
        </w:rPr>
        <w:t>&lt;/RefProc&gt;&lt;RefTypeProc&gt;</w:t>
      </w:r>
      <w:r w:rsidRPr="00552244">
        <w:t>(COD)</w:t>
      </w:r>
      <w:r w:rsidRPr="00552244">
        <w:rPr>
          <w:rStyle w:val="HideTWBExt"/>
          <w:b w:val="0"/>
        </w:rPr>
        <w:t>&lt;/RefTypeProc&gt;</w:t>
      </w:r>
    </w:p>
    <w:p w14:paraId="05A1E9E3" w14:textId="77777777" w:rsidR="00D87ECE" w:rsidRPr="00552244" w:rsidRDefault="00E32EBA" w:rsidP="00D87ECE">
      <w:pPr>
        <w:pStyle w:val="CoverDate"/>
      </w:pPr>
      <w:r w:rsidRPr="00552244">
        <w:rPr>
          <w:rStyle w:val="HideTWBExt"/>
        </w:rPr>
        <w:t>&lt;Date&gt;</w:t>
      </w:r>
      <w:r w:rsidRPr="00552244">
        <w:rPr>
          <w:rStyle w:val="HideTWBInt"/>
          <w:color w:val="auto"/>
        </w:rPr>
        <w:t>{04/06/2026}</w:t>
      </w:r>
      <w:r w:rsidRPr="00552244">
        <w:t>4.6.2026</w:t>
      </w:r>
      <w:r w:rsidRPr="00552244">
        <w:rPr>
          <w:rStyle w:val="HideTWBExt"/>
        </w:rPr>
        <w:t>&lt;/Date&gt;</w:t>
      </w:r>
    </w:p>
    <w:p w14:paraId="2F9668A1" w14:textId="77777777" w:rsidR="00D87ECE" w:rsidRPr="00552244" w:rsidRDefault="00E32EBA" w:rsidP="00D87ECE">
      <w:pPr>
        <w:pStyle w:val="CoverDocType24a"/>
      </w:pPr>
      <w:r w:rsidRPr="00552244">
        <w:rPr>
          <w:rStyle w:val="HideTWBExt"/>
          <w:b w:val="0"/>
        </w:rPr>
        <w:t>&lt;TitreType&gt;</w:t>
      </w:r>
      <w:r w:rsidRPr="00552244">
        <w:t>СТАНОВИЩЕ</w:t>
      </w:r>
      <w:r w:rsidRPr="00552244">
        <w:rPr>
          <w:rStyle w:val="HideTWBExt"/>
          <w:b w:val="0"/>
        </w:rPr>
        <w:t>&lt;/TitreType&gt;</w:t>
      </w:r>
    </w:p>
    <w:p w14:paraId="3838C70C" w14:textId="77777777" w:rsidR="00D87ECE" w:rsidRPr="00552244" w:rsidRDefault="00E32EBA" w:rsidP="00D87ECE">
      <w:pPr>
        <w:pStyle w:val="CoverNormal24a"/>
      </w:pPr>
      <w:r w:rsidRPr="00552244">
        <w:rPr>
          <w:rStyle w:val="HideTWBExt"/>
        </w:rPr>
        <w:t>&lt;CommissionResp&gt;</w:t>
      </w:r>
      <w:r w:rsidRPr="00552244">
        <w:t>на комисията по вътрешния пазар и защита на потребителите</w:t>
      </w:r>
      <w:r w:rsidRPr="00552244">
        <w:rPr>
          <w:rStyle w:val="HideTWBExt"/>
        </w:rPr>
        <w:t>&lt;/CommissionResp&gt;</w:t>
      </w:r>
    </w:p>
    <w:p w14:paraId="7538FA09" w14:textId="77777777" w:rsidR="00D87ECE" w:rsidRPr="00552244" w:rsidRDefault="00E32EBA" w:rsidP="00D87ECE">
      <w:pPr>
        <w:pStyle w:val="CoverNormal24a"/>
      </w:pPr>
      <w:r w:rsidRPr="00552244">
        <w:rPr>
          <w:rStyle w:val="HideTWBExt"/>
        </w:rPr>
        <w:t>&lt;CommissionInt&gt;</w:t>
      </w:r>
      <w:r w:rsidRPr="00552244">
        <w:t>на вниманието на комисията по промишленост, изследвания и енергетика</w:t>
      </w:r>
      <w:r w:rsidRPr="00552244">
        <w:rPr>
          <w:rStyle w:val="HideTWBExt"/>
        </w:rPr>
        <w:t>&lt;/CommissionInt&gt;</w:t>
      </w:r>
    </w:p>
    <w:p w14:paraId="25DD33F1" w14:textId="77777777" w:rsidR="00D87ECE" w:rsidRPr="00552244" w:rsidRDefault="00E32EBA" w:rsidP="00D87ECE">
      <w:pPr>
        <w:pStyle w:val="CoverNormal"/>
        <w:rPr>
          <w:b/>
          <w:bCs/>
        </w:rPr>
      </w:pPr>
      <w:r w:rsidRPr="00552244">
        <w:rPr>
          <w:rStyle w:val="HideTWBExt"/>
        </w:rPr>
        <w:t>&lt;Titre&gt;</w:t>
      </w:r>
      <w:r w:rsidRPr="00552244">
        <w:t>относно предложението за регламент на Европейския парламент и на Съвета за създаване на европейски бизнес портфейли</w:t>
      </w:r>
    </w:p>
    <w:p w14:paraId="321E6404" w14:textId="77777777" w:rsidR="00D87ECE" w:rsidRPr="00552244" w:rsidRDefault="00E32EBA" w:rsidP="00D87ECE">
      <w:pPr>
        <w:pStyle w:val="CoverNormal"/>
      </w:pPr>
      <w:r w:rsidRPr="00552244">
        <w:rPr>
          <w:rStyle w:val="HideTWBExt"/>
        </w:rPr>
        <w:t>&lt;/Titre&gt;</w:t>
      </w:r>
    </w:p>
    <w:p w14:paraId="52EFC186" w14:textId="77777777" w:rsidR="00D87ECE" w:rsidRPr="00552244" w:rsidRDefault="00E32EBA" w:rsidP="00D87ECE">
      <w:pPr>
        <w:pStyle w:val="CoverNormal24a"/>
      </w:pPr>
      <w:r w:rsidRPr="00552244">
        <w:rPr>
          <w:rStyle w:val="HideTWBExt"/>
        </w:rPr>
        <w:t>&lt;DocRef&gt;</w:t>
      </w:r>
      <w:r w:rsidRPr="00552244">
        <w:t>(COM(2025)0838 – C10</w:t>
      </w:r>
      <w:r w:rsidRPr="00552244">
        <w:noBreakHyphen/>
        <w:t>0305/2025 – 2025/0358(COD))</w:t>
      </w:r>
      <w:r w:rsidRPr="00552244">
        <w:rPr>
          <w:rStyle w:val="HideTWBExt"/>
        </w:rPr>
        <w:t>&lt;/DocRef&gt;</w:t>
      </w:r>
    </w:p>
    <w:p w14:paraId="52E003E0" w14:textId="77777777" w:rsidR="00D87ECE" w:rsidRPr="00552244" w:rsidRDefault="00E32EBA" w:rsidP="00D87ECE">
      <w:pPr>
        <w:pStyle w:val="CoverNormal24a"/>
      </w:pPr>
      <w:r w:rsidRPr="00552244">
        <w:t xml:space="preserve">Докладчик по становище: </w:t>
      </w:r>
      <w:r w:rsidRPr="00552244">
        <w:rPr>
          <w:rStyle w:val="HideTWBExt"/>
        </w:rPr>
        <w:t>&lt;Depute&gt;</w:t>
      </w:r>
      <w:r w:rsidRPr="00552244">
        <w:t>Вероника Цифрова Острихоньова</w:t>
      </w:r>
      <w:r w:rsidRPr="00552244">
        <w:rPr>
          <w:rStyle w:val="HideTWBExt"/>
        </w:rPr>
        <w:t>&lt;/Depute&gt;</w:t>
      </w:r>
    </w:p>
    <w:p w14:paraId="77018C2D" w14:textId="77777777" w:rsidR="00D87ECE" w:rsidRPr="00552244" w:rsidRDefault="00E32EBA" w:rsidP="00D87ECE">
      <w:r w:rsidRPr="00552244">
        <w:br w:type="page"/>
      </w:r>
      <w:r w:rsidRPr="00552244">
        <w:lastRenderedPageBreak/>
        <w:t>PA_Legam</w:t>
      </w:r>
    </w:p>
    <w:p w14:paraId="116B9875" w14:textId="77777777" w:rsidR="00D87ECE" w:rsidRPr="00552244" w:rsidRDefault="00E32EBA" w:rsidP="00D87ECE">
      <w:pPr>
        <w:pStyle w:val="AmHeadingPA"/>
      </w:pPr>
      <w:r w:rsidRPr="00552244">
        <w:br w:type="page"/>
      </w:r>
      <w:r w:rsidRPr="00552244">
        <w:lastRenderedPageBreak/>
        <w:t>ИЗМЕНЕНИЕ</w:t>
      </w:r>
    </w:p>
    <w:p w14:paraId="67C46897" w14:textId="77777777" w:rsidR="00D87ECE" w:rsidRPr="00552244" w:rsidRDefault="00E32EBA" w:rsidP="00D87ECE">
      <w:pPr>
        <w:pStyle w:val="Normal12a"/>
      </w:pPr>
      <w:r w:rsidRPr="00552244">
        <w:t xml:space="preserve">Комисията по </w:t>
      </w:r>
      <w:r w:rsidRPr="00552244">
        <w:t>вътрешния пазар и защита на потребителите представя на водещата комисия по промишленост, изследвания и енергетика следното:</w:t>
      </w:r>
    </w:p>
    <w:p w14:paraId="74ED4983" w14:textId="77777777" w:rsidR="00D87ECE" w:rsidRPr="00552244" w:rsidRDefault="00E32EBA" w:rsidP="00D87ECE">
      <w:r w:rsidRPr="00552244">
        <w:rPr>
          <w:rStyle w:val="HideTWBExt"/>
        </w:rPr>
        <w:t>&lt;RepeatBlock-Amend&gt;</w:t>
      </w:r>
    </w:p>
    <w:p w14:paraId="4E2A0C91"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w:t>
      </w:r>
      <w:r w:rsidRPr="00552244">
        <w:rPr>
          <w:rStyle w:val="HideTWBExt"/>
          <w:b w:val="0"/>
        </w:rPr>
        <w:t>&lt;/NumAm&gt;</w:t>
      </w:r>
    </w:p>
    <w:p w14:paraId="3E30F8C2" w14:textId="77777777" w:rsidR="00D87ECE" w:rsidRPr="00552244" w:rsidRDefault="00D87ECE" w:rsidP="00D87ECE"/>
    <w:p w14:paraId="77C3FB65"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490587D" w14:textId="77777777" w:rsidR="00D87ECE" w:rsidRPr="00552244" w:rsidRDefault="00E32EBA" w:rsidP="00D87ECE">
      <w:pPr>
        <w:pStyle w:val="NormalBold"/>
      </w:pPr>
      <w:r w:rsidRPr="00552244">
        <w:rPr>
          <w:rStyle w:val="HideTWBExt"/>
          <w:b w:val="0"/>
        </w:rPr>
        <w:t>&lt;Article&gt;</w:t>
      </w:r>
      <w:r w:rsidRPr="00552244">
        <w:t>Съображение 3</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2AD30ED" w14:textId="77777777" w:rsidTr="00272B96">
        <w:trPr>
          <w:jc w:val="center"/>
        </w:trPr>
        <w:tc>
          <w:tcPr>
            <w:tcW w:w="9752" w:type="dxa"/>
            <w:gridSpan w:val="2"/>
          </w:tcPr>
          <w:p w14:paraId="209F848F" w14:textId="77777777" w:rsidR="00D87ECE" w:rsidRPr="00552244" w:rsidRDefault="00D87ECE" w:rsidP="00272B96">
            <w:pPr>
              <w:keepNext/>
            </w:pPr>
          </w:p>
        </w:tc>
      </w:tr>
      <w:tr w:rsidR="00292E70" w:rsidRPr="00552244" w14:paraId="3B89C925" w14:textId="77777777" w:rsidTr="00272B96">
        <w:trPr>
          <w:jc w:val="center"/>
        </w:trPr>
        <w:tc>
          <w:tcPr>
            <w:tcW w:w="4876" w:type="dxa"/>
          </w:tcPr>
          <w:p w14:paraId="693AB8CE" w14:textId="77777777" w:rsidR="00D87ECE" w:rsidRPr="00552244" w:rsidRDefault="00E32EBA" w:rsidP="00272B96">
            <w:pPr>
              <w:pStyle w:val="ColumnHeading"/>
              <w:keepNext/>
            </w:pPr>
            <w:r w:rsidRPr="00552244">
              <w:t>Текст, предложен от Комисията</w:t>
            </w:r>
          </w:p>
        </w:tc>
        <w:tc>
          <w:tcPr>
            <w:tcW w:w="4876" w:type="dxa"/>
          </w:tcPr>
          <w:p w14:paraId="0CD0A655" w14:textId="77777777" w:rsidR="00D87ECE" w:rsidRPr="00552244" w:rsidRDefault="00E32EBA" w:rsidP="00272B96">
            <w:pPr>
              <w:pStyle w:val="ColumnHeading"/>
              <w:keepNext/>
            </w:pPr>
            <w:r w:rsidRPr="00552244">
              <w:t>Изменение</w:t>
            </w:r>
          </w:p>
        </w:tc>
      </w:tr>
      <w:tr w:rsidR="00292E70" w:rsidRPr="00552244" w14:paraId="20832894" w14:textId="77777777" w:rsidTr="00272B96">
        <w:trPr>
          <w:jc w:val="center"/>
        </w:trPr>
        <w:tc>
          <w:tcPr>
            <w:tcW w:w="4876" w:type="dxa"/>
          </w:tcPr>
          <w:p w14:paraId="2FF6681C" w14:textId="77777777" w:rsidR="00D87ECE" w:rsidRPr="00552244" w:rsidRDefault="00E32EBA" w:rsidP="00272B96">
            <w:pPr>
              <w:pStyle w:val="Normal6"/>
            </w:pPr>
            <w:r w:rsidRPr="00552244">
              <w:t>(3)</w:t>
            </w:r>
            <w:r w:rsidRPr="00552244">
              <w:tab/>
              <w:t xml:space="preserve">С цел да се поощри конкурентоспособната и цифрова европейска икономика и да се улесни трансграничната стопанска дейност, е нужно да се създаде безпрепятствена и надеждна среда за </w:t>
            </w:r>
            <w:r w:rsidRPr="00552244">
              <w:t>цифрово взаимодействие между икономическите оператори и органите от публичния сектор в различни конфигурации.</w:t>
            </w:r>
          </w:p>
        </w:tc>
        <w:tc>
          <w:tcPr>
            <w:tcW w:w="4876" w:type="dxa"/>
          </w:tcPr>
          <w:p w14:paraId="1B04C195" w14:textId="77777777" w:rsidR="00D87ECE" w:rsidRPr="00552244" w:rsidRDefault="00E32EBA" w:rsidP="00272B96">
            <w:pPr>
              <w:pStyle w:val="Normal6"/>
              <w:rPr>
                <w:szCs w:val="24"/>
              </w:rPr>
            </w:pPr>
            <w:r w:rsidRPr="00552244">
              <w:t>(3)</w:t>
            </w:r>
            <w:r w:rsidRPr="00552244">
              <w:tab/>
              <w:t>С цел да се поощри конкурентоспособната</w:t>
            </w:r>
            <w:r w:rsidRPr="00552244">
              <w:rPr>
                <w:b/>
                <w:i/>
              </w:rPr>
              <w:t>, устойчива</w:t>
            </w:r>
            <w:r w:rsidRPr="00552244">
              <w:t xml:space="preserve"> и цифрова европейска икономика</w:t>
            </w:r>
            <w:r w:rsidRPr="00552244">
              <w:rPr>
                <w:b/>
                <w:i/>
              </w:rPr>
              <w:t>, да се намали административната тежест, по-специално за малките и средните икономически оператори,</w:t>
            </w:r>
            <w:r w:rsidRPr="00552244">
              <w:t xml:space="preserve"> и да се улесни трансграничната стопанска дейност, е нужно да се създаде безпрепятствена и надеждна среда за цифрово взаимодействие между икономическите оператори </w:t>
            </w:r>
            <w:r w:rsidRPr="00552244">
              <w:rPr>
                <w:b/>
                <w:i/>
              </w:rPr>
              <w:t>и между тях</w:t>
            </w:r>
            <w:r w:rsidRPr="00552244">
              <w:t xml:space="preserve"> и органите от публичния сектор в различни конфигурации.</w:t>
            </w:r>
          </w:p>
        </w:tc>
      </w:tr>
    </w:tbl>
    <w:p w14:paraId="62B87920" w14:textId="77777777" w:rsidR="00D87ECE" w:rsidRPr="00552244" w:rsidRDefault="00E32EBA" w:rsidP="00D87ECE">
      <w:r w:rsidRPr="00552244">
        <w:rPr>
          <w:rStyle w:val="HideTWBExt"/>
        </w:rPr>
        <w:t>&lt;/Amend&gt;</w:t>
      </w:r>
    </w:p>
    <w:p w14:paraId="5A0BA5C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w:t>
      </w:r>
      <w:r w:rsidRPr="00552244">
        <w:rPr>
          <w:rStyle w:val="HideTWBExt"/>
          <w:b w:val="0"/>
        </w:rPr>
        <w:t>&lt;/NumAm&gt;</w:t>
      </w:r>
    </w:p>
    <w:p w14:paraId="0BE3A561" w14:textId="77777777" w:rsidR="00D87ECE" w:rsidRPr="00552244" w:rsidRDefault="00D87ECE" w:rsidP="00D87ECE"/>
    <w:p w14:paraId="374C24C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F2C868A" w14:textId="77777777" w:rsidR="00D87ECE" w:rsidRPr="00552244" w:rsidRDefault="00E32EBA" w:rsidP="00D87ECE">
      <w:pPr>
        <w:pStyle w:val="NormalBold"/>
      </w:pPr>
      <w:r w:rsidRPr="00552244">
        <w:rPr>
          <w:rStyle w:val="HideTWBExt"/>
          <w:b w:val="0"/>
        </w:rPr>
        <w:t>&lt;Article&gt;</w:t>
      </w:r>
      <w:r w:rsidRPr="00552244">
        <w:t>Съображение 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7BCD032" w14:textId="77777777" w:rsidTr="00272B96">
        <w:trPr>
          <w:jc w:val="center"/>
        </w:trPr>
        <w:tc>
          <w:tcPr>
            <w:tcW w:w="9752" w:type="dxa"/>
            <w:gridSpan w:val="2"/>
          </w:tcPr>
          <w:p w14:paraId="6A325391" w14:textId="77777777" w:rsidR="00D87ECE" w:rsidRPr="00552244" w:rsidRDefault="00D87ECE" w:rsidP="00272B96">
            <w:pPr>
              <w:keepNext/>
            </w:pPr>
          </w:p>
        </w:tc>
      </w:tr>
      <w:tr w:rsidR="00292E70" w:rsidRPr="00552244" w14:paraId="5B6E7D24" w14:textId="77777777" w:rsidTr="00272B96">
        <w:trPr>
          <w:jc w:val="center"/>
        </w:trPr>
        <w:tc>
          <w:tcPr>
            <w:tcW w:w="4876" w:type="dxa"/>
          </w:tcPr>
          <w:p w14:paraId="118BE4EF" w14:textId="77777777" w:rsidR="00D87ECE" w:rsidRPr="00552244" w:rsidRDefault="00E32EBA" w:rsidP="00272B96">
            <w:pPr>
              <w:pStyle w:val="ColumnHeading"/>
              <w:keepNext/>
            </w:pPr>
            <w:r w:rsidRPr="00552244">
              <w:t>Текст, предложен от Комисията</w:t>
            </w:r>
          </w:p>
        </w:tc>
        <w:tc>
          <w:tcPr>
            <w:tcW w:w="4876" w:type="dxa"/>
          </w:tcPr>
          <w:p w14:paraId="3EDA6556" w14:textId="77777777" w:rsidR="00D87ECE" w:rsidRPr="00552244" w:rsidRDefault="00E32EBA" w:rsidP="00272B96">
            <w:pPr>
              <w:pStyle w:val="ColumnHeading"/>
              <w:keepNext/>
            </w:pPr>
            <w:r w:rsidRPr="00552244">
              <w:t>Изменение</w:t>
            </w:r>
          </w:p>
        </w:tc>
      </w:tr>
      <w:tr w:rsidR="00292E70" w:rsidRPr="00552244" w14:paraId="338FC2C4" w14:textId="77777777" w:rsidTr="00272B96">
        <w:trPr>
          <w:jc w:val="center"/>
        </w:trPr>
        <w:tc>
          <w:tcPr>
            <w:tcW w:w="4876" w:type="dxa"/>
          </w:tcPr>
          <w:p w14:paraId="38C3B34F" w14:textId="77777777" w:rsidR="00D87ECE" w:rsidRPr="00552244" w:rsidRDefault="00E32EBA" w:rsidP="00272B96">
            <w:pPr>
              <w:pStyle w:val="Normal6"/>
            </w:pPr>
            <w:r w:rsidRPr="00552244">
              <w:t>(4)</w:t>
            </w:r>
            <w:r w:rsidRPr="00552244">
              <w:tab/>
              <w:t xml:space="preserve">С цел да се гарантира </w:t>
            </w:r>
            <w:r w:rsidRPr="00552244">
              <w:rPr>
                <w:b/>
                <w:i/>
              </w:rPr>
              <w:t>оперативната</w:t>
            </w:r>
            <w:r w:rsidRPr="00552244">
              <w:t xml:space="preserve"> съвместимост и </w:t>
            </w:r>
            <w:r w:rsidRPr="00552244">
              <w:rPr>
                <w:b/>
                <w:i/>
              </w:rPr>
              <w:t>сигурността</w:t>
            </w:r>
            <w:r w:rsidRPr="00552244">
              <w:t xml:space="preserve"> на европейските бизнес портфейли следва да се прилагат техническите спецификации, определени в Регламент (ЕС) № 910/2014 и последващите регламенти за изпълнение, изготвени съгласно посочения регламент, както и </w:t>
            </w:r>
            <w:r w:rsidRPr="00552244">
              <w:rPr>
                <w:b/>
                <w:i/>
              </w:rPr>
              <w:t>разработените технологии и</w:t>
            </w:r>
            <w:r w:rsidRPr="00552244">
              <w:t xml:space="preserve"> стандарти и постигнатото въз основа на Препоръка (ЕС) 2021/946 и преди </w:t>
            </w:r>
            <w:r w:rsidRPr="00552244">
              <w:lastRenderedPageBreak/>
              <w:t xml:space="preserve">всичко рамката за техническа архитектура и технически справки, </w:t>
            </w:r>
            <w:r w:rsidRPr="00552244">
              <w:rPr>
                <w:b/>
                <w:i/>
              </w:rPr>
              <w:t>наред</w:t>
            </w:r>
            <w:r w:rsidRPr="00552244">
              <w:t xml:space="preserve"> с посочените в настоящия регламент спецификации</w:t>
            </w:r>
            <w:r w:rsidRPr="00552244">
              <w:rPr>
                <w:b/>
                <w:i/>
              </w:rPr>
              <w:t>, като те</w:t>
            </w:r>
            <w:r w:rsidRPr="00552244">
              <w:t xml:space="preserve"> имат предимство в случай на несъответствие.</w:t>
            </w:r>
          </w:p>
        </w:tc>
        <w:tc>
          <w:tcPr>
            <w:tcW w:w="4876" w:type="dxa"/>
          </w:tcPr>
          <w:p w14:paraId="46C2A063" w14:textId="77777777" w:rsidR="00D87ECE" w:rsidRPr="00552244" w:rsidRDefault="00E32EBA" w:rsidP="00272B96">
            <w:pPr>
              <w:pStyle w:val="Normal6"/>
              <w:rPr>
                <w:szCs w:val="24"/>
              </w:rPr>
            </w:pPr>
            <w:r w:rsidRPr="00552244">
              <w:lastRenderedPageBreak/>
              <w:t>(4)</w:t>
            </w:r>
            <w:r w:rsidRPr="00552244">
              <w:tab/>
              <w:t xml:space="preserve">С цел да се гарантира </w:t>
            </w:r>
            <w:r w:rsidRPr="00552244">
              <w:rPr>
                <w:b/>
                <w:i/>
              </w:rPr>
              <w:t>висока степен на оперативна</w:t>
            </w:r>
            <w:r w:rsidRPr="00552244">
              <w:t xml:space="preserve"> съвместимост</w:t>
            </w:r>
            <w:r w:rsidRPr="00552244">
              <w:rPr>
                <w:b/>
                <w:i/>
              </w:rPr>
              <w:t>, сигурност</w:t>
            </w:r>
            <w:r w:rsidRPr="00552244">
              <w:t xml:space="preserve"> и </w:t>
            </w:r>
            <w:r w:rsidRPr="00552244">
              <w:rPr>
                <w:b/>
                <w:i/>
              </w:rPr>
              <w:t>технологична неутралност</w:t>
            </w:r>
            <w:r w:rsidRPr="00552244">
              <w:t xml:space="preserve"> на европейските бизнес портфейли следва да се прилагат техническите спецификации, определени в Регламент (ЕС) № 910/2014 и последващите регламенти за изпълнение, изготвени съгласно посочения регламент, както и </w:t>
            </w:r>
            <w:r w:rsidRPr="00552244">
              <w:rPr>
                <w:b/>
                <w:i/>
              </w:rPr>
              <w:t>съответните технологични разработки, отворени</w:t>
            </w:r>
            <w:r w:rsidRPr="00552244">
              <w:t xml:space="preserve"> стандарти</w:t>
            </w:r>
            <w:r w:rsidRPr="00552244">
              <w:rPr>
                <w:b/>
                <w:i/>
              </w:rPr>
              <w:t xml:space="preserve">, </w:t>
            </w:r>
            <w:r w:rsidRPr="00552244">
              <w:rPr>
                <w:b/>
                <w:i/>
              </w:rPr>
              <w:lastRenderedPageBreak/>
              <w:t>когато е целесъобразно,</w:t>
            </w:r>
            <w:r w:rsidRPr="00552244">
              <w:t xml:space="preserve"> и постигнатото въз основа на Препоръка (ЕС) 2021/946 и преди всичко рамката за техническа архитектура и технически спра</w:t>
            </w:r>
            <w:r w:rsidRPr="00552244">
              <w:t>вки</w:t>
            </w:r>
            <w:r w:rsidRPr="00552244">
              <w:rPr>
                <w:b/>
                <w:i/>
              </w:rPr>
              <w:t>. Разработването на европейските бизнес портфейли следва да се основава на оперативно съвместими</w:t>
            </w:r>
            <w:r w:rsidRPr="00552244">
              <w:t xml:space="preserve">, </w:t>
            </w:r>
            <w:r w:rsidRPr="00552244">
              <w:rPr>
                <w:b/>
                <w:i/>
              </w:rPr>
              <w:t>и когато е целесъобразно, отворени стандарти, като се гарантира съвместимост между системите и държавите членки. Следва да се осигури обща европейска структура и силно управление на равнището на Съюза, включително привеждане в съответствие с Европейската рамка за цифрова самоличност, за да се гарантира съгласуваност, да се избегне фрагментиране и да се подкрепи ефективното функциониране на вътрешния пазар.</w:t>
            </w:r>
            <w:r w:rsidRPr="00552244">
              <w:t xml:space="preserve"> П</w:t>
            </w:r>
            <w:r w:rsidRPr="00552244">
              <w:t>осочените в настоящия регламент спецификации имат предимство в случай на несъответствие.</w:t>
            </w:r>
          </w:p>
        </w:tc>
      </w:tr>
    </w:tbl>
    <w:p w14:paraId="2D2FBA03" w14:textId="77777777" w:rsidR="00D87ECE" w:rsidRPr="00552244" w:rsidRDefault="00E32EBA" w:rsidP="00D87ECE">
      <w:r w:rsidRPr="00552244">
        <w:rPr>
          <w:rStyle w:val="HideTWBExt"/>
        </w:rPr>
        <w:lastRenderedPageBreak/>
        <w:t>&lt;/Amend&gt;</w:t>
      </w:r>
    </w:p>
    <w:p w14:paraId="1AFFD2A5"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w:t>
      </w:r>
      <w:r w:rsidRPr="00552244">
        <w:rPr>
          <w:rStyle w:val="HideTWBExt"/>
          <w:b w:val="0"/>
        </w:rPr>
        <w:t>&lt;/NumAm&gt;</w:t>
      </w:r>
    </w:p>
    <w:p w14:paraId="6340B757" w14:textId="77777777" w:rsidR="00D87ECE" w:rsidRPr="00552244" w:rsidRDefault="00D87ECE" w:rsidP="00D87ECE"/>
    <w:p w14:paraId="44C675A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C9D2500" w14:textId="77777777" w:rsidR="00D87ECE" w:rsidRPr="00552244" w:rsidRDefault="00E32EBA" w:rsidP="00D87ECE">
      <w:pPr>
        <w:pStyle w:val="NormalBold"/>
      </w:pPr>
      <w:r w:rsidRPr="00552244">
        <w:rPr>
          <w:rStyle w:val="HideTWBExt"/>
          <w:b w:val="0"/>
        </w:rPr>
        <w:t>&lt;Article&gt;</w:t>
      </w:r>
      <w:r w:rsidRPr="00552244">
        <w:t>Съображение 5</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63542AF" w14:textId="77777777" w:rsidTr="00272B96">
        <w:trPr>
          <w:jc w:val="center"/>
        </w:trPr>
        <w:tc>
          <w:tcPr>
            <w:tcW w:w="9752" w:type="dxa"/>
            <w:gridSpan w:val="2"/>
          </w:tcPr>
          <w:p w14:paraId="03A1187E" w14:textId="77777777" w:rsidR="00D87ECE" w:rsidRPr="00552244" w:rsidRDefault="00D87ECE" w:rsidP="00272B96">
            <w:pPr>
              <w:keepNext/>
            </w:pPr>
          </w:p>
        </w:tc>
      </w:tr>
      <w:tr w:rsidR="00292E70" w:rsidRPr="00552244" w14:paraId="04499144" w14:textId="77777777" w:rsidTr="00272B96">
        <w:trPr>
          <w:jc w:val="center"/>
        </w:trPr>
        <w:tc>
          <w:tcPr>
            <w:tcW w:w="4876" w:type="dxa"/>
          </w:tcPr>
          <w:p w14:paraId="544C1428" w14:textId="77777777" w:rsidR="00D87ECE" w:rsidRPr="00552244" w:rsidRDefault="00E32EBA" w:rsidP="00272B96">
            <w:pPr>
              <w:pStyle w:val="ColumnHeading"/>
              <w:keepNext/>
            </w:pPr>
            <w:r w:rsidRPr="00552244">
              <w:t>Текст, предложен от Комисията</w:t>
            </w:r>
          </w:p>
        </w:tc>
        <w:tc>
          <w:tcPr>
            <w:tcW w:w="4876" w:type="dxa"/>
          </w:tcPr>
          <w:p w14:paraId="05AE218B" w14:textId="77777777" w:rsidR="00D87ECE" w:rsidRPr="00552244" w:rsidRDefault="00E32EBA" w:rsidP="00272B96">
            <w:pPr>
              <w:pStyle w:val="ColumnHeading"/>
              <w:keepNext/>
            </w:pPr>
            <w:r w:rsidRPr="00552244">
              <w:t>Изменение</w:t>
            </w:r>
          </w:p>
        </w:tc>
      </w:tr>
      <w:tr w:rsidR="00292E70" w:rsidRPr="00552244" w14:paraId="3D9DBDB8" w14:textId="77777777" w:rsidTr="00272B96">
        <w:trPr>
          <w:jc w:val="center"/>
        </w:trPr>
        <w:tc>
          <w:tcPr>
            <w:tcW w:w="4876" w:type="dxa"/>
          </w:tcPr>
          <w:p w14:paraId="155680EC" w14:textId="77777777" w:rsidR="00D87ECE" w:rsidRPr="00552244" w:rsidRDefault="00E32EBA" w:rsidP="00272B96">
            <w:pPr>
              <w:pStyle w:val="Normal6"/>
            </w:pPr>
            <w:r w:rsidRPr="00552244">
              <w:t>(5)</w:t>
            </w:r>
            <w:r w:rsidRPr="00552244">
              <w:tab/>
            </w:r>
            <w:r w:rsidRPr="00552244">
              <w:t xml:space="preserve">С цел да се подобри функционирането на цифровия единен пазар, да се гарантира оперативната съвместимост и да се намали </w:t>
            </w:r>
            <w:r w:rsidRPr="00552244">
              <w:rPr>
                <w:b/>
                <w:i/>
              </w:rPr>
              <w:t>административната</w:t>
            </w:r>
            <w:r w:rsidRPr="00552244">
              <w:t xml:space="preserve"> тежест, от съществена важност е да се осигури съвместимост между европейските бизнес портфейли и съществуващите системи и решения както на ниво Съюз, така и на национално ниво. Както е предвидено с акта за оперативно съвместима Европа и за подобряване на сигурния и ефективен обмен на данни в целия Съюз, въвеждането на европейските бизнес портфейли следва, доколкото е възмо</w:t>
            </w:r>
            <w:r w:rsidRPr="00552244">
              <w:t xml:space="preserve">жно и когато е </w:t>
            </w:r>
            <w:r w:rsidRPr="00552244">
              <w:lastRenderedPageBreak/>
              <w:t>подходящо и след технически анализ, да се възползва от съществуващите европейски цифрови инфраструктури и градивни елементи, в това число разработените в рамките на техническата система, основана на принципа на еднократност, системата за взаимно свързване на бизнес регистрите и европейския портфейл за цифрова самоличност, като по този начин се гарантира взаимно допълване, оперативна съвместимост и ефективно използване на публичните ресурси.</w:t>
            </w:r>
          </w:p>
        </w:tc>
        <w:tc>
          <w:tcPr>
            <w:tcW w:w="4876" w:type="dxa"/>
          </w:tcPr>
          <w:p w14:paraId="329C9F73" w14:textId="77777777" w:rsidR="00D87ECE" w:rsidRPr="00552244" w:rsidRDefault="00E32EBA" w:rsidP="00272B96">
            <w:pPr>
              <w:pStyle w:val="Normal6"/>
              <w:rPr>
                <w:szCs w:val="24"/>
              </w:rPr>
            </w:pPr>
            <w:r w:rsidRPr="00552244">
              <w:lastRenderedPageBreak/>
              <w:t>(5)</w:t>
            </w:r>
            <w:r w:rsidRPr="00552244">
              <w:tab/>
              <w:t xml:space="preserve">С цел да се подобри функционирането на цифровия единен пазар, да се </w:t>
            </w:r>
            <w:r w:rsidRPr="00552244">
              <w:rPr>
                <w:b/>
                <w:i/>
              </w:rPr>
              <w:t>улеснят иновациите, да се</w:t>
            </w:r>
            <w:r w:rsidRPr="00552244">
              <w:t xml:space="preserve"> гарантира оперативната съвместимост и да се намали </w:t>
            </w:r>
            <w:r w:rsidRPr="00552244">
              <w:rPr>
                <w:b/>
                <w:i/>
              </w:rPr>
              <w:t>ненужната административна</w:t>
            </w:r>
            <w:r w:rsidRPr="00552244">
              <w:t xml:space="preserve"> тежест </w:t>
            </w:r>
            <w:r w:rsidRPr="00552244">
              <w:rPr>
                <w:b/>
                <w:i/>
              </w:rPr>
              <w:t>за предприятията и публичните органи</w:t>
            </w:r>
            <w:r w:rsidRPr="00552244">
              <w:t xml:space="preserve">, от съществена важност е да се осигури съвместимост </w:t>
            </w:r>
            <w:r w:rsidRPr="00552244">
              <w:rPr>
                <w:b/>
                <w:i/>
              </w:rPr>
              <w:t>между различните европейски бизнес портфейли, както и</w:t>
            </w:r>
            <w:r w:rsidRPr="00552244">
              <w:t xml:space="preserve"> между европейските бизнес портфейли и съществуващите системи и решения както на ниво Съюз, така и на национално ниво. Както е предвидено с акта за оперативно съвместима Европа и за подобрява</w:t>
            </w:r>
            <w:r w:rsidRPr="00552244">
              <w:t xml:space="preserve">не на сигурния и ефективен </w:t>
            </w:r>
            <w:r w:rsidRPr="00552244">
              <w:lastRenderedPageBreak/>
              <w:t>обмен на данни в целия Съюз, въвеждането на европейските бизнес портфейли следва, доколкото е възможно и когато е подходящо и след технически анализ, да се възползва от съществуващите европейски цифрови инфраструктури и градивни елементи, в това число разработените в рамките на техническата система, основана на принципа на еднократност, системата за взаимно свързване на бизнес регистрите и европейския портфейл за цифрова самоличност, като по този начин се гарантира взаимно допълва</w:t>
            </w:r>
            <w:r w:rsidRPr="00552244">
              <w:t>не, оперативна съвместимост и ефективно използване на публичните ресурси.</w:t>
            </w:r>
          </w:p>
        </w:tc>
      </w:tr>
    </w:tbl>
    <w:p w14:paraId="6784057F" w14:textId="77777777" w:rsidR="00D87ECE" w:rsidRPr="00552244" w:rsidRDefault="00E32EBA" w:rsidP="00D87ECE">
      <w:r w:rsidRPr="00552244">
        <w:rPr>
          <w:rStyle w:val="HideTWBExt"/>
        </w:rPr>
        <w:lastRenderedPageBreak/>
        <w:t>&lt;/Amend&gt;</w:t>
      </w:r>
    </w:p>
    <w:p w14:paraId="4ED3C82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w:t>
      </w:r>
      <w:r w:rsidRPr="00552244">
        <w:rPr>
          <w:rStyle w:val="HideTWBExt"/>
          <w:b w:val="0"/>
        </w:rPr>
        <w:t>&lt;/NumAm&gt;</w:t>
      </w:r>
    </w:p>
    <w:p w14:paraId="2DB36DE5" w14:textId="77777777" w:rsidR="00D87ECE" w:rsidRPr="00552244" w:rsidRDefault="00D87ECE" w:rsidP="00D87ECE"/>
    <w:p w14:paraId="578BB438"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58DB3DE" w14:textId="77777777" w:rsidR="00D87ECE" w:rsidRPr="00552244" w:rsidRDefault="00E32EBA" w:rsidP="00D87ECE">
      <w:pPr>
        <w:pStyle w:val="NormalBold"/>
      </w:pPr>
      <w:r w:rsidRPr="00552244">
        <w:rPr>
          <w:rStyle w:val="HideTWBExt"/>
          <w:b w:val="0"/>
        </w:rPr>
        <w:t>&lt;Article&gt;</w:t>
      </w:r>
      <w:r w:rsidRPr="00552244">
        <w:t>Съображение 5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7C034F8" w14:textId="77777777" w:rsidTr="00272B96">
        <w:trPr>
          <w:jc w:val="center"/>
        </w:trPr>
        <w:tc>
          <w:tcPr>
            <w:tcW w:w="9752" w:type="dxa"/>
            <w:gridSpan w:val="2"/>
          </w:tcPr>
          <w:p w14:paraId="483A183A" w14:textId="77777777" w:rsidR="00D87ECE" w:rsidRPr="00552244" w:rsidRDefault="00D87ECE" w:rsidP="00272B96">
            <w:pPr>
              <w:keepNext/>
            </w:pPr>
          </w:p>
        </w:tc>
      </w:tr>
      <w:tr w:rsidR="00292E70" w:rsidRPr="00552244" w14:paraId="0DCD4C71" w14:textId="77777777" w:rsidTr="00272B96">
        <w:trPr>
          <w:jc w:val="center"/>
        </w:trPr>
        <w:tc>
          <w:tcPr>
            <w:tcW w:w="4876" w:type="dxa"/>
          </w:tcPr>
          <w:p w14:paraId="23BD0E5F" w14:textId="77777777" w:rsidR="00D87ECE" w:rsidRPr="00552244" w:rsidRDefault="00E32EBA" w:rsidP="00272B96">
            <w:pPr>
              <w:pStyle w:val="ColumnHeading"/>
              <w:keepNext/>
            </w:pPr>
            <w:r w:rsidRPr="00552244">
              <w:t>Текст, предложен от Комисията</w:t>
            </w:r>
          </w:p>
        </w:tc>
        <w:tc>
          <w:tcPr>
            <w:tcW w:w="4876" w:type="dxa"/>
          </w:tcPr>
          <w:p w14:paraId="26DD2B27" w14:textId="77777777" w:rsidR="00D87ECE" w:rsidRPr="00552244" w:rsidRDefault="00E32EBA" w:rsidP="00272B96">
            <w:pPr>
              <w:pStyle w:val="ColumnHeading"/>
              <w:keepNext/>
            </w:pPr>
            <w:r w:rsidRPr="00552244">
              <w:t>Изменение</w:t>
            </w:r>
          </w:p>
        </w:tc>
      </w:tr>
      <w:tr w:rsidR="00292E70" w:rsidRPr="00552244" w14:paraId="15F04446" w14:textId="77777777" w:rsidTr="00272B96">
        <w:trPr>
          <w:jc w:val="center"/>
        </w:trPr>
        <w:tc>
          <w:tcPr>
            <w:tcW w:w="4876" w:type="dxa"/>
          </w:tcPr>
          <w:p w14:paraId="17FA334A" w14:textId="77777777" w:rsidR="00D87ECE" w:rsidRPr="00552244" w:rsidRDefault="00D87ECE" w:rsidP="00272B96">
            <w:pPr>
              <w:pStyle w:val="Normal6"/>
            </w:pPr>
          </w:p>
        </w:tc>
        <w:tc>
          <w:tcPr>
            <w:tcW w:w="4876" w:type="dxa"/>
          </w:tcPr>
          <w:p w14:paraId="748E661C" w14:textId="77777777" w:rsidR="00D87ECE" w:rsidRPr="00552244" w:rsidRDefault="00E32EBA" w:rsidP="00272B96">
            <w:pPr>
              <w:pStyle w:val="Normal6"/>
              <w:rPr>
                <w:szCs w:val="24"/>
              </w:rPr>
            </w:pPr>
            <w:r w:rsidRPr="00552244">
              <w:rPr>
                <w:b/>
                <w:i/>
              </w:rPr>
              <w:t>(5a)</w:t>
            </w:r>
            <w:r w:rsidRPr="00552244">
              <w:rPr>
                <w:b/>
                <w:i/>
              </w:rPr>
              <w:tab/>
              <w:t xml:space="preserve">За да се гарантира цифров </w:t>
            </w:r>
            <w:r w:rsidRPr="00552244">
              <w:rPr>
                <w:b/>
                <w:i/>
              </w:rPr>
              <w:t>суверенитет, оперативна автономност на европейските бизнес портфейли и високо равнище на сигурност и защита на данните, бизнес портфейлите следва да се хостват, доколкото това е технически осъществимо и когато е целесъобразно, в инфраструктура за компютърни изчисления в облак, която е установена и се използва в Съюза в съответствие с приложимото право на Съюза относно услугите в облак. Това следва да даде възможност на доставчиците да предлагат сигурни и надеждни услуги и следва да защитава данните на собст</w:t>
            </w:r>
            <w:r w:rsidRPr="00552244">
              <w:rPr>
                <w:b/>
                <w:i/>
              </w:rPr>
              <w:t xml:space="preserve">вениците на европейски бизнес портфейли в съответствие със стандартите и разпоредбите на ЕС. За тази цел доставчиците следва, когато е целесъобразно, да гарантират, че данните се </w:t>
            </w:r>
            <w:r w:rsidRPr="00552244">
              <w:rPr>
                <w:b/>
                <w:i/>
              </w:rPr>
              <w:lastRenderedPageBreak/>
              <w:t>съхраняват и обработват в рамките на Съюза, по-специално когато това е необходимо за гарантиране на сигурността, поверителността и целостта на системата. Във всички случаи обработването на данни следва да е в съответствие с правото на Съюза и не следва да подкопава ефективната юрисдикция, надзор и правоприлагане в рамките на вътреш</w:t>
            </w:r>
            <w:r w:rsidRPr="00552244">
              <w:rPr>
                <w:b/>
                <w:i/>
              </w:rPr>
              <w:t>ния пазар на Съюза.</w:t>
            </w:r>
          </w:p>
        </w:tc>
      </w:tr>
    </w:tbl>
    <w:p w14:paraId="3D77EDE6" w14:textId="77777777" w:rsidR="00D87ECE" w:rsidRPr="00552244" w:rsidRDefault="00E32EBA" w:rsidP="00D87ECE">
      <w:r w:rsidRPr="00552244">
        <w:rPr>
          <w:rStyle w:val="HideTWBExt"/>
        </w:rPr>
        <w:lastRenderedPageBreak/>
        <w:t>&lt;/Amend&gt;</w:t>
      </w:r>
    </w:p>
    <w:p w14:paraId="3CEE5A6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w:t>
      </w:r>
      <w:r w:rsidRPr="00552244">
        <w:rPr>
          <w:rStyle w:val="HideTWBExt"/>
          <w:b w:val="0"/>
        </w:rPr>
        <w:t>&lt;/NumAm&gt;</w:t>
      </w:r>
    </w:p>
    <w:p w14:paraId="1F1031E9" w14:textId="77777777" w:rsidR="00D87ECE" w:rsidRPr="00552244" w:rsidRDefault="00D87ECE" w:rsidP="00D87ECE"/>
    <w:p w14:paraId="4B578C77"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8B47C61" w14:textId="77777777" w:rsidR="00D87ECE" w:rsidRPr="00552244" w:rsidRDefault="00E32EBA" w:rsidP="00D87ECE">
      <w:pPr>
        <w:pStyle w:val="NormalBold"/>
      </w:pPr>
      <w:r w:rsidRPr="00552244">
        <w:rPr>
          <w:rStyle w:val="HideTWBExt"/>
          <w:b w:val="0"/>
        </w:rPr>
        <w:t>&lt;Article&gt;</w:t>
      </w:r>
      <w:r w:rsidRPr="00552244">
        <w:t>Съображение 6</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4C6F597" w14:textId="77777777" w:rsidTr="00272B96">
        <w:trPr>
          <w:jc w:val="center"/>
        </w:trPr>
        <w:tc>
          <w:tcPr>
            <w:tcW w:w="9752" w:type="dxa"/>
            <w:gridSpan w:val="2"/>
          </w:tcPr>
          <w:p w14:paraId="3F149C8F" w14:textId="77777777" w:rsidR="00D87ECE" w:rsidRPr="00552244" w:rsidRDefault="00D87ECE" w:rsidP="00272B96">
            <w:pPr>
              <w:keepNext/>
            </w:pPr>
          </w:p>
        </w:tc>
      </w:tr>
      <w:tr w:rsidR="00292E70" w:rsidRPr="00552244" w14:paraId="632B5369" w14:textId="77777777" w:rsidTr="00272B96">
        <w:trPr>
          <w:jc w:val="center"/>
        </w:trPr>
        <w:tc>
          <w:tcPr>
            <w:tcW w:w="4876" w:type="dxa"/>
          </w:tcPr>
          <w:p w14:paraId="2FC85AF4" w14:textId="77777777" w:rsidR="00D87ECE" w:rsidRPr="00552244" w:rsidRDefault="00E32EBA" w:rsidP="00272B96">
            <w:pPr>
              <w:pStyle w:val="ColumnHeading"/>
              <w:keepNext/>
            </w:pPr>
            <w:r w:rsidRPr="00552244">
              <w:t>Текст, предложен от Комисията</w:t>
            </w:r>
          </w:p>
        </w:tc>
        <w:tc>
          <w:tcPr>
            <w:tcW w:w="4876" w:type="dxa"/>
          </w:tcPr>
          <w:p w14:paraId="345605DA" w14:textId="77777777" w:rsidR="00D87ECE" w:rsidRPr="00552244" w:rsidRDefault="00E32EBA" w:rsidP="00272B96">
            <w:pPr>
              <w:pStyle w:val="ColumnHeading"/>
              <w:keepNext/>
            </w:pPr>
            <w:r w:rsidRPr="00552244">
              <w:t>Изменение</w:t>
            </w:r>
          </w:p>
        </w:tc>
      </w:tr>
      <w:tr w:rsidR="00292E70" w:rsidRPr="00552244" w14:paraId="0338FAAF" w14:textId="77777777" w:rsidTr="00272B96">
        <w:trPr>
          <w:jc w:val="center"/>
        </w:trPr>
        <w:tc>
          <w:tcPr>
            <w:tcW w:w="4876" w:type="dxa"/>
          </w:tcPr>
          <w:p w14:paraId="102BCD79" w14:textId="77777777" w:rsidR="00D87ECE" w:rsidRPr="00552244" w:rsidRDefault="00E32EBA" w:rsidP="00272B96">
            <w:pPr>
              <w:pStyle w:val="Normal6"/>
            </w:pPr>
            <w:r w:rsidRPr="00552244">
              <w:t>(6)</w:t>
            </w:r>
            <w:r w:rsidRPr="00552244">
              <w:tab/>
              <w:t xml:space="preserve">Европейските бизнес портфейли са цифров инструмент, чрез </w:t>
            </w:r>
            <w:r w:rsidRPr="00552244">
              <w:t xml:space="preserve">който икономическите оператори могат да взаимодействат с органите от публичния сектор в контекста на изпълнението на задълженията за докладване и на административни процедури. Използването на основните функции на европейските бизнес портфейли за идентифициране и удостоверяване на автентичността, подписване или подпечатване, подаване на документи и изпращане или получаване на уведомления не следва да засяга процедурните изисквания, които може да са част от административна процедура и които не могат да бъдат </w:t>
            </w:r>
            <w:r w:rsidRPr="00552244">
              <w:t xml:space="preserve">изпълнени от основните функции на европейските бизнес портфейли. Тези процедурни изисквания могат да включват всякакви допълнителни гаранции или проверки, като например проверки, за да се гарантира осведоменост за или разбиране на съдържанието на даден документ или на последствията от подписването на договор, или конкретни действия, които се изискват като част от </w:t>
            </w:r>
            <w:r w:rsidRPr="00552244">
              <w:lastRenderedPageBreak/>
              <w:t>административна процедура и не се поддържат от основните функции на европейските бизнес портфейли. Поради това органите от публичния сектор следва</w:t>
            </w:r>
            <w:r w:rsidRPr="00552244">
              <w:t xml:space="preserve"> да гарантират, че са изпълнени всички съответни процедурни изисквания, включително всички специфични действия или процеси, които трябва да бъдат изпълнени като част от административна процедура и които не могат да бъдат извършени чрез европейските бизнес портфейли.</w:t>
            </w:r>
          </w:p>
        </w:tc>
        <w:tc>
          <w:tcPr>
            <w:tcW w:w="4876" w:type="dxa"/>
          </w:tcPr>
          <w:p w14:paraId="7B7644C4" w14:textId="77777777" w:rsidR="00D87ECE" w:rsidRPr="00552244" w:rsidRDefault="00E32EBA" w:rsidP="00272B96">
            <w:pPr>
              <w:pStyle w:val="Normal6"/>
              <w:rPr>
                <w:szCs w:val="24"/>
              </w:rPr>
            </w:pPr>
            <w:r w:rsidRPr="00552244">
              <w:lastRenderedPageBreak/>
              <w:t>(6)</w:t>
            </w:r>
            <w:r w:rsidRPr="00552244">
              <w:tab/>
              <w:t xml:space="preserve">Европейските бизнес портфейли са цифров инструмент, чрез който икономическите оператори могат да взаимодействат </w:t>
            </w:r>
            <w:r w:rsidRPr="00552244">
              <w:rPr>
                <w:b/>
                <w:i/>
              </w:rPr>
              <w:t>в условия на сигурност</w:t>
            </w:r>
            <w:r w:rsidRPr="00552244">
              <w:t xml:space="preserve"> с органите от публичния сектор </w:t>
            </w:r>
            <w:r w:rsidRPr="00552244">
              <w:rPr>
                <w:b/>
                <w:i/>
              </w:rPr>
              <w:t>и с други предприятия</w:t>
            </w:r>
            <w:r w:rsidRPr="00552244">
              <w:t xml:space="preserve"> в контекста на изпълнението на задълженията за докладване и на административни процедури</w:t>
            </w:r>
            <w:r w:rsidRPr="00552244">
              <w:rPr>
                <w:b/>
                <w:i/>
              </w:rPr>
              <w:t>, както и за насърчаване на повторното използване на стабилни и надеждни функции в операциите между предприятията. Същевременно следва да се гарантира, че основните функции на европейските бизнес портфейли не могат да се използват за з</w:t>
            </w:r>
            <w:r w:rsidRPr="00552244">
              <w:rPr>
                <w:b/>
                <w:i/>
              </w:rPr>
              <w:t>аобикаляне на правото на Съюза или на държавите членки, което има за цел да защити обществения интерес</w:t>
            </w:r>
            <w:r w:rsidRPr="00552244">
              <w:t>. Използването на основните функции на европейските бизнес портфейли за идентифициране и удостоверяване на автентичността, подписване или подпечатване</w:t>
            </w:r>
            <w:r w:rsidRPr="00552244">
              <w:rPr>
                <w:b/>
                <w:i/>
              </w:rPr>
              <w:t>, изискване или споделяне на електронни удостоверения за атрибути</w:t>
            </w:r>
            <w:r w:rsidRPr="00552244">
              <w:t xml:space="preserve">, подаване на документи и изпращане или получаване на уведомления не следва да засяга </w:t>
            </w:r>
            <w:r w:rsidRPr="00552244">
              <w:lastRenderedPageBreak/>
              <w:t>процедурните изисквания, които може да са част от административна процедура и които не могат да бъдат изпълне</w:t>
            </w:r>
            <w:r w:rsidRPr="00552244">
              <w:t>ни от основните функции на европейските бизнес портфейли. Тези процедурни изисквания могат да включват всякакви допълнителни гаранции или проверки, като например проверки, за да се гарантира осведоменост за или разбиране на съдържанието на даден документ или на последствията от подписването на договор, или конкретни действия, които се изискват като част от административна процедура и не се поддържат от основните функции на европейските бизнес портфейли. Поради това органите от публичния сектор следва да гар</w:t>
            </w:r>
            <w:r w:rsidRPr="00552244">
              <w:t>антират, че са изпълнени всички съответни процедурни изисквания, включително всички специфични действия или процеси, които трябва да бъдат изпълнени като част от административна процедура и които не могат да бъдат извършени чрез европейските бизнес портфейли.</w:t>
            </w:r>
          </w:p>
        </w:tc>
      </w:tr>
    </w:tbl>
    <w:p w14:paraId="3BF5B935" w14:textId="77777777" w:rsidR="00D87ECE" w:rsidRPr="00552244" w:rsidRDefault="00E32EBA" w:rsidP="00D87ECE">
      <w:r w:rsidRPr="00552244">
        <w:rPr>
          <w:rStyle w:val="HideTWBExt"/>
        </w:rPr>
        <w:lastRenderedPageBreak/>
        <w:t>&lt;/Amend&gt;</w:t>
      </w:r>
    </w:p>
    <w:p w14:paraId="5CCEF17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w:t>
      </w:r>
      <w:r w:rsidRPr="00552244">
        <w:rPr>
          <w:rStyle w:val="HideTWBExt"/>
          <w:b w:val="0"/>
        </w:rPr>
        <w:t>&lt;/NumAm&gt;</w:t>
      </w:r>
    </w:p>
    <w:p w14:paraId="0A12FA9E" w14:textId="77777777" w:rsidR="00D87ECE" w:rsidRPr="00552244" w:rsidRDefault="00D87ECE" w:rsidP="00D87ECE"/>
    <w:p w14:paraId="15252757"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D62E0F6" w14:textId="77777777" w:rsidR="00D87ECE" w:rsidRPr="00552244" w:rsidRDefault="00E32EBA" w:rsidP="00D87ECE">
      <w:pPr>
        <w:pStyle w:val="NormalBold"/>
      </w:pPr>
      <w:r w:rsidRPr="00552244">
        <w:rPr>
          <w:rStyle w:val="HideTWBExt"/>
          <w:b w:val="0"/>
        </w:rPr>
        <w:t>&lt;Article&gt;</w:t>
      </w:r>
      <w:r w:rsidRPr="00552244">
        <w:t>Съображение 7</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25DFAC0" w14:textId="77777777" w:rsidTr="00272B96">
        <w:trPr>
          <w:jc w:val="center"/>
        </w:trPr>
        <w:tc>
          <w:tcPr>
            <w:tcW w:w="9752" w:type="dxa"/>
            <w:gridSpan w:val="2"/>
          </w:tcPr>
          <w:p w14:paraId="655D2B96" w14:textId="77777777" w:rsidR="00D87ECE" w:rsidRPr="00552244" w:rsidRDefault="00D87ECE" w:rsidP="00272B96">
            <w:pPr>
              <w:keepNext/>
            </w:pPr>
          </w:p>
        </w:tc>
      </w:tr>
      <w:tr w:rsidR="00292E70" w:rsidRPr="00552244" w14:paraId="59AF6855" w14:textId="77777777" w:rsidTr="00272B96">
        <w:trPr>
          <w:jc w:val="center"/>
        </w:trPr>
        <w:tc>
          <w:tcPr>
            <w:tcW w:w="4876" w:type="dxa"/>
          </w:tcPr>
          <w:p w14:paraId="2A6968C0" w14:textId="77777777" w:rsidR="00D87ECE" w:rsidRPr="00552244" w:rsidRDefault="00E32EBA" w:rsidP="00272B96">
            <w:pPr>
              <w:pStyle w:val="ColumnHeading"/>
              <w:keepNext/>
            </w:pPr>
            <w:r w:rsidRPr="00552244">
              <w:t>Текст, предложен от Комисията</w:t>
            </w:r>
          </w:p>
        </w:tc>
        <w:tc>
          <w:tcPr>
            <w:tcW w:w="4876" w:type="dxa"/>
          </w:tcPr>
          <w:p w14:paraId="28E44ECA" w14:textId="77777777" w:rsidR="00D87ECE" w:rsidRPr="00552244" w:rsidRDefault="00E32EBA" w:rsidP="00272B96">
            <w:pPr>
              <w:pStyle w:val="ColumnHeading"/>
              <w:keepNext/>
            </w:pPr>
            <w:r w:rsidRPr="00552244">
              <w:t>Изменение</w:t>
            </w:r>
          </w:p>
        </w:tc>
      </w:tr>
      <w:tr w:rsidR="00292E70" w:rsidRPr="00552244" w14:paraId="3CE42AD7" w14:textId="77777777" w:rsidTr="00272B96">
        <w:trPr>
          <w:jc w:val="center"/>
        </w:trPr>
        <w:tc>
          <w:tcPr>
            <w:tcW w:w="4876" w:type="dxa"/>
          </w:tcPr>
          <w:p w14:paraId="394273A0" w14:textId="77777777" w:rsidR="00D87ECE" w:rsidRPr="00552244" w:rsidRDefault="00E32EBA" w:rsidP="00272B96">
            <w:pPr>
              <w:pStyle w:val="Normal6"/>
            </w:pPr>
            <w:r w:rsidRPr="00552244">
              <w:t>(7)</w:t>
            </w:r>
            <w:r w:rsidRPr="00552244">
              <w:tab/>
              <w:t xml:space="preserve">Органите от публичния сектор разполагат с гъвкавост да </w:t>
            </w:r>
            <w:r w:rsidRPr="00552244">
              <w:t>решават как да гарантират, че могат да приемат европейски бизнес портфейли, като се има предвид разнообразието на тяхната ИТ инфраструктура и нуждите им от оперативна съвместимост. Този подход позволява на органите от публичния сектор да запазят своите съществуващи оперативни рамки, като същевременно се възползват от предимствата на европейските бизнес портфейли.</w:t>
            </w:r>
          </w:p>
        </w:tc>
        <w:tc>
          <w:tcPr>
            <w:tcW w:w="4876" w:type="dxa"/>
          </w:tcPr>
          <w:p w14:paraId="455A866F" w14:textId="77777777" w:rsidR="00D87ECE" w:rsidRPr="00552244" w:rsidRDefault="00E32EBA" w:rsidP="00272B96">
            <w:pPr>
              <w:pStyle w:val="Normal6"/>
              <w:rPr>
                <w:szCs w:val="24"/>
              </w:rPr>
            </w:pPr>
            <w:r w:rsidRPr="00552244">
              <w:t>(7)</w:t>
            </w:r>
            <w:r w:rsidRPr="00552244">
              <w:tab/>
              <w:t>Органите от публичния сектор разполагат с гъвкавост да решават как да гарантират, че могат да приемат европейски бизнес портфейли, като се има предвид разнообразието на тяхната ИТ инфраструктура и нуждите им от оперативна съвместимост. Този подход позволява на органите от публичния сектор да запазят своите съществуващи оперативни рамки, като същевременно се възползват от предимствата на европейските бизнес портфейли.</w:t>
            </w:r>
            <w:r w:rsidRPr="00552244">
              <w:rPr>
                <w:b/>
                <w:i/>
              </w:rPr>
              <w:t xml:space="preserve"> При упражняването на тази гъвкавост </w:t>
            </w:r>
            <w:r w:rsidRPr="00552244">
              <w:rPr>
                <w:b/>
                <w:i/>
              </w:rPr>
              <w:lastRenderedPageBreak/>
              <w:t>следва да се спазва принципът на пропорционалност и да</w:t>
            </w:r>
            <w:r w:rsidRPr="00552244">
              <w:rPr>
                <w:b/>
                <w:i/>
              </w:rPr>
              <w:t xml:space="preserve"> не се създава ненужна техническа или административна тежест, по-специално на микропредприятията и малките и средните предприятия.</w:t>
            </w:r>
          </w:p>
        </w:tc>
      </w:tr>
    </w:tbl>
    <w:p w14:paraId="184C3DC5" w14:textId="77777777" w:rsidR="00D87ECE" w:rsidRPr="00552244" w:rsidRDefault="00E32EBA" w:rsidP="00D87ECE">
      <w:r w:rsidRPr="00552244">
        <w:rPr>
          <w:rStyle w:val="HideTWBExt"/>
        </w:rPr>
        <w:lastRenderedPageBreak/>
        <w:t>&lt;/Amend&gt;</w:t>
      </w:r>
    </w:p>
    <w:p w14:paraId="3FEA62D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w:t>
      </w:r>
      <w:r w:rsidRPr="00552244">
        <w:rPr>
          <w:rStyle w:val="HideTWBExt"/>
          <w:b w:val="0"/>
        </w:rPr>
        <w:t>&lt;/NumAm&gt;</w:t>
      </w:r>
    </w:p>
    <w:p w14:paraId="1DDFB03F" w14:textId="77777777" w:rsidR="00D87ECE" w:rsidRPr="00552244" w:rsidRDefault="00D87ECE" w:rsidP="00D87ECE"/>
    <w:p w14:paraId="2979334F"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9B2300C" w14:textId="77777777" w:rsidR="00D87ECE" w:rsidRPr="00552244" w:rsidRDefault="00E32EBA" w:rsidP="00D87ECE">
      <w:pPr>
        <w:pStyle w:val="NormalBold"/>
      </w:pPr>
      <w:r w:rsidRPr="00552244">
        <w:rPr>
          <w:rStyle w:val="HideTWBExt"/>
          <w:b w:val="0"/>
        </w:rPr>
        <w:t>&lt;Article&gt;</w:t>
      </w:r>
      <w:r w:rsidRPr="00552244">
        <w:t>Съображение 7 а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437AD29" w14:textId="77777777" w:rsidTr="00272B96">
        <w:trPr>
          <w:jc w:val="center"/>
        </w:trPr>
        <w:tc>
          <w:tcPr>
            <w:tcW w:w="9752" w:type="dxa"/>
            <w:gridSpan w:val="2"/>
          </w:tcPr>
          <w:p w14:paraId="33EA07BD" w14:textId="77777777" w:rsidR="00D87ECE" w:rsidRPr="00552244" w:rsidRDefault="00D87ECE" w:rsidP="00272B96">
            <w:pPr>
              <w:keepNext/>
            </w:pPr>
          </w:p>
        </w:tc>
      </w:tr>
      <w:tr w:rsidR="00292E70" w:rsidRPr="00552244" w14:paraId="59FC951E" w14:textId="77777777" w:rsidTr="00272B96">
        <w:trPr>
          <w:jc w:val="center"/>
        </w:trPr>
        <w:tc>
          <w:tcPr>
            <w:tcW w:w="4876" w:type="dxa"/>
          </w:tcPr>
          <w:p w14:paraId="56FACD05" w14:textId="77777777" w:rsidR="00D87ECE" w:rsidRPr="00552244" w:rsidRDefault="00E32EBA" w:rsidP="00272B96">
            <w:pPr>
              <w:pStyle w:val="ColumnHeading"/>
              <w:keepNext/>
            </w:pPr>
            <w:r w:rsidRPr="00552244">
              <w:t>Текст, предложен от Комисията</w:t>
            </w:r>
          </w:p>
        </w:tc>
        <w:tc>
          <w:tcPr>
            <w:tcW w:w="4876" w:type="dxa"/>
          </w:tcPr>
          <w:p w14:paraId="6E980B76" w14:textId="77777777" w:rsidR="00D87ECE" w:rsidRPr="00552244" w:rsidRDefault="00E32EBA" w:rsidP="00272B96">
            <w:pPr>
              <w:pStyle w:val="ColumnHeading"/>
              <w:keepNext/>
            </w:pPr>
            <w:r w:rsidRPr="00552244">
              <w:t>Изменение</w:t>
            </w:r>
          </w:p>
        </w:tc>
      </w:tr>
      <w:tr w:rsidR="00292E70" w:rsidRPr="00552244" w14:paraId="63393236" w14:textId="77777777" w:rsidTr="00272B96">
        <w:trPr>
          <w:jc w:val="center"/>
        </w:trPr>
        <w:tc>
          <w:tcPr>
            <w:tcW w:w="4876" w:type="dxa"/>
          </w:tcPr>
          <w:p w14:paraId="49F1856D" w14:textId="77777777" w:rsidR="00D87ECE" w:rsidRPr="00552244" w:rsidRDefault="00D87ECE" w:rsidP="00272B96">
            <w:pPr>
              <w:pStyle w:val="Normal6"/>
            </w:pPr>
          </w:p>
        </w:tc>
        <w:tc>
          <w:tcPr>
            <w:tcW w:w="4876" w:type="dxa"/>
          </w:tcPr>
          <w:p w14:paraId="51988528" w14:textId="77777777" w:rsidR="00D87ECE" w:rsidRPr="00552244" w:rsidRDefault="00E32EBA" w:rsidP="00272B96">
            <w:pPr>
              <w:pStyle w:val="Normal6"/>
              <w:rPr>
                <w:szCs w:val="24"/>
              </w:rPr>
            </w:pPr>
            <w:r w:rsidRPr="00552244">
              <w:rPr>
                <w:b/>
                <w:i/>
              </w:rPr>
              <w:t>(7a)</w:t>
            </w:r>
            <w:r w:rsidRPr="00552244">
              <w:rPr>
                <w:b/>
                <w:i/>
              </w:rPr>
              <w:tab/>
              <w:t xml:space="preserve">Европейската група за сътрудничество в областта на цифровата самоличност следва да </w:t>
            </w:r>
            <w:r w:rsidRPr="00552244">
              <w:rPr>
                <w:b/>
                <w:i/>
              </w:rPr>
              <w:t>подкрепя прилагането на европейските бизнес портфейл, да улеснява трансграничната оперативна съвместимост на цифровите портфейли и да улеснява постепенното привеждане на съществуващите решения в съответствие с рамката за европейските бизнес портфейли, като същевременно се избягват ненужните разходи за преход или дублирането на инфраструктури.</w:t>
            </w:r>
          </w:p>
        </w:tc>
      </w:tr>
    </w:tbl>
    <w:p w14:paraId="244823ED" w14:textId="77777777" w:rsidR="00D87ECE" w:rsidRPr="00552244" w:rsidRDefault="00E32EBA" w:rsidP="00D87ECE">
      <w:r w:rsidRPr="00552244">
        <w:rPr>
          <w:rStyle w:val="HideTWBExt"/>
        </w:rPr>
        <w:t>&lt;/Amend&gt;</w:t>
      </w:r>
    </w:p>
    <w:p w14:paraId="7E96FA8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w:t>
      </w:r>
      <w:r w:rsidRPr="00552244">
        <w:rPr>
          <w:rStyle w:val="HideTWBExt"/>
          <w:b w:val="0"/>
        </w:rPr>
        <w:t>&lt;/NumAm&gt;</w:t>
      </w:r>
    </w:p>
    <w:p w14:paraId="01173A63" w14:textId="77777777" w:rsidR="00D87ECE" w:rsidRPr="00552244" w:rsidRDefault="00D87ECE" w:rsidP="00D87ECE"/>
    <w:p w14:paraId="732793F2"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0639CA8" w14:textId="77777777" w:rsidR="00D87ECE" w:rsidRPr="00552244" w:rsidRDefault="00E32EBA" w:rsidP="00D87ECE">
      <w:pPr>
        <w:pStyle w:val="NormalBold"/>
      </w:pPr>
      <w:r w:rsidRPr="00552244">
        <w:rPr>
          <w:rStyle w:val="HideTWBExt"/>
          <w:b w:val="0"/>
        </w:rPr>
        <w:t>&lt;Article&gt;</w:t>
      </w:r>
      <w:r w:rsidRPr="00552244">
        <w:t>Съображение 9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971E49E" w14:textId="77777777" w:rsidTr="00272B96">
        <w:trPr>
          <w:jc w:val="center"/>
        </w:trPr>
        <w:tc>
          <w:tcPr>
            <w:tcW w:w="9752" w:type="dxa"/>
            <w:gridSpan w:val="2"/>
          </w:tcPr>
          <w:p w14:paraId="187DB412" w14:textId="77777777" w:rsidR="00D87ECE" w:rsidRPr="00552244" w:rsidRDefault="00D87ECE" w:rsidP="00272B96">
            <w:pPr>
              <w:keepNext/>
            </w:pPr>
          </w:p>
        </w:tc>
      </w:tr>
      <w:tr w:rsidR="00292E70" w:rsidRPr="00552244" w14:paraId="4F5885A9" w14:textId="77777777" w:rsidTr="00272B96">
        <w:trPr>
          <w:jc w:val="center"/>
        </w:trPr>
        <w:tc>
          <w:tcPr>
            <w:tcW w:w="4876" w:type="dxa"/>
          </w:tcPr>
          <w:p w14:paraId="115C3F38" w14:textId="77777777" w:rsidR="00D87ECE" w:rsidRPr="00552244" w:rsidRDefault="00E32EBA" w:rsidP="00272B96">
            <w:pPr>
              <w:pStyle w:val="ColumnHeading"/>
              <w:keepNext/>
            </w:pPr>
            <w:r w:rsidRPr="00552244">
              <w:t xml:space="preserve">Текст, предложен от </w:t>
            </w:r>
            <w:r w:rsidRPr="00552244">
              <w:t>Комисията</w:t>
            </w:r>
          </w:p>
        </w:tc>
        <w:tc>
          <w:tcPr>
            <w:tcW w:w="4876" w:type="dxa"/>
          </w:tcPr>
          <w:p w14:paraId="1AF1F534" w14:textId="77777777" w:rsidR="00D87ECE" w:rsidRPr="00552244" w:rsidRDefault="00E32EBA" w:rsidP="00272B96">
            <w:pPr>
              <w:pStyle w:val="ColumnHeading"/>
              <w:keepNext/>
            </w:pPr>
            <w:r w:rsidRPr="00552244">
              <w:t>Изменение</w:t>
            </w:r>
          </w:p>
        </w:tc>
      </w:tr>
      <w:tr w:rsidR="00292E70" w:rsidRPr="00552244" w14:paraId="7DED7977" w14:textId="77777777" w:rsidTr="00272B96">
        <w:trPr>
          <w:jc w:val="center"/>
        </w:trPr>
        <w:tc>
          <w:tcPr>
            <w:tcW w:w="4876" w:type="dxa"/>
          </w:tcPr>
          <w:p w14:paraId="120C7FF6" w14:textId="77777777" w:rsidR="00D87ECE" w:rsidRPr="00552244" w:rsidRDefault="00D87ECE" w:rsidP="00272B96">
            <w:pPr>
              <w:pStyle w:val="Normal6"/>
            </w:pPr>
          </w:p>
        </w:tc>
        <w:tc>
          <w:tcPr>
            <w:tcW w:w="4876" w:type="dxa"/>
          </w:tcPr>
          <w:p w14:paraId="0495B280" w14:textId="77777777" w:rsidR="00D87ECE" w:rsidRPr="00552244" w:rsidRDefault="00E32EBA" w:rsidP="00272B96">
            <w:pPr>
              <w:pStyle w:val="Normal6"/>
              <w:rPr>
                <w:szCs w:val="24"/>
              </w:rPr>
            </w:pPr>
            <w:r w:rsidRPr="00552244">
              <w:rPr>
                <w:b/>
                <w:i/>
              </w:rPr>
              <w:t>(9а)</w:t>
            </w:r>
            <w:r w:rsidRPr="00552244">
              <w:rPr>
                <w:b/>
                <w:i/>
              </w:rPr>
              <w:tab/>
              <w:t xml:space="preserve">За да се подкрепи последователното прилагане и да се предотвратят злоупотреби, Комисията следва да предостави на държавите членки и на икономическите оператори, особено на МСП, ясни насоки, техническа помощ и ресурси за </w:t>
            </w:r>
            <w:r w:rsidRPr="00552244">
              <w:rPr>
                <w:b/>
                <w:i/>
              </w:rPr>
              <w:t xml:space="preserve">образоване на ползвателите. Комисията, в </w:t>
            </w:r>
            <w:r w:rsidRPr="00552244">
              <w:rPr>
                <w:b/>
                <w:i/>
              </w:rPr>
              <w:lastRenderedPageBreak/>
              <w:t>сътрудничество с държавите членки, следва да насърчава общо разбиране на ключовите понятия и да гарантира последователното използване на терминологията в целия Съюз, като по този начин се улеснява правилното функциониране на вътрешния пазар, включително по отношение на идентифицирането на правните субекти и свързаните с тях атрибути.</w:t>
            </w:r>
          </w:p>
        </w:tc>
      </w:tr>
    </w:tbl>
    <w:p w14:paraId="1A59C770" w14:textId="77777777" w:rsidR="00D87ECE" w:rsidRPr="00552244" w:rsidRDefault="00E32EBA" w:rsidP="00D87ECE">
      <w:r w:rsidRPr="00552244">
        <w:rPr>
          <w:rStyle w:val="HideTWBExt"/>
        </w:rPr>
        <w:lastRenderedPageBreak/>
        <w:t>&lt;/Amend&gt;</w:t>
      </w:r>
    </w:p>
    <w:p w14:paraId="0144DB40"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9</w:t>
      </w:r>
      <w:r w:rsidRPr="00552244">
        <w:rPr>
          <w:rStyle w:val="HideTWBExt"/>
          <w:b w:val="0"/>
        </w:rPr>
        <w:t>&lt;/NumAm&gt;</w:t>
      </w:r>
    </w:p>
    <w:p w14:paraId="499BC545" w14:textId="77777777" w:rsidR="00D87ECE" w:rsidRPr="00552244" w:rsidRDefault="00D87ECE" w:rsidP="00D87ECE"/>
    <w:p w14:paraId="77EBC98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B9FF13A" w14:textId="77777777" w:rsidR="00D87ECE" w:rsidRPr="00552244" w:rsidRDefault="00E32EBA" w:rsidP="00D87ECE">
      <w:pPr>
        <w:pStyle w:val="NormalBold"/>
      </w:pPr>
      <w:r w:rsidRPr="00552244">
        <w:rPr>
          <w:rStyle w:val="HideTWBExt"/>
          <w:b w:val="0"/>
        </w:rPr>
        <w:t>&lt;Article&gt;</w:t>
      </w:r>
      <w:r w:rsidRPr="00552244">
        <w:t>Съображение 10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7FD62F5" w14:textId="77777777" w:rsidTr="00272B96">
        <w:trPr>
          <w:jc w:val="center"/>
        </w:trPr>
        <w:tc>
          <w:tcPr>
            <w:tcW w:w="9752" w:type="dxa"/>
            <w:gridSpan w:val="2"/>
          </w:tcPr>
          <w:p w14:paraId="31F6112B" w14:textId="77777777" w:rsidR="00D87ECE" w:rsidRPr="00552244" w:rsidRDefault="00D87ECE" w:rsidP="00272B96">
            <w:pPr>
              <w:keepNext/>
            </w:pPr>
          </w:p>
        </w:tc>
      </w:tr>
      <w:tr w:rsidR="00292E70" w:rsidRPr="00552244" w14:paraId="62F0DBB6" w14:textId="77777777" w:rsidTr="00272B96">
        <w:trPr>
          <w:jc w:val="center"/>
        </w:trPr>
        <w:tc>
          <w:tcPr>
            <w:tcW w:w="4876" w:type="dxa"/>
          </w:tcPr>
          <w:p w14:paraId="5ECA1DA7" w14:textId="77777777" w:rsidR="00D87ECE" w:rsidRPr="00552244" w:rsidRDefault="00E32EBA" w:rsidP="00272B96">
            <w:pPr>
              <w:pStyle w:val="ColumnHeading"/>
              <w:keepNext/>
            </w:pPr>
            <w:r w:rsidRPr="00552244">
              <w:t>Текст, предложен от Комисията</w:t>
            </w:r>
          </w:p>
        </w:tc>
        <w:tc>
          <w:tcPr>
            <w:tcW w:w="4876" w:type="dxa"/>
          </w:tcPr>
          <w:p w14:paraId="0AE088E8" w14:textId="77777777" w:rsidR="00D87ECE" w:rsidRPr="00552244" w:rsidRDefault="00E32EBA" w:rsidP="00272B96">
            <w:pPr>
              <w:pStyle w:val="ColumnHeading"/>
              <w:keepNext/>
            </w:pPr>
            <w:r w:rsidRPr="00552244">
              <w:t>Изменение</w:t>
            </w:r>
          </w:p>
        </w:tc>
      </w:tr>
      <w:tr w:rsidR="00292E70" w:rsidRPr="00552244" w14:paraId="467E3F71" w14:textId="77777777" w:rsidTr="00272B96">
        <w:trPr>
          <w:jc w:val="center"/>
        </w:trPr>
        <w:tc>
          <w:tcPr>
            <w:tcW w:w="4876" w:type="dxa"/>
          </w:tcPr>
          <w:p w14:paraId="4D29AE22" w14:textId="77777777" w:rsidR="00D87ECE" w:rsidRPr="00552244" w:rsidRDefault="00D87ECE" w:rsidP="00272B96">
            <w:pPr>
              <w:pStyle w:val="Normal6"/>
            </w:pPr>
          </w:p>
        </w:tc>
        <w:tc>
          <w:tcPr>
            <w:tcW w:w="4876" w:type="dxa"/>
          </w:tcPr>
          <w:p w14:paraId="530A2019" w14:textId="77777777" w:rsidR="00D87ECE" w:rsidRPr="00552244" w:rsidRDefault="00E32EBA" w:rsidP="00272B96">
            <w:pPr>
              <w:pStyle w:val="Normal6"/>
              <w:rPr>
                <w:szCs w:val="24"/>
              </w:rPr>
            </w:pPr>
            <w:r w:rsidRPr="00552244">
              <w:rPr>
                <w:b/>
                <w:i/>
              </w:rPr>
              <w:t>(10а)</w:t>
            </w:r>
            <w:r w:rsidRPr="00552244">
              <w:rPr>
                <w:b/>
                <w:i/>
              </w:rPr>
              <w:tab/>
              <w:t xml:space="preserve">Ранното и ефективно използване на европейските бизнес портфейли от страна на публичните органи може да насърчи икономическите оператори, включително МСП, едноличните търговци и самостоятелно заетите </w:t>
            </w:r>
            <w:r w:rsidRPr="00552244">
              <w:rPr>
                <w:b/>
                <w:i/>
              </w:rPr>
              <w:t>лица, да приемат и използват тези портфейли при взаимодействията си с публичните органи и с други икономически оператори, като допринася по този начин за ефективното функциониране на вътрешния пазар и намалява административната тежест.</w:t>
            </w:r>
          </w:p>
        </w:tc>
      </w:tr>
    </w:tbl>
    <w:p w14:paraId="74549C27" w14:textId="77777777" w:rsidR="00D87ECE" w:rsidRPr="00552244" w:rsidRDefault="00E32EBA" w:rsidP="00D87ECE">
      <w:r w:rsidRPr="00552244">
        <w:rPr>
          <w:rStyle w:val="HideTWBExt"/>
        </w:rPr>
        <w:t>&lt;/Amend&gt;</w:t>
      </w:r>
    </w:p>
    <w:p w14:paraId="6CF776A8"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10</w:t>
      </w:r>
      <w:r w:rsidRPr="00552244">
        <w:rPr>
          <w:rStyle w:val="HideTWBExt"/>
          <w:b w:val="0"/>
        </w:rPr>
        <w:t>&lt;/NumAm&gt;</w:t>
      </w:r>
    </w:p>
    <w:p w14:paraId="6C8FF9D9" w14:textId="77777777" w:rsidR="00D87ECE" w:rsidRPr="00552244" w:rsidRDefault="00D87ECE" w:rsidP="00D87ECE"/>
    <w:p w14:paraId="6A70EC8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92F944C" w14:textId="77777777" w:rsidR="00D87ECE" w:rsidRPr="00552244" w:rsidRDefault="00E32EBA" w:rsidP="00D87ECE">
      <w:pPr>
        <w:pStyle w:val="NormalBold"/>
      </w:pPr>
      <w:r w:rsidRPr="00552244">
        <w:rPr>
          <w:rStyle w:val="HideTWBExt"/>
          <w:b w:val="0"/>
        </w:rPr>
        <w:t>&lt;Article&gt;</w:t>
      </w:r>
      <w:r w:rsidRPr="00552244">
        <w:t>Съображение 11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BC22B2B" w14:textId="77777777" w:rsidTr="00272B96">
        <w:trPr>
          <w:jc w:val="center"/>
        </w:trPr>
        <w:tc>
          <w:tcPr>
            <w:tcW w:w="9752" w:type="dxa"/>
            <w:gridSpan w:val="2"/>
          </w:tcPr>
          <w:p w14:paraId="0158EE7F" w14:textId="77777777" w:rsidR="00D87ECE" w:rsidRPr="00552244" w:rsidRDefault="00D87ECE" w:rsidP="00272B96">
            <w:pPr>
              <w:keepNext/>
            </w:pPr>
          </w:p>
        </w:tc>
      </w:tr>
      <w:tr w:rsidR="00292E70" w:rsidRPr="00552244" w14:paraId="2E36B671" w14:textId="77777777" w:rsidTr="00272B96">
        <w:trPr>
          <w:jc w:val="center"/>
        </w:trPr>
        <w:tc>
          <w:tcPr>
            <w:tcW w:w="4876" w:type="dxa"/>
          </w:tcPr>
          <w:p w14:paraId="72FEF0D4" w14:textId="77777777" w:rsidR="00D87ECE" w:rsidRPr="00552244" w:rsidRDefault="00E32EBA" w:rsidP="00272B96">
            <w:pPr>
              <w:pStyle w:val="ColumnHeading"/>
              <w:keepNext/>
            </w:pPr>
            <w:r w:rsidRPr="00552244">
              <w:t>Текст, предложен от Комисията</w:t>
            </w:r>
          </w:p>
        </w:tc>
        <w:tc>
          <w:tcPr>
            <w:tcW w:w="4876" w:type="dxa"/>
          </w:tcPr>
          <w:p w14:paraId="3969E303" w14:textId="77777777" w:rsidR="00D87ECE" w:rsidRPr="00552244" w:rsidRDefault="00E32EBA" w:rsidP="00272B96">
            <w:pPr>
              <w:pStyle w:val="ColumnHeading"/>
              <w:keepNext/>
            </w:pPr>
            <w:r w:rsidRPr="00552244">
              <w:t>Изменение</w:t>
            </w:r>
          </w:p>
        </w:tc>
      </w:tr>
      <w:tr w:rsidR="00292E70" w:rsidRPr="00552244" w14:paraId="59D29AC0" w14:textId="77777777" w:rsidTr="00272B96">
        <w:trPr>
          <w:jc w:val="center"/>
        </w:trPr>
        <w:tc>
          <w:tcPr>
            <w:tcW w:w="4876" w:type="dxa"/>
          </w:tcPr>
          <w:p w14:paraId="0401EA6A" w14:textId="77777777" w:rsidR="00D87ECE" w:rsidRPr="00552244" w:rsidRDefault="00E32EBA" w:rsidP="00272B96">
            <w:pPr>
              <w:pStyle w:val="Normal6"/>
            </w:pPr>
            <w:r w:rsidRPr="00552244">
              <w:t>(11)</w:t>
            </w:r>
            <w:r w:rsidRPr="00552244">
              <w:tab/>
              <w:t xml:space="preserve">С цел намаляване на </w:t>
            </w:r>
            <w:r w:rsidRPr="00552244">
              <w:rPr>
                <w:b/>
                <w:i/>
              </w:rPr>
              <w:t>административната</w:t>
            </w:r>
            <w:r w:rsidRPr="00552244">
              <w:t xml:space="preserve"> тежест и подобряване на конкурентоспособността всички </w:t>
            </w:r>
            <w:r w:rsidRPr="00552244">
              <w:lastRenderedPageBreak/>
              <w:t>субекти, упражняващи стопански дейности, включително дружества, организации, самостоятелно заети лица, еднолични търговци и всеки друг тип предприятие, независимо от размера, сектора или правно-организационната форма, следва да могат да ползват европейските бизнес портфейли. С цел да се гарантира, че обменът на правно валидни уведомления и документи, както и изпълнението на задълженията за докладване са възможни чрез европейските бизнес портфейли, е нуж</w:t>
            </w:r>
            <w:r w:rsidRPr="00552244">
              <w:t>но да се създаде надежден и сигурен канал за комуникация, който да се използва от собствениците на европейски бизнес портфейли в целия Съюз. Поради това в европейските бизнес портфейли следва да бъде интегрирана квалифицирана услуга за електронна препоръчана поща (QERDS) като канал за комуникация, който да позволява сигурен и правно валиден обмен на информация между страните, както е предвидено в член 43 от Регламент (ЕС) № 910/2014.</w:t>
            </w:r>
          </w:p>
        </w:tc>
        <w:tc>
          <w:tcPr>
            <w:tcW w:w="4876" w:type="dxa"/>
          </w:tcPr>
          <w:p w14:paraId="588AA46C" w14:textId="77777777" w:rsidR="00D87ECE" w:rsidRPr="00552244" w:rsidRDefault="00E32EBA" w:rsidP="00272B96">
            <w:pPr>
              <w:pStyle w:val="Normal6"/>
              <w:rPr>
                <w:szCs w:val="24"/>
              </w:rPr>
            </w:pPr>
            <w:r w:rsidRPr="00552244">
              <w:lastRenderedPageBreak/>
              <w:t>(11)</w:t>
            </w:r>
            <w:r w:rsidRPr="00552244">
              <w:tab/>
              <w:t xml:space="preserve">С цел намаляване на </w:t>
            </w:r>
            <w:r w:rsidRPr="00552244">
              <w:rPr>
                <w:b/>
                <w:i/>
              </w:rPr>
              <w:t>ненужната административна</w:t>
            </w:r>
            <w:r w:rsidRPr="00552244">
              <w:t xml:space="preserve"> тежест и подобряване на конкурентоспособността всички </w:t>
            </w:r>
            <w:r w:rsidRPr="00552244">
              <w:lastRenderedPageBreak/>
              <w:t>субекти, упражняващи стопански дейности, включително дружества, организации, самостоятелно заети лица, еднолични търговци и всеки друг тип предприятие, независимо от размера, сектора или правно-организационната форма, следва да могат да ползват европейските бизнес портфейли. С цел да се гарантира, че обменът на правно валидни уведомления и документи, както и изпълнението на задълженията за докладване са възм</w:t>
            </w:r>
            <w:r w:rsidRPr="00552244">
              <w:t>ожни чрез европейските бизнес портфейли, е нужно да се създаде надежден и сигурен канал за комуникация, който да се използва от собствениците на европейски бизнес портфейли в целия Съюз. Поради това в европейските бизнес портфейли следва да бъде интегрирана квалифицирана услуга за електронна препоръчана поща (QERDS) като канал за комуникация, който да позволява сигурен и правно валиден обмен на информация между страните, както е предвидено в член 43 от Регламент (ЕС) № 910/2014.</w:t>
            </w:r>
          </w:p>
        </w:tc>
      </w:tr>
    </w:tbl>
    <w:p w14:paraId="7F879794" w14:textId="77777777" w:rsidR="00D87ECE" w:rsidRPr="00552244" w:rsidRDefault="00E32EBA" w:rsidP="00D87ECE">
      <w:r w:rsidRPr="00552244">
        <w:rPr>
          <w:rStyle w:val="HideTWBExt"/>
        </w:rPr>
        <w:lastRenderedPageBreak/>
        <w:t>&lt;/Amend&gt;</w:t>
      </w:r>
    </w:p>
    <w:p w14:paraId="0FCF152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11</w:t>
      </w:r>
      <w:r w:rsidRPr="00552244">
        <w:rPr>
          <w:rStyle w:val="HideTWBExt"/>
          <w:b w:val="0"/>
        </w:rPr>
        <w:t>&lt;/NumAm&gt;</w:t>
      </w:r>
    </w:p>
    <w:p w14:paraId="166C6ED7" w14:textId="77777777" w:rsidR="00D87ECE" w:rsidRPr="00552244" w:rsidRDefault="00D87ECE" w:rsidP="00D87ECE"/>
    <w:p w14:paraId="58E4DB83"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EC60D46" w14:textId="77777777" w:rsidR="00D87ECE" w:rsidRPr="00552244" w:rsidRDefault="00E32EBA" w:rsidP="00D87ECE">
      <w:pPr>
        <w:pStyle w:val="NormalBold"/>
      </w:pPr>
      <w:r w:rsidRPr="00552244">
        <w:rPr>
          <w:rStyle w:val="HideTWBExt"/>
          <w:b w:val="0"/>
        </w:rPr>
        <w:t>&lt;Article&gt;</w:t>
      </w:r>
      <w:r w:rsidRPr="00552244">
        <w:t>Съображение 11 а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18BAB16" w14:textId="77777777" w:rsidTr="00272B96">
        <w:trPr>
          <w:jc w:val="center"/>
        </w:trPr>
        <w:tc>
          <w:tcPr>
            <w:tcW w:w="9752" w:type="dxa"/>
            <w:gridSpan w:val="2"/>
          </w:tcPr>
          <w:p w14:paraId="6EF82AB7" w14:textId="77777777" w:rsidR="00D87ECE" w:rsidRPr="00552244" w:rsidRDefault="00D87ECE" w:rsidP="00272B96">
            <w:pPr>
              <w:keepNext/>
            </w:pPr>
          </w:p>
        </w:tc>
      </w:tr>
      <w:tr w:rsidR="00292E70" w:rsidRPr="00552244" w14:paraId="3C94BD2D" w14:textId="77777777" w:rsidTr="00272B96">
        <w:trPr>
          <w:jc w:val="center"/>
        </w:trPr>
        <w:tc>
          <w:tcPr>
            <w:tcW w:w="4876" w:type="dxa"/>
          </w:tcPr>
          <w:p w14:paraId="262F4788" w14:textId="77777777" w:rsidR="00D87ECE" w:rsidRPr="00552244" w:rsidRDefault="00E32EBA" w:rsidP="00272B96">
            <w:pPr>
              <w:pStyle w:val="ColumnHeading"/>
              <w:keepNext/>
            </w:pPr>
            <w:r w:rsidRPr="00552244">
              <w:t>Текст, предложен от Комисията</w:t>
            </w:r>
          </w:p>
        </w:tc>
        <w:tc>
          <w:tcPr>
            <w:tcW w:w="4876" w:type="dxa"/>
          </w:tcPr>
          <w:p w14:paraId="7ED7EC64" w14:textId="77777777" w:rsidR="00D87ECE" w:rsidRPr="00552244" w:rsidRDefault="00E32EBA" w:rsidP="00272B96">
            <w:pPr>
              <w:pStyle w:val="ColumnHeading"/>
              <w:keepNext/>
            </w:pPr>
            <w:r w:rsidRPr="00552244">
              <w:t>Изменение</w:t>
            </w:r>
          </w:p>
        </w:tc>
      </w:tr>
      <w:tr w:rsidR="00292E70" w:rsidRPr="00552244" w14:paraId="6818ECB7" w14:textId="77777777" w:rsidTr="00272B96">
        <w:trPr>
          <w:jc w:val="center"/>
        </w:trPr>
        <w:tc>
          <w:tcPr>
            <w:tcW w:w="4876" w:type="dxa"/>
          </w:tcPr>
          <w:p w14:paraId="312A4323" w14:textId="77777777" w:rsidR="00D87ECE" w:rsidRPr="00552244" w:rsidRDefault="00D87ECE" w:rsidP="00272B96">
            <w:pPr>
              <w:pStyle w:val="Normal6"/>
            </w:pPr>
          </w:p>
        </w:tc>
        <w:tc>
          <w:tcPr>
            <w:tcW w:w="4876" w:type="dxa"/>
          </w:tcPr>
          <w:p w14:paraId="3D5E5CBF" w14:textId="77777777" w:rsidR="00D87ECE" w:rsidRPr="00552244" w:rsidRDefault="00E32EBA" w:rsidP="00272B96">
            <w:pPr>
              <w:pStyle w:val="Normal6"/>
              <w:rPr>
                <w:szCs w:val="24"/>
              </w:rPr>
            </w:pPr>
            <w:r w:rsidRPr="00552244">
              <w:rPr>
                <w:b/>
                <w:i/>
              </w:rPr>
              <w:t>(11а)</w:t>
            </w:r>
            <w:r w:rsidRPr="00552244">
              <w:rPr>
                <w:b/>
                <w:i/>
              </w:rPr>
              <w:tab/>
              <w:t xml:space="preserve">С оглед на ролята на европейските бизнес портфейли като част от цифровата инфраструктура на Съюза и за да се гарантират почтеността, </w:t>
            </w:r>
            <w:r w:rsidRPr="00552244">
              <w:rPr>
                <w:b/>
                <w:i/>
              </w:rPr>
              <w:t xml:space="preserve">отчетността и високото равнище на доверие, като същевременно се допринася за конкурентен и устойчив вътрешен пазар, доставчиците на квалифицирани услуги за електронна препоръчана поща (QERDS), които са интегрирани в европейските бизнес портфейли, следва да бъдат </w:t>
            </w:r>
            <w:r w:rsidRPr="00552244">
              <w:rPr>
                <w:b/>
                <w:i/>
              </w:rPr>
              <w:lastRenderedPageBreak/>
              <w:t xml:space="preserve">установени в рамките на Съюза и основното им място на стопанска дейност и основните им операции да бъдат в Съюза. Тези доставчици следва да гарантират високо ниво на сигурност на данните, които се съхраняват или обменят в рамките на екосистемата на </w:t>
            </w:r>
            <w:r w:rsidRPr="00552244">
              <w:rPr>
                <w:b/>
                <w:i/>
              </w:rPr>
              <w:t>европейските бизнес портфейли, и не следва да представляват риск за сигурността на Съюза. По-специално те не следва да са пряко или косвено контролирани от трета държава или от субект от трета държава.</w:t>
            </w:r>
          </w:p>
        </w:tc>
      </w:tr>
    </w:tbl>
    <w:p w14:paraId="1F3E26D0" w14:textId="77777777" w:rsidR="00D87ECE" w:rsidRPr="00552244" w:rsidRDefault="00E32EBA" w:rsidP="00D87ECE">
      <w:r w:rsidRPr="00552244">
        <w:rPr>
          <w:rStyle w:val="HideTWBExt"/>
        </w:rPr>
        <w:lastRenderedPageBreak/>
        <w:t>&lt;/Amend&gt;</w:t>
      </w:r>
    </w:p>
    <w:p w14:paraId="2E63B67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12</w:t>
      </w:r>
      <w:r w:rsidRPr="00552244">
        <w:rPr>
          <w:rStyle w:val="HideTWBExt"/>
          <w:b w:val="0"/>
        </w:rPr>
        <w:t>&lt;/NumAm&gt;</w:t>
      </w:r>
    </w:p>
    <w:p w14:paraId="425C5A03" w14:textId="77777777" w:rsidR="00D87ECE" w:rsidRPr="00552244" w:rsidRDefault="00D87ECE" w:rsidP="00D87ECE"/>
    <w:p w14:paraId="6BF5E9F2"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41CE658" w14:textId="77777777" w:rsidR="00D87ECE" w:rsidRPr="00552244" w:rsidRDefault="00E32EBA" w:rsidP="00D87ECE">
      <w:pPr>
        <w:pStyle w:val="NormalBold"/>
      </w:pPr>
      <w:r w:rsidRPr="00552244">
        <w:rPr>
          <w:rStyle w:val="HideTWBExt"/>
          <w:b w:val="0"/>
        </w:rPr>
        <w:t>&lt;Article&gt;</w:t>
      </w:r>
      <w:r w:rsidRPr="00552244">
        <w:t>Съображение 12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BDD2D37" w14:textId="77777777" w:rsidTr="00272B96">
        <w:trPr>
          <w:jc w:val="center"/>
        </w:trPr>
        <w:tc>
          <w:tcPr>
            <w:tcW w:w="9752" w:type="dxa"/>
            <w:gridSpan w:val="2"/>
          </w:tcPr>
          <w:p w14:paraId="73BD9A81" w14:textId="77777777" w:rsidR="00D87ECE" w:rsidRPr="00552244" w:rsidRDefault="00D87ECE" w:rsidP="00272B96">
            <w:pPr>
              <w:keepNext/>
            </w:pPr>
          </w:p>
        </w:tc>
      </w:tr>
      <w:tr w:rsidR="00292E70" w:rsidRPr="00552244" w14:paraId="7ABCA4E8" w14:textId="77777777" w:rsidTr="00272B96">
        <w:trPr>
          <w:jc w:val="center"/>
        </w:trPr>
        <w:tc>
          <w:tcPr>
            <w:tcW w:w="4876" w:type="dxa"/>
          </w:tcPr>
          <w:p w14:paraId="7F1C759D" w14:textId="77777777" w:rsidR="00D87ECE" w:rsidRPr="00552244" w:rsidRDefault="00E32EBA" w:rsidP="00272B96">
            <w:pPr>
              <w:pStyle w:val="ColumnHeading"/>
              <w:keepNext/>
            </w:pPr>
            <w:r w:rsidRPr="00552244">
              <w:t>Текст, предложен от Комисията</w:t>
            </w:r>
          </w:p>
        </w:tc>
        <w:tc>
          <w:tcPr>
            <w:tcW w:w="4876" w:type="dxa"/>
          </w:tcPr>
          <w:p w14:paraId="01D8F1B0" w14:textId="77777777" w:rsidR="00D87ECE" w:rsidRPr="00552244" w:rsidRDefault="00E32EBA" w:rsidP="00272B96">
            <w:pPr>
              <w:pStyle w:val="ColumnHeading"/>
              <w:keepNext/>
            </w:pPr>
            <w:r w:rsidRPr="00552244">
              <w:t>Изменение</w:t>
            </w:r>
          </w:p>
        </w:tc>
      </w:tr>
      <w:tr w:rsidR="00292E70" w:rsidRPr="00552244" w14:paraId="11E55202" w14:textId="77777777" w:rsidTr="00272B96">
        <w:trPr>
          <w:jc w:val="center"/>
        </w:trPr>
        <w:tc>
          <w:tcPr>
            <w:tcW w:w="4876" w:type="dxa"/>
          </w:tcPr>
          <w:p w14:paraId="320F4C6C" w14:textId="77777777" w:rsidR="00D87ECE" w:rsidRPr="00552244" w:rsidRDefault="00E32EBA" w:rsidP="00272B96">
            <w:pPr>
              <w:pStyle w:val="Normal6"/>
            </w:pPr>
            <w:r w:rsidRPr="00552244">
              <w:t>(12)</w:t>
            </w:r>
            <w:r w:rsidRPr="00552244">
              <w:tab/>
              <w:t xml:space="preserve">За да </w:t>
            </w:r>
            <w:r w:rsidRPr="00552244">
              <w:rPr>
                <w:b/>
                <w:i/>
              </w:rPr>
              <w:t>бъде предлаганото</w:t>
            </w:r>
            <w:r w:rsidRPr="00552244">
              <w:t xml:space="preserve"> решение съобразено </w:t>
            </w:r>
            <w:r w:rsidRPr="00552244">
              <w:rPr>
                <w:b/>
                <w:i/>
              </w:rPr>
              <w:t>със</w:t>
            </w:r>
            <w:r w:rsidRPr="00552244">
              <w:t xml:space="preserve"> самостоятелно заетите лица и едноличните търговци, е важно да се гарантира </w:t>
            </w:r>
            <w:r w:rsidRPr="00552244">
              <w:rPr>
                <w:b/>
                <w:i/>
              </w:rPr>
              <w:t>безпрепятственото интегриране на</w:t>
            </w:r>
            <w:r w:rsidRPr="00552244">
              <w:t xml:space="preserve"> европейските портфейли за цифрова самоличност </w:t>
            </w:r>
            <w:r w:rsidRPr="00552244">
              <w:rPr>
                <w:b/>
                <w:i/>
              </w:rPr>
              <w:t>с</w:t>
            </w:r>
            <w:r w:rsidRPr="00552244">
              <w:t xml:space="preserve"> европейските бизнес портфейли. Това интегриране следва да позволи на лицата да удостоверяват автентичността, като използват своите европейски портфейли за цифрова самоличност, както и да разполагат с достъп до удостоверителните услуги, предлагани за европейските бизнес портфейли, в това число до QERDS, която с настоящия регламент се установява като сигу</w:t>
            </w:r>
            <w:r w:rsidRPr="00552244">
              <w:t>рен канал за комуникация, като използват тези портфейли</w:t>
            </w:r>
            <w:r w:rsidRPr="00552244">
              <w:rPr>
                <w:b/>
                <w:i/>
              </w:rPr>
              <w:t>,</w:t>
            </w:r>
            <w:r w:rsidRPr="00552244">
              <w:t xml:space="preserve"> без да е необходимо да създават отделна бизнес самоличност. Поради това на доставчиците на европейски бизнес портфейли следва да бъде позволено да предлагат сигурния канал за комуникация като самостоятелна услуга на самостоятелно </w:t>
            </w:r>
            <w:r w:rsidRPr="00552244">
              <w:lastRenderedPageBreak/>
              <w:t>заетите лица и едноличните търговци, които използват европейски портфейл за цифрова самоличност във връзка със стопанската си дейност, с гарантирана оперативна съвместимост, която улеснява превключването между приложенията, к</w:t>
            </w:r>
            <w:r w:rsidRPr="00552244">
              <w:t>акто и удостоверителни услуги, като електронен подпис и квалифициран и неквалифициран електронен времеви печат. Достъпът на самостоятелно заетите лица и едноличните търговци до сигурния канал за комуникация следва се поощрява чрез предлагането на оферти на разумни и достъпни цени, като се отчитат потребителските нужди и се предлагат условия за ползване, които не създават ненужна тежест за тези лица.</w:t>
            </w:r>
          </w:p>
        </w:tc>
        <w:tc>
          <w:tcPr>
            <w:tcW w:w="4876" w:type="dxa"/>
          </w:tcPr>
          <w:p w14:paraId="0FF3AA9F" w14:textId="77777777" w:rsidR="00D87ECE" w:rsidRPr="00552244" w:rsidRDefault="00E32EBA" w:rsidP="00272B96">
            <w:pPr>
              <w:pStyle w:val="Normal6"/>
              <w:rPr>
                <w:szCs w:val="24"/>
              </w:rPr>
            </w:pPr>
            <w:r w:rsidRPr="00552244">
              <w:lastRenderedPageBreak/>
              <w:t>(12)</w:t>
            </w:r>
            <w:r w:rsidRPr="00552244">
              <w:tab/>
              <w:t xml:space="preserve">За да </w:t>
            </w:r>
            <w:r w:rsidRPr="00552244">
              <w:rPr>
                <w:b/>
                <w:i/>
              </w:rPr>
              <w:t>се предостави общо</w:t>
            </w:r>
            <w:r w:rsidRPr="00552244">
              <w:t xml:space="preserve"> решение</w:t>
            </w:r>
            <w:r w:rsidRPr="00552244">
              <w:rPr>
                <w:b/>
                <w:i/>
              </w:rPr>
              <w:t>, специално</w:t>
            </w:r>
            <w:r w:rsidRPr="00552244">
              <w:t xml:space="preserve"> съобразено </w:t>
            </w:r>
            <w:r w:rsidRPr="00552244">
              <w:rPr>
                <w:b/>
                <w:i/>
              </w:rPr>
              <w:t>с нуждите на</w:t>
            </w:r>
            <w:r w:rsidRPr="00552244">
              <w:t xml:space="preserve"> самостоятелно заетите лица и едноличните търговци, е важно да се гарантира </w:t>
            </w:r>
            <w:r w:rsidRPr="00552244">
              <w:rPr>
                <w:b/>
                <w:i/>
              </w:rPr>
              <w:t>обща техническа рамка за</w:t>
            </w:r>
            <w:r w:rsidRPr="00552244">
              <w:t xml:space="preserve"> европейските портфейли за цифрова самоличност </w:t>
            </w:r>
            <w:r w:rsidRPr="00552244">
              <w:rPr>
                <w:b/>
                <w:i/>
              </w:rPr>
              <w:t>и</w:t>
            </w:r>
            <w:r w:rsidRPr="00552244">
              <w:t xml:space="preserve"> европейските бизнес портфейли. Това интегриране следва да позволи на лицата да удостоверяват автентичността, като използват своите европейски портфейли за цифрова самоличност, както и да разполагат с достъп до удостоверителните услуги, предлагани за европейските бизнес портфейли, </w:t>
            </w:r>
            <w:r w:rsidRPr="00552244">
              <w:rPr>
                <w:b/>
                <w:i/>
              </w:rPr>
              <w:t>позволявайки н</w:t>
            </w:r>
            <w:r w:rsidRPr="00552244">
              <w:rPr>
                <w:b/>
                <w:i/>
              </w:rPr>
              <w:t>а доставчиците на портфейли да издават специализирани или общи решения, поддържани в европейските портфейли за цифрова самоличност или в европейските бизнес портфейли,</w:t>
            </w:r>
            <w:r w:rsidRPr="00552244">
              <w:t xml:space="preserve"> в това число до QERDS, която с настоящия регламент се установява като сигурен канал за комуникация, като използват тези </w:t>
            </w:r>
            <w:r w:rsidRPr="00552244">
              <w:lastRenderedPageBreak/>
              <w:t>портфейли без да е необходимо да създават отделна бизнес самоличност. Поради това на доставчиците на европейски бизнес портфейли следва да бъде позволено да предлагат сигурния канал за комуникация като самостоятелна услуга н</w:t>
            </w:r>
            <w:r w:rsidRPr="00552244">
              <w:t xml:space="preserve">а самостоятелно заетите лица и едноличните търговци, които използват европейски портфейл за цифрова самоличност във връзка със стопанската си дейност, с гарантирана оперативна съвместимост, която улеснява превключването между приложенията, както и удостоверителни услуги, като електронен подпис и квалифициран и неквалифициран електронен времеви печат. </w:t>
            </w:r>
            <w:r w:rsidRPr="00552244">
              <w:rPr>
                <w:b/>
                <w:i/>
              </w:rPr>
              <w:t>За да се осигури достъпност и внедряване,</w:t>
            </w:r>
            <w:r w:rsidRPr="00552244">
              <w:t xml:space="preserve"> достъпът на самостоятелно заетите лица и едноличните търговци до сигурния канал за комуникация следва </w:t>
            </w:r>
            <w:r w:rsidRPr="00552244">
              <w:rPr>
                <w:b/>
                <w:i/>
              </w:rPr>
              <w:t>да</w:t>
            </w:r>
            <w:r w:rsidRPr="00552244">
              <w:t xml:space="preserve"> се поощрява </w:t>
            </w:r>
            <w:r w:rsidRPr="00552244">
              <w:t>чрез предлагането на оферти на разумни и достъпни цени, като се отчитат потребителските нужди и се предлагат условия за ползване, които не създават ненужна тежест за тези лица.</w:t>
            </w:r>
          </w:p>
        </w:tc>
      </w:tr>
    </w:tbl>
    <w:p w14:paraId="2587CBB4" w14:textId="77777777" w:rsidR="00D87ECE" w:rsidRPr="00552244" w:rsidRDefault="00E32EBA" w:rsidP="00D87ECE">
      <w:r w:rsidRPr="00552244">
        <w:rPr>
          <w:rStyle w:val="HideTWBExt"/>
        </w:rPr>
        <w:lastRenderedPageBreak/>
        <w:t>&lt;/Amend&gt;</w:t>
      </w:r>
    </w:p>
    <w:p w14:paraId="659E7BF9"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13</w:t>
      </w:r>
      <w:r w:rsidRPr="00552244">
        <w:rPr>
          <w:rStyle w:val="HideTWBExt"/>
          <w:b w:val="0"/>
        </w:rPr>
        <w:t>&lt;/NumAm&gt;</w:t>
      </w:r>
    </w:p>
    <w:p w14:paraId="0C06F985" w14:textId="77777777" w:rsidR="00D87ECE" w:rsidRPr="00552244" w:rsidRDefault="00D87ECE" w:rsidP="00D87ECE"/>
    <w:p w14:paraId="029F12A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B9C2288" w14:textId="77777777" w:rsidR="00D87ECE" w:rsidRPr="00552244" w:rsidRDefault="00E32EBA" w:rsidP="00D87ECE">
      <w:pPr>
        <w:pStyle w:val="NormalBold"/>
      </w:pPr>
      <w:r w:rsidRPr="00552244">
        <w:rPr>
          <w:rStyle w:val="HideTWBExt"/>
          <w:b w:val="0"/>
        </w:rPr>
        <w:t>&lt;Article&gt;</w:t>
      </w:r>
      <w:r w:rsidRPr="00552244">
        <w:t>Съображение 13</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503216A" w14:textId="77777777" w:rsidTr="00272B96">
        <w:trPr>
          <w:jc w:val="center"/>
        </w:trPr>
        <w:tc>
          <w:tcPr>
            <w:tcW w:w="9752" w:type="dxa"/>
            <w:gridSpan w:val="2"/>
          </w:tcPr>
          <w:p w14:paraId="1FE59147" w14:textId="77777777" w:rsidR="00D87ECE" w:rsidRPr="00552244" w:rsidRDefault="00D87ECE" w:rsidP="00272B96">
            <w:pPr>
              <w:keepNext/>
            </w:pPr>
          </w:p>
        </w:tc>
      </w:tr>
      <w:tr w:rsidR="00292E70" w:rsidRPr="00552244" w14:paraId="4E6717D3" w14:textId="77777777" w:rsidTr="00272B96">
        <w:trPr>
          <w:jc w:val="center"/>
        </w:trPr>
        <w:tc>
          <w:tcPr>
            <w:tcW w:w="4876" w:type="dxa"/>
          </w:tcPr>
          <w:p w14:paraId="2425CA6F" w14:textId="77777777" w:rsidR="00D87ECE" w:rsidRPr="00552244" w:rsidRDefault="00E32EBA" w:rsidP="00272B96">
            <w:pPr>
              <w:pStyle w:val="ColumnHeading"/>
              <w:keepNext/>
            </w:pPr>
            <w:r w:rsidRPr="00552244">
              <w:t>Текст, предложен от Комисията</w:t>
            </w:r>
          </w:p>
        </w:tc>
        <w:tc>
          <w:tcPr>
            <w:tcW w:w="4876" w:type="dxa"/>
          </w:tcPr>
          <w:p w14:paraId="58D3BF84" w14:textId="77777777" w:rsidR="00D87ECE" w:rsidRPr="00552244" w:rsidRDefault="00E32EBA" w:rsidP="00272B96">
            <w:pPr>
              <w:pStyle w:val="ColumnHeading"/>
              <w:keepNext/>
            </w:pPr>
            <w:r w:rsidRPr="00552244">
              <w:t>Изменение</w:t>
            </w:r>
          </w:p>
        </w:tc>
      </w:tr>
      <w:tr w:rsidR="00292E70" w:rsidRPr="00552244" w14:paraId="16F77F12" w14:textId="77777777" w:rsidTr="00272B96">
        <w:trPr>
          <w:jc w:val="center"/>
        </w:trPr>
        <w:tc>
          <w:tcPr>
            <w:tcW w:w="4876" w:type="dxa"/>
          </w:tcPr>
          <w:p w14:paraId="6409D091" w14:textId="77777777" w:rsidR="00D87ECE" w:rsidRPr="00552244" w:rsidRDefault="00E32EBA" w:rsidP="00272B96">
            <w:pPr>
              <w:pStyle w:val="Normal6"/>
            </w:pPr>
            <w:r w:rsidRPr="00552244">
              <w:t>(13)</w:t>
            </w:r>
            <w:r w:rsidRPr="00552244">
              <w:tab/>
            </w:r>
            <w:r w:rsidRPr="00552244">
              <w:t>Европейските бизнес портфейли, във връзка с Регламент (ЕС) 2018/1724, следва да подкрепят предстоящата корпоративна правна рамка „28-и режим“(</w:t>
            </w:r>
            <w:r w:rsidRPr="00552244">
              <w:rPr>
                <w:vertAlign w:val="superscript"/>
              </w:rPr>
              <w:t>5</w:t>
            </w:r>
            <w:r w:rsidRPr="00552244">
              <w:t xml:space="preserve"> ), като осигурят цифрова инфраструктура за изцяло цифрови процедури, позволяващи на новосъздадените и разрастващите се предприятия да извършват бързо и ефикасно операции в целия ЕС. Бизнес портфейлите следва да осигурят цифровата инфраструктура за стратегията за приоритетно използване </w:t>
            </w:r>
            <w:r w:rsidRPr="00552244">
              <w:lastRenderedPageBreak/>
              <w:t>на цифровите технологии „28-и режим“, която има за цел оптимизиране на трансгранич</w:t>
            </w:r>
            <w:r w:rsidRPr="00552244">
              <w:t>ните взаимодействия, като например улесняване на сигурното съхраняване и подписване на договори и удостоверения или подаване, получаване и споделяне на електронни приложения и документи. С осигуряването на тази инфраструктура бизнес портфейлите следва да осъществят на практика принципа „цифров по подразбиране“, което ще улесни растежа и развитието на дружествата в ЕС и ще ги направи по-конкурентоспособни.</w:t>
            </w:r>
          </w:p>
        </w:tc>
        <w:tc>
          <w:tcPr>
            <w:tcW w:w="4876" w:type="dxa"/>
          </w:tcPr>
          <w:p w14:paraId="67933F7D" w14:textId="77777777" w:rsidR="00D87ECE" w:rsidRPr="00552244" w:rsidRDefault="00E32EBA" w:rsidP="00272B96">
            <w:pPr>
              <w:pStyle w:val="Normal6"/>
              <w:rPr>
                <w:szCs w:val="24"/>
              </w:rPr>
            </w:pPr>
            <w:r w:rsidRPr="00552244">
              <w:lastRenderedPageBreak/>
              <w:t>(13)</w:t>
            </w:r>
            <w:r w:rsidRPr="00552244">
              <w:tab/>
              <w:t>Европейските бизнес портфейли, във връзка с Регламент (ЕС) 2018/1724, следва да подкрепят предстоящата корпоративна правна рамка „28-и режим“(</w:t>
            </w:r>
            <w:r w:rsidRPr="00552244">
              <w:rPr>
                <w:vertAlign w:val="superscript"/>
              </w:rPr>
              <w:t>5</w:t>
            </w:r>
            <w:r w:rsidRPr="00552244">
              <w:t xml:space="preserve"> ), като осигурят цифрова инфраструктура за изцяло цифрови процедури, позволяващи на </w:t>
            </w:r>
            <w:r w:rsidRPr="00552244">
              <w:rPr>
                <w:b/>
                <w:i/>
              </w:rPr>
              <w:t>МСП и на</w:t>
            </w:r>
            <w:r w:rsidRPr="00552244">
              <w:t xml:space="preserve"> новосъздадените и разрастващите се предприятия да извършват бързо и ефикасно операции в целия ЕС. Бизнес портфейлите следва да осигурят цифровата инфраструктура за стратегията за приоритетно използване </w:t>
            </w:r>
            <w:r w:rsidRPr="00552244">
              <w:lastRenderedPageBreak/>
              <w:t>на цифровите технологии „28-и режим“, която има за цел оптимизиране на т</w:t>
            </w:r>
            <w:r w:rsidRPr="00552244">
              <w:t xml:space="preserve">рансграничните взаимодействия </w:t>
            </w:r>
            <w:r w:rsidRPr="00552244">
              <w:rPr>
                <w:b/>
                <w:i/>
              </w:rPr>
              <w:t>и намаляване на ненужната административна тежест</w:t>
            </w:r>
            <w:r w:rsidRPr="00552244">
              <w:t xml:space="preserve">, като например улесняване на сигурното съхраняване и подписване на договори и удостоверения или подаване, получаване и споделяне на електронни приложения и документи. С осигуряването на тази инфраструктура бизнес портфейлите следва да осъществят на практика принципа „цифров по подразбиране“, което ще улесни растежа и развитието на дружествата в ЕС и ще ги направи по-конкурентоспособни. </w:t>
            </w:r>
            <w:r w:rsidRPr="00552244">
              <w:rPr>
                <w:b/>
                <w:i/>
              </w:rPr>
              <w:t>.</w:t>
            </w:r>
          </w:p>
        </w:tc>
      </w:tr>
      <w:tr w:rsidR="00292E70" w:rsidRPr="00552244" w14:paraId="67D5174D" w14:textId="77777777" w:rsidTr="00272B96">
        <w:trPr>
          <w:jc w:val="center"/>
        </w:trPr>
        <w:tc>
          <w:tcPr>
            <w:tcW w:w="4876" w:type="dxa"/>
          </w:tcPr>
          <w:p w14:paraId="2FD29528" w14:textId="77777777" w:rsidR="00D87ECE" w:rsidRPr="00552244" w:rsidRDefault="00E32EBA" w:rsidP="00272B96">
            <w:pPr>
              <w:pStyle w:val="Normal6"/>
            </w:pPr>
            <w:r w:rsidRPr="00552244">
              <w:lastRenderedPageBreak/>
              <w:t>__________________</w:t>
            </w:r>
          </w:p>
        </w:tc>
        <w:tc>
          <w:tcPr>
            <w:tcW w:w="4876" w:type="dxa"/>
          </w:tcPr>
          <w:p w14:paraId="3CB0DB2D" w14:textId="77777777" w:rsidR="00D87ECE" w:rsidRPr="00552244" w:rsidRDefault="00E32EBA" w:rsidP="00272B96">
            <w:pPr>
              <w:pStyle w:val="Normal6"/>
              <w:rPr>
                <w:szCs w:val="24"/>
              </w:rPr>
            </w:pPr>
            <w:r w:rsidRPr="00552244">
              <w:t>__________________</w:t>
            </w:r>
          </w:p>
        </w:tc>
      </w:tr>
      <w:tr w:rsidR="00292E70" w:rsidRPr="00552244" w14:paraId="355214A1" w14:textId="77777777" w:rsidTr="00272B96">
        <w:trPr>
          <w:jc w:val="center"/>
        </w:trPr>
        <w:tc>
          <w:tcPr>
            <w:tcW w:w="4876" w:type="dxa"/>
          </w:tcPr>
          <w:p w14:paraId="74EBC986" w14:textId="77777777" w:rsidR="00D87ECE" w:rsidRPr="00552244" w:rsidRDefault="00E32EBA" w:rsidP="00272B96">
            <w:pPr>
              <w:pStyle w:val="Normal6"/>
            </w:pPr>
            <w:r w:rsidRPr="00552244">
              <w:rPr>
                <w:vertAlign w:val="superscript"/>
              </w:rPr>
              <w:t>5</w:t>
            </w:r>
            <w:r w:rsidRPr="00552244">
              <w:t xml:space="preserve"> Европейска комисия, Покана за предоставяне на данни: 28-и режим — единен, хармонизиран набор от правила за иновативни дружества в целия ЕС, 8 юли 2025 г., достъпен на https://ec.europa.eu/info/law/better-regulation/have-your-say/initiatives/14674-28th-regime-a-single-harmonized-set-of-rules-for-innovative-companies-throughout-the-EU_bg.</w:t>
            </w:r>
          </w:p>
        </w:tc>
        <w:tc>
          <w:tcPr>
            <w:tcW w:w="4876" w:type="dxa"/>
          </w:tcPr>
          <w:p w14:paraId="149F10BE" w14:textId="77777777" w:rsidR="00D87ECE" w:rsidRPr="00552244" w:rsidRDefault="00E32EBA" w:rsidP="00272B96">
            <w:pPr>
              <w:pStyle w:val="Normal6"/>
              <w:rPr>
                <w:szCs w:val="24"/>
              </w:rPr>
            </w:pPr>
            <w:r w:rsidRPr="00552244">
              <w:rPr>
                <w:vertAlign w:val="superscript"/>
              </w:rPr>
              <w:t>5</w:t>
            </w:r>
            <w:r w:rsidRPr="00552244">
              <w:t xml:space="preserve"> Европейска комисия, Покана за предоставяне на данни: 28-и режим — единен, хармонизиран набор от правила за иновативни дружества в целия ЕС, 8 юли 2025 г., достъпен на https://ec.europa.eu/info/law/better-regulation/have-your-say/initiatives/14674-28th-regime-a-single-harmonized-set-of-rules-for-innovative-companies-throughout-the-EU_bg.</w:t>
            </w:r>
          </w:p>
        </w:tc>
      </w:tr>
    </w:tbl>
    <w:p w14:paraId="28EE2288" w14:textId="77777777" w:rsidR="00D87ECE" w:rsidRPr="00552244" w:rsidRDefault="00E32EBA" w:rsidP="00D87ECE">
      <w:r w:rsidRPr="00552244">
        <w:rPr>
          <w:rStyle w:val="HideTWBExt"/>
        </w:rPr>
        <w:t>&lt;/Amend&gt;</w:t>
      </w:r>
    </w:p>
    <w:p w14:paraId="52AF7E2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14</w:t>
      </w:r>
      <w:r w:rsidRPr="00552244">
        <w:rPr>
          <w:rStyle w:val="HideTWBExt"/>
          <w:b w:val="0"/>
        </w:rPr>
        <w:t>&lt;/NumAm&gt;</w:t>
      </w:r>
    </w:p>
    <w:p w14:paraId="31880B64" w14:textId="77777777" w:rsidR="00D87ECE" w:rsidRPr="00552244" w:rsidRDefault="00D87ECE" w:rsidP="00D87ECE"/>
    <w:p w14:paraId="4B29D804"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F50DF62" w14:textId="77777777" w:rsidR="00D87ECE" w:rsidRPr="00552244" w:rsidRDefault="00E32EBA" w:rsidP="00D87ECE">
      <w:pPr>
        <w:pStyle w:val="NormalBold"/>
      </w:pPr>
      <w:r w:rsidRPr="00552244">
        <w:rPr>
          <w:rStyle w:val="HideTWBExt"/>
          <w:b w:val="0"/>
        </w:rPr>
        <w:t>&lt;Article&gt;</w:t>
      </w:r>
      <w:r w:rsidRPr="00552244">
        <w:t>Съображение 13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04CE525" w14:textId="77777777" w:rsidTr="00272B96">
        <w:trPr>
          <w:jc w:val="center"/>
        </w:trPr>
        <w:tc>
          <w:tcPr>
            <w:tcW w:w="9752" w:type="dxa"/>
            <w:gridSpan w:val="2"/>
          </w:tcPr>
          <w:p w14:paraId="7C96627A" w14:textId="77777777" w:rsidR="00D87ECE" w:rsidRPr="00552244" w:rsidRDefault="00D87ECE" w:rsidP="00272B96">
            <w:pPr>
              <w:keepNext/>
            </w:pPr>
          </w:p>
        </w:tc>
      </w:tr>
      <w:tr w:rsidR="00292E70" w:rsidRPr="00552244" w14:paraId="25142319" w14:textId="77777777" w:rsidTr="00272B96">
        <w:trPr>
          <w:jc w:val="center"/>
        </w:trPr>
        <w:tc>
          <w:tcPr>
            <w:tcW w:w="4876" w:type="dxa"/>
          </w:tcPr>
          <w:p w14:paraId="10FF9BFA" w14:textId="77777777" w:rsidR="00D87ECE" w:rsidRPr="00552244" w:rsidRDefault="00E32EBA" w:rsidP="00272B96">
            <w:pPr>
              <w:pStyle w:val="ColumnHeading"/>
              <w:keepNext/>
            </w:pPr>
            <w:r w:rsidRPr="00552244">
              <w:t>Текст, предложен от Комисията</w:t>
            </w:r>
          </w:p>
        </w:tc>
        <w:tc>
          <w:tcPr>
            <w:tcW w:w="4876" w:type="dxa"/>
          </w:tcPr>
          <w:p w14:paraId="390F9000" w14:textId="77777777" w:rsidR="00D87ECE" w:rsidRPr="00552244" w:rsidRDefault="00E32EBA" w:rsidP="00272B96">
            <w:pPr>
              <w:pStyle w:val="ColumnHeading"/>
              <w:keepNext/>
            </w:pPr>
            <w:r w:rsidRPr="00552244">
              <w:t>Изменение</w:t>
            </w:r>
          </w:p>
        </w:tc>
      </w:tr>
      <w:tr w:rsidR="00292E70" w:rsidRPr="00552244" w14:paraId="37A2D28D" w14:textId="77777777" w:rsidTr="00272B96">
        <w:trPr>
          <w:jc w:val="center"/>
        </w:trPr>
        <w:tc>
          <w:tcPr>
            <w:tcW w:w="4876" w:type="dxa"/>
          </w:tcPr>
          <w:p w14:paraId="10933A6B" w14:textId="77777777" w:rsidR="00D87ECE" w:rsidRPr="00552244" w:rsidRDefault="00D87ECE" w:rsidP="00272B96">
            <w:pPr>
              <w:pStyle w:val="Normal6"/>
            </w:pPr>
          </w:p>
        </w:tc>
        <w:tc>
          <w:tcPr>
            <w:tcW w:w="4876" w:type="dxa"/>
          </w:tcPr>
          <w:p w14:paraId="7B34E785" w14:textId="77777777" w:rsidR="00D87ECE" w:rsidRPr="00552244" w:rsidRDefault="00E32EBA" w:rsidP="00272B96">
            <w:pPr>
              <w:pStyle w:val="Normal6"/>
              <w:rPr>
                <w:szCs w:val="24"/>
              </w:rPr>
            </w:pPr>
            <w:r w:rsidRPr="00552244">
              <w:rPr>
                <w:b/>
                <w:i/>
              </w:rPr>
              <w:t>(13a)</w:t>
            </w:r>
            <w:r w:rsidRPr="00552244">
              <w:rPr>
                <w:b/>
                <w:i/>
              </w:rPr>
              <w:tab/>
              <w:t xml:space="preserve">За да се увеличат максимално ползите от административното опростяване и да се насърчи използването на европейските бизнес портфейли в целия Съюз, следва да се обърне специално внимание на нуждите на МСП, едноличните търговци и самостоятелно заетите лица. Използването на европейските бизнес портфейли не следва да създава </w:t>
            </w:r>
            <w:r w:rsidRPr="00552244">
              <w:rPr>
                <w:b/>
                <w:i/>
              </w:rPr>
              <w:lastRenderedPageBreak/>
              <w:t>ненужна финансова, административна или друга тежест за тези икономически оператори в сравнение с по-големите дружества. Поради това европейските бизнес портфейли следва да бъдат достъпни, ф</w:t>
            </w:r>
            <w:r w:rsidRPr="00552244">
              <w:rPr>
                <w:b/>
                <w:i/>
              </w:rPr>
              <w:t>инансово приемливи и лесни за използване.</w:t>
            </w:r>
          </w:p>
        </w:tc>
      </w:tr>
    </w:tbl>
    <w:p w14:paraId="7C744129" w14:textId="77777777" w:rsidR="00D87ECE" w:rsidRPr="00552244" w:rsidRDefault="00E32EBA" w:rsidP="00D87ECE">
      <w:r w:rsidRPr="00552244">
        <w:rPr>
          <w:rStyle w:val="HideTWBExt"/>
        </w:rPr>
        <w:lastRenderedPageBreak/>
        <w:t>&lt;/Amend&gt;</w:t>
      </w:r>
    </w:p>
    <w:p w14:paraId="12F4CF36"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15</w:t>
      </w:r>
      <w:r w:rsidRPr="00552244">
        <w:rPr>
          <w:rStyle w:val="HideTWBExt"/>
          <w:b w:val="0"/>
        </w:rPr>
        <w:t>&lt;/NumAm&gt;</w:t>
      </w:r>
    </w:p>
    <w:p w14:paraId="54BE1445" w14:textId="77777777" w:rsidR="00D87ECE" w:rsidRPr="00552244" w:rsidRDefault="00D87ECE" w:rsidP="00D87ECE"/>
    <w:p w14:paraId="1B1C8A1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0EB355B" w14:textId="77777777" w:rsidR="00D87ECE" w:rsidRPr="00552244" w:rsidRDefault="00E32EBA" w:rsidP="00D87ECE">
      <w:pPr>
        <w:pStyle w:val="NormalBold"/>
      </w:pPr>
      <w:r w:rsidRPr="00552244">
        <w:rPr>
          <w:rStyle w:val="HideTWBExt"/>
          <w:b w:val="0"/>
        </w:rPr>
        <w:t>&lt;Article&gt;</w:t>
      </w:r>
      <w:r w:rsidRPr="00552244">
        <w:t>Съображение 13 б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9A56D83" w14:textId="77777777" w:rsidTr="00272B96">
        <w:trPr>
          <w:jc w:val="center"/>
        </w:trPr>
        <w:tc>
          <w:tcPr>
            <w:tcW w:w="9752" w:type="dxa"/>
            <w:gridSpan w:val="2"/>
          </w:tcPr>
          <w:p w14:paraId="4A6AAE16" w14:textId="77777777" w:rsidR="00D87ECE" w:rsidRPr="00552244" w:rsidRDefault="00D87ECE" w:rsidP="00272B96">
            <w:pPr>
              <w:keepNext/>
            </w:pPr>
          </w:p>
        </w:tc>
      </w:tr>
      <w:tr w:rsidR="00292E70" w:rsidRPr="00552244" w14:paraId="1D151E5B" w14:textId="77777777" w:rsidTr="00272B96">
        <w:trPr>
          <w:jc w:val="center"/>
        </w:trPr>
        <w:tc>
          <w:tcPr>
            <w:tcW w:w="4876" w:type="dxa"/>
          </w:tcPr>
          <w:p w14:paraId="5A672D87" w14:textId="77777777" w:rsidR="00D87ECE" w:rsidRPr="00552244" w:rsidRDefault="00E32EBA" w:rsidP="00272B96">
            <w:pPr>
              <w:pStyle w:val="ColumnHeading"/>
              <w:keepNext/>
            </w:pPr>
            <w:r w:rsidRPr="00552244">
              <w:t>Текст, предложен от Комисията</w:t>
            </w:r>
          </w:p>
        </w:tc>
        <w:tc>
          <w:tcPr>
            <w:tcW w:w="4876" w:type="dxa"/>
          </w:tcPr>
          <w:p w14:paraId="434A8675" w14:textId="77777777" w:rsidR="00D87ECE" w:rsidRPr="00552244" w:rsidRDefault="00E32EBA" w:rsidP="00272B96">
            <w:pPr>
              <w:pStyle w:val="ColumnHeading"/>
              <w:keepNext/>
            </w:pPr>
            <w:r w:rsidRPr="00552244">
              <w:t>Изменение</w:t>
            </w:r>
          </w:p>
        </w:tc>
      </w:tr>
      <w:tr w:rsidR="00292E70" w:rsidRPr="00552244" w14:paraId="5DA1E33C" w14:textId="77777777" w:rsidTr="00272B96">
        <w:trPr>
          <w:jc w:val="center"/>
        </w:trPr>
        <w:tc>
          <w:tcPr>
            <w:tcW w:w="4876" w:type="dxa"/>
          </w:tcPr>
          <w:p w14:paraId="4E3A5975" w14:textId="77777777" w:rsidR="00D87ECE" w:rsidRPr="00552244" w:rsidRDefault="00D87ECE" w:rsidP="00272B96">
            <w:pPr>
              <w:pStyle w:val="Normal6"/>
            </w:pPr>
          </w:p>
        </w:tc>
        <w:tc>
          <w:tcPr>
            <w:tcW w:w="4876" w:type="dxa"/>
          </w:tcPr>
          <w:p w14:paraId="2F86B386" w14:textId="77777777" w:rsidR="00D87ECE" w:rsidRPr="00552244" w:rsidRDefault="00E32EBA" w:rsidP="00272B96">
            <w:pPr>
              <w:pStyle w:val="Normal6"/>
              <w:rPr>
                <w:szCs w:val="24"/>
              </w:rPr>
            </w:pPr>
            <w:r w:rsidRPr="00552244">
              <w:rPr>
                <w:b/>
                <w:i/>
              </w:rPr>
              <w:t>(13б)</w:t>
            </w:r>
            <w:r w:rsidRPr="00552244">
              <w:rPr>
                <w:b/>
                <w:i/>
              </w:rPr>
              <w:tab/>
              <w:t xml:space="preserve">Като насърчава </w:t>
            </w:r>
            <w:r w:rsidRPr="00552244">
              <w:rPr>
                <w:b/>
                <w:i/>
              </w:rPr>
              <w:t>взаимодействията, които са цифрови по подразбиране, преходът към изцяло цифрова екосистема не следва да създава пречки пред участието на вътрешния пазар, по-специално за МСП, стартиращите предприятия, самостоятелно заетите лица и други участници с ограничени ресурси или цифрови умения. Особено внимание следва да се обърне на изискванията за достъпност, включително за хората с увреждания, в съответствие с правото на Съюза. Поради това мерките следва да гарантират финансова приемливост, лесно използване и про</w:t>
            </w:r>
            <w:r w:rsidRPr="00552244">
              <w:rPr>
                <w:b/>
                <w:i/>
              </w:rPr>
              <w:t>порционалност, като по този начин се подкрепят внедряването и иновациите.</w:t>
            </w:r>
          </w:p>
        </w:tc>
      </w:tr>
    </w:tbl>
    <w:p w14:paraId="2697608C" w14:textId="77777777" w:rsidR="00D87ECE" w:rsidRPr="00552244" w:rsidRDefault="00E32EBA" w:rsidP="00D87ECE">
      <w:r w:rsidRPr="00552244">
        <w:rPr>
          <w:rStyle w:val="HideTWBExt"/>
        </w:rPr>
        <w:t>&lt;/Amend&gt;</w:t>
      </w:r>
    </w:p>
    <w:p w14:paraId="185F95F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16</w:t>
      </w:r>
      <w:r w:rsidRPr="00552244">
        <w:rPr>
          <w:rStyle w:val="HideTWBExt"/>
          <w:b w:val="0"/>
        </w:rPr>
        <w:t>&lt;/NumAm&gt;</w:t>
      </w:r>
    </w:p>
    <w:p w14:paraId="26097DBA" w14:textId="77777777" w:rsidR="00D87ECE" w:rsidRPr="00552244" w:rsidRDefault="00D87ECE" w:rsidP="00D87ECE"/>
    <w:p w14:paraId="5528FD3E"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08827F7" w14:textId="77777777" w:rsidR="00D87ECE" w:rsidRPr="00552244" w:rsidRDefault="00E32EBA" w:rsidP="00D87ECE">
      <w:pPr>
        <w:pStyle w:val="NormalBold"/>
      </w:pPr>
      <w:r w:rsidRPr="00552244">
        <w:rPr>
          <w:rStyle w:val="HideTWBExt"/>
          <w:b w:val="0"/>
        </w:rPr>
        <w:t>&lt;Article&gt;</w:t>
      </w:r>
      <w:r w:rsidRPr="00552244">
        <w:t>Съображение 13 в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78C8B15" w14:textId="77777777" w:rsidTr="00272B96">
        <w:trPr>
          <w:jc w:val="center"/>
        </w:trPr>
        <w:tc>
          <w:tcPr>
            <w:tcW w:w="9752" w:type="dxa"/>
            <w:gridSpan w:val="2"/>
          </w:tcPr>
          <w:p w14:paraId="2271EC8C" w14:textId="77777777" w:rsidR="00D87ECE" w:rsidRPr="00552244" w:rsidRDefault="00D87ECE" w:rsidP="00272B96">
            <w:pPr>
              <w:keepNext/>
            </w:pPr>
          </w:p>
        </w:tc>
      </w:tr>
      <w:tr w:rsidR="00292E70" w:rsidRPr="00552244" w14:paraId="7D2567E3" w14:textId="77777777" w:rsidTr="00272B96">
        <w:trPr>
          <w:jc w:val="center"/>
        </w:trPr>
        <w:tc>
          <w:tcPr>
            <w:tcW w:w="4876" w:type="dxa"/>
          </w:tcPr>
          <w:p w14:paraId="35C05E66" w14:textId="77777777" w:rsidR="00D87ECE" w:rsidRPr="00552244" w:rsidRDefault="00E32EBA" w:rsidP="00272B96">
            <w:pPr>
              <w:pStyle w:val="ColumnHeading"/>
              <w:keepNext/>
            </w:pPr>
            <w:r w:rsidRPr="00552244">
              <w:t>Текст, предложен от Комисията</w:t>
            </w:r>
          </w:p>
        </w:tc>
        <w:tc>
          <w:tcPr>
            <w:tcW w:w="4876" w:type="dxa"/>
          </w:tcPr>
          <w:p w14:paraId="2FF24A9E" w14:textId="77777777" w:rsidR="00D87ECE" w:rsidRPr="00552244" w:rsidRDefault="00E32EBA" w:rsidP="00272B96">
            <w:pPr>
              <w:pStyle w:val="ColumnHeading"/>
              <w:keepNext/>
            </w:pPr>
            <w:r w:rsidRPr="00552244">
              <w:t>Изменение</w:t>
            </w:r>
          </w:p>
        </w:tc>
      </w:tr>
      <w:tr w:rsidR="00292E70" w:rsidRPr="00552244" w14:paraId="60094E24" w14:textId="77777777" w:rsidTr="00272B96">
        <w:trPr>
          <w:jc w:val="center"/>
        </w:trPr>
        <w:tc>
          <w:tcPr>
            <w:tcW w:w="4876" w:type="dxa"/>
          </w:tcPr>
          <w:p w14:paraId="1F0F5D2A" w14:textId="77777777" w:rsidR="00D87ECE" w:rsidRPr="00552244" w:rsidRDefault="00D87ECE" w:rsidP="00272B96">
            <w:pPr>
              <w:pStyle w:val="Normal6"/>
            </w:pPr>
          </w:p>
        </w:tc>
        <w:tc>
          <w:tcPr>
            <w:tcW w:w="4876" w:type="dxa"/>
          </w:tcPr>
          <w:p w14:paraId="2B75C4BD" w14:textId="77777777" w:rsidR="00D87ECE" w:rsidRPr="00552244" w:rsidRDefault="00E32EBA" w:rsidP="00272B96">
            <w:pPr>
              <w:pStyle w:val="Normal6"/>
              <w:rPr>
                <w:szCs w:val="24"/>
              </w:rPr>
            </w:pPr>
            <w:r w:rsidRPr="00552244">
              <w:rPr>
                <w:b/>
                <w:i/>
              </w:rPr>
              <w:t>(13в)</w:t>
            </w:r>
            <w:r w:rsidRPr="00552244">
              <w:rPr>
                <w:b/>
                <w:i/>
              </w:rPr>
              <w:tab/>
              <w:t xml:space="preserve">За да се гарантира съгласуваност с дружественото право на Съюза и да се намали </w:t>
            </w:r>
            <w:r w:rsidRPr="00552244">
              <w:rPr>
                <w:b/>
                <w:i/>
              </w:rPr>
              <w:lastRenderedPageBreak/>
              <w:t>административната тежест при трансграничните дейности, европейските бизнес портфейли следва да улесняват оперативната съвместимост с цифровите инструменти на дружественото право, създадени съгласно правото на Съюза, по-специално удостоверението за дружество от ЕС и цифровото пълномощно на ЕС.</w:t>
            </w:r>
          </w:p>
        </w:tc>
      </w:tr>
    </w:tbl>
    <w:p w14:paraId="60079FDB" w14:textId="77777777" w:rsidR="00D87ECE" w:rsidRPr="00552244" w:rsidRDefault="00E32EBA" w:rsidP="00D87ECE">
      <w:r w:rsidRPr="00552244">
        <w:rPr>
          <w:rStyle w:val="HideTWBExt"/>
        </w:rPr>
        <w:lastRenderedPageBreak/>
        <w:t>&lt;/Amend&gt;</w:t>
      </w:r>
    </w:p>
    <w:p w14:paraId="1F8C7A2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17</w:t>
      </w:r>
      <w:r w:rsidRPr="00552244">
        <w:rPr>
          <w:rStyle w:val="HideTWBExt"/>
          <w:b w:val="0"/>
        </w:rPr>
        <w:t>&lt;/NumAm&gt;</w:t>
      </w:r>
    </w:p>
    <w:p w14:paraId="6B375C6C" w14:textId="77777777" w:rsidR="00D87ECE" w:rsidRPr="00552244" w:rsidRDefault="00D87ECE" w:rsidP="00D87ECE"/>
    <w:p w14:paraId="45E179CB"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60A4393" w14:textId="77777777" w:rsidR="00D87ECE" w:rsidRPr="00552244" w:rsidRDefault="00E32EBA" w:rsidP="00D87ECE">
      <w:pPr>
        <w:pStyle w:val="NormalBold"/>
      </w:pPr>
      <w:r w:rsidRPr="00552244">
        <w:rPr>
          <w:rStyle w:val="HideTWBExt"/>
          <w:b w:val="0"/>
        </w:rPr>
        <w:t>&lt;Article&gt;</w:t>
      </w:r>
      <w:r w:rsidRPr="00552244">
        <w:t>Съображение 15</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608EDAD" w14:textId="77777777" w:rsidTr="00272B96">
        <w:trPr>
          <w:jc w:val="center"/>
        </w:trPr>
        <w:tc>
          <w:tcPr>
            <w:tcW w:w="9752" w:type="dxa"/>
            <w:gridSpan w:val="2"/>
          </w:tcPr>
          <w:p w14:paraId="02CF4EA6" w14:textId="77777777" w:rsidR="00D87ECE" w:rsidRPr="00552244" w:rsidRDefault="00D87ECE" w:rsidP="00272B96">
            <w:pPr>
              <w:keepNext/>
            </w:pPr>
          </w:p>
        </w:tc>
      </w:tr>
      <w:tr w:rsidR="00292E70" w:rsidRPr="00552244" w14:paraId="09C8CF5A" w14:textId="77777777" w:rsidTr="00272B96">
        <w:trPr>
          <w:jc w:val="center"/>
        </w:trPr>
        <w:tc>
          <w:tcPr>
            <w:tcW w:w="4876" w:type="dxa"/>
          </w:tcPr>
          <w:p w14:paraId="7F92E89A" w14:textId="77777777" w:rsidR="00D87ECE" w:rsidRPr="00552244" w:rsidRDefault="00E32EBA" w:rsidP="00272B96">
            <w:pPr>
              <w:pStyle w:val="ColumnHeading"/>
              <w:keepNext/>
            </w:pPr>
            <w:r w:rsidRPr="00552244">
              <w:t>Текст, предложен от Комисията</w:t>
            </w:r>
          </w:p>
        </w:tc>
        <w:tc>
          <w:tcPr>
            <w:tcW w:w="4876" w:type="dxa"/>
          </w:tcPr>
          <w:p w14:paraId="41F25C39" w14:textId="77777777" w:rsidR="00D87ECE" w:rsidRPr="00552244" w:rsidRDefault="00E32EBA" w:rsidP="00272B96">
            <w:pPr>
              <w:pStyle w:val="ColumnHeading"/>
              <w:keepNext/>
            </w:pPr>
            <w:r w:rsidRPr="00552244">
              <w:t>Изменение</w:t>
            </w:r>
          </w:p>
        </w:tc>
      </w:tr>
      <w:tr w:rsidR="00292E70" w:rsidRPr="00552244" w14:paraId="28A5AB2B" w14:textId="77777777" w:rsidTr="00272B96">
        <w:trPr>
          <w:jc w:val="center"/>
        </w:trPr>
        <w:tc>
          <w:tcPr>
            <w:tcW w:w="4876" w:type="dxa"/>
          </w:tcPr>
          <w:p w14:paraId="77C75E99" w14:textId="77777777" w:rsidR="00D87ECE" w:rsidRPr="00552244" w:rsidRDefault="00E32EBA" w:rsidP="00272B96">
            <w:pPr>
              <w:pStyle w:val="Normal6"/>
            </w:pPr>
            <w:r w:rsidRPr="00552244">
              <w:t>(15)</w:t>
            </w:r>
            <w:r w:rsidRPr="00552244">
              <w:tab/>
              <w:t xml:space="preserve">С цел да се гарантира правилното издаване и интегриране на европейските бизнес портфейли в рамките на операциите и системите на субектите на Съюза, настоящият регламент следва да отчита </w:t>
            </w:r>
            <w:r w:rsidRPr="00552244">
              <w:t xml:space="preserve">специфичното естество и структура на подобни институции, органи, служби и агенции. За да се гарантира зачитането на административната автономия и сигурност на субектите на Съюза, следва да им се позволи да придобиват европейски бизнес портфейли от </w:t>
            </w:r>
            <w:r w:rsidRPr="00552244">
              <w:rPr>
                <w:b/>
                <w:i/>
              </w:rPr>
              <w:t>вече</w:t>
            </w:r>
            <w:r w:rsidRPr="00552244">
              <w:t xml:space="preserve"> установени доставчици на европейски бизнес портфейли или да разработят свои собствени европейски бизнес портфейли, или самите те да действат като доставчици за субекти на Съюза. Когато субекти от Съюза действат като доставчици на европейски бизнес портфейли, </w:t>
            </w:r>
            <w:r w:rsidRPr="00552244">
              <w:t>те следва също така да са обект на надзорна рамка. В тези случаи Комисията следва да бъде натоварена със задачата да упражнява надзор върху предоставянето на европейски бизнес портфейли от субекти на Съюза.</w:t>
            </w:r>
          </w:p>
        </w:tc>
        <w:tc>
          <w:tcPr>
            <w:tcW w:w="4876" w:type="dxa"/>
          </w:tcPr>
          <w:p w14:paraId="3685088C" w14:textId="77777777" w:rsidR="00D87ECE" w:rsidRPr="00552244" w:rsidRDefault="00E32EBA" w:rsidP="00272B96">
            <w:pPr>
              <w:pStyle w:val="Normal6"/>
              <w:rPr>
                <w:szCs w:val="24"/>
              </w:rPr>
            </w:pPr>
            <w:r w:rsidRPr="00552244">
              <w:t>(15)</w:t>
            </w:r>
            <w:r w:rsidRPr="00552244">
              <w:tab/>
              <w:t>С цел да се гарантира правилното издаване и интегриране на европейските бизнес портфейли в рамките на операциите и системите на субектите на Съюза, настоящият регламент следва да отчита специфичното естество и структура на подобни институции, органи, служби и агенции. За да се гарантира зачитането на административната автономия и сигурност на субектите на Съюза, следва да им се позволи да придобиват европейски бизнес портфейли от установени доставчици на европейски бизнес портфейли или да разработят свои с</w:t>
            </w:r>
            <w:r w:rsidRPr="00552244">
              <w:t xml:space="preserve">обствени европейски бизнес портфейли, или самите те да действат като доставчици за субекти на Съюза. Когато субекти от Съюза действат като доставчици на европейски бизнес портфейли, те следва също така да са обект на надзорна рамка. В тези случаи Комисията следва да бъде натоварена със задачата да упражнява надзор върху предоставянето на европейски бизнес портфейли от субекти на Съюза </w:t>
            </w:r>
            <w:r w:rsidRPr="00552244">
              <w:rPr>
                <w:b/>
                <w:i/>
              </w:rPr>
              <w:t xml:space="preserve">и да гарантира, че конкуренцията не се нарушава по отношение на </w:t>
            </w:r>
            <w:r w:rsidRPr="00552244">
              <w:rPr>
                <w:b/>
                <w:i/>
              </w:rPr>
              <w:lastRenderedPageBreak/>
              <w:t>търговските доставчици</w:t>
            </w:r>
            <w:r w:rsidRPr="00552244">
              <w:t>.</w:t>
            </w:r>
          </w:p>
        </w:tc>
      </w:tr>
    </w:tbl>
    <w:p w14:paraId="76A44EF5" w14:textId="77777777" w:rsidR="00D87ECE" w:rsidRPr="00552244" w:rsidRDefault="00E32EBA" w:rsidP="00D87ECE">
      <w:r w:rsidRPr="00552244">
        <w:rPr>
          <w:rStyle w:val="HideTWBExt"/>
        </w:rPr>
        <w:lastRenderedPageBreak/>
        <w:t>&lt;/Amend&gt;</w:t>
      </w:r>
    </w:p>
    <w:p w14:paraId="18761201"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18</w:t>
      </w:r>
      <w:r w:rsidRPr="00552244">
        <w:rPr>
          <w:rStyle w:val="HideTWBExt"/>
          <w:b w:val="0"/>
        </w:rPr>
        <w:t>&lt;/NumAm&gt;</w:t>
      </w:r>
    </w:p>
    <w:p w14:paraId="049D73BA" w14:textId="77777777" w:rsidR="00D87ECE" w:rsidRPr="00552244" w:rsidRDefault="00D87ECE" w:rsidP="00D87ECE"/>
    <w:p w14:paraId="276D655D" w14:textId="77777777" w:rsidR="00D87ECE" w:rsidRPr="00552244" w:rsidRDefault="00E32EBA" w:rsidP="00D87ECE">
      <w:pPr>
        <w:pStyle w:val="NormalBold"/>
        <w:keepNext/>
      </w:pPr>
      <w:r w:rsidRPr="00552244">
        <w:rPr>
          <w:rStyle w:val="HideTWBExt"/>
          <w:b w:val="0"/>
        </w:rPr>
        <w:t>&lt;DocAmend&gt;</w:t>
      </w:r>
      <w:r w:rsidRPr="00552244">
        <w:t xml:space="preserve">Предложение за </w:t>
      </w:r>
      <w:r w:rsidRPr="00552244">
        <w:t>регламент</w:t>
      </w:r>
      <w:r w:rsidRPr="00552244">
        <w:rPr>
          <w:rStyle w:val="HideTWBExt"/>
          <w:b w:val="0"/>
        </w:rPr>
        <w:t>&lt;/DocAmend&gt;</w:t>
      </w:r>
    </w:p>
    <w:p w14:paraId="2AD65C81" w14:textId="77777777" w:rsidR="00D87ECE" w:rsidRPr="00552244" w:rsidRDefault="00E32EBA" w:rsidP="00D87ECE">
      <w:pPr>
        <w:pStyle w:val="NormalBold"/>
      </w:pPr>
      <w:r w:rsidRPr="00552244">
        <w:rPr>
          <w:rStyle w:val="HideTWBExt"/>
          <w:b w:val="0"/>
        </w:rPr>
        <w:t>&lt;Article&gt;</w:t>
      </w:r>
      <w:r w:rsidRPr="00552244">
        <w:t>Съображение 17</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390AC74" w14:textId="77777777" w:rsidTr="00272B96">
        <w:trPr>
          <w:jc w:val="center"/>
        </w:trPr>
        <w:tc>
          <w:tcPr>
            <w:tcW w:w="9752" w:type="dxa"/>
            <w:gridSpan w:val="2"/>
          </w:tcPr>
          <w:p w14:paraId="7CA791C8" w14:textId="77777777" w:rsidR="00D87ECE" w:rsidRPr="00552244" w:rsidRDefault="00D87ECE" w:rsidP="00272B96">
            <w:pPr>
              <w:keepNext/>
            </w:pPr>
          </w:p>
        </w:tc>
      </w:tr>
      <w:tr w:rsidR="00292E70" w:rsidRPr="00552244" w14:paraId="3E6A54A2" w14:textId="77777777" w:rsidTr="00272B96">
        <w:trPr>
          <w:jc w:val="center"/>
        </w:trPr>
        <w:tc>
          <w:tcPr>
            <w:tcW w:w="4876" w:type="dxa"/>
          </w:tcPr>
          <w:p w14:paraId="2034AF4A" w14:textId="77777777" w:rsidR="00D87ECE" w:rsidRPr="00552244" w:rsidRDefault="00E32EBA" w:rsidP="00272B96">
            <w:pPr>
              <w:pStyle w:val="ColumnHeading"/>
              <w:keepNext/>
            </w:pPr>
            <w:r w:rsidRPr="00552244">
              <w:t>Текст, предложен от Комисията</w:t>
            </w:r>
          </w:p>
        </w:tc>
        <w:tc>
          <w:tcPr>
            <w:tcW w:w="4876" w:type="dxa"/>
          </w:tcPr>
          <w:p w14:paraId="203578DC" w14:textId="77777777" w:rsidR="00D87ECE" w:rsidRPr="00552244" w:rsidRDefault="00E32EBA" w:rsidP="00272B96">
            <w:pPr>
              <w:pStyle w:val="ColumnHeading"/>
              <w:keepNext/>
            </w:pPr>
            <w:r w:rsidRPr="00552244">
              <w:t>Изменение</w:t>
            </w:r>
          </w:p>
        </w:tc>
      </w:tr>
      <w:tr w:rsidR="00292E70" w:rsidRPr="00552244" w14:paraId="5E8A4B3A" w14:textId="77777777" w:rsidTr="00272B96">
        <w:trPr>
          <w:jc w:val="center"/>
        </w:trPr>
        <w:tc>
          <w:tcPr>
            <w:tcW w:w="4876" w:type="dxa"/>
          </w:tcPr>
          <w:p w14:paraId="103D93FC" w14:textId="77777777" w:rsidR="00D87ECE" w:rsidRPr="00552244" w:rsidRDefault="00E32EBA" w:rsidP="00272B96">
            <w:pPr>
              <w:pStyle w:val="Normal6"/>
            </w:pPr>
            <w:r w:rsidRPr="00552244">
              <w:t>(17)</w:t>
            </w:r>
            <w:r w:rsidRPr="00552244">
              <w:tab/>
            </w:r>
            <w:r w:rsidRPr="00552244">
              <w:t xml:space="preserve">Европейските бизнес портфейли следва да позволят на физическите лица, оправомощени да действат от името на даден субект по правни, финансови и административни въпроси, да изпълняват своите функции чрез подписване на удостоверения, декларации или документи, изготвени с правно валиден електронен подпис по смисъла на Регламент (ЕС) № 910/2014, с който се постановява, че </w:t>
            </w:r>
            <w:r w:rsidRPr="00552244">
              <w:rPr>
                <w:b/>
                <w:i/>
              </w:rPr>
              <w:t>електронните</w:t>
            </w:r>
            <w:r w:rsidRPr="00552244">
              <w:t xml:space="preserve"> подписи имат еквивалентно правно действие със саморъчния подпис.</w:t>
            </w:r>
          </w:p>
        </w:tc>
        <w:tc>
          <w:tcPr>
            <w:tcW w:w="4876" w:type="dxa"/>
          </w:tcPr>
          <w:p w14:paraId="2562E8D0" w14:textId="77777777" w:rsidR="00D87ECE" w:rsidRPr="00552244" w:rsidRDefault="00E32EBA" w:rsidP="00272B96">
            <w:pPr>
              <w:pStyle w:val="Normal6"/>
              <w:rPr>
                <w:szCs w:val="24"/>
              </w:rPr>
            </w:pPr>
            <w:r w:rsidRPr="00552244">
              <w:t>(17)</w:t>
            </w:r>
            <w:r w:rsidRPr="00552244">
              <w:tab/>
              <w:t xml:space="preserve">Европейските бизнес портфейли следва да позволят на физическите лица, оправомощени да действат от името на даден субект по правни, финансови и административни въпроси, да изпълняват своите функции чрез подписване на удостоверения, декларации или документи, изготвени с правно валиден електронен подпис по смисъла на Регламент (ЕС) № 910/2014, с който се постановява, че </w:t>
            </w:r>
            <w:r w:rsidRPr="00552244">
              <w:rPr>
                <w:b/>
                <w:i/>
              </w:rPr>
              <w:t>квалифицираните електронни</w:t>
            </w:r>
            <w:r w:rsidRPr="00552244">
              <w:t xml:space="preserve"> подписи имат еквивалентно правно действие със саморъчния подпис.</w:t>
            </w:r>
          </w:p>
        </w:tc>
      </w:tr>
    </w:tbl>
    <w:p w14:paraId="7A74DDD6" w14:textId="77777777" w:rsidR="00D87ECE" w:rsidRPr="00552244" w:rsidRDefault="00E32EBA" w:rsidP="00D87ECE">
      <w:r w:rsidRPr="00552244">
        <w:rPr>
          <w:rStyle w:val="HideTWBExt"/>
        </w:rPr>
        <w:t>&lt;/Amend&gt;</w:t>
      </w:r>
    </w:p>
    <w:p w14:paraId="706F5EE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19</w:t>
      </w:r>
      <w:r w:rsidRPr="00552244">
        <w:rPr>
          <w:rStyle w:val="HideTWBExt"/>
          <w:b w:val="0"/>
        </w:rPr>
        <w:t>&lt;/NumAm&gt;</w:t>
      </w:r>
    </w:p>
    <w:p w14:paraId="7B9920BA" w14:textId="77777777" w:rsidR="00D87ECE" w:rsidRPr="00552244" w:rsidRDefault="00D87ECE" w:rsidP="00D87ECE"/>
    <w:p w14:paraId="3C898B2A"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3AC8D06" w14:textId="77777777" w:rsidR="00D87ECE" w:rsidRPr="00552244" w:rsidRDefault="00E32EBA" w:rsidP="00D87ECE">
      <w:pPr>
        <w:pStyle w:val="NormalBold"/>
      </w:pPr>
      <w:r w:rsidRPr="00552244">
        <w:rPr>
          <w:rStyle w:val="HideTWBExt"/>
          <w:b w:val="0"/>
        </w:rPr>
        <w:t>&lt;Article&gt;</w:t>
      </w:r>
      <w:r w:rsidRPr="00552244">
        <w:t>Съображение 18</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C77732D" w14:textId="77777777" w:rsidTr="00272B96">
        <w:trPr>
          <w:jc w:val="center"/>
        </w:trPr>
        <w:tc>
          <w:tcPr>
            <w:tcW w:w="9752" w:type="dxa"/>
            <w:gridSpan w:val="2"/>
          </w:tcPr>
          <w:p w14:paraId="0DAACC97" w14:textId="77777777" w:rsidR="00D87ECE" w:rsidRPr="00552244" w:rsidRDefault="00D87ECE" w:rsidP="00272B96">
            <w:pPr>
              <w:keepNext/>
            </w:pPr>
          </w:p>
        </w:tc>
      </w:tr>
      <w:tr w:rsidR="00292E70" w:rsidRPr="00552244" w14:paraId="53A7BCF7" w14:textId="77777777" w:rsidTr="00272B96">
        <w:trPr>
          <w:jc w:val="center"/>
        </w:trPr>
        <w:tc>
          <w:tcPr>
            <w:tcW w:w="4876" w:type="dxa"/>
          </w:tcPr>
          <w:p w14:paraId="3D8A79A3" w14:textId="77777777" w:rsidR="00D87ECE" w:rsidRPr="00552244" w:rsidRDefault="00E32EBA" w:rsidP="00272B96">
            <w:pPr>
              <w:pStyle w:val="ColumnHeading"/>
              <w:keepNext/>
            </w:pPr>
            <w:r w:rsidRPr="00552244">
              <w:t>Текст, предложен от Комисията</w:t>
            </w:r>
          </w:p>
        </w:tc>
        <w:tc>
          <w:tcPr>
            <w:tcW w:w="4876" w:type="dxa"/>
          </w:tcPr>
          <w:p w14:paraId="04693876" w14:textId="77777777" w:rsidR="00D87ECE" w:rsidRPr="00552244" w:rsidRDefault="00E32EBA" w:rsidP="00272B96">
            <w:pPr>
              <w:pStyle w:val="ColumnHeading"/>
              <w:keepNext/>
            </w:pPr>
            <w:r w:rsidRPr="00552244">
              <w:t>Изменение</w:t>
            </w:r>
          </w:p>
        </w:tc>
      </w:tr>
      <w:tr w:rsidR="00292E70" w:rsidRPr="00552244" w14:paraId="2BFF966B" w14:textId="77777777" w:rsidTr="00272B96">
        <w:trPr>
          <w:jc w:val="center"/>
        </w:trPr>
        <w:tc>
          <w:tcPr>
            <w:tcW w:w="4876" w:type="dxa"/>
          </w:tcPr>
          <w:p w14:paraId="65092F1D" w14:textId="77777777" w:rsidR="00D87ECE" w:rsidRPr="00552244" w:rsidRDefault="00E32EBA" w:rsidP="00272B96">
            <w:pPr>
              <w:pStyle w:val="Normal6"/>
            </w:pPr>
            <w:r w:rsidRPr="00552244">
              <w:t>(18)</w:t>
            </w:r>
            <w:r w:rsidRPr="00552244">
              <w:tab/>
              <w:t xml:space="preserve">За целите на делегирането на правомощия и мандати в професионален контекст, европейските бизнес портфейли следва да включват система за упълномощаване, основана на мандати и роли, с </w:t>
            </w:r>
            <w:r w:rsidRPr="00552244">
              <w:t xml:space="preserve">която да се управлява достъпът до услуги и трансакции в рамките на европейския бизнес портфейл по такъв начин, че да се запази целостността на самоличността на собственика на този портфейл. Тази система следва да позволи на икономическите оператори и органите от публичния сектор да прехвърлят права на упълномощени представители </w:t>
            </w:r>
            <w:r w:rsidRPr="00552244">
              <w:lastRenderedPageBreak/>
              <w:t>чрез ясно определени технически мандати, като на собственика на даден европейски бизнес портфейл се позволява да дава пълни права за общо ползване на решението и за действие от негов</w:t>
            </w:r>
            <w:r w:rsidRPr="00552244">
              <w:t xml:space="preserve">о име, както и административен мандат, позволяващ на собственика на бизнес портфейл да възлага роли и отговорности на различни ползватели на решението в рамките на организацията. Системата за упълномощаване следва да гарантира съвместимост с цифровото пълномощно на ЕС, както е предвидено в Директива (ЕС) 2025/25 на Европейския парламент и на </w:t>
            </w:r>
            <w:r w:rsidRPr="00552244">
              <w:rPr>
                <w:b/>
                <w:i/>
              </w:rPr>
              <w:t>Съвета</w:t>
            </w:r>
            <w:r w:rsidRPr="00552244">
              <w:rPr>
                <w:b/>
                <w:i/>
                <w:vertAlign w:val="superscript"/>
              </w:rPr>
              <w:t>6</w:t>
            </w:r>
            <w:r w:rsidRPr="00552244">
              <w:t xml:space="preserve"> . Тази система за упълномощаване следва да бъде стабилна </w:t>
            </w:r>
            <w:r w:rsidRPr="00552244">
              <w:rPr>
                <w:b/>
                <w:i/>
              </w:rPr>
              <w:t>и</w:t>
            </w:r>
            <w:r w:rsidRPr="00552244">
              <w:t xml:space="preserve"> адаптивна по мащаб, за да се гарантира, че икономическите оператори и органите от публичния сектор, в</w:t>
            </w:r>
            <w:r w:rsidRPr="00552244">
              <w:t xml:space="preserve"> качеството си на собственици на европейски бизнес портфейли, могат да делегират права на множество ползватели, в това число служители или други упълномощени физически или юридически лица, което спомага за ефективното и сигурно управление на вътрешните дейности и гарантира контролиран и проверим достъп до европейските бизнес портфейли и техните функции. Тази система следва да управлява достъпа до услуги и трансакции в рамките на европейския бизнес портфейл, като съхранява </w:t>
            </w:r>
            <w:r w:rsidRPr="00552244">
              <w:rPr>
                <w:b/>
                <w:i/>
              </w:rPr>
              <w:t>интегритета</w:t>
            </w:r>
            <w:r w:rsidRPr="00552244">
              <w:t xml:space="preserve"> на самоличностите на со</w:t>
            </w:r>
            <w:r w:rsidRPr="00552244">
              <w:t>бствениците.</w:t>
            </w:r>
          </w:p>
        </w:tc>
        <w:tc>
          <w:tcPr>
            <w:tcW w:w="4876" w:type="dxa"/>
          </w:tcPr>
          <w:p w14:paraId="2C614E24" w14:textId="77777777" w:rsidR="00D87ECE" w:rsidRPr="00552244" w:rsidRDefault="00E32EBA" w:rsidP="00272B96">
            <w:pPr>
              <w:pStyle w:val="Normal6"/>
              <w:rPr>
                <w:szCs w:val="24"/>
              </w:rPr>
            </w:pPr>
            <w:r w:rsidRPr="00552244">
              <w:lastRenderedPageBreak/>
              <w:t>(18)</w:t>
            </w:r>
            <w:r w:rsidRPr="00552244">
              <w:tab/>
              <w:t xml:space="preserve">За целите на делегирането на правомощия и мандати в професионален контекст, европейските бизнес портфейли следва да включват </w:t>
            </w:r>
            <w:r w:rsidRPr="00552244">
              <w:rPr>
                <w:b/>
                <w:i/>
              </w:rPr>
              <w:t>сигурна</w:t>
            </w:r>
            <w:r w:rsidRPr="00552244">
              <w:t xml:space="preserve"> система за упълномощаване, основана на мандати и роли, с която да се управлява достъпът до услуги и трансакции в рамките на европейския бизнес портфейл по такъв начин, че да се запази целостността </w:t>
            </w:r>
            <w:r w:rsidRPr="00552244">
              <w:rPr>
                <w:b/>
                <w:i/>
              </w:rPr>
              <w:t>и поверителността</w:t>
            </w:r>
            <w:r w:rsidRPr="00552244">
              <w:t xml:space="preserve"> на самоличността на собственика на този портфейл. Тази система следва да позволи на икономическите оператори и органите от публичния сектор да прехвърлят </w:t>
            </w:r>
            <w:r w:rsidRPr="00552244">
              <w:lastRenderedPageBreak/>
              <w:t xml:space="preserve">права на </w:t>
            </w:r>
            <w:r w:rsidRPr="00552244">
              <w:t xml:space="preserve">упълномощени представители чрез ясно определени технически мандати, като на собственика на даден европейски бизнес портфейл се позволява да дава пълни права за общо ползване на решението и за действие от негово име, както и административен мандат, позволяващ на собственика на бизнес портфейл да възлага роли и отговорности на различни ползватели на решението в рамките на организацията. Системата за упълномощаване следва да </w:t>
            </w:r>
            <w:r w:rsidRPr="00552244">
              <w:rPr>
                <w:b/>
                <w:i/>
              </w:rPr>
              <w:t>позволява използването на европейски портфейли за цифрова самоличност, но не следва да</w:t>
            </w:r>
            <w:r w:rsidRPr="00552244">
              <w:rPr>
                <w:b/>
                <w:i/>
              </w:rPr>
              <w:t xml:space="preserve"> изисква от ползвателите да разполагат с такива, тъй като използването на европейските портфейли за цифрова самоличност остава доброволно. Системата за упълномощаване следва да</w:t>
            </w:r>
            <w:r w:rsidRPr="00552244">
              <w:t xml:space="preserve"> гарантира съвместимост с цифровото пълномощно на ЕС, както е предвидено в Директива (ЕС) 2025/25 на Европейския парламент и на </w:t>
            </w:r>
            <w:r w:rsidRPr="00552244">
              <w:rPr>
                <w:b/>
                <w:i/>
              </w:rPr>
              <w:t>Съвета</w:t>
            </w:r>
            <w:r w:rsidRPr="00552244">
              <w:t>. Тази система за упълномощаване следва да бъде стабилна</w:t>
            </w:r>
            <w:r w:rsidRPr="00552244">
              <w:rPr>
                <w:b/>
                <w:i/>
              </w:rPr>
              <w:t>,</w:t>
            </w:r>
            <w:r w:rsidRPr="00552244">
              <w:t xml:space="preserve"> адаптивна по мащаб </w:t>
            </w:r>
            <w:r w:rsidRPr="00552244">
              <w:rPr>
                <w:b/>
                <w:i/>
              </w:rPr>
              <w:t>и да се прилага безпрепятствено</w:t>
            </w:r>
            <w:r w:rsidRPr="00552244">
              <w:t>, за да се гарантира, че икономическите оператори и органите от публичния сектор, в качеството</w:t>
            </w:r>
            <w:r w:rsidRPr="00552244">
              <w:t xml:space="preserve"> си на собственици на европейски бизнес портфейли, могат да делегират права на множество ползватели, в това число служители или други упълномощени физически или юридически лица, което спомага за ефективното и сигурно управление на вътрешните дейности и гарантира контролиран и проверим достъп до европейските бизнес портфейли и техните функции. </w:t>
            </w:r>
            <w:r w:rsidRPr="00552244">
              <w:rPr>
                <w:b/>
                <w:i/>
              </w:rPr>
              <w:t>Настоящият регламент не следва да възпрепятства физическо или юридическо лице да управлява или осигурява функционирането на множество европейски бизнес портфейли от им</w:t>
            </w:r>
            <w:r w:rsidRPr="00552244">
              <w:rPr>
                <w:b/>
                <w:i/>
              </w:rPr>
              <w:t xml:space="preserve">ето на икономически оператори, органи от публичния сектор, дъщерни </w:t>
            </w:r>
            <w:r w:rsidRPr="00552244">
              <w:rPr>
                <w:b/>
                <w:i/>
              </w:rPr>
              <w:lastRenderedPageBreak/>
              <w:t xml:space="preserve">дружества, свързани дружества или други субекти, когато това е надлежно разрешено съгласно приложимите мандати или договорености. Това може да включва например структура на бизнес група, в която предприятие майка централно управлява или осигурява функционирането на европейски бизнес портфейли от името на няколко дъщерни дружества в рамките на една и съща корпоративна група. </w:t>
            </w:r>
            <w:r w:rsidRPr="00552244">
              <w:t xml:space="preserve">Тази система следва да управлява достъпа до услуги и трансакции в рамките на европейския бизнес портфейл, като съхранява </w:t>
            </w:r>
            <w:r w:rsidRPr="00552244">
              <w:rPr>
                <w:b/>
                <w:i/>
              </w:rPr>
              <w:t>целостността</w:t>
            </w:r>
            <w:r w:rsidRPr="00552244">
              <w:t xml:space="preserve"> на самоличностите на собствениците </w:t>
            </w:r>
            <w:r w:rsidRPr="00552244">
              <w:rPr>
                <w:b/>
                <w:i/>
              </w:rPr>
              <w:t>и същевременно гарантира, че се обработват и споделят само данни, които са строго необходими за всяка конкретна трансакция, в съответствие с принципа за свеждане на данните до минимум, и че тези системи остават прости и пропорционални при използването им</w:t>
            </w:r>
            <w:r w:rsidRPr="00552244">
              <w:t>.</w:t>
            </w:r>
          </w:p>
        </w:tc>
      </w:tr>
      <w:tr w:rsidR="00292E70" w:rsidRPr="00552244" w14:paraId="622A003E" w14:textId="77777777" w:rsidTr="00272B96">
        <w:trPr>
          <w:jc w:val="center"/>
        </w:trPr>
        <w:tc>
          <w:tcPr>
            <w:tcW w:w="4876" w:type="dxa"/>
          </w:tcPr>
          <w:p w14:paraId="073A4A76" w14:textId="77777777" w:rsidR="00D87ECE" w:rsidRPr="00552244" w:rsidRDefault="00E32EBA" w:rsidP="00272B96">
            <w:pPr>
              <w:pStyle w:val="Normal6"/>
            </w:pPr>
            <w:r w:rsidRPr="00552244">
              <w:lastRenderedPageBreak/>
              <w:t>__________________</w:t>
            </w:r>
          </w:p>
        </w:tc>
        <w:tc>
          <w:tcPr>
            <w:tcW w:w="4876" w:type="dxa"/>
          </w:tcPr>
          <w:p w14:paraId="62473E32" w14:textId="77777777" w:rsidR="00D87ECE" w:rsidRPr="00552244" w:rsidRDefault="00E32EBA" w:rsidP="00272B96">
            <w:pPr>
              <w:pStyle w:val="Normal6"/>
              <w:rPr>
                <w:szCs w:val="24"/>
              </w:rPr>
            </w:pPr>
            <w:r w:rsidRPr="00552244">
              <w:t>__________________</w:t>
            </w:r>
          </w:p>
        </w:tc>
      </w:tr>
      <w:tr w:rsidR="00292E70" w:rsidRPr="00552244" w14:paraId="607D8649" w14:textId="77777777" w:rsidTr="00272B96">
        <w:trPr>
          <w:jc w:val="center"/>
        </w:trPr>
        <w:tc>
          <w:tcPr>
            <w:tcW w:w="4876" w:type="dxa"/>
          </w:tcPr>
          <w:p w14:paraId="005842F0" w14:textId="77777777" w:rsidR="00D87ECE" w:rsidRPr="00552244" w:rsidRDefault="00E32EBA" w:rsidP="00272B96">
            <w:pPr>
              <w:pStyle w:val="Normal6"/>
            </w:pPr>
            <w:r w:rsidRPr="00552244">
              <w:rPr>
                <w:vertAlign w:val="superscript"/>
              </w:rPr>
              <w:t>6</w:t>
            </w:r>
            <w:r w:rsidRPr="00552244">
              <w:t xml:space="preserve"> Директива (ЕС) 2025/25 на Европейския парламент и на Съвета от 19 декември 2024 г. за изменение на директиви 2009/102/ЕО и (ЕС) 2017/1132 по отношение на по-нататъшното разширяване и актуализиране на използването на цифрови инструменти и процеси в областта на дружественото право (OВ L, 2025/25, 10.1.2025 г, ELI: http://data.europa.eu/eli/dir/2025/25/oj).</w:t>
            </w:r>
          </w:p>
        </w:tc>
        <w:tc>
          <w:tcPr>
            <w:tcW w:w="4876" w:type="dxa"/>
          </w:tcPr>
          <w:p w14:paraId="550CA0B1" w14:textId="77777777" w:rsidR="00D87ECE" w:rsidRPr="00552244" w:rsidRDefault="00E32EBA" w:rsidP="00272B96">
            <w:pPr>
              <w:pStyle w:val="Normal6"/>
              <w:rPr>
                <w:szCs w:val="24"/>
              </w:rPr>
            </w:pPr>
            <w:r w:rsidRPr="00552244">
              <w:rPr>
                <w:vertAlign w:val="superscript"/>
              </w:rPr>
              <w:t>6</w:t>
            </w:r>
            <w:r w:rsidRPr="00552244">
              <w:t xml:space="preserve"> Директива (ЕС) 2025/25 на Европейския парламент и на Съвета от 19 декември 2024 г. за изменение на директиви 2009/102/ЕО и (ЕС) 2017/1132 по отношение на по-нататъшното разширяване и актуализиране на използването на цифрови инструменти и процеси в областта на дружественото право (OВ L, 2025/25, 10.1.2025 г, ELI: http://data.europa.eu/eli/dir/2025/25/oj).</w:t>
            </w:r>
          </w:p>
        </w:tc>
      </w:tr>
    </w:tbl>
    <w:p w14:paraId="4A957A88" w14:textId="77777777" w:rsidR="00D87ECE" w:rsidRPr="00552244" w:rsidRDefault="00E32EBA" w:rsidP="00D87ECE">
      <w:r w:rsidRPr="00552244">
        <w:rPr>
          <w:rStyle w:val="HideTWBExt"/>
        </w:rPr>
        <w:t>&lt;/Amend&gt;</w:t>
      </w:r>
    </w:p>
    <w:p w14:paraId="638A8F5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20</w:t>
      </w:r>
      <w:r w:rsidRPr="00552244">
        <w:rPr>
          <w:rStyle w:val="HideTWBExt"/>
          <w:b w:val="0"/>
        </w:rPr>
        <w:t>&lt;/NumAm&gt;</w:t>
      </w:r>
    </w:p>
    <w:p w14:paraId="55A9F7F0" w14:textId="77777777" w:rsidR="00D87ECE" w:rsidRPr="00552244" w:rsidRDefault="00D87ECE" w:rsidP="00D87ECE"/>
    <w:p w14:paraId="74998B46"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180FB82" w14:textId="77777777" w:rsidR="00D87ECE" w:rsidRPr="00552244" w:rsidRDefault="00E32EBA" w:rsidP="00D87ECE">
      <w:pPr>
        <w:pStyle w:val="NormalBold"/>
      </w:pPr>
      <w:r w:rsidRPr="00552244">
        <w:rPr>
          <w:rStyle w:val="HideTWBExt"/>
          <w:b w:val="0"/>
        </w:rPr>
        <w:t>&lt;Article&gt;</w:t>
      </w:r>
      <w:r w:rsidRPr="00552244">
        <w:t>Съображение 19</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F5C4DB6" w14:textId="77777777" w:rsidTr="00272B96">
        <w:trPr>
          <w:jc w:val="center"/>
        </w:trPr>
        <w:tc>
          <w:tcPr>
            <w:tcW w:w="9752" w:type="dxa"/>
            <w:gridSpan w:val="2"/>
          </w:tcPr>
          <w:p w14:paraId="0C3D8677" w14:textId="77777777" w:rsidR="00D87ECE" w:rsidRPr="00552244" w:rsidRDefault="00D87ECE" w:rsidP="00272B96">
            <w:pPr>
              <w:keepNext/>
            </w:pPr>
          </w:p>
        </w:tc>
      </w:tr>
      <w:tr w:rsidR="00292E70" w:rsidRPr="00552244" w14:paraId="556AE363" w14:textId="77777777" w:rsidTr="00272B96">
        <w:trPr>
          <w:jc w:val="center"/>
        </w:trPr>
        <w:tc>
          <w:tcPr>
            <w:tcW w:w="4876" w:type="dxa"/>
          </w:tcPr>
          <w:p w14:paraId="031E07BA" w14:textId="77777777" w:rsidR="00D87ECE" w:rsidRPr="00552244" w:rsidRDefault="00E32EBA" w:rsidP="00272B96">
            <w:pPr>
              <w:pStyle w:val="ColumnHeading"/>
              <w:keepNext/>
            </w:pPr>
            <w:r w:rsidRPr="00552244">
              <w:t>Текст, предложен от Комисията</w:t>
            </w:r>
          </w:p>
        </w:tc>
        <w:tc>
          <w:tcPr>
            <w:tcW w:w="4876" w:type="dxa"/>
          </w:tcPr>
          <w:p w14:paraId="321B1E6C" w14:textId="77777777" w:rsidR="00D87ECE" w:rsidRPr="00552244" w:rsidRDefault="00E32EBA" w:rsidP="00272B96">
            <w:pPr>
              <w:pStyle w:val="ColumnHeading"/>
              <w:keepNext/>
            </w:pPr>
            <w:r w:rsidRPr="00552244">
              <w:t>Изменение</w:t>
            </w:r>
          </w:p>
        </w:tc>
      </w:tr>
      <w:tr w:rsidR="00292E70" w:rsidRPr="00552244" w14:paraId="38A3DBC6" w14:textId="77777777" w:rsidTr="00272B96">
        <w:trPr>
          <w:jc w:val="center"/>
        </w:trPr>
        <w:tc>
          <w:tcPr>
            <w:tcW w:w="4876" w:type="dxa"/>
          </w:tcPr>
          <w:p w14:paraId="00A228C2" w14:textId="77777777" w:rsidR="00D87ECE" w:rsidRPr="00552244" w:rsidRDefault="00E32EBA" w:rsidP="00272B96">
            <w:pPr>
              <w:pStyle w:val="Normal6"/>
            </w:pPr>
            <w:r w:rsidRPr="00552244">
              <w:t>(19)</w:t>
            </w:r>
            <w:r w:rsidRPr="00552244">
              <w:tab/>
              <w:t xml:space="preserve">За улесняване на трансграничните бизнес трансакции, намаляване на </w:t>
            </w:r>
            <w:r w:rsidRPr="00552244">
              <w:rPr>
                <w:b/>
                <w:i/>
              </w:rPr>
              <w:t>административната</w:t>
            </w:r>
            <w:r w:rsidRPr="00552244">
              <w:t xml:space="preserve"> тежест и </w:t>
            </w:r>
            <w:r w:rsidRPr="00552244">
              <w:rPr>
                <w:b/>
                <w:i/>
              </w:rPr>
              <w:t>повишаване</w:t>
            </w:r>
            <w:r w:rsidRPr="00552244">
              <w:t xml:space="preserve"> на </w:t>
            </w:r>
            <w:r w:rsidRPr="00552244">
              <w:rPr>
                <w:b/>
                <w:i/>
              </w:rPr>
              <w:t>растежа</w:t>
            </w:r>
            <w:r w:rsidRPr="00552244">
              <w:t xml:space="preserve"> е </w:t>
            </w:r>
            <w:r w:rsidRPr="00552244">
              <w:rPr>
                <w:b/>
                <w:i/>
              </w:rPr>
              <w:t>нужно</w:t>
            </w:r>
            <w:r w:rsidRPr="00552244">
              <w:t xml:space="preserve"> да бъде установена ясна и предвидима правна рамка, която признава правната еквивалентност между европейските бизнес портфейли или техните основни функции и сигурния канал за комуникация, </w:t>
            </w:r>
            <w:r w:rsidRPr="00552244">
              <w:rPr>
                <w:b/>
                <w:i/>
              </w:rPr>
              <w:t>използван</w:t>
            </w:r>
            <w:r w:rsidRPr="00552244">
              <w:t xml:space="preserve"> от самостоятелно заети лица и еднолични търговци, и други утвърдени методи, с помощта на които икономическите оператори могат да идентифицират, да удостоверяват автентичността, да подават док</w:t>
            </w:r>
            <w:r w:rsidRPr="00552244">
              <w:t>ументи и да получават уведомления при взаимодействието си с органи от публичния сектор в Съюза. За постигането на тази цел е нужно използването на основните функции на европейския бизнес портфейл или сигурния канал за комуникация, когато последният се използва от самостоятелно заети лица и еднолични търговци, да има същото правно действие, както, ако операциите са извършени законосъобразно лично, на хартиен носител или по всеки друг начин или процес, който по принцип се смята за съвместим с приложимите прав</w:t>
            </w:r>
            <w:r w:rsidRPr="00552244">
              <w:t>ни, административни или процедурни изисквания.</w:t>
            </w:r>
          </w:p>
        </w:tc>
        <w:tc>
          <w:tcPr>
            <w:tcW w:w="4876" w:type="dxa"/>
          </w:tcPr>
          <w:p w14:paraId="68023B25" w14:textId="77777777" w:rsidR="00D87ECE" w:rsidRPr="00552244" w:rsidRDefault="00E32EBA" w:rsidP="00272B96">
            <w:pPr>
              <w:pStyle w:val="Normal6"/>
              <w:rPr>
                <w:szCs w:val="24"/>
              </w:rPr>
            </w:pPr>
            <w:r w:rsidRPr="00552244">
              <w:t>(19)</w:t>
            </w:r>
            <w:r w:rsidRPr="00552244">
              <w:tab/>
              <w:t xml:space="preserve">За улесняване на трансграничните бизнес трансакции, намаляване на </w:t>
            </w:r>
            <w:r w:rsidRPr="00552244">
              <w:rPr>
                <w:b/>
                <w:i/>
              </w:rPr>
              <w:t>ненужната административна</w:t>
            </w:r>
            <w:r w:rsidRPr="00552244">
              <w:t xml:space="preserve"> тежест и </w:t>
            </w:r>
            <w:r w:rsidRPr="00552244">
              <w:rPr>
                <w:b/>
                <w:i/>
              </w:rPr>
              <w:t>стимулиране</w:t>
            </w:r>
            <w:r w:rsidRPr="00552244">
              <w:t xml:space="preserve"> на </w:t>
            </w:r>
            <w:r w:rsidRPr="00552244">
              <w:rPr>
                <w:b/>
                <w:i/>
              </w:rPr>
              <w:t>устойчивия икономически растеж</w:t>
            </w:r>
            <w:r w:rsidRPr="00552244">
              <w:t xml:space="preserve"> е </w:t>
            </w:r>
            <w:r w:rsidRPr="00552244">
              <w:rPr>
                <w:b/>
                <w:i/>
              </w:rPr>
              <w:t>нужно</w:t>
            </w:r>
            <w:r w:rsidRPr="00552244">
              <w:t xml:space="preserve"> да бъде установена ясна и предвидима правна рамка, която признава правната еквивалентност между </w:t>
            </w:r>
            <w:r w:rsidRPr="00552244">
              <w:rPr>
                <w:b/>
                <w:i/>
              </w:rPr>
              <w:t>използването на</w:t>
            </w:r>
            <w:r w:rsidRPr="00552244">
              <w:t xml:space="preserve"> европейските бизнес портфейли или техните основни функции и сигурния канал за комуникация, </w:t>
            </w:r>
            <w:r w:rsidRPr="00552244">
              <w:rPr>
                <w:b/>
                <w:i/>
              </w:rPr>
              <w:t>когато последният се използва</w:t>
            </w:r>
            <w:r w:rsidRPr="00552244">
              <w:t xml:space="preserve"> от самостоятелно заети лица и еднолични търговци, и други утвърдени методи, с помощта на които икономическите оператори мог</w:t>
            </w:r>
            <w:r w:rsidRPr="00552244">
              <w:t>ат да идентифицират, да удостоверяват автентичността, да подават документи и да получават уведомления при взаимодействието си с органи от публичния сектор в Съюза. За постигането на тази цел е нужно използването на основните функции на европейския бизнес портфейл или сигурния канал за комуникация, когато последният се използва от самостоятелно заети лица и еднолични търговци, да има същото правно действие, както, ако операциите са извършени законосъобразно лично, на хартиен носител или по всеки друг начин и</w:t>
            </w:r>
            <w:r w:rsidRPr="00552244">
              <w:t xml:space="preserve">ли процес, който по принцип се смята за съвместим с приложимите правни, административни или процедурни изисквания. </w:t>
            </w:r>
            <w:r w:rsidRPr="00552244">
              <w:rPr>
                <w:b/>
                <w:i/>
              </w:rPr>
              <w:t>Това не следва да възпрепятства икономическите оператори да продължат да използват други правно валидни средства за извършване на такива действия, когато това е разрешено съгласно приложимото право.</w:t>
            </w:r>
          </w:p>
        </w:tc>
      </w:tr>
    </w:tbl>
    <w:p w14:paraId="01331E5D" w14:textId="77777777" w:rsidR="00D87ECE" w:rsidRPr="00552244" w:rsidRDefault="00E32EBA" w:rsidP="00D87ECE">
      <w:r w:rsidRPr="00552244">
        <w:rPr>
          <w:rStyle w:val="HideTWBExt"/>
        </w:rPr>
        <w:t>&lt;/Amend&gt;</w:t>
      </w:r>
    </w:p>
    <w:p w14:paraId="21208AB0"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21</w:t>
      </w:r>
      <w:r w:rsidRPr="00552244">
        <w:rPr>
          <w:rStyle w:val="HideTWBExt"/>
          <w:b w:val="0"/>
        </w:rPr>
        <w:t>&lt;/NumAm&gt;</w:t>
      </w:r>
    </w:p>
    <w:p w14:paraId="78753E8D" w14:textId="77777777" w:rsidR="00D87ECE" w:rsidRPr="00552244" w:rsidRDefault="00D87ECE" w:rsidP="00D87ECE"/>
    <w:p w14:paraId="44EDB0E7" w14:textId="77777777" w:rsidR="00D87ECE" w:rsidRPr="00552244" w:rsidRDefault="00E32EBA" w:rsidP="00D87ECE">
      <w:pPr>
        <w:pStyle w:val="NormalBold"/>
        <w:keepNext/>
      </w:pPr>
      <w:r w:rsidRPr="00552244">
        <w:rPr>
          <w:rStyle w:val="HideTWBExt"/>
          <w:b w:val="0"/>
        </w:rPr>
        <w:lastRenderedPageBreak/>
        <w:t>&lt;DocAmend&gt;</w:t>
      </w:r>
      <w:r w:rsidRPr="00552244">
        <w:t>Предложение за регламент</w:t>
      </w:r>
      <w:r w:rsidRPr="00552244">
        <w:rPr>
          <w:rStyle w:val="HideTWBExt"/>
          <w:b w:val="0"/>
        </w:rPr>
        <w:t>&lt;/DocAmend&gt;</w:t>
      </w:r>
    </w:p>
    <w:p w14:paraId="6DA871F2" w14:textId="77777777" w:rsidR="00D87ECE" w:rsidRPr="00552244" w:rsidRDefault="00E32EBA" w:rsidP="00D87ECE">
      <w:pPr>
        <w:pStyle w:val="NormalBold"/>
      </w:pPr>
      <w:r w:rsidRPr="00552244">
        <w:rPr>
          <w:rStyle w:val="HideTWBExt"/>
          <w:b w:val="0"/>
        </w:rPr>
        <w:t>&lt;Article&gt;</w:t>
      </w:r>
      <w:r w:rsidRPr="00552244">
        <w:t>Съображение 20</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CCE7F7A" w14:textId="77777777" w:rsidTr="00272B96">
        <w:trPr>
          <w:jc w:val="center"/>
        </w:trPr>
        <w:tc>
          <w:tcPr>
            <w:tcW w:w="9752" w:type="dxa"/>
            <w:gridSpan w:val="2"/>
          </w:tcPr>
          <w:p w14:paraId="72283D8F" w14:textId="77777777" w:rsidR="00D87ECE" w:rsidRPr="00552244" w:rsidRDefault="00D87ECE" w:rsidP="00272B96">
            <w:pPr>
              <w:keepNext/>
            </w:pPr>
          </w:p>
        </w:tc>
      </w:tr>
      <w:tr w:rsidR="00292E70" w:rsidRPr="00552244" w14:paraId="4185112E" w14:textId="77777777" w:rsidTr="00272B96">
        <w:trPr>
          <w:jc w:val="center"/>
        </w:trPr>
        <w:tc>
          <w:tcPr>
            <w:tcW w:w="4876" w:type="dxa"/>
          </w:tcPr>
          <w:p w14:paraId="68FD2DC8" w14:textId="77777777" w:rsidR="00D87ECE" w:rsidRPr="00552244" w:rsidRDefault="00E32EBA" w:rsidP="00272B96">
            <w:pPr>
              <w:pStyle w:val="ColumnHeading"/>
              <w:keepNext/>
            </w:pPr>
            <w:r w:rsidRPr="00552244">
              <w:t>Текст, предложен от Комисията</w:t>
            </w:r>
          </w:p>
        </w:tc>
        <w:tc>
          <w:tcPr>
            <w:tcW w:w="4876" w:type="dxa"/>
          </w:tcPr>
          <w:p w14:paraId="53D22FEA" w14:textId="77777777" w:rsidR="00D87ECE" w:rsidRPr="00552244" w:rsidRDefault="00E32EBA" w:rsidP="00272B96">
            <w:pPr>
              <w:pStyle w:val="ColumnHeading"/>
              <w:keepNext/>
            </w:pPr>
            <w:r w:rsidRPr="00552244">
              <w:t>Изменение</w:t>
            </w:r>
          </w:p>
        </w:tc>
      </w:tr>
      <w:tr w:rsidR="00292E70" w:rsidRPr="00552244" w14:paraId="3CDB8D27" w14:textId="77777777" w:rsidTr="00272B96">
        <w:trPr>
          <w:jc w:val="center"/>
        </w:trPr>
        <w:tc>
          <w:tcPr>
            <w:tcW w:w="4876" w:type="dxa"/>
          </w:tcPr>
          <w:p w14:paraId="28F0DE24" w14:textId="77777777" w:rsidR="00D87ECE" w:rsidRPr="00552244" w:rsidRDefault="00E32EBA" w:rsidP="00272B96">
            <w:pPr>
              <w:pStyle w:val="Normal6"/>
            </w:pPr>
            <w:r w:rsidRPr="00552244">
              <w:t>(20)</w:t>
            </w:r>
            <w:r w:rsidRPr="00552244">
              <w:tab/>
              <w:t xml:space="preserve">С цел да се осигури съгласувано взаимодействие с ползвателите и да се гарантира практичност, надеждност и оперативна </w:t>
            </w:r>
            <w:r w:rsidRPr="00552244">
              <w:t xml:space="preserve">съвместимост на европейските бизнес портфейли в целия Съюз, доставчиците на европейски бизнес портфейли следва да въведат основен набор от функции. </w:t>
            </w:r>
            <w:r w:rsidRPr="00552244">
              <w:rPr>
                <w:b/>
                <w:i/>
              </w:rPr>
              <w:t>Те</w:t>
            </w:r>
            <w:r w:rsidRPr="00552244">
              <w:t xml:space="preserve"> следва да си запазят свободата да предлагат допълнителни функции </w:t>
            </w:r>
            <w:r w:rsidRPr="00552244">
              <w:rPr>
                <w:b/>
                <w:i/>
              </w:rPr>
              <w:t>в рамките</w:t>
            </w:r>
            <w:r w:rsidRPr="00552244">
              <w:t xml:space="preserve"> на </w:t>
            </w:r>
            <w:r w:rsidRPr="00552244">
              <w:rPr>
                <w:b/>
                <w:i/>
              </w:rPr>
              <w:t>търговските си предложения</w:t>
            </w:r>
            <w:r w:rsidRPr="00552244">
              <w:t xml:space="preserve">, </w:t>
            </w:r>
            <w:r w:rsidRPr="00552244">
              <w:rPr>
                <w:b/>
                <w:i/>
              </w:rPr>
              <w:t>като поощряват иновациите и отговарят на нуждите на пазара</w:t>
            </w:r>
            <w:r w:rsidRPr="00552244">
              <w:t>. С цел да се гарантират еднакви условия за разработване и използване на основните функции, на Комисията следва да се предоставят изпълнителните правомощия да изготви изискванията и техническите сп</w:t>
            </w:r>
            <w:r w:rsidRPr="00552244">
              <w:t xml:space="preserve">ецификации, които са нужни за осигуряване на оперативна съвместимост и безпрепятствено функциониране в целия Съюз. Тези правомощия следва да бъдат упражнявани в съответствие с Регламент (ЕС) № 182/2011 на Европейския парламент и на </w:t>
            </w:r>
            <w:r w:rsidRPr="00552244">
              <w:rPr>
                <w:b/>
                <w:i/>
              </w:rPr>
              <w:t>Съвета(</w:t>
            </w:r>
            <w:r w:rsidRPr="00552244">
              <w:rPr>
                <w:b/>
                <w:i/>
                <w:vertAlign w:val="superscript"/>
              </w:rPr>
              <w:t>7</w:t>
            </w:r>
            <w:r w:rsidRPr="00552244">
              <w:rPr>
                <w:b/>
                <w:i/>
              </w:rPr>
              <w:t xml:space="preserve"> )</w:t>
            </w:r>
            <w:r w:rsidRPr="00552244">
              <w:t xml:space="preserve"> и да включват правомощията за определяне на нужните стандарти и протоколи за сигурния канал за комуникация, </w:t>
            </w:r>
            <w:r w:rsidRPr="00552244">
              <w:rPr>
                <w:b/>
                <w:i/>
              </w:rPr>
              <w:t>като</w:t>
            </w:r>
            <w:r w:rsidRPr="00552244">
              <w:t xml:space="preserve"> се вземат </w:t>
            </w:r>
            <w:r w:rsidRPr="00552244">
              <w:rPr>
                <w:b/>
                <w:i/>
              </w:rPr>
              <w:t>под внимание последните технологични развития</w:t>
            </w:r>
            <w:r w:rsidRPr="00552244">
              <w:t>.</w:t>
            </w:r>
          </w:p>
        </w:tc>
        <w:tc>
          <w:tcPr>
            <w:tcW w:w="4876" w:type="dxa"/>
          </w:tcPr>
          <w:p w14:paraId="3B86C90B" w14:textId="77777777" w:rsidR="00D87ECE" w:rsidRPr="00552244" w:rsidRDefault="00E32EBA" w:rsidP="00272B96">
            <w:pPr>
              <w:pStyle w:val="Normal6"/>
              <w:rPr>
                <w:szCs w:val="24"/>
              </w:rPr>
            </w:pPr>
            <w:r w:rsidRPr="00552244">
              <w:t>(20)</w:t>
            </w:r>
            <w:r w:rsidRPr="00552244">
              <w:tab/>
              <w:t xml:space="preserve">С цел да се осигури съгласувано взаимодействие с ползвателите и да се гарантира практичност, надеждност и оперативна съвместимост на европейските бизнес портфейли в целия Съюз, доставчиците на европейски бизнес портфейли следва да въведат основен набор от функции. </w:t>
            </w:r>
            <w:r w:rsidRPr="00552244">
              <w:rPr>
                <w:b/>
                <w:i/>
              </w:rPr>
              <w:t>В рамките на търговските си предложения, като поощряват иновациите и отговарят на нуждите на пазара, тези доставчици</w:t>
            </w:r>
            <w:r w:rsidRPr="00552244">
              <w:t xml:space="preserve"> следва да си запазят свободата да предлагат допълнителни функции</w:t>
            </w:r>
            <w:r w:rsidRPr="00552244">
              <w:rPr>
                <w:b/>
                <w:i/>
              </w:rPr>
              <w:t>, които отговарят</w:t>
            </w:r>
            <w:r w:rsidRPr="00552244">
              <w:t xml:space="preserve"> на </w:t>
            </w:r>
            <w:r w:rsidRPr="00552244">
              <w:rPr>
                <w:b/>
                <w:i/>
              </w:rPr>
              <w:t>изискванията за сигурност</w:t>
            </w:r>
            <w:r w:rsidRPr="00552244">
              <w:t xml:space="preserve">, </w:t>
            </w:r>
            <w:r w:rsidRPr="00552244">
              <w:rPr>
                <w:b/>
                <w:i/>
              </w:rPr>
              <w:t>определени в наст</w:t>
            </w:r>
            <w:r w:rsidRPr="00552244">
              <w:rPr>
                <w:b/>
                <w:i/>
              </w:rPr>
              <w:t>оящия регламент</w:t>
            </w:r>
            <w:r w:rsidRPr="00552244">
              <w:t xml:space="preserve">. С цел да се гарантират еднакви условия за разработване и използване на основните функции, на Комисията следва да се предоставят изпълнителните правомощия да изготви изискванията и техническите спецификации, които са нужни за осигуряване на </w:t>
            </w:r>
            <w:r w:rsidRPr="00552244">
              <w:rPr>
                <w:b/>
                <w:i/>
              </w:rPr>
              <w:t>сигурност,</w:t>
            </w:r>
            <w:r w:rsidRPr="00552244">
              <w:t xml:space="preserve"> оперативна съвместимост и безпрепятствено функциониране в целия Съюз. Тези правомощия следва да бъдат упражнявани в съответствие с Регламент (ЕС) № 182/2011 на Европейския парламент и на </w:t>
            </w:r>
            <w:r w:rsidRPr="00552244">
              <w:rPr>
                <w:b/>
                <w:i/>
              </w:rPr>
              <w:t>Съвета</w:t>
            </w:r>
            <w:r w:rsidRPr="00552244">
              <w:rPr>
                <w:b/>
                <w:i/>
                <w:vertAlign w:val="superscript"/>
              </w:rPr>
              <w:t>7</w:t>
            </w:r>
            <w:r w:rsidRPr="00552244">
              <w:t xml:space="preserve"> и да включват правомощията за определяне на нужни</w:t>
            </w:r>
            <w:r w:rsidRPr="00552244">
              <w:t>те стандарти и протоколи за сигурния канал за комуникация</w:t>
            </w:r>
            <w:r w:rsidRPr="00552244">
              <w:rPr>
                <w:b/>
                <w:i/>
              </w:rPr>
              <w:t>. При определянето на тези изисквания и технически спецификации Комисията следва да гарантира</w:t>
            </w:r>
            <w:r w:rsidRPr="00552244">
              <w:t xml:space="preserve">, </w:t>
            </w:r>
            <w:r w:rsidRPr="00552244">
              <w:rPr>
                <w:b/>
                <w:i/>
              </w:rPr>
              <w:t>че те остават технологично неутрални, пропорционални и приспособими към технологичните развития, включително нововъзникващите технологии, и че</w:t>
            </w:r>
            <w:r w:rsidRPr="00552244">
              <w:t xml:space="preserve"> се вземат </w:t>
            </w:r>
            <w:r w:rsidRPr="00552244">
              <w:rPr>
                <w:b/>
                <w:i/>
              </w:rPr>
              <w:t>предвид съответните международни стандарти и най-добри практики.</w:t>
            </w:r>
            <w:r w:rsidRPr="00552244">
              <w:t xml:space="preserve"> </w:t>
            </w:r>
            <w:r w:rsidRPr="00552244">
              <w:rPr>
                <w:b/>
                <w:i/>
              </w:rPr>
              <w:lastRenderedPageBreak/>
              <w:t>Освен това тези изисквания и технически спецификации не следва да създават ненужна регулаторна тежест или пречки пред навлизането на пазара, п</w:t>
            </w:r>
            <w:r w:rsidRPr="00552244">
              <w:rPr>
                <w:b/>
                <w:i/>
              </w:rPr>
              <w:t>о-специално за МСП и по-малките доставчици.</w:t>
            </w:r>
          </w:p>
        </w:tc>
      </w:tr>
      <w:tr w:rsidR="00292E70" w:rsidRPr="00552244" w14:paraId="78B6CA49" w14:textId="77777777" w:rsidTr="00272B96">
        <w:trPr>
          <w:jc w:val="center"/>
        </w:trPr>
        <w:tc>
          <w:tcPr>
            <w:tcW w:w="4876" w:type="dxa"/>
          </w:tcPr>
          <w:p w14:paraId="4DC2E90F" w14:textId="77777777" w:rsidR="00D87ECE" w:rsidRPr="00552244" w:rsidRDefault="00E32EBA" w:rsidP="00272B96">
            <w:pPr>
              <w:pStyle w:val="Normal6"/>
            </w:pPr>
            <w:r w:rsidRPr="00552244">
              <w:lastRenderedPageBreak/>
              <w:t>__________________</w:t>
            </w:r>
          </w:p>
        </w:tc>
        <w:tc>
          <w:tcPr>
            <w:tcW w:w="4876" w:type="dxa"/>
          </w:tcPr>
          <w:p w14:paraId="4973C0C3" w14:textId="77777777" w:rsidR="00D87ECE" w:rsidRPr="00552244" w:rsidRDefault="00E32EBA" w:rsidP="00272B96">
            <w:pPr>
              <w:pStyle w:val="Normal6"/>
              <w:rPr>
                <w:szCs w:val="24"/>
              </w:rPr>
            </w:pPr>
            <w:r w:rsidRPr="00552244">
              <w:t>__________________</w:t>
            </w:r>
          </w:p>
        </w:tc>
      </w:tr>
      <w:tr w:rsidR="00292E70" w:rsidRPr="00552244" w14:paraId="6263F207" w14:textId="77777777" w:rsidTr="00272B96">
        <w:trPr>
          <w:jc w:val="center"/>
        </w:trPr>
        <w:tc>
          <w:tcPr>
            <w:tcW w:w="4876" w:type="dxa"/>
          </w:tcPr>
          <w:p w14:paraId="177B3D5F" w14:textId="77777777" w:rsidR="00D87ECE" w:rsidRPr="00552244" w:rsidRDefault="00E32EBA" w:rsidP="00272B96">
            <w:pPr>
              <w:pStyle w:val="Normal6"/>
            </w:pPr>
            <w:r w:rsidRPr="00552244">
              <w:rPr>
                <w:vertAlign w:val="superscript"/>
              </w:rPr>
              <w:t>7</w:t>
            </w:r>
            <w:r w:rsidRPr="00552244">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tcPr>
          <w:p w14:paraId="6DEE19E2" w14:textId="77777777" w:rsidR="00D87ECE" w:rsidRPr="00552244" w:rsidRDefault="00E32EBA" w:rsidP="00272B96">
            <w:pPr>
              <w:pStyle w:val="Normal6"/>
              <w:rPr>
                <w:szCs w:val="24"/>
              </w:rPr>
            </w:pPr>
            <w:r w:rsidRPr="00552244">
              <w:rPr>
                <w:vertAlign w:val="superscript"/>
              </w:rPr>
              <w:t>7</w:t>
            </w:r>
            <w:r w:rsidRPr="00552244">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14:paraId="2F48EB5C" w14:textId="77777777" w:rsidR="00D87ECE" w:rsidRPr="00552244" w:rsidRDefault="00E32EBA" w:rsidP="00D87ECE">
      <w:r w:rsidRPr="00552244">
        <w:rPr>
          <w:rStyle w:val="HideTWBExt"/>
        </w:rPr>
        <w:t>&lt;/Amend&gt;</w:t>
      </w:r>
    </w:p>
    <w:p w14:paraId="1B79E2B8"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22</w:t>
      </w:r>
      <w:r w:rsidRPr="00552244">
        <w:rPr>
          <w:rStyle w:val="HideTWBExt"/>
          <w:b w:val="0"/>
        </w:rPr>
        <w:t>&lt;/NumAm&gt;</w:t>
      </w:r>
    </w:p>
    <w:p w14:paraId="2DFB6C76" w14:textId="77777777" w:rsidR="00D87ECE" w:rsidRPr="00552244" w:rsidRDefault="00D87ECE" w:rsidP="00D87ECE"/>
    <w:p w14:paraId="217CA683"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60CB98B" w14:textId="77777777" w:rsidR="00D87ECE" w:rsidRPr="00552244" w:rsidRDefault="00E32EBA" w:rsidP="00D87ECE">
      <w:pPr>
        <w:pStyle w:val="NormalBold"/>
      </w:pPr>
      <w:r w:rsidRPr="00552244">
        <w:rPr>
          <w:rStyle w:val="HideTWBExt"/>
          <w:b w:val="0"/>
        </w:rPr>
        <w:t>&lt;Article&gt;</w:t>
      </w:r>
      <w:r w:rsidRPr="00552244">
        <w:t>Съображение 21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357396B" w14:textId="77777777" w:rsidTr="00272B96">
        <w:trPr>
          <w:jc w:val="center"/>
        </w:trPr>
        <w:tc>
          <w:tcPr>
            <w:tcW w:w="9752" w:type="dxa"/>
            <w:gridSpan w:val="2"/>
          </w:tcPr>
          <w:p w14:paraId="7136EE0C" w14:textId="77777777" w:rsidR="00D87ECE" w:rsidRPr="00552244" w:rsidRDefault="00D87ECE" w:rsidP="00272B96">
            <w:pPr>
              <w:keepNext/>
            </w:pPr>
          </w:p>
        </w:tc>
      </w:tr>
      <w:tr w:rsidR="00292E70" w:rsidRPr="00552244" w14:paraId="6B7A3990" w14:textId="77777777" w:rsidTr="00272B96">
        <w:trPr>
          <w:jc w:val="center"/>
        </w:trPr>
        <w:tc>
          <w:tcPr>
            <w:tcW w:w="4876" w:type="dxa"/>
          </w:tcPr>
          <w:p w14:paraId="2442AFD7" w14:textId="77777777" w:rsidR="00D87ECE" w:rsidRPr="00552244" w:rsidRDefault="00E32EBA" w:rsidP="00272B96">
            <w:pPr>
              <w:pStyle w:val="ColumnHeading"/>
              <w:keepNext/>
            </w:pPr>
            <w:r w:rsidRPr="00552244">
              <w:t xml:space="preserve">Текст, предложен от </w:t>
            </w:r>
            <w:r w:rsidRPr="00552244">
              <w:t>Комисията</w:t>
            </w:r>
          </w:p>
        </w:tc>
        <w:tc>
          <w:tcPr>
            <w:tcW w:w="4876" w:type="dxa"/>
          </w:tcPr>
          <w:p w14:paraId="2D608926" w14:textId="77777777" w:rsidR="00D87ECE" w:rsidRPr="00552244" w:rsidRDefault="00E32EBA" w:rsidP="00272B96">
            <w:pPr>
              <w:pStyle w:val="ColumnHeading"/>
              <w:keepNext/>
            </w:pPr>
            <w:r w:rsidRPr="00552244">
              <w:t>Изменение</w:t>
            </w:r>
          </w:p>
        </w:tc>
      </w:tr>
      <w:tr w:rsidR="00292E70" w:rsidRPr="00552244" w14:paraId="3AC5F81D" w14:textId="77777777" w:rsidTr="00272B96">
        <w:trPr>
          <w:jc w:val="center"/>
        </w:trPr>
        <w:tc>
          <w:tcPr>
            <w:tcW w:w="4876" w:type="dxa"/>
          </w:tcPr>
          <w:p w14:paraId="4AFF4372" w14:textId="77777777" w:rsidR="00D87ECE" w:rsidRPr="00552244" w:rsidRDefault="00E32EBA" w:rsidP="00272B96">
            <w:pPr>
              <w:pStyle w:val="Normal6"/>
            </w:pPr>
            <w:r w:rsidRPr="00552244">
              <w:t>(21)</w:t>
            </w:r>
            <w:r w:rsidRPr="00552244">
              <w:tab/>
              <w:t xml:space="preserve">Европейските бизнес портфейли следва да опростят сложните взаимодействия между икономическите оператори и органите от публичния сектор, като при това те </w:t>
            </w:r>
            <w:r w:rsidRPr="00552244">
              <w:rPr>
                <w:b/>
                <w:i/>
              </w:rPr>
              <w:t>биха могли</w:t>
            </w:r>
            <w:r w:rsidRPr="00552244">
              <w:t xml:space="preserve"> да улеснят и взаимодействията между самите икономически оператори и да намалят административната тежест върху икономическите оператори в широк диапазон от </w:t>
            </w:r>
            <w:r w:rsidRPr="00552244">
              <w:rPr>
                <w:b/>
                <w:i/>
              </w:rPr>
              <w:t>икономически</w:t>
            </w:r>
            <w:r w:rsidRPr="00552244">
              <w:t xml:space="preserve"> сектори. С оглед на поощряването на иновациите и конкурентоспособността европейските бизнес портфейли следва да позволяват варианти на използване, които са специфични за конкретни</w:t>
            </w:r>
            <w:r w:rsidRPr="00552244">
              <w:t xml:space="preserve"> сектори, и да повишават оперативната ефективност, като едновременно с това осигуряват гъвкавост и адаптивност, за да отговорят на специфичните очаквания на различни сектори, сред които са и земеделието, енергетиката, </w:t>
            </w:r>
            <w:r w:rsidRPr="00552244">
              <w:lastRenderedPageBreak/>
              <w:t>околната среда и координацията на системите за социална сигурност.</w:t>
            </w:r>
          </w:p>
        </w:tc>
        <w:tc>
          <w:tcPr>
            <w:tcW w:w="4876" w:type="dxa"/>
          </w:tcPr>
          <w:p w14:paraId="3DCB4940" w14:textId="77777777" w:rsidR="00D87ECE" w:rsidRPr="00552244" w:rsidRDefault="00E32EBA" w:rsidP="00272B96">
            <w:pPr>
              <w:pStyle w:val="Normal6"/>
              <w:rPr>
                <w:szCs w:val="24"/>
              </w:rPr>
            </w:pPr>
            <w:r w:rsidRPr="00552244">
              <w:lastRenderedPageBreak/>
              <w:t>(21)</w:t>
            </w:r>
            <w:r w:rsidRPr="00552244">
              <w:tab/>
            </w:r>
            <w:r w:rsidRPr="00552244">
              <w:t xml:space="preserve">Европейските бизнес портфейли следва да опростят сложните взаимодействия между икономическите оператори и органите от публичния сектор, като при това те </w:t>
            </w:r>
            <w:r w:rsidRPr="00552244">
              <w:rPr>
                <w:b/>
                <w:i/>
              </w:rPr>
              <w:t>следва</w:t>
            </w:r>
            <w:r w:rsidRPr="00552244">
              <w:t xml:space="preserve"> да улеснят и взаимодействията между самите икономически оператори и да намалят административната тежест върху икономическите оператори в широк диапазон от </w:t>
            </w:r>
            <w:r w:rsidRPr="00552244">
              <w:rPr>
                <w:b/>
                <w:i/>
              </w:rPr>
              <w:t>стопански</w:t>
            </w:r>
            <w:r w:rsidRPr="00552244">
              <w:t xml:space="preserve"> сектори. С оглед на поощряването на иновациите и конкурентоспособността европейските бизнес портфейли следва да позволяват варианти на използване, които са специфични за конкретни сектори</w:t>
            </w:r>
            <w:r w:rsidRPr="00552244">
              <w:t xml:space="preserve">, и да повишават оперативната ефективност, като едновременно с това осигуряват гъвкавост и адаптивност, за да отговорят на специфичните очаквания на различни сектори, сред които са и земеделието, енергетиката, околната </w:t>
            </w:r>
            <w:r w:rsidRPr="00552244">
              <w:lastRenderedPageBreak/>
              <w:t>среда</w:t>
            </w:r>
            <w:r w:rsidRPr="00552244">
              <w:rPr>
                <w:b/>
                <w:i/>
              </w:rPr>
              <w:t>, здравеопазването</w:t>
            </w:r>
            <w:r w:rsidRPr="00552244">
              <w:t xml:space="preserve"> и координацията на системите за социална сигурност</w:t>
            </w:r>
            <w:r w:rsidRPr="00552244">
              <w:rPr>
                <w:b/>
                <w:i/>
              </w:rPr>
              <w:t>, като се обръща специално внимание на секторите, характеризиращи се с висок брой трансгранични дейности</w:t>
            </w:r>
            <w:r w:rsidRPr="00552244">
              <w:t>.</w:t>
            </w:r>
          </w:p>
        </w:tc>
      </w:tr>
    </w:tbl>
    <w:p w14:paraId="57CC3E89" w14:textId="77777777" w:rsidR="00D87ECE" w:rsidRPr="00552244" w:rsidRDefault="00E32EBA" w:rsidP="00D87ECE">
      <w:r w:rsidRPr="00552244">
        <w:rPr>
          <w:rStyle w:val="HideTWBExt"/>
        </w:rPr>
        <w:lastRenderedPageBreak/>
        <w:t>&lt;/Amend&gt;</w:t>
      </w:r>
    </w:p>
    <w:p w14:paraId="5187EAF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23</w:t>
      </w:r>
      <w:r w:rsidRPr="00552244">
        <w:rPr>
          <w:rStyle w:val="HideTWBExt"/>
          <w:b w:val="0"/>
        </w:rPr>
        <w:t>&lt;/NumAm&gt;</w:t>
      </w:r>
    </w:p>
    <w:p w14:paraId="664E7786" w14:textId="77777777" w:rsidR="00D87ECE" w:rsidRPr="00552244" w:rsidRDefault="00D87ECE" w:rsidP="00D87ECE"/>
    <w:p w14:paraId="6B4C2F7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4C4BAC5" w14:textId="77777777" w:rsidR="00D87ECE" w:rsidRPr="00552244" w:rsidRDefault="00E32EBA" w:rsidP="00D87ECE">
      <w:pPr>
        <w:pStyle w:val="NormalBold"/>
      </w:pPr>
      <w:r w:rsidRPr="00552244">
        <w:rPr>
          <w:rStyle w:val="HideTWBExt"/>
          <w:b w:val="0"/>
        </w:rPr>
        <w:t>&lt;Article&gt;</w:t>
      </w:r>
      <w:r w:rsidRPr="00552244">
        <w:t>Съображение 22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8489316" w14:textId="77777777" w:rsidTr="00272B96">
        <w:trPr>
          <w:jc w:val="center"/>
        </w:trPr>
        <w:tc>
          <w:tcPr>
            <w:tcW w:w="9752" w:type="dxa"/>
            <w:gridSpan w:val="2"/>
          </w:tcPr>
          <w:p w14:paraId="6A3E04BC" w14:textId="77777777" w:rsidR="00D87ECE" w:rsidRPr="00552244" w:rsidRDefault="00D87ECE" w:rsidP="00272B96">
            <w:pPr>
              <w:keepNext/>
            </w:pPr>
          </w:p>
        </w:tc>
      </w:tr>
      <w:tr w:rsidR="00292E70" w:rsidRPr="00552244" w14:paraId="182049CF" w14:textId="77777777" w:rsidTr="00272B96">
        <w:trPr>
          <w:jc w:val="center"/>
        </w:trPr>
        <w:tc>
          <w:tcPr>
            <w:tcW w:w="4876" w:type="dxa"/>
          </w:tcPr>
          <w:p w14:paraId="433F9752" w14:textId="77777777" w:rsidR="00D87ECE" w:rsidRPr="00552244" w:rsidRDefault="00E32EBA" w:rsidP="00272B96">
            <w:pPr>
              <w:pStyle w:val="ColumnHeading"/>
              <w:keepNext/>
            </w:pPr>
            <w:r w:rsidRPr="00552244">
              <w:t>Текст, предложен от Комисията</w:t>
            </w:r>
          </w:p>
        </w:tc>
        <w:tc>
          <w:tcPr>
            <w:tcW w:w="4876" w:type="dxa"/>
          </w:tcPr>
          <w:p w14:paraId="799D06F1" w14:textId="77777777" w:rsidR="00D87ECE" w:rsidRPr="00552244" w:rsidRDefault="00E32EBA" w:rsidP="00272B96">
            <w:pPr>
              <w:pStyle w:val="ColumnHeading"/>
              <w:keepNext/>
            </w:pPr>
            <w:r w:rsidRPr="00552244">
              <w:t>Изменение</w:t>
            </w:r>
          </w:p>
        </w:tc>
      </w:tr>
      <w:tr w:rsidR="00292E70" w:rsidRPr="00552244" w14:paraId="1E96C2FE" w14:textId="77777777" w:rsidTr="00272B96">
        <w:trPr>
          <w:jc w:val="center"/>
        </w:trPr>
        <w:tc>
          <w:tcPr>
            <w:tcW w:w="4876" w:type="dxa"/>
          </w:tcPr>
          <w:p w14:paraId="29BC4039" w14:textId="77777777" w:rsidR="00D87ECE" w:rsidRPr="00552244" w:rsidRDefault="00E32EBA" w:rsidP="00272B96">
            <w:pPr>
              <w:pStyle w:val="Normal6"/>
            </w:pPr>
            <w:r w:rsidRPr="00552244">
              <w:t>(22)</w:t>
            </w:r>
            <w:r w:rsidRPr="00552244">
              <w:tab/>
              <w:t>Използването на европейските бизнес портфейли в такива контексти може да спомогне за намаляване на разходите и да насърчи широка гама от приложения и варианти на използване в целия Съюз, като подаването на декларации, заявления за публично финансиране, достъп до публични услуги, улесняване на сигурния обмен на данни и достъп до пространства с данни, като например подаването на удостоверения A1 за командировани лица, предвидени в Регламент (ЕО) № 883/2004.</w:t>
            </w:r>
          </w:p>
        </w:tc>
        <w:tc>
          <w:tcPr>
            <w:tcW w:w="4876" w:type="dxa"/>
          </w:tcPr>
          <w:p w14:paraId="35F8A320" w14:textId="77777777" w:rsidR="00D87ECE" w:rsidRPr="00552244" w:rsidRDefault="00E32EBA" w:rsidP="00272B96">
            <w:pPr>
              <w:pStyle w:val="Normal6"/>
              <w:rPr>
                <w:szCs w:val="24"/>
              </w:rPr>
            </w:pPr>
            <w:r w:rsidRPr="00552244">
              <w:t>(22)</w:t>
            </w:r>
            <w:r w:rsidRPr="00552244">
              <w:tab/>
            </w:r>
            <w:r w:rsidRPr="00552244">
              <w:t xml:space="preserve">Използването на европейските бизнес портфейли в такива контексти може да спомогне за намаляване на разходите и да насърчи широка гама от приложения и варианти на използване в целия Съюз, като </w:t>
            </w:r>
            <w:r w:rsidRPr="00552244">
              <w:rPr>
                <w:b/>
                <w:i/>
              </w:rPr>
              <w:t>процесите „опознай своя клиент“ (KYC) и „опознай своя бизнес партньор“ (KYB), обществените поръчки, разрешенията за стопанска дейност,</w:t>
            </w:r>
            <w:r w:rsidRPr="00552244">
              <w:t xml:space="preserve"> подаването на декларации, заявления за публично финансиране, достъп до публични услуги, улесняване на сигурния обмен на данни и достъп до пространства с данни, като например подаването </w:t>
            </w:r>
            <w:r w:rsidRPr="00552244">
              <w:t>на удостоверения A1 за командировани лица, предвидени в Регламент (ЕО) № 883/2004.</w:t>
            </w:r>
          </w:p>
        </w:tc>
      </w:tr>
    </w:tbl>
    <w:p w14:paraId="18C33EE0" w14:textId="77777777" w:rsidR="00D87ECE" w:rsidRPr="00552244" w:rsidRDefault="00E32EBA" w:rsidP="00D87ECE">
      <w:r w:rsidRPr="00552244">
        <w:rPr>
          <w:rStyle w:val="HideTWBExt"/>
        </w:rPr>
        <w:t>&lt;/Amend&gt;</w:t>
      </w:r>
    </w:p>
    <w:p w14:paraId="154FDE7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24</w:t>
      </w:r>
      <w:r w:rsidRPr="00552244">
        <w:rPr>
          <w:rStyle w:val="HideTWBExt"/>
          <w:b w:val="0"/>
        </w:rPr>
        <w:t>&lt;/NumAm&gt;</w:t>
      </w:r>
    </w:p>
    <w:p w14:paraId="3416FCFC" w14:textId="77777777" w:rsidR="00D87ECE" w:rsidRPr="00552244" w:rsidRDefault="00D87ECE" w:rsidP="00D87ECE"/>
    <w:p w14:paraId="70F42364"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0FE96FB" w14:textId="77777777" w:rsidR="00D87ECE" w:rsidRPr="00552244" w:rsidRDefault="00E32EBA" w:rsidP="00D87ECE">
      <w:pPr>
        <w:pStyle w:val="NormalBold"/>
      </w:pPr>
      <w:r w:rsidRPr="00552244">
        <w:rPr>
          <w:rStyle w:val="HideTWBExt"/>
          <w:b w:val="0"/>
        </w:rPr>
        <w:t>&lt;Article&gt;</w:t>
      </w:r>
      <w:r w:rsidRPr="00552244">
        <w:t>Съображение 24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40D120F" w14:textId="77777777" w:rsidTr="00272B96">
        <w:trPr>
          <w:jc w:val="center"/>
        </w:trPr>
        <w:tc>
          <w:tcPr>
            <w:tcW w:w="9752" w:type="dxa"/>
            <w:gridSpan w:val="2"/>
          </w:tcPr>
          <w:p w14:paraId="21F30B81" w14:textId="77777777" w:rsidR="00D87ECE" w:rsidRPr="00552244" w:rsidRDefault="00D87ECE" w:rsidP="00272B96">
            <w:pPr>
              <w:keepNext/>
            </w:pPr>
          </w:p>
        </w:tc>
      </w:tr>
      <w:tr w:rsidR="00292E70" w:rsidRPr="00552244" w14:paraId="1080254C" w14:textId="77777777" w:rsidTr="00272B96">
        <w:trPr>
          <w:jc w:val="center"/>
        </w:trPr>
        <w:tc>
          <w:tcPr>
            <w:tcW w:w="4876" w:type="dxa"/>
          </w:tcPr>
          <w:p w14:paraId="047A73CA" w14:textId="77777777" w:rsidR="00D87ECE" w:rsidRPr="00552244" w:rsidRDefault="00E32EBA" w:rsidP="00272B96">
            <w:pPr>
              <w:pStyle w:val="ColumnHeading"/>
              <w:keepNext/>
            </w:pPr>
            <w:r w:rsidRPr="00552244">
              <w:t>Текст, предложен от Комисията</w:t>
            </w:r>
          </w:p>
        </w:tc>
        <w:tc>
          <w:tcPr>
            <w:tcW w:w="4876" w:type="dxa"/>
          </w:tcPr>
          <w:p w14:paraId="68B8B18C" w14:textId="77777777" w:rsidR="00D87ECE" w:rsidRPr="00552244" w:rsidRDefault="00E32EBA" w:rsidP="00272B96">
            <w:pPr>
              <w:pStyle w:val="ColumnHeading"/>
              <w:keepNext/>
            </w:pPr>
            <w:r w:rsidRPr="00552244">
              <w:t>Изменение</w:t>
            </w:r>
          </w:p>
        </w:tc>
      </w:tr>
      <w:tr w:rsidR="00292E70" w:rsidRPr="00552244" w14:paraId="0BD9C5D5" w14:textId="77777777" w:rsidTr="00272B96">
        <w:trPr>
          <w:jc w:val="center"/>
        </w:trPr>
        <w:tc>
          <w:tcPr>
            <w:tcW w:w="4876" w:type="dxa"/>
          </w:tcPr>
          <w:p w14:paraId="1F239B7E" w14:textId="77777777" w:rsidR="00D87ECE" w:rsidRPr="00552244" w:rsidRDefault="00E32EBA" w:rsidP="00272B96">
            <w:pPr>
              <w:pStyle w:val="Normal6"/>
            </w:pPr>
            <w:r w:rsidRPr="00552244">
              <w:t>(24)</w:t>
            </w:r>
            <w:r w:rsidRPr="00552244">
              <w:tab/>
              <w:t xml:space="preserve">За да се гарантира координация между текущата цифровизация на съдебното сътрудничество в Съюза, модернизирането на сигурния трансграничен обмен на информация и необходимостта на икономическите </w:t>
            </w:r>
            <w:r w:rsidRPr="00552244">
              <w:lastRenderedPageBreak/>
              <w:t xml:space="preserve">оператори да се предоставят ефективни цифрови инструменти за взаимодействие с органите, е нужно да се създаде съгласувана рамка, която да позволява безпроблемно взаимодействие между въпросните системи. Подобряването на тази координация ще намали административната тежест, ще внесе повече правна сигурност и ще направи </w:t>
            </w:r>
            <w:r w:rsidRPr="00552244">
              <w:t>трансграничното сътрудничество по-ефективно, като гарантира, че използваните от икономическите оператори канали за комуникация в рамките на европейския цифров пазар работят гладко. В този контекст европейските бизнес портфейли следва да допълват системите, определени в Регламент (ЕС) 2023/2844 и Регламент (ЕС) 2023/969, при което следва да се запази безпроблемното взаимодействие между тези системи и бизнес портфейлите чрез връзка с бизнес портфейлите, което ще позволи на съответните органи да поддържат тези</w:t>
            </w:r>
            <w:r w:rsidRPr="00552244">
              <w:t xml:space="preserve"> системи и същевременно ще внесе повече простота за европейските дружества.</w:t>
            </w:r>
          </w:p>
        </w:tc>
        <w:tc>
          <w:tcPr>
            <w:tcW w:w="4876" w:type="dxa"/>
          </w:tcPr>
          <w:p w14:paraId="3411042B" w14:textId="77777777" w:rsidR="00D87ECE" w:rsidRPr="00552244" w:rsidRDefault="00E32EBA" w:rsidP="00272B96">
            <w:pPr>
              <w:pStyle w:val="Normal6"/>
              <w:rPr>
                <w:szCs w:val="24"/>
              </w:rPr>
            </w:pPr>
            <w:r w:rsidRPr="00552244">
              <w:lastRenderedPageBreak/>
              <w:t>(24)</w:t>
            </w:r>
            <w:r w:rsidRPr="00552244">
              <w:tab/>
              <w:t xml:space="preserve">За да се гарантира координация между текущата цифровизация на съдебното сътрудничество в Съюза, модернизирането на сигурния трансграничен обмен на информация и </w:t>
            </w:r>
            <w:r w:rsidRPr="00552244">
              <w:t xml:space="preserve">необходимостта на икономическите </w:t>
            </w:r>
            <w:r w:rsidRPr="00552244">
              <w:lastRenderedPageBreak/>
              <w:t>оператори да се предоставят ефективни цифрови инструменти за взаимодействие с органите, е нужно да се създаде съгласувана рамка, която да позволява безпроблемно взаимодействие между въпросните системи. Подобряването на тази координация ще намали административната тежест, ще внесе повече правна сигурност и ще направи трансграничното сътрудничество по-ефективно, като гарантира, че използваните от икономическите оператори канали за комуникация в рамките на европейския цифров па</w:t>
            </w:r>
            <w:r w:rsidRPr="00552244">
              <w:t>зар работят гладко. В този контекст европейските бизнес портфейли следва да допълват системите, определени в Регламент (ЕС) 2023/2844 и Регламент (ЕС) 2023/969, при което следва да се запази безпроблемното взаимодействие между тези системи и бизнес портфейлите чрез връзка с бизнес портфейлите, което ще позволи на съответните органи да поддържат тези системи и същевременно ще внесе повече простота за европейските дружества</w:t>
            </w:r>
            <w:r w:rsidRPr="00552244">
              <w:rPr>
                <w:b/>
                <w:i/>
              </w:rPr>
              <w:t>, по-специално за МСП</w:t>
            </w:r>
            <w:r w:rsidRPr="00552244">
              <w:t>.</w:t>
            </w:r>
          </w:p>
        </w:tc>
      </w:tr>
    </w:tbl>
    <w:p w14:paraId="3C87388C" w14:textId="77777777" w:rsidR="00D87ECE" w:rsidRPr="00552244" w:rsidRDefault="00E32EBA" w:rsidP="00D87ECE">
      <w:r w:rsidRPr="00552244">
        <w:rPr>
          <w:rStyle w:val="HideTWBExt"/>
        </w:rPr>
        <w:lastRenderedPageBreak/>
        <w:t>&lt;/Amend&gt;</w:t>
      </w:r>
    </w:p>
    <w:p w14:paraId="2A91273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25</w:t>
      </w:r>
      <w:r w:rsidRPr="00552244">
        <w:rPr>
          <w:rStyle w:val="HideTWBExt"/>
          <w:b w:val="0"/>
        </w:rPr>
        <w:t>&lt;/NumAm&gt;</w:t>
      </w:r>
    </w:p>
    <w:p w14:paraId="1D9ACA24" w14:textId="77777777" w:rsidR="00D87ECE" w:rsidRPr="00552244" w:rsidRDefault="00D87ECE" w:rsidP="00D87ECE"/>
    <w:p w14:paraId="56499A66"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0B5144B" w14:textId="77777777" w:rsidR="00D87ECE" w:rsidRPr="00552244" w:rsidRDefault="00E32EBA" w:rsidP="00D87ECE">
      <w:pPr>
        <w:pStyle w:val="NormalBold"/>
      </w:pPr>
      <w:r w:rsidRPr="00552244">
        <w:rPr>
          <w:rStyle w:val="HideTWBExt"/>
          <w:b w:val="0"/>
        </w:rPr>
        <w:t>&lt;Article&gt;</w:t>
      </w:r>
      <w:r w:rsidRPr="00552244">
        <w:t>Съображение 26</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216B68D" w14:textId="77777777" w:rsidTr="00272B96">
        <w:trPr>
          <w:jc w:val="center"/>
        </w:trPr>
        <w:tc>
          <w:tcPr>
            <w:tcW w:w="9752" w:type="dxa"/>
            <w:gridSpan w:val="2"/>
          </w:tcPr>
          <w:p w14:paraId="1DD867E6" w14:textId="77777777" w:rsidR="00D87ECE" w:rsidRPr="00552244" w:rsidRDefault="00D87ECE" w:rsidP="00272B96">
            <w:pPr>
              <w:keepNext/>
            </w:pPr>
          </w:p>
        </w:tc>
      </w:tr>
      <w:tr w:rsidR="00292E70" w:rsidRPr="00552244" w14:paraId="75CC61C1" w14:textId="77777777" w:rsidTr="00272B96">
        <w:trPr>
          <w:jc w:val="center"/>
        </w:trPr>
        <w:tc>
          <w:tcPr>
            <w:tcW w:w="4876" w:type="dxa"/>
          </w:tcPr>
          <w:p w14:paraId="0C660A74" w14:textId="77777777" w:rsidR="00D87ECE" w:rsidRPr="00552244" w:rsidRDefault="00E32EBA" w:rsidP="00272B96">
            <w:pPr>
              <w:pStyle w:val="ColumnHeading"/>
              <w:keepNext/>
            </w:pPr>
            <w:r w:rsidRPr="00552244">
              <w:t>Текст, предложен от Комисията</w:t>
            </w:r>
          </w:p>
        </w:tc>
        <w:tc>
          <w:tcPr>
            <w:tcW w:w="4876" w:type="dxa"/>
          </w:tcPr>
          <w:p w14:paraId="41ABC5B4" w14:textId="77777777" w:rsidR="00D87ECE" w:rsidRPr="00552244" w:rsidRDefault="00E32EBA" w:rsidP="00272B96">
            <w:pPr>
              <w:pStyle w:val="ColumnHeading"/>
              <w:keepNext/>
            </w:pPr>
            <w:r w:rsidRPr="00552244">
              <w:t>Изменение</w:t>
            </w:r>
          </w:p>
        </w:tc>
      </w:tr>
      <w:tr w:rsidR="00292E70" w:rsidRPr="00552244" w14:paraId="4546D1EF" w14:textId="77777777" w:rsidTr="00272B96">
        <w:trPr>
          <w:jc w:val="center"/>
        </w:trPr>
        <w:tc>
          <w:tcPr>
            <w:tcW w:w="4876" w:type="dxa"/>
          </w:tcPr>
          <w:p w14:paraId="3CCF2160" w14:textId="77777777" w:rsidR="00D87ECE" w:rsidRPr="00552244" w:rsidRDefault="00E32EBA" w:rsidP="00272B96">
            <w:pPr>
              <w:pStyle w:val="Normal6"/>
            </w:pPr>
            <w:r w:rsidRPr="00552244">
              <w:t>(26)</w:t>
            </w:r>
            <w:r w:rsidRPr="00552244">
              <w:tab/>
              <w:t xml:space="preserve">С цел да се гарантира сигурното и надеждно използване на европейските бизнес портфейли, доставчиците на европейски бизнес портфейли следва да гарантират, че всеки европейски бизнес портфейл, който те предоставят, предварително е конфигуриран да взаимодейства с определени удостоверителни услуги, които се изискват, за да могат да се осъществяват основните функции на европейските </w:t>
            </w:r>
            <w:r w:rsidRPr="00552244">
              <w:lastRenderedPageBreak/>
              <w:t>бизнес портфейли, в това число създаването на квалифициран електронен подпис, създаването на квалифициран електронен печат и издава</w:t>
            </w:r>
            <w:r w:rsidRPr="00552244">
              <w:t xml:space="preserve">нето и валидирането на квалифицирани и неквалифицирани електронни удостоверения за атрибути. За да поддържат тези функции, европейските бизнес портфейли следва да позволяват споделянето и </w:t>
            </w:r>
            <w:r w:rsidRPr="00552244">
              <w:rPr>
                <w:b/>
                <w:i/>
              </w:rPr>
              <w:t>съхранението</w:t>
            </w:r>
            <w:r w:rsidRPr="00552244">
              <w:t xml:space="preserve"> на специфична информация и документи, отнасящи се до собственика, като например съобщения и документи за сигурния канал за комуникация, подписани и подпечатани документи и набори от атрибути за услуги, свързани с удостоверяването.</w:t>
            </w:r>
          </w:p>
        </w:tc>
        <w:tc>
          <w:tcPr>
            <w:tcW w:w="4876" w:type="dxa"/>
          </w:tcPr>
          <w:p w14:paraId="714027E1" w14:textId="77777777" w:rsidR="00D87ECE" w:rsidRPr="00552244" w:rsidRDefault="00E32EBA" w:rsidP="00272B96">
            <w:pPr>
              <w:pStyle w:val="Normal6"/>
              <w:rPr>
                <w:szCs w:val="24"/>
              </w:rPr>
            </w:pPr>
            <w:r w:rsidRPr="00552244">
              <w:lastRenderedPageBreak/>
              <w:t>(26)</w:t>
            </w:r>
            <w:r w:rsidRPr="00552244">
              <w:tab/>
            </w:r>
            <w:r w:rsidRPr="00552244">
              <w:t xml:space="preserve">С цел да се гарантира сигурното и надеждно използване на европейските бизнес портфейли, доставчиците на европейски бизнес портфейли следва да гарантират, че всеки европейски бизнес портфейл, който те предоставят, предварително е конфигуриран да взаимодейства с определени удостоверителни услуги, които </w:t>
            </w:r>
            <w:r w:rsidRPr="00552244">
              <w:rPr>
                <w:b/>
                <w:i/>
              </w:rPr>
              <w:t>са оптимизирани за използване от правните субекти и</w:t>
            </w:r>
            <w:r w:rsidRPr="00552244">
              <w:t xml:space="preserve"> се изискват, за да </w:t>
            </w:r>
            <w:r w:rsidRPr="00552244">
              <w:lastRenderedPageBreak/>
              <w:t>могат да се осъществяват основните функции на европейските бизнес портфейли, в това число създаването на квалифициран електронен подпис, съ</w:t>
            </w:r>
            <w:r w:rsidRPr="00552244">
              <w:t>здаването на квалифициран електронен печат и издаването и валидирането на квалифицирани и неквалифицирани електронни удостоверения за атрибути. За да поддържат тези функции, европейските бизнес портфейли следва да позволяват споделянето</w:t>
            </w:r>
            <w:r w:rsidRPr="00552244">
              <w:rPr>
                <w:b/>
                <w:i/>
              </w:rPr>
              <w:t>, съхранението</w:t>
            </w:r>
            <w:r w:rsidRPr="00552244">
              <w:t xml:space="preserve"> и </w:t>
            </w:r>
            <w:r w:rsidRPr="00552244">
              <w:rPr>
                <w:b/>
                <w:i/>
              </w:rPr>
              <w:t>проверката</w:t>
            </w:r>
            <w:r w:rsidRPr="00552244">
              <w:t xml:space="preserve"> на специфична информация и документи, отнасящи се до собственика, като например съобщения и документи за сигурния канал за комуникация, подписани и подпечатани документи и набори от атрибути за услуги, свързани с удостоверяването.</w:t>
            </w:r>
          </w:p>
        </w:tc>
      </w:tr>
    </w:tbl>
    <w:p w14:paraId="48F08694" w14:textId="77777777" w:rsidR="00D87ECE" w:rsidRPr="00552244" w:rsidRDefault="00E32EBA" w:rsidP="00D87ECE">
      <w:r w:rsidRPr="00552244">
        <w:rPr>
          <w:rStyle w:val="HideTWBExt"/>
        </w:rPr>
        <w:lastRenderedPageBreak/>
        <w:t>&lt;/Amend&gt;</w:t>
      </w:r>
    </w:p>
    <w:p w14:paraId="4E67C3E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26</w:t>
      </w:r>
      <w:r w:rsidRPr="00552244">
        <w:rPr>
          <w:rStyle w:val="HideTWBExt"/>
          <w:b w:val="0"/>
        </w:rPr>
        <w:t>&lt;/NumAm&gt;</w:t>
      </w:r>
    </w:p>
    <w:p w14:paraId="7DD3D447" w14:textId="77777777" w:rsidR="00D87ECE" w:rsidRPr="00552244" w:rsidRDefault="00D87ECE" w:rsidP="00D87ECE"/>
    <w:p w14:paraId="428393B1"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CC5B65B" w14:textId="77777777" w:rsidR="00D87ECE" w:rsidRPr="00552244" w:rsidRDefault="00E32EBA" w:rsidP="00D87ECE">
      <w:pPr>
        <w:pStyle w:val="NormalBold"/>
      </w:pPr>
      <w:r w:rsidRPr="00552244">
        <w:rPr>
          <w:rStyle w:val="HideTWBExt"/>
          <w:b w:val="0"/>
        </w:rPr>
        <w:t>&lt;Article&gt;</w:t>
      </w:r>
      <w:r w:rsidRPr="00552244">
        <w:t>Съображение 27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B62D4A1" w14:textId="77777777" w:rsidTr="00272B96">
        <w:trPr>
          <w:jc w:val="center"/>
        </w:trPr>
        <w:tc>
          <w:tcPr>
            <w:tcW w:w="9752" w:type="dxa"/>
            <w:gridSpan w:val="2"/>
          </w:tcPr>
          <w:p w14:paraId="57F19EB8" w14:textId="77777777" w:rsidR="00D87ECE" w:rsidRPr="00552244" w:rsidRDefault="00D87ECE" w:rsidP="00272B96">
            <w:pPr>
              <w:keepNext/>
            </w:pPr>
          </w:p>
        </w:tc>
      </w:tr>
      <w:tr w:rsidR="00292E70" w:rsidRPr="00552244" w14:paraId="53B1364A" w14:textId="77777777" w:rsidTr="00272B96">
        <w:trPr>
          <w:jc w:val="center"/>
        </w:trPr>
        <w:tc>
          <w:tcPr>
            <w:tcW w:w="4876" w:type="dxa"/>
          </w:tcPr>
          <w:p w14:paraId="498411E2" w14:textId="77777777" w:rsidR="00D87ECE" w:rsidRPr="00552244" w:rsidRDefault="00E32EBA" w:rsidP="00272B96">
            <w:pPr>
              <w:pStyle w:val="ColumnHeading"/>
              <w:keepNext/>
            </w:pPr>
            <w:r w:rsidRPr="00552244">
              <w:t>Текст, предложен от Комисията</w:t>
            </w:r>
          </w:p>
        </w:tc>
        <w:tc>
          <w:tcPr>
            <w:tcW w:w="4876" w:type="dxa"/>
          </w:tcPr>
          <w:p w14:paraId="6AAEEC6E" w14:textId="77777777" w:rsidR="00D87ECE" w:rsidRPr="00552244" w:rsidRDefault="00E32EBA" w:rsidP="00272B96">
            <w:pPr>
              <w:pStyle w:val="ColumnHeading"/>
              <w:keepNext/>
            </w:pPr>
            <w:r w:rsidRPr="00552244">
              <w:t>Изменение</w:t>
            </w:r>
          </w:p>
        </w:tc>
      </w:tr>
      <w:tr w:rsidR="00292E70" w:rsidRPr="00552244" w14:paraId="5CAE4F5A" w14:textId="77777777" w:rsidTr="00272B96">
        <w:trPr>
          <w:jc w:val="center"/>
        </w:trPr>
        <w:tc>
          <w:tcPr>
            <w:tcW w:w="4876" w:type="dxa"/>
          </w:tcPr>
          <w:p w14:paraId="507C982A" w14:textId="77777777" w:rsidR="00D87ECE" w:rsidRPr="00552244" w:rsidRDefault="00D87ECE" w:rsidP="00272B96">
            <w:pPr>
              <w:pStyle w:val="Normal6"/>
            </w:pPr>
          </w:p>
        </w:tc>
        <w:tc>
          <w:tcPr>
            <w:tcW w:w="4876" w:type="dxa"/>
          </w:tcPr>
          <w:p w14:paraId="56E65095" w14:textId="77777777" w:rsidR="00D87ECE" w:rsidRPr="00552244" w:rsidRDefault="00E32EBA" w:rsidP="00272B96">
            <w:pPr>
              <w:pStyle w:val="Normal6"/>
              <w:rPr>
                <w:szCs w:val="24"/>
              </w:rPr>
            </w:pPr>
            <w:r w:rsidRPr="00552244">
              <w:rPr>
                <w:b/>
                <w:i/>
              </w:rPr>
              <w:t>(27а)</w:t>
            </w:r>
            <w:r w:rsidRPr="00552244">
              <w:rPr>
                <w:b/>
                <w:i/>
              </w:rPr>
              <w:tab/>
              <w:t xml:space="preserve">С цел да се гарантира конкурентен пазар за доставчиците на европейски бизнес </w:t>
            </w:r>
            <w:r w:rsidRPr="00552244">
              <w:rPr>
                <w:b/>
                <w:i/>
              </w:rPr>
              <w:t>портфейли, да се разшири изборът на ползвателите и да се предотврати зависимостта от конкретен доставчик, собствениците на европейски бизнес портфейли следва да имат възможност да експортират своите данни – включително данни за идентификация, електронни удостоверения за атрибути, комуникационни регистри и записи на взаимодействия – в структуриран, обичайно използван и машинночетим формат към друг европейски бизнес портфейл.</w:t>
            </w:r>
          </w:p>
        </w:tc>
      </w:tr>
    </w:tbl>
    <w:p w14:paraId="262706C4" w14:textId="77777777" w:rsidR="00D87ECE" w:rsidRPr="00552244" w:rsidRDefault="00E32EBA" w:rsidP="00D87ECE">
      <w:r w:rsidRPr="00552244">
        <w:rPr>
          <w:rStyle w:val="HideTWBExt"/>
        </w:rPr>
        <w:t>&lt;/Amend&gt;</w:t>
      </w:r>
    </w:p>
    <w:p w14:paraId="423B433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27</w:t>
      </w:r>
      <w:r w:rsidRPr="00552244">
        <w:rPr>
          <w:rStyle w:val="HideTWBExt"/>
          <w:b w:val="0"/>
        </w:rPr>
        <w:t>&lt;/NumAm&gt;</w:t>
      </w:r>
    </w:p>
    <w:p w14:paraId="768EE07C" w14:textId="77777777" w:rsidR="00D87ECE" w:rsidRPr="00552244" w:rsidRDefault="00D87ECE" w:rsidP="00D87ECE"/>
    <w:p w14:paraId="6246DBC6"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36A15F7" w14:textId="77777777" w:rsidR="00D87ECE" w:rsidRPr="00552244" w:rsidRDefault="00E32EBA" w:rsidP="00D87ECE">
      <w:pPr>
        <w:pStyle w:val="NormalBold"/>
      </w:pPr>
      <w:r w:rsidRPr="00552244">
        <w:rPr>
          <w:rStyle w:val="HideTWBExt"/>
          <w:b w:val="0"/>
        </w:rPr>
        <w:t>&lt;Article&gt;</w:t>
      </w:r>
      <w:r w:rsidRPr="00552244">
        <w:t>Съображение 28</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1D5EACC" w14:textId="77777777" w:rsidTr="00272B96">
        <w:trPr>
          <w:jc w:val="center"/>
        </w:trPr>
        <w:tc>
          <w:tcPr>
            <w:tcW w:w="9752" w:type="dxa"/>
            <w:gridSpan w:val="2"/>
          </w:tcPr>
          <w:p w14:paraId="27D9992C" w14:textId="77777777" w:rsidR="00D87ECE" w:rsidRPr="00552244" w:rsidRDefault="00D87ECE" w:rsidP="00272B96">
            <w:pPr>
              <w:keepNext/>
            </w:pPr>
          </w:p>
        </w:tc>
      </w:tr>
      <w:tr w:rsidR="00292E70" w:rsidRPr="00552244" w14:paraId="271C09E3" w14:textId="77777777" w:rsidTr="00272B96">
        <w:trPr>
          <w:jc w:val="center"/>
        </w:trPr>
        <w:tc>
          <w:tcPr>
            <w:tcW w:w="4876" w:type="dxa"/>
          </w:tcPr>
          <w:p w14:paraId="669D8EB1" w14:textId="77777777" w:rsidR="00D87ECE" w:rsidRPr="00552244" w:rsidRDefault="00E32EBA" w:rsidP="00272B96">
            <w:pPr>
              <w:pStyle w:val="ColumnHeading"/>
              <w:keepNext/>
            </w:pPr>
            <w:r w:rsidRPr="00552244">
              <w:t>Текст, предложен от Комисията</w:t>
            </w:r>
          </w:p>
        </w:tc>
        <w:tc>
          <w:tcPr>
            <w:tcW w:w="4876" w:type="dxa"/>
          </w:tcPr>
          <w:p w14:paraId="4577FC6F" w14:textId="77777777" w:rsidR="00D87ECE" w:rsidRPr="00552244" w:rsidRDefault="00E32EBA" w:rsidP="00272B96">
            <w:pPr>
              <w:pStyle w:val="ColumnHeading"/>
              <w:keepNext/>
            </w:pPr>
            <w:r w:rsidRPr="00552244">
              <w:t>Изменение</w:t>
            </w:r>
          </w:p>
        </w:tc>
      </w:tr>
      <w:tr w:rsidR="00292E70" w:rsidRPr="00552244" w14:paraId="7E936915" w14:textId="77777777" w:rsidTr="00272B96">
        <w:trPr>
          <w:jc w:val="center"/>
        </w:trPr>
        <w:tc>
          <w:tcPr>
            <w:tcW w:w="4876" w:type="dxa"/>
          </w:tcPr>
          <w:p w14:paraId="79B421F4" w14:textId="77777777" w:rsidR="00D87ECE" w:rsidRPr="00552244" w:rsidRDefault="00E32EBA" w:rsidP="00272B96">
            <w:pPr>
              <w:pStyle w:val="Normal6"/>
            </w:pPr>
            <w:r w:rsidRPr="00552244">
              <w:t>(28)</w:t>
            </w:r>
            <w:r w:rsidRPr="00552244">
              <w:tab/>
            </w:r>
            <w:r w:rsidRPr="00552244">
              <w:t xml:space="preserve">С цел да се гарантира, че стандартите и техническите спецификации за европейския бизнес портфейл осигуряват </w:t>
            </w:r>
            <w:r w:rsidRPr="00552244">
              <w:rPr>
                <w:b/>
                <w:i/>
              </w:rPr>
              <w:t>хармонизация</w:t>
            </w:r>
            <w:r w:rsidRPr="00552244">
              <w:t xml:space="preserve"> между различни решения, е необходимо в приложение към регламента да бъдат определени стандартите и протоколите за основните функции и техническите изисквания за европейските бизнес портфейли. В приложението следва да се представят изискванията за изпълнението на европейските бизнес портфейли. За осигуряване на дългосрочната жизнеспособност и ефективност на европейските бизнес портфейли на</w:t>
            </w:r>
            <w:r w:rsidRPr="00552244">
              <w:t xml:space="preserve"> Комисията следва да се предоставят изпълнителни правомощия да създава и актуализира процедурите и техническите спецификации за основните функции, които да позволяват интегрирането на допълнителни елементи и нови технологии, допускащи нови варианти на използване, като например агентен изкуствен интелект или предоставянето на цифрова самоличност към активите на собственика, както и възможността европейските бизнес портфейли да продължат да посрещат нарастващите нужди на икономическите оператори по сигурен и </w:t>
            </w:r>
            <w:r w:rsidRPr="00552244">
              <w:t xml:space="preserve">надежден начин. Тези правомощия следва да се упражняват в съответствие с Регламент (ЕС) № 182/2011 на Европейския парламент и на Съвета. Доколкото е възможно, стандартите и техническите спецификации за европейските бизнес портфейли следва да вземат предвид съответните технически решения и стандарти, използвани в съществуващите ИКТ системи на икономическите оператори, за да се </w:t>
            </w:r>
            <w:r w:rsidRPr="00552244">
              <w:lastRenderedPageBreak/>
              <w:t>улесни съгласуването на тези системи към европейския бизнес портфейл и тяхната оперативна съвместимост с него.</w:t>
            </w:r>
          </w:p>
        </w:tc>
        <w:tc>
          <w:tcPr>
            <w:tcW w:w="4876" w:type="dxa"/>
          </w:tcPr>
          <w:p w14:paraId="0E877B57" w14:textId="77777777" w:rsidR="00D87ECE" w:rsidRPr="00552244" w:rsidRDefault="00E32EBA" w:rsidP="00272B96">
            <w:pPr>
              <w:pStyle w:val="Normal6"/>
              <w:rPr>
                <w:szCs w:val="24"/>
              </w:rPr>
            </w:pPr>
            <w:r w:rsidRPr="00552244">
              <w:lastRenderedPageBreak/>
              <w:t>(28)</w:t>
            </w:r>
            <w:r w:rsidRPr="00552244">
              <w:tab/>
            </w:r>
            <w:r w:rsidRPr="00552244">
              <w:t xml:space="preserve">С цел да се гарантира, че стандартите и техническите спецификации за европейския бизнес портфейл осигуряват </w:t>
            </w:r>
            <w:r w:rsidRPr="00552244">
              <w:rPr>
                <w:b/>
                <w:i/>
              </w:rPr>
              <w:t>оперативна съвместимост</w:t>
            </w:r>
            <w:r w:rsidRPr="00552244">
              <w:t xml:space="preserve"> между различни решения, е необходимо в приложение към регламента да бъдат определени стандартите и протоколите за основните функции и техническите изисквания за европейските бизнес портфейли. В приложението следва да се представят изискванията за изпълнението на европейските бизнес портфейли. За осигуряване на дългосрочната жизнеспособност и ефективност на европейските бизнес п</w:t>
            </w:r>
            <w:r w:rsidRPr="00552244">
              <w:t>ортфейли на Комисията следва да се предоставят изпълнителни правомощия да създава и актуализира процедурите и техническите спецификации за основните функции, които да позволяват интегрирането на допълнителни елементи и нови технологии, допускащи нови варианти на използване, като например агентен изкуствен интелект или предоставянето на цифрова самоличност към активите на собственика, както и възможността европейските бизнес портфейли да продължат да посрещат нарастващите нужди на икономическите оператори по</w:t>
            </w:r>
            <w:r w:rsidRPr="00552244">
              <w:t xml:space="preserve"> сигурен и надежден начин. Тези правомощия следва да се упражняват в съответствие с Регламент (ЕС) № 182/2011 на Европейския парламент и на Съвета. Доколкото е възможно, стандартите и техническите спецификации за европейските бизнес портфейли следва да вземат предвид съответните технически решения и стандарти, използвани в съществуващите ИКТ системи на </w:t>
            </w:r>
            <w:r w:rsidRPr="00552244">
              <w:lastRenderedPageBreak/>
              <w:t>икономическите оператори</w:t>
            </w:r>
            <w:r w:rsidRPr="00552244">
              <w:rPr>
                <w:b/>
                <w:i/>
              </w:rPr>
              <w:t>, при условие че тези технически решения и стандарти са в съответствие с правото на Съюза и са съвместими с изискванията относно сигу</w:t>
            </w:r>
            <w:r w:rsidRPr="00552244">
              <w:rPr>
                <w:b/>
                <w:i/>
              </w:rPr>
              <w:t>рността, определени в настоящия регламент</w:t>
            </w:r>
            <w:r w:rsidRPr="00552244">
              <w:t>, за да се улесни съгласуването на тези системи към европейския бизнес портфейл и тяхната оперативна съвместимост с него.</w:t>
            </w:r>
          </w:p>
        </w:tc>
      </w:tr>
    </w:tbl>
    <w:p w14:paraId="78333878" w14:textId="77777777" w:rsidR="00D87ECE" w:rsidRPr="00552244" w:rsidRDefault="00E32EBA" w:rsidP="00D87ECE">
      <w:r w:rsidRPr="00552244">
        <w:rPr>
          <w:rStyle w:val="HideTWBExt"/>
        </w:rPr>
        <w:lastRenderedPageBreak/>
        <w:t>&lt;/Amend&gt;</w:t>
      </w:r>
    </w:p>
    <w:p w14:paraId="600A5EE2"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28</w:t>
      </w:r>
      <w:r w:rsidRPr="00552244">
        <w:rPr>
          <w:rStyle w:val="HideTWBExt"/>
          <w:b w:val="0"/>
        </w:rPr>
        <w:t>&lt;/NumAm&gt;</w:t>
      </w:r>
    </w:p>
    <w:p w14:paraId="08E6F7B8" w14:textId="77777777" w:rsidR="00D87ECE" w:rsidRPr="00552244" w:rsidRDefault="00D87ECE" w:rsidP="00D87ECE"/>
    <w:p w14:paraId="1FBA0BB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F61067C" w14:textId="77777777" w:rsidR="00D87ECE" w:rsidRPr="00552244" w:rsidRDefault="00E32EBA" w:rsidP="00D87ECE">
      <w:pPr>
        <w:pStyle w:val="NormalBold"/>
      </w:pPr>
      <w:r w:rsidRPr="00552244">
        <w:rPr>
          <w:rStyle w:val="HideTWBExt"/>
          <w:b w:val="0"/>
        </w:rPr>
        <w:t>&lt;Article&gt;</w:t>
      </w:r>
      <w:r w:rsidRPr="00552244">
        <w:t>Съображение 31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EDCDE62" w14:textId="77777777" w:rsidTr="00272B96">
        <w:trPr>
          <w:jc w:val="center"/>
        </w:trPr>
        <w:tc>
          <w:tcPr>
            <w:tcW w:w="9752" w:type="dxa"/>
            <w:gridSpan w:val="2"/>
          </w:tcPr>
          <w:p w14:paraId="08429F10" w14:textId="77777777" w:rsidR="00D87ECE" w:rsidRPr="00552244" w:rsidRDefault="00D87ECE" w:rsidP="00272B96">
            <w:pPr>
              <w:keepNext/>
            </w:pPr>
          </w:p>
        </w:tc>
      </w:tr>
      <w:tr w:rsidR="00292E70" w:rsidRPr="00552244" w14:paraId="41F3DE8A" w14:textId="77777777" w:rsidTr="00272B96">
        <w:trPr>
          <w:jc w:val="center"/>
        </w:trPr>
        <w:tc>
          <w:tcPr>
            <w:tcW w:w="4876" w:type="dxa"/>
          </w:tcPr>
          <w:p w14:paraId="7A4C50EE" w14:textId="77777777" w:rsidR="00D87ECE" w:rsidRPr="00552244" w:rsidRDefault="00E32EBA" w:rsidP="00272B96">
            <w:pPr>
              <w:pStyle w:val="ColumnHeading"/>
              <w:keepNext/>
            </w:pPr>
            <w:r w:rsidRPr="00552244">
              <w:t>Текст, предложен от Комисията</w:t>
            </w:r>
          </w:p>
        </w:tc>
        <w:tc>
          <w:tcPr>
            <w:tcW w:w="4876" w:type="dxa"/>
          </w:tcPr>
          <w:p w14:paraId="5CC9BA10" w14:textId="77777777" w:rsidR="00D87ECE" w:rsidRPr="00552244" w:rsidRDefault="00E32EBA" w:rsidP="00272B96">
            <w:pPr>
              <w:pStyle w:val="ColumnHeading"/>
              <w:keepNext/>
            </w:pPr>
            <w:r w:rsidRPr="00552244">
              <w:t>Изменение</w:t>
            </w:r>
          </w:p>
        </w:tc>
      </w:tr>
      <w:tr w:rsidR="00292E70" w:rsidRPr="00552244" w14:paraId="73A5AEBC" w14:textId="77777777" w:rsidTr="00272B96">
        <w:trPr>
          <w:jc w:val="center"/>
        </w:trPr>
        <w:tc>
          <w:tcPr>
            <w:tcW w:w="4876" w:type="dxa"/>
          </w:tcPr>
          <w:p w14:paraId="43AD2F19" w14:textId="77777777" w:rsidR="00D87ECE" w:rsidRPr="00552244" w:rsidRDefault="00D87ECE" w:rsidP="00272B96">
            <w:pPr>
              <w:pStyle w:val="Normal6"/>
            </w:pPr>
          </w:p>
        </w:tc>
        <w:tc>
          <w:tcPr>
            <w:tcW w:w="4876" w:type="dxa"/>
          </w:tcPr>
          <w:p w14:paraId="65F49930" w14:textId="77777777" w:rsidR="00D87ECE" w:rsidRPr="00552244" w:rsidRDefault="00E32EBA" w:rsidP="00272B96">
            <w:pPr>
              <w:pStyle w:val="Normal6"/>
              <w:rPr>
                <w:szCs w:val="24"/>
              </w:rPr>
            </w:pPr>
            <w:r w:rsidRPr="00552244">
              <w:rPr>
                <w:b/>
                <w:i/>
              </w:rPr>
              <w:t>(31a)</w:t>
            </w:r>
            <w:r w:rsidRPr="00552244">
              <w:rPr>
                <w:b/>
                <w:i/>
              </w:rPr>
              <w:tab/>
            </w:r>
            <w:r w:rsidRPr="00552244">
              <w:rPr>
                <w:b/>
                <w:i/>
              </w:rPr>
              <w:t>За да се гарантират сигурността и надеждността на екосистемата на европейските бизнес портфейли и с оглед на нейната роля в цифровата инфраструктура на Съюза, доставчиците на квалифицирани услуги за електронна препоръчана поща (QERDS), както и, доколкото е технически осъществимо и целесъобразно, техните доставчици на облачни услуги, следва да бъдат установени в Съюза.  Като се има предвид, че услугите на европейските бизнес портфейли разчитат на облачни среди за съхранението, обработването и обмена на данни</w:t>
            </w:r>
            <w:r w:rsidRPr="00552244">
              <w:rPr>
                <w:b/>
                <w:i/>
              </w:rPr>
              <w:t xml:space="preserve">, тези изисквания следва да спомогнат за намаляване на риска от извънтериториално прилагане на законодателството на трети държави, което би могло да подкопае поверителността, целостта и наличността на данните, както и контрола върху данните, обработвани в рамките на екосистемата. Поради това доставчиците на облачни услуги следва да гарантират, че данните от европейските бизнес портфейли се </w:t>
            </w:r>
            <w:r w:rsidRPr="00552244">
              <w:rPr>
                <w:b/>
                <w:i/>
              </w:rPr>
              <w:lastRenderedPageBreak/>
              <w:t>съхраняват и обработват изключително, като се използват стандарти, равностойни на изискваните съгласно правото на Съюза</w:t>
            </w:r>
            <w:r w:rsidRPr="00552244">
              <w:rPr>
                <w:b/>
                <w:i/>
              </w:rPr>
              <w:t>.</w:t>
            </w:r>
          </w:p>
        </w:tc>
      </w:tr>
    </w:tbl>
    <w:p w14:paraId="362D5C81" w14:textId="77777777" w:rsidR="00D87ECE" w:rsidRPr="00552244" w:rsidRDefault="00E32EBA" w:rsidP="00D87ECE">
      <w:r w:rsidRPr="00552244">
        <w:rPr>
          <w:rStyle w:val="HideTWBExt"/>
        </w:rPr>
        <w:lastRenderedPageBreak/>
        <w:t>&lt;/Amend&gt;</w:t>
      </w:r>
    </w:p>
    <w:p w14:paraId="0542A499"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29</w:t>
      </w:r>
      <w:r w:rsidRPr="00552244">
        <w:rPr>
          <w:rStyle w:val="HideTWBExt"/>
          <w:b w:val="0"/>
        </w:rPr>
        <w:t>&lt;/NumAm&gt;</w:t>
      </w:r>
    </w:p>
    <w:p w14:paraId="68B12BFD" w14:textId="77777777" w:rsidR="00D87ECE" w:rsidRPr="00552244" w:rsidRDefault="00D87ECE" w:rsidP="00D87ECE"/>
    <w:p w14:paraId="6FF181C4"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F0C3BE2" w14:textId="77777777" w:rsidR="00D87ECE" w:rsidRPr="00552244" w:rsidRDefault="00E32EBA" w:rsidP="00D87ECE">
      <w:pPr>
        <w:pStyle w:val="NormalBold"/>
      </w:pPr>
      <w:r w:rsidRPr="00552244">
        <w:rPr>
          <w:rStyle w:val="HideTWBExt"/>
          <w:b w:val="0"/>
        </w:rPr>
        <w:t>&lt;Article&gt;</w:t>
      </w:r>
      <w:r w:rsidRPr="00552244">
        <w:t>Съображение 32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4B3DD4B" w14:textId="77777777" w:rsidTr="00272B96">
        <w:trPr>
          <w:jc w:val="center"/>
        </w:trPr>
        <w:tc>
          <w:tcPr>
            <w:tcW w:w="9752" w:type="dxa"/>
            <w:gridSpan w:val="2"/>
          </w:tcPr>
          <w:p w14:paraId="3362145C" w14:textId="77777777" w:rsidR="00D87ECE" w:rsidRPr="00552244" w:rsidRDefault="00D87ECE" w:rsidP="00272B96">
            <w:pPr>
              <w:keepNext/>
            </w:pPr>
          </w:p>
        </w:tc>
      </w:tr>
      <w:tr w:rsidR="00292E70" w:rsidRPr="00552244" w14:paraId="13F06CF2" w14:textId="77777777" w:rsidTr="00272B96">
        <w:trPr>
          <w:jc w:val="center"/>
        </w:trPr>
        <w:tc>
          <w:tcPr>
            <w:tcW w:w="4876" w:type="dxa"/>
          </w:tcPr>
          <w:p w14:paraId="133D7837" w14:textId="77777777" w:rsidR="00D87ECE" w:rsidRPr="00552244" w:rsidRDefault="00E32EBA" w:rsidP="00272B96">
            <w:pPr>
              <w:pStyle w:val="ColumnHeading"/>
              <w:keepNext/>
            </w:pPr>
            <w:r w:rsidRPr="00552244">
              <w:t>Текст, предложен от Комисията</w:t>
            </w:r>
          </w:p>
        </w:tc>
        <w:tc>
          <w:tcPr>
            <w:tcW w:w="4876" w:type="dxa"/>
          </w:tcPr>
          <w:p w14:paraId="38399406" w14:textId="77777777" w:rsidR="00D87ECE" w:rsidRPr="00552244" w:rsidRDefault="00E32EBA" w:rsidP="00272B96">
            <w:pPr>
              <w:pStyle w:val="ColumnHeading"/>
              <w:keepNext/>
            </w:pPr>
            <w:r w:rsidRPr="00552244">
              <w:t>Изменение</w:t>
            </w:r>
          </w:p>
        </w:tc>
      </w:tr>
      <w:tr w:rsidR="00292E70" w:rsidRPr="00552244" w14:paraId="3552393F" w14:textId="77777777" w:rsidTr="00272B96">
        <w:trPr>
          <w:jc w:val="center"/>
        </w:trPr>
        <w:tc>
          <w:tcPr>
            <w:tcW w:w="4876" w:type="dxa"/>
          </w:tcPr>
          <w:p w14:paraId="09902D53" w14:textId="77777777" w:rsidR="00D87ECE" w:rsidRPr="00552244" w:rsidRDefault="00E32EBA" w:rsidP="00272B96">
            <w:pPr>
              <w:pStyle w:val="Normal6"/>
            </w:pPr>
            <w:r w:rsidRPr="00552244">
              <w:t>(32)</w:t>
            </w:r>
            <w:r w:rsidRPr="00552244">
              <w:tab/>
              <w:t xml:space="preserve">Съюзът трябва да защитава своите интереси в областта на сигурността срещу доставчици, които може да представляват траен риск за сигурността поради потенциална намеса от трети държави. За тази цел е нужно да се </w:t>
            </w:r>
            <w:r w:rsidRPr="00552244">
              <w:rPr>
                <w:b/>
                <w:i/>
              </w:rPr>
              <w:t>намали рискът от постоянна зависимост</w:t>
            </w:r>
            <w:r w:rsidRPr="00552244">
              <w:t xml:space="preserve"> от високорискови доставчици на вътрешния пазар, включително по веригата на доставки на ИКТ, тъй като те биха могли да имат потенциално сериозни негативни въздействия върху сигурността на икономическите оператори и органите от публичния сектор на територията на Съ</w:t>
            </w:r>
            <w:r w:rsidRPr="00552244">
              <w:t xml:space="preserve">юза и неговата стратегическа инфраструктура, особено по отношение на целостността, поверителния характер и достъпността на данни и услуги. Всяко ограничение </w:t>
            </w:r>
            <w:r w:rsidRPr="00552244">
              <w:rPr>
                <w:b/>
                <w:i/>
              </w:rPr>
              <w:t>следва</w:t>
            </w:r>
            <w:r w:rsidRPr="00552244">
              <w:t xml:space="preserve"> да се основава на пропорционална оценка на риска и на съответните мерки за смекчаване, както е определено в политиките и правото на Съюза. Такива ограничения може да се прилагат например към високо рискови доставчици, съгласно определеното в правото на Съюза.</w:t>
            </w:r>
          </w:p>
        </w:tc>
        <w:tc>
          <w:tcPr>
            <w:tcW w:w="4876" w:type="dxa"/>
          </w:tcPr>
          <w:p w14:paraId="7B277F79" w14:textId="77777777" w:rsidR="00D87ECE" w:rsidRPr="00552244" w:rsidRDefault="00E32EBA" w:rsidP="00272B96">
            <w:pPr>
              <w:pStyle w:val="Normal6"/>
              <w:rPr>
                <w:szCs w:val="24"/>
              </w:rPr>
            </w:pPr>
            <w:r w:rsidRPr="00552244">
              <w:t>(32)</w:t>
            </w:r>
            <w:r w:rsidRPr="00552244">
              <w:tab/>
              <w:t xml:space="preserve">Съюзът трябва да защитава своите интереси в областта на сигурността срещу доставчици, които може да представляват траен риск за сигурността поради </w:t>
            </w:r>
            <w:r w:rsidRPr="00552244">
              <w:t xml:space="preserve">потенциална намеса от трети държави. За тази цел е нужно да се </w:t>
            </w:r>
            <w:r w:rsidRPr="00552244">
              <w:rPr>
                <w:b/>
                <w:i/>
              </w:rPr>
              <w:t>намалят постоянните зависимости</w:t>
            </w:r>
            <w:r w:rsidRPr="00552244">
              <w:t xml:space="preserve"> от високорискови доставчици на вътрешния пазар, включително по веригата на доставки на ИКТ, тъй като те биха могли да имат потенциално сериозни негативни въздействия върху сигурността на икономическите оператори и органите от публичния сектор на територията на Съюза и неговата стратегическа инфраструктура, особено по отношение на целостността, поверителния характер и достъпността на данни и услуги. Всяко ограничен</w:t>
            </w:r>
            <w:r w:rsidRPr="00552244">
              <w:t xml:space="preserve">ие </w:t>
            </w:r>
            <w:r w:rsidRPr="00552244">
              <w:rPr>
                <w:b/>
                <w:i/>
              </w:rPr>
              <w:t>трябва</w:t>
            </w:r>
            <w:r w:rsidRPr="00552244">
              <w:t xml:space="preserve"> да се основава на пропорционална оценка на риска и на съответните мерки за смекчаване, както е определено в политиките и правото на Съюза. Такива ограничения може да се прилагат например към високо рискови доставчици, съгласно определеното в правото на Съюза.</w:t>
            </w:r>
          </w:p>
        </w:tc>
      </w:tr>
    </w:tbl>
    <w:p w14:paraId="2E6AFC21" w14:textId="77777777" w:rsidR="00D87ECE" w:rsidRPr="00552244" w:rsidRDefault="00E32EBA" w:rsidP="00D87ECE">
      <w:r w:rsidRPr="00552244">
        <w:rPr>
          <w:rStyle w:val="HideTWBExt"/>
        </w:rPr>
        <w:t>&lt;/Amend&gt;</w:t>
      </w:r>
    </w:p>
    <w:p w14:paraId="59575A73"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30</w:t>
      </w:r>
      <w:r w:rsidRPr="00552244">
        <w:rPr>
          <w:rStyle w:val="HideTWBExt"/>
          <w:b w:val="0"/>
        </w:rPr>
        <w:t>&lt;/NumAm&gt;</w:t>
      </w:r>
    </w:p>
    <w:p w14:paraId="0735CD2A" w14:textId="77777777" w:rsidR="00D87ECE" w:rsidRPr="00552244" w:rsidRDefault="00D87ECE" w:rsidP="00D87ECE"/>
    <w:p w14:paraId="360C808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8AA89D7" w14:textId="77777777" w:rsidR="00D87ECE" w:rsidRPr="00552244" w:rsidRDefault="00E32EBA" w:rsidP="00D87ECE">
      <w:pPr>
        <w:pStyle w:val="NormalBold"/>
      </w:pPr>
      <w:r w:rsidRPr="00552244">
        <w:rPr>
          <w:rStyle w:val="HideTWBExt"/>
          <w:b w:val="0"/>
        </w:rPr>
        <w:t>&lt;Article&gt;</w:t>
      </w:r>
      <w:r w:rsidRPr="00552244">
        <w:t>Съображение 32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3CB19FF" w14:textId="77777777" w:rsidTr="00272B96">
        <w:trPr>
          <w:jc w:val="center"/>
        </w:trPr>
        <w:tc>
          <w:tcPr>
            <w:tcW w:w="9752" w:type="dxa"/>
            <w:gridSpan w:val="2"/>
          </w:tcPr>
          <w:p w14:paraId="6176C0B0" w14:textId="77777777" w:rsidR="00D87ECE" w:rsidRPr="00552244" w:rsidRDefault="00D87ECE" w:rsidP="00272B96">
            <w:pPr>
              <w:keepNext/>
            </w:pPr>
          </w:p>
        </w:tc>
      </w:tr>
      <w:tr w:rsidR="00292E70" w:rsidRPr="00552244" w14:paraId="597B4BAD" w14:textId="77777777" w:rsidTr="00272B96">
        <w:trPr>
          <w:jc w:val="center"/>
        </w:trPr>
        <w:tc>
          <w:tcPr>
            <w:tcW w:w="4876" w:type="dxa"/>
          </w:tcPr>
          <w:p w14:paraId="41B1215B" w14:textId="77777777" w:rsidR="00D87ECE" w:rsidRPr="00552244" w:rsidRDefault="00E32EBA" w:rsidP="00272B96">
            <w:pPr>
              <w:pStyle w:val="ColumnHeading"/>
              <w:keepNext/>
            </w:pPr>
            <w:r w:rsidRPr="00552244">
              <w:t>Текст, предложен от Комисията</w:t>
            </w:r>
          </w:p>
        </w:tc>
        <w:tc>
          <w:tcPr>
            <w:tcW w:w="4876" w:type="dxa"/>
          </w:tcPr>
          <w:p w14:paraId="4359721B" w14:textId="77777777" w:rsidR="00D87ECE" w:rsidRPr="00552244" w:rsidRDefault="00E32EBA" w:rsidP="00272B96">
            <w:pPr>
              <w:pStyle w:val="ColumnHeading"/>
              <w:keepNext/>
            </w:pPr>
            <w:r w:rsidRPr="00552244">
              <w:t>Изменение</w:t>
            </w:r>
          </w:p>
        </w:tc>
      </w:tr>
      <w:tr w:rsidR="00292E70" w:rsidRPr="00552244" w14:paraId="2AD4DF19" w14:textId="77777777" w:rsidTr="00272B96">
        <w:trPr>
          <w:jc w:val="center"/>
        </w:trPr>
        <w:tc>
          <w:tcPr>
            <w:tcW w:w="4876" w:type="dxa"/>
          </w:tcPr>
          <w:p w14:paraId="6A130BD4" w14:textId="77777777" w:rsidR="00D87ECE" w:rsidRPr="00552244" w:rsidRDefault="00D87ECE" w:rsidP="00272B96">
            <w:pPr>
              <w:pStyle w:val="Normal6"/>
            </w:pPr>
          </w:p>
        </w:tc>
        <w:tc>
          <w:tcPr>
            <w:tcW w:w="4876" w:type="dxa"/>
          </w:tcPr>
          <w:p w14:paraId="77B9B800" w14:textId="77777777" w:rsidR="00D87ECE" w:rsidRPr="00552244" w:rsidRDefault="00E32EBA" w:rsidP="00272B96">
            <w:pPr>
              <w:pStyle w:val="Normal6"/>
              <w:rPr>
                <w:szCs w:val="24"/>
              </w:rPr>
            </w:pPr>
            <w:r w:rsidRPr="00552244">
              <w:rPr>
                <w:b/>
                <w:i/>
              </w:rPr>
              <w:t>(32a)</w:t>
            </w:r>
            <w:r w:rsidRPr="00552244">
              <w:rPr>
                <w:b/>
                <w:i/>
              </w:rPr>
              <w:tab/>
              <w:t xml:space="preserve">Киберсигурността е ключов елемент за доверието в </w:t>
            </w:r>
            <w:r w:rsidRPr="00552244">
              <w:rPr>
                <w:b/>
                <w:i/>
              </w:rPr>
              <w:t>екосистемата на европейските бизнес портфейли. При проектирането и внедряването на системата следва да се гарантира високо ниво на сигурност на етапа на проектирането и по подразбиране, включително подходящи гаранции за достъпа до данни и съхранението и прехвърлянето на данни, като същевременно се вземат предвид рисковете, свързани с централизираните компоненти и зависимости. Когато е целесъобразно, с моделите на управление и изпълнение следва да се избягва прекомерната концентрация на критични функции и да</w:t>
            </w:r>
            <w:r w:rsidRPr="00552244">
              <w:rPr>
                <w:b/>
                <w:i/>
              </w:rPr>
              <w:t xml:space="preserve"> се гарантира устойчивост чрез сигурни и надеждни архитектури, като по този начин се подпомогне доверието и правилното функциониране на вътрешния пазар.</w:t>
            </w:r>
          </w:p>
        </w:tc>
      </w:tr>
    </w:tbl>
    <w:p w14:paraId="437F88BD" w14:textId="77777777" w:rsidR="00D87ECE" w:rsidRPr="00552244" w:rsidRDefault="00E32EBA" w:rsidP="00D87ECE">
      <w:r w:rsidRPr="00552244">
        <w:rPr>
          <w:rStyle w:val="HideTWBExt"/>
        </w:rPr>
        <w:t>&lt;/Amend&gt;</w:t>
      </w:r>
    </w:p>
    <w:p w14:paraId="0EAD9F84"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31</w:t>
      </w:r>
      <w:r w:rsidRPr="00552244">
        <w:rPr>
          <w:rStyle w:val="HideTWBExt"/>
          <w:b w:val="0"/>
        </w:rPr>
        <w:t>&lt;/NumAm&gt;</w:t>
      </w:r>
    </w:p>
    <w:p w14:paraId="35CD5129" w14:textId="77777777" w:rsidR="00D87ECE" w:rsidRPr="00552244" w:rsidRDefault="00D87ECE" w:rsidP="00D87ECE"/>
    <w:p w14:paraId="20AF734E"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5E72FE9" w14:textId="77777777" w:rsidR="00D87ECE" w:rsidRPr="00552244" w:rsidRDefault="00E32EBA" w:rsidP="00D87ECE">
      <w:pPr>
        <w:pStyle w:val="NormalBold"/>
      </w:pPr>
      <w:r w:rsidRPr="00552244">
        <w:rPr>
          <w:rStyle w:val="HideTWBExt"/>
          <w:b w:val="0"/>
        </w:rPr>
        <w:t>&lt;Article&gt;</w:t>
      </w:r>
      <w:r w:rsidRPr="00552244">
        <w:t>Съображение 33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ED4DAC0" w14:textId="77777777" w:rsidTr="00272B96">
        <w:trPr>
          <w:jc w:val="center"/>
        </w:trPr>
        <w:tc>
          <w:tcPr>
            <w:tcW w:w="9752" w:type="dxa"/>
            <w:gridSpan w:val="2"/>
          </w:tcPr>
          <w:p w14:paraId="1125B672" w14:textId="77777777" w:rsidR="00D87ECE" w:rsidRPr="00552244" w:rsidRDefault="00D87ECE" w:rsidP="00272B96">
            <w:pPr>
              <w:keepNext/>
            </w:pPr>
          </w:p>
        </w:tc>
      </w:tr>
      <w:tr w:rsidR="00292E70" w:rsidRPr="00552244" w14:paraId="3C591D48" w14:textId="77777777" w:rsidTr="00272B96">
        <w:trPr>
          <w:jc w:val="center"/>
        </w:trPr>
        <w:tc>
          <w:tcPr>
            <w:tcW w:w="4876" w:type="dxa"/>
          </w:tcPr>
          <w:p w14:paraId="76D8DF73" w14:textId="77777777" w:rsidR="00D87ECE" w:rsidRPr="00552244" w:rsidRDefault="00E32EBA" w:rsidP="00272B96">
            <w:pPr>
              <w:pStyle w:val="ColumnHeading"/>
              <w:keepNext/>
            </w:pPr>
            <w:r w:rsidRPr="00552244">
              <w:t>Текст, предложен от Комисията</w:t>
            </w:r>
          </w:p>
        </w:tc>
        <w:tc>
          <w:tcPr>
            <w:tcW w:w="4876" w:type="dxa"/>
          </w:tcPr>
          <w:p w14:paraId="79012799" w14:textId="77777777" w:rsidR="00D87ECE" w:rsidRPr="00552244" w:rsidRDefault="00E32EBA" w:rsidP="00272B96">
            <w:pPr>
              <w:pStyle w:val="ColumnHeading"/>
              <w:keepNext/>
            </w:pPr>
            <w:r w:rsidRPr="00552244">
              <w:t>Изменение</w:t>
            </w:r>
          </w:p>
        </w:tc>
      </w:tr>
      <w:tr w:rsidR="00292E70" w:rsidRPr="00552244" w14:paraId="2D1BF596" w14:textId="77777777" w:rsidTr="00272B96">
        <w:trPr>
          <w:jc w:val="center"/>
        </w:trPr>
        <w:tc>
          <w:tcPr>
            <w:tcW w:w="4876" w:type="dxa"/>
          </w:tcPr>
          <w:p w14:paraId="41C52102" w14:textId="77777777" w:rsidR="00D87ECE" w:rsidRPr="00552244" w:rsidRDefault="00D87ECE" w:rsidP="00272B96">
            <w:pPr>
              <w:pStyle w:val="Normal6"/>
            </w:pPr>
          </w:p>
        </w:tc>
        <w:tc>
          <w:tcPr>
            <w:tcW w:w="4876" w:type="dxa"/>
          </w:tcPr>
          <w:p w14:paraId="42901900" w14:textId="77777777" w:rsidR="00D87ECE" w:rsidRPr="00552244" w:rsidRDefault="00E32EBA" w:rsidP="00272B96">
            <w:pPr>
              <w:pStyle w:val="Normal6"/>
              <w:rPr>
                <w:szCs w:val="24"/>
              </w:rPr>
            </w:pPr>
            <w:r w:rsidRPr="00552244">
              <w:rPr>
                <w:b/>
                <w:i/>
              </w:rPr>
              <w:t>(33a)</w:t>
            </w:r>
            <w:r w:rsidRPr="00552244">
              <w:rPr>
                <w:b/>
                <w:i/>
              </w:rPr>
              <w:tab/>
              <w:t xml:space="preserve">За да се насърчават иновациите, конкуренцията и изборът на ползвателите на пазара за доставчиците на европейски бизнес портфейли, техническите стандарти и </w:t>
            </w:r>
            <w:r w:rsidRPr="00552244">
              <w:rPr>
                <w:b/>
                <w:i/>
              </w:rPr>
              <w:t xml:space="preserve">протоколи, които са в основата на екосистемата на европейските бизнес портфейли, следва да се основават на стандарти, които са оперативно съвместими и когато е целесъобразно, отворени. Тези стандарти следва да гарантират, че икономическите оператори могат лесно да сменят </w:t>
            </w:r>
            <w:r w:rsidRPr="00552244">
              <w:rPr>
                <w:b/>
                <w:i/>
              </w:rPr>
              <w:lastRenderedPageBreak/>
              <w:t>различните доставчици на европейски бизнес портфейли без ненужни технически или административни пречки, като същевременно се гарантира, че техните данни, удостоверения за самоличност и електронни удостоверения за атрибути остават използваем</w:t>
            </w:r>
            <w:r w:rsidRPr="00552244">
              <w:rPr>
                <w:b/>
                <w:i/>
              </w:rPr>
              <w:t>и и оперативно съвместими в цялата екосистема.</w:t>
            </w:r>
          </w:p>
        </w:tc>
      </w:tr>
    </w:tbl>
    <w:p w14:paraId="24A93424" w14:textId="77777777" w:rsidR="00D87ECE" w:rsidRPr="00552244" w:rsidRDefault="00E32EBA" w:rsidP="00D87ECE">
      <w:r w:rsidRPr="00552244">
        <w:rPr>
          <w:rStyle w:val="HideTWBExt"/>
        </w:rPr>
        <w:lastRenderedPageBreak/>
        <w:t>&lt;/Amend&gt;</w:t>
      </w:r>
    </w:p>
    <w:p w14:paraId="0A4208D9"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32</w:t>
      </w:r>
      <w:r w:rsidRPr="00552244">
        <w:rPr>
          <w:rStyle w:val="HideTWBExt"/>
          <w:b w:val="0"/>
        </w:rPr>
        <w:t>&lt;/NumAm&gt;</w:t>
      </w:r>
    </w:p>
    <w:p w14:paraId="225A100D" w14:textId="77777777" w:rsidR="00D87ECE" w:rsidRPr="00552244" w:rsidRDefault="00D87ECE" w:rsidP="00D87ECE"/>
    <w:p w14:paraId="7426846F"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4B37BA2" w14:textId="77777777" w:rsidR="00D87ECE" w:rsidRPr="00552244" w:rsidRDefault="00E32EBA" w:rsidP="00D87ECE">
      <w:pPr>
        <w:pStyle w:val="NormalBold"/>
      </w:pPr>
      <w:r w:rsidRPr="00552244">
        <w:rPr>
          <w:rStyle w:val="HideTWBExt"/>
          <w:b w:val="0"/>
        </w:rPr>
        <w:t>&lt;Article&gt;</w:t>
      </w:r>
      <w:r w:rsidRPr="00552244">
        <w:t>Съображение 40</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9F1E91F" w14:textId="77777777" w:rsidTr="00272B96">
        <w:trPr>
          <w:jc w:val="center"/>
        </w:trPr>
        <w:tc>
          <w:tcPr>
            <w:tcW w:w="9752" w:type="dxa"/>
            <w:gridSpan w:val="2"/>
          </w:tcPr>
          <w:p w14:paraId="749A9924" w14:textId="77777777" w:rsidR="00D87ECE" w:rsidRPr="00552244" w:rsidRDefault="00D87ECE" w:rsidP="00272B96">
            <w:pPr>
              <w:keepNext/>
            </w:pPr>
          </w:p>
        </w:tc>
      </w:tr>
      <w:tr w:rsidR="00292E70" w:rsidRPr="00552244" w14:paraId="0610745C" w14:textId="77777777" w:rsidTr="00272B96">
        <w:trPr>
          <w:jc w:val="center"/>
        </w:trPr>
        <w:tc>
          <w:tcPr>
            <w:tcW w:w="4876" w:type="dxa"/>
          </w:tcPr>
          <w:p w14:paraId="00892B99" w14:textId="77777777" w:rsidR="00D87ECE" w:rsidRPr="00552244" w:rsidRDefault="00E32EBA" w:rsidP="00272B96">
            <w:pPr>
              <w:pStyle w:val="ColumnHeading"/>
              <w:keepNext/>
            </w:pPr>
            <w:r w:rsidRPr="00552244">
              <w:t>Текст, предложен от Комисията</w:t>
            </w:r>
          </w:p>
        </w:tc>
        <w:tc>
          <w:tcPr>
            <w:tcW w:w="4876" w:type="dxa"/>
          </w:tcPr>
          <w:p w14:paraId="295A3E30" w14:textId="77777777" w:rsidR="00D87ECE" w:rsidRPr="00552244" w:rsidRDefault="00E32EBA" w:rsidP="00272B96">
            <w:pPr>
              <w:pStyle w:val="ColumnHeading"/>
              <w:keepNext/>
            </w:pPr>
            <w:r w:rsidRPr="00552244">
              <w:t>Изменение</w:t>
            </w:r>
          </w:p>
        </w:tc>
      </w:tr>
      <w:tr w:rsidR="00292E70" w:rsidRPr="00552244" w14:paraId="1DAC19FA" w14:textId="77777777" w:rsidTr="00272B96">
        <w:trPr>
          <w:jc w:val="center"/>
        </w:trPr>
        <w:tc>
          <w:tcPr>
            <w:tcW w:w="4876" w:type="dxa"/>
          </w:tcPr>
          <w:p w14:paraId="404C9FE3" w14:textId="77777777" w:rsidR="00D87ECE" w:rsidRPr="00552244" w:rsidRDefault="00E32EBA" w:rsidP="00272B96">
            <w:pPr>
              <w:pStyle w:val="Normal6"/>
            </w:pPr>
            <w:r w:rsidRPr="00552244">
              <w:t>(40)</w:t>
            </w:r>
            <w:r w:rsidRPr="00552244">
              <w:tab/>
              <w:t xml:space="preserve">С цел избягване на </w:t>
            </w:r>
            <w:r w:rsidRPr="00552244">
              <w:rPr>
                <w:b/>
                <w:i/>
              </w:rPr>
              <w:t>прекомерна</w:t>
            </w:r>
            <w:r w:rsidRPr="00552244">
              <w:t xml:space="preserve"> регулаторна тежест следва да бъдат предвидени по-скоро последващ надзор на доставчиците на европейски бизнес портфейли и мониторинг на техните дейности, вместо да се изисква предварителна проверка за съответствие по всеки аспект от тяхната работа. Този подход следва да позволи по-гъвкава и ефективна регулаторна среда, като в същото време се запазят необходимите предпазни мерки за защита на потребителите и се гарантира съответствие с изискванията на рамката за европейските бизн</w:t>
            </w:r>
            <w:r w:rsidRPr="00552244">
              <w:t xml:space="preserve">ес портфейли. Процесът за уведомяване, предвиден за доставчиците на европейски бизнес портфейли, следва да бъде </w:t>
            </w:r>
            <w:r w:rsidRPr="00552244">
              <w:rPr>
                <w:b/>
                <w:i/>
              </w:rPr>
              <w:t>оптимален</w:t>
            </w:r>
            <w:r w:rsidRPr="00552244">
              <w:t xml:space="preserve"> и ефикасен, с </w:t>
            </w:r>
            <w:r w:rsidRPr="00552244">
              <w:rPr>
                <w:b/>
                <w:i/>
              </w:rPr>
              <w:t>ясни</w:t>
            </w:r>
            <w:r w:rsidRPr="00552244">
              <w:t xml:space="preserve"> изисквания и срокове за заявителите. За доставчиците на квалифицирани удостоверителни услуги, които вече са обект на солидна </w:t>
            </w:r>
            <w:r w:rsidRPr="00552244">
              <w:t>регулаторната рамка съгласно Регламент (ЕС) № 910/2014, следва да бъде много по-лесно да могат да предоставят европейски бизнес портфейли.</w:t>
            </w:r>
          </w:p>
        </w:tc>
        <w:tc>
          <w:tcPr>
            <w:tcW w:w="4876" w:type="dxa"/>
          </w:tcPr>
          <w:p w14:paraId="569E9AF9" w14:textId="77777777" w:rsidR="00D87ECE" w:rsidRPr="00552244" w:rsidRDefault="00E32EBA" w:rsidP="00272B96">
            <w:pPr>
              <w:pStyle w:val="Normal6"/>
              <w:rPr>
                <w:szCs w:val="24"/>
              </w:rPr>
            </w:pPr>
            <w:r w:rsidRPr="00552244">
              <w:t>(40)</w:t>
            </w:r>
            <w:r w:rsidRPr="00552244">
              <w:tab/>
              <w:t xml:space="preserve">С цел избягване на </w:t>
            </w:r>
            <w:r w:rsidRPr="00552244">
              <w:rPr>
                <w:b/>
                <w:i/>
              </w:rPr>
              <w:t>ненужна</w:t>
            </w:r>
            <w:r w:rsidRPr="00552244">
              <w:t xml:space="preserve"> регулаторна тежест следва да бъдат предвидени по-скоро последващ надзор на доставчиците на европейски бизнес портфейли и мониторинг на техните дейности, вместо да се изисква предварителна проверка за съответствие по всеки аспект от тяхната работа. Този подход следва да позволи по-гъвкава</w:t>
            </w:r>
            <w:r w:rsidRPr="00552244">
              <w:rPr>
                <w:b/>
                <w:i/>
              </w:rPr>
              <w:t>, основана на риска</w:t>
            </w:r>
            <w:r w:rsidRPr="00552244">
              <w:t xml:space="preserve"> и ефективна регулаторна среда, като в същото време се запазят необходимите предпазни мерки за защита на потребителите и се гарантира съответствие с изискванията на рамката за европейските бизнес портфейл</w:t>
            </w:r>
            <w:r w:rsidRPr="00552244">
              <w:t xml:space="preserve">и. Процесът за уведомяване, предвиден за доставчиците на европейски бизнес портфейли, следва да бъде </w:t>
            </w:r>
            <w:r w:rsidRPr="00552244">
              <w:rPr>
                <w:b/>
                <w:i/>
              </w:rPr>
              <w:t>ясен, прозрачен</w:t>
            </w:r>
            <w:r w:rsidRPr="00552244">
              <w:t xml:space="preserve"> и ефикасен, с </w:t>
            </w:r>
            <w:r w:rsidRPr="00552244">
              <w:rPr>
                <w:b/>
                <w:i/>
              </w:rPr>
              <w:t>добре определени</w:t>
            </w:r>
            <w:r w:rsidRPr="00552244">
              <w:t xml:space="preserve"> изисквания и срокове за заявителите</w:t>
            </w:r>
            <w:r w:rsidRPr="00552244">
              <w:rPr>
                <w:b/>
                <w:i/>
              </w:rPr>
              <w:t>, за да се гарантират правна сигурност и високо ниво на доверие</w:t>
            </w:r>
            <w:r w:rsidRPr="00552244">
              <w:t xml:space="preserve">. За доставчиците на квалифицирани удостоверителни услуги, които вече са обект на солидна регулаторната рамка съгласно Регламент (ЕС) № 910/2014, следва да бъде много по-лесно да могат да предоставят европейски бизнес </w:t>
            </w:r>
            <w:r w:rsidRPr="00552244">
              <w:lastRenderedPageBreak/>
              <w:t>портфейли.</w:t>
            </w:r>
          </w:p>
        </w:tc>
      </w:tr>
    </w:tbl>
    <w:p w14:paraId="6E6D454A" w14:textId="77777777" w:rsidR="00D87ECE" w:rsidRPr="00552244" w:rsidRDefault="00E32EBA" w:rsidP="00D87ECE">
      <w:r w:rsidRPr="00552244">
        <w:rPr>
          <w:rStyle w:val="HideTWBExt"/>
        </w:rPr>
        <w:lastRenderedPageBreak/>
        <w:t>&lt;/Amend&gt;</w:t>
      </w:r>
    </w:p>
    <w:p w14:paraId="71080DE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33</w:t>
      </w:r>
      <w:r w:rsidRPr="00552244">
        <w:rPr>
          <w:rStyle w:val="HideTWBExt"/>
          <w:b w:val="0"/>
        </w:rPr>
        <w:t>&lt;/NumAm&gt;</w:t>
      </w:r>
    </w:p>
    <w:p w14:paraId="5D0B72F2" w14:textId="77777777" w:rsidR="00D87ECE" w:rsidRPr="00552244" w:rsidRDefault="00D87ECE" w:rsidP="00D87ECE"/>
    <w:p w14:paraId="1B45A82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A4F90EA" w14:textId="77777777" w:rsidR="00D87ECE" w:rsidRPr="00552244" w:rsidRDefault="00E32EBA" w:rsidP="00D87ECE">
      <w:pPr>
        <w:pStyle w:val="NormalBold"/>
      </w:pPr>
      <w:r w:rsidRPr="00552244">
        <w:rPr>
          <w:rStyle w:val="HideTWBExt"/>
          <w:b w:val="0"/>
        </w:rPr>
        <w:t>&lt;Article&gt;</w:t>
      </w:r>
      <w:r w:rsidRPr="00552244">
        <w:t>Съображение 41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17201F7" w14:textId="77777777" w:rsidTr="00272B96">
        <w:trPr>
          <w:jc w:val="center"/>
        </w:trPr>
        <w:tc>
          <w:tcPr>
            <w:tcW w:w="9752" w:type="dxa"/>
            <w:gridSpan w:val="2"/>
          </w:tcPr>
          <w:p w14:paraId="3977512D" w14:textId="77777777" w:rsidR="00D87ECE" w:rsidRPr="00552244" w:rsidRDefault="00D87ECE" w:rsidP="00272B96">
            <w:pPr>
              <w:keepNext/>
            </w:pPr>
          </w:p>
        </w:tc>
      </w:tr>
      <w:tr w:rsidR="00292E70" w:rsidRPr="00552244" w14:paraId="5A335CF8" w14:textId="77777777" w:rsidTr="00272B96">
        <w:trPr>
          <w:jc w:val="center"/>
        </w:trPr>
        <w:tc>
          <w:tcPr>
            <w:tcW w:w="4876" w:type="dxa"/>
          </w:tcPr>
          <w:p w14:paraId="7DC239AB" w14:textId="77777777" w:rsidR="00D87ECE" w:rsidRPr="00552244" w:rsidRDefault="00E32EBA" w:rsidP="00272B96">
            <w:pPr>
              <w:pStyle w:val="ColumnHeading"/>
              <w:keepNext/>
            </w:pPr>
            <w:r w:rsidRPr="00552244">
              <w:t>Текст, предложен от Комисията</w:t>
            </w:r>
          </w:p>
        </w:tc>
        <w:tc>
          <w:tcPr>
            <w:tcW w:w="4876" w:type="dxa"/>
          </w:tcPr>
          <w:p w14:paraId="1F2B4644" w14:textId="77777777" w:rsidR="00D87ECE" w:rsidRPr="00552244" w:rsidRDefault="00E32EBA" w:rsidP="00272B96">
            <w:pPr>
              <w:pStyle w:val="ColumnHeading"/>
              <w:keepNext/>
            </w:pPr>
            <w:r w:rsidRPr="00552244">
              <w:t>Изменение</w:t>
            </w:r>
          </w:p>
        </w:tc>
      </w:tr>
      <w:tr w:rsidR="00292E70" w:rsidRPr="00552244" w14:paraId="7038E3C5" w14:textId="77777777" w:rsidTr="00272B96">
        <w:trPr>
          <w:jc w:val="center"/>
        </w:trPr>
        <w:tc>
          <w:tcPr>
            <w:tcW w:w="4876" w:type="dxa"/>
          </w:tcPr>
          <w:p w14:paraId="7F826DC2" w14:textId="77777777" w:rsidR="00D87ECE" w:rsidRPr="00552244" w:rsidRDefault="00E32EBA" w:rsidP="00272B96">
            <w:pPr>
              <w:pStyle w:val="Normal6"/>
            </w:pPr>
            <w:r w:rsidRPr="00552244">
              <w:t>(41)</w:t>
            </w:r>
            <w:r w:rsidRPr="00552244">
              <w:tab/>
              <w:t>С цел да се гарантира прозрачност и отчетност в екосистемата на европейския бизнес портфейл, Комисията следва да изготви и поддържа публично достъпен списък на доставчиците на европейски бизнес портфейли, за които е изпратено уведомление. Този списък следва да включва информация относно доставчиците, предадена от националните надзорни органи, включително доставчиците на квалифицирани удостоверителни услуги, които са завършили процеса на уведомяване. Публично достъпното обявяване на тази информация следва д</w:t>
            </w:r>
            <w:r w:rsidRPr="00552244">
              <w:t>а позволи на ползвателите да проверяват автентичността и благонадеждността на доставчиците, което способства за високо ниво на сигурност и доверие в екосистемата на европейските бизнес портфейли.</w:t>
            </w:r>
          </w:p>
        </w:tc>
        <w:tc>
          <w:tcPr>
            <w:tcW w:w="4876" w:type="dxa"/>
          </w:tcPr>
          <w:p w14:paraId="49B9993F" w14:textId="77777777" w:rsidR="00D87ECE" w:rsidRPr="00552244" w:rsidRDefault="00E32EBA" w:rsidP="00272B96">
            <w:pPr>
              <w:pStyle w:val="Normal6"/>
              <w:rPr>
                <w:szCs w:val="24"/>
              </w:rPr>
            </w:pPr>
            <w:r w:rsidRPr="00552244">
              <w:t>(41)</w:t>
            </w:r>
            <w:r w:rsidRPr="00552244">
              <w:tab/>
              <w:t xml:space="preserve">С цел да се гарантира прозрачност и отчетност в екосистемата на европейския бизнес портфейл, Комисията следва да изготви и поддържа публично достъпен списък на </w:t>
            </w:r>
            <w:r w:rsidRPr="00552244">
              <w:t>доставчиците на европейски бизнес портфейли, за които е изпратено уведомление. Този списък следва да включва информация относно доставчиците, предадена от националните надзорни органи, включително доставчиците на квалифицирани удостоверителни услуги, които са завършили процеса на уведомяване. Публично достъпното обявяване на тази информация следва да позволи на ползвателите да проверяват автентичността и благонадеждността на доставчиците, което способства за високо ниво на сигурност и доверие в екосистемата</w:t>
            </w:r>
            <w:r w:rsidRPr="00552244">
              <w:t xml:space="preserve"> на европейските бизнес портфейли. </w:t>
            </w:r>
            <w:r w:rsidRPr="00552244">
              <w:rPr>
                <w:b/>
                <w:i/>
              </w:rPr>
              <w:t xml:space="preserve">Този списък следва да бъде актуализиран без ненужно забавяне след приключването на процеса на уведомяване, за да се гарантира правна сигурност за субектите, които възнамеряват да предоставят европейски бизнес портфейли, и за ползвателите на такива услуги.  За да се избегнат ненужни забавяния и да се гарантира правна сигурност за участниците на пазара, когато компетентният надзорен орган не предостави отговор по същество в определения срок, уведомлението следва да се счита </w:t>
            </w:r>
            <w:r w:rsidRPr="00552244">
              <w:rPr>
                <w:b/>
                <w:i/>
              </w:rPr>
              <w:t xml:space="preserve">за пълно, а описанието на основните функции следва да се счита за отговарящо на </w:t>
            </w:r>
            <w:r w:rsidRPr="00552244">
              <w:rPr>
                <w:b/>
                <w:i/>
              </w:rPr>
              <w:lastRenderedPageBreak/>
              <w:t>изискванията, определени в настоящия регламент. В тези случаи уведомяващият орган следва да бъде добавен към списъка на доставчиците на европейски бизнес портфейли, поддържан от Комисията.</w:t>
            </w:r>
          </w:p>
        </w:tc>
      </w:tr>
    </w:tbl>
    <w:p w14:paraId="5186ED42" w14:textId="77777777" w:rsidR="00D87ECE" w:rsidRPr="00552244" w:rsidRDefault="00E32EBA" w:rsidP="00D87ECE">
      <w:r w:rsidRPr="00552244">
        <w:rPr>
          <w:rStyle w:val="HideTWBExt"/>
        </w:rPr>
        <w:lastRenderedPageBreak/>
        <w:t>&lt;/Amend&gt;</w:t>
      </w:r>
    </w:p>
    <w:p w14:paraId="4048DE02"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34</w:t>
      </w:r>
      <w:r w:rsidRPr="00552244">
        <w:rPr>
          <w:rStyle w:val="HideTWBExt"/>
          <w:b w:val="0"/>
        </w:rPr>
        <w:t>&lt;/NumAm&gt;</w:t>
      </w:r>
    </w:p>
    <w:p w14:paraId="4679D52F" w14:textId="77777777" w:rsidR="00D87ECE" w:rsidRPr="00552244" w:rsidRDefault="00D87ECE" w:rsidP="00D87ECE"/>
    <w:p w14:paraId="4AF4397A"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64DC927" w14:textId="77777777" w:rsidR="00D87ECE" w:rsidRPr="00552244" w:rsidRDefault="00E32EBA" w:rsidP="00D87ECE">
      <w:pPr>
        <w:pStyle w:val="NormalBold"/>
      </w:pPr>
      <w:r w:rsidRPr="00552244">
        <w:rPr>
          <w:rStyle w:val="HideTWBExt"/>
          <w:b w:val="0"/>
        </w:rPr>
        <w:t>&lt;Article&gt;</w:t>
      </w:r>
      <w:r w:rsidRPr="00552244">
        <w:t>Съображение 44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7F36784" w14:textId="77777777" w:rsidTr="00272B96">
        <w:trPr>
          <w:jc w:val="center"/>
        </w:trPr>
        <w:tc>
          <w:tcPr>
            <w:tcW w:w="9752" w:type="dxa"/>
            <w:gridSpan w:val="2"/>
          </w:tcPr>
          <w:p w14:paraId="412A89C0" w14:textId="77777777" w:rsidR="00D87ECE" w:rsidRPr="00552244" w:rsidRDefault="00D87ECE" w:rsidP="00272B96">
            <w:pPr>
              <w:keepNext/>
            </w:pPr>
          </w:p>
        </w:tc>
      </w:tr>
      <w:tr w:rsidR="00292E70" w:rsidRPr="00552244" w14:paraId="71996274" w14:textId="77777777" w:rsidTr="00272B96">
        <w:trPr>
          <w:jc w:val="center"/>
        </w:trPr>
        <w:tc>
          <w:tcPr>
            <w:tcW w:w="4876" w:type="dxa"/>
          </w:tcPr>
          <w:p w14:paraId="6FD6E17B" w14:textId="77777777" w:rsidR="00D87ECE" w:rsidRPr="00552244" w:rsidRDefault="00E32EBA" w:rsidP="00272B96">
            <w:pPr>
              <w:pStyle w:val="ColumnHeading"/>
              <w:keepNext/>
            </w:pPr>
            <w:r w:rsidRPr="00552244">
              <w:t>Текст, предложен от Комисията</w:t>
            </w:r>
          </w:p>
        </w:tc>
        <w:tc>
          <w:tcPr>
            <w:tcW w:w="4876" w:type="dxa"/>
          </w:tcPr>
          <w:p w14:paraId="2195242C" w14:textId="77777777" w:rsidR="00D87ECE" w:rsidRPr="00552244" w:rsidRDefault="00E32EBA" w:rsidP="00272B96">
            <w:pPr>
              <w:pStyle w:val="ColumnHeading"/>
              <w:keepNext/>
            </w:pPr>
            <w:r w:rsidRPr="00552244">
              <w:t>Изменение</w:t>
            </w:r>
          </w:p>
        </w:tc>
      </w:tr>
      <w:tr w:rsidR="00292E70" w:rsidRPr="00552244" w14:paraId="1AF490C2" w14:textId="77777777" w:rsidTr="00272B96">
        <w:trPr>
          <w:jc w:val="center"/>
        </w:trPr>
        <w:tc>
          <w:tcPr>
            <w:tcW w:w="4876" w:type="dxa"/>
          </w:tcPr>
          <w:p w14:paraId="2462FE5E" w14:textId="77777777" w:rsidR="00D87ECE" w:rsidRPr="00552244" w:rsidRDefault="00E32EBA" w:rsidP="00272B96">
            <w:pPr>
              <w:pStyle w:val="Normal6"/>
            </w:pPr>
            <w:r w:rsidRPr="00552244">
              <w:t>(44)</w:t>
            </w:r>
            <w:r w:rsidRPr="00552244">
              <w:tab/>
              <w:t>За целите на хармонизирането на изпълнението на настоящия регламент националните надзорни органи следва да бъдат оправомощени да налагат административни глоби. Нужно е да се определи горната граница на административните глоби и критериите за тяхното определяне, с цел равностойно третиране на доставчиците на европейски бизнес портфейли в целия Съюз, независимо от държавата членка на тяхното установяване. Компетентният надзорен орган следва да разглежда всеки случай поотделно, като взема предвид всички свърз</w:t>
            </w:r>
            <w:r w:rsidRPr="00552244">
              <w:t xml:space="preserve">ани обстоятелства, в това число естеството, тежестта и </w:t>
            </w:r>
            <w:r w:rsidRPr="00552244">
              <w:rPr>
                <w:b/>
                <w:i/>
              </w:rPr>
              <w:t>продължителността</w:t>
            </w:r>
            <w:r w:rsidRPr="00552244">
              <w:t xml:space="preserve"> на нарушението, последствията от него и предприетите мерки за осигуряване на съответствие и ограничаване на вредите. В тази връзка държавите членки следва да уведомят Комисията за правилата, предвидени в националното право, с които се позволява на надзорните органи да налагат санкции, до [СП: моля, въведете дата = 12 месеца след влизането в сила на настоящия регламент], като те следва да уведомяват Комисията незабавно за всички последв</w:t>
            </w:r>
            <w:r w:rsidRPr="00552244">
              <w:t>ащи изменения на тези правила.</w:t>
            </w:r>
          </w:p>
        </w:tc>
        <w:tc>
          <w:tcPr>
            <w:tcW w:w="4876" w:type="dxa"/>
          </w:tcPr>
          <w:p w14:paraId="04C52A4D" w14:textId="77777777" w:rsidR="00D87ECE" w:rsidRPr="00552244" w:rsidRDefault="00E32EBA" w:rsidP="00272B96">
            <w:pPr>
              <w:pStyle w:val="Normal6"/>
              <w:rPr>
                <w:szCs w:val="24"/>
              </w:rPr>
            </w:pPr>
            <w:r w:rsidRPr="00552244">
              <w:t>(44)</w:t>
            </w:r>
            <w:r w:rsidRPr="00552244">
              <w:tab/>
            </w:r>
            <w:r w:rsidRPr="00552244">
              <w:t xml:space="preserve">За целите на хармонизирането на изпълнението на настоящия регламент националните надзорни органи следва да бъдат оправомощени да налагат административни </w:t>
            </w:r>
            <w:r w:rsidRPr="00552244">
              <w:rPr>
                <w:b/>
                <w:i/>
              </w:rPr>
              <w:t>санкции, включително</w:t>
            </w:r>
            <w:r w:rsidRPr="00552244">
              <w:t xml:space="preserve"> глоби. Нужно е да се определи горната граница на административните глоби и критериите за тяхното определяне, с цел равностойно третиране на доставчиците на европейски бизнес портфейли в целия Съюз, независимо от държавата членка на тяхното установяване. Компетентният надзорен орган следва да разглежда всеки случай поотделно, като взема </w:t>
            </w:r>
            <w:r w:rsidRPr="00552244">
              <w:t>предвид всички свързани обстоятелства, в това число естеството, тежестта</w:t>
            </w:r>
            <w:r w:rsidRPr="00552244">
              <w:rPr>
                <w:b/>
                <w:i/>
              </w:rPr>
              <w:t>, продължителността</w:t>
            </w:r>
            <w:r w:rsidRPr="00552244">
              <w:t xml:space="preserve"> и </w:t>
            </w:r>
            <w:r w:rsidRPr="00552244">
              <w:rPr>
                <w:b/>
                <w:i/>
              </w:rPr>
              <w:t>повторението</w:t>
            </w:r>
            <w:r w:rsidRPr="00552244">
              <w:t xml:space="preserve"> на нарушението, последствията от него и предприетите мерки за осигуряване на съответствие и ограничаване на вредите. В тази връзка държавите членки следва да уведомят Комисията за правилата, предвидени в националното право, с които се позволява на надзорните органи да налагат санкции, до [СП: моля, въведете дата = 12 месеца след влизането в сила на настоящия регламент], като те следва да уведомяват Ком</w:t>
            </w:r>
            <w:r w:rsidRPr="00552244">
              <w:t>исията незабавно за всички последващи изменения на тези правила.</w:t>
            </w:r>
          </w:p>
        </w:tc>
      </w:tr>
    </w:tbl>
    <w:p w14:paraId="33623293" w14:textId="77777777" w:rsidR="00D87ECE" w:rsidRPr="00552244" w:rsidRDefault="00E32EBA" w:rsidP="00D87ECE">
      <w:r w:rsidRPr="00552244">
        <w:rPr>
          <w:rStyle w:val="HideTWBExt"/>
        </w:rPr>
        <w:t>&lt;/Amend&gt;</w:t>
      </w:r>
    </w:p>
    <w:p w14:paraId="593B11E9" w14:textId="77777777" w:rsidR="00D87ECE" w:rsidRPr="00552244" w:rsidRDefault="00E32EBA" w:rsidP="00D87ECE">
      <w:pPr>
        <w:pStyle w:val="AmNumberTabs"/>
      </w:pPr>
      <w:r w:rsidRPr="00552244">
        <w:rPr>
          <w:rStyle w:val="HideTWBExt"/>
          <w:b w:val="0"/>
        </w:rPr>
        <w:lastRenderedPageBreak/>
        <w:t>&lt;Amend&gt;</w:t>
      </w:r>
      <w:r w:rsidRPr="00552244">
        <w:t>Изменение</w:t>
      </w:r>
      <w:r w:rsidRPr="00552244">
        <w:tab/>
      </w:r>
      <w:r w:rsidRPr="00552244">
        <w:tab/>
      </w:r>
      <w:r w:rsidRPr="00552244">
        <w:rPr>
          <w:rStyle w:val="HideTWBExt"/>
          <w:b w:val="0"/>
        </w:rPr>
        <w:t>&lt;NumAm&gt;</w:t>
      </w:r>
      <w:r w:rsidRPr="00552244">
        <w:t>35</w:t>
      </w:r>
      <w:r w:rsidRPr="00552244">
        <w:rPr>
          <w:rStyle w:val="HideTWBExt"/>
          <w:b w:val="0"/>
        </w:rPr>
        <w:t>&lt;/NumAm&gt;</w:t>
      </w:r>
    </w:p>
    <w:p w14:paraId="4A2AEFAF" w14:textId="77777777" w:rsidR="00D87ECE" w:rsidRPr="00552244" w:rsidRDefault="00D87ECE" w:rsidP="00D87ECE"/>
    <w:p w14:paraId="6C39F6D2"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6BEC5DC" w14:textId="77777777" w:rsidR="00D87ECE" w:rsidRPr="00552244" w:rsidRDefault="00E32EBA" w:rsidP="00D87ECE">
      <w:pPr>
        <w:pStyle w:val="NormalBold"/>
      </w:pPr>
      <w:r w:rsidRPr="00552244">
        <w:rPr>
          <w:rStyle w:val="HideTWBExt"/>
          <w:b w:val="0"/>
        </w:rPr>
        <w:t>&lt;Article&gt;</w:t>
      </w:r>
      <w:r w:rsidRPr="00552244">
        <w:t>Съображение 48</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2FB07F2" w14:textId="77777777" w:rsidTr="00272B96">
        <w:trPr>
          <w:jc w:val="center"/>
        </w:trPr>
        <w:tc>
          <w:tcPr>
            <w:tcW w:w="9752" w:type="dxa"/>
            <w:gridSpan w:val="2"/>
          </w:tcPr>
          <w:p w14:paraId="5FB94E3B" w14:textId="77777777" w:rsidR="00D87ECE" w:rsidRPr="00552244" w:rsidRDefault="00D87ECE" w:rsidP="00272B96">
            <w:pPr>
              <w:keepNext/>
            </w:pPr>
          </w:p>
        </w:tc>
      </w:tr>
      <w:tr w:rsidR="00292E70" w:rsidRPr="00552244" w14:paraId="4723E1CB" w14:textId="77777777" w:rsidTr="00272B96">
        <w:trPr>
          <w:jc w:val="center"/>
        </w:trPr>
        <w:tc>
          <w:tcPr>
            <w:tcW w:w="4876" w:type="dxa"/>
          </w:tcPr>
          <w:p w14:paraId="536CB8F0" w14:textId="77777777" w:rsidR="00D87ECE" w:rsidRPr="00552244" w:rsidRDefault="00E32EBA" w:rsidP="00272B96">
            <w:pPr>
              <w:pStyle w:val="ColumnHeading"/>
              <w:keepNext/>
            </w:pPr>
            <w:r w:rsidRPr="00552244">
              <w:t>Текст, предложен от Комисията</w:t>
            </w:r>
          </w:p>
        </w:tc>
        <w:tc>
          <w:tcPr>
            <w:tcW w:w="4876" w:type="dxa"/>
          </w:tcPr>
          <w:p w14:paraId="0CFFA9DB" w14:textId="77777777" w:rsidR="00D87ECE" w:rsidRPr="00552244" w:rsidRDefault="00E32EBA" w:rsidP="00272B96">
            <w:pPr>
              <w:pStyle w:val="ColumnHeading"/>
              <w:keepNext/>
            </w:pPr>
            <w:r w:rsidRPr="00552244">
              <w:t>Изменение</w:t>
            </w:r>
          </w:p>
        </w:tc>
      </w:tr>
      <w:tr w:rsidR="00292E70" w:rsidRPr="00552244" w14:paraId="2F585F79" w14:textId="77777777" w:rsidTr="00272B96">
        <w:trPr>
          <w:jc w:val="center"/>
        </w:trPr>
        <w:tc>
          <w:tcPr>
            <w:tcW w:w="4876" w:type="dxa"/>
          </w:tcPr>
          <w:p w14:paraId="4699FB2B" w14:textId="77777777" w:rsidR="00D87ECE" w:rsidRPr="00552244" w:rsidRDefault="00E32EBA" w:rsidP="00272B96">
            <w:pPr>
              <w:pStyle w:val="Normal6"/>
            </w:pPr>
            <w:r w:rsidRPr="00552244">
              <w:t>(48)</w:t>
            </w:r>
            <w:r w:rsidRPr="00552244">
              <w:tab/>
              <w:t xml:space="preserve">За да се </w:t>
            </w:r>
            <w:r w:rsidRPr="00552244">
              <w:t>избегнат смущения в съществуващите взаимодействия между икономическите оператори и органите от публичния сектор, е необходимо да се позволи преходен период до [СП: моля, въведете дата = 36 месеца след влизането в сила на настоящия регламент]. През този период органите от публичния сектор могат да изберат да не предлагат сигурния канал за комуникация на европейските бизнес портфейли, а вместо това да поддържат вече съществуващите алтернативни решения, които позволяват на икономическите оператори да общуват с</w:t>
            </w:r>
            <w:r w:rsidRPr="00552244">
              <w:t xml:space="preserve"> органите от публичния сектор, преди да предложат сигурния канал за комуникация на европейските бизнес портфейли. С цел да се гарантира адекватно ниво на сигурност и оперативна съвместимост, всяко алтернативно решение, което се използва през този преходен период, трябва да отговаря на изискванията за квалифицирани услуги за електронна препоръчана поща, предвидени в Регламент (ЕС) № 910/2014, както и да предлага връзка към европейските бизнес портфейли. Тази връзка следва да позволява на ползвателите на евро</w:t>
            </w:r>
            <w:r w:rsidRPr="00552244">
              <w:t>пейски бизнес портфейли да имат достъп до алтернативните решения по време на преходния период. След този период органите от публичния сектор следва да поддържат сигурния канал за комуникация на европейските бизнес портфейли, за да се гарантира хармонизирано и ефикасно средство за комуникация в целия Съюз в полза на европейските предприятия.</w:t>
            </w:r>
          </w:p>
        </w:tc>
        <w:tc>
          <w:tcPr>
            <w:tcW w:w="4876" w:type="dxa"/>
          </w:tcPr>
          <w:p w14:paraId="1C4572F8" w14:textId="77777777" w:rsidR="00D87ECE" w:rsidRPr="00552244" w:rsidRDefault="00E32EBA" w:rsidP="00272B96">
            <w:pPr>
              <w:pStyle w:val="Normal6"/>
              <w:rPr>
                <w:szCs w:val="24"/>
              </w:rPr>
            </w:pPr>
            <w:r w:rsidRPr="00552244">
              <w:t>(48)</w:t>
            </w:r>
            <w:r w:rsidRPr="00552244">
              <w:tab/>
              <w:t xml:space="preserve">За да се избегнат смущения в съществуващите взаимодействия между икономическите оператори и органите от публичния сектор, е необходимо да се позволи </w:t>
            </w:r>
            <w:r w:rsidRPr="00552244">
              <w:t>преходен период до [СП: моля, въведете дата = 36 месеца след влизането в сила на настоящия регламент]. През този период органите от публичния сектор могат да изберат да не предлагат сигурния канал за комуникация на европейските бизнес портфейли, а вместо това да поддържат вече съществуващите алтернативни решения, които позволяват на икономическите оператори да общуват с органите от публичния сектор, преди да предложат сигурния канал за комуникация на европейските бизнес портфейли. С цел да се гарантира адек</w:t>
            </w:r>
            <w:r w:rsidRPr="00552244">
              <w:t>ватно ниво на сигурност и оперативна съвместимост, всяко алтернативно решение, което се използва през този преходен период, трябва да отговаря на изискванията за квалифицирани услуги за електронна препоръчана поща, предвидени в Регламент (ЕС) № 910/2014, както и да предлага връзка към европейските бизнес портфейли. Тази връзка следва да позволява на ползвателите на европейски бизнес портфейли да имат достъп до алтернативните решения по време на преходния период. След този период органите от публичния сектор</w:t>
            </w:r>
            <w:r w:rsidRPr="00552244">
              <w:t xml:space="preserve"> следва да поддържат сигурния канал за комуникация на европейските бизнес портфейли, за да се гарантира хармонизирано и ефикасно средство за комуникация в целия Съюз в полза на европейските предприятия</w:t>
            </w:r>
            <w:r w:rsidRPr="00552244">
              <w:rPr>
                <w:b/>
                <w:i/>
              </w:rPr>
              <w:t xml:space="preserve">, както и правилното функциониране на </w:t>
            </w:r>
            <w:r w:rsidRPr="00552244">
              <w:rPr>
                <w:b/>
                <w:i/>
              </w:rPr>
              <w:lastRenderedPageBreak/>
              <w:t>вътрешния пазар</w:t>
            </w:r>
            <w:r w:rsidRPr="00552244">
              <w:t>.</w:t>
            </w:r>
          </w:p>
        </w:tc>
      </w:tr>
    </w:tbl>
    <w:p w14:paraId="6C537474" w14:textId="77777777" w:rsidR="00D87ECE" w:rsidRPr="00552244" w:rsidRDefault="00E32EBA" w:rsidP="00D87ECE">
      <w:r w:rsidRPr="00552244">
        <w:rPr>
          <w:rStyle w:val="HideTWBExt"/>
        </w:rPr>
        <w:lastRenderedPageBreak/>
        <w:t>&lt;/Amend&gt;</w:t>
      </w:r>
    </w:p>
    <w:p w14:paraId="58A77BA1"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36</w:t>
      </w:r>
      <w:r w:rsidRPr="00552244">
        <w:rPr>
          <w:rStyle w:val="HideTWBExt"/>
          <w:b w:val="0"/>
        </w:rPr>
        <w:t>&lt;/NumAm&gt;</w:t>
      </w:r>
    </w:p>
    <w:p w14:paraId="2C3EA223" w14:textId="77777777" w:rsidR="00D87ECE" w:rsidRPr="00552244" w:rsidRDefault="00D87ECE" w:rsidP="00D87ECE"/>
    <w:p w14:paraId="79DED999"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54ECE52" w14:textId="77777777" w:rsidR="00D87ECE" w:rsidRPr="00552244" w:rsidRDefault="00E32EBA" w:rsidP="00D87ECE">
      <w:pPr>
        <w:pStyle w:val="NormalBold"/>
      </w:pPr>
      <w:r w:rsidRPr="00552244">
        <w:rPr>
          <w:rStyle w:val="HideTWBExt"/>
          <w:b w:val="0"/>
        </w:rPr>
        <w:t>&lt;Article&gt;</w:t>
      </w:r>
      <w:r w:rsidRPr="00552244">
        <w:t>Съображение 54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DCF74CD" w14:textId="77777777" w:rsidTr="00272B96">
        <w:trPr>
          <w:jc w:val="center"/>
        </w:trPr>
        <w:tc>
          <w:tcPr>
            <w:tcW w:w="9752" w:type="dxa"/>
            <w:gridSpan w:val="2"/>
          </w:tcPr>
          <w:p w14:paraId="6B4E16D9" w14:textId="77777777" w:rsidR="00D87ECE" w:rsidRPr="00552244" w:rsidRDefault="00D87ECE" w:rsidP="00272B96">
            <w:pPr>
              <w:keepNext/>
            </w:pPr>
          </w:p>
        </w:tc>
      </w:tr>
      <w:tr w:rsidR="00292E70" w:rsidRPr="00552244" w14:paraId="41A7B624" w14:textId="77777777" w:rsidTr="00272B96">
        <w:trPr>
          <w:jc w:val="center"/>
        </w:trPr>
        <w:tc>
          <w:tcPr>
            <w:tcW w:w="4876" w:type="dxa"/>
          </w:tcPr>
          <w:p w14:paraId="0AC09A97" w14:textId="77777777" w:rsidR="00D87ECE" w:rsidRPr="00552244" w:rsidRDefault="00E32EBA" w:rsidP="00272B96">
            <w:pPr>
              <w:pStyle w:val="ColumnHeading"/>
              <w:keepNext/>
            </w:pPr>
            <w:r w:rsidRPr="00552244">
              <w:t>Текст, предложен от Комисията</w:t>
            </w:r>
          </w:p>
        </w:tc>
        <w:tc>
          <w:tcPr>
            <w:tcW w:w="4876" w:type="dxa"/>
          </w:tcPr>
          <w:p w14:paraId="19F75C96" w14:textId="77777777" w:rsidR="00D87ECE" w:rsidRPr="00552244" w:rsidRDefault="00E32EBA" w:rsidP="00272B96">
            <w:pPr>
              <w:pStyle w:val="ColumnHeading"/>
              <w:keepNext/>
            </w:pPr>
            <w:r w:rsidRPr="00552244">
              <w:t>Изменение</w:t>
            </w:r>
          </w:p>
        </w:tc>
      </w:tr>
      <w:tr w:rsidR="00292E70" w:rsidRPr="00552244" w14:paraId="6E3AC9AE" w14:textId="77777777" w:rsidTr="00272B96">
        <w:trPr>
          <w:jc w:val="center"/>
        </w:trPr>
        <w:tc>
          <w:tcPr>
            <w:tcW w:w="4876" w:type="dxa"/>
          </w:tcPr>
          <w:p w14:paraId="5A036023" w14:textId="77777777" w:rsidR="00D87ECE" w:rsidRPr="00552244" w:rsidRDefault="00E32EBA" w:rsidP="00272B96">
            <w:pPr>
              <w:pStyle w:val="Normal6"/>
            </w:pPr>
            <w:r w:rsidRPr="00552244">
              <w:t>(54)</w:t>
            </w:r>
            <w:r w:rsidRPr="00552244">
              <w:tab/>
              <w:t xml:space="preserve">С цел да се гарантират еднакви условия за </w:t>
            </w:r>
            <w:r w:rsidRPr="00552244">
              <w:rPr>
                <w:b/>
                <w:i/>
              </w:rPr>
              <w:t>прилагане на</w:t>
            </w:r>
            <w:r w:rsidRPr="00552244">
              <w:t xml:space="preserve"> признаването и оперативната съвместимост на бизнес портфейлите или подобни системи и рамки от трети държави за подкрепа и насърчаване на партньорствата и сътрудничеството</w:t>
            </w:r>
            <w:r w:rsidRPr="00552244">
              <w:rPr>
                <w:b/>
                <w:i/>
              </w:rPr>
              <w:t>,</w:t>
            </w:r>
            <w:r w:rsidRPr="00552244">
              <w:t xml:space="preserve"> на Комисията следва да се предоставят изпълнителни правомощия да определя условията, при които такива подобни системи или рамки ще се възползват от разпоредбите на настоящия регламент. Тези правомощия следва да бъдат упражнявани в съответствие с Регламент (ЕС) № 182/2011 на Европейск</w:t>
            </w:r>
            <w:r w:rsidRPr="00552244">
              <w:t>ия парламент и на Съвета.</w:t>
            </w:r>
          </w:p>
        </w:tc>
        <w:tc>
          <w:tcPr>
            <w:tcW w:w="4876" w:type="dxa"/>
          </w:tcPr>
          <w:p w14:paraId="4E8C0F7B" w14:textId="77777777" w:rsidR="00D87ECE" w:rsidRPr="00552244" w:rsidRDefault="00E32EBA" w:rsidP="00272B96">
            <w:pPr>
              <w:pStyle w:val="Normal6"/>
              <w:rPr>
                <w:szCs w:val="24"/>
              </w:rPr>
            </w:pPr>
            <w:r w:rsidRPr="00552244">
              <w:t>(54)</w:t>
            </w:r>
            <w:r w:rsidRPr="00552244">
              <w:tab/>
              <w:t xml:space="preserve">С цел да се </w:t>
            </w:r>
            <w:r w:rsidRPr="00552244">
              <w:rPr>
                <w:b/>
                <w:i/>
              </w:rPr>
              <w:t xml:space="preserve">осигури правна сигурност, да се </w:t>
            </w:r>
            <w:r w:rsidRPr="00552244">
              <w:rPr>
                <w:b/>
                <w:i/>
              </w:rPr>
              <w:t>запази високо ниво на доверие и да се</w:t>
            </w:r>
            <w:r w:rsidRPr="00552244">
              <w:t xml:space="preserve"> гарантират еднакви условия за признаването и оперативната съвместимост на бизнес портфейлите или подобни системи и рамки от трети държави за подкрепа и насърчаване на партньорствата и сътрудничеството на Комисията следва да се предоставят изпълнителни правомощия да определя условията, при които такива подобни системи или рамки ще се възползват от разпоредбите на настоящия регламент.</w:t>
            </w:r>
            <w:r w:rsidRPr="00552244">
              <w:rPr>
                <w:b/>
                <w:i/>
              </w:rPr>
              <w:t xml:space="preserve"> Признаването на такива системи или рамки следва да подлежи на задълбочена оценка на това</w:t>
            </w:r>
            <w:r w:rsidRPr="00552244">
              <w:rPr>
                <w:b/>
                <w:i/>
              </w:rPr>
              <w:t xml:space="preserve"> дали предлаганите функции са ясно определени и равностойни по същество на предвидените в настоящия регламент, като се вземат предвид по-специално обхватът на функциите, нивото на сигурност и надеждност, защитата на данните, както и оперативната съвместимост с рамката за удостоверяване, предвидена в Регламент (ЕС) № 910/2014.</w:t>
            </w:r>
            <w:r w:rsidRPr="00552244">
              <w:t xml:space="preserve"> Тези правомощия следва да бъдат упражнявани в съответствие с Регламент (ЕС) № 182/2011 на Европейския парламент и на Съвета. </w:t>
            </w:r>
            <w:r w:rsidRPr="00552244">
              <w:rPr>
                <w:b/>
                <w:i/>
              </w:rPr>
              <w:t>Когато е целесъобразно, Комисията може да вземе предвид раз</w:t>
            </w:r>
            <w:r w:rsidRPr="00552244">
              <w:rPr>
                <w:b/>
                <w:i/>
              </w:rPr>
              <w:t xml:space="preserve">работването на реципрочни договорености със съответните трети държави при оценката на рамките, за да се намали административната тежест и да се </w:t>
            </w:r>
            <w:r w:rsidRPr="00552244">
              <w:rPr>
                <w:b/>
                <w:i/>
              </w:rPr>
              <w:lastRenderedPageBreak/>
              <w:t>улесни трансграничната икономическа дейност, като същевременно се гарантира спазването на изискванията на Съюза. Следва да се обърне особено внимание на икономическите оператори от трети държави, за да се избегнат потенциални заплахи за стратегическите интереси на Съюза.</w:t>
            </w:r>
          </w:p>
        </w:tc>
      </w:tr>
    </w:tbl>
    <w:p w14:paraId="60581CE8" w14:textId="77777777" w:rsidR="00D87ECE" w:rsidRPr="00552244" w:rsidRDefault="00E32EBA" w:rsidP="00D87ECE">
      <w:r w:rsidRPr="00552244">
        <w:rPr>
          <w:rStyle w:val="HideTWBExt"/>
        </w:rPr>
        <w:lastRenderedPageBreak/>
        <w:t>&lt;/Amend&gt;</w:t>
      </w:r>
    </w:p>
    <w:p w14:paraId="2F59E47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37</w:t>
      </w:r>
      <w:r w:rsidRPr="00552244">
        <w:rPr>
          <w:rStyle w:val="HideTWBExt"/>
          <w:b w:val="0"/>
        </w:rPr>
        <w:t>&lt;/NumAm&gt;</w:t>
      </w:r>
    </w:p>
    <w:p w14:paraId="269FAB6A" w14:textId="77777777" w:rsidR="00D87ECE" w:rsidRPr="00552244" w:rsidRDefault="00D87ECE" w:rsidP="00D87ECE"/>
    <w:p w14:paraId="567FBBBA"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D51AD93" w14:textId="77777777" w:rsidR="00D87ECE" w:rsidRPr="00552244" w:rsidRDefault="00E32EBA" w:rsidP="00D87ECE">
      <w:pPr>
        <w:pStyle w:val="NormalBold"/>
      </w:pPr>
      <w:r w:rsidRPr="00552244">
        <w:rPr>
          <w:rStyle w:val="HideTWBExt"/>
          <w:b w:val="0"/>
        </w:rPr>
        <w:t>&lt;Article&gt;</w:t>
      </w:r>
      <w:r w:rsidRPr="00552244">
        <w:t>Съображение 54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098D6D8" w14:textId="77777777" w:rsidTr="00272B96">
        <w:trPr>
          <w:jc w:val="center"/>
        </w:trPr>
        <w:tc>
          <w:tcPr>
            <w:tcW w:w="9752" w:type="dxa"/>
            <w:gridSpan w:val="2"/>
          </w:tcPr>
          <w:p w14:paraId="417CECE5" w14:textId="77777777" w:rsidR="00D87ECE" w:rsidRPr="00552244" w:rsidRDefault="00D87ECE" w:rsidP="00272B96">
            <w:pPr>
              <w:keepNext/>
            </w:pPr>
          </w:p>
        </w:tc>
      </w:tr>
      <w:tr w:rsidR="00292E70" w:rsidRPr="00552244" w14:paraId="00E212B4" w14:textId="77777777" w:rsidTr="00272B96">
        <w:trPr>
          <w:jc w:val="center"/>
        </w:trPr>
        <w:tc>
          <w:tcPr>
            <w:tcW w:w="4876" w:type="dxa"/>
          </w:tcPr>
          <w:p w14:paraId="32770B83" w14:textId="77777777" w:rsidR="00D87ECE" w:rsidRPr="00552244" w:rsidRDefault="00E32EBA" w:rsidP="00272B96">
            <w:pPr>
              <w:pStyle w:val="ColumnHeading"/>
              <w:keepNext/>
            </w:pPr>
            <w:r w:rsidRPr="00552244">
              <w:t>Текст, предложен от Комисията</w:t>
            </w:r>
          </w:p>
        </w:tc>
        <w:tc>
          <w:tcPr>
            <w:tcW w:w="4876" w:type="dxa"/>
          </w:tcPr>
          <w:p w14:paraId="1C0181ED" w14:textId="77777777" w:rsidR="00D87ECE" w:rsidRPr="00552244" w:rsidRDefault="00E32EBA" w:rsidP="00272B96">
            <w:pPr>
              <w:pStyle w:val="ColumnHeading"/>
              <w:keepNext/>
            </w:pPr>
            <w:r w:rsidRPr="00552244">
              <w:t>Изменение</w:t>
            </w:r>
          </w:p>
        </w:tc>
      </w:tr>
      <w:tr w:rsidR="00292E70" w:rsidRPr="00552244" w14:paraId="015FB0F2" w14:textId="77777777" w:rsidTr="00272B96">
        <w:trPr>
          <w:jc w:val="center"/>
        </w:trPr>
        <w:tc>
          <w:tcPr>
            <w:tcW w:w="4876" w:type="dxa"/>
          </w:tcPr>
          <w:p w14:paraId="7BF4404E" w14:textId="77777777" w:rsidR="00D87ECE" w:rsidRPr="00552244" w:rsidRDefault="00D87ECE" w:rsidP="00272B96">
            <w:pPr>
              <w:pStyle w:val="Normal6"/>
            </w:pPr>
          </w:p>
        </w:tc>
        <w:tc>
          <w:tcPr>
            <w:tcW w:w="4876" w:type="dxa"/>
          </w:tcPr>
          <w:p w14:paraId="6453E406" w14:textId="77777777" w:rsidR="00D87ECE" w:rsidRPr="00552244" w:rsidRDefault="00E32EBA" w:rsidP="00272B96">
            <w:pPr>
              <w:pStyle w:val="Normal6"/>
              <w:rPr>
                <w:szCs w:val="24"/>
              </w:rPr>
            </w:pPr>
            <w:r w:rsidRPr="00552244">
              <w:rPr>
                <w:b/>
                <w:i/>
              </w:rPr>
              <w:t>(54a)</w:t>
            </w:r>
            <w:r w:rsidRPr="00552244">
              <w:rPr>
                <w:b/>
                <w:i/>
              </w:rPr>
              <w:tab/>
              <w:t xml:space="preserve">Всички актове за изпълнение, приети съгласно настоящия регламент, следва да бъдат пропорционални, технологично неутрални и да не създават ненужна </w:t>
            </w:r>
            <w:r w:rsidRPr="00552244">
              <w:rPr>
                <w:b/>
                <w:i/>
              </w:rPr>
              <w:t>административна тежест, като се вземат предвид специфичните нужди и ограничените ресурси на МСП, едноличните търговци и самостоятелно заетите лица.</w:t>
            </w:r>
          </w:p>
        </w:tc>
      </w:tr>
    </w:tbl>
    <w:p w14:paraId="4F13E391" w14:textId="77777777" w:rsidR="00D87ECE" w:rsidRPr="00552244" w:rsidRDefault="00E32EBA" w:rsidP="00D87ECE">
      <w:r w:rsidRPr="00552244">
        <w:rPr>
          <w:rStyle w:val="HideTWBExt"/>
        </w:rPr>
        <w:t>&lt;/Amend&gt;</w:t>
      </w:r>
    </w:p>
    <w:p w14:paraId="490E1F99"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38</w:t>
      </w:r>
      <w:r w:rsidRPr="00552244">
        <w:rPr>
          <w:rStyle w:val="HideTWBExt"/>
          <w:b w:val="0"/>
        </w:rPr>
        <w:t>&lt;/NumAm&gt;</w:t>
      </w:r>
    </w:p>
    <w:p w14:paraId="3DDF016E" w14:textId="77777777" w:rsidR="00D87ECE" w:rsidRPr="00552244" w:rsidRDefault="00D87ECE" w:rsidP="00D87ECE"/>
    <w:p w14:paraId="2F46B26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637D4CB" w14:textId="77777777" w:rsidR="00D87ECE" w:rsidRPr="00552244" w:rsidRDefault="00E32EBA" w:rsidP="00D87ECE">
      <w:pPr>
        <w:pStyle w:val="NormalBold"/>
      </w:pPr>
      <w:r w:rsidRPr="00552244">
        <w:rPr>
          <w:rStyle w:val="HideTWBExt"/>
          <w:b w:val="0"/>
        </w:rPr>
        <w:t>&lt;Article&gt;</w:t>
      </w:r>
      <w:r w:rsidRPr="00552244">
        <w:t>Съображение 58 a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8B85097" w14:textId="77777777" w:rsidTr="00272B96">
        <w:trPr>
          <w:jc w:val="center"/>
        </w:trPr>
        <w:tc>
          <w:tcPr>
            <w:tcW w:w="9752" w:type="dxa"/>
            <w:gridSpan w:val="2"/>
          </w:tcPr>
          <w:p w14:paraId="66EB3760" w14:textId="77777777" w:rsidR="00D87ECE" w:rsidRPr="00552244" w:rsidRDefault="00D87ECE" w:rsidP="00272B96">
            <w:pPr>
              <w:keepNext/>
            </w:pPr>
          </w:p>
        </w:tc>
      </w:tr>
      <w:tr w:rsidR="00292E70" w:rsidRPr="00552244" w14:paraId="141A4D80" w14:textId="77777777" w:rsidTr="00272B96">
        <w:trPr>
          <w:jc w:val="center"/>
        </w:trPr>
        <w:tc>
          <w:tcPr>
            <w:tcW w:w="4876" w:type="dxa"/>
          </w:tcPr>
          <w:p w14:paraId="01F88E38" w14:textId="77777777" w:rsidR="00D87ECE" w:rsidRPr="00552244" w:rsidRDefault="00E32EBA" w:rsidP="00272B96">
            <w:pPr>
              <w:pStyle w:val="ColumnHeading"/>
              <w:keepNext/>
            </w:pPr>
            <w:r w:rsidRPr="00552244">
              <w:t>Текст, предложен от Комисията</w:t>
            </w:r>
          </w:p>
        </w:tc>
        <w:tc>
          <w:tcPr>
            <w:tcW w:w="4876" w:type="dxa"/>
          </w:tcPr>
          <w:p w14:paraId="3774BA42" w14:textId="77777777" w:rsidR="00D87ECE" w:rsidRPr="00552244" w:rsidRDefault="00E32EBA" w:rsidP="00272B96">
            <w:pPr>
              <w:pStyle w:val="ColumnHeading"/>
              <w:keepNext/>
            </w:pPr>
            <w:r w:rsidRPr="00552244">
              <w:t>Изменение</w:t>
            </w:r>
          </w:p>
        </w:tc>
      </w:tr>
      <w:tr w:rsidR="00292E70" w:rsidRPr="00552244" w14:paraId="368258D5" w14:textId="77777777" w:rsidTr="00272B96">
        <w:trPr>
          <w:jc w:val="center"/>
        </w:trPr>
        <w:tc>
          <w:tcPr>
            <w:tcW w:w="4876" w:type="dxa"/>
          </w:tcPr>
          <w:p w14:paraId="501BD19C" w14:textId="77777777" w:rsidR="00D87ECE" w:rsidRPr="00552244" w:rsidRDefault="00D87ECE" w:rsidP="00272B96">
            <w:pPr>
              <w:pStyle w:val="Normal6"/>
            </w:pPr>
          </w:p>
        </w:tc>
        <w:tc>
          <w:tcPr>
            <w:tcW w:w="4876" w:type="dxa"/>
          </w:tcPr>
          <w:p w14:paraId="56452AA8" w14:textId="77777777" w:rsidR="00D87ECE" w:rsidRPr="00552244" w:rsidRDefault="00E32EBA" w:rsidP="00272B96">
            <w:pPr>
              <w:pStyle w:val="Normal6"/>
              <w:rPr>
                <w:szCs w:val="24"/>
              </w:rPr>
            </w:pPr>
            <w:r w:rsidRPr="00552244">
              <w:rPr>
                <w:b/>
                <w:i/>
              </w:rPr>
              <w:t>(58a)</w:t>
            </w:r>
            <w:r w:rsidRPr="00552244">
              <w:rPr>
                <w:b/>
                <w:i/>
              </w:rPr>
              <w:tab/>
              <w:t xml:space="preserve">Електронното фактуриране е основен цифров бизнес процес, който подпомага автоматизацията, намалява административната тежест и подобрява управлението на паричните потоци, </w:t>
            </w:r>
            <w:r w:rsidRPr="00552244">
              <w:rPr>
                <w:b/>
                <w:i/>
              </w:rPr>
              <w:t xml:space="preserve">по-специално за МСП. Неговото развитие е тясно свързано с инициативи на Съюза като пакета за ДДС в ерата на цифровите технологии (ViDA) и бъдещата рамка за 28-ия режим, които разчитат на </w:t>
            </w:r>
            <w:r w:rsidRPr="00552244">
              <w:rPr>
                <w:b/>
                <w:i/>
              </w:rPr>
              <w:lastRenderedPageBreak/>
              <w:t>оперативно съвместим и сигурен обмен на цифрови данни. Поради това европейският бизнес портфейл може да улеснява сигурното използване и съхранение на електронни фактури при трансгранични трансакции, в съответствие с действащото право на Съюза.</w:t>
            </w:r>
          </w:p>
        </w:tc>
      </w:tr>
    </w:tbl>
    <w:p w14:paraId="4196A923" w14:textId="77777777" w:rsidR="00D87ECE" w:rsidRPr="00552244" w:rsidRDefault="00E32EBA" w:rsidP="00D87ECE">
      <w:r w:rsidRPr="00552244">
        <w:rPr>
          <w:rStyle w:val="HideTWBExt"/>
        </w:rPr>
        <w:lastRenderedPageBreak/>
        <w:t>&lt;/Amend&gt;</w:t>
      </w:r>
    </w:p>
    <w:p w14:paraId="4BE381AD"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39</w:t>
      </w:r>
      <w:r w:rsidRPr="00552244">
        <w:rPr>
          <w:rStyle w:val="HideTWBExt"/>
          <w:b w:val="0"/>
        </w:rPr>
        <w:t>&lt;/NumAm&gt;</w:t>
      </w:r>
    </w:p>
    <w:p w14:paraId="71F29B24" w14:textId="77777777" w:rsidR="00D87ECE" w:rsidRPr="00552244" w:rsidRDefault="00D87ECE" w:rsidP="00D87ECE"/>
    <w:p w14:paraId="0336B75B"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524DA86" w14:textId="77777777" w:rsidR="00D87ECE" w:rsidRPr="00552244" w:rsidRDefault="00E32EBA" w:rsidP="00D87ECE">
      <w:pPr>
        <w:pStyle w:val="NormalBold"/>
      </w:pPr>
      <w:r w:rsidRPr="00552244">
        <w:rPr>
          <w:rStyle w:val="HideTWBExt"/>
          <w:b w:val="0"/>
        </w:rPr>
        <w:t>&lt;Article&gt;</w:t>
      </w:r>
      <w:r w:rsidRPr="00552244">
        <w:t>Съображение 58 б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1A7F053" w14:textId="77777777" w:rsidTr="00272B96">
        <w:trPr>
          <w:jc w:val="center"/>
        </w:trPr>
        <w:tc>
          <w:tcPr>
            <w:tcW w:w="9752" w:type="dxa"/>
            <w:gridSpan w:val="2"/>
          </w:tcPr>
          <w:p w14:paraId="51E036ED" w14:textId="77777777" w:rsidR="00D87ECE" w:rsidRPr="00552244" w:rsidRDefault="00D87ECE" w:rsidP="00272B96">
            <w:pPr>
              <w:keepNext/>
            </w:pPr>
          </w:p>
        </w:tc>
      </w:tr>
      <w:tr w:rsidR="00292E70" w:rsidRPr="00552244" w14:paraId="22E417DC" w14:textId="77777777" w:rsidTr="00272B96">
        <w:trPr>
          <w:jc w:val="center"/>
        </w:trPr>
        <w:tc>
          <w:tcPr>
            <w:tcW w:w="4876" w:type="dxa"/>
          </w:tcPr>
          <w:p w14:paraId="42BB6BE8" w14:textId="77777777" w:rsidR="00D87ECE" w:rsidRPr="00552244" w:rsidRDefault="00E32EBA" w:rsidP="00272B96">
            <w:pPr>
              <w:pStyle w:val="ColumnHeading"/>
              <w:keepNext/>
            </w:pPr>
            <w:r w:rsidRPr="00552244">
              <w:t>Текст, предложен от Комисията</w:t>
            </w:r>
          </w:p>
        </w:tc>
        <w:tc>
          <w:tcPr>
            <w:tcW w:w="4876" w:type="dxa"/>
          </w:tcPr>
          <w:p w14:paraId="2B276F43" w14:textId="77777777" w:rsidR="00D87ECE" w:rsidRPr="00552244" w:rsidRDefault="00E32EBA" w:rsidP="00272B96">
            <w:pPr>
              <w:pStyle w:val="ColumnHeading"/>
              <w:keepNext/>
            </w:pPr>
            <w:r w:rsidRPr="00552244">
              <w:t>Изменение</w:t>
            </w:r>
          </w:p>
        </w:tc>
      </w:tr>
      <w:tr w:rsidR="00292E70" w:rsidRPr="00552244" w14:paraId="100D4ABF" w14:textId="77777777" w:rsidTr="00272B96">
        <w:trPr>
          <w:jc w:val="center"/>
        </w:trPr>
        <w:tc>
          <w:tcPr>
            <w:tcW w:w="4876" w:type="dxa"/>
          </w:tcPr>
          <w:p w14:paraId="23742771" w14:textId="77777777" w:rsidR="00D87ECE" w:rsidRPr="00552244" w:rsidRDefault="00D87ECE" w:rsidP="00272B96">
            <w:pPr>
              <w:pStyle w:val="Normal6"/>
            </w:pPr>
          </w:p>
        </w:tc>
        <w:tc>
          <w:tcPr>
            <w:tcW w:w="4876" w:type="dxa"/>
          </w:tcPr>
          <w:p w14:paraId="3A19EFB2" w14:textId="77777777" w:rsidR="00D87ECE" w:rsidRPr="00552244" w:rsidRDefault="00E32EBA" w:rsidP="00272B96">
            <w:pPr>
              <w:pStyle w:val="Normal6"/>
              <w:rPr>
                <w:szCs w:val="24"/>
              </w:rPr>
            </w:pPr>
            <w:r w:rsidRPr="00552244">
              <w:rPr>
                <w:b/>
                <w:i/>
              </w:rPr>
              <w:t>(58б)</w:t>
            </w:r>
            <w:r w:rsidRPr="00552244">
              <w:rPr>
                <w:b/>
                <w:i/>
              </w:rPr>
              <w:tab/>
              <w:t xml:space="preserve">За да се гарантира, че европейските бизнес портфейли могат да се използват ефективно в реална бизнес среда, рамката за уникалните </w:t>
            </w:r>
            <w:r w:rsidRPr="00552244">
              <w:rPr>
                <w:b/>
                <w:i/>
              </w:rPr>
              <w:t xml:space="preserve">идентификатори следва да поддържа йерархични и оперативни идентификатори, които отразяват структурата и дейностите на икономическите оператори. Това включва, когато е приложимо, идентификатори за дъщерни предприятия, клонове, предприятия или оперативни единици, както и идентификатори, позволяващи правилното насочване на трансакциите в рамките на организациите и между тях. Тази гъвкавост е необходима, за да се осигури оперативна съвместимост със съществуващите бизнес системи и да се подпомогнат процесите на </w:t>
            </w:r>
            <w:r w:rsidRPr="00552244">
              <w:rPr>
                <w:b/>
                <w:i/>
              </w:rPr>
              <w:t>спазване на изискванията, включително задълженията за електронно фактуриране и докладване.</w:t>
            </w:r>
          </w:p>
        </w:tc>
      </w:tr>
    </w:tbl>
    <w:p w14:paraId="68F93503" w14:textId="77777777" w:rsidR="00D87ECE" w:rsidRPr="00552244" w:rsidRDefault="00E32EBA" w:rsidP="00D87ECE">
      <w:r w:rsidRPr="00552244">
        <w:rPr>
          <w:rStyle w:val="HideTWBExt"/>
        </w:rPr>
        <w:t>&lt;/Amend&gt;</w:t>
      </w:r>
    </w:p>
    <w:p w14:paraId="3B7393B3"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40</w:t>
      </w:r>
      <w:r w:rsidRPr="00552244">
        <w:rPr>
          <w:rStyle w:val="HideTWBExt"/>
          <w:b w:val="0"/>
        </w:rPr>
        <w:t>&lt;/NumAm&gt;</w:t>
      </w:r>
    </w:p>
    <w:p w14:paraId="5BF60B2C" w14:textId="77777777" w:rsidR="00D87ECE" w:rsidRPr="00552244" w:rsidRDefault="00D87ECE" w:rsidP="00D87ECE"/>
    <w:p w14:paraId="09178C53"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76F10DC" w14:textId="77777777" w:rsidR="00D87ECE" w:rsidRPr="00552244" w:rsidRDefault="00E32EBA" w:rsidP="00D87ECE">
      <w:pPr>
        <w:pStyle w:val="NormalBold"/>
      </w:pPr>
      <w:r w:rsidRPr="00552244">
        <w:rPr>
          <w:rStyle w:val="HideTWBExt"/>
          <w:b w:val="0"/>
        </w:rPr>
        <w:t>&lt;Article&gt;</w:t>
      </w:r>
      <w:r w:rsidRPr="00552244">
        <w:t>Съображение 58 в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0174222" w14:textId="77777777" w:rsidTr="00272B96">
        <w:trPr>
          <w:jc w:val="center"/>
        </w:trPr>
        <w:tc>
          <w:tcPr>
            <w:tcW w:w="9752" w:type="dxa"/>
            <w:gridSpan w:val="2"/>
          </w:tcPr>
          <w:p w14:paraId="2AE6B76B" w14:textId="77777777" w:rsidR="00D87ECE" w:rsidRPr="00552244" w:rsidRDefault="00D87ECE" w:rsidP="00272B96">
            <w:pPr>
              <w:keepNext/>
            </w:pPr>
          </w:p>
        </w:tc>
      </w:tr>
      <w:tr w:rsidR="00292E70" w:rsidRPr="00552244" w14:paraId="4F2CB547" w14:textId="77777777" w:rsidTr="00272B96">
        <w:trPr>
          <w:jc w:val="center"/>
        </w:trPr>
        <w:tc>
          <w:tcPr>
            <w:tcW w:w="4876" w:type="dxa"/>
          </w:tcPr>
          <w:p w14:paraId="47511061" w14:textId="77777777" w:rsidR="00D87ECE" w:rsidRPr="00552244" w:rsidRDefault="00E32EBA" w:rsidP="00272B96">
            <w:pPr>
              <w:pStyle w:val="ColumnHeading"/>
              <w:keepNext/>
            </w:pPr>
            <w:r w:rsidRPr="00552244">
              <w:t>Текст, предложен от Комисията</w:t>
            </w:r>
          </w:p>
        </w:tc>
        <w:tc>
          <w:tcPr>
            <w:tcW w:w="4876" w:type="dxa"/>
          </w:tcPr>
          <w:p w14:paraId="0BEE4729" w14:textId="77777777" w:rsidR="00D87ECE" w:rsidRPr="00552244" w:rsidRDefault="00E32EBA" w:rsidP="00272B96">
            <w:pPr>
              <w:pStyle w:val="ColumnHeading"/>
              <w:keepNext/>
            </w:pPr>
            <w:r w:rsidRPr="00552244">
              <w:t>Изменение</w:t>
            </w:r>
          </w:p>
        </w:tc>
      </w:tr>
      <w:tr w:rsidR="00292E70" w:rsidRPr="00552244" w14:paraId="713A84EA" w14:textId="77777777" w:rsidTr="00272B96">
        <w:trPr>
          <w:jc w:val="center"/>
        </w:trPr>
        <w:tc>
          <w:tcPr>
            <w:tcW w:w="4876" w:type="dxa"/>
          </w:tcPr>
          <w:p w14:paraId="01334647" w14:textId="77777777" w:rsidR="00D87ECE" w:rsidRPr="00552244" w:rsidRDefault="00D87ECE" w:rsidP="00272B96">
            <w:pPr>
              <w:pStyle w:val="Normal6"/>
            </w:pPr>
          </w:p>
        </w:tc>
        <w:tc>
          <w:tcPr>
            <w:tcW w:w="4876" w:type="dxa"/>
          </w:tcPr>
          <w:p w14:paraId="271BD156" w14:textId="77777777" w:rsidR="00D87ECE" w:rsidRPr="00552244" w:rsidRDefault="00E32EBA" w:rsidP="00272B96">
            <w:pPr>
              <w:pStyle w:val="Normal6"/>
              <w:rPr>
                <w:szCs w:val="24"/>
              </w:rPr>
            </w:pPr>
            <w:r w:rsidRPr="00552244">
              <w:rPr>
                <w:b/>
                <w:i/>
              </w:rPr>
              <w:t>(58в)</w:t>
            </w:r>
            <w:r w:rsidRPr="00552244">
              <w:rPr>
                <w:b/>
                <w:i/>
              </w:rPr>
              <w:tab/>
              <w:t xml:space="preserve">За да се подпомогне ефективното и съгласувано прилагане на европейските бизнес портфейли в целия Съюз, Комисията следва, в тясно сътрудничество с държавите членки и съответните заинтересовани страни, да разработи и редовно да </w:t>
            </w:r>
            <w:r w:rsidRPr="00552244">
              <w:rPr>
                <w:b/>
                <w:i/>
              </w:rPr>
              <w:t xml:space="preserve">актуализира всеобхватна и ориентирана към бъдещето пътна карта за изпълнение. Тази пътна карта следва да обхваща не само първоначалния етап на внедряване, а в нея следва да се определят ключови етапи, приоритетни случаи на използване и практически приложения във взаимодействията между предприятията и правителствата (B2G), между правителствата и предприятията (G2B) и между предприятията (B2B). В нея следва също така да се вземе предвид необходимостта от осигуряване на трансгранична оперативна съвместимост и </w:t>
            </w:r>
            <w:r w:rsidRPr="00552244">
              <w:rPr>
                <w:b/>
                <w:i/>
              </w:rPr>
              <w:t>безпроблемна интеграция със съществуващите цифрови решения на равнището на Съюза и на национално равнище, за да се улесни възприемането им от икономическите оператори и да се подпомогнат органите от публичния сектор на всички равнища, включително тези с ограничен административен или технически капацитет.</w:t>
            </w:r>
          </w:p>
        </w:tc>
      </w:tr>
    </w:tbl>
    <w:p w14:paraId="6D0A04F2" w14:textId="77777777" w:rsidR="00D87ECE" w:rsidRPr="00552244" w:rsidRDefault="00E32EBA" w:rsidP="00D87ECE">
      <w:r w:rsidRPr="00552244">
        <w:rPr>
          <w:rStyle w:val="HideTWBExt"/>
        </w:rPr>
        <w:t>&lt;/Amend&gt;</w:t>
      </w:r>
    </w:p>
    <w:p w14:paraId="346CAAC8"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41</w:t>
      </w:r>
      <w:r w:rsidRPr="00552244">
        <w:rPr>
          <w:rStyle w:val="HideTWBExt"/>
          <w:b w:val="0"/>
        </w:rPr>
        <w:t>&lt;/NumAm&gt;</w:t>
      </w:r>
    </w:p>
    <w:p w14:paraId="47E07FAA" w14:textId="77777777" w:rsidR="00D87ECE" w:rsidRPr="00552244" w:rsidRDefault="00D87ECE" w:rsidP="00D87ECE"/>
    <w:p w14:paraId="0A8E81C4"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814E9FD" w14:textId="77777777" w:rsidR="00D87ECE" w:rsidRPr="00552244" w:rsidRDefault="00E32EBA" w:rsidP="00D87ECE">
      <w:pPr>
        <w:pStyle w:val="NormalBold"/>
      </w:pPr>
      <w:r w:rsidRPr="00552244">
        <w:rPr>
          <w:rStyle w:val="HideTWBExt"/>
          <w:b w:val="0"/>
        </w:rPr>
        <w:t>&lt;Article&gt;</w:t>
      </w:r>
      <w:r w:rsidRPr="00552244">
        <w:t>Член 1 – параграф 1 – уводна част</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F22C2CD" w14:textId="77777777" w:rsidTr="00272B96">
        <w:trPr>
          <w:jc w:val="center"/>
        </w:trPr>
        <w:tc>
          <w:tcPr>
            <w:tcW w:w="9752" w:type="dxa"/>
            <w:gridSpan w:val="2"/>
          </w:tcPr>
          <w:p w14:paraId="756141B5" w14:textId="77777777" w:rsidR="00D87ECE" w:rsidRPr="00552244" w:rsidRDefault="00D87ECE" w:rsidP="00272B96">
            <w:pPr>
              <w:keepNext/>
            </w:pPr>
          </w:p>
        </w:tc>
      </w:tr>
      <w:tr w:rsidR="00292E70" w:rsidRPr="00552244" w14:paraId="0EF02E18" w14:textId="77777777" w:rsidTr="00272B96">
        <w:trPr>
          <w:jc w:val="center"/>
        </w:trPr>
        <w:tc>
          <w:tcPr>
            <w:tcW w:w="4876" w:type="dxa"/>
          </w:tcPr>
          <w:p w14:paraId="63980AA9" w14:textId="77777777" w:rsidR="00D87ECE" w:rsidRPr="00552244" w:rsidRDefault="00E32EBA" w:rsidP="00272B96">
            <w:pPr>
              <w:pStyle w:val="ColumnHeading"/>
              <w:keepNext/>
            </w:pPr>
            <w:r w:rsidRPr="00552244">
              <w:t>Текст, предложен от Комисията</w:t>
            </w:r>
          </w:p>
        </w:tc>
        <w:tc>
          <w:tcPr>
            <w:tcW w:w="4876" w:type="dxa"/>
          </w:tcPr>
          <w:p w14:paraId="5ADDED94" w14:textId="77777777" w:rsidR="00D87ECE" w:rsidRPr="00552244" w:rsidRDefault="00E32EBA" w:rsidP="00272B96">
            <w:pPr>
              <w:pStyle w:val="ColumnHeading"/>
              <w:keepNext/>
            </w:pPr>
            <w:r w:rsidRPr="00552244">
              <w:t>Изменение</w:t>
            </w:r>
          </w:p>
        </w:tc>
      </w:tr>
      <w:tr w:rsidR="00292E70" w:rsidRPr="00552244" w14:paraId="2FC05B20" w14:textId="77777777" w:rsidTr="00272B96">
        <w:trPr>
          <w:jc w:val="center"/>
        </w:trPr>
        <w:tc>
          <w:tcPr>
            <w:tcW w:w="4876" w:type="dxa"/>
          </w:tcPr>
          <w:p w14:paraId="2F2514B4" w14:textId="77777777" w:rsidR="00D87ECE" w:rsidRPr="00552244" w:rsidRDefault="00E32EBA" w:rsidP="00272B96">
            <w:pPr>
              <w:pStyle w:val="Normal6"/>
            </w:pPr>
            <w:r w:rsidRPr="00552244">
              <w:t xml:space="preserve">Настоящият регламент дава възможност </w:t>
            </w:r>
            <w:r w:rsidRPr="00552244">
              <w:lastRenderedPageBreak/>
              <w:t xml:space="preserve">за сигурна електронна идентификация и удостоверяване на автентичността, споделяне на данни и правно валидни уведомления, с него се </w:t>
            </w:r>
            <w:r w:rsidRPr="00552244">
              <w:rPr>
                <w:b/>
                <w:i/>
              </w:rPr>
              <w:t>намалява административната тежест</w:t>
            </w:r>
            <w:r w:rsidRPr="00552244">
              <w:t xml:space="preserve"> и разходите за привеждане в съответствие и се подпомага трансграничната стопанска дейност и конкурентоспособността. Регламентът по-специално:</w:t>
            </w:r>
          </w:p>
        </w:tc>
        <w:tc>
          <w:tcPr>
            <w:tcW w:w="4876" w:type="dxa"/>
          </w:tcPr>
          <w:p w14:paraId="3C9809E5" w14:textId="77777777" w:rsidR="00D87ECE" w:rsidRPr="00552244" w:rsidRDefault="00E32EBA" w:rsidP="00272B96">
            <w:pPr>
              <w:pStyle w:val="Normal6"/>
              <w:rPr>
                <w:szCs w:val="24"/>
              </w:rPr>
            </w:pPr>
            <w:r w:rsidRPr="00552244">
              <w:lastRenderedPageBreak/>
              <w:t xml:space="preserve">Настоящият регламент дава възможност </w:t>
            </w:r>
            <w:r w:rsidRPr="00552244">
              <w:lastRenderedPageBreak/>
              <w:t xml:space="preserve">за сигурна електронна идентификация и удостоверяване на автентичността, споделяне на данни и правно валидни уведомления, с него се </w:t>
            </w:r>
            <w:r w:rsidRPr="00552244">
              <w:rPr>
                <w:b/>
                <w:i/>
              </w:rPr>
              <w:t>намаляват ненужните административни изисквания</w:t>
            </w:r>
            <w:r w:rsidRPr="00552244">
              <w:t xml:space="preserve"> и разходите за привеждане в съответствие и се подпомага трансграничната стопанска дейност и конкурентоспособността. Регламентът по-специално:</w:t>
            </w:r>
          </w:p>
        </w:tc>
      </w:tr>
    </w:tbl>
    <w:p w14:paraId="0174B8AA" w14:textId="77777777" w:rsidR="00D87ECE" w:rsidRPr="00552244" w:rsidRDefault="00E32EBA" w:rsidP="00D87ECE">
      <w:r w:rsidRPr="00552244">
        <w:rPr>
          <w:rStyle w:val="HideTWBExt"/>
        </w:rPr>
        <w:lastRenderedPageBreak/>
        <w:t>&lt;/Amend&gt;</w:t>
      </w:r>
    </w:p>
    <w:p w14:paraId="75DD03A8"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42</w:t>
      </w:r>
      <w:r w:rsidRPr="00552244">
        <w:rPr>
          <w:rStyle w:val="HideTWBExt"/>
          <w:b w:val="0"/>
        </w:rPr>
        <w:t>&lt;/NumAm&gt;</w:t>
      </w:r>
    </w:p>
    <w:p w14:paraId="3AE24330" w14:textId="77777777" w:rsidR="00D87ECE" w:rsidRPr="00552244" w:rsidRDefault="00D87ECE" w:rsidP="00D87ECE"/>
    <w:p w14:paraId="153850E5"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C842D78" w14:textId="77777777" w:rsidR="00D87ECE" w:rsidRPr="00552244" w:rsidRDefault="00E32EBA" w:rsidP="00D87ECE">
      <w:pPr>
        <w:pStyle w:val="NormalBold"/>
      </w:pPr>
      <w:r w:rsidRPr="00552244">
        <w:rPr>
          <w:rStyle w:val="HideTWBExt"/>
          <w:b w:val="0"/>
        </w:rPr>
        <w:t>&lt;Article&gt;</w:t>
      </w:r>
      <w:r w:rsidRPr="00552244">
        <w:t>Член 1 – параграф 1 – точка 6</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46AEFF2" w14:textId="77777777" w:rsidTr="00272B96">
        <w:trPr>
          <w:jc w:val="center"/>
        </w:trPr>
        <w:tc>
          <w:tcPr>
            <w:tcW w:w="9752" w:type="dxa"/>
            <w:gridSpan w:val="2"/>
          </w:tcPr>
          <w:p w14:paraId="65D12AFC" w14:textId="77777777" w:rsidR="00D87ECE" w:rsidRPr="00552244" w:rsidRDefault="00D87ECE" w:rsidP="00272B96">
            <w:pPr>
              <w:keepNext/>
            </w:pPr>
          </w:p>
        </w:tc>
      </w:tr>
      <w:tr w:rsidR="00292E70" w:rsidRPr="00552244" w14:paraId="26432D59" w14:textId="77777777" w:rsidTr="00272B96">
        <w:trPr>
          <w:jc w:val="center"/>
        </w:trPr>
        <w:tc>
          <w:tcPr>
            <w:tcW w:w="4876" w:type="dxa"/>
          </w:tcPr>
          <w:p w14:paraId="3583EE0E" w14:textId="77777777" w:rsidR="00D87ECE" w:rsidRPr="00552244" w:rsidRDefault="00E32EBA" w:rsidP="00272B96">
            <w:pPr>
              <w:pStyle w:val="ColumnHeading"/>
              <w:keepNext/>
            </w:pPr>
            <w:r w:rsidRPr="00552244">
              <w:t>Текст, предложен от Комисията</w:t>
            </w:r>
          </w:p>
        </w:tc>
        <w:tc>
          <w:tcPr>
            <w:tcW w:w="4876" w:type="dxa"/>
          </w:tcPr>
          <w:p w14:paraId="21507271" w14:textId="77777777" w:rsidR="00D87ECE" w:rsidRPr="00552244" w:rsidRDefault="00E32EBA" w:rsidP="00272B96">
            <w:pPr>
              <w:pStyle w:val="ColumnHeading"/>
              <w:keepNext/>
            </w:pPr>
            <w:r w:rsidRPr="00552244">
              <w:t>Изменение</w:t>
            </w:r>
          </w:p>
        </w:tc>
      </w:tr>
      <w:tr w:rsidR="00292E70" w:rsidRPr="00552244" w14:paraId="431C2B20" w14:textId="77777777" w:rsidTr="00272B96">
        <w:trPr>
          <w:jc w:val="center"/>
        </w:trPr>
        <w:tc>
          <w:tcPr>
            <w:tcW w:w="4876" w:type="dxa"/>
          </w:tcPr>
          <w:p w14:paraId="7A2F7011" w14:textId="77777777" w:rsidR="00D87ECE" w:rsidRPr="00552244" w:rsidRDefault="00E32EBA" w:rsidP="00272B96">
            <w:pPr>
              <w:pStyle w:val="Normal6"/>
            </w:pPr>
            <w:r w:rsidRPr="00552244">
              <w:t>(6)</w:t>
            </w:r>
            <w:r w:rsidRPr="00552244">
              <w:tab/>
              <w:t xml:space="preserve">определя механизма за уведомяване, в съответствие с който </w:t>
            </w:r>
            <w:r w:rsidRPr="00552244">
              <w:rPr>
                <w:b/>
                <w:i/>
              </w:rPr>
              <w:t>се установяват</w:t>
            </w:r>
            <w:r w:rsidRPr="00552244">
              <w:t xml:space="preserve"> доставчиците на европейски бизнес портфейли;</w:t>
            </w:r>
          </w:p>
        </w:tc>
        <w:tc>
          <w:tcPr>
            <w:tcW w:w="4876" w:type="dxa"/>
          </w:tcPr>
          <w:p w14:paraId="08EB39FC" w14:textId="77777777" w:rsidR="00D87ECE" w:rsidRPr="00552244" w:rsidRDefault="00E32EBA" w:rsidP="00272B96">
            <w:pPr>
              <w:pStyle w:val="Normal6"/>
              <w:rPr>
                <w:szCs w:val="24"/>
              </w:rPr>
            </w:pPr>
            <w:r w:rsidRPr="00552244">
              <w:t>(6)</w:t>
            </w:r>
            <w:r w:rsidRPr="00552244">
              <w:tab/>
            </w:r>
            <w:r w:rsidRPr="00552244">
              <w:t xml:space="preserve">определя механизма за уведомяване, в съответствие с който доставчиците на европейски бизнес портфейли </w:t>
            </w:r>
            <w:r w:rsidRPr="00552244">
              <w:rPr>
                <w:b/>
                <w:i/>
              </w:rPr>
              <w:t>се упълномощават да предоставят такива портфейли</w:t>
            </w:r>
            <w:r w:rsidRPr="00552244">
              <w:t>;</w:t>
            </w:r>
          </w:p>
        </w:tc>
      </w:tr>
    </w:tbl>
    <w:p w14:paraId="2AAF3568" w14:textId="77777777" w:rsidR="00D87ECE" w:rsidRPr="00552244" w:rsidRDefault="00E32EBA" w:rsidP="00D87ECE">
      <w:r w:rsidRPr="00552244">
        <w:rPr>
          <w:rStyle w:val="HideTWBExt"/>
        </w:rPr>
        <w:t>&lt;/Amend&gt;</w:t>
      </w:r>
    </w:p>
    <w:p w14:paraId="1EA094E6"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43</w:t>
      </w:r>
      <w:r w:rsidRPr="00552244">
        <w:rPr>
          <w:rStyle w:val="HideTWBExt"/>
          <w:b w:val="0"/>
        </w:rPr>
        <w:t>&lt;/NumAm&gt;</w:t>
      </w:r>
    </w:p>
    <w:p w14:paraId="117D054A" w14:textId="77777777" w:rsidR="00D87ECE" w:rsidRPr="00552244" w:rsidRDefault="00D87ECE" w:rsidP="00D87ECE"/>
    <w:p w14:paraId="0440912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C0DFBAF" w14:textId="77777777" w:rsidR="00D87ECE" w:rsidRPr="00552244" w:rsidRDefault="00E32EBA" w:rsidP="00D87ECE">
      <w:pPr>
        <w:pStyle w:val="NormalBold"/>
      </w:pPr>
      <w:r w:rsidRPr="00552244">
        <w:rPr>
          <w:rStyle w:val="HideTWBExt"/>
          <w:b w:val="0"/>
        </w:rPr>
        <w:t>&lt;Article&gt;</w:t>
      </w:r>
      <w:r w:rsidRPr="00552244">
        <w:t>Член 1 – параграф 1 – точка 9</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11988D3" w14:textId="77777777" w:rsidTr="00272B96">
        <w:trPr>
          <w:jc w:val="center"/>
        </w:trPr>
        <w:tc>
          <w:tcPr>
            <w:tcW w:w="9752" w:type="dxa"/>
            <w:gridSpan w:val="2"/>
          </w:tcPr>
          <w:p w14:paraId="7F7D32F9" w14:textId="77777777" w:rsidR="00D87ECE" w:rsidRPr="00552244" w:rsidRDefault="00D87ECE" w:rsidP="00272B96">
            <w:pPr>
              <w:keepNext/>
            </w:pPr>
          </w:p>
        </w:tc>
      </w:tr>
      <w:tr w:rsidR="00292E70" w:rsidRPr="00552244" w14:paraId="3822EAB0" w14:textId="77777777" w:rsidTr="00272B96">
        <w:trPr>
          <w:jc w:val="center"/>
        </w:trPr>
        <w:tc>
          <w:tcPr>
            <w:tcW w:w="4876" w:type="dxa"/>
          </w:tcPr>
          <w:p w14:paraId="4BA2BEA0" w14:textId="77777777" w:rsidR="00D87ECE" w:rsidRPr="00552244" w:rsidRDefault="00E32EBA" w:rsidP="00272B96">
            <w:pPr>
              <w:pStyle w:val="ColumnHeading"/>
              <w:keepNext/>
            </w:pPr>
            <w:r w:rsidRPr="00552244">
              <w:t>Текст, предложен от Комисията</w:t>
            </w:r>
          </w:p>
        </w:tc>
        <w:tc>
          <w:tcPr>
            <w:tcW w:w="4876" w:type="dxa"/>
          </w:tcPr>
          <w:p w14:paraId="3D77CDE7" w14:textId="77777777" w:rsidR="00D87ECE" w:rsidRPr="00552244" w:rsidRDefault="00E32EBA" w:rsidP="00272B96">
            <w:pPr>
              <w:pStyle w:val="ColumnHeading"/>
              <w:keepNext/>
            </w:pPr>
            <w:r w:rsidRPr="00552244">
              <w:t>Изменение</w:t>
            </w:r>
          </w:p>
        </w:tc>
      </w:tr>
      <w:tr w:rsidR="00292E70" w:rsidRPr="00552244" w14:paraId="37B41EF7" w14:textId="77777777" w:rsidTr="00272B96">
        <w:trPr>
          <w:jc w:val="center"/>
        </w:trPr>
        <w:tc>
          <w:tcPr>
            <w:tcW w:w="4876" w:type="dxa"/>
          </w:tcPr>
          <w:p w14:paraId="2E923EA0" w14:textId="77777777" w:rsidR="00D87ECE" w:rsidRPr="00552244" w:rsidRDefault="00E32EBA" w:rsidP="00272B96">
            <w:pPr>
              <w:pStyle w:val="Normal6"/>
            </w:pPr>
            <w:r w:rsidRPr="00552244">
              <w:t>(9)</w:t>
            </w:r>
            <w:r w:rsidRPr="00552244">
              <w:tab/>
              <w:t>осигурява рамка за признаването на системи на трети страни, които са аналогични на европейските бизнес портфейли, и за издаването на европейски бизнес портфейли на икономически оператори от трети страни.</w:t>
            </w:r>
          </w:p>
        </w:tc>
        <w:tc>
          <w:tcPr>
            <w:tcW w:w="4876" w:type="dxa"/>
          </w:tcPr>
          <w:p w14:paraId="3B794E0D" w14:textId="77777777" w:rsidR="00D87ECE" w:rsidRPr="00552244" w:rsidRDefault="00E32EBA" w:rsidP="00272B96">
            <w:pPr>
              <w:pStyle w:val="Normal6"/>
              <w:rPr>
                <w:szCs w:val="24"/>
              </w:rPr>
            </w:pPr>
            <w:r w:rsidRPr="00552244">
              <w:t>(9)</w:t>
            </w:r>
            <w:r w:rsidRPr="00552244">
              <w:tab/>
            </w:r>
            <w:r w:rsidRPr="00552244">
              <w:t xml:space="preserve">осигурява рамка за признаването на системи на трети страни, които са аналогични на европейските бизнес портфейли </w:t>
            </w:r>
            <w:r w:rsidRPr="00552244">
              <w:rPr>
                <w:b/>
                <w:i/>
              </w:rPr>
              <w:t>и предлагат същото ниво на сигурност, доверие и цифрови стандарти като европейските бизнес портфейли</w:t>
            </w:r>
            <w:r w:rsidRPr="00552244">
              <w:t>, и за издаването на европейски бизнес портфейли на икономически оператори от трети страни.</w:t>
            </w:r>
          </w:p>
        </w:tc>
      </w:tr>
    </w:tbl>
    <w:p w14:paraId="1414C632" w14:textId="77777777" w:rsidR="00D87ECE" w:rsidRPr="00552244" w:rsidRDefault="00E32EBA" w:rsidP="00D87ECE">
      <w:r w:rsidRPr="00552244">
        <w:rPr>
          <w:rStyle w:val="HideTWBExt"/>
        </w:rPr>
        <w:t>&lt;/Amend&gt;</w:t>
      </w:r>
    </w:p>
    <w:p w14:paraId="7C04252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44</w:t>
      </w:r>
      <w:r w:rsidRPr="00552244">
        <w:rPr>
          <w:rStyle w:val="HideTWBExt"/>
          <w:b w:val="0"/>
        </w:rPr>
        <w:t>&lt;/NumAm&gt;</w:t>
      </w:r>
    </w:p>
    <w:p w14:paraId="46135EAE" w14:textId="77777777" w:rsidR="00D87ECE" w:rsidRPr="00552244" w:rsidRDefault="00D87ECE" w:rsidP="00D87ECE"/>
    <w:p w14:paraId="7024148C" w14:textId="77777777" w:rsidR="00D87ECE" w:rsidRPr="00552244" w:rsidRDefault="00E32EBA" w:rsidP="00D87ECE">
      <w:pPr>
        <w:pStyle w:val="NormalBold"/>
        <w:keepNext/>
      </w:pPr>
      <w:r w:rsidRPr="00552244">
        <w:rPr>
          <w:rStyle w:val="HideTWBExt"/>
          <w:b w:val="0"/>
        </w:rPr>
        <w:lastRenderedPageBreak/>
        <w:t>&lt;DocAmend&gt;</w:t>
      </w:r>
      <w:r w:rsidRPr="00552244">
        <w:t>Предложение за регламент</w:t>
      </w:r>
      <w:r w:rsidRPr="00552244">
        <w:rPr>
          <w:rStyle w:val="HideTWBExt"/>
          <w:b w:val="0"/>
        </w:rPr>
        <w:t>&lt;/DocAmend&gt;</w:t>
      </w:r>
    </w:p>
    <w:p w14:paraId="333528CF" w14:textId="77777777" w:rsidR="00D87ECE" w:rsidRPr="00552244" w:rsidRDefault="00E32EBA" w:rsidP="00D87ECE">
      <w:pPr>
        <w:pStyle w:val="NormalBold"/>
      </w:pPr>
      <w:r w:rsidRPr="00552244">
        <w:rPr>
          <w:rStyle w:val="HideTWBExt"/>
          <w:b w:val="0"/>
        </w:rPr>
        <w:t>&lt;Article&gt;</w:t>
      </w:r>
      <w:r w:rsidRPr="00552244">
        <w:t>Член 2 – параграф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776C6A7" w14:textId="77777777" w:rsidTr="00272B96">
        <w:trPr>
          <w:jc w:val="center"/>
        </w:trPr>
        <w:tc>
          <w:tcPr>
            <w:tcW w:w="9752" w:type="dxa"/>
            <w:gridSpan w:val="2"/>
          </w:tcPr>
          <w:p w14:paraId="196B610C" w14:textId="77777777" w:rsidR="00D87ECE" w:rsidRPr="00552244" w:rsidRDefault="00D87ECE" w:rsidP="00272B96">
            <w:pPr>
              <w:keepNext/>
            </w:pPr>
          </w:p>
        </w:tc>
      </w:tr>
      <w:tr w:rsidR="00292E70" w:rsidRPr="00552244" w14:paraId="5B752657" w14:textId="77777777" w:rsidTr="00272B96">
        <w:trPr>
          <w:jc w:val="center"/>
        </w:trPr>
        <w:tc>
          <w:tcPr>
            <w:tcW w:w="4876" w:type="dxa"/>
          </w:tcPr>
          <w:p w14:paraId="32AFBE79" w14:textId="77777777" w:rsidR="00D87ECE" w:rsidRPr="00552244" w:rsidRDefault="00E32EBA" w:rsidP="00272B96">
            <w:pPr>
              <w:pStyle w:val="ColumnHeading"/>
              <w:keepNext/>
            </w:pPr>
            <w:r w:rsidRPr="00552244">
              <w:t>Текст, предложен от Комисията</w:t>
            </w:r>
          </w:p>
        </w:tc>
        <w:tc>
          <w:tcPr>
            <w:tcW w:w="4876" w:type="dxa"/>
          </w:tcPr>
          <w:p w14:paraId="1B2AFE94" w14:textId="77777777" w:rsidR="00D87ECE" w:rsidRPr="00552244" w:rsidRDefault="00E32EBA" w:rsidP="00272B96">
            <w:pPr>
              <w:pStyle w:val="ColumnHeading"/>
              <w:keepNext/>
            </w:pPr>
            <w:r w:rsidRPr="00552244">
              <w:t>Изменение</w:t>
            </w:r>
          </w:p>
        </w:tc>
      </w:tr>
      <w:tr w:rsidR="00292E70" w:rsidRPr="00552244" w14:paraId="3EA5AD61" w14:textId="77777777" w:rsidTr="00272B96">
        <w:trPr>
          <w:jc w:val="center"/>
        </w:trPr>
        <w:tc>
          <w:tcPr>
            <w:tcW w:w="4876" w:type="dxa"/>
          </w:tcPr>
          <w:p w14:paraId="384CC8BF" w14:textId="77777777" w:rsidR="00D87ECE" w:rsidRPr="00552244" w:rsidRDefault="00E32EBA" w:rsidP="00272B96">
            <w:pPr>
              <w:pStyle w:val="Normal6"/>
            </w:pPr>
            <w:r w:rsidRPr="00552244">
              <w:t>2.</w:t>
            </w:r>
            <w:r w:rsidRPr="00552244">
              <w:tab/>
              <w:t>Настоящият регламент не засяга съществуващите системи и процедури, предвидени в правото на Съюза, уреждащо обмена на документи и данни между компетентни органи.</w:t>
            </w:r>
          </w:p>
        </w:tc>
        <w:tc>
          <w:tcPr>
            <w:tcW w:w="4876" w:type="dxa"/>
          </w:tcPr>
          <w:p w14:paraId="74BE2BDD" w14:textId="77777777" w:rsidR="00D87ECE" w:rsidRPr="00552244" w:rsidRDefault="00E32EBA" w:rsidP="00272B96">
            <w:pPr>
              <w:pStyle w:val="Normal6"/>
              <w:rPr>
                <w:szCs w:val="24"/>
              </w:rPr>
            </w:pPr>
            <w:r w:rsidRPr="00552244">
              <w:t>2.</w:t>
            </w:r>
            <w:r w:rsidRPr="00552244">
              <w:tab/>
            </w:r>
            <w:r w:rsidRPr="00552244">
              <w:t xml:space="preserve">Настоящият регламент не засяга съществуващите системи и процедури, предвидени в правото на Съюза </w:t>
            </w:r>
            <w:r w:rsidRPr="00552244">
              <w:rPr>
                <w:b/>
                <w:i/>
              </w:rPr>
              <w:t>и националното право</w:t>
            </w:r>
            <w:r w:rsidRPr="00552244">
              <w:t>, уреждащо обмена на документи и данни между компетентни органи.</w:t>
            </w:r>
          </w:p>
        </w:tc>
      </w:tr>
    </w:tbl>
    <w:p w14:paraId="74F931E2" w14:textId="77777777" w:rsidR="00D87ECE" w:rsidRPr="00552244" w:rsidRDefault="00E32EBA" w:rsidP="00D87ECE">
      <w:r w:rsidRPr="00552244">
        <w:rPr>
          <w:rStyle w:val="HideTWBExt"/>
        </w:rPr>
        <w:t>&lt;/Amend&gt;</w:t>
      </w:r>
    </w:p>
    <w:p w14:paraId="16FBAE8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45</w:t>
      </w:r>
      <w:r w:rsidRPr="00552244">
        <w:rPr>
          <w:rStyle w:val="HideTWBExt"/>
          <w:b w:val="0"/>
        </w:rPr>
        <w:t>&lt;/NumAm&gt;</w:t>
      </w:r>
    </w:p>
    <w:p w14:paraId="50633B99" w14:textId="77777777" w:rsidR="00D87ECE" w:rsidRPr="00552244" w:rsidRDefault="00D87ECE" w:rsidP="00D87ECE"/>
    <w:p w14:paraId="09F22C29"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A94D0A0" w14:textId="77777777" w:rsidR="00D87ECE" w:rsidRPr="00552244" w:rsidRDefault="00E32EBA" w:rsidP="00D87ECE">
      <w:pPr>
        <w:pStyle w:val="NormalBold"/>
      </w:pPr>
      <w:r w:rsidRPr="00552244">
        <w:rPr>
          <w:rStyle w:val="HideTWBExt"/>
          <w:b w:val="0"/>
        </w:rPr>
        <w:t>&lt;Article&gt;</w:t>
      </w:r>
      <w:r w:rsidRPr="00552244">
        <w:t>Член 3 – параграф 1 – подточка 43 a (нова)</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999BFEE" w14:textId="77777777" w:rsidTr="00272B96">
        <w:trPr>
          <w:jc w:val="center"/>
        </w:trPr>
        <w:tc>
          <w:tcPr>
            <w:tcW w:w="9752" w:type="dxa"/>
            <w:gridSpan w:val="2"/>
          </w:tcPr>
          <w:p w14:paraId="2A1458A7" w14:textId="77777777" w:rsidR="00D87ECE" w:rsidRPr="00552244" w:rsidRDefault="00D87ECE" w:rsidP="00272B96">
            <w:pPr>
              <w:keepNext/>
            </w:pPr>
          </w:p>
        </w:tc>
      </w:tr>
      <w:tr w:rsidR="00292E70" w:rsidRPr="00552244" w14:paraId="68B343A1" w14:textId="77777777" w:rsidTr="00272B96">
        <w:trPr>
          <w:jc w:val="center"/>
        </w:trPr>
        <w:tc>
          <w:tcPr>
            <w:tcW w:w="4876" w:type="dxa"/>
          </w:tcPr>
          <w:p w14:paraId="4A64EF51" w14:textId="77777777" w:rsidR="00D87ECE" w:rsidRPr="00552244" w:rsidRDefault="00E32EBA" w:rsidP="00272B96">
            <w:pPr>
              <w:pStyle w:val="ColumnHeading"/>
              <w:keepNext/>
            </w:pPr>
            <w:r w:rsidRPr="00552244">
              <w:t>Текст, предложен от Комисията</w:t>
            </w:r>
          </w:p>
        </w:tc>
        <w:tc>
          <w:tcPr>
            <w:tcW w:w="4876" w:type="dxa"/>
          </w:tcPr>
          <w:p w14:paraId="1D3DD8CF" w14:textId="77777777" w:rsidR="00D87ECE" w:rsidRPr="00552244" w:rsidRDefault="00E32EBA" w:rsidP="00272B96">
            <w:pPr>
              <w:pStyle w:val="ColumnHeading"/>
              <w:keepNext/>
            </w:pPr>
            <w:r w:rsidRPr="00552244">
              <w:t>Изменение</w:t>
            </w:r>
          </w:p>
        </w:tc>
      </w:tr>
      <w:tr w:rsidR="00292E70" w:rsidRPr="00552244" w14:paraId="5CB69A47" w14:textId="77777777" w:rsidTr="00272B96">
        <w:trPr>
          <w:jc w:val="center"/>
        </w:trPr>
        <w:tc>
          <w:tcPr>
            <w:tcW w:w="4876" w:type="dxa"/>
          </w:tcPr>
          <w:p w14:paraId="40366DCD" w14:textId="77777777" w:rsidR="00D87ECE" w:rsidRPr="00552244" w:rsidRDefault="00D87ECE" w:rsidP="00272B96">
            <w:pPr>
              <w:pStyle w:val="Normal6"/>
            </w:pPr>
          </w:p>
        </w:tc>
        <w:tc>
          <w:tcPr>
            <w:tcW w:w="4876" w:type="dxa"/>
          </w:tcPr>
          <w:p w14:paraId="031F240C" w14:textId="77777777" w:rsidR="00D87ECE" w:rsidRPr="00552244" w:rsidRDefault="00E32EBA" w:rsidP="00272B96">
            <w:pPr>
              <w:pStyle w:val="Normal6"/>
              <w:rPr>
                <w:szCs w:val="24"/>
              </w:rPr>
            </w:pPr>
            <w:r w:rsidRPr="00552244">
              <w:rPr>
                <w:b/>
                <w:i/>
              </w:rPr>
              <w:t>(43а)</w:t>
            </w:r>
            <w:r w:rsidRPr="00552244">
              <w:rPr>
                <w:b/>
                <w:i/>
              </w:rPr>
              <w:tab/>
              <w:t xml:space="preserve">„инцидент“ означава инцидент съгласно определението в член 6, точка 6 от Директива (ЕС) 2022/2555; </w:t>
            </w:r>
          </w:p>
        </w:tc>
      </w:tr>
    </w:tbl>
    <w:p w14:paraId="64497F4B" w14:textId="77777777" w:rsidR="00D87ECE" w:rsidRPr="00552244" w:rsidRDefault="00E32EBA" w:rsidP="00D87ECE">
      <w:r w:rsidRPr="00552244">
        <w:rPr>
          <w:rStyle w:val="HideTWBExt"/>
        </w:rPr>
        <w:t>&lt;/Amend&gt;</w:t>
      </w:r>
    </w:p>
    <w:p w14:paraId="72A5477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46</w:t>
      </w:r>
      <w:r w:rsidRPr="00552244">
        <w:rPr>
          <w:rStyle w:val="HideTWBExt"/>
          <w:b w:val="0"/>
        </w:rPr>
        <w:t>&lt;/NumAm&gt;</w:t>
      </w:r>
    </w:p>
    <w:p w14:paraId="49B4B884" w14:textId="77777777" w:rsidR="00D87ECE" w:rsidRPr="00552244" w:rsidRDefault="00D87ECE" w:rsidP="00D87ECE"/>
    <w:p w14:paraId="351770A7"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F498232" w14:textId="77777777" w:rsidR="00D87ECE" w:rsidRPr="00552244" w:rsidRDefault="00E32EBA" w:rsidP="00D87ECE">
      <w:pPr>
        <w:pStyle w:val="NormalBold"/>
      </w:pPr>
      <w:r w:rsidRPr="00552244">
        <w:rPr>
          <w:rStyle w:val="HideTWBExt"/>
          <w:b w:val="0"/>
        </w:rPr>
        <w:t>&lt;Article&gt;</w:t>
      </w:r>
      <w:r w:rsidRPr="00552244">
        <w:t>Член 5 – параграф 1 – буква л</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ABBFBD5" w14:textId="77777777" w:rsidTr="00272B96">
        <w:trPr>
          <w:jc w:val="center"/>
        </w:trPr>
        <w:tc>
          <w:tcPr>
            <w:tcW w:w="9752" w:type="dxa"/>
            <w:gridSpan w:val="2"/>
          </w:tcPr>
          <w:p w14:paraId="2214959A" w14:textId="77777777" w:rsidR="00D87ECE" w:rsidRPr="00552244" w:rsidRDefault="00D87ECE" w:rsidP="00272B96">
            <w:pPr>
              <w:keepNext/>
            </w:pPr>
          </w:p>
        </w:tc>
      </w:tr>
      <w:tr w:rsidR="00292E70" w:rsidRPr="00552244" w14:paraId="50A64A3A" w14:textId="77777777" w:rsidTr="00272B96">
        <w:trPr>
          <w:jc w:val="center"/>
        </w:trPr>
        <w:tc>
          <w:tcPr>
            <w:tcW w:w="4876" w:type="dxa"/>
          </w:tcPr>
          <w:p w14:paraId="68B8C769" w14:textId="77777777" w:rsidR="00D87ECE" w:rsidRPr="00552244" w:rsidRDefault="00E32EBA" w:rsidP="00272B96">
            <w:pPr>
              <w:pStyle w:val="ColumnHeading"/>
              <w:keepNext/>
            </w:pPr>
            <w:r w:rsidRPr="00552244">
              <w:t>Текст, предложен от Комисията</w:t>
            </w:r>
          </w:p>
        </w:tc>
        <w:tc>
          <w:tcPr>
            <w:tcW w:w="4876" w:type="dxa"/>
          </w:tcPr>
          <w:p w14:paraId="13C6E75B" w14:textId="77777777" w:rsidR="00D87ECE" w:rsidRPr="00552244" w:rsidRDefault="00E32EBA" w:rsidP="00272B96">
            <w:pPr>
              <w:pStyle w:val="ColumnHeading"/>
              <w:keepNext/>
            </w:pPr>
            <w:r w:rsidRPr="00552244">
              <w:t>Изменение</w:t>
            </w:r>
          </w:p>
        </w:tc>
      </w:tr>
      <w:tr w:rsidR="00292E70" w:rsidRPr="00552244" w14:paraId="3B1EE2CC" w14:textId="77777777" w:rsidTr="00272B96">
        <w:trPr>
          <w:jc w:val="center"/>
        </w:trPr>
        <w:tc>
          <w:tcPr>
            <w:tcW w:w="4876" w:type="dxa"/>
          </w:tcPr>
          <w:p w14:paraId="167A6771" w14:textId="77777777" w:rsidR="00D87ECE" w:rsidRPr="00552244" w:rsidRDefault="00E32EBA" w:rsidP="00272B96">
            <w:pPr>
              <w:pStyle w:val="Normal6"/>
            </w:pPr>
            <w:r w:rsidRPr="00552244">
              <w:t>1)</w:t>
            </w:r>
            <w:r w:rsidRPr="00552244">
              <w:tab/>
              <w:t xml:space="preserve">да експортират своите данни, включително издадени данни за </w:t>
            </w:r>
            <w:r w:rsidRPr="00552244">
              <w:t>идентификацията на собственик на европейски бизнес портфейл, електронни удостоверения за атрибути, комуникационни регистри и записи на взаимодействия, в структуриран, обичайно използван и машинночетим формат, при поискване от собственика или в случай на прекратяване на услугата или отмяна на уведомлението на доставчика на европейски бизнес портфейл;</w:t>
            </w:r>
          </w:p>
        </w:tc>
        <w:tc>
          <w:tcPr>
            <w:tcW w:w="4876" w:type="dxa"/>
          </w:tcPr>
          <w:p w14:paraId="70DF21C1" w14:textId="77777777" w:rsidR="00D87ECE" w:rsidRPr="00552244" w:rsidRDefault="00E32EBA" w:rsidP="00272B96">
            <w:pPr>
              <w:pStyle w:val="Normal6"/>
              <w:rPr>
                <w:szCs w:val="24"/>
              </w:rPr>
            </w:pPr>
            <w:r w:rsidRPr="00552244">
              <w:t>1)</w:t>
            </w:r>
            <w:r w:rsidRPr="00552244">
              <w:tab/>
              <w:t xml:space="preserve">да експортират своите данни, включително издадени данни за идентификацията на собственик на европейски бизнес портфейл, електронни удостоверения за </w:t>
            </w:r>
            <w:r w:rsidRPr="00552244">
              <w:t>атрибути, комуникационни регистри и записи на взаимодействия, в структуриран, обичайно използван и машинночетим формат, при поискване от собственика или в случай на прекратяване на услугата или отмяна на уведомлението на доставчика на европейски бизнес портфейл</w:t>
            </w:r>
            <w:r w:rsidRPr="00552244">
              <w:rPr>
                <w:b/>
                <w:i/>
              </w:rPr>
              <w:t xml:space="preserve">, за да дават възможност за преносимост на данните между доставчиците на европейски бизнес </w:t>
            </w:r>
            <w:r w:rsidRPr="00552244">
              <w:rPr>
                <w:b/>
                <w:i/>
              </w:rPr>
              <w:lastRenderedPageBreak/>
              <w:t>портфейли</w:t>
            </w:r>
            <w:r w:rsidRPr="00552244">
              <w:t>;</w:t>
            </w:r>
          </w:p>
        </w:tc>
      </w:tr>
    </w:tbl>
    <w:p w14:paraId="2AEF855A" w14:textId="77777777" w:rsidR="00D87ECE" w:rsidRPr="00552244" w:rsidRDefault="00E32EBA" w:rsidP="00D87ECE">
      <w:r w:rsidRPr="00552244">
        <w:rPr>
          <w:rStyle w:val="HideTWBExt"/>
        </w:rPr>
        <w:lastRenderedPageBreak/>
        <w:t>&lt;/Amend&gt;</w:t>
      </w:r>
    </w:p>
    <w:p w14:paraId="41DB8DF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47</w:t>
      </w:r>
      <w:r w:rsidRPr="00552244">
        <w:rPr>
          <w:rStyle w:val="HideTWBExt"/>
          <w:b w:val="0"/>
        </w:rPr>
        <w:t>&lt;/NumAm&gt;</w:t>
      </w:r>
    </w:p>
    <w:p w14:paraId="1EE2D08B" w14:textId="77777777" w:rsidR="00D87ECE" w:rsidRPr="00552244" w:rsidRDefault="00D87ECE" w:rsidP="00D87ECE"/>
    <w:p w14:paraId="7E672FB8"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79EB422" w14:textId="77777777" w:rsidR="00D87ECE" w:rsidRPr="00552244" w:rsidRDefault="00E32EBA" w:rsidP="00D87ECE">
      <w:pPr>
        <w:pStyle w:val="NormalBold"/>
      </w:pPr>
      <w:r w:rsidRPr="00552244">
        <w:rPr>
          <w:rStyle w:val="HideTWBExt"/>
          <w:b w:val="0"/>
        </w:rPr>
        <w:t>&lt;Article&gt;</w:t>
      </w:r>
      <w:r w:rsidRPr="00552244">
        <w:t>Член 5 – параграф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CA86B9C" w14:textId="77777777" w:rsidTr="00272B96">
        <w:trPr>
          <w:jc w:val="center"/>
        </w:trPr>
        <w:tc>
          <w:tcPr>
            <w:tcW w:w="9752" w:type="dxa"/>
            <w:gridSpan w:val="2"/>
          </w:tcPr>
          <w:p w14:paraId="7E7153CA" w14:textId="77777777" w:rsidR="00D87ECE" w:rsidRPr="00552244" w:rsidRDefault="00D87ECE" w:rsidP="00272B96">
            <w:pPr>
              <w:keepNext/>
            </w:pPr>
          </w:p>
        </w:tc>
      </w:tr>
      <w:tr w:rsidR="00292E70" w:rsidRPr="00552244" w14:paraId="739B4BAC" w14:textId="77777777" w:rsidTr="00272B96">
        <w:trPr>
          <w:jc w:val="center"/>
        </w:trPr>
        <w:tc>
          <w:tcPr>
            <w:tcW w:w="4876" w:type="dxa"/>
          </w:tcPr>
          <w:p w14:paraId="443529FF" w14:textId="77777777" w:rsidR="00D87ECE" w:rsidRPr="00552244" w:rsidRDefault="00E32EBA" w:rsidP="00272B96">
            <w:pPr>
              <w:pStyle w:val="ColumnHeading"/>
              <w:keepNext/>
            </w:pPr>
            <w:r w:rsidRPr="00552244">
              <w:t>Текст, предложен от Комисията</w:t>
            </w:r>
          </w:p>
        </w:tc>
        <w:tc>
          <w:tcPr>
            <w:tcW w:w="4876" w:type="dxa"/>
          </w:tcPr>
          <w:p w14:paraId="4698EBCF" w14:textId="77777777" w:rsidR="00D87ECE" w:rsidRPr="00552244" w:rsidRDefault="00E32EBA" w:rsidP="00272B96">
            <w:pPr>
              <w:pStyle w:val="ColumnHeading"/>
              <w:keepNext/>
            </w:pPr>
            <w:r w:rsidRPr="00552244">
              <w:t>Изменение</w:t>
            </w:r>
          </w:p>
        </w:tc>
      </w:tr>
      <w:tr w:rsidR="00292E70" w:rsidRPr="00552244" w14:paraId="532C46B3" w14:textId="77777777" w:rsidTr="00272B96">
        <w:trPr>
          <w:jc w:val="center"/>
        </w:trPr>
        <w:tc>
          <w:tcPr>
            <w:tcW w:w="4876" w:type="dxa"/>
          </w:tcPr>
          <w:p w14:paraId="27B2FFC5" w14:textId="77777777" w:rsidR="00D87ECE" w:rsidRPr="00552244" w:rsidRDefault="00E32EBA" w:rsidP="00272B96">
            <w:pPr>
              <w:pStyle w:val="Normal6"/>
            </w:pPr>
            <w:r w:rsidRPr="00552244">
              <w:t>2.</w:t>
            </w:r>
            <w:r w:rsidRPr="00552244">
              <w:tab/>
              <w:t xml:space="preserve">Доставчиците на европейски бизнес портфейли могат да предлагат допълнителни функции, извън посочените в параграф 1, при условие че тези функции не възпрепятстват, нито засягат поверителността, наличността или </w:t>
            </w:r>
            <w:r w:rsidRPr="00552244">
              <w:rPr>
                <w:b/>
                <w:i/>
              </w:rPr>
              <w:t>интегритета</w:t>
            </w:r>
            <w:r w:rsidRPr="00552244">
              <w:t xml:space="preserve"> на минималните основни функции и надеждността и оперативната съвместимост на европейските бизнес портфейли, които предоставят.</w:t>
            </w:r>
          </w:p>
        </w:tc>
        <w:tc>
          <w:tcPr>
            <w:tcW w:w="4876" w:type="dxa"/>
          </w:tcPr>
          <w:p w14:paraId="190AECD4" w14:textId="77777777" w:rsidR="00D87ECE" w:rsidRPr="00552244" w:rsidRDefault="00E32EBA" w:rsidP="00272B96">
            <w:pPr>
              <w:pStyle w:val="Normal6"/>
              <w:rPr>
                <w:szCs w:val="24"/>
              </w:rPr>
            </w:pPr>
            <w:r w:rsidRPr="00552244">
              <w:t>2.</w:t>
            </w:r>
            <w:r w:rsidRPr="00552244">
              <w:tab/>
            </w:r>
            <w:r w:rsidRPr="00552244">
              <w:t xml:space="preserve">Доставчиците на европейски бизнес портфейли могат да предлагат допълнителни функции, извън посочените в параграф 1, при условие че </w:t>
            </w:r>
            <w:r w:rsidRPr="00552244">
              <w:rPr>
                <w:b/>
                <w:i/>
              </w:rPr>
              <w:t>е гарантирано пълното и последователно прилагане на минималните основни функции и че</w:t>
            </w:r>
            <w:r w:rsidRPr="00552244">
              <w:t xml:space="preserve"> тези функции не възпрепятстват, нито засягат поверителността, наличността или </w:t>
            </w:r>
            <w:r w:rsidRPr="00552244">
              <w:rPr>
                <w:b/>
                <w:i/>
              </w:rPr>
              <w:t>целостността</w:t>
            </w:r>
            <w:r w:rsidRPr="00552244">
              <w:t xml:space="preserve"> на минималните основни функции и надеждността и оперативната съвместимост на европейските бизнес портфейли, които предоставят.</w:t>
            </w:r>
          </w:p>
        </w:tc>
      </w:tr>
    </w:tbl>
    <w:p w14:paraId="64A11804" w14:textId="77777777" w:rsidR="00D87ECE" w:rsidRPr="00552244" w:rsidRDefault="00E32EBA" w:rsidP="00D87ECE">
      <w:r w:rsidRPr="00552244">
        <w:rPr>
          <w:rStyle w:val="HideTWBExt"/>
        </w:rPr>
        <w:t>&lt;/Amend&gt;</w:t>
      </w:r>
    </w:p>
    <w:p w14:paraId="13234D3D"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48</w:t>
      </w:r>
      <w:r w:rsidRPr="00552244">
        <w:rPr>
          <w:rStyle w:val="HideTWBExt"/>
          <w:b w:val="0"/>
        </w:rPr>
        <w:t>&lt;/NumAm&gt;</w:t>
      </w:r>
    </w:p>
    <w:p w14:paraId="4C56D355" w14:textId="77777777" w:rsidR="00D87ECE" w:rsidRPr="00552244" w:rsidRDefault="00D87ECE" w:rsidP="00D87ECE"/>
    <w:p w14:paraId="39F64A3B"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88A97EB" w14:textId="77777777" w:rsidR="00D87ECE" w:rsidRPr="00552244" w:rsidRDefault="00E32EBA" w:rsidP="00D87ECE">
      <w:pPr>
        <w:pStyle w:val="NormalBold"/>
      </w:pPr>
      <w:r w:rsidRPr="00552244">
        <w:rPr>
          <w:rStyle w:val="HideTWBExt"/>
          <w:b w:val="0"/>
        </w:rPr>
        <w:t>&lt;Article&gt;</w:t>
      </w:r>
      <w:r w:rsidRPr="00552244">
        <w:t>Член 5 – параграф 5</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DA4820D" w14:textId="77777777" w:rsidTr="00272B96">
        <w:trPr>
          <w:jc w:val="center"/>
        </w:trPr>
        <w:tc>
          <w:tcPr>
            <w:tcW w:w="9752" w:type="dxa"/>
            <w:gridSpan w:val="2"/>
          </w:tcPr>
          <w:p w14:paraId="37F2EE16" w14:textId="77777777" w:rsidR="00D87ECE" w:rsidRPr="00552244" w:rsidRDefault="00D87ECE" w:rsidP="00272B96">
            <w:pPr>
              <w:keepNext/>
            </w:pPr>
          </w:p>
        </w:tc>
      </w:tr>
      <w:tr w:rsidR="00292E70" w:rsidRPr="00552244" w14:paraId="622BA8C0" w14:textId="77777777" w:rsidTr="00272B96">
        <w:trPr>
          <w:jc w:val="center"/>
        </w:trPr>
        <w:tc>
          <w:tcPr>
            <w:tcW w:w="4876" w:type="dxa"/>
          </w:tcPr>
          <w:p w14:paraId="2B1E388A" w14:textId="77777777" w:rsidR="00D87ECE" w:rsidRPr="00552244" w:rsidRDefault="00E32EBA" w:rsidP="00272B96">
            <w:pPr>
              <w:pStyle w:val="ColumnHeading"/>
              <w:keepNext/>
            </w:pPr>
            <w:r w:rsidRPr="00552244">
              <w:t>Текст, предложен от Комисията</w:t>
            </w:r>
          </w:p>
        </w:tc>
        <w:tc>
          <w:tcPr>
            <w:tcW w:w="4876" w:type="dxa"/>
          </w:tcPr>
          <w:p w14:paraId="416BDDE0" w14:textId="77777777" w:rsidR="00D87ECE" w:rsidRPr="00552244" w:rsidRDefault="00E32EBA" w:rsidP="00272B96">
            <w:pPr>
              <w:pStyle w:val="ColumnHeading"/>
              <w:keepNext/>
            </w:pPr>
            <w:r w:rsidRPr="00552244">
              <w:t>Изменение</w:t>
            </w:r>
          </w:p>
        </w:tc>
      </w:tr>
      <w:tr w:rsidR="00292E70" w:rsidRPr="00552244" w14:paraId="0A8BC9A8" w14:textId="77777777" w:rsidTr="00272B96">
        <w:trPr>
          <w:jc w:val="center"/>
        </w:trPr>
        <w:tc>
          <w:tcPr>
            <w:tcW w:w="4876" w:type="dxa"/>
          </w:tcPr>
          <w:p w14:paraId="3FF5A771" w14:textId="77777777" w:rsidR="00D87ECE" w:rsidRPr="00552244" w:rsidRDefault="00E32EBA" w:rsidP="00272B96">
            <w:pPr>
              <w:pStyle w:val="Normal6"/>
            </w:pPr>
            <w:r w:rsidRPr="00552244">
              <w:t>5.</w:t>
            </w:r>
            <w:r w:rsidRPr="00552244">
              <w:tab/>
              <w:t xml:space="preserve">Посредством актове за изпълнение Комисията изготвя списък с референтни стандарти и когато е необходимо, установява спецификациите и процедурите </w:t>
            </w:r>
            <w:r w:rsidRPr="00552244">
              <w:rPr>
                <w:b/>
                <w:i/>
              </w:rPr>
              <w:t>за</w:t>
            </w:r>
            <w:r w:rsidRPr="00552244">
              <w:t xml:space="preserve"> основните функции на европейските бизнес портфейли, посочени в параграф 1 от настоящия член. Тези актове за изпълнение се приемат в съответствие с процедурата по разглеждане, посочена в член </w:t>
            </w:r>
            <w:r w:rsidRPr="00552244">
              <w:rPr>
                <w:b/>
                <w:i/>
              </w:rPr>
              <w:t>19</w:t>
            </w:r>
            <w:r w:rsidRPr="00552244">
              <w:t>.</w:t>
            </w:r>
          </w:p>
        </w:tc>
        <w:tc>
          <w:tcPr>
            <w:tcW w:w="4876" w:type="dxa"/>
          </w:tcPr>
          <w:p w14:paraId="4E255DC9" w14:textId="77777777" w:rsidR="00D87ECE" w:rsidRPr="00552244" w:rsidRDefault="00E32EBA" w:rsidP="00272B96">
            <w:pPr>
              <w:pStyle w:val="Normal6"/>
              <w:rPr>
                <w:szCs w:val="24"/>
              </w:rPr>
            </w:pPr>
            <w:r w:rsidRPr="00552244">
              <w:t>5.</w:t>
            </w:r>
            <w:r w:rsidRPr="00552244">
              <w:tab/>
            </w:r>
            <w:r w:rsidRPr="00552244">
              <w:t xml:space="preserve">Посредством актове за изпълнение Комисията изготвя списък с референтни стандарти и когато е необходимо, установява спецификациите и процедурите </w:t>
            </w:r>
            <w:r w:rsidRPr="00552244">
              <w:rPr>
                <w:b/>
                <w:i/>
              </w:rPr>
              <w:t>и</w:t>
            </w:r>
            <w:r w:rsidRPr="00552244">
              <w:t xml:space="preserve"> основните функции на европейските бизнес портфейли, посочени в параграф 1 от настоящия член. Тези актове за изпълнение се приемат в съответствие с процедурата по разглеждане, посочена в член </w:t>
            </w:r>
            <w:r w:rsidRPr="00552244">
              <w:rPr>
                <w:b/>
                <w:i/>
              </w:rPr>
              <w:t>5 от Регламент (ЕС) № 182/2011</w:t>
            </w:r>
            <w:r w:rsidRPr="00552244">
              <w:t>.</w:t>
            </w:r>
          </w:p>
        </w:tc>
      </w:tr>
    </w:tbl>
    <w:p w14:paraId="2FC3D925" w14:textId="77777777" w:rsidR="00D87ECE" w:rsidRPr="00552244" w:rsidRDefault="00E32EBA" w:rsidP="00D87ECE">
      <w:r w:rsidRPr="00552244">
        <w:rPr>
          <w:rStyle w:val="HideTWBExt"/>
        </w:rPr>
        <w:t>&lt;/Amend&gt;</w:t>
      </w:r>
    </w:p>
    <w:p w14:paraId="076E333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49</w:t>
      </w:r>
      <w:r w:rsidRPr="00552244">
        <w:rPr>
          <w:rStyle w:val="HideTWBExt"/>
          <w:b w:val="0"/>
        </w:rPr>
        <w:t>&lt;/NumAm&gt;</w:t>
      </w:r>
    </w:p>
    <w:p w14:paraId="29B079FD" w14:textId="77777777" w:rsidR="00D87ECE" w:rsidRPr="00552244" w:rsidRDefault="00D87ECE" w:rsidP="00D87ECE"/>
    <w:p w14:paraId="724495AE"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C2F2BF2" w14:textId="77777777" w:rsidR="00D87ECE" w:rsidRPr="00552244" w:rsidRDefault="00E32EBA" w:rsidP="00D87ECE">
      <w:pPr>
        <w:pStyle w:val="NormalBold"/>
      </w:pPr>
      <w:r w:rsidRPr="00552244">
        <w:rPr>
          <w:rStyle w:val="HideTWBExt"/>
          <w:b w:val="0"/>
        </w:rPr>
        <w:t>&lt;Article&gt;</w:t>
      </w:r>
      <w:r w:rsidRPr="00552244">
        <w:t>Член 6 – параграф 1 – уводна част</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09DF833" w14:textId="77777777" w:rsidTr="00272B96">
        <w:trPr>
          <w:jc w:val="center"/>
        </w:trPr>
        <w:tc>
          <w:tcPr>
            <w:tcW w:w="9752" w:type="dxa"/>
            <w:gridSpan w:val="2"/>
          </w:tcPr>
          <w:p w14:paraId="48B5C6F1" w14:textId="77777777" w:rsidR="00D87ECE" w:rsidRPr="00552244" w:rsidRDefault="00D87ECE" w:rsidP="00272B96">
            <w:pPr>
              <w:keepNext/>
            </w:pPr>
          </w:p>
        </w:tc>
      </w:tr>
      <w:tr w:rsidR="00292E70" w:rsidRPr="00552244" w14:paraId="31B784EA" w14:textId="77777777" w:rsidTr="00272B96">
        <w:trPr>
          <w:jc w:val="center"/>
        </w:trPr>
        <w:tc>
          <w:tcPr>
            <w:tcW w:w="4876" w:type="dxa"/>
          </w:tcPr>
          <w:p w14:paraId="47477E8A" w14:textId="77777777" w:rsidR="00D87ECE" w:rsidRPr="00552244" w:rsidRDefault="00E32EBA" w:rsidP="00272B96">
            <w:pPr>
              <w:pStyle w:val="ColumnHeading"/>
              <w:keepNext/>
            </w:pPr>
            <w:r w:rsidRPr="00552244">
              <w:t>Текст, предложен от Комисията</w:t>
            </w:r>
          </w:p>
        </w:tc>
        <w:tc>
          <w:tcPr>
            <w:tcW w:w="4876" w:type="dxa"/>
          </w:tcPr>
          <w:p w14:paraId="1CCE4EF3" w14:textId="77777777" w:rsidR="00D87ECE" w:rsidRPr="00552244" w:rsidRDefault="00E32EBA" w:rsidP="00272B96">
            <w:pPr>
              <w:pStyle w:val="ColumnHeading"/>
              <w:keepNext/>
            </w:pPr>
            <w:r w:rsidRPr="00552244">
              <w:t>Изменение</w:t>
            </w:r>
          </w:p>
        </w:tc>
      </w:tr>
      <w:tr w:rsidR="00292E70" w:rsidRPr="00552244" w14:paraId="088804CF" w14:textId="77777777" w:rsidTr="00272B96">
        <w:trPr>
          <w:jc w:val="center"/>
        </w:trPr>
        <w:tc>
          <w:tcPr>
            <w:tcW w:w="4876" w:type="dxa"/>
          </w:tcPr>
          <w:p w14:paraId="6872C72B" w14:textId="77777777" w:rsidR="00D87ECE" w:rsidRPr="00552244" w:rsidRDefault="00E32EBA" w:rsidP="00272B96">
            <w:pPr>
              <w:pStyle w:val="Normal6"/>
            </w:pPr>
            <w:r w:rsidRPr="00552244">
              <w:t>1.</w:t>
            </w:r>
            <w:r w:rsidRPr="00552244">
              <w:tab/>
              <w:t>Доставчиците на европейски бизнес портфейли гарантират, че предоставяните от тях европейски бизнес портфейли поддържат общи протоколи и интерфейси:</w:t>
            </w:r>
          </w:p>
        </w:tc>
        <w:tc>
          <w:tcPr>
            <w:tcW w:w="4876" w:type="dxa"/>
          </w:tcPr>
          <w:p w14:paraId="164FA560" w14:textId="77777777" w:rsidR="00D87ECE" w:rsidRPr="00552244" w:rsidRDefault="00E32EBA" w:rsidP="00272B96">
            <w:pPr>
              <w:pStyle w:val="Normal6"/>
              <w:rPr>
                <w:szCs w:val="24"/>
              </w:rPr>
            </w:pPr>
            <w:r w:rsidRPr="00552244">
              <w:t>1.</w:t>
            </w:r>
            <w:r w:rsidRPr="00552244">
              <w:tab/>
              <w:t xml:space="preserve">Доставчиците на европейски бизнес портфейли </w:t>
            </w:r>
            <w:r w:rsidRPr="00552244">
              <w:t>гарантират, че предоставяните от тях европейски бизнес портфейли поддържат общи протоколи и интерфейси</w:t>
            </w:r>
            <w:r w:rsidRPr="00552244">
              <w:rPr>
                <w:b/>
                <w:i/>
              </w:rPr>
              <w:t>, като същевременно се уверяват, че тези портфейли остават лесни за ползване и не създават непропорционална административна или техническа тежест за икономическите оператори</w:t>
            </w:r>
            <w:r w:rsidRPr="00552244">
              <w:t>:</w:t>
            </w:r>
          </w:p>
        </w:tc>
      </w:tr>
    </w:tbl>
    <w:p w14:paraId="652D1DC3" w14:textId="77777777" w:rsidR="00D87ECE" w:rsidRPr="00552244" w:rsidRDefault="00E32EBA" w:rsidP="00D87ECE">
      <w:r w:rsidRPr="00552244">
        <w:rPr>
          <w:rStyle w:val="HideTWBExt"/>
        </w:rPr>
        <w:t>&lt;/Amend&gt;</w:t>
      </w:r>
    </w:p>
    <w:p w14:paraId="0EDBB442"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50</w:t>
      </w:r>
      <w:r w:rsidRPr="00552244">
        <w:rPr>
          <w:rStyle w:val="HideTWBExt"/>
          <w:b w:val="0"/>
        </w:rPr>
        <w:t>&lt;/NumAm&gt;</w:t>
      </w:r>
    </w:p>
    <w:p w14:paraId="1D9F0977" w14:textId="77777777" w:rsidR="00D87ECE" w:rsidRPr="00552244" w:rsidRDefault="00D87ECE" w:rsidP="00D87ECE"/>
    <w:p w14:paraId="793AEAA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447F881" w14:textId="77777777" w:rsidR="00D87ECE" w:rsidRPr="00552244" w:rsidRDefault="00E32EBA" w:rsidP="00D87ECE">
      <w:pPr>
        <w:pStyle w:val="NormalBold"/>
      </w:pPr>
      <w:r w:rsidRPr="00552244">
        <w:rPr>
          <w:rStyle w:val="HideTWBExt"/>
          <w:b w:val="0"/>
        </w:rPr>
        <w:t>&lt;Article&gt;</w:t>
      </w:r>
      <w:r w:rsidRPr="00552244">
        <w:t>Член 6 – параграф 2 – буква д</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26489668" w14:textId="77777777" w:rsidTr="00272B96">
        <w:trPr>
          <w:jc w:val="center"/>
        </w:trPr>
        <w:tc>
          <w:tcPr>
            <w:tcW w:w="9752" w:type="dxa"/>
            <w:gridSpan w:val="2"/>
          </w:tcPr>
          <w:p w14:paraId="38155AC9" w14:textId="77777777" w:rsidR="00D87ECE" w:rsidRPr="00552244" w:rsidRDefault="00D87ECE" w:rsidP="00272B96">
            <w:pPr>
              <w:keepNext/>
            </w:pPr>
          </w:p>
        </w:tc>
      </w:tr>
      <w:tr w:rsidR="00292E70" w:rsidRPr="00552244" w14:paraId="7A06EA8A" w14:textId="77777777" w:rsidTr="00272B96">
        <w:trPr>
          <w:jc w:val="center"/>
        </w:trPr>
        <w:tc>
          <w:tcPr>
            <w:tcW w:w="4876" w:type="dxa"/>
          </w:tcPr>
          <w:p w14:paraId="49BECEE6" w14:textId="77777777" w:rsidR="00D87ECE" w:rsidRPr="00552244" w:rsidRDefault="00E32EBA" w:rsidP="00272B96">
            <w:pPr>
              <w:pStyle w:val="ColumnHeading"/>
              <w:keepNext/>
            </w:pPr>
            <w:r w:rsidRPr="00552244">
              <w:t>Текст, предложен от Комисията</w:t>
            </w:r>
          </w:p>
        </w:tc>
        <w:tc>
          <w:tcPr>
            <w:tcW w:w="4876" w:type="dxa"/>
          </w:tcPr>
          <w:p w14:paraId="38143375" w14:textId="77777777" w:rsidR="00D87ECE" w:rsidRPr="00552244" w:rsidRDefault="00E32EBA" w:rsidP="00272B96">
            <w:pPr>
              <w:pStyle w:val="ColumnHeading"/>
              <w:keepNext/>
            </w:pPr>
            <w:r w:rsidRPr="00552244">
              <w:t>Изменение</w:t>
            </w:r>
          </w:p>
        </w:tc>
      </w:tr>
      <w:tr w:rsidR="00292E70" w:rsidRPr="00552244" w14:paraId="46EF4D61" w14:textId="77777777" w:rsidTr="00272B96">
        <w:trPr>
          <w:jc w:val="center"/>
        </w:trPr>
        <w:tc>
          <w:tcPr>
            <w:tcW w:w="4876" w:type="dxa"/>
          </w:tcPr>
          <w:p w14:paraId="7660A492" w14:textId="77777777" w:rsidR="00D87ECE" w:rsidRPr="00552244" w:rsidRDefault="00E32EBA" w:rsidP="00272B96">
            <w:pPr>
              <w:pStyle w:val="Normal6"/>
            </w:pPr>
            <w:r w:rsidRPr="00552244">
              <w:t>д)</w:t>
            </w:r>
            <w:r w:rsidRPr="00552244">
              <w:tab/>
              <w:t>предоставят механизъм, който позволява на собствениците на европейски бизнес портфейли лесно да поискат техническа подкрепа и да съобщят за технически проблеми или други инциденти, които влияят отрицателно на използването на европейските бизнес портфейли;</w:t>
            </w:r>
          </w:p>
        </w:tc>
        <w:tc>
          <w:tcPr>
            <w:tcW w:w="4876" w:type="dxa"/>
          </w:tcPr>
          <w:p w14:paraId="7496595D" w14:textId="77777777" w:rsidR="00D87ECE" w:rsidRPr="00552244" w:rsidRDefault="00E32EBA" w:rsidP="00272B96">
            <w:pPr>
              <w:pStyle w:val="Normal6"/>
              <w:rPr>
                <w:szCs w:val="24"/>
              </w:rPr>
            </w:pPr>
            <w:r w:rsidRPr="00552244">
              <w:t>д)</w:t>
            </w:r>
            <w:r w:rsidRPr="00552244">
              <w:tab/>
            </w:r>
            <w:r w:rsidRPr="00552244">
              <w:t xml:space="preserve">предоставят механизъм, който позволява на собствениците на европейски бизнес портфейли лесно да поискат техническа подкрепа и да съобщят за технически проблеми или други инциденти, които влияят отрицателно на използването на европейските бизнес портфейли </w:t>
            </w:r>
            <w:r w:rsidRPr="00552244">
              <w:rPr>
                <w:b/>
                <w:i/>
              </w:rPr>
              <w:t>по навременен и ефективен начин</w:t>
            </w:r>
            <w:r w:rsidRPr="00552244">
              <w:t>;</w:t>
            </w:r>
          </w:p>
        </w:tc>
      </w:tr>
    </w:tbl>
    <w:p w14:paraId="6578612C" w14:textId="77777777" w:rsidR="00D87ECE" w:rsidRPr="00552244" w:rsidRDefault="00E32EBA" w:rsidP="00D87ECE">
      <w:r w:rsidRPr="00552244">
        <w:rPr>
          <w:rStyle w:val="HideTWBExt"/>
        </w:rPr>
        <w:t>&lt;/Amend&gt;</w:t>
      </w:r>
    </w:p>
    <w:p w14:paraId="5634B424"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51</w:t>
      </w:r>
      <w:r w:rsidRPr="00552244">
        <w:rPr>
          <w:rStyle w:val="HideTWBExt"/>
          <w:b w:val="0"/>
        </w:rPr>
        <w:t>&lt;/NumAm&gt;</w:t>
      </w:r>
    </w:p>
    <w:p w14:paraId="3EEFBD24" w14:textId="77777777" w:rsidR="00D87ECE" w:rsidRPr="00552244" w:rsidRDefault="00D87ECE" w:rsidP="00D87ECE"/>
    <w:p w14:paraId="0E37F5C8"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3DCBC1F" w14:textId="77777777" w:rsidR="00D87ECE" w:rsidRPr="00552244" w:rsidRDefault="00E32EBA" w:rsidP="00D87ECE">
      <w:pPr>
        <w:pStyle w:val="NormalBold"/>
      </w:pPr>
      <w:r w:rsidRPr="00552244">
        <w:rPr>
          <w:rStyle w:val="HideTWBExt"/>
          <w:b w:val="0"/>
        </w:rPr>
        <w:t>&lt;Article&gt;</w:t>
      </w:r>
      <w:r w:rsidRPr="00552244">
        <w:t>Член 6 – параграф 2 – буква е – тире 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74B50B3" w14:textId="77777777" w:rsidTr="00272B96">
        <w:trPr>
          <w:jc w:val="center"/>
        </w:trPr>
        <w:tc>
          <w:tcPr>
            <w:tcW w:w="9752" w:type="dxa"/>
            <w:gridSpan w:val="2"/>
          </w:tcPr>
          <w:p w14:paraId="1629A929" w14:textId="77777777" w:rsidR="00D87ECE" w:rsidRPr="00552244" w:rsidRDefault="00D87ECE" w:rsidP="00272B96">
            <w:pPr>
              <w:keepNext/>
            </w:pPr>
          </w:p>
        </w:tc>
      </w:tr>
      <w:tr w:rsidR="00292E70" w:rsidRPr="00552244" w14:paraId="2ECD7AD8" w14:textId="77777777" w:rsidTr="00272B96">
        <w:trPr>
          <w:jc w:val="center"/>
        </w:trPr>
        <w:tc>
          <w:tcPr>
            <w:tcW w:w="4876" w:type="dxa"/>
          </w:tcPr>
          <w:p w14:paraId="7F63D5D0" w14:textId="77777777" w:rsidR="00D87ECE" w:rsidRPr="00552244" w:rsidRDefault="00E32EBA" w:rsidP="00272B96">
            <w:pPr>
              <w:pStyle w:val="ColumnHeading"/>
              <w:keepNext/>
            </w:pPr>
            <w:r w:rsidRPr="00552244">
              <w:t>Текст, предложен от Комисията</w:t>
            </w:r>
          </w:p>
        </w:tc>
        <w:tc>
          <w:tcPr>
            <w:tcW w:w="4876" w:type="dxa"/>
          </w:tcPr>
          <w:p w14:paraId="340E9741" w14:textId="77777777" w:rsidR="00D87ECE" w:rsidRPr="00552244" w:rsidRDefault="00E32EBA" w:rsidP="00272B96">
            <w:pPr>
              <w:pStyle w:val="ColumnHeading"/>
              <w:keepNext/>
            </w:pPr>
            <w:r w:rsidRPr="00552244">
              <w:t>Изменение</w:t>
            </w:r>
          </w:p>
        </w:tc>
      </w:tr>
      <w:tr w:rsidR="00292E70" w:rsidRPr="00552244" w14:paraId="789A2E93" w14:textId="77777777" w:rsidTr="00272B96">
        <w:trPr>
          <w:jc w:val="center"/>
        </w:trPr>
        <w:tc>
          <w:tcPr>
            <w:tcW w:w="4876" w:type="dxa"/>
          </w:tcPr>
          <w:p w14:paraId="1BEE8F55" w14:textId="77777777" w:rsidR="00D87ECE" w:rsidRPr="00552244" w:rsidRDefault="00E32EBA" w:rsidP="00272B96">
            <w:pPr>
              <w:pStyle w:val="Normal6"/>
            </w:pPr>
            <w:r w:rsidRPr="00552244">
              <w:t>–</w:t>
            </w:r>
            <w:r w:rsidRPr="00552244">
              <w:tab/>
              <w:t xml:space="preserve">когато </w:t>
            </w:r>
            <w:r w:rsidRPr="00552244">
              <w:t xml:space="preserve">доставчикът на европейски бизнес портфейл не е включен в списъка, посочен в член 12, </w:t>
            </w:r>
            <w:r w:rsidRPr="00552244">
              <w:lastRenderedPageBreak/>
              <w:t>параграф </w:t>
            </w:r>
            <w:r w:rsidRPr="00552244">
              <w:rPr>
                <w:b/>
                <w:i/>
              </w:rPr>
              <w:t>5</w:t>
            </w:r>
            <w:r w:rsidRPr="00552244">
              <w:t>.</w:t>
            </w:r>
          </w:p>
        </w:tc>
        <w:tc>
          <w:tcPr>
            <w:tcW w:w="4876" w:type="dxa"/>
          </w:tcPr>
          <w:p w14:paraId="29FD61B5" w14:textId="77777777" w:rsidR="00D87ECE" w:rsidRPr="00552244" w:rsidRDefault="00E32EBA" w:rsidP="00272B96">
            <w:pPr>
              <w:pStyle w:val="Normal6"/>
              <w:rPr>
                <w:szCs w:val="24"/>
              </w:rPr>
            </w:pPr>
            <w:r w:rsidRPr="00552244">
              <w:lastRenderedPageBreak/>
              <w:t>–</w:t>
            </w:r>
            <w:r w:rsidRPr="00552244">
              <w:tab/>
              <w:t xml:space="preserve">когато доставчикът на европейски бизнес портфейл не е включен в списъка, посочен в член 12, </w:t>
            </w:r>
            <w:r w:rsidRPr="00552244">
              <w:lastRenderedPageBreak/>
              <w:t>параграф </w:t>
            </w:r>
            <w:r w:rsidRPr="00552244">
              <w:rPr>
                <w:b/>
                <w:i/>
              </w:rPr>
              <w:t>3</w:t>
            </w:r>
            <w:r w:rsidRPr="00552244">
              <w:t>.</w:t>
            </w:r>
          </w:p>
        </w:tc>
      </w:tr>
    </w:tbl>
    <w:p w14:paraId="4DF9A4BA" w14:textId="77777777" w:rsidR="00D87ECE" w:rsidRPr="00552244" w:rsidRDefault="00E32EBA" w:rsidP="00D87ECE">
      <w:r w:rsidRPr="00552244">
        <w:rPr>
          <w:rStyle w:val="HideTWBExt"/>
        </w:rPr>
        <w:lastRenderedPageBreak/>
        <w:t>&lt;/Amend&gt;</w:t>
      </w:r>
    </w:p>
    <w:p w14:paraId="7D315FFD"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52</w:t>
      </w:r>
      <w:r w:rsidRPr="00552244">
        <w:rPr>
          <w:rStyle w:val="HideTWBExt"/>
          <w:b w:val="0"/>
        </w:rPr>
        <w:t>&lt;/NumAm&gt;</w:t>
      </w:r>
    </w:p>
    <w:p w14:paraId="6A3C66BE" w14:textId="77777777" w:rsidR="00D87ECE" w:rsidRPr="00552244" w:rsidRDefault="00D87ECE" w:rsidP="00D87ECE"/>
    <w:p w14:paraId="2A3E6E5A"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81C38AE" w14:textId="77777777" w:rsidR="00D87ECE" w:rsidRPr="00552244" w:rsidRDefault="00E32EBA" w:rsidP="00D87ECE">
      <w:pPr>
        <w:pStyle w:val="NormalBold"/>
      </w:pPr>
      <w:r w:rsidRPr="00552244">
        <w:rPr>
          <w:rStyle w:val="HideTWBExt"/>
          <w:b w:val="0"/>
        </w:rPr>
        <w:t>&lt;Article&gt;</w:t>
      </w:r>
      <w:r w:rsidRPr="00552244">
        <w:t>Член 6 – параграф 2 – буква ж) – тире 2 а (ново)</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8E12C6A" w14:textId="77777777" w:rsidTr="00272B96">
        <w:trPr>
          <w:jc w:val="center"/>
        </w:trPr>
        <w:tc>
          <w:tcPr>
            <w:tcW w:w="9752" w:type="dxa"/>
            <w:gridSpan w:val="2"/>
          </w:tcPr>
          <w:p w14:paraId="2DB737B7" w14:textId="77777777" w:rsidR="00D87ECE" w:rsidRPr="00552244" w:rsidRDefault="00D87ECE" w:rsidP="00272B96">
            <w:pPr>
              <w:keepNext/>
            </w:pPr>
          </w:p>
        </w:tc>
      </w:tr>
      <w:tr w:rsidR="00292E70" w:rsidRPr="00552244" w14:paraId="740629A1" w14:textId="77777777" w:rsidTr="00272B96">
        <w:trPr>
          <w:jc w:val="center"/>
        </w:trPr>
        <w:tc>
          <w:tcPr>
            <w:tcW w:w="4876" w:type="dxa"/>
          </w:tcPr>
          <w:p w14:paraId="2171BC8C" w14:textId="77777777" w:rsidR="00D87ECE" w:rsidRPr="00552244" w:rsidRDefault="00E32EBA" w:rsidP="00272B96">
            <w:pPr>
              <w:pStyle w:val="ColumnHeading"/>
              <w:keepNext/>
            </w:pPr>
            <w:r w:rsidRPr="00552244">
              <w:t>Текст, предложен от Комисията</w:t>
            </w:r>
          </w:p>
        </w:tc>
        <w:tc>
          <w:tcPr>
            <w:tcW w:w="4876" w:type="dxa"/>
          </w:tcPr>
          <w:p w14:paraId="235AF8C4" w14:textId="77777777" w:rsidR="00D87ECE" w:rsidRPr="00552244" w:rsidRDefault="00E32EBA" w:rsidP="00272B96">
            <w:pPr>
              <w:pStyle w:val="ColumnHeading"/>
              <w:keepNext/>
            </w:pPr>
            <w:r w:rsidRPr="00552244">
              <w:t>Изменение</w:t>
            </w:r>
          </w:p>
        </w:tc>
      </w:tr>
      <w:tr w:rsidR="00292E70" w:rsidRPr="00552244" w14:paraId="12E19E2A" w14:textId="77777777" w:rsidTr="00272B96">
        <w:trPr>
          <w:jc w:val="center"/>
        </w:trPr>
        <w:tc>
          <w:tcPr>
            <w:tcW w:w="4876" w:type="dxa"/>
          </w:tcPr>
          <w:p w14:paraId="2B77E8B2" w14:textId="77777777" w:rsidR="00D87ECE" w:rsidRPr="00552244" w:rsidRDefault="00D87ECE" w:rsidP="00272B96">
            <w:pPr>
              <w:pStyle w:val="Normal6"/>
            </w:pPr>
          </w:p>
        </w:tc>
        <w:tc>
          <w:tcPr>
            <w:tcW w:w="4876" w:type="dxa"/>
          </w:tcPr>
          <w:p w14:paraId="3226BB06" w14:textId="77777777" w:rsidR="00D87ECE" w:rsidRPr="00552244" w:rsidRDefault="00E32EBA" w:rsidP="00272B96">
            <w:pPr>
              <w:pStyle w:val="Normal6"/>
              <w:rPr>
                <w:szCs w:val="24"/>
              </w:rPr>
            </w:pPr>
            <w:r w:rsidRPr="00552244">
              <w:rPr>
                <w:b/>
                <w:i/>
              </w:rPr>
              <w:t>–</w:t>
            </w:r>
            <w:r w:rsidRPr="00552244">
              <w:rPr>
                <w:b/>
                <w:i/>
              </w:rPr>
              <w:tab/>
              <w:t xml:space="preserve">всяко нарушение на сигурността или опасност, засягащи европейските бизнес портфейли, </w:t>
            </w:r>
            <w:r w:rsidRPr="00552244">
              <w:rPr>
                <w:b/>
                <w:i/>
              </w:rPr>
              <w:t>по-специално когато нарушението е с произход от или включва участници или системи, намиращи се в трета държава.</w:t>
            </w:r>
          </w:p>
        </w:tc>
      </w:tr>
    </w:tbl>
    <w:p w14:paraId="747D6195" w14:textId="77777777" w:rsidR="00D87ECE" w:rsidRPr="00552244" w:rsidRDefault="00E32EBA" w:rsidP="00D87ECE">
      <w:r w:rsidRPr="00552244">
        <w:rPr>
          <w:rStyle w:val="HideTWBExt"/>
        </w:rPr>
        <w:t>&lt;/Amend&gt;</w:t>
      </w:r>
    </w:p>
    <w:p w14:paraId="0915976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53</w:t>
      </w:r>
      <w:r w:rsidRPr="00552244">
        <w:rPr>
          <w:rStyle w:val="HideTWBExt"/>
          <w:b w:val="0"/>
        </w:rPr>
        <w:t>&lt;/NumAm&gt;</w:t>
      </w:r>
    </w:p>
    <w:p w14:paraId="1C5E1114" w14:textId="77777777" w:rsidR="00D87ECE" w:rsidRPr="00552244" w:rsidRDefault="00D87ECE" w:rsidP="00D87ECE"/>
    <w:p w14:paraId="5FC1EAC1"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D57DAB0" w14:textId="77777777" w:rsidR="00D87ECE" w:rsidRPr="00552244" w:rsidRDefault="00E32EBA" w:rsidP="00D87ECE">
      <w:pPr>
        <w:pStyle w:val="NormalBold"/>
      </w:pPr>
      <w:r w:rsidRPr="00552244">
        <w:rPr>
          <w:rStyle w:val="HideTWBExt"/>
          <w:b w:val="0"/>
        </w:rPr>
        <w:t>&lt;Article&gt;</w:t>
      </w:r>
      <w:r w:rsidRPr="00552244">
        <w:t>Член 7 – параграф 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22F181E" w14:textId="77777777" w:rsidTr="00272B96">
        <w:trPr>
          <w:jc w:val="center"/>
        </w:trPr>
        <w:tc>
          <w:tcPr>
            <w:tcW w:w="9752" w:type="dxa"/>
            <w:gridSpan w:val="2"/>
          </w:tcPr>
          <w:p w14:paraId="1E6D4CFC" w14:textId="77777777" w:rsidR="00D87ECE" w:rsidRPr="00552244" w:rsidRDefault="00D87ECE" w:rsidP="00272B96">
            <w:pPr>
              <w:keepNext/>
            </w:pPr>
          </w:p>
        </w:tc>
      </w:tr>
      <w:tr w:rsidR="00292E70" w:rsidRPr="00552244" w14:paraId="5E2C9881" w14:textId="77777777" w:rsidTr="00272B96">
        <w:trPr>
          <w:jc w:val="center"/>
        </w:trPr>
        <w:tc>
          <w:tcPr>
            <w:tcW w:w="4876" w:type="dxa"/>
          </w:tcPr>
          <w:p w14:paraId="43BD160F" w14:textId="77777777" w:rsidR="00D87ECE" w:rsidRPr="00552244" w:rsidRDefault="00E32EBA" w:rsidP="00272B96">
            <w:pPr>
              <w:pStyle w:val="ColumnHeading"/>
              <w:keepNext/>
            </w:pPr>
            <w:r w:rsidRPr="00552244">
              <w:t>Текст, предложен от Комисията</w:t>
            </w:r>
          </w:p>
        </w:tc>
        <w:tc>
          <w:tcPr>
            <w:tcW w:w="4876" w:type="dxa"/>
          </w:tcPr>
          <w:p w14:paraId="48040B26" w14:textId="77777777" w:rsidR="00D87ECE" w:rsidRPr="00552244" w:rsidRDefault="00E32EBA" w:rsidP="00272B96">
            <w:pPr>
              <w:pStyle w:val="ColumnHeading"/>
              <w:keepNext/>
            </w:pPr>
            <w:r w:rsidRPr="00552244">
              <w:t>Изменение</w:t>
            </w:r>
          </w:p>
        </w:tc>
      </w:tr>
      <w:tr w:rsidR="00292E70" w:rsidRPr="00552244" w14:paraId="5D81CE7C" w14:textId="77777777" w:rsidTr="00272B96">
        <w:trPr>
          <w:jc w:val="center"/>
        </w:trPr>
        <w:tc>
          <w:tcPr>
            <w:tcW w:w="4876" w:type="dxa"/>
          </w:tcPr>
          <w:p w14:paraId="6FE375AF" w14:textId="77777777" w:rsidR="00D87ECE" w:rsidRPr="00552244" w:rsidRDefault="00E32EBA" w:rsidP="00272B96">
            <w:pPr>
              <w:pStyle w:val="Normal6"/>
            </w:pPr>
            <w:r w:rsidRPr="00552244">
              <w:t>1.</w:t>
            </w:r>
            <w:r w:rsidRPr="00552244">
              <w:tab/>
              <w:t>Европейските бизнес портфейли се предоставят от доставчици на европейски бизнес портфейли, включени в списъка, изготвен в съответствие с член 12, параграф </w:t>
            </w:r>
            <w:r w:rsidRPr="00552244">
              <w:rPr>
                <w:b/>
                <w:i/>
              </w:rPr>
              <w:t>5</w:t>
            </w:r>
            <w:r w:rsidRPr="00552244">
              <w:t>.</w:t>
            </w:r>
          </w:p>
        </w:tc>
        <w:tc>
          <w:tcPr>
            <w:tcW w:w="4876" w:type="dxa"/>
          </w:tcPr>
          <w:p w14:paraId="0426BF34" w14:textId="77777777" w:rsidR="00D87ECE" w:rsidRPr="00552244" w:rsidRDefault="00E32EBA" w:rsidP="00272B96">
            <w:pPr>
              <w:pStyle w:val="Normal6"/>
              <w:rPr>
                <w:szCs w:val="24"/>
              </w:rPr>
            </w:pPr>
            <w:r w:rsidRPr="00552244">
              <w:t>1.</w:t>
            </w:r>
            <w:r w:rsidRPr="00552244">
              <w:tab/>
              <w:t xml:space="preserve">Европейските бизнес портфейли се предоставят от </w:t>
            </w:r>
            <w:r w:rsidRPr="00552244">
              <w:t>доставчици на европейски бизнес портфейли, включени в списъка, изготвен в съответствие с член 12, параграф </w:t>
            </w:r>
            <w:r w:rsidRPr="00552244">
              <w:rPr>
                <w:b/>
                <w:i/>
              </w:rPr>
              <w:t>3</w:t>
            </w:r>
            <w:r w:rsidRPr="00552244">
              <w:t>.</w:t>
            </w:r>
          </w:p>
        </w:tc>
      </w:tr>
    </w:tbl>
    <w:p w14:paraId="57DB4569" w14:textId="77777777" w:rsidR="00D87ECE" w:rsidRPr="00552244" w:rsidRDefault="00E32EBA" w:rsidP="00D87ECE">
      <w:r w:rsidRPr="00552244">
        <w:rPr>
          <w:rStyle w:val="HideTWBExt"/>
        </w:rPr>
        <w:t>&lt;/Amend&gt;</w:t>
      </w:r>
    </w:p>
    <w:p w14:paraId="1202A93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54</w:t>
      </w:r>
      <w:r w:rsidRPr="00552244">
        <w:rPr>
          <w:rStyle w:val="HideTWBExt"/>
          <w:b w:val="0"/>
        </w:rPr>
        <w:t>&lt;/NumAm&gt;</w:t>
      </w:r>
    </w:p>
    <w:p w14:paraId="0B231F58" w14:textId="77777777" w:rsidR="00D87ECE" w:rsidRPr="00552244" w:rsidRDefault="00D87ECE" w:rsidP="00D87ECE"/>
    <w:p w14:paraId="5D761D74"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754C49C" w14:textId="77777777" w:rsidR="00D87ECE" w:rsidRPr="00552244" w:rsidRDefault="00E32EBA" w:rsidP="00D87ECE">
      <w:pPr>
        <w:pStyle w:val="NormalBold"/>
      </w:pPr>
      <w:r w:rsidRPr="00552244">
        <w:rPr>
          <w:rStyle w:val="HideTWBExt"/>
          <w:b w:val="0"/>
        </w:rPr>
        <w:t>&lt;Article&gt;</w:t>
      </w:r>
      <w:r w:rsidRPr="00552244">
        <w:t>Член 7 – параграф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3B5737E" w14:textId="77777777" w:rsidTr="00272B96">
        <w:trPr>
          <w:jc w:val="center"/>
        </w:trPr>
        <w:tc>
          <w:tcPr>
            <w:tcW w:w="9752" w:type="dxa"/>
            <w:gridSpan w:val="2"/>
          </w:tcPr>
          <w:p w14:paraId="2A074381" w14:textId="77777777" w:rsidR="00D87ECE" w:rsidRPr="00552244" w:rsidRDefault="00D87ECE" w:rsidP="00272B96">
            <w:pPr>
              <w:keepNext/>
            </w:pPr>
          </w:p>
        </w:tc>
      </w:tr>
      <w:tr w:rsidR="00292E70" w:rsidRPr="00552244" w14:paraId="6B1C36B6" w14:textId="77777777" w:rsidTr="00272B96">
        <w:trPr>
          <w:jc w:val="center"/>
        </w:trPr>
        <w:tc>
          <w:tcPr>
            <w:tcW w:w="4876" w:type="dxa"/>
          </w:tcPr>
          <w:p w14:paraId="131C9B7E" w14:textId="77777777" w:rsidR="00D87ECE" w:rsidRPr="00552244" w:rsidRDefault="00E32EBA" w:rsidP="00272B96">
            <w:pPr>
              <w:pStyle w:val="ColumnHeading"/>
              <w:keepNext/>
            </w:pPr>
            <w:r w:rsidRPr="00552244">
              <w:t xml:space="preserve">Текст, </w:t>
            </w:r>
            <w:r w:rsidRPr="00552244">
              <w:t>предложен от Комисията</w:t>
            </w:r>
          </w:p>
        </w:tc>
        <w:tc>
          <w:tcPr>
            <w:tcW w:w="4876" w:type="dxa"/>
          </w:tcPr>
          <w:p w14:paraId="4B85E7D8" w14:textId="77777777" w:rsidR="00D87ECE" w:rsidRPr="00552244" w:rsidRDefault="00E32EBA" w:rsidP="00272B96">
            <w:pPr>
              <w:pStyle w:val="ColumnHeading"/>
              <w:keepNext/>
            </w:pPr>
            <w:r w:rsidRPr="00552244">
              <w:t>Изменение</w:t>
            </w:r>
          </w:p>
        </w:tc>
      </w:tr>
      <w:tr w:rsidR="00292E70" w:rsidRPr="00552244" w14:paraId="0DA4A889" w14:textId="77777777" w:rsidTr="00272B96">
        <w:trPr>
          <w:jc w:val="center"/>
        </w:trPr>
        <w:tc>
          <w:tcPr>
            <w:tcW w:w="4876" w:type="dxa"/>
          </w:tcPr>
          <w:p w14:paraId="346BDDE0" w14:textId="77777777" w:rsidR="00D87ECE" w:rsidRPr="00552244" w:rsidRDefault="00E32EBA" w:rsidP="00272B96">
            <w:pPr>
              <w:pStyle w:val="Normal6"/>
            </w:pPr>
            <w:r w:rsidRPr="00552244">
              <w:t>2.</w:t>
            </w:r>
            <w:r w:rsidRPr="00552244">
              <w:tab/>
              <w:t xml:space="preserve">Като се има предвид ролята на европейските бизнес портфейли в цифровата инфраструктура на Съюза, доставчиците на европейски бизнес портфейли трябва да са установени в Съюза, да имат основно място на стопанска дейност и основни операции в Съюза и да не представляват риск за </w:t>
            </w:r>
            <w:r w:rsidRPr="00552244">
              <w:lastRenderedPageBreak/>
              <w:t xml:space="preserve">сигурността на Съюза. По-специално те не трябва да </w:t>
            </w:r>
            <w:r w:rsidRPr="00552244">
              <w:rPr>
                <w:b/>
                <w:i/>
              </w:rPr>
              <w:t>са</w:t>
            </w:r>
            <w:r w:rsidRPr="00552244">
              <w:t xml:space="preserve"> контролирани от трета държава или от субект от трета държава.</w:t>
            </w:r>
          </w:p>
        </w:tc>
        <w:tc>
          <w:tcPr>
            <w:tcW w:w="4876" w:type="dxa"/>
          </w:tcPr>
          <w:p w14:paraId="292BBAA9" w14:textId="77777777" w:rsidR="00D87ECE" w:rsidRPr="00552244" w:rsidRDefault="00E32EBA" w:rsidP="00272B96">
            <w:pPr>
              <w:pStyle w:val="Normal6"/>
              <w:rPr>
                <w:szCs w:val="24"/>
              </w:rPr>
            </w:pPr>
            <w:r w:rsidRPr="00552244">
              <w:lastRenderedPageBreak/>
              <w:t>2.</w:t>
            </w:r>
            <w:r w:rsidRPr="00552244">
              <w:tab/>
              <w:t xml:space="preserve">Като се има предвид ролята на европейските бизнес портфейли в цифровата </w:t>
            </w:r>
            <w:r w:rsidRPr="00552244">
              <w:t xml:space="preserve">инфраструктура на Съюза, доставчиците на европейски бизнес портфейли трябва да са установени в Съюза, да имат основно място на стопанска дейност и основни операции в Съюза и да не представляват риск за </w:t>
            </w:r>
            <w:r w:rsidRPr="00552244">
              <w:lastRenderedPageBreak/>
              <w:t xml:space="preserve">сигурността на Съюза. По-специално те не трябва да </w:t>
            </w:r>
            <w:r w:rsidRPr="00552244">
              <w:rPr>
                <w:b/>
                <w:i/>
              </w:rPr>
              <w:t>бъдат, пряко или косвено,</w:t>
            </w:r>
            <w:r w:rsidRPr="00552244">
              <w:t xml:space="preserve"> контролирани от трета държава или от субект от трета държава</w:t>
            </w:r>
            <w:r w:rsidRPr="00552244">
              <w:rPr>
                <w:b/>
                <w:i/>
              </w:rPr>
              <w:t>, като същевременно се гарантират еднакви условия на конкуренция и лоялна конкуренция в рамките на вътрешния пазар.</w:t>
            </w:r>
            <w:r w:rsidRPr="00552244">
              <w:t xml:space="preserve"> </w:t>
            </w:r>
            <w:r w:rsidRPr="00552244">
              <w:rPr>
                <w:b/>
                <w:i/>
              </w:rPr>
              <w:t xml:space="preserve">Доставчиците на европейските бизнес портфейли, доколкото </w:t>
            </w:r>
            <w:r w:rsidRPr="00552244">
              <w:rPr>
                <w:b/>
                <w:i/>
              </w:rPr>
              <w:t>е технически осъществимо и целесъобразно, използват доставчици на облачни услуги, установени в Съюза, и имат основно място на стопанска дейност и основни операции в Съюза. Доставчиците на европейски бизнес портфейли също така гарантират, че техните доставчици, включително доставчиците на облачни услуги, не представляват риск за сигурността на Съюза. Европейските бизнес портфейли се съхраняват и обработват изключително, като се използват стандарти, равностойни на изискваните съгласно правото на Съюза.</w:t>
            </w:r>
          </w:p>
        </w:tc>
      </w:tr>
    </w:tbl>
    <w:p w14:paraId="00E239A9" w14:textId="77777777" w:rsidR="00D87ECE" w:rsidRPr="00552244" w:rsidRDefault="00E32EBA" w:rsidP="00D87ECE">
      <w:r w:rsidRPr="00552244">
        <w:rPr>
          <w:rStyle w:val="HideTWBExt"/>
        </w:rPr>
        <w:lastRenderedPageBreak/>
        <w:t>&lt;/Amend&gt;</w:t>
      </w:r>
    </w:p>
    <w:p w14:paraId="01CAAA1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55</w:t>
      </w:r>
      <w:r w:rsidRPr="00552244">
        <w:rPr>
          <w:rStyle w:val="HideTWBExt"/>
          <w:b w:val="0"/>
        </w:rPr>
        <w:t>&lt;/NumAm&gt;</w:t>
      </w:r>
    </w:p>
    <w:p w14:paraId="56ECEA55" w14:textId="77777777" w:rsidR="00D87ECE" w:rsidRPr="00552244" w:rsidRDefault="00D87ECE" w:rsidP="00D87ECE"/>
    <w:p w14:paraId="59E6B56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2C90416" w14:textId="77777777" w:rsidR="00D87ECE" w:rsidRPr="00552244" w:rsidRDefault="00E32EBA" w:rsidP="00D87ECE">
      <w:pPr>
        <w:pStyle w:val="NormalBold"/>
      </w:pPr>
      <w:r w:rsidRPr="00552244">
        <w:rPr>
          <w:rStyle w:val="HideTWBExt"/>
          <w:b w:val="0"/>
        </w:rPr>
        <w:t>&lt;Article&gt;</w:t>
      </w:r>
      <w:r w:rsidRPr="00552244">
        <w:t>Член 7 – параграф 5</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4DE0544" w14:textId="77777777" w:rsidTr="00272B96">
        <w:trPr>
          <w:jc w:val="center"/>
        </w:trPr>
        <w:tc>
          <w:tcPr>
            <w:tcW w:w="9752" w:type="dxa"/>
            <w:gridSpan w:val="2"/>
          </w:tcPr>
          <w:p w14:paraId="74AE7C28" w14:textId="77777777" w:rsidR="00D87ECE" w:rsidRPr="00552244" w:rsidRDefault="00D87ECE" w:rsidP="00272B96">
            <w:pPr>
              <w:keepNext/>
            </w:pPr>
          </w:p>
        </w:tc>
      </w:tr>
      <w:tr w:rsidR="00292E70" w:rsidRPr="00552244" w14:paraId="2BCED8CC" w14:textId="77777777" w:rsidTr="00272B96">
        <w:trPr>
          <w:jc w:val="center"/>
        </w:trPr>
        <w:tc>
          <w:tcPr>
            <w:tcW w:w="4876" w:type="dxa"/>
          </w:tcPr>
          <w:p w14:paraId="347CE07D" w14:textId="77777777" w:rsidR="00D87ECE" w:rsidRPr="00552244" w:rsidRDefault="00E32EBA" w:rsidP="00272B96">
            <w:pPr>
              <w:pStyle w:val="ColumnHeading"/>
              <w:keepNext/>
            </w:pPr>
            <w:r w:rsidRPr="00552244">
              <w:t>Текст, предложен от Комисията</w:t>
            </w:r>
          </w:p>
        </w:tc>
        <w:tc>
          <w:tcPr>
            <w:tcW w:w="4876" w:type="dxa"/>
          </w:tcPr>
          <w:p w14:paraId="35BCECA2" w14:textId="77777777" w:rsidR="00D87ECE" w:rsidRPr="00552244" w:rsidRDefault="00E32EBA" w:rsidP="00272B96">
            <w:pPr>
              <w:pStyle w:val="ColumnHeading"/>
              <w:keepNext/>
            </w:pPr>
            <w:r w:rsidRPr="00552244">
              <w:t>Изменение</w:t>
            </w:r>
          </w:p>
        </w:tc>
      </w:tr>
      <w:tr w:rsidR="00292E70" w:rsidRPr="00552244" w14:paraId="54048883" w14:textId="77777777" w:rsidTr="00272B96">
        <w:trPr>
          <w:jc w:val="center"/>
        </w:trPr>
        <w:tc>
          <w:tcPr>
            <w:tcW w:w="4876" w:type="dxa"/>
          </w:tcPr>
          <w:p w14:paraId="395FCAB3" w14:textId="77777777" w:rsidR="00D87ECE" w:rsidRPr="00552244" w:rsidRDefault="00E32EBA" w:rsidP="00272B96">
            <w:pPr>
              <w:pStyle w:val="Normal6"/>
            </w:pPr>
            <w:r w:rsidRPr="00552244">
              <w:t>5.</w:t>
            </w:r>
            <w:r w:rsidRPr="00552244">
              <w:tab/>
              <w:t xml:space="preserve">Доставчиците на европейски бизнес портфейли изпълняват приложимите изисквания относно киберсигурността, които са определени в правото на Съюза и в националното право, включително свързаните с идентификацията на високорискови доставчици. Доставчиците гарантират също така, че техните доставчици на софтуер и решения за сигурност изпълняват тези изисквания и отговарят на съответните стандарти и изисквания </w:t>
            </w:r>
            <w:r w:rsidRPr="00552244">
              <w:lastRenderedPageBreak/>
              <w:t>за сигурност.</w:t>
            </w:r>
          </w:p>
        </w:tc>
        <w:tc>
          <w:tcPr>
            <w:tcW w:w="4876" w:type="dxa"/>
          </w:tcPr>
          <w:p w14:paraId="2AEFFE89" w14:textId="77777777" w:rsidR="00D87ECE" w:rsidRPr="00552244" w:rsidRDefault="00E32EBA" w:rsidP="00272B96">
            <w:pPr>
              <w:pStyle w:val="Normal6"/>
              <w:rPr>
                <w:szCs w:val="24"/>
              </w:rPr>
            </w:pPr>
            <w:r w:rsidRPr="00552244">
              <w:lastRenderedPageBreak/>
              <w:t>5.</w:t>
            </w:r>
            <w:r w:rsidRPr="00552244">
              <w:tab/>
              <w:t xml:space="preserve">Доставчиците на европейски бизнес портфейли изпълняват приложимите изисквания относно киберсигурността, които са определени в правото на Съюза и в националното право, </w:t>
            </w:r>
            <w:r w:rsidRPr="00552244">
              <w:t>включително свързаните с идентификацията на високорискови доставчици. Доставчиците гарантират също така, че техните доставчици на софтуер и решения за сигурност</w:t>
            </w:r>
            <w:r w:rsidRPr="00552244">
              <w:rPr>
                <w:b/>
                <w:i/>
              </w:rPr>
              <w:t>, както и техните доставчици на облачни услуги, които хостват данните на европейските бизнес портфейли,</w:t>
            </w:r>
            <w:r w:rsidRPr="00552244">
              <w:t xml:space="preserve"> </w:t>
            </w:r>
            <w:r w:rsidRPr="00552244">
              <w:lastRenderedPageBreak/>
              <w:t>изпълняват тези изисквания и отговарят на съответните стандарти и изисквания за сигурност.</w:t>
            </w:r>
          </w:p>
        </w:tc>
      </w:tr>
    </w:tbl>
    <w:p w14:paraId="4CF5F303" w14:textId="77777777" w:rsidR="00D87ECE" w:rsidRPr="00552244" w:rsidRDefault="00E32EBA" w:rsidP="00D87ECE">
      <w:r w:rsidRPr="00552244">
        <w:rPr>
          <w:rStyle w:val="HideTWBExt"/>
        </w:rPr>
        <w:lastRenderedPageBreak/>
        <w:t>&lt;/Amend&gt;</w:t>
      </w:r>
    </w:p>
    <w:p w14:paraId="1278A9B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56</w:t>
      </w:r>
      <w:r w:rsidRPr="00552244">
        <w:rPr>
          <w:rStyle w:val="HideTWBExt"/>
          <w:b w:val="0"/>
        </w:rPr>
        <w:t>&lt;/NumAm&gt;</w:t>
      </w:r>
    </w:p>
    <w:p w14:paraId="3A145D80" w14:textId="77777777" w:rsidR="00D87ECE" w:rsidRPr="00552244" w:rsidRDefault="00D87ECE" w:rsidP="00D87ECE"/>
    <w:p w14:paraId="3A53C6E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B033A41" w14:textId="77777777" w:rsidR="00D87ECE" w:rsidRPr="00552244" w:rsidRDefault="00E32EBA" w:rsidP="00D87ECE">
      <w:pPr>
        <w:pStyle w:val="NormalBold"/>
      </w:pPr>
      <w:r w:rsidRPr="00552244">
        <w:rPr>
          <w:rStyle w:val="HideTWBExt"/>
          <w:b w:val="0"/>
        </w:rPr>
        <w:t>&lt;Article&gt;</w:t>
      </w:r>
      <w:r w:rsidRPr="00552244">
        <w:t>Член 7 – параграф 6 – буква д</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9A1BE1D" w14:textId="77777777" w:rsidTr="00272B96">
        <w:trPr>
          <w:jc w:val="center"/>
        </w:trPr>
        <w:tc>
          <w:tcPr>
            <w:tcW w:w="9752" w:type="dxa"/>
            <w:gridSpan w:val="2"/>
          </w:tcPr>
          <w:p w14:paraId="05DEA662" w14:textId="77777777" w:rsidR="00D87ECE" w:rsidRPr="00552244" w:rsidRDefault="00D87ECE" w:rsidP="00272B96">
            <w:pPr>
              <w:keepNext/>
            </w:pPr>
          </w:p>
        </w:tc>
      </w:tr>
      <w:tr w:rsidR="00292E70" w:rsidRPr="00552244" w14:paraId="3A07D446" w14:textId="77777777" w:rsidTr="00272B96">
        <w:trPr>
          <w:jc w:val="center"/>
        </w:trPr>
        <w:tc>
          <w:tcPr>
            <w:tcW w:w="4876" w:type="dxa"/>
          </w:tcPr>
          <w:p w14:paraId="5D07476F" w14:textId="77777777" w:rsidR="00D87ECE" w:rsidRPr="00552244" w:rsidRDefault="00E32EBA" w:rsidP="00272B96">
            <w:pPr>
              <w:pStyle w:val="ColumnHeading"/>
              <w:keepNext/>
            </w:pPr>
            <w:r w:rsidRPr="00552244">
              <w:t>Текст, предложен от Комисията</w:t>
            </w:r>
          </w:p>
        </w:tc>
        <w:tc>
          <w:tcPr>
            <w:tcW w:w="4876" w:type="dxa"/>
          </w:tcPr>
          <w:p w14:paraId="7B4C528D" w14:textId="77777777" w:rsidR="00D87ECE" w:rsidRPr="00552244" w:rsidRDefault="00E32EBA" w:rsidP="00272B96">
            <w:pPr>
              <w:pStyle w:val="ColumnHeading"/>
              <w:keepNext/>
            </w:pPr>
            <w:r w:rsidRPr="00552244">
              <w:t>Изменение</w:t>
            </w:r>
          </w:p>
        </w:tc>
      </w:tr>
      <w:tr w:rsidR="00292E70" w:rsidRPr="00552244" w14:paraId="308901DB" w14:textId="77777777" w:rsidTr="00272B96">
        <w:trPr>
          <w:jc w:val="center"/>
        </w:trPr>
        <w:tc>
          <w:tcPr>
            <w:tcW w:w="4876" w:type="dxa"/>
          </w:tcPr>
          <w:p w14:paraId="59674E61" w14:textId="77777777" w:rsidR="00D87ECE" w:rsidRPr="00552244" w:rsidRDefault="00E32EBA" w:rsidP="00272B96">
            <w:pPr>
              <w:pStyle w:val="Normal6"/>
            </w:pPr>
            <w:r w:rsidRPr="00552244">
              <w:t>д)</w:t>
            </w:r>
            <w:r w:rsidRPr="00552244">
              <w:tab/>
              <w:t>уведомяват съответните национални надзорни органи или Комисията в случаите, посочени в член </w:t>
            </w:r>
            <w:r w:rsidRPr="00552244">
              <w:rPr>
                <w:b/>
                <w:i/>
              </w:rPr>
              <w:t>14</w:t>
            </w:r>
            <w:r w:rsidRPr="00552244">
              <w:t>, параграф 1, за всички съществени промени в своите услуги или цялостната структура, които може да повлияят на съответствието на доставчика с настоящия регламент;</w:t>
            </w:r>
          </w:p>
        </w:tc>
        <w:tc>
          <w:tcPr>
            <w:tcW w:w="4876" w:type="dxa"/>
          </w:tcPr>
          <w:p w14:paraId="6B36CDFB" w14:textId="77777777" w:rsidR="00D87ECE" w:rsidRPr="00552244" w:rsidRDefault="00E32EBA" w:rsidP="00272B96">
            <w:pPr>
              <w:pStyle w:val="Normal6"/>
              <w:rPr>
                <w:szCs w:val="24"/>
              </w:rPr>
            </w:pPr>
            <w:r w:rsidRPr="00552244">
              <w:t>д)</w:t>
            </w:r>
            <w:r w:rsidRPr="00552244">
              <w:tab/>
              <w:t xml:space="preserve">уведомяват </w:t>
            </w:r>
            <w:r w:rsidRPr="00552244">
              <w:rPr>
                <w:b/>
                <w:i/>
              </w:rPr>
              <w:t>без ненужно забавяне</w:t>
            </w:r>
            <w:r w:rsidRPr="00552244">
              <w:t xml:space="preserve"> съответните национални надзорни органи или Комисията в случаите, посочени в член </w:t>
            </w:r>
            <w:r w:rsidRPr="00552244">
              <w:rPr>
                <w:b/>
                <w:i/>
              </w:rPr>
              <w:t>15</w:t>
            </w:r>
            <w:r w:rsidRPr="00552244">
              <w:t xml:space="preserve">, параграф 1, за всички съществени промени в своите услуги или цялостната структура, които може да </w:t>
            </w:r>
            <w:r w:rsidRPr="00552244">
              <w:t>повлияят на съответствието на доставчика с настоящия регламент;</w:t>
            </w:r>
          </w:p>
        </w:tc>
      </w:tr>
    </w:tbl>
    <w:p w14:paraId="13190926" w14:textId="77777777" w:rsidR="00D87ECE" w:rsidRPr="00552244" w:rsidRDefault="00E32EBA" w:rsidP="00D87ECE">
      <w:r w:rsidRPr="00552244">
        <w:rPr>
          <w:rStyle w:val="HideTWBExt"/>
        </w:rPr>
        <w:t>&lt;/Amend&gt;</w:t>
      </w:r>
    </w:p>
    <w:p w14:paraId="4280C16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57</w:t>
      </w:r>
      <w:r w:rsidRPr="00552244">
        <w:rPr>
          <w:rStyle w:val="HideTWBExt"/>
          <w:b w:val="0"/>
        </w:rPr>
        <w:t>&lt;/NumAm&gt;</w:t>
      </w:r>
    </w:p>
    <w:p w14:paraId="608995DD" w14:textId="77777777" w:rsidR="00D87ECE" w:rsidRPr="00552244" w:rsidRDefault="00D87ECE" w:rsidP="00D87ECE"/>
    <w:p w14:paraId="1947379F"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C2D9DA9" w14:textId="77777777" w:rsidR="00D87ECE" w:rsidRPr="00552244" w:rsidRDefault="00E32EBA" w:rsidP="00D87ECE">
      <w:pPr>
        <w:pStyle w:val="NormalBold"/>
      </w:pPr>
      <w:r w:rsidRPr="00552244">
        <w:rPr>
          <w:rStyle w:val="HideTWBExt"/>
          <w:b w:val="0"/>
        </w:rPr>
        <w:t>&lt;Article&gt;</w:t>
      </w:r>
      <w:r w:rsidRPr="00552244">
        <w:t>Член 7 – параграф 6 – буква е</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3E53BC0" w14:textId="77777777" w:rsidTr="00272B96">
        <w:trPr>
          <w:jc w:val="center"/>
        </w:trPr>
        <w:tc>
          <w:tcPr>
            <w:tcW w:w="9752" w:type="dxa"/>
            <w:gridSpan w:val="2"/>
          </w:tcPr>
          <w:p w14:paraId="5D06407F" w14:textId="77777777" w:rsidR="00D87ECE" w:rsidRPr="00552244" w:rsidRDefault="00D87ECE" w:rsidP="00272B96">
            <w:pPr>
              <w:keepNext/>
            </w:pPr>
          </w:p>
        </w:tc>
      </w:tr>
      <w:tr w:rsidR="00292E70" w:rsidRPr="00552244" w14:paraId="23CBFB3D" w14:textId="77777777" w:rsidTr="00272B96">
        <w:trPr>
          <w:jc w:val="center"/>
        </w:trPr>
        <w:tc>
          <w:tcPr>
            <w:tcW w:w="4876" w:type="dxa"/>
          </w:tcPr>
          <w:p w14:paraId="1C321902" w14:textId="77777777" w:rsidR="00D87ECE" w:rsidRPr="00552244" w:rsidRDefault="00E32EBA" w:rsidP="00272B96">
            <w:pPr>
              <w:pStyle w:val="ColumnHeading"/>
              <w:keepNext/>
            </w:pPr>
            <w:r w:rsidRPr="00552244">
              <w:t>Текст, предложен от Комисията</w:t>
            </w:r>
          </w:p>
        </w:tc>
        <w:tc>
          <w:tcPr>
            <w:tcW w:w="4876" w:type="dxa"/>
          </w:tcPr>
          <w:p w14:paraId="48F6168D" w14:textId="77777777" w:rsidR="00D87ECE" w:rsidRPr="00552244" w:rsidRDefault="00E32EBA" w:rsidP="00272B96">
            <w:pPr>
              <w:pStyle w:val="ColumnHeading"/>
              <w:keepNext/>
            </w:pPr>
            <w:r w:rsidRPr="00552244">
              <w:t>Изменение</w:t>
            </w:r>
          </w:p>
        </w:tc>
      </w:tr>
      <w:tr w:rsidR="00292E70" w:rsidRPr="00552244" w14:paraId="4B92AECB" w14:textId="77777777" w:rsidTr="00272B96">
        <w:trPr>
          <w:jc w:val="center"/>
        </w:trPr>
        <w:tc>
          <w:tcPr>
            <w:tcW w:w="4876" w:type="dxa"/>
          </w:tcPr>
          <w:p w14:paraId="637208BB" w14:textId="77777777" w:rsidR="00D87ECE" w:rsidRPr="00552244" w:rsidRDefault="00E32EBA" w:rsidP="00272B96">
            <w:pPr>
              <w:pStyle w:val="Normal6"/>
            </w:pPr>
            <w:r w:rsidRPr="00552244">
              <w:t>e)</w:t>
            </w:r>
            <w:r w:rsidRPr="00552244">
              <w:tab/>
              <w:t>уведомяват собствениците на европейски бизнес портфейли в случай на спиране, отмяна или доброволно прекратяване на услугите на доставчиците на европейски бизнес портфейли и на заличаване на доставчика на европейски бизнес портфейли от списъка, изготвен в съответствие с член 12, параграф </w:t>
            </w:r>
            <w:r w:rsidRPr="00552244">
              <w:rPr>
                <w:b/>
                <w:i/>
              </w:rPr>
              <w:t>5</w:t>
            </w:r>
            <w:r w:rsidRPr="00552244">
              <w:t>, и гарантират прехвърлянето или заличаването на данните на собственик на европейски бизнес портфейл в съответствие с указанията на собствениците на европейски бизнес портфейл, включително данните за идентификация на собст</w:t>
            </w:r>
            <w:r w:rsidRPr="00552244">
              <w:t>веник на европейски бизнес портфейл;</w:t>
            </w:r>
          </w:p>
        </w:tc>
        <w:tc>
          <w:tcPr>
            <w:tcW w:w="4876" w:type="dxa"/>
          </w:tcPr>
          <w:p w14:paraId="28C5E944" w14:textId="77777777" w:rsidR="00D87ECE" w:rsidRPr="00552244" w:rsidRDefault="00E32EBA" w:rsidP="00272B96">
            <w:pPr>
              <w:pStyle w:val="Normal6"/>
              <w:rPr>
                <w:szCs w:val="24"/>
              </w:rPr>
            </w:pPr>
            <w:r w:rsidRPr="00552244">
              <w:t>e)</w:t>
            </w:r>
            <w:r w:rsidRPr="00552244">
              <w:tab/>
              <w:t xml:space="preserve">уведомяват </w:t>
            </w:r>
            <w:r w:rsidRPr="00552244">
              <w:rPr>
                <w:b/>
                <w:i/>
              </w:rPr>
              <w:t>без ненужно забавяне</w:t>
            </w:r>
            <w:r w:rsidRPr="00552244">
              <w:t xml:space="preserve"> собствениците на европейски бизнес портфейли в случай на спиране, отмяна или доброволно прекратяване на услугите на доставчиците на европейски бизнес портфейли и на заличаване на доставчика на европейски бизнес портфейли от списъка, изготвен в съответствие с член 12, параграф </w:t>
            </w:r>
            <w:r w:rsidRPr="00552244">
              <w:rPr>
                <w:b/>
                <w:i/>
              </w:rPr>
              <w:t>3</w:t>
            </w:r>
            <w:r w:rsidRPr="00552244">
              <w:t>, и гарантират прехвърлянето или заличаването на данните на собственик на европейски бизнес портфейл в съответствие с указанията на собствениците на европейски бизнес портфейл, включително данните за идентификация на собственик на ев</w:t>
            </w:r>
            <w:r w:rsidRPr="00552244">
              <w:t>ропейски бизнес портфейл;</w:t>
            </w:r>
          </w:p>
        </w:tc>
      </w:tr>
    </w:tbl>
    <w:p w14:paraId="55487A76" w14:textId="77777777" w:rsidR="00D87ECE" w:rsidRPr="00552244" w:rsidRDefault="00E32EBA" w:rsidP="00D87ECE">
      <w:r w:rsidRPr="00552244">
        <w:rPr>
          <w:rStyle w:val="HideTWBExt"/>
        </w:rPr>
        <w:lastRenderedPageBreak/>
        <w:t>&lt;/Amend&gt;</w:t>
      </w:r>
    </w:p>
    <w:p w14:paraId="588EDD1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58</w:t>
      </w:r>
      <w:r w:rsidRPr="00552244">
        <w:rPr>
          <w:rStyle w:val="HideTWBExt"/>
          <w:b w:val="0"/>
        </w:rPr>
        <w:t>&lt;/NumAm&gt;</w:t>
      </w:r>
    </w:p>
    <w:p w14:paraId="7BC51F49" w14:textId="77777777" w:rsidR="00D87ECE" w:rsidRPr="00552244" w:rsidRDefault="00D87ECE" w:rsidP="00D87ECE"/>
    <w:p w14:paraId="544E227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48DEFB3" w14:textId="77777777" w:rsidR="00D87ECE" w:rsidRPr="00552244" w:rsidRDefault="00E32EBA" w:rsidP="00D87ECE">
      <w:pPr>
        <w:pStyle w:val="NormalBold"/>
      </w:pPr>
      <w:r w:rsidRPr="00552244">
        <w:rPr>
          <w:rStyle w:val="HideTWBExt"/>
          <w:b w:val="0"/>
        </w:rPr>
        <w:t>&lt;Article&gt;</w:t>
      </w:r>
      <w:r w:rsidRPr="00552244">
        <w:t>Член 7 – параграф 6 – буква жа (нова)</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94E2177" w14:textId="77777777" w:rsidTr="00272B96">
        <w:trPr>
          <w:jc w:val="center"/>
        </w:trPr>
        <w:tc>
          <w:tcPr>
            <w:tcW w:w="9752" w:type="dxa"/>
            <w:gridSpan w:val="2"/>
          </w:tcPr>
          <w:p w14:paraId="64317B25" w14:textId="77777777" w:rsidR="00D87ECE" w:rsidRPr="00552244" w:rsidRDefault="00D87ECE" w:rsidP="00272B96">
            <w:pPr>
              <w:keepNext/>
            </w:pPr>
          </w:p>
        </w:tc>
      </w:tr>
      <w:tr w:rsidR="00292E70" w:rsidRPr="00552244" w14:paraId="705B04B1" w14:textId="77777777" w:rsidTr="00272B96">
        <w:trPr>
          <w:jc w:val="center"/>
        </w:trPr>
        <w:tc>
          <w:tcPr>
            <w:tcW w:w="4876" w:type="dxa"/>
          </w:tcPr>
          <w:p w14:paraId="2566C912" w14:textId="77777777" w:rsidR="00D87ECE" w:rsidRPr="00552244" w:rsidRDefault="00E32EBA" w:rsidP="00272B96">
            <w:pPr>
              <w:pStyle w:val="ColumnHeading"/>
              <w:keepNext/>
            </w:pPr>
            <w:r w:rsidRPr="00552244">
              <w:t>Текст, предложен от Комисията</w:t>
            </w:r>
          </w:p>
        </w:tc>
        <w:tc>
          <w:tcPr>
            <w:tcW w:w="4876" w:type="dxa"/>
          </w:tcPr>
          <w:p w14:paraId="733C6E29" w14:textId="77777777" w:rsidR="00D87ECE" w:rsidRPr="00552244" w:rsidRDefault="00E32EBA" w:rsidP="00272B96">
            <w:pPr>
              <w:pStyle w:val="ColumnHeading"/>
              <w:keepNext/>
            </w:pPr>
            <w:r w:rsidRPr="00552244">
              <w:t>Изменение</w:t>
            </w:r>
          </w:p>
        </w:tc>
      </w:tr>
      <w:tr w:rsidR="00292E70" w:rsidRPr="00552244" w14:paraId="5C9C7E68" w14:textId="77777777" w:rsidTr="00272B96">
        <w:trPr>
          <w:jc w:val="center"/>
        </w:trPr>
        <w:tc>
          <w:tcPr>
            <w:tcW w:w="4876" w:type="dxa"/>
          </w:tcPr>
          <w:p w14:paraId="6ECFE66B" w14:textId="77777777" w:rsidR="00D87ECE" w:rsidRPr="00552244" w:rsidRDefault="00D87ECE" w:rsidP="00272B96">
            <w:pPr>
              <w:pStyle w:val="Normal6"/>
            </w:pPr>
          </w:p>
        </w:tc>
        <w:tc>
          <w:tcPr>
            <w:tcW w:w="4876" w:type="dxa"/>
          </w:tcPr>
          <w:p w14:paraId="38C79B45" w14:textId="77777777" w:rsidR="00D87ECE" w:rsidRPr="00552244" w:rsidRDefault="00E32EBA" w:rsidP="00272B96">
            <w:pPr>
              <w:pStyle w:val="Normal6"/>
              <w:rPr>
                <w:szCs w:val="24"/>
              </w:rPr>
            </w:pPr>
            <w:r w:rsidRPr="00552244">
              <w:rPr>
                <w:b/>
                <w:i/>
              </w:rPr>
              <w:t>жа)</w:t>
            </w:r>
            <w:r w:rsidRPr="00552244">
              <w:rPr>
                <w:b/>
                <w:i/>
              </w:rPr>
              <w:tab/>
              <w:t xml:space="preserve">гарантират, че техните </w:t>
            </w:r>
            <w:r w:rsidRPr="00552244">
              <w:rPr>
                <w:b/>
                <w:i/>
              </w:rPr>
              <w:t>услуги са лесни за ползване и достъпни, като се вземат предвид различните потребности, включително тези на хората с увреждания, в съответствие с правото на Съюза.</w:t>
            </w:r>
          </w:p>
        </w:tc>
      </w:tr>
    </w:tbl>
    <w:p w14:paraId="7AAA3B89" w14:textId="77777777" w:rsidR="00D87ECE" w:rsidRPr="00552244" w:rsidRDefault="00E32EBA" w:rsidP="00D87ECE">
      <w:r w:rsidRPr="00552244">
        <w:rPr>
          <w:rStyle w:val="HideTWBExt"/>
        </w:rPr>
        <w:t>&lt;/Amend&gt;</w:t>
      </w:r>
    </w:p>
    <w:p w14:paraId="6FBAFC3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59</w:t>
      </w:r>
      <w:r w:rsidRPr="00552244">
        <w:rPr>
          <w:rStyle w:val="HideTWBExt"/>
          <w:b w:val="0"/>
        </w:rPr>
        <w:t>&lt;/NumAm&gt;</w:t>
      </w:r>
    </w:p>
    <w:p w14:paraId="736AB726" w14:textId="77777777" w:rsidR="00D87ECE" w:rsidRPr="00552244" w:rsidRDefault="00D87ECE" w:rsidP="00D87ECE"/>
    <w:p w14:paraId="60011FAB"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628CE7F" w14:textId="77777777" w:rsidR="00D87ECE" w:rsidRPr="00552244" w:rsidRDefault="00E32EBA" w:rsidP="00D87ECE">
      <w:pPr>
        <w:pStyle w:val="NormalBold"/>
      </w:pPr>
      <w:r w:rsidRPr="00552244">
        <w:rPr>
          <w:rStyle w:val="HideTWBExt"/>
          <w:b w:val="0"/>
        </w:rPr>
        <w:t>&lt;Article&gt;</w:t>
      </w:r>
      <w:r w:rsidRPr="00552244">
        <w:t>Член 8 – параграф 7</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539526F" w14:textId="77777777" w:rsidTr="00272B96">
        <w:trPr>
          <w:jc w:val="center"/>
        </w:trPr>
        <w:tc>
          <w:tcPr>
            <w:tcW w:w="9752" w:type="dxa"/>
            <w:gridSpan w:val="2"/>
          </w:tcPr>
          <w:p w14:paraId="06869CC8" w14:textId="77777777" w:rsidR="00D87ECE" w:rsidRPr="00552244" w:rsidRDefault="00D87ECE" w:rsidP="00272B96">
            <w:pPr>
              <w:keepNext/>
            </w:pPr>
          </w:p>
        </w:tc>
      </w:tr>
      <w:tr w:rsidR="00292E70" w:rsidRPr="00552244" w14:paraId="2E8A7499" w14:textId="77777777" w:rsidTr="00272B96">
        <w:trPr>
          <w:jc w:val="center"/>
        </w:trPr>
        <w:tc>
          <w:tcPr>
            <w:tcW w:w="4876" w:type="dxa"/>
          </w:tcPr>
          <w:p w14:paraId="331C6BDA" w14:textId="77777777" w:rsidR="00D87ECE" w:rsidRPr="00552244" w:rsidRDefault="00E32EBA" w:rsidP="00272B96">
            <w:pPr>
              <w:pStyle w:val="ColumnHeading"/>
              <w:keepNext/>
            </w:pPr>
            <w:r w:rsidRPr="00552244">
              <w:t>Текст, предложен от Комисията</w:t>
            </w:r>
          </w:p>
        </w:tc>
        <w:tc>
          <w:tcPr>
            <w:tcW w:w="4876" w:type="dxa"/>
          </w:tcPr>
          <w:p w14:paraId="64626A07" w14:textId="77777777" w:rsidR="00D87ECE" w:rsidRPr="00552244" w:rsidRDefault="00E32EBA" w:rsidP="00272B96">
            <w:pPr>
              <w:pStyle w:val="ColumnHeading"/>
              <w:keepNext/>
            </w:pPr>
            <w:r w:rsidRPr="00552244">
              <w:t>Изменение</w:t>
            </w:r>
          </w:p>
        </w:tc>
      </w:tr>
      <w:tr w:rsidR="00292E70" w:rsidRPr="00552244" w14:paraId="1ACAE691" w14:textId="77777777" w:rsidTr="00272B96">
        <w:trPr>
          <w:jc w:val="center"/>
        </w:trPr>
        <w:tc>
          <w:tcPr>
            <w:tcW w:w="4876" w:type="dxa"/>
          </w:tcPr>
          <w:p w14:paraId="10A7D432" w14:textId="77777777" w:rsidR="00D87ECE" w:rsidRPr="00552244" w:rsidRDefault="00E32EBA" w:rsidP="00272B96">
            <w:pPr>
              <w:pStyle w:val="Normal6"/>
            </w:pPr>
            <w:r w:rsidRPr="00552244">
              <w:t>7.</w:t>
            </w:r>
            <w:r w:rsidRPr="00552244">
              <w:tab/>
              <w:t xml:space="preserve">Чрез актове за изпълнение Комисията може да определи </w:t>
            </w:r>
            <w:r w:rsidRPr="00552244">
              <w:rPr>
                <w:b/>
                <w:i/>
              </w:rPr>
              <w:t>изискванията</w:t>
            </w:r>
            <w:r w:rsidRPr="00552244">
              <w:t xml:space="preserve"> по отношение на данните за идентификация на собственик на европейски бизнес портфейл, които се издават в съответствие с настоящия член, включително процедурите, чрез които държавите членки уведомяват Комисията за съответните автентични източници. Тези актове за изпълнение се приемат в съответствие с процедурата по разглеждане, посочена в член 19.</w:t>
            </w:r>
          </w:p>
        </w:tc>
        <w:tc>
          <w:tcPr>
            <w:tcW w:w="4876" w:type="dxa"/>
          </w:tcPr>
          <w:p w14:paraId="11844800" w14:textId="77777777" w:rsidR="00D87ECE" w:rsidRPr="00552244" w:rsidRDefault="00E32EBA" w:rsidP="00272B96">
            <w:pPr>
              <w:pStyle w:val="Normal6"/>
              <w:rPr>
                <w:szCs w:val="24"/>
              </w:rPr>
            </w:pPr>
            <w:r w:rsidRPr="00552244">
              <w:t>7.</w:t>
            </w:r>
            <w:r w:rsidRPr="00552244">
              <w:tab/>
            </w:r>
            <w:r w:rsidRPr="00552244">
              <w:t xml:space="preserve">Чрез актове за изпълнение Комисията може да определи </w:t>
            </w:r>
            <w:r w:rsidRPr="00552244">
              <w:rPr>
                <w:b/>
                <w:i/>
              </w:rPr>
              <w:t>хармонизирани изисквания</w:t>
            </w:r>
            <w:r w:rsidRPr="00552244">
              <w:t xml:space="preserve"> по отношение на данните за идентификация на собственик на европейски бизнес портфейл, които се издават в съответствие с настоящия член, включително процедурите, чрез които държавите членки уведомяват Комисията за съответните автентични източници. Тези актове за изпълнение се приемат в съответствие с процедурата по разглеждане, посочена в член 19.</w:t>
            </w:r>
          </w:p>
        </w:tc>
      </w:tr>
    </w:tbl>
    <w:p w14:paraId="74FC15D9" w14:textId="77777777" w:rsidR="00D87ECE" w:rsidRPr="00552244" w:rsidRDefault="00E32EBA" w:rsidP="00D87ECE">
      <w:r w:rsidRPr="00552244">
        <w:rPr>
          <w:rStyle w:val="HideTWBExt"/>
        </w:rPr>
        <w:t>&lt;/Amend&gt;</w:t>
      </w:r>
    </w:p>
    <w:p w14:paraId="05DF297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60</w:t>
      </w:r>
      <w:r w:rsidRPr="00552244">
        <w:rPr>
          <w:rStyle w:val="HideTWBExt"/>
          <w:b w:val="0"/>
        </w:rPr>
        <w:t>&lt;/NumAm&gt;</w:t>
      </w:r>
    </w:p>
    <w:p w14:paraId="5D473311" w14:textId="77777777" w:rsidR="00D87ECE" w:rsidRPr="00552244" w:rsidRDefault="00D87ECE" w:rsidP="00D87ECE"/>
    <w:p w14:paraId="0F7EF5C9"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4A7D4FF" w14:textId="77777777" w:rsidR="00D87ECE" w:rsidRPr="00552244" w:rsidRDefault="00E32EBA" w:rsidP="00D87ECE">
      <w:pPr>
        <w:pStyle w:val="NormalBold"/>
      </w:pPr>
      <w:r w:rsidRPr="00552244">
        <w:rPr>
          <w:rStyle w:val="HideTWBExt"/>
          <w:b w:val="0"/>
        </w:rPr>
        <w:t>&lt;Article&gt;</w:t>
      </w:r>
      <w:r w:rsidRPr="00552244">
        <w:t>Член 9 – параграф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8FFA467" w14:textId="77777777" w:rsidTr="00272B96">
        <w:trPr>
          <w:jc w:val="center"/>
        </w:trPr>
        <w:tc>
          <w:tcPr>
            <w:tcW w:w="9752" w:type="dxa"/>
            <w:gridSpan w:val="2"/>
          </w:tcPr>
          <w:p w14:paraId="05A2FE3A" w14:textId="77777777" w:rsidR="00D87ECE" w:rsidRPr="00552244" w:rsidRDefault="00D87ECE" w:rsidP="00272B96">
            <w:pPr>
              <w:keepNext/>
            </w:pPr>
          </w:p>
        </w:tc>
      </w:tr>
      <w:tr w:rsidR="00292E70" w:rsidRPr="00552244" w14:paraId="635B3FB5" w14:textId="77777777" w:rsidTr="00272B96">
        <w:trPr>
          <w:jc w:val="center"/>
        </w:trPr>
        <w:tc>
          <w:tcPr>
            <w:tcW w:w="4876" w:type="dxa"/>
          </w:tcPr>
          <w:p w14:paraId="6252D922" w14:textId="77777777" w:rsidR="00D87ECE" w:rsidRPr="00552244" w:rsidRDefault="00E32EBA" w:rsidP="00272B96">
            <w:pPr>
              <w:pStyle w:val="ColumnHeading"/>
              <w:keepNext/>
            </w:pPr>
            <w:r w:rsidRPr="00552244">
              <w:t>Текст, предложен от Комисията</w:t>
            </w:r>
          </w:p>
        </w:tc>
        <w:tc>
          <w:tcPr>
            <w:tcW w:w="4876" w:type="dxa"/>
          </w:tcPr>
          <w:p w14:paraId="1F60E5C3" w14:textId="77777777" w:rsidR="00D87ECE" w:rsidRPr="00552244" w:rsidRDefault="00E32EBA" w:rsidP="00272B96">
            <w:pPr>
              <w:pStyle w:val="ColumnHeading"/>
              <w:keepNext/>
            </w:pPr>
            <w:r w:rsidRPr="00552244">
              <w:t>Изменение</w:t>
            </w:r>
          </w:p>
        </w:tc>
      </w:tr>
      <w:tr w:rsidR="00292E70" w:rsidRPr="00552244" w14:paraId="5572E340" w14:textId="77777777" w:rsidTr="00272B96">
        <w:trPr>
          <w:jc w:val="center"/>
        </w:trPr>
        <w:tc>
          <w:tcPr>
            <w:tcW w:w="4876" w:type="dxa"/>
          </w:tcPr>
          <w:p w14:paraId="3EA7E2BD" w14:textId="77777777" w:rsidR="00D87ECE" w:rsidRPr="00552244" w:rsidRDefault="00E32EBA" w:rsidP="00272B96">
            <w:pPr>
              <w:pStyle w:val="Normal6"/>
            </w:pPr>
            <w:r w:rsidRPr="00552244">
              <w:t>2.</w:t>
            </w:r>
            <w:r w:rsidRPr="00552244">
              <w:tab/>
              <w:t xml:space="preserve">Когато на икономически оператор или на орган от публичния </w:t>
            </w:r>
            <w:r w:rsidRPr="00552244">
              <w:lastRenderedPageBreak/>
              <w:t>сектор не е издаден единен европейски идентификационен код, се създава уникален идентификатор в съответствие с акта за изпълнение, посочен в параграф 4.</w:t>
            </w:r>
          </w:p>
        </w:tc>
        <w:tc>
          <w:tcPr>
            <w:tcW w:w="4876" w:type="dxa"/>
          </w:tcPr>
          <w:p w14:paraId="49B23A49" w14:textId="77777777" w:rsidR="00D87ECE" w:rsidRPr="00552244" w:rsidRDefault="00E32EBA" w:rsidP="00272B96">
            <w:pPr>
              <w:pStyle w:val="Normal6"/>
              <w:rPr>
                <w:szCs w:val="24"/>
              </w:rPr>
            </w:pPr>
            <w:r w:rsidRPr="00552244">
              <w:lastRenderedPageBreak/>
              <w:t>2.</w:t>
            </w:r>
            <w:r w:rsidRPr="00552244">
              <w:tab/>
            </w:r>
            <w:r w:rsidRPr="00552244">
              <w:t xml:space="preserve">Когато на икономически оператор или на орган от публичния </w:t>
            </w:r>
            <w:r w:rsidRPr="00552244">
              <w:lastRenderedPageBreak/>
              <w:t xml:space="preserve">сектор не е издаден единен европейски идентификационен код, се създава </w:t>
            </w:r>
            <w:r w:rsidRPr="00552244">
              <w:rPr>
                <w:b/>
                <w:i/>
              </w:rPr>
              <w:t>без ненужно забавяне</w:t>
            </w:r>
            <w:r w:rsidRPr="00552244">
              <w:t xml:space="preserve"> уникален идентификатор в съответствие с акта за изпълнение, посочен в параграф 4.</w:t>
            </w:r>
          </w:p>
        </w:tc>
      </w:tr>
    </w:tbl>
    <w:p w14:paraId="3384FB32" w14:textId="77777777" w:rsidR="00D87ECE" w:rsidRPr="00552244" w:rsidRDefault="00E32EBA" w:rsidP="00D87ECE">
      <w:r w:rsidRPr="00552244">
        <w:rPr>
          <w:rStyle w:val="HideTWBExt"/>
        </w:rPr>
        <w:lastRenderedPageBreak/>
        <w:t>&lt;/Amend&gt;</w:t>
      </w:r>
    </w:p>
    <w:p w14:paraId="0FA58B0D"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61</w:t>
      </w:r>
      <w:r w:rsidRPr="00552244">
        <w:rPr>
          <w:rStyle w:val="HideTWBExt"/>
          <w:b w:val="0"/>
        </w:rPr>
        <w:t>&lt;/NumAm&gt;</w:t>
      </w:r>
    </w:p>
    <w:p w14:paraId="5CD43C0D" w14:textId="77777777" w:rsidR="00D87ECE" w:rsidRPr="00552244" w:rsidRDefault="00D87ECE" w:rsidP="00D87ECE"/>
    <w:p w14:paraId="55109FC1"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9CD9191" w14:textId="77777777" w:rsidR="00D87ECE" w:rsidRPr="00552244" w:rsidRDefault="00E32EBA" w:rsidP="00D87ECE">
      <w:pPr>
        <w:pStyle w:val="NormalBold"/>
      </w:pPr>
      <w:r w:rsidRPr="00552244">
        <w:rPr>
          <w:rStyle w:val="HideTWBExt"/>
          <w:b w:val="0"/>
        </w:rPr>
        <w:t>&lt;Article&gt;</w:t>
      </w:r>
      <w:r w:rsidRPr="00552244">
        <w:t>Член 9 – параграф 4 а (нов)</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1FEC9F4" w14:textId="77777777" w:rsidTr="00272B96">
        <w:trPr>
          <w:jc w:val="center"/>
        </w:trPr>
        <w:tc>
          <w:tcPr>
            <w:tcW w:w="9752" w:type="dxa"/>
            <w:gridSpan w:val="2"/>
          </w:tcPr>
          <w:p w14:paraId="5E565B70" w14:textId="77777777" w:rsidR="00D87ECE" w:rsidRPr="00552244" w:rsidRDefault="00D87ECE" w:rsidP="00272B96">
            <w:pPr>
              <w:keepNext/>
            </w:pPr>
          </w:p>
        </w:tc>
      </w:tr>
      <w:tr w:rsidR="00292E70" w:rsidRPr="00552244" w14:paraId="244B4D57" w14:textId="77777777" w:rsidTr="00272B96">
        <w:trPr>
          <w:jc w:val="center"/>
        </w:trPr>
        <w:tc>
          <w:tcPr>
            <w:tcW w:w="4876" w:type="dxa"/>
          </w:tcPr>
          <w:p w14:paraId="16966F8F" w14:textId="77777777" w:rsidR="00D87ECE" w:rsidRPr="00552244" w:rsidRDefault="00E32EBA" w:rsidP="00272B96">
            <w:pPr>
              <w:pStyle w:val="ColumnHeading"/>
              <w:keepNext/>
            </w:pPr>
            <w:r w:rsidRPr="00552244">
              <w:t>Текст, предложен от Комисията</w:t>
            </w:r>
          </w:p>
        </w:tc>
        <w:tc>
          <w:tcPr>
            <w:tcW w:w="4876" w:type="dxa"/>
          </w:tcPr>
          <w:p w14:paraId="2442733A" w14:textId="77777777" w:rsidR="00D87ECE" w:rsidRPr="00552244" w:rsidRDefault="00E32EBA" w:rsidP="00272B96">
            <w:pPr>
              <w:pStyle w:val="ColumnHeading"/>
              <w:keepNext/>
            </w:pPr>
            <w:r w:rsidRPr="00552244">
              <w:t>Изменение</w:t>
            </w:r>
          </w:p>
        </w:tc>
      </w:tr>
      <w:tr w:rsidR="00292E70" w:rsidRPr="00552244" w14:paraId="097FC0C9" w14:textId="77777777" w:rsidTr="00272B96">
        <w:trPr>
          <w:jc w:val="center"/>
        </w:trPr>
        <w:tc>
          <w:tcPr>
            <w:tcW w:w="4876" w:type="dxa"/>
          </w:tcPr>
          <w:p w14:paraId="77E2D134" w14:textId="77777777" w:rsidR="00D87ECE" w:rsidRPr="00552244" w:rsidRDefault="00D87ECE" w:rsidP="00272B96">
            <w:pPr>
              <w:pStyle w:val="Normal6"/>
            </w:pPr>
          </w:p>
        </w:tc>
        <w:tc>
          <w:tcPr>
            <w:tcW w:w="4876" w:type="dxa"/>
          </w:tcPr>
          <w:p w14:paraId="5380A67C" w14:textId="77777777" w:rsidR="00D87ECE" w:rsidRPr="00552244" w:rsidRDefault="00E32EBA" w:rsidP="00272B96">
            <w:pPr>
              <w:pStyle w:val="Normal6"/>
              <w:rPr>
                <w:szCs w:val="24"/>
              </w:rPr>
            </w:pPr>
            <w:r w:rsidRPr="00552244">
              <w:rPr>
                <w:b/>
                <w:i/>
              </w:rPr>
              <w:t>4a.</w:t>
            </w:r>
            <w:r w:rsidRPr="00552244">
              <w:rPr>
                <w:b/>
                <w:i/>
              </w:rPr>
              <w:tab/>
              <w:t xml:space="preserve">При определянето на техническите спецификации за европейския бизнес портфейл </w:t>
            </w:r>
            <w:r w:rsidRPr="00552244">
              <w:rPr>
                <w:b/>
                <w:i/>
              </w:rPr>
              <w:t>Комисията гарантира, че рамката за идентификаторите поддържа йерархични и оперативни идентификатори, които отразяват организационната структура и оперативните нужди на икономическите оператори.</w:t>
            </w:r>
          </w:p>
        </w:tc>
      </w:tr>
    </w:tbl>
    <w:p w14:paraId="05139B6A" w14:textId="77777777" w:rsidR="00D87ECE" w:rsidRPr="00552244" w:rsidRDefault="00E32EBA" w:rsidP="00D87ECE">
      <w:r w:rsidRPr="00552244">
        <w:rPr>
          <w:rStyle w:val="HideTWBExt"/>
        </w:rPr>
        <w:t>&lt;/Amend&gt;</w:t>
      </w:r>
    </w:p>
    <w:p w14:paraId="5C3DF46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62</w:t>
      </w:r>
      <w:r w:rsidRPr="00552244">
        <w:rPr>
          <w:rStyle w:val="HideTWBExt"/>
          <w:b w:val="0"/>
        </w:rPr>
        <w:t>&lt;/NumAm&gt;</w:t>
      </w:r>
    </w:p>
    <w:p w14:paraId="4FD68E94" w14:textId="77777777" w:rsidR="00D87ECE" w:rsidRPr="00552244" w:rsidRDefault="00D87ECE" w:rsidP="00D87ECE"/>
    <w:p w14:paraId="75289835"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1641E4B" w14:textId="77777777" w:rsidR="00D87ECE" w:rsidRPr="00552244" w:rsidRDefault="00E32EBA" w:rsidP="00D87ECE">
      <w:pPr>
        <w:pStyle w:val="NormalBold"/>
      </w:pPr>
      <w:r w:rsidRPr="00552244">
        <w:rPr>
          <w:rStyle w:val="HideTWBExt"/>
          <w:b w:val="0"/>
        </w:rPr>
        <w:t>&lt;Article&gt;</w:t>
      </w:r>
      <w:r w:rsidRPr="00552244">
        <w:t>Член 10 – параграф 1 – уводна част</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86998C6" w14:textId="77777777" w:rsidTr="00272B96">
        <w:trPr>
          <w:jc w:val="center"/>
        </w:trPr>
        <w:tc>
          <w:tcPr>
            <w:tcW w:w="9752" w:type="dxa"/>
            <w:gridSpan w:val="2"/>
          </w:tcPr>
          <w:p w14:paraId="68EAF298" w14:textId="77777777" w:rsidR="00D87ECE" w:rsidRPr="00552244" w:rsidRDefault="00D87ECE" w:rsidP="00272B96">
            <w:pPr>
              <w:keepNext/>
            </w:pPr>
          </w:p>
        </w:tc>
      </w:tr>
      <w:tr w:rsidR="00292E70" w:rsidRPr="00552244" w14:paraId="71CAFFFF" w14:textId="77777777" w:rsidTr="00272B96">
        <w:trPr>
          <w:jc w:val="center"/>
        </w:trPr>
        <w:tc>
          <w:tcPr>
            <w:tcW w:w="4876" w:type="dxa"/>
          </w:tcPr>
          <w:p w14:paraId="26169875" w14:textId="77777777" w:rsidR="00D87ECE" w:rsidRPr="00552244" w:rsidRDefault="00E32EBA" w:rsidP="00272B96">
            <w:pPr>
              <w:pStyle w:val="ColumnHeading"/>
              <w:keepNext/>
            </w:pPr>
            <w:r w:rsidRPr="00552244">
              <w:t>Текст, предложен от Комисията</w:t>
            </w:r>
          </w:p>
        </w:tc>
        <w:tc>
          <w:tcPr>
            <w:tcW w:w="4876" w:type="dxa"/>
          </w:tcPr>
          <w:p w14:paraId="4BE380A4" w14:textId="77777777" w:rsidR="00D87ECE" w:rsidRPr="00552244" w:rsidRDefault="00E32EBA" w:rsidP="00272B96">
            <w:pPr>
              <w:pStyle w:val="ColumnHeading"/>
              <w:keepNext/>
            </w:pPr>
            <w:r w:rsidRPr="00552244">
              <w:t>Изменение</w:t>
            </w:r>
          </w:p>
        </w:tc>
      </w:tr>
      <w:tr w:rsidR="00292E70" w:rsidRPr="00552244" w14:paraId="7DC3E8B7" w14:textId="77777777" w:rsidTr="00272B96">
        <w:trPr>
          <w:jc w:val="center"/>
        </w:trPr>
        <w:tc>
          <w:tcPr>
            <w:tcW w:w="4876" w:type="dxa"/>
          </w:tcPr>
          <w:p w14:paraId="13CBD379" w14:textId="77777777" w:rsidR="00D87ECE" w:rsidRPr="00552244" w:rsidRDefault="00E32EBA" w:rsidP="00272B96">
            <w:pPr>
              <w:pStyle w:val="Normal6"/>
            </w:pPr>
            <w:r w:rsidRPr="00552244">
              <w:t>1.</w:t>
            </w:r>
            <w:r w:rsidRPr="00552244">
              <w:tab/>
              <w:t>Комисията създава, управлява и поддържа европейска цифрова директория, която служи за доверен източник на информация за собствениците на европейски бизнес портфейли и е под формата на уебприложение, което се състои от два интерфейса:</w:t>
            </w:r>
          </w:p>
        </w:tc>
        <w:tc>
          <w:tcPr>
            <w:tcW w:w="4876" w:type="dxa"/>
          </w:tcPr>
          <w:p w14:paraId="0D7C89EC" w14:textId="77777777" w:rsidR="00D87ECE" w:rsidRPr="00552244" w:rsidRDefault="00E32EBA" w:rsidP="00272B96">
            <w:pPr>
              <w:pStyle w:val="Normal6"/>
              <w:rPr>
                <w:szCs w:val="24"/>
              </w:rPr>
            </w:pPr>
            <w:r w:rsidRPr="00552244">
              <w:t>1.</w:t>
            </w:r>
            <w:r w:rsidRPr="00552244">
              <w:tab/>
            </w:r>
            <w:r w:rsidRPr="00552244">
              <w:t xml:space="preserve">Комисията създава, управлява и поддържа европейска цифрова директория, която служи за доверен източник на информация за собствениците на европейски бизнес портфейли и е под формата на уебприложение, което се състои от два </w:t>
            </w:r>
            <w:r w:rsidRPr="00552244">
              <w:rPr>
                <w:b/>
                <w:i/>
              </w:rPr>
              <w:t>лесно достъпни</w:t>
            </w:r>
            <w:r w:rsidRPr="00552244">
              <w:t xml:space="preserve"> интерфейса:</w:t>
            </w:r>
          </w:p>
        </w:tc>
      </w:tr>
    </w:tbl>
    <w:p w14:paraId="5FC3A758" w14:textId="77777777" w:rsidR="00D87ECE" w:rsidRPr="00552244" w:rsidRDefault="00E32EBA" w:rsidP="00D87ECE">
      <w:r w:rsidRPr="00552244">
        <w:rPr>
          <w:rStyle w:val="HideTWBExt"/>
        </w:rPr>
        <w:t>&lt;/Amend&gt;</w:t>
      </w:r>
    </w:p>
    <w:p w14:paraId="6FF7C65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63</w:t>
      </w:r>
      <w:r w:rsidRPr="00552244">
        <w:rPr>
          <w:rStyle w:val="HideTWBExt"/>
          <w:b w:val="0"/>
        </w:rPr>
        <w:t>&lt;/NumAm&gt;</w:t>
      </w:r>
    </w:p>
    <w:p w14:paraId="0F80DC9D" w14:textId="77777777" w:rsidR="00D87ECE" w:rsidRPr="00552244" w:rsidRDefault="00D87ECE" w:rsidP="00D87ECE"/>
    <w:p w14:paraId="5D9C20D1"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9A3CB17" w14:textId="77777777" w:rsidR="00D87ECE" w:rsidRPr="00552244" w:rsidRDefault="00E32EBA" w:rsidP="00D87ECE">
      <w:pPr>
        <w:pStyle w:val="NormalBold"/>
      </w:pPr>
      <w:r w:rsidRPr="00552244">
        <w:rPr>
          <w:rStyle w:val="HideTWBExt"/>
          <w:b w:val="0"/>
        </w:rPr>
        <w:t>&lt;Article&gt;</w:t>
      </w:r>
      <w:r w:rsidRPr="00552244">
        <w:t>Член 10 – параграф 3</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FA184C0" w14:textId="77777777" w:rsidTr="00272B96">
        <w:trPr>
          <w:jc w:val="center"/>
        </w:trPr>
        <w:tc>
          <w:tcPr>
            <w:tcW w:w="9752" w:type="dxa"/>
            <w:gridSpan w:val="2"/>
          </w:tcPr>
          <w:p w14:paraId="2BB3110A" w14:textId="77777777" w:rsidR="00D87ECE" w:rsidRPr="00552244" w:rsidRDefault="00D87ECE" w:rsidP="00272B96">
            <w:pPr>
              <w:keepNext/>
            </w:pPr>
          </w:p>
        </w:tc>
      </w:tr>
      <w:tr w:rsidR="00292E70" w:rsidRPr="00552244" w14:paraId="0B432F4E" w14:textId="77777777" w:rsidTr="00272B96">
        <w:trPr>
          <w:jc w:val="center"/>
        </w:trPr>
        <w:tc>
          <w:tcPr>
            <w:tcW w:w="4876" w:type="dxa"/>
          </w:tcPr>
          <w:p w14:paraId="426E849B" w14:textId="77777777" w:rsidR="00D87ECE" w:rsidRPr="00552244" w:rsidRDefault="00E32EBA" w:rsidP="00272B96">
            <w:pPr>
              <w:pStyle w:val="ColumnHeading"/>
              <w:keepNext/>
            </w:pPr>
            <w:r w:rsidRPr="00552244">
              <w:t>Текст, предложен от Комисията</w:t>
            </w:r>
          </w:p>
        </w:tc>
        <w:tc>
          <w:tcPr>
            <w:tcW w:w="4876" w:type="dxa"/>
          </w:tcPr>
          <w:p w14:paraId="24E1F365" w14:textId="77777777" w:rsidR="00D87ECE" w:rsidRPr="00552244" w:rsidRDefault="00E32EBA" w:rsidP="00272B96">
            <w:pPr>
              <w:pStyle w:val="ColumnHeading"/>
              <w:keepNext/>
            </w:pPr>
            <w:r w:rsidRPr="00552244">
              <w:t>Изменение</w:t>
            </w:r>
          </w:p>
        </w:tc>
      </w:tr>
      <w:tr w:rsidR="00292E70" w:rsidRPr="00552244" w14:paraId="29DB3683" w14:textId="77777777" w:rsidTr="00272B96">
        <w:trPr>
          <w:jc w:val="center"/>
        </w:trPr>
        <w:tc>
          <w:tcPr>
            <w:tcW w:w="4876" w:type="dxa"/>
          </w:tcPr>
          <w:p w14:paraId="2B7A6CFF" w14:textId="77777777" w:rsidR="00D87ECE" w:rsidRPr="00552244" w:rsidRDefault="00E32EBA" w:rsidP="00272B96">
            <w:pPr>
              <w:pStyle w:val="Normal6"/>
            </w:pPr>
            <w:r w:rsidRPr="00552244">
              <w:t>3.</w:t>
            </w:r>
            <w:r w:rsidRPr="00552244">
              <w:tab/>
              <w:t>Комисията гарантира включването на съответната информация в европейската цифрова директория.</w:t>
            </w:r>
          </w:p>
        </w:tc>
        <w:tc>
          <w:tcPr>
            <w:tcW w:w="4876" w:type="dxa"/>
          </w:tcPr>
          <w:p w14:paraId="12B44C2E" w14:textId="77777777" w:rsidR="00D87ECE" w:rsidRPr="00552244" w:rsidRDefault="00E32EBA" w:rsidP="00272B96">
            <w:pPr>
              <w:pStyle w:val="Normal6"/>
              <w:rPr>
                <w:szCs w:val="24"/>
              </w:rPr>
            </w:pPr>
            <w:r w:rsidRPr="00552244">
              <w:t>3.</w:t>
            </w:r>
            <w:r w:rsidRPr="00552244">
              <w:tab/>
              <w:t xml:space="preserve">Комисията гарантира включването на съответната информация в европейската цифрова директория </w:t>
            </w:r>
            <w:r w:rsidRPr="00552244">
              <w:rPr>
                <w:b/>
                <w:i/>
              </w:rPr>
              <w:t>по сигурен начин и в съответствие с приложимите принципи за защита на данните</w:t>
            </w:r>
            <w:r w:rsidRPr="00552244">
              <w:t>.</w:t>
            </w:r>
          </w:p>
        </w:tc>
      </w:tr>
    </w:tbl>
    <w:p w14:paraId="59C70319" w14:textId="77777777" w:rsidR="00D87ECE" w:rsidRPr="00552244" w:rsidRDefault="00E32EBA" w:rsidP="00D87ECE">
      <w:r w:rsidRPr="00552244">
        <w:rPr>
          <w:rStyle w:val="HideTWBExt"/>
        </w:rPr>
        <w:t>&lt;/Amend&gt;</w:t>
      </w:r>
    </w:p>
    <w:p w14:paraId="42CEC92C"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64</w:t>
      </w:r>
      <w:r w:rsidRPr="00552244">
        <w:rPr>
          <w:rStyle w:val="HideTWBExt"/>
          <w:b w:val="0"/>
        </w:rPr>
        <w:t>&lt;/NumAm&gt;</w:t>
      </w:r>
    </w:p>
    <w:p w14:paraId="120876D4" w14:textId="77777777" w:rsidR="00D87ECE" w:rsidRPr="00552244" w:rsidRDefault="00D87ECE" w:rsidP="00D87ECE"/>
    <w:p w14:paraId="69C34E52"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4A09F8C" w14:textId="77777777" w:rsidR="00D87ECE" w:rsidRPr="00552244" w:rsidRDefault="00E32EBA" w:rsidP="00D87ECE">
      <w:pPr>
        <w:pStyle w:val="NormalBold"/>
      </w:pPr>
      <w:r w:rsidRPr="00552244">
        <w:rPr>
          <w:rStyle w:val="HideTWBExt"/>
          <w:b w:val="0"/>
        </w:rPr>
        <w:t>&lt;Article&gt;</w:t>
      </w:r>
      <w:r w:rsidRPr="00552244">
        <w:t>Член 10 – параграф 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CEC35F6" w14:textId="77777777" w:rsidTr="00272B96">
        <w:trPr>
          <w:jc w:val="center"/>
        </w:trPr>
        <w:tc>
          <w:tcPr>
            <w:tcW w:w="9752" w:type="dxa"/>
            <w:gridSpan w:val="2"/>
          </w:tcPr>
          <w:p w14:paraId="211565B9" w14:textId="77777777" w:rsidR="00D87ECE" w:rsidRPr="00552244" w:rsidRDefault="00D87ECE" w:rsidP="00272B96">
            <w:pPr>
              <w:keepNext/>
            </w:pPr>
          </w:p>
        </w:tc>
      </w:tr>
      <w:tr w:rsidR="00292E70" w:rsidRPr="00552244" w14:paraId="25CD09B7" w14:textId="77777777" w:rsidTr="00272B96">
        <w:trPr>
          <w:jc w:val="center"/>
        </w:trPr>
        <w:tc>
          <w:tcPr>
            <w:tcW w:w="4876" w:type="dxa"/>
          </w:tcPr>
          <w:p w14:paraId="1CDEEA59" w14:textId="77777777" w:rsidR="00D87ECE" w:rsidRPr="00552244" w:rsidRDefault="00E32EBA" w:rsidP="00272B96">
            <w:pPr>
              <w:pStyle w:val="ColumnHeading"/>
              <w:keepNext/>
            </w:pPr>
            <w:r w:rsidRPr="00552244">
              <w:t>Текст, предложен от Комисията</w:t>
            </w:r>
          </w:p>
        </w:tc>
        <w:tc>
          <w:tcPr>
            <w:tcW w:w="4876" w:type="dxa"/>
          </w:tcPr>
          <w:p w14:paraId="2ED112DA" w14:textId="77777777" w:rsidR="00D87ECE" w:rsidRPr="00552244" w:rsidRDefault="00E32EBA" w:rsidP="00272B96">
            <w:pPr>
              <w:pStyle w:val="ColumnHeading"/>
              <w:keepNext/>
            </w:pPr>
            <w:r w:rsidRPr="00552244">
              <w:t>Изменение</w:t>
            </w:r>
          </w:p>
        </w:tc>
      </w:tr>
      <w:tr w:rsidR="00292E70" w:rsidRPr="00552244" w14:paraId="2D2E5062" w14:textId="77777777" w:rsidTr="00272B96">
        <w:trPr>
          <w:jc w:val="center"/>
        </w:trPr>
        <w:tc>
          <w:tcPr>
            <w:tcW w:w="4876" w:type="dxa"/>
          </w:tcPr>
          <w:p w14:paraId="45FA8720" w14:textId="77777777" w:rsidR="00D87ECE" w:rsidRPr="00552244" w:rsidRDefault="00E32EBA" w:rsidP="00272B96">
            <w:pPr>
              <w:pStyle w:val="Normal6"/>
            </w:pPr>
            <w:r w:rsidRPr="00552244">
              <w:t>4.</w:t>
            </w:r>
            <w:r w:rsidRPr="00552244">
              <w:tab/>
              <w:t>Комисията предоставя достъп до европейската цифрова директория само на собственици на европейски бизнес портфейли, на техните упълномощени представители и на доставчици на европейски бизнес портфейли.</w:t>
            </w:r>
          </w:p>
        </w:tc>
        <w:tc>
          <w:tcPr>
            <w:tcW w:w="4876" w:type="dxa"/>
          </w:tcPr>
          <w:p w14:paraId="371EA1B4" w14:textId="77777777" w:rsidR="00D87ECE" w:rsidRPr="00552244" w:rsidRDefault="00E32EBA" w:rsidP="00272B96">
            <w:pPr>
              <w:pStyle w:val="Normal6"/>
              <w:rPr>
                <w:szCs w:val="24"/>
              </w:rPr>
            </w:pPr>
            <w:r w:rsidRPr="00552244">
              <w:t>4.</w:t>
            </w:r>
            <w:r w:rsidRPr="00552244">
              <w:tab/>
              <w:t xml:space="preserve">Комисията предоставя достъп до </w:t>
            </w:r>
            <w:r w:rsidRPr="00552244">
              <w:rPr>
                <w:b/>
                <w:i/>
              </w:rPr>
              <w:t>уеб базирания интерфейс на</w:t>
            </w:r>
            <w:r w:rsidRPr="00552244">
              <w:t xml:space="preserve"> европейската цифрова директория само на собственици на европейски бизнес портфейли, на техните упълномощени представители и на доставчици на европейски бизнес портфейли.</w:t>
            </w:r>
          </w:p>
        </w:tc>
      </w:tr>
    </w:tbl>
    <w:p w14:paraId="64CE78D8" w14:textId="77777777" w:rsidR="00D87ECE" w:rsidRPr="00552244" w:rsidRDefault="00E32EBA" w:rsidP="00D87ECE">
      <w:r w:rsidRPr="00552244">
        <w:rPr>
          <w:rStyle w:val="HideTWBExt"/>
        </w:rPr>
        <w:t>&lt;/Amend&gt;</w:t>
      </w:r>
    </w:p>
    <w:p w14:paraId="5FFEEDF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65</w:t>
      </w:r>
      <w:r w:rsidRPr="00552244">
        <w:rPr>
          <w:rStyle w:val="HideTWBExt"/>
          <w:b w:val="0"/>
        </w:rPr>
        <w:t>&lt;/NumAm&gt;</w:t>
      </w:r>
    </w:p>
    <w:p w14:paraId="51FC8528" w14:textId="77777777" w:rsidR="00D87ECE" w:rsidRPr="00552244" w:rsidRDefault="00D87ECE" w:rsidP="00D87ECE"/>
    <w:p w14:paraId="5F8D3A9A"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80E1570" w14:textId="77777777" w:rsidR="00D87ECE" w:rsidRPr="00552244" w:rsidRDefault="00E32EBA" w:rsidP="00D87ECE">
      <w:pPr>
        <w:pStyle w:val="NormalBold"/>
      </w:pPr>
      <w:r w:rsidRPr="00552244">
        <w:rPr>
          <w:rStyle w:val="HideTWBExt"/>
          <w:b w:val="0"/>
        </w:rPr>
        <w:t>&lt;Article&gt;</w:t>
      </w:r>
      <w:r w:rsidRPr="00552244">
        <w:t>Член 10 – параграф 5</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01E5119" w14:textId="77777777" w:rsidTr="00272B96">
        <w:trPr>
          <w:jc w:val="center"/>
        </w:trPr>
        <w:tc>
          <w:tcPr>
            <w:tcW w:w="9752" w:type="dxa"/>
            <w:gridSpan w:val="2"/>
          </w:tcPr>
          <w:p w14:paraId="5F594E51" w14:textId="77777777" w:rsidR="00D87ECE" w:rsidRPr="00552244" w:rsidRDefault="00D87ECE" w:rsidP="00272B96">
            <w:pPr>
              <w:keepNext/>
            </w:pPr>
          </w:p>
        </w:tc>
      </w:tr>
      <w:tr w:rsidR="00292E70" w:rsidRPr="00552244" w14:paraId="7938F46E" w14:textId="77777777" w:rsidTr="00272B96">
        <w:trPr>
          <w:jc w:val="center"/>
        </w:trPr>
        <w:tc>
          <w:tcPr>
            <w:tcW w:w="4876" w:type="dxa"/>
          </w:tcPr>
          <w:p w14:paraId="2619CD21" w14:textId="77777777" w:rsidR="00D87ECE" w:rsidRPr="00552244" w:rsidRDefault="00E32EBA" w:rsidP="00272B96">
            <w:pPr>
              <w:pStyle w:val="ColumnHeading"/>
              <w:keepNext/>
            </w:pPr>
            <w:r w:rsidRPr="00552244">
              <w:t>Текст, предложен от Комисията</w:t>
            </w:r>
          </w:p>
        </w:tc>
        <w:tc>
          <w:tcPr>
            <w:tcW w:w="4876" w:type="dxa"/>
          </w:tcPr>
          <w:p w14:paraId="46DF2270" w14:textId="77777777" w:rsidR="00D87ECE" w:rsidRPr="00552244" w:rsidRDefault="00E32EBA" w:rsidP="00272B96">
            <w:pPr>
              <w:pStyle w:val="ColumnHeading"/>
              <w:keepNext/>
            </w:pPr>
            <w:r w:rsidRPr="00552244">
              <w:t>Изменение</w:t>
            </w:r>
          </w:p>
        </w:tc>
      </w:tr>
      <w:tr w:rsidR="00292E70" w:rsidRPr="00552244" w14:paraId="4CAC8C14" w14:textId="77777777" w:rsidTr="00272B96">
        <w:trPr>
          <w:jc w:val="center"/>
        </w:trPr>
        <w:tc>
          <w:tcPr>
            <w:tcW w:w="4876" w:type="dxa"/>
          </w:tcPr>
          <w:p w14:paraId="190626AF" w14:textId="77777777" w:rsidR="00D87ECE" w:rsidRPr="00552244" w:rsidRDefault="00E32EBA" w:rsidP="00272B96">
            <w:pPr>
              <w:pStyle w:val="Normal6"/>
            </w:pPr>
            <w:r w:rsidRPr="00552244">
              <w:t>5.</w:t>
            </w:r>
            <w:r w:rsidRPr="00552244">
              <w:tab/>
              <w:t xml:space="preserve">С оглед на поддържането на европейската цифрова директория доставчиците на европейски бизнес портфейли уведомяват Комисията директно за всяко изменение или отмяна, касаещи информацията, посочена в параграф 2, без ненужно забавяне и при всички случаи в рамките на </w:t>
            </w:r>
            <w:r w:rsidRPr="00552244">
              <w:rPr>
                <w:b/>
                <w:i/>
              </w:rPr>
              <w:t>един работен ден</w:t>
            </w:r>
            <w:r w:rsidRPr="00552244">
              <w:t>.</w:t>
            </w:r>
          </w:p>
        </w:tc>
        <w:tc>
          <w:tcPr>
            <w:tcW w:w="4876" w:type="dxa"/>
          </w:tcPr>
          <w:p w14:paraId="1C06D1D5" w14:textId="77777777" w:rsidR="00D87ECE" w:rsidRPr="00552244" w:rsidRDefault="00E32EBA" w:rsidP="00272B96">
            <w:pPr>
              <w:pStyle w:val="Normal6"/>
              <w:rPr>
                <w:szCs w:val="24"/>
              </w:rPr>
            </w:pPr>
            <w:r w:rsidRPr="00552244">
              <w:t>5.</w:t>
            </w:r>
            <w:r w:rsidRPr="00552244">
              <w:tab/>
            </w:r>
            <w:r w:rsidRPr="00552244">
              <w:t xml:space="preserve">С оглед на поддържането на европейската цифрова директория доставчиците на европейски бизнес портфейли уведомяват Комисията директно за всяко изменение или отмяна, касаещи информацията, посочена в параграф 2, без ненужно забавяне и при всички случаи в рамките на </w:t>
            </w:r>
            <w:r w:rsidRPr="00552244">
              <w:rPr>
                <w:b/>
                <w:i/>
              </w:rPr>
              <w:t>три работни дни</w:t>
            </w:r>
            <w:r w:rsidRPr="00552244">
              <w:t>.</w:t>
            </w:r>
          </w:p>
        </w:tc>
      </w:tr>
    </w:tbl>
    <w:p w14:paraId="1286C1D8" w14:textId="77777777" w:rsidR="00D87ECE" w:rsidRPr="00552244" w:rsidRDefault="00E32EBA" w:rsidP="00D87ECE">
      <w:r w:rsidRPr="00552244">
        <w:rPr>
          <w:rStyle w:val="HideTWBExt"/>
        </w:rPr>
        <w:t>&lt;/Amend&gt;</w:t>
      </w:r>
    </w:p>
    <w:p w14:paraId="56C7487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66</w:t>
      </w:r>
      <w:r w:rsidRPr="00552244">
        <w:rPr>
          <w:rStyle w:val="HideTWBExt"/>
          <w:b w:val="0"/>
        </w:rPr>
        <w:t>&lt;/NumAm&gt;</w:t>
      </w:r>
    </w:p>
    <w:p w14:paraId="3634FF7D" w14:textId="77777777" w:rsidR="00D87ECE" w:rsidRPr="00552244" w:rsidRDefault="00D87ECE" w:rsidP="00D87ECE"/>
    <w:p w14:paraId="2A3A1F99" w14:textId="77777777" w:rsidR="00D87ECE" w:rsidRPr="00552244" w:rsidRDefault="00E32EBA" w:rsidP="00D87ECE">
      <w:pPr>
        <w:pStyle w:val="NormalBold"/>
        <w:keepNext/>
      </w:pPr>
      <w:r w:rsidRPr="00552244">
        <w:rPr>
          <w:rStyle w:val="HideTWBExt"/>
          <w:b w:val="0"/>
        </w:rPr>
        <w:lastRenderedPageBreak/>
        <w:t>&lt;DocAmend&gt;</w:t>
      </w:r>
      <w:r w:rsidRPr="00552244">
        <w:t>Предложение за регламент</w:t>
      </w:r>
      <w:r w:rsidRPr="00552244">
        <w:rPr>
          <w:rStyle w:val="HideTWBExt"/>
          <w:b w:val="0"/>
        </w:rPr>
        <w:t>&lt;/DocAmend&gt;</w:t>
      </w:r>
    </w:p>
    <w:p w14:paraId="12DB0B79" w14:textId="77777777" w:rsidR="00D87ECE" w:rsidRPr="00552244" w:rsidRDefault="00E32EBA" w:rsidP="00D87ECE">
      <w:pPr>
        <w:pStyle w:val="NormalBold"/>
      </w:pPr>
      <w:r w:rsidRPr="00552244">
        <w:rPr>
          <w:rStyle w:val="HideTWBExt"/>
          <w:b w:val="0"/>
        </w:rPr>
        <w:t>&lt;Article&gt;</w:t>
      </w:r>
      <w:r w:rsidRPr="00552244">
        <w:t>Член 11 – параграф 2 – буква д a (нова)</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4EF4224" w14:textId="77777777" w:rsidTr="00272B96">
        <w:trPr>
          <w:jc w:val="center"/>
        </w:trPr>
        <w:tc>
          <w:tcPr>
            <w:tcW w:w="9752" w:type="dxa"/>
            <w:gridSpan w:val="2"/>
          </w:tcPr>
          <w:p w14:paraId="7853E118" w14:textId="77777777" w:rsidR="00D87ECE" w:rsidRPr="00552244" w:rsidRDefault="00D87ECE" w:rsidP="00272B96">
            <w:pPr>
              <w:keepNext/>
            </w:pPr>
          </w:p>
        </w:tc>
      </w:tr>
      <w:tr w:rsidR="00292E70" w:rsidRPr="00552244" w14:paraId="1311FD93" w14:textId="77777777" w:rsidTr="00272B96">
        <w:trPr>
          <w:jc w:val="center"/>
        </w:trPr>
        <w:tc>
          <w:tcPr>
            <w:tcW w:w="4876" w:type="dxa"/>
          </w:tcPr>
          <w:p w14:paraId="29C932A0" w14:textId="77777777" w:rsidR="00D87ECE" w:rsidRPr="00552244" w:rsidRDefault="00E32EBA" w:rsidP="00272B96">
            <w:pPr>
              <w:pStyle w:val="ColumnHeading"/>
              <w:keepNext/>
            </w:pPr>
            <w:r w:rsidRPr="00552244">
              <w:t>Текст, предложен от Комисията</w:t>
            </w:r>
          </w:p>
        </w:tc>
        <w:tc>
          <w:tcPr>
            <w:tcW w:w="4876" w:type="dxa"/>
          </w:tcPr>
          <w:p w14:paraId="26A7EBE8" w14:textId="77777777" w:rsidR="00D87ECE" w:rsidRPr="00552244" w:rsidRDefault="00E32EBA" w:rsidP="00272B96">
            <w:pPr>
              <w:pStyle w:val="ColumnHeading"/>
              <w:keepNext/>
            </w:pPr>
            <w:r w:rsidRPr="00552244">
              <w:t>Изменение</w:t>
            </w:r>
          </w:p>
        </w:tc>
      </w:tr>
      <w:tr w:rsidR="00292E70" w:rsidRPr="00552244" w14:paraId="6B9E466B" w14:textId="77777777" w:rsidTr="00272B96">
        <w:trPr>
          <w:jc w:val="center"/>
        </w:trPr>
        <w:tc>
          <w:tcPr>
            <w:tcW w:w="4876" w:type="dxa"/>
          </w:tcPr>
          <w:p w14:paraId="34399F29" w14:textId="77777777" w:rsidR="00D87ECE" w:rsidRPr="00552244" w:rsidRDefault="00D87ECE" w:rsidP="00272B96">
            <w:pPr>
              <w:pStyle w:val="Normal6"/>
            </w:pPr>
          </w:p>
        </w:tc>
        <w:tc>
          <w:tcPr>
            <w:tcW w:w="4876" w:type="dxa"/>
          </w:tcPr>
          <w:p w14:paraId="219BA88F" w14:textId="77777777" w:rsidR="00D87ECE" w:rsidRPr="00552244" w:rsidRDefault="00E32EBA" w:rsidP="00272B96">
            <w:pPr>
              <w:pStyle w:val="Normal6"/>
              <w:rPr>
                <w:szCs w:val="24"/>
              </w:rPr>
            </w:pPr>
            <w:r w:rsidRPr="00552244">
              <w:rPr>
                <w:b/>
                <w:i/>
              </w:rPr>
              <w:t>да)</w:t>
            </w:r>
            <w:r w:rsidRPr="00552244">
              <w:rPr>
                <w:b/>
                <w:i/>
              </w:rPr>
              <w:tab/>
              <w:t xml:space="preserve">политики за </w:t>
            </w:r>
            <w:r w:rsidRPr="00552244">
              <w:rPr>
                <w:b/>
                <w:i/>
              </w:rPr>
              <w:t>безопасност с оглед на справянето с рисковете за сигурността, свързани със защитата на данните на собственика на европейския бизнес портфейл.</w:t>
            </w:r>
          </w:p>
        </w:tc>
      </w:tr>
    </w:tbl>
    <w:p w14:paraId="32007A39" w14:textId="77777777" w:rsidR="00D87ECE" w:rsidRPr="00552244" w:rsidRDefault="00E32EBA" w:rsidP="00D87ECE">
      <w:r w:rsidRPr="00552244">
        <w:rPr>
          <w:rStyle w:val="HideTWBExt"/>
        </w:rPr>
        <w:t>&lt;/Amend&gt;</w:t>
      </w:r>
    </w:p>
    <w:p w14:paraId="575DA03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67</w:t>
      </w:r>
      <w:r w:rsidRPr="00552244">
        <w:rPr>
          <w:rStyle w:val="HideTWBExt"/>
          <w:b w:val="0"/>
        </w:rPr>
        <w:t>&lt;/NumAm&gt;</w:t>
      </w:r>
    </w:p>
    <w:p w14:paraId="3DD85112" w14:textId="77777777" w:rsidR="00D87ECE" w:rsidRPr="00552244" w:rsidRDefault="00D87ECE" w:rsidP="00D87ECE"/>
    <w:p w14:paraId="2EAAF961"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02DCFE8" w14:textId="77777777" w:rsidR="00D87ECE" w:rsidRPr="00552244" w:rsidRDefault="00E32EBA" w:rsidP="00D87ECE">
      <w:pPr>
        <w:pStyle w:val="NormalBold"/>
      </w:pPr>
      <w:r w:rsidRPr="00552244">
        <w:rPr>
          <w:rStyle w:val="HideTWBExt"/>
          <w:b w:val="0"/>
        </w:rPr>
        <w:t>&lt;Article&gt;</w:t>
      </w:r>
      <w:r w:rsidRPr="00552244">
        <w:t>Член 12 – параграф 3</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94AE291" w14:textId="77777777" w:rsidTr="00272B96">
        <w:trPr>
          <w:jc w:val="center"/>
        </w:trPr>
        <w:tc>
          <w:tcPr>
            <w:tcW w:w="9752" w:type="dxa"/>
            <w:gridSpan w:val="2"/>
          </w:tcPr>
          <w:p w14:paraId="288DF709" w14:textId="77777777" w:rsidR="00D87ECE" w:rsidRPr="00552244" w:rsidRDefault="00D87ECE" w:rsidP="00272B96">
            <w:pPr>
              <w:keepNext/>
            </w:pPr>
          </w:p>
        </w:tc>
      </w:tr>
      <w:tr w:rsidR="00292E70" w:rsidRPr="00552244" w14:paraId="03D58300" w14:textId="77777777" w:rsidTr="00272B96">
        <w:trPr>
          <w:jc w:val="center"/>
        </w:trPr>
        <w:tc>
          <w:tcPr>
            <w:tcW w:w="4876" w:type="dxa"/>
          </w:tcPr>
          <w:p w14:paraId="78E2CDC2" w14:textId="77777777" w:rsidR="00D87ECE" w:rsidRPr="00552244" w:rsidRDefault="00E32EBA" w:rsidP="00272B96">
            <w:pPr>
              <w:pStyle w:val="ColumnHeading"/>
              <w:keepNext/>
            </w:pPr>
            <w:r w:rsidRPr="00552244">
              <w:t>Текст, предложен от Комисията</w:t>
            </w:r>
          </w:p>
        </w:tc>
        <w:tc>
          <w:tcPr>
            <w:tcW w:w="4876" w:type="dxa"/>
          </w:tcPr>
          <w:p w14:paraId="2FFC79B3" w14:textId="77777777" w:rsidR="00D87ECE" w:rsidRPr="00552244" w:rsidRDefault="00E32EBA" w:rsidP="00272B96">
            <w:pPr>
              <w:pStyle w:val="ColumnHeading"/>
              <w:keepNext/>
            </w:pPr>
            <w:r w:rsidRPr="00552244">
              <w:t>Изменение</w:t>
            </w:r>
          </w:p>
        </w:tc>
      </w:tr>
      <w:tr w:rsidR="00292E70" w:rsidRPr="00552244" w14:paraId="52F7C165" w14:textId="77777777" w:rsidTr="00272B96">
        <w:trPr>
          <w:jc w:val="center"/>
        </w:trPr>
        <w:tc>
          <w:tcPr>
            <w:tcW w:w="4876" w:type="dxa"/>
          </w:tcPr>
          <w:p w14:paraId="310F489B" w14:textId="77777777" w:rsidR="00D87ECE" w:rsidRPr="00552244" w:rsidRDefault="00E32EBA" w:rsidP="00272B96">
            <w:pPr>
              <w:pStyle w:val="Normal6"/>
            </w:pPr>
            <w:r w:rsidRPr="00552244">
              <w:t>3.</w:t>
            </w:r>
            <w:r w:rsidRPr="00552244">
              <w:tab/>
              <w:t xml:space="preserve">Въз основа на информацията, получена в съответствие с настоящия член, Комисията изготвя и поддържа на уебсайта на Комисията в машинночетим формат списък с доставчиците на европейски </w:t>
            </w:r>
            <w:r w:rsidRPr="00552244">
              <w:t>бизнес портфейли.</w:t>
            </w:r>
          </w:p>
        </w:tc>
        <w:tc>
          <w:tcPr>
            <w:tcW w:w="4876" w:type="dxa"/>
          </w:tcPr>
          <w:p w14:paraId="32611F3A" w14:textId="77777777" w:rsidR="00D87ECE" w:rsidRPr="00552244" w:rsidRDefault="00E32EBA" w:rsidP="00272B96">
            <w:pPr>
              <w:pStyle w:val="Normal6"/>
              <w:rPr>
                <w:szCs w:val="24"/>
              </w:rPr>
            </w:pPr>
            <w:r w:rsidRPr="00552244">
              <w:t>3.</w:t>
            </w:r>
            <w:r w:rsidRPr="00552244">
              <w:tab/>
            </w:r>
            <w:r w:rsidRPr="00552244">
              <w:t xml:space="preserve">Въз основа на информацията, получена в съответствие с настоящия член, Комисията изготвя и поддържа на уебсайта на Комисията в </w:t>
            </w:r>
            <w:r w:rsidRPr="00552244">
              <w:rPr>
                <w:b/>
                <w:i/>
              </w:rPr>
              <w:t>лесно достъпен и</w:t>
            </w:r>
            <w:r w:rsidRPr="00552244">
              <w:t xml:space="preserve"> машинночетим формат списък с доставчиците на европейски бизнес портфейли </w:t>
            </w:r>
            <w:r w:rsidRPr="00552244">
              <w:rPr>
                <w:b/>
                <w:i/>
              </w:rPr>
              <w:t>и актуализира този списък без ненужно забавяне след получаването на такава информация</w:t>
            </w:r>
            <w:r w:rsidRPr="00552244">
              <w:t>.</w:t>
            </w:r>
          </w:p>
        </w:tc>
      </w:tr>
    </w:tbl>
    <w:p w14:paraId="05C32AEB" w14:textId="77777777" w:rsidR="00D87ECE" w:rsidRPr="00552244" w:rsidRDefault="00E32EBA" w:rsidP="00D87ECE">
      <w:r w:rsidRPr="00552244">
        <w:rPr>
          <w:rStyle w:val="HideTWBExt"/>
        </w:rPr>
        <w:t>&lt;/Amend&gt;</w:t>
      </w:r>
    </w:p>
    <w:p w14:paraId="2B522A13"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68</w:t>
      </w:r>
      <w:r w:rsidRPr="00552244">
        <w:rPr>
          <w:rStyle w:val="HideTWBExt"/>
          <w:b w:val="0"/>
        </w:rPr>
        <w:t>&lt;/NumAm&gt;</w:t>
      </w:r>
    </w:p>
    <w:p w14:paraId="0A24F74B" w14:textId="77777777" w:rsidR="00D87ECE" w:rsidRPr="00552244" w:rsidRDefault="00D87ECE" w:rsidP="00D87ECE"/>
    <w:p w14:paraId="472FAA4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AA50C57" w14:textId="77777777" w:rsidR="00D87ECE" w:rsidRPr="00552244" w:rsidRDefault="00E32EBA" w:rsidP="00D87ECE">
      <w:pPr>
        <w:pStyle w:val="NormalBold"/>
      </w:pPr>
      <w:r w:rsidRPr="00552244">
        <w:rPr>
          <w:rStyle w:val="HideTWBExt"/>
          <w:b w:val="0"/>
        </w:rPr>
        <w:t>&lt;Article&gt;</w:t>
      </w:r>
      <w:r w:rsidRPr="00552244">
        <w:t>Член 13 – параграф 3</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F152A5C" w14:textId="77777777" w:rsidTr="00272B96">
        <w:trPr>
          <w:jc w:val="center"/>
        </w:trPr>
        <w:tc>
          <w:tcPr>
            <w:tcW w:w="9752" w:type="dxa"/>
            <w:gridSpan w:val="2"/>
          </w:tcPr>
          <w:p w14:paraId="78D71A34" w14:textId="77777777" w:rsidR="00D87ECE" w:rsidRPr="00552244" w:rsidRDefault="00D87ECE" w:rsidP="00272B96">
            <w:pPr>
              <w:keepNext/>
            </w:pPr>
          </w:p>
        </w:tc>
      </w:tr>
      <w:tr w:rsidR="00292E70" w:rsidRPr="00552244" w14:paraId="49DD2423" w14:textId="77777777" w:rsidTr="00272B96">
        <w:trPr>
          <w:jc w:val="center"/>
        </w:trPr>
        <w:tc>
          <w:tcPr>
            <w:tcW w:w="4876" w:type="dxa"/>
          </w:tcPr>
          <w:p w14:paraId="1A06F3CD" w14:textId="77777777" w:rsidR="00D87ECE" w:rsidRPr="00552244" w:rsidRDefault="00E32EBA" w:rsidP="00272B96">
            <w:pPr>
              <w:pStyle w:val="ColumnHeading"/>
              <w:keepNext/>
            </w:pPr>
            <w:r w:rsidRPr="00552244">
              <w:t>Текст, предложен от Комисията</w:t>
            </w:r>
          </w:p>
        </w:tc>
        <w:tc>
          <w:tcPr>
            <w:tcW w:w="4876" w:type="dxa"/>
          </w:tcPr>
          <w:p w14:paraId="17C3B400" w14:textId="77777777" w:rsidR="00D87ECE" w:rsidRPr="00552244" w:rsidRDefault="00E32EBA" w:rsidP="00272B96">
            <w:pPr>
              <w:pStyle w:val="ColumnHeading"/>
              <w:keepNext/>
            </w:pPr>
            <w:r w:rsidRPr="00552244">
              <w:t>Изменение</w:t>
            </w:r>
          </w:p>
        </w:tc>
      </w:tr>
      <w:tr w:rsidR="00292E70" w:rsidRPr="00552244" w14:paraId="40C4F340" w14:textId="77777777" w:rsidTr="00272B96">
        <w:trPr>
          <w:jc w:val="center"/>
        </w:trPr>
        <w:tc>
          <w:tcPr>
            <w:tcW w:w="4876" w:type="dxa"/>
          </w:tcPr>
          <w:p w14:paraId="43C03F23" w14:textId="77777777" w:rsidR="00D87ECE" w:rsidRPr="00552244" w:rsidRDefault="00E32EBA" w:rsidP="00272B96">
            <w:pPr>
              <w:pStyle w:val="Normal6"/>
            </w:pPr>
            <w:r w:rsidRPr="00552244">
              <w:t>3.</w:t>
            </w:r>
            <w:r w:rsidRPr="00552244">
              <w:tab/>
              <w:t xml:space="preserve">Държавите членки гарантират, че надзорните органи, посочени в параграф 1, </w:t>
            </w:r>
            <w:r w:rsidRPr="00552244">
              <w:rPr>
                <w:b/>
                <w:i/>
              </w:rPr>
              <w:t>разполагат с</w:t>
            </w:r>
            <w:r w:rsidRPr="00552244">
              <w:t xml:space="preserve"> необходимите правомощия и </w:t>
            </w:r>
            <w:r w:rsidRPr="00552244">
              <w:rPr>
                <w:b/>
                <w:i/>
              </w:rPr>
              <w:t>подходящи</w:t>
            </w:r>
            <w:r w:rsidRPr="00552244">
              <w:t xml:space="preserve"> ресурси за ефективно, ефикасно и независимо изпълнение на задачите си.</w:t>
            </w:r>
          </w:p>
        </w:tc>
        <w:tc>
          <w:tcPr>
            <w:tcW w:w="4876" w:type="dxa"/>
          </w:tcPr>
          <w:p w14:paraId="4142F52F" w14:textId="77777777" w:rsidR="00D87ECE" w:rsidRPr="00552244" w:rsidRDefault="00E32EBA" w:rsidP="00272B96">
            <w:pPr>
              <w:pStyle w:val="Normal6"/>
              <w:rPr>
                <w:szCs w:val="24"/>
              </w:rPr>
            </w:pPr>
            <w:r w:rsidRPr="00552244">
              <w:t>3.</w:t>
            </w:r>
            <w:r w:rsidRPr="00552244">
              <w:tab/>
              <w:t xml:space="preserve">Държавите членки гарантират, че </w:t>
            </w:r>
            <w:r w:rsidRPr="00552244">
              <w:rPr>
                <w:b/>
                <w:i/>
              </w:rPr>
              <w:t>на</w:t>
            </w:r>
            <w:r w:rsidRPr="00552244">
              <w:t xml:space="preserve"> надзорните органи, посочени в параграф 1, </w:t>
            </w:r>
            <w:r w:rsidRPr="00552244">
              <w:rPr>
                <w:b/>
                <w:i/>
              </w:rPr>
              <w:t>са поверени</w:t>
            </w:r>
            <w:r w:rsidRPr="00552244">
              <w:t xml:space="preserve"> необходимите правомощия</w:t>
            </w:r>
            <w:r w:rsidRPr="00552244">
              <w:rPr>
                <w:b/>
                <w:i/>
              </w:rPr>
              <w:t>, отговорности</w:t>
            </w:r>
            <w:r w:rsidRPr="00552244">
              <w:t xml:space="preserve"> и </w:t>
            </w:r>
            <w:r w:rsidRPr="00552244">
              <w:rPr>
                <w:b/>
                <w:i/>
              </w:rPr>
              <w:t>достатъчно</w:t>
            </w:r>
            <w:r w:rsidRPr="00552244">
              <w:t xml:space="preserve"> ресурси за ефективно, ефикасно и независимо изпълнение на задачите си </w:t>
            </w:r>
            <w:r w:rsidRPr="00552244">
              <w:rPr>
                <w:b/>
                <w:i/>
              </w:rPr>
              <w:t>и за прилагане на задълженията по настоящия регламент</w:t>
            </w:r>
            <w:r w:rsidRPr="00552244">
              <w:t>.</w:t>
            </w:r>
          </w:p>
        </w:tc>
      </w:tr>
    </w:tbl>
    <w:p w14:paraId="5EB4BCA8" w14:textId="77777777" w:rsidR="00D87ECE" w:rsidRPr="00552244" w:rsidRDefault="00E32EBA" w:rsidP="00D87ECE">
      <w:r w:rsidRPr="00552244">
        <w:rPr>
          <w:rStyle w:val="HideTWBExt"/>
        </w:rPr>
        <w:t>&lt;/Amend&gt;</w:t>
      </w:r>
    </w:p>
    <w:p w14:paraId="56B67423" w14:textId="77777777" w:rsidR="00D87ECE" w:rsidRPr="00552244" w:rsidRDefault="00E32EBA" w:rsidP="00D87ECE">
      <w:pPr>
        <w:pStyle w:val="AmNumberTabs"/>
      </w:pPr>
      <w:r w:rsidRPr="00552244">
        <w:rPr>
          <w:rStyle w:val="HideTWBExt"/>
          <w:b w:val="0"/>
        </w:rPr>
        <w:lastRenderedPageBreak/>
        <w:t>&lt;Amend&gt;</w:t>
      </w:r>
      <w:r w:rsidRPr="00552244">
        <w:t>Изменение</w:t>
      </w:r>
      <w:r w:rsidRPr="00552244">
        <w:tab/>
      </w:r>
      <w:r w:rsidRPr="00552244">
        <w:tab/>
      </w:r>
      <w:r w:rsidRPr="00552244">
        <w:rPr>
          <w:rStyle w:val="HideTWBExt"/>
          <w:b w:val="0"/>
        </w:rPr>
        <w:t>&lt;NumAm&gt;</w:t>
      </w:r>
      <w:r w:rsidRPr="00552244">
        <w:t>69</w:t>
      </w:r>
      <w:r w:rsidRPr="00552244">
        <w:rPr>
          <w:rStyle w:val="HideTWBExt"/>
          <w:b w:val="0"/>
        </w:rPr>
        <w:t>&lt;/NumAm&gt;</w:t>
      </w:r>
    </w:p>
    <w:p w14:paraId="30924D44" w14:textId="77777777" w:rsidR="00D87ECE" w:rsidRPr="00552244" w:rsidRDefault="00D87ECE" w:rsidP="00D87ECE"/>
    <w:p w14:paraId="77AAE86A"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72A32BFB" w14:textId="77777777" w:rsidR="00D87ECE" w:rsidRPr="00552244" w:rsidRDefault="00E32EBA" w:rsidP="00D87ECE">
      <w:pPr>
        <w:pStyle w:val="NormalBold"/>
      </w:pPr>
      <w:r w:rsidRPr="00552244">
        <w:rPr>
          <w:rStyle w:val="HideTWBExt"/>
          <w:b w:val="0"/>
        </w:rPr>
        <w:t>&lt;Article&gt;</w:t>
      </w:r>
      <w:r w:rsidRPr="00552244">
        <w:t>Член 13 – параграф 5 – буква б</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0CF07BFE" w14:textId="77777777" w:rsidTr="00272B96">
        <w:trPr>
          <w:jc w:val="center"/>
        </w:trPr>
        <w:tc>
          <w:tcPr>
            <w:tcW w:w="9752" w:type="dxa"/>
            <w:gridSpan w:val="2"/>
          </w:tcPr>
          <w:p w14:paraId="78DB3796" w14:textId="77777777" w:rsidR="00D87ECE" w:rsidRPr="00552244" w:rsidRDefault="00D87ECE" w:rsidP="00272B96">
            <w:pPr>
              <w:keepNext/>
            </w:pPr>
          </w:p>
        </w:tc>
      </w:tr>
      <w:tr w:rsidR="00292E70" w:rsidRPr="00552244" w14:paraId="4FD95300" w14:textId="77777777" w:rsidTr="00272B96">
        <w:trPr>
          <w:jc w:val="center"/>
        </w:trPr>
        <w:tc>
          <w:tcPr>
            <w:tcW w:w="4876" w:type="dxa"/>
          </w:tcPr>
          <w:p w14:paraId="00D1748D" w14:textId="77777777" w:rsidR="00D87ECE" w:rsidRPr="00552244" w:rsidRDefault="00E32EBA" w:rsidP="00272B96">
            <w:pPr>
              <w:pStyle w:val="ColumnHeading"/>
              <w:keepNext/>
            </w:pPr>
            <w:r w:rsidRPr="00552244">
              <w:t>Текст, предложен от Комисията</w:t>
            </w:r>
          </w:p>
        </w:tc>
        <w:tc>
          <w:tcPr>
            <w:tcW w:w="4876" w:type="dxa"/>
          </w:tcPr>
          <w:p w14:paraId="7E70FE51" w14:textId="77777777" w:rsidR="00D87ECE" w:rsidRPr="00552244" w:rsidRDefault="00E32EBA" w:rsidP="00272B96">
            <w:pPr>
              <w:pStyle w:val="ColumnHeading"/>
              <w:keepNext/>
            </w:pPr>
            <w:r w:rsidRPr="00552244">
              <w:t>Изменение</w:t>
            </w:r>
          </w:p>
        </w:tc>
      </w:tr>
      <w:tr w:rsidR="00292E70" w:rsidRPr="00552244" w14:paraId="3C409390" w14:textId="77777777" w:rsidTr="00272B96">
        <w:trPr>
          <w:jc w:val="center"/>
        </w:trPr>
        <w:tc>
          <w:tcPr>
            <w:tcW w:w="4876" w:type="dxa"/>
          </w:tcPr>
          <w:p w14:paraId="5F5209D4" w14:textId="77777777" w:rsidR="00D87ECE" w:rsidRPr="00552244" w:rsidRDefault="00E32EBA" w:rsidP="00272B96">
            <w:pPr>
              <w:pStyle w:val="Normal6"/>
            </w:pPr>
            <w:r w:rsidRPr="00552244">
              <w:t>б)</w:t>
            </w:r>
            <w:r w:rsidRPr="00552244">
              <w:tab/>
              <w:t xml:space="preserve">да </w:t>
            </w:r>
            <w:r w:rsidRPr="00552244">
              <w:rPr>
                <w:b/>
                <w:i/>
              </w:rPr>
              <w:t>разследват</w:t>
            </w:r>
            <w:r w:rsidRPr="00552244">
              <w:t xml:space="preserve"> обосновани </w:t>
            </w:r>
            <w:r w:rsidRPr="00552244">
              <w:rPr>
                <w:b/>
                <w:i/>
              </w:rPr>
              <w:t>твърдения</w:t>
            </w:r>
            <w:r w:rsidRPr="00552244">
              <w:t>, и по-специално тези на собственици на европейски бизнес портфейли, че даден доставчик на европейски бизнес портфейли не изпълнява някое от своите задължения по настоящия регламент, и ако е необходимо, да предприемат действия;</w:t>
            </w:r>
          </w:p>
        </w:tc>
        <w:tc>
          <w:tcPr>
            <w:tcW w:w="4876" w:type="dxa"/>
          </w:tcPr>
          <w:p w14:paraId="694FFA42" w14:textId="77777777" w:rsidR="00D87ECE" w:rsidRPr="00552244" w:rsidRDefault="00E32EBA" w:rsidP="00272B96">
            <w:pPr>
              <w:pStyle w:val="Normal6"/>
              <w:rPr>
                <w:szCs w:val="24"/>
              </w:rPr>
            </w:pPr>
            <w:r w:rsidRPr="00552244">
              <w:t>б)</w:t>
            </w:r>
            <w:r w:rsidRPr="00552244">
              <w:tab/>
              <w:t xml:space="preserve">да </w:t>
            </w:r>
            <w:r w:rsidRPr="00552244">
              <w:rPr>
                <w:b/>
                <w:i/>
              </w:rPr>
              <w:t>създадат механизъм за подаване на жалби, чрез който да може да се подават</w:t>
            </w:r>
            <w:r w:rsidRPr="00552244">
              <w:t xml:space="preserve"> обосновани </w:t>
            </w:r>
            <w:r w:rsidRPr="00552244">
              <w:rPr>
                <w:b/>
                <w:i/>
              </w:rPr>
              <w:t>жалби</w:t>
            </w:r>
            <w:r w:rsidRPr="00552244">
              <w:t xml:space="preserve">, и по-специално тези на собственици на европейски бизнес портфейли, че даден доставчик на европейски бизнес портфейли не изпълнява някое от своите задължения по настоящия регламент, </w:t>
            </w:r>
            <w:r w:rsidRPr="00552244">
              <w:rPr>
                <w:b/>
                <w:i/>
              </w:rPr>
              <w:t>да разследват такива жалби</w:t>
            </w:r>
            <w:r w:rsidRPr="00552244">
              <w:t xml:space="preserve"> и ако е необходимо, да предприемат действия</w:t>
            </w:r>
            <w:r w:rsidRPr="00552244">
              <w:rPr>
                <w:b/>
                <w:i/>
              </w:rPr>
              <w:t>, включително мерки за правоприлагане, по прозрачен начин и в рамките на разумен срок</w:t>
            </w:r>
            <w:r w:rsidRPr="00552244">
              <w:t>;</w:t>
            </w:r>
          </w:p>
        </w:tc>
      </w:tr>
    </w:tbl>
    <w:p w14:paraId="1469D022" w14:textId="77777777" w:rsidR="00D87ECE" w:rsidRPr="00552244" w:rsidRDefault="00E32EBA" w:rsidP="00D87ECE">
      <w:r w:rsidRPr="00552244">
        <w:rPr>
          <w:rStyle w:val="HideTWBExt"/>
        </w:rPr>
        <w:t>&lt;/Amend&gt;</w:t>
      </w:r>
    </w:p>
    <w:p w14:paraId="3A627381"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70</w:t>
      </w:r>
      <w:r w:rsidRPr="00552244">
        <w:rPr>
          <w:rStyle w:val="HideTWBExt"/>
          <w:b w:val="0"/>
        </w:rPr>
        <w:t>&lt;/NumAm&gt;</w:t>
      </w:r>
    </w:p>
    <w:p w14:paraId="6DF5FCD1" w14:textId="77777777" w:rsidR="00D87ECE" w:rsidRPr="00552244" w:rsidRDefault="00D87ECE" w:rsidP="00D87ECE"/>
    <w:p w14:paraId="10F0DFC8"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03C5A6E5" w14:textId="77777777" w:rsidR="00D87ECE" w:rsidRPr="00552244" w:rsidRDefault="00E32EBA" w:rsidP="00D87ECE">
      <w:pPr>
        <w:pStyle w:val="NormalBold"/>
      </w:pPr>
      <w:r w:rsidRPr="00552244">
        <w:rPr>
          <w:rStyle w:val="HideTWBExt"/>
          <w:b w:val="0"/>
        </w:rPr>
        <w:t>&lt;Article&gt;</w:t>
      </w:r>
      <w:r w:rsidRPr="00552244">
        <w:t>Член 13 – параграф 5 – буква е</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073A899" w14:textId="77777777" w:rsidTr="00272B96">
        <w:trPr>
          <w:jc w:val="center"/>
        </w:trPr>
        <w:tc>
          <w:tcPr>
            <w:tcW w:w="9752" w:type="dxa"/>
            <w:gridSpan w:val="2"/>
          </w:tcPr>
          <w:p w14:paraId="50A04B40" w14:textId="77777777" w:rsidR="00D87ECE" w:rsidRPr="00552244" w:rsidRDefault="00D87ECE" w:rsidP="00272B96">
            <w:pPr>
              <w:keepNext/>
            </w:pPr>
          </w:p>
        </w:tc>
      </w:tr>
      <w:tr w:rsidR="00292E70" w:rsidRPr="00552244" w14:paraId="17274FC7" w14:textId="77777777" w:rsidTr="00272B96">
        <w:trPr>
          <w:jc w:val="center"/>
        </w:trPr>
        <w:tc>
          <w:tcPr>
            <w:tcW w:w="4876" w:type="dxa"/>
          </w:tcPr>
          <w:p w14:paraId="6017C0F5" w14:textId="77777777" w:rsidR="00D87ECE" w:rsidRPr="00552244" w:rsidRDefault="00E32EBA" w:rsidP="00272B96">
            <w:pPr>
              <w:pStyle w:val="ColumnHeading"/>
              <w:keepNext/>
            </w:pPr>
            <w:r w:rsidRPr="00552244">
              <w:t>Текст, предложен от Комисията</w:t>
            </w:r>
          </w:p>
        </w:tc>
        <w:tc>
          <w:tcPr>
            <w:tcW w:w="4876" w:type="dxa"/>
          </w:tcPr>
          <w:p w14:paraId="0A526CDF" w14:textId="77777777" w:rsidR="00D87ECE" w:rsidRPr="00552244" w:rsidRDefault="00E32EBA" w:rsidP="00272B96">
            <w:pPr>
              <w:pStyle w:val="ColumnHeading"/>
              <w:keepNext/>
            </w:pPr>
            <w:r w:rsidRPr="00552244">
              <w:t>Изменение</w:t>
            </w:r>
          </w:p>
        </w:tc>
      </w:tr>
      <w:tr w:rsidR="00292E70" w:rsidRPr="00552244" w14:paraId="2209DB0C" w14:textId="77777777" w:rsidTr="00272B96">
        <w:trPr>
          <w:jc w:val="center"/>
        </w:trPr>
        <w:tc>
          <w:tcPr>
            <w:tcW w:w="4876" w:type="dxa"/>
          </w:tcPr>
          <w:p w14:paraId="5A2C3193" w14:textId="77777777" w:rsidR="00D87ECE" w:rsidRPr="00552244" w:rsidRDefault="00E32EBA" w:rsidP="00272B96">
            <w:pPr>
              <w:pStyle w:val="Normal6"/>
            </w:pPr>
            <w:r w:rsidRPr="00552244">
              <w:t>e)</w:t>
            </w:r>
            <w:r w:rsidRPr="00552244">
              <w:tab/>
              <w:t xml:space="preserve">да информират съответните компетентни органи на засегнатите държави членки, определени или създадени съгласно член 8, параграф 1 от Директива (ЕС) 2022/2555, за всички </w:t>
            </w:r>
            <w:r w:rsidRPr="00552244">
              <w:rPr>
                <w:b/>
                <w:i/>
              </w:rPr>
              <w:t>значителни пробиви в сигурността или нарушения на целостта</w:t>
            </w:r>
            <w:r w:rsidRPr="00552244">
              <w:t xml:space="preserve">, които са им станали известни при изпълнението на техните задачи, и в случай на </w:t>
            </w:r>
            <w:r w:rsidRPr="00552244">
              <w:rPr>
                <w:b/>
                <w:i/>
              </w:rPr>
              <w:t>значителен пробив в сигурността или нарушаване на целостта</w:t>
            </w:r>
            <w:r w:rsidRPr="00552244">
              <w:t xml:space="preserve">, </w:t>
            </w:r>
            <w:r w:rsidRPr="00552244">
              <w:rPr>
                <w:b/>
                <w:i/>
              </w:rPr>
              <w:t>които засягат</w:t>
            </w:r>
            <w:r w:rsidRPr="00552244">
              <w:t xml:space="preserve"> други държави членки, да информират единното звено за контакт, определено или създадено съгласно член 8, параграф 3 от Директива (</w:t>
            </w:r>
            <w:r w:rsidRPr="00552244">
              <w:t xml:space="preserve">ЕС) 2022/2555, на засегнатата държава членка и единните звена за контакт, определени съгласно член 46в, параграф 1 от </w:t>
            </w:r>
            <w:r w:rsidRPr="00552244">
              <w:lastRenderedPageBreak/>
              <w:t xml:space="preserve">Регламент (ЕС) № 910/2014, в другите засегнати държави членки, както и да информират обществеността или да изискат от доставчика на </w:t>
            </w:r>
            <w:r w:rsidRPr="00552244">
              <w:rPr>
                <w:b/>
                <w:i/>
              </w:rPr>
              <w:t>удостоверителни услуги</w:t>
            </w:r>
            <w:r w:rsidRPr="00552244">
              <w:t xml:space="preserve"> да направи това, когато надзорният орган установи, че разкриването на пробива в сигурността или нарушаването на целостта би било в обществен интерес;</w:t>
            </w:r>
          </w:p>
        </w:tc>
        <w:tc>
          <w:tcPr>
            <w:tcW w:w="4876" w:type="dxa"/>
          </w:tcPr>
          <w:p w14:paraId="6C76BBA7" w14:textId="77777777" w:rsidR="00D87ECE" w:rsidRPr="00552244" w:rsidRDefault="00E32EBA" w:rsidP="00272B96">
            <w:pPr>
              <w:pStyle w:val="Normal6"/>
              <w:rPr>
                <w:szCs w:val="24"/>
              </w:rPr>
            </w:pPr>
            <w:r w:rsidRPr="00552244">
              <w:lastRenderedPageBreak/>
              <w:t>e)</w:t>
            </w:r>
            <w:r w:rsidRPr="00552244">
              <w:tab/>
            </w:r>
            <w:r w:rsidRPr="00552244">
              <w:t xml:space="preserve">да информират съответните компетентни органи на засегнатите държави членки, определени или създадени съгласно член 8, параграф 1 от Директива (ЕС) 2022/2555, за всички </w:t>
            </w:r>
            <w:r w:rsidRPr="00552244">
              <w:rPr>
                <w:b/>
                <w:i/>
              </w:rPr>
              <w:t>значими инциденти</w:t>
            </w:r>
            <w:r w:rsidRPr="00552244">
              <w:t xml:space="preserve">, които са им станали известни при изпълнението на техните задачи, и в случай на </w:t>
            </w:r>
            <w:r w:rsidRPr="00552244">
              <w:rPr>
                <w:b/>
                <w:i/>
              </w:rPr>
              <w:t>значим инцидент</w:t>
            </w:r>
            <w:r w:rsidRPr="00552244">
              <w:t xml:space="preserve">, </w:t>
            </w:r>
            <w:r w:rsidRPr="00552244">
              <w:rPr>
                <w:b/>
                <w:i/>
              </w:rPr>
              <w:t>който засяга</w:t>
            </w:r>
            <w:r w:rsidRPr="00552244">
              <w:t xml:space="preserve"> други държави членки, да информират единното звено за контакт, определено или създадено съгласно член 8, параграф 3 от Директива (ЕС) 2022/2555, на засегнатата държава членка и единните звена за контакт, определени с</w:t>
            </w:r>
            <w:r w:rsidRPr="00552244">
              <w:t xml:space="preserve">ъгласно член 46в, параграф 1 от Регламент (ЕС) № 910/2014, в другите засегнати държави членки, както и да информират обществеността или да изискат от </w:t>
            </w:r>
            <w:r w:rsidRPr="00552244">
              <w:lastRenderedPageBreak/>
              <w:t xml:space="preserve">доставчика на </w:t>
            </w:r>
            <w:r w:rsidRPr="00552244">
              <w:rPr>
                <w:b/>
                <w:i/>
              </w:rPr>
              <w:t>европейски бизнес портфейли</w:t>
            </w:r>
            <w:r w:rsidRPr="00552244">
              <w:t xml:space="preserve"> да направи това, когато надзорният орган установи, че разкриването на пробива в сигурността или нарушаването на целостта би било в обществен интерес;</w:t>
            </w:r>
          </w:p>
        </w:tc>
      </w:tr>
    </w:tbl>
    <w:p w14:paraId="6F252C0E" w14:textId="77777777" w:rsidR="00D87ECE" w:rsidRPr="00552244" w:rsidRDefault="00E32EBA" w:rsidP="00D87ECE">
      <w:r w:rsidRPr="00552244">
        <w:rPr>
          <w:rStyle w:val="HideTWBExt"/>
        </w:rPr>
        <w:lastRenderedPageBreak/>
        <w:t>&lt;/Amend&gt;</w:t>
      </w:r>
    </w:p>
    <w:p w14:paraId="001806FB"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71</w:t>
      </w:r>
      <w:r w:rsidRPr="00552244">
        <w:rPr>
          <w:rStyle w:val="HideTWBExt"/>
          <w:b w:val="0"/>
        </w:rPr>
        <w:t>&lt;/NumAm&gt;</w:t>
      </w:r>
    </w:p>
    <w:p w14:paraId="34D08242" w14:textId="77777777" w:rsidR="00D87ECE" w:rsidRPr="00552244" w:rsidRDefault="00D87ECE" w:rsidP="00D87ECE"/>
    <w:p w14:paraId="3E21E4DC"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3555ACF4" w14:textId="77777777" w:rsidR="00D87ECE" w:rsidRPr="00552244" w:rsidRDefault="00E32EBA" w:rsidP="00D87ECE">
      <w:pPr>
        <w:pStyle w:val="NormalBold"/>
      </w:pPr>
      <w:r w:rsidRPr="00552244">
        <w:rPr>
          <w:rStyle w:val="HideTWBExt"/>
          <w:b w:val="0"/>
        </w:rPr>
        <w:t>&lt;Article&gt;</w:t>
      </w:r>
      <w:r w:rsidRPr="00552244">
        <w:t>Член 13 – параграф 5 – буква й</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7595F7C" w14:textId="77777777" w:rsidTr="00272B96">
        <w:trPr>
          <w:jc w:val="center"/>
        </w:trPr>
        <w:tc>
          <w:tcPr>
            <w:tcW w:w="9752" w:type="dxa"/>
            <w:gridSpan w:val="2"/>
          </w:tcPr>
          <w:p w14:paraId="32D8EF19" w14:textId="77777777" w:rsidR="00D87ECE" w:rsidRPr="00552244" w:rsidRDefault="00D87ECE" w:rsidP="00272B96">
            <w:pPr>
              <w:keepNext/>
            </w:pPr>
          </w:p>
        </w:tc>
      </w:tr>
      <w:tr w:rsidR="00292E70" w:rsidRPr="00552244" w14:paraId="7744B58C" w14:textId="77777777" w:rsidTr="00272B96">
        <w:trPr>
          <w:jc w:val="center"/>
        </w:trPr>
        <w:tc>
          <w:tcPr>
            <w:tcW w:w="4876" w:type="dxa"/>
          </w:tcPr>
          <w:p w14:paraId="4AB0E3E0" w14:textId="77777777" w:rsidR="00D87ECE" w:rsidRPr="00552244" w:rsidRDefault="00E32EBA" w:rsidP="00272B96">
            <w:pPr>
              <w:pStyle w:val="ColumnHeading"/>
              <w:keepNext/>
            </w:pPr>
            <w:r w:rsidRPr="00552244">
              <w:t>Текст, предложен от Комисията</w:t>
            </w:r>
          </w:p>
        </w:tc>
        <w:tc>
          <w:tcPr>
            <w:tcW w:w="4876" w:type="dxa"/>
          </w:tcPr>
          <w:p w14:paraId="7F22DB51" w14:textId="77777777" w:rsidR="00D87ECE" w:rsidRPr="00552244" w:rsidRDefault="00E32EBA" w:rsidP="00272B96">
            <w:pPr>
              <w:pStyle w:val="ColumnHeading"/>
              <w:keepNext/>
            </w:pPr>
            <w:r w:rsidRPr="00552244">
              <w:t>Изменение</w:t>
            </w:r>
          </w:p>
        </w:tc>
      </w:tr>
      <w:tr w:rsidR="00292E70" w:rsidRPr="00552244" w14:paraId="79F56C4D" w14:textId="77777777" w:rsidTr="00272B96">
        <w:trPr>
          <w:jc w:val="center"/>
        </w:trPr>
        <w:tc>
          <w:tcPr>
            <w:tcW w:w="4876" w:type="dxa"/>
          </w:tcPr>
          <w:p w14:paraId="21F5B745" w14:textId="77777777" w:rsidR="00D87ECE" w:rsidRPr="00552244" w:rsidRDefault="00E32EBA" w:rsidP="00272B96">
            <w:pPr>
              <w:pStyle w:val="Normal6"/>
            </w:pPr>
            <w:r w:rsidRPr="00552244">
              <w:t>й)</w:t>
            </w:r>
            <w:r w:rsidRPr="00552244">
              <w:tab/>
              <w:t>да докладват до Комисията основните си дейности;</w:t>
            </w:r>
          </w:p>
        </w:tc>
        <w:tc>
          <w:tcPr>
            <w:tcW w:w="4876" w:type="dxa"/>
          </w:tcPr>
          <w:p w14:paraId="6A848BD5" w14:textId="77777777" w:rsidR="00D87ECE" w:rsidRPr="00552244" w:rsidRDefault="00E32EBA" w:rsidP="00272B96">
            <w:pPr>
              <w:pStyle w:val="Normal6"/>
              <w:rPr>
                <w:szCs w:val="24"/>
              </w:rPr>
            </w:pPr>
            <w:r w:rsidRPr="00552244">
              <w:t>й)</w:t>
            </w:r>
            <w:r w:rsidRPr="00552244">
              <w:tab/>
              <w:t xml:space="preserve">да докладват </w:t>
            </w:r>
            <w:r w:rsidRPr="00552244">
              <w:rPr>
                <w:b/>
                <w:i/>
              </w:rPr>
              <w:t>редовно</w:t>
            </w:r>
            <w:r w:rsidRPr="00552244">
              <w:t xml:space="preserve"> до Комисията основните си дейности;</w:t>
            </w:r>
          </w:p>
        </w:tc>
      </w:tr>
    </w:tbl>
    <w:p w14:paraId="5748C4D3" w14:textId="77777777" w:rsidR="00D87ECE" w:rsidRPr="00552244" w:rsidRDefault="00E32EBA" w:rsidP="00D87ECE">
      <w:r w:rsidRPr="00552244">
        <w:rPr>
          <w:rStyle w:val="HideTWBExt"/>
        </w:rPr>
        <w:t>&lt;/Amend&gt;</w:t>
      </w:r>
    </w:p>
    <w:p w14:paraId="1DB3C06D"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72</w:t>
      </w:r>
      <w:r w:rsidRPr="00552244">
        <w:rPr>
          <w:rStyle w:val="HideTWBExt"/>
          <w:b w:val="0"/>
        </w:rPr>
        <w:t>&lt;/NumAm&gt;</w:t>
      </w:r>
    </w:p>
    <w:p w14:paraId="13E9CD0C" w14:textId="77777777" w:rsidR="00D87ECE" w:rsidRPr="00552244" w:rsidRDefault="00D87ECE" w:rsidP="00D87ECE"/>
    <w:p w14:paraId="0B6C08B9"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4A975FFF" w14:textId="77777777" w:rsidR="00D87ECE" w:rsidRPr="00552244" w:rsidRDefault="00E32EBA" w:rsidP="00D87ECE">
      <w:pPr>
        <w:pStyle w:val="NormalBold"/>
      </w:pPr>
      <w:r w:rsidRPr="00552244">
        <w:rPr>
          <w:rStyle w:val="HideTWBExt"/>
          <w:b w:val="0"/>
        </w:rPr>
        <w:t>&lt;Article&gt;</w:t>
      </w:r>
      <w:r w:rsidRPr="00552244">
        <w:t xml:space="preserve">Член 13 – </w:t>
      </w:r>
      <w:r w:rsidRPr="00552244">
        <w:t>параграф 11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544B2C4" w14:textId="77777777" w:rsidTr="00272B96">
        <w:trPr>
          <w:jc w:val="center"/>
        </w:trPr>
        <w:tc>
          <w:tcPr>
            <w:tcW w:w="9752" w:type="dxa"/>
            <w:gridSpan w:val="2"/>
          </w:tcPr>
          <w:p w14:paraId="2C4A9BB8" w14:textId="77777777" w:rsidR="00D87ECE" w:rsidRPr="00552244" w:rsidRDefault="00D87ECE" w:rsidP="00272B96">
            <w:pPr>
              <w:keepNext/>
            </w:pPr>
          </w:p>
        </w:tc>
      </w:tr>
      <w:tr w:rsidR="00292E70" w:rsidRPr="00552244" w14:paraId="3FE9560A" w14:textId="77777777" w:rsidTr="00272B96">
        <w:trPr>
          <w:jc w:val="center"/>
        </w:trPr>
        <w:tc>
          <w:tcPr>
            <w:tcW w:w="4876" w:type="dxa"/>
          </w:tcPr>
          <w:p w14:paraId="778AE9A2" w14:textId="77777777" w:rsidR="00D87ECE" w:rsidRPr="00552244" w:rsidRDefault="00E32EBA" w:rsidP="00272B96">
            <w:pPr>
              <w:pStyle w:val="ColumnHeading"/>
              <w:keepNext/>
            </w:pPr>
            <w:r w:rsidRPr="00552244">
              <w:t>Текст, предложен от Комисията</w:t>
            </w:r>
          </w:p>
        </w:tc>
        <w:tc>
          <w:tcPr>
            <w:tcW w:w="4876" w:type="dxa"/>
          </w:tcPr>
          <w:p w14:paraId="2731E34A" w14:textId="77777777" w:rsidR="00D87ECE" w:rsidRPr="00552244" w:rsidRDefault="00E32EBA" w:rsidP="00272B96">
            <w:pPr>
              <w:pStyle w:val="ColumnHeading"/>
              <w:keepNext/>
            </w:pPr>
            <w:r w:rsidRPr="00552244">
              <w:t>Изменение</w:t>
            </w:r>
          </w:p>
        </w:tc>
      </w:tr>
      <w:tr w:rsidR="00292E70" w:rsidRPr="00552244" w14:paraId="0DE5DA70" w14:textId="77777777" w:rsidTr="00272B96">
        <w:trPr>
          <w:jc w:val="center"/>
        </w:trPr>
        <w:tc>
          <w:tcPr>
            <w:tcW w:w="4876" w:type="dxa"/>
          </w:tcPr>
          <w:p w14:paraId="75969466" w14:textId="77777777" w:rsidR="00D87ECE" w:rsidRPr="00552244" w:rsidRDefault="00E32EBA" w:rsidP="00272B96">
            <w:pPr>
              <w:pStyle w:val="Normal6"/>
            </w:pPr>
            <w:r w:rsidRPr="00552244">
              <w:t>11.</w:t>
            </w:r>
            <w:r w:rsidRPr="00552244">
              <w:tab/>
              <w:t>На база на оценката Комисията може да реши, че е необходима корективна или ограничителна мярка и след консултация със съответните държави членки и доставчика Комисията може да определи подходящи действия. Комисията взема предвид характера и сериозността на несъответствието, както и потенциалното въздействие върху вътрешния пазар и правата на икономическите оператори.</w:t>
            </w:r>
          </w:p>
        </w:tc>
        <w:tc>
          <w:tcPr>
            <w:tcW w:w="4876" w:type="dxa"/>
          </w:tcPr>
          <w:p w14:paraId="2CC7F3EF" w14:textId="77777777" w:rsidR="00D87ECE" w:rsidRPr="00552244" w:rsidRDefault="00E32EBA" w:rsidP="00272B96">
            <w:pPr>
              <w:pStyle w:val="Normal6"/>
              <w:rPr>
                <w:szCs w:val="24"/>
              </w:rPr>
            </w:pPr>
            <w:r w:rsidRPr="00552244">
              <w:t>11.</w:t>
            </w:r>
            <w:r w:rsidRPr="00552244">
              <w:tab/>
            </w:r>
            <w:r w:rsidRPr="00552244">
              <w:t xml:space="preserve">На база на оценката Комисията може да реши, че е необходима корективна или ограничителна мярка и след консултация със съответните държави членки и доставчика Комисията може да определи подходящи действия </w:t>
            </w:r>
            <w:r w:rsidRPr="00552244">
              <w:rPr>
                <w:b/>
                <w:i/>
              </w:rPr>
              <w:t>и да предостави подходящи обосновки на съответната държава членка и доставчик</w:t>
            </w:r>
            <w:r w:rsidRPr="00552244">
              <w:t>. Комисията взема предвид характера и сериозността на несъответствието, както и потенциалното въздействие върху вътрешния пазар и правата на икономическите оператори.</w:t>
            </w:r>
          </w:p>
        </w:tc>
      </w:tr>
    </w:tbl>
    <w:p w14:paraId="45F9C085" w14:textId="77777777" w:rsidR="00D87ECE" w:rsidRPr="00552244" w:rsidRDefault="00E32EBA" w:rsidP="00D87ECE">
      <w:r w:rsidRPr="00552244">
        <w:rPr>
          <w:rStyle w:val="HideTWBExt"/>
        </w:rPr>
        <w:t>&lt;/Amend&gt;</w:t>
      </w:r>
    </w:p>
    <w:p w14:paraId="195B933F"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73</w:t>
      </w:r>
      <w:r w:rsidRPr="00552244">
        <w:rPr>
          <w:rStyle w:val="HideTWBExt"/>
          <w:b w:val="0"/>
        </w:rPr>
        <w:t>&lt;/NumAm&gt;</w:t>
      </w:r>
    </w:p>
    <w:p w14:paraId="692CA510" w14:textId="77777777" w:rsidR="00D87ECE" w:rsidRPr="00552244" w:rsidRDefault="00D87ECE" w:rsidP="00D87ECE"/>
    <w:p w14:paraId="70C53418" w14:textId="77777777" w:rsidR="00D87ECE" w:rsidRPr="00552244" w:rsidRDefault="00E32EBA" w:rsidP="00D87ECE">
      <w:pPr>
        <w:pStyle w:val="NormalBold"/>
        <w:keepNext/>
      </w:pPr>
      <w:r w:rsidRPr="00552244">
        <w:rPr>
          <w:rStyle w:val="HideTWBExt"/>
          <w:b w:val="0"/>
        </w:rPr>
        <w:lastRenderedPageBreak/>
        <w:t>&lt;DocAmend&gt;</w:t>
      </w:r>
      <w:r w:rsidRPr="00552244">
        <w:t>Предложение за регламент</w:t>
      </w:r>
      <w:r w:rsidRPr="00552244">
        <w:rPr>
          <w:rStyle w:val="HideTWBExt"/>
          <w:b w:val="0"/>
        </w:rPr>
        <w:t>&lt;/DocAmend&gt;</w:t>
      </w:r>
    </w:p>
    <w:p w14:paraId="586C8264" w14:textId="77777777" w:rsidR="00D87ECE" w:rsidRPr="00552244" w:rsidRDefault="00E32EBA" w:rsidP="00D87ECE">
      <w:pPr>
        <w:pStyle w:val="NormalBold"/>
      </w:pPr>
      <w:r w:rsidRPr="00552244">
        <w:rPr>
          <w:rStyle w:val="HideTWBExt"/>
          <w:b w:val="0"/>
        </w:rPr>
        <w:t>&lt;Article&gt;</w:t>
      </w:r>
      <w:r w:rsidRPr="00552244">
        <w:t>Член 14 – параграф 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D651031" w14:textId="77777777" w:rsidTr="00272B96">
        <w:trPr>
          <w:jc w:val="center"/>
        </w:trPr>
        <w:tc>
          <w:tcPr>
            <w:tcW w:w="9752" w:type="dxa"/>
            <w:gridSpan w:val="2"/>
          </w:tcPr>
          <w:p w14:paraId="55D311F7" w14:textId="77777777" w:rsidR="00D87ECE" w:rsidRPr="00552244" w:rsidRDefault="00D87ECE" w:rsidP="00272B96">
            <w:pPr>
              <w:keepNext/>
            </w:pPr>
          </w:p>
        </w:tc>
      </w:tr>
      <w:tr w:rsidR="00292E70" w:rsidRPr="00552244" w14:paraId="5F19FFA8" w14:textId="77777777" w:rsidTr="00272B96">
        <w:trPr>
          <w:jc w:val="center"/>
        </w:trPr>
        <w:tc>
          <w:tcPr>
            <w:tcW w:w="4876" w:type="dxa"/>
          </w:tcPr>
          <w:p w14:paraId="492AEB03" w14:textId="77777777" w:rsidR="00D87ECE" w:rsidRPr="00552244" w:rsidRDefault="00E32EBA" w:rsidP="00272B96">
            <w:pPr>
              <w:pStyle w:val="ColumnHeading"/>
              <w:keepNext/>
            </w:pPr>
            <w:r w:rsidRPr="00552244">
              <w:t>Текст, предложен от Комисията</w:t>
            </w:r>
          </w:p>
        </w:tc>
        <w:tc>
          <w:tcPr>
            <w:tcW w:w="4876" w:type="dxa"/>
          </w:tcPr>
          <w:p w14:paraId="0E86A94F" w14:textId="77777777" w:rsidR="00D87ECE" w:rsidRPr="00552244" w:rsidRDefault="00E32EBA" w:rsidP="00272B96">
            <w:pPr>
              <w:pStyle w:val="ColumnHeading"/>
              <w:keepNext/>
            </w:pPr>
            <w:r w:rsidRPr="00552244">
              <w:t>Изменение</w:t>
            </w:r>
          </w:p>
        </w:tc>
      </w:tr>
      <w:tr w:rsidR="00292E70" w:rsidRPr="00552244" w14:paraId="0835FC17" w14:textId="77777777" w:rsidTr="00272B96">
        <w:trPr>
          <w:jc w:val="center"/>
        </w:trPr>
        <w:tc>
          <w:tcPr>
            <w:tcW w:w="4876" w:type="dxa"/>
          </w:tcPr>
          <w:p w14:paraId="0371C692" w14:textId="77777777" w:rsidR="00D87ECE" w:rsidRPr="00552244" w:rsidRDefault="00E32EBA" w:rsidP="00272B96">
            <w:pPr>
              <w:pStyle w:val="Normal6"/>
            </w:pPr>
            <w:r w:rsidRPr="00552244">
              <w:t>Европейската група за сътрудничество в областта на цифровата самоличност, създадена в съответствие с член 46д от Регламент (ЕС) № 910/2014, отговаря за улесняването на сътрудничеството и споделянето на информация между държавите членки и Комисията по въпроси, свързани с европейските бизнес портфейли. Това включва споделяне на най-добри практики, обсъждане на технически и оперативни въпроси и координиране на усилията за гарантиране на надлежното прилагане и функциониране на европейските бизнес портфейли.</w:t>
            </w:r>
          </w:p>
        </w:tc>
        <w:tc>
          <w:tcPr>
            <w:tcW w:w="4876" w:type="dxa"/>
          </w:tcPr>
          <w:p w14:paraId="3EDB9027" w14:textId="77777777" w:rsidR="00D87ECE" w:rsidRPr="00552244" w:rsidRDefault="00E32EBA" w:rsidP="00272B96">
            <w:pPr>
              <w:pStyle w:val="Normal6"/>
              <w:rPr>
                <w:szCs w:val="24"/>
              </w:rPr>
            </w:pPr>
            <w:r w:rsidRPr="00552244">
              <w:t xml:space="preserve">Европейската група за сътрудничество в областта на цифровата самоличност, създадена в съответствие с член 46д от Регламент (ЕС) № 910/2014, отговаря за </w:t>
            </w:r>
            <w:r w:rsidRPr="00552244">
              <w:rPr>
                <w:b/>
                <w:i/>
              </w:rPr>
              <w:t>подпомагането на националните надзорни органи,</w:t>
            </w:r>
            <w:r w:rsidRPr="00552244">
              <w:t xml:space="preserve"> улесняването на сътрудничеството и споделянето на информация между държавите членки и Комисията по въпроси, свързани с европейските бизнес портфейли. Това включва споделяне на най-добри практики, обсъждане на технически и оперативни въпроси и координиране на усилията за гарантиране на надлежното прилагане и функциониране на европейските бизнес портфейли.</w:t>
            </w:r>
          </w:p>
        </w:tc>
      </w:tr>
    </w:tbl>
    <w:p w14:paraId="1A14C29E" w14:textId="77777777" w:rsidR="00D87ECE" w:rsidRPr="00552244" w:rsidRDefault="00E32EBA" w:rsidP="00D87ECE">
      <w:r w:rsidRPr="00552244">
        <w:rPr>
          <w:rStyle w:val="HideTWBExt"/>
        </w:rPr>
        <w:t>&lt;/Amend&gt;</w:t>
      </w:r>
    </w:p>
    <w:p w14:paraId="297AED15"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74</w:t>
      </w:r>
      <w:r w:rsidRPr="00552244">
        <w:rPr>
          <w:rStyle w:val="HideTWBExt"/>
          <w:b w:val="0"/>
        </w:rPr>
        <w:t>&lt;/NumAm&gt;</w:t>
      </w:r>
    </w:p>
    <w:p w14:paraId="6BE6159E" w14:textId="77777777" w:rsidR="00D87ECE" w:rsidRPr="00552244" w:rsidRDefault="00D87ECE" w:rsidP="00D87ECE"/>
    <w:p w14:paraId="74D84A2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8A2A340" w14:textId="77777777" w:rsidR="00D87ECE" w:rsidRPr="00552244" w:rsidRDefault="00E32EBA" w:rsidP="00D87ECE">
      <w:pPr>
        <w:pStyle w:val="NormalBold"/>
      </w:pPr>
      <w:r w:rsidRPr="00552244">
        <w:rPr>
          <w:rStyle w:val="HideTWBExt"/>
          <w:b w:val="0"/>
        </w:rPr>
        <w:t>&lt;Article&gt;</w:t>
      </w:r>
      <w:r w:rsidRPr="00552244">
        <w:t>Член 15 – параграф 3 – алинея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A297884" w14:textId="77777777" w:rsidTr="00272B96">
        <w:trPr>
          <w:jc w:val="center"/>
        </w:trPr>
        <w:tc>
          <w:tcPr>
            <w:tcW w:w="9752" w:type="dxa"/>
            <w:gridSpan w:val="2"/>
          </w:tcPr>
          <w:p w14:paraId="025D8E51" w14:textId="77777777" w:rsidR="00D87ECE" w:rsidRPr="00552244" w:rsidRDefault="00D87ECE" w:rsidP="00272B96">
            <w:pPr>
              <w:keepNext/>
            </w:pPr>
          </w:p>
        </w:tc>
      </w:tr>
      <w:tr w:rsidR="00292E70" w:rsidRPr="00552244" w14:paraId="0F1CDBD7" w14:textId="77777777" w:rsidTr="00272B96">
        <w:trPr>
          <w:jc w:val="center"/>
        </w:trPr>
        <w:tc>
          <w:tcPr>
            <w:tcW w:w="4876" w:type="dxa"/>
          </w:tcPr>
          <w:p w14:paraId="0401378D" w14:textId="77777777" w:rsidR="00D87ECE" w:rsidRPr="00552244" w:rsidRDefault="00E32EBA" w:rsidP="00272B96">
            <w:pPr>
              <w:pStyle w:val="ColumnHeading"/>
              <w:keepNext/>
            </w:pPr>
            <w:r w:rsidRPr="00552244">
              <w:t>Текст, предложен от Комисията</w:t>
            </w:r>
          </w:p>
        </w:tc>
        <w:tc>
          <w:tcPr>
            <w:tcW w:w="4876" w:type="dxa"/>
          </w:tcPr>
          <w:p w14:paraId="3DBCCD4D" w14:textId="77777777" w:rsidR="00D87ECE" w:rsidRPr="00552244" w:rsidRDefault="00E32EBA" w:rsidP="00272B96">
            <w:pPr>
              <w:pStyle w:val="ColumnHeading"/>
              <w:keepNext/>
            </w:pPr>
            <w:r w:rsidRPr="00552244">
              <w:t>Изменение</w:t>
            </w:r>
          </w:p>
        </w:tc>
      </w:tr>
      <w:tr w:rsidR="00292E70" w:rsidRPr="00552244" w14:paraId="42CFF907" w14:textId="77777777" w:rsidTr="00272B96">
        <w:trPr>
          <w:jc w:val="center"/>
        </w:trPr>
        <w:tc>
          <w:tcPr>
            <w:tcW w:w="4876" w:type="dxa"/>
          </w:tcPr>
          <w:p w14:paraId="612A8AEA" w14:textId="77777777" w:rsidR="00D87ECE" w:rsidRPr="00552244" w:rsidRDefault="00E32EBA" w:rsidP="00272B96">
            <w:pPr>
              <w:pStyle w:val="Normal6"/>
            </w:pPr>
            <w:r w:rsidRPr="00552244">
              <w:t>Комисията изготвя доклад за своите основни дейности в това отношение.</w:t>
            </w:r>
          </w:p>
        </w:tc>
        <w:tc>
          <w:tcPr>
            <w:tcW w:w="4876" w:type="dxa"/>
          </w:tcPr>
          <w:p w14:paraId="38201B9C" w14:textId="77777777" w:rsidR="00D87ECE" w:rsidRPr="00552244" w:rsidRDefault="00E32EBA" w:rsidP="00272B96">
            <w:pPr>
              <w:pStyle w:val="Normal6"/>
              <w:rPr>
                <w:szCs w:val="24"/>
              </w:rPr>
            </w:pPr>
            <w:r w:rsidRPr="00552244">
              <w:t xml:space="preserve">Комисията изготвя </w:t>
            </w:r>
            <w:r w:rsidRPr="00552244">
              <w:rPr>
                <w:b/>
                <w:i/>
              </w:rPr>
              <w:t>ежегоден</w:t>
            </w:r>
            <w:r w:rsidRPr="00552244">
              <w:t xml:space="preserve"> доклад за своите основни дейности в това отношение </w:t>
            </w:r>
            <w:r w:rsidRPr="00552244">
              <w:rPr>
                <w:b/>
                <w:i/>
              </w:rPr>
              <w:t>и го представя на Европейския парламент и на Съвета</w:t>
            </w:r>
            <w:r w:rsidRPr="00552244">
              <w:t>.</w:t>
            </w:r>
          </w:p>
        </w:tc>
      </w:tr>
    </w:tbl>
    <w:p w14:paraId="3F9154B7" w14:textId="77777777" w:rsidR="00D87ECE" w:rsidRPr="00552244" w:rsidRDefault="00E32EBA" w:rsidP="00D87ECE">
      <w:r w:rsidRPr="00552244">
        <w:rPr>
          <w:rStyle w:val="HideTWBExt"/>
        </w:rPr>
        <w:t>&lt;/Amend&gt;</w:t>
      </w:r>
    </w:p>
    <w:p w14:paraId="456BBBC9"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75</w:t>
      </w:r>
      <w:r w:rsidRPr="00552244">
        <w:rPr>
          <w:rStyle w:val="HideTWBExt"/>
          <w:b w:val="0"/>
        </w:rPr>
        <w:t>&lt;/NumAm&gt;</w:t>
      </w:r>
    </w:p>
    <w:p w14:paraId="510FD68D" w14:textId="77777777" w:rsidR="00D87ECE" w:rsidRPr="00552244" w:rsidRDefault="00D87ECE" w:rsidP="00D87ECE"/>
    <w:p w14:paraId="67A6B277" w14:textId="77777777" w:rsidR="00D87ECE" w:rsidRPr="00552244" w:rsidRDefault="00E32EBA" w:rsidP="00D87ECE">
      <w:pPr>
        <w:pStyle w:val="NormalBold"/>
        <w:keepNext/>
      </w:pPr>
      <w:r w:rsidRPr="00552244">
        <w:rPr>
          <w:rStyle w:val="HideTWBExt"/>
          <w:b w:val="0"/>
        </w:rPr>
        <w:t>&lt;DocAmend&gt;</w:t>
      </w:r>
      <w:r w:rsidRPr="00552244">
        <w:t xml:space="preserve">Предложение за </w:t>
      </w:r>
      <w:r w:rsidRPr="00552244">
        <w:t>регламент</w:t>
      </w:r>
      <w:r w:rsidRPr="00552244">
        <w:rPr>
          <w:rStyle w:val="HideTWBExt"/>
          <w:b w:val="0"/>
        </w:rPr>
        <w:t>&lt;/DocAmend&gt;</w:t>
      </w:r>
    </w:p>
    <w:p w14:paraId="011977DF" w14:textId="77777777" w:rsidR="00D87ECE" w:rsidRPr="00552244" w:rsidRDefault="00E32EBA" w:rsidP="00D87ECE">
      <w:pPr>
        <w:pStyle w:val="NormalBold"/>
      </w:pPr>
      <w:r w:rsidRPr="00552244">
        <w:rPr>
          <w:rStyle w:val="HideTWBExt"/>
          <w:b w:val="0"/>
        </w:rPr>
        <w:t>&lt;Article&gt;</w:t>
      </w:r>
      <w:r w:rsidRPr="00552244">
        <w:t>Член 16 – параграф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2F7C712" w14:textId="77777777" w:rsidTr="00272B96">
        <w:trPr>
          <w:jc w:val="center"/>
        </w:trPr>
        <w:tc>
          <w:tcPr>
            <w:tcW w:w="9752" w:type="dxa"/>
            <w:gridSpan w:val="2"/>
          </w:tcPr>
          <w:p w14:paraId="4918440F" w14:textId="77777777" w:rsidR="00D87ECE" w:rsidRPr="00552244" w:rsidRDefault="00D87ECE" w:rsidP="00272B96">
            <w:pPr>
              <w:keepNext/>
            </w:pPr>
          </w:p>
        </w:tc>
      </w:tr>
      <w:tr w:rsidR="00292E70" w:rsidRPr="00552244" w14:paraId="3FBB567D" w14:textId="77777777" w:rsidTr="00272B96">
        <w:trPr>
          <w:jc w:val="center"/>
        </w:trPr>
        <w:tc>
          <w:tcPr>
            <w:tcW w:w="4876" w:type="dxa"/>
          </w:tcPr>
          <w:p w14:paraId="369CD7C1" w14:textId="77777777" w:rsidR="00D87ECE" w:rsidRPr="00552244" w:rsidRDefault="00E32EBA" w:rsidP="00272B96">
            <w:pPr>
              <w:pStyle w:val="ColumnHeading"/>
              <w:keepNext/>
            </w:pPr>
            <w:r w:rsidRPr="00552244">
              <w:t>Текст, предложен от Комисията</w:t>
            </w:r>
          </w:p>
        </w:tc>
        <w:tc>
          <w:tcPr>
            <w:tcW w:w="4876" w:type="dxa"/>
          </w:tcPr>
          <w:p w14:paraId="3A0DD544" w14:textId="77777777" w:rsidR="00D87ECE" w:rsidRPr="00552244" w:rsidRDefault="00E32EBA" w:rsidP="00272B96">
            <w:pPr>
              <w:pStyle w:val="ColumnHeading"/>
              <w:keepNext/>
            </w:pPr>
            <w:r w:rsidRPr="00552244">
              <w:t>Изменение</w:t>
            </w:r>
          </w:p>
        </w:tc>
      </w:tr>
      <w:tr w:rsidR="00292E70" w:rsidRPr="00552244" w14:paraId="09A7E457" w14:textId="77777777" w:rsidTr="00272B96">
        <w:trPr>
          <w:jc w:val="center"/>
        </w:trPr>
        <w:tc>
          <w:tcPr>
            <w:tcW w:w="4876" w:type="dxa"/>
          </w:tcPr>
          <w:p w14:paraId="10F1C983" w14:textId="77777777" w:rsidR="00D87ECE" w:rsidRPr="00552244" w:rsidRDefault="00E32EBA" w:rsidP="00272B96">
            <w:pPr>
              <w:pStyle w:val="Normal6"/>
            </w:pPr>
            <w:r w:rsidRPr="00552244">
              <w:t>2.</w:t>
            </w:r>
            <w:r w:rsidRPr="00552244">
              <w:tab/>
              <w:t xml:space="preserve">За целите на параграф 1, букви в) и г) органите от публичния сектор разполагат с европейски бизнес портфейли, включително квалифицирана услуга за електронна </w:t>
            </w:r>
            <w:r w:rsidRPr="00552244">
              <w:lastRenderedPageBreak/>
              <w:t>препоръчана поща, посочена в член 5, параграф 1, буква и).</w:t>
            </w:r>
          </w:p>
        </w:tc>
        <w:tc>
          <w:tcPr>
            <w:tcW w:w="4876" w:type="dxa"/>
          </w:tcPr>
          <w:p w14:paraId="26CC60BC" w14:textId="77777777" w:rsidR="00D87ECE" w:rsidRPr="00552244" w:rsidRDefault="00E32EBA" w:rsidP="00272B96">
            <w:pPr>
              <w:pStyle w:val="Normal6"/>
              <w:rPr>
                <w:szCs w:val="24"/>
              </w:rPr>
            </w:pPr>
            <w:r w:rsidRPr="00552244">
              <w:lastRenderedPageBreak/>
              <w:t>2.</w:t>
            </w:r>
            <w:r w:rsidRPr="00552244">
              <w:tab/>
              <w:t xml:space="preserve">За целите на параграф 1, букви в) и г) </w:t>
            </w:r>
            <w:r w:rsidRPr="00552244">
              <w:rPr>
                <w:b/>
                <w:i/>
              </w:rPr>
              <w:t>от настоящия член</w:t>
            </w:r>
            <w:r w:rsidRPr="00552244">
              <w:t xml:space="preserve"> органите от публичния сектор разполагат с европейски бизнес портфейли, включително квалифицирана услуга за </w:t>
            </w:r>
            <w:r w:rsidRPr="00552244">
              <w:lastRenderedPageBreak/>
              <w:t xml:space="preserve">електронна препоръчана поща, посочена в член 5, параграф 1, буква и). </w:t>
            </w:r>
            <w:r w:rsidRPr="00552244">
              <w:rPr>
                <w:b/>
                <w:i/>
              </w:rPr>
              <w:t>Органите от публичния сектор могат също така да използват европейските бизнес портфейли за целите, посочени в параграф 1, букви а) и б) от настоящия член.</w:t>
            </w:r>
          </w:p>
        </w:tc>
      </w:tr>
    </w:tbl>
    <w:p w14:paraId="08EFA17F" w14:textId="77777777" w:rsidR="00D87ECE" w:rsidRPr="00552244" w:rsidRDefault="00E32EBA" w:rsidP="00D87ECE">
      <w:r w:rsidRPr="00552244">
        <w:rPr>
          <w:rStyle w:val="HideTWBExt"/>
        </w:rPr>
        <w:lastRenderedPageBreak/>
        <w:t>&lt;/Amend&gt;</w:t>
      </w:r>
    </w:p>
    <w:p w14:paraId="6C1327FA"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76</w:t>
      </w:r>
      <w:r w:rsidRPr="00552244">
        <w:rPr>
          <w:rStyle w:val="HideTWBExt"/>
          <w:b w:val="0"/>
        </w:rPr>
        <w:t>&lt;/NumAm&gt;</w:t>
      </w:r>
    </w:p>
    <w:p w14:paraId="35F18D6B" w14:textId="77777777" w:rsidR="00D87ECE" w:rsidRPr="00552244" w:rsidRDefault="00D87ECE" w:rsidP="00D87ECE"/>
    <w:p w14:paraId="0ECB156B"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00171A8" w14:textId="77777777" w:rsidR="00D87ECE" w:rsidRPr="00552244" w:rsidRDefault="00E32EBA" w:rsidP="00D87ECE">
      <w:pPr>
        <w:pStyle w:val="NormalBold"/>
      </w:pPr>
      <w:r w:rsidRPr="00552244">
        <w:rPr>
          <w:rStyle w:val="HideTWBExt"/>
          <w:b w:val="0"/>
        </w:rPr>
        <w:t>&lt;Article&gt;</w:t>
      </w:r>
      <w:r w:rsidRPr="00552244">
        <w:t>Член 17 – параграф 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7C2A520" w14:textId="77777777" w:rsidTr="00272B96">
        <w:trPr>
          <w:jc w:val="center"/>
        </w:trPr>
        <w:tc>
          <w:tcPr>
            <w:tcW w:w="9752" w:type="dxa"/>
            <w:gridSpan w:val="2"/>
          </w:tcPr>
          <w:p w14:paraId="7271EDF4" w14:textId="77777777" w:rsidR="00D87ECE" w:rsidRPr="00552244" w:rsidRDefault="00D87ECE" w:rsidP="00272B96">
            <w:pPr>
              <w:keepNext/>
            </w:pPr>
          </w:p>
        </w:tc>
      </w:tr>
      <w:tr w:rsidR="00292E70" w:rsidRPr="00552244" w14:paraId="2EEB900C" w14:textId="77777777" w:rsidTr="00272B96">
        <w:trPr>
          <w:jc w:val="center"/>
        </w:trPr>
        <w:tc>
          <w:tcPr>
            <w:tcW w:w="4876" w:type="dxa"/>
          </w:tcPr>
          <w:p w14:paraId="21457D4A" w14:textId="77777777" w:rsidR="00D87ECE" w:rsidRPr="00552244" w:rsidRDefault="00E32EBA" w:rsidP="00272B96">
            <w:pPr>
              <w:pStyle w:val="ColumnHeading"/>
              <w:keepNext/>
            </w:pPr>
            <w:r w:rsidRPr="00552244">
              <w:t>Текст, предложен от Комисията</w:t>
            </w:r>
          </w:p>
        </w:tc>
        <w:tc>
          <w:tcPr>
            <w:tcW w:w="4876" w:type="dxa"/>
          </w:tcPr>
          <w:p w14:paraId="01E4505C" w14:textId="77777777" w:rsidR="00D87ECE" w:rsidRPr="00552244" w:rsidRDefault="00E32EBA" w:rsidP="00272B96">
            <w:pPr>
              <w:pStyle w:val="ColumnHeading"/>
              <w:keepNext/>
            </w:pPr>
            <w:r w:rsidRPr="00552244">
              <w:t>Изменение</w:t>
            </w:r>
          </w:p>
        </w:tc>
      </w:tr>
      <w:tr w:rsidR="00292E70" w:rsidRPr="00552244" w14:paraId="3E644CE8" w14:textId="77777777" w:rsidTr="00272B96">
        <w:trPr>
          <w:jc w:val="center"/>
        </w:trPr>
        <w:tc>
          <w:tcPr>
            <w:tcW w:w="4876" w:type="dxa"/>
          </w:tcPr>
          <w:p w14:paraId="1E01DFCD" w14:textId="77777777" w:rsidR="00D87ECE" w:rsidRPr="00552244" w:rsidRDefault="00E32EBA" w:rsidP="00272B96">
            <w:pPr>
              <w:pStyle w:val="Normal6"/>
            </w:pPr>
            <w:r w:rsidRPr="00552244">
              <w:t>1.</w:t>
            </w:r>
            <w:r w:rsidRPr="00552244">
              <w:tab/>
              <w:t>Комисията може да приема актове за изпълнение, с които се установява, че бизнес портфейлите или системите, предлагащи аналогични функции, които се издават от доставчици, установени в трети държави, се смята, че предоставят равностойни гаранции като европейските бизнес портфейли, издавани в съответствие с настоящия регламент, при условие че въпросните бизнес портфейли или системи са оперативно съвместими с рамката за удостоверяване, определена в Регламент (ЕС) № 910/2014, и позволяват поддържането най-малко</w:t>
            </w:r>
            <w:r w:rsidRPr="00552244">
              <w:t xml:space="preserve"> на функция за идентификация и удостоверяване на автентичността и за обмен на електронни удостоверения за атрибути. Въпросните актове за изпълнение се приемат в съответствие с процедурата по разглеждане, посочена в член 19.</w:t>
            </w:r>
          </w:p>
        </w:tc>
        <w:tc>
          <w:tcPr>
            <w:tcW w:w="4876" w:type="dxa"/>
          </w:tcPr>
          <w:p w14:paraId="48F371DF" w14:textId="77777777" w:rsidR="00D87ECE" w:rsidRPr="00552244" w:rsidRDefault="00E32EBA" w:rsidP="00272B96">
            <w:pPr>
              <w:pStyle w:val="Normal6"/>
              <w:rPr>
                <w:szCs w:val="24"/>
              </w:rPr>
            </w:pPr>
            <w:r w:rsidRPr="00552244">
              <w:t>1.</w:t>
            </w:r>
            <w:r w:rsidRPr="00552244">
              <w:tab/>
            </w:r>
            <w:r w:rsidRPr="00552244">
              <w:t xml:space="preserve">Комисията може да приема актове за изпълнение, с които се установява, че бизнес портфейлите или системите, предлагащи аналогични функции, които се издават от доставчици, установени в трети държави, </w:t>
            </w:r>
            <w:r w:rsidRPr="00552244">
              <w:rPr>
                <w:b/>
                <w:i/>
              </w:rPr>
              <w:t>и които гарантират същото равнище на доверие, сигурност и оперативна съвместимост като тези на европейските бизнес портфейли, може да</w:t>
            </w:r>
            <w:r w:rsidRPr="00552244">
              <w:t xml:space="preserve"> се смята, че предоставят равностойни гаранции като европейските бизнес портфейли, издавани в съответствие с настоящия регламент, при условие че въпросните бизнес портфейли или сист</w:t>
            </w:r>
            <w:r w:rsidRPr="00552244">
              <w:t>еми са оперативно съвместими с рамката за удостоверяване, определена в Регламент (ЕС) № 910/2014</w:t>
            </w:r>
            <w:r w:rsidRPr="00552244">
              <w:rPr>
                <w:b/>
                <w:i/>
              </w:rPr>
              <w:t>, че гарантират стандарти за сигурност, защита на данните и надеждност, които са равностойни на изискваните съгласно правото на Съюза</w:t>
            </w:r>
            <w:r w:rsidRPr="00552244">
              <w:t>, и позволяват поддържането най-малко на функция за идентификация и удостоверяване на автентичността и за обмен на електронни удостоверения за атрибути. Въпросните актове за изпълнение се приемат в съответствие с процедурата по разглеждане, посочена в член 19.</w:t>
            </w:r>
          </w:p>
        </w:tc>
      </w:tr>
    </w:tbl>
    <w:p w14:paraId="28E73268" w14:textId="77777777" w:rsidR="00D87ECE" w:rsidRPr="00552244" w:rsidRDefault="00E32EBA" w:rsidP="00D87ECE">
      <w:r w:rsidRPr="00552244">
        <w:rPr>
          <w:rStyle w:val="HideTWBExt"/>
        </w:rPr>
        <w:t>&lt;/Amend&gt;</w:t>
      </w:r>
    </w:p>
    <w:p w14:paraId="48857641" w14:textId="77777777" w:rsidR="00D87ECE" w:rsidRPr="00552244" w:rsidRDefault="00E32EBA" w:rsidP="00D87ECE">
      <w:pPr>
        <w:pStyle w:val="AmNumberTabs"/>
      </w:pPr>
      <w:r w:rsidRPr="00552244">
        <w:rPr>
          <w:rStyle w:val="HideTWBExt"/>
          <w:b w:val="0"/>
        </w:rPr>
        <w:lastRenderedPageBreak/>
        <w:t>&lt;Amend&gt;</w:t>
      </w:r>
      <w:r w:rsidRPr="00552244">
        <w:t>Изменение</w:t>
      </w:r>
      <w:r w:rsidRPr="00552244">
        <w:tab/>
      </w:r>
      <w:r w:rsidRPr="00552244">
        <w:tab/>
      </w:r>
      <w:r w:rsidRPr="00552244">
        <w:rPr>
          <w:rStyle w:val="HideTWBExt"/>
          <w:b w:val="0"/>
        </w:rPr>
        <w:t>&lt;NumAm&gt;</w:t>
      </w:r>
      <w:r w:rsidRPr="00552244">
        <w:t>77</w:t>
      </w:r>
      <w:r w:rsidRPr="00552244">
        <w:rPr>
          <w:rStyle w:val="HideTWBExt"/>
          <w:b w:val="0"/>
        </w:rPr>
        <w:t>&lt;/NumAm&gt;</w:t>
      </w:r>
    </w:p>
    <w:p w14:paraId="4316777A" w14:textId="77777777" w:rsidR="00D87ECE" w:rsidRPr="00552244" w:rsidRDefault="00D87ECE" w:rsidP="00D87ECE"/>
    <w:p w14:paraId="4FF25152"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1E269401" w14:textId="77777777" w:rsidR="00D87ECE" w:rsidRPr="00552244" w:rsidRDefault="00E32EBA" w:rsidP="00D87ECE">
      <w:pPr>
        <w:pStyle w:val="NormalBold"/>
      </w:pPr>
      <w:r w:rsidRPr="00552244">
        <w:rPr>
          <w:rStyle w:val="HideTWBExt"/>
          <w:b w:val="0"/>
        </w:rPr>
        <w:t>&lt;Article&gt;</w:t>
      </w:r>
      <w:r w:rsidRPr="00552244">
        <w:t>Член 17 – параграф 2</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A62955D" w14:textId="77777777" w:rsidTr="00272B96">
        <w:trPr>
          <w:jc w:val="center"/>
        </w:trPr>
        <w:tc>
          <w:tcPr>
            <w:tcW w:w="9752" w:type="dxa"/>
            <w:gridSpan w:val="2"/>
          </w:tcPr>
          <w:p w14:paraId="49089C57" w14:textId="77777777" w:rsidR="00D87ECE" w:rsidRPr="00552244" w:rsidRDefault="00D87ECE" w:rsidP="00272B96">
            <w:pPr>
              <w:keepNext/>
            </w:pPr>
          </w:p>
        </w:tc>
      </w:tr>
      <w:tr w:rsidR="00292E70" w:rsidRPr="00552244" w14:paraId="01ADD8D9" w14:textId="77777777" w:rsidTr="00272B96">
        <w:trPr>
          <w:jc w:val="center"/>
        </w:trPr>
        <w:tc>
          <w:tcPr>
            <w:tcW w:w="4876" w:type="dxa"/>
          </w:tcPr>
          <w:p w14:paraId="6308EFDE" w14:textId="77777777" w:rsidR="00D87ECE" w:rsidRPr="00552244" w:rsidRDefault="00E32EBA" w:rsidP="00272B96">
            <w:pPr>
              <w:pStyle w:val="ColumnHeading"/>
              <w:keepNext/>
            </w:pPr>
            <w:r w:rsidRPr="00552244">
              <w:t>Текст, предложен от Комисията</w:t>
            </w:r>
          </w:p>
        </w:tc>
        <w:tc>
          <w:tcPr>
            <w:tcW w:w="4876" w:type="dxa"/>
          </w:tcPr>
          <w:p w14:paraId="68E704BE" w14:textId="77777777" w:rsidR="00D87ECE" w:rsidRPr="00552244" w:rsidRDefault="00E32EBA" w:rsidP="00272B96">
            <w:pPr>
              <w:pStyle w:val="ColumnHeading"/>
              <w:keepNext/>
            </w:pPr>
            <w:r w:rsidRPr="00552244">
              <w:t>Изменение</w:t>
            </w:r>
          </w:p>
        </w:tc>
      </w:tr>
      <w:tr w:rsidR="00292E70" w:rsidRPr="00552244" w14:paraId="7DA10D92" w14:textId="77777777" w:rsidTr="00272B96">
        <w:trPr>
          <w:jc w:val="center"/>
        </w:trPr>
        <w:tc>
          <w:tcPr>
            <w:tcW w:w="4876" w:type="dxa"/>
          </w:tcPr>
          <w:p w14:paraId="0564BEEC" w14:textId="77777777" w:rsidR="00D87ECE" w:rsidRPr="00552244" w:rsidRDefault="00E32EBA" w:rsidP="00272B96">
            <w:pPr>
              <w:pStyle w:val="Normal6"/>
            </w:pPr>
            <w:r w:rsidRPr="00552244">
              <w:t>2.</w:t>
            </w:r>
            <w:r w:rsidRPr="00552244">
              <w:tab/>
            </w:r>
            <w:r w:rsidRPr="00552244">
              <w:t xml:space="preserve">Комисията може да приема актове за изпълнение, с които се установява, че рамките на трети държави за системите, предлагащи аналогични функции </w:t>
            </w:r>
            <w:r w:rsidRPr="00552244">
              <w:rPr>
                <w:b/>
                <w:i/>
              </w:rPr>
              <w:t>като</w:t>
            </w:r>
            <w:r w:rsidRPr="00552244">
              <w:t xml:space="preserve"> европейските бизнес портфейли, се смята, че предоставят равностойни гаранции </w:t>
            </w:r>
            <w:r w:rsidRPr="00552244">
              <w:rPr>
                <w:b/>
                <w:i/>
              </w:rPr>
              <w:t>като европейските бизнес портфейли</w:t>
            </w:r>
            <w:r w:rsidRPr="00552244">
              <w:t xml:space="preserve">, </w:t>
            </w:r>
            <w:r w:rsidRPr="00552244">
              <w:rPr>
                <w:b/>
                <w:i/>
              </w:rPr>
              <w:t>издавани в съответствие с</w:t>
            </w:r>
            <w:r w:rsidRPr="00552244">
              <w:t xml:space="preserve"> настоящия регламент, при условие че предвидените във въпросната рамка системи са оперативно съвместими с рамката за удостоверяване, определена в Регламент (ЕС) № 910/2014, и позволяват поддържането най-малко на функция за иден</w:t>
            </w:r>
            <w:r w:rsidRPr="00552244">
              <w:t>тификация и удостоверяване на автентичността и за обмен на електронни удостоверения за атрибути. Въпросните актове за изпълнение се приемат в съответствие с процедурата по разглеждане, посочена в член 19.</w:t>
            </w:r>
          </w:p>
        </w:tc>
        <w:tc>
          <w:tcPr>
            <w:tcW w:w="4876" w:type="dxa"/>
          </w:tcPr>
          <w:p w14:paraId="04FD1F29" w14:textId="77777777" w:rsidR="00D87ECE" w:rsidRPr="00552244" w:rsidRDefault="00E32EBA" w:rsidP="00272B96">
            <w:pPr>
              <w:pStyle w:val="Normal6"/>
              <w:rPr>
                <w:szCs w:val="24"/>
              </w:rPr>
            </w:pPr>
            <w:r w:rsidRPr="00552244">
              <w:t>2.</w:t>
            </w:r>
            <w:r w:rsidRPr="00552244">
              <w:tab/>
              <w:t xml:space="preserve">Комисията може да приема актове за </w:t>
            </w:r>
            <w:r w:rsidRPr="00552244">
              <w:t>изпълнение, с които се установява, че рамките на трети държави за системите, предлагащи аналогични функции</w:t>
            </w:r>
            <w:r w:rsidRPr="00552244">
              <w:rPr>
                <w:b/>
                <w:i/>
              </w:rPr>
              <w:t>, които гарантират същото ниво на доверие, сигурност и оперативна съвместимост на това на</w:t>
            </w:r>
            <w:r w:rsidRPr="00552244">
              <w:t xml:space="preserve"> европейските бизнес портфейли, </w:t>
            </w:r>
            <w:r w:rsidRPr="00552244">
              <w:rPr>
                <w:b/>
                <w:i/>
              </w:rPr>
              <w:t>може да</w:t>
            </w:r>
            <w:r w:rsidRPr="00552244">
              <w:t xml:space="preserve"> се смята, че предоставят равностойни гаранции </w:t>
            </w:r>
            <w:r w:rsidRPr="00552244">
              <w:rPr>
                <w:b/>
                <w:i/>
              </w:rPr>
              <w:t>на тези</w:t>
            </w:r>
            <w:r w:rsidRPr="00552244">
              <w:t xml:space="preserve">, </w:t>
            </w:r>
            <w:r w:rsidRPr="00552244">
              <w:rPr>
                <w:b/>
                <w:i/>
              </w:rPr>
              <w:t>предоставяни по</w:t>
            </w:r>
            <w:r w:rsidRPr="00552244">
              <w:t xml:space="preserve"> настоящия регламент, при условие че предвидените във въпросната рамка системи са оперативно съвместими с рамката за удостоверяване, определена в Регламент (ЕС) № 910/2014, и позволяват поддържането най-малк</w:t>
            </w:r>
            <w:r w:rsidRPr="00552244">
              <w:t>о на функция за идентификация и удостоверяване на автентичността и за обмен на електронни удостоверения за атрибути. Въпросните актове за изпълнение се приемат в съответствие с процедурата по разглеждане, посочена в член 19.</w:t>
            </w:r>
          </w:p>
        </w:tc>
      </w:tr>
    </w:tbl>
    <w:p w14:paraId="269298FF" w14:textId="77777777" w:rsidR="00D87ECE" w:rsidRPr="00552244" w:rsidRDefault="00E32EBA" w:rsidP="00D87ECE">
      <w:r w:rsidRPr="00552244">
        <w:rPr>
          <w:rStyle w:val="HideTWBExt"/>
        </w:rPr>
        <w:t>&lt;/Amend&gt;</w:t>
      </w:r>
    </w:p>
    <w:p w14:paraId="6104446E"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78</w:t>
      </w:r>
      <w:r w:rsidRPr="00552244">
        <w:rPr>
          <w:rStyle w:val="HideTWBExt"/>
          <w:b w:val="0"/>
        </w:rPr>
        <w:t>&lt;/NumAm&gt;</w:t>
      </w:r>
    </w:p>
    <w:p w14:paraId="7BC208F9" w14:textId="77777777" w:rsidR="00D87ECE" w:rsidRPr="00552244" w:rsidRDefault="00D87ECE" w:rsidP="00D87ECE"/>
    <w:p w14:paraId="5DDF3091"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6570B1C" w14:textId="77777777" w:rsidR="00D87ECE" w:rsidRPr="00552244" w:rsidRDefault="00E32EBA" w:rsidP="00D87ECE">
      <w:pPr>
        <w:pStyle w:val="NormalBold"/>
      </w:pPr>
      <w:r w:rsidRPr="00552244">
        <w:rPr>
          <w:rStyle w:val="HideTWBExt"/>
          <w:b w:val="0"/>
        </w:rPr>
        <w:t>&lt;Article&gt;</w:t>
      </w:r>
      <w:r w:rsidRPr="00552244">
        <w:t>Член 17 – параграф 3</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92CF2E5" w14:textId="77777777" w:rsidTr="00272B96">
        <w:trPr>
          <w:jc w:val="center"/>
        </w:trPr>
        <w:tc>
          <w:tcPr>
            <w:tcW w:w="9752" w:type="dxa"/>
            <w:gridSpan w:val="2"/>
          </w:tcPr>
          <w:p w14:paraId="6452023E" w14:textId="77777777" w:rsidR="00D87ECE" w:rsidRPr="00552244" w:rsidRDefault="00D87ECE" w:rsidP="00272B96">
            <w:pPr>
              <w:keepNext/>
            </w:pPr>
          </w:p>
        </w:tc>
      </w:tr>
      <w:tr w:rsidR="00292E70" w:rsidRPr="00552244" w14:paraId="2C1B12FA" w14:textId="77777777" w:rsidTr="00272B96">
        <w:trPr>
          <w:jc w:val="center"/>
        </w:trPr>
        <w:tc>
          <w:tcPr>
            <w:tcW w:w="4876" w:type="dxa"/>
          </w:tcPr>
          <w:p w14:paraId="0C6F0406" w14:textId="77777777" w:rsidR="00D87ECE" w:rsidRPr="00552244" w:rsidRDefault="00E32EBA" w:rsidP="00272B96">
            <w:pPr>
              <w:pStyle w:val="ColumnHeading"/>
              <w:keepNext/>
            </w:pPr>
            <w:r w:rsidRPr="00552244">
              <w:t>Текст, предложен от Комисията</w:t>
            </w:r>
          </w:p>
        </w:tc>
        <w:tc>
          <w:tcPr>
            <w:tcW w:w="4876" w:type="dxa"/>
          </w:tcPr>
          <w:p w14:paraId="19FA22F0" w14:textId="77777777" w:rsidR="00D87ECE" w:rsidRPr="00552244" w:rsidRDefault="00E32EBA" w:rsidP="00272B96">
            <w:pPr>
              <w:pStyle w:val="ColumnHeading"/>
              <w:keepNext/>
            </w:pPr>
            <w:r w:rsidRPr="00552244">
              <w:t>Изменение</w:t>
            </w:r>
          </w:p>
        </w:tc>
      </w:tr>
      <w:tr w:rsidR="00292E70" w:rsidRPr="00552244" w14:paraId="1466F9A7" w14:textId="77777777" w:rsidTr="00272B96">
        <w:trPr>
          <w:jc w:val="center"/>
        </w:trPr>
        <w:tc>
          <w:tcPr>
            <w:tcW w:w="4876" w:type="dxa"/>
          </w:tcPr>
          <w:p w14:paraId="25B3C6BB" w14:textId="77777777" w:rsidR="00D87ECE" w:rsidRPr="00552244" w:rsidRDefault="00E32EBA" w:rsidP="00272B96">
            <w:pPr>
              <w:pStyle w:val="Normal6"/>
            </w:pPr>
            <w:r w:rsidRPr="00552244">
              <w:t>3.</w:t>
            </w:r>
            <w:r w:rsidRPr="00552244">
              <w:tab/>
              <w:t>Преди да приеме актовете за изпълнение, посочени в параграфи 1 и 2, Комисията преценява дали гаранциите могат да бъдат смятани за равностойни спрямо изискванията по настоящия регламент.</w:t>
            </w:r>
          </w:p>
        </w:tc>
        <w:tc>
          <w:tcPr>
            <w:tcW w:w="4876" w:type="dxa"/>
          </w:tcPr>
          <w:p w14:paraId="7CDBB977" w14:textId="77777777" w:rsidR="00D87ECE" w:rsidRPr="00552244" w:rsidRDefault="00E32EBA" w:rsidP="00272B96">
            <w:pPr>
              <w:pStyle w:val="Normal6"/>
              <w:rPr>
                <w:szCs w:val="24"/>
              </w:rPr>
            </w:pPr>
            <w:r w:rsidRPr="00552244">
              <w:t>3.</w:t>
            </w:r>
            <w:r w:rsidRPr="00552244">
              <w:tab/>
              <w:t xml:space="preserve">Преди да приеме актовете за изпълнение, посочени в параграфи 1 и 2, Комисията преценява дали гаранциите могат да бъдат смятани за равностойни спрямо изискванията по </w:t>
            </w:r>
            <w:r w:rsidRPr="00552244">
              <w:t xml:space="preserve">настоящия регламент. </w:t>
            </w:r>
            <w:r w:rsidRPr="00552244">
              <w:rPr>
                <w:b/>
                <w:i/>
              </w:rPr>
              <w:t xml:space="preserve">В тази оценка се оценяват функционалните възможности, сигурността, независимостта на </w:t>
            </w:r>
            <w:r w:rsidRPr="00552244">
              <w:rPr>
                <w:b/>
                <w:i/>
              </w:rPr>
              <w:lastRenderedPageBreak/>
              <w:t>доставчиците, надеждността и оперативната съвместимост с рамката за удостоверяване, определена в Регламент (ЕС) № 910/2014, и се оценяват рисковете за вътрешния пазар, по-специално от доставчици от трети държави, включително спазването на правилата на Съюза за защита на данните и киберсигурност, както и въздействието върху конкуренцията и икономическите оператори от Съюза.</w:t>
            </w:r>
          </w:p>
        </w:tc>
      </w:tr>
    </w:tbl>
    <w:p w14:paraId="4D84330A" w14:textId="77777777" w:rsidR="00D87ECE" w:rsidRPr="00552244" w:rsidRDefault="00E32EBA" w:rsidP="00D87ECE">
      <w:r w:rsidRPr="00552244">
        <w:rPr>
          <w:rStyle w:val="HideTWBExt"/>
        </w:rPr>
        <w:lastRenderedPageBreak/>
        <w:t>&lt;/Amend&gt;</w:t>
      </w:r>
    </w:p>
    <w:p w14:paraId="63A6E963"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79</w:t>
      </w:r>
      <w:r w:rsidRPr="00552244">
        <w:rPr>
          <w:rStyle w:val="HideTWBExt"/>
          <w:b w:val="0"/>
        </w:rPr>
        <w:t>&lt;/NumAm&gt;</w:t>
      </w:r>
    </w:p>
    <w:p w14:paraId="1554643E" w14:textId="77777777" w:rsidR="00D87ECE" w:rsidRPr="00552244" w:rsidRDefault="00D87ECE" w:rsidP="00D87ECE"/>
    <w:p w14:paraId="619659DD"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0026E17" w14:textId="77777777" w:rsidR="00D87ECE" w:rsidRPr="00552244" w:rsidRDefault="00E32EBA" w:rsidP="00D87ECE">
      <w:pPr>
        <w:pStyle w:val="NormalBold"/>
      </w:pPr>
      <w:r w:rsidRPr="00552244">
        <w:rPr>
          <w:rStyle w:val="HideTWBExt"/>
          <w:b w:val="0"/>
        </w:rPr>
        <w:t>&lt;Article&gt;</w:t>
      </w:r>
      <w:r w:rsidRPr="00552244">
        <w:t>Член 17 – параграф 4</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1E79BAE5" w14:textId="77777777" w:rsidTr="00272B96">
        <w:trPr>
          <w:jc w:val="center"/>
        </w:trPr>
        <w:tc>
          <w:tcPr>
            <w:tcW w:w="9752" w:type="dxa"/>
            <w:gridSpan w:val="2"/>
          </w:tcPr>
          <w:p w14:paraId="58465D64" w14:textId="77777777" w:rsidR="00D87ECE" w:rsidRPr="00552244" w:rsidRDefault="00D87ECE" w:rsidP="00272B96">
            <w:pPr>
              <w:keepNext/>
            </w:pPr>
          </w:p>
        </w:tc>
      </w:tr>
      <w:tr w:rsidR="00292E70" w:rsidRPr="00552244" w14:paraId="6BA3DA76" w14:textId="77777777" w:rsidTr="00272B96">
        <w:trPr>
          <w:jc w:val="center"/>
        </w:trPr>
        <w:tc>
          <w:tcPr>
            <w:tcW w:w="4876" w:type="dxa"/>
          </w:tcPr>
          <w:p w14:paraId="3F039671" w14:textId="77777777" w:rsidR="00D87ECE" w:rsidRPr="00552244" w:rsidRDefault="00E32EBA" w:rsidP="00272B96">
            <w:pPr>
              <w:pStyle w:val="ColumnHeading"/>
              <w:keepNext/>
            </w:pPr>
            <w:r w:rsidRPr="00552244">
              <w:t>Текст, предложен от Комисията</w:t>
            </w:r>
          </w:p>
        </w:tc>
        <w:tc>
          <w:tcPr>
            <w:tcW w:w="4876" w:type="dxa"/>
          </w:tcPr>
          <w:p w14:paraId="07AF502F" w14:textId="77777777" w:rsidR="00D87ECE" w:rsidRPr="00552244" w:rsidRDefault="00E32EBA" w:rsidP="00272B96">
            <w:pPr>
              <w:pStyle w:val="ColumnHeading"/>
              <w:keepNext/>
            </w:pPr>
            <w:r w:rsidRPr="00552244">
              <w:t>Изменение</w:t>
            </w:r>
          </w:p>
        </w:tc>
      </w:tr>
      <w:tr w:rsidR="00292E70" w:rsidRPr="00552244" w14:paraId="505E1C77" w14:textId="77777777" w:rsidTr="00272B96">
        <w:trPr>
          <w:jc w:val="center"/>
        </w:trPr>
        <w:tc>
          <w:tcPr>
            <w:tcW w:w="4876" w:type="dxa"/>
          </w:tcPr>
          <w:p w14:paraId="0800D456" w14:textId="77777777" w:rsidR="00D87ECE" w:rsidRPr="00552244" w:rsidRDefault="00E32EBA" w:rsidP="00272B96">
            <w:pPr>
              <w:pStyle w:val="Normal6"/>
            </w:pPr>
            <w:r w:rsidRPr="00552244">
              <w:t>4.</w:t>
            </w:r>
            <w:r w:rsidRPr="00552244">
              <w:tab/>
            </w:r>
            <w:r w:rsidRPr="00552244">
              <w:rPr>
                <w:b/>
                <w:i/>
              </w:rPr>
              <w:t>Когато наличната информация показва, че</w:t>
            </w:r>
            <w:r w:rsidRPr="00552244">
              <w:t xml:space="preserve"> тези гаранции </w:t>
            </w:r>
            <w:r w:rsidRPr="00552244">
              <w:rPr>
                <w:b/>
                <w:i/>
              </w:rPr>
              <w:t>повече не</w:t>
            </w:r>
            <w:r w:rsidRPr="00552244">
              <w:t xml:space="preserve"> могат да се смятат за равностойни спрямо изискванията по настоящия регламент, чрез акт за изпълнение Комисията отменя, изменя или временно спира действието на акта, посочен в параграфи 1 и 2, доколкото това е необходимо.</w:t>
            </w:r>
          </w:p>
        </w:tc>
        <w:tc>
          <w:tcPr>
            <w:tcW w:w="4876" w:type="dxa"/>
          </w:tcPr>
          <w:p w14:paraId="22DE9746" w14:textId="77777777" w:rsidR="00D87ECE" w:rsidRPr="00552244" w:rsidRDefault="00E32EBA" w:rsidP="00272B96">
            <w:pPr>
              <w:pStyle w:val="Normal6"/>
              <w:rPr>
                <w:szCs w:val="24"/>
              </w:rPr>
            </w:pPr>
            <w:r w:rsidRPr="00552244">
              <w:t>4.</w:t>
            </w:r>
            <w:r w:rsidRPr="00552244">
              <w:tab/>
            </w:r>
            <w:r w:rsidRPr="00552244">
              <w:rPr>
                <w:b/>
                <w:i/>
              </w:rPr>
              <w:t>Комисията прави ежегоден преглед дали</w:t>
            </w:r>
            <w:r w:rsidRPr="00552244">
              <w:t xml:space="preserve"> тези гаранции могат да се смятат за равностойни спрямо изискванията по настоящия регламент</w:t>
            </w:r>
            <w:r w:rsidRPr="00552244">
              <w:rPr>
                <w:b/>
                <w:i/>
              </w:rPr>
              <w:t>. Когато резултатите от този преглед или друга налична информация посочват, че това вече не е така</w:t>
            </w:r>
            <w:r w:rsidRPr="00552244">
              <w:t>, чрез акт за изпълнение Комисията</w:t>
            </w:r>
            <w:r w:rsidRPr="00552244">
              <w:rPr>
                <w:b/>
                <w:i/>
              </w:rPr>
              <w:t>, без ненужно забавяне,</w:t>
            </w:r>
            <w:r w:rsidRPr="00552244">
              <w:t xml:space="preserve"> отменя, изменя или временно спира действието на акта, посочен в параграфи 1 и 2, доколкото това е необходимо.</w:t>
            </w:r>
          </w:p>
        </w:tc>
      </w:tr>
    </w:tbl>
    <w:p w14:paraId="4576D85F" w14:textId="77777777" w:rsidR="00D87ECE" w:rsidRPr="00552244" w:rsidRDefault="00E32EBA" w:rsidP="00D87ECE">
      <w:r w:rsidRPr="00552244">
        <w:rPr>
          <w:rStyle w:val="HideTWBExt"/>
        </w:rPr>
        <w:t>&lt;/Amend&gt;</w:t>
      </w:r>
    </w:p>
    <w:p w14:paraId="7B5797DD"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80</w:t>
      </w:r>
      <w:r w:rsidRPr="00552244">
        <w:rPr>
          <w:rStyle w:val="HideTWBExt"/>
          <w:b w:val="0"/>
        </w:rPr>
        <w:t>&lt;/NumAm&gt;</w:t>
      </w:r>
    </w:p>
    <w:p w14:paraId="6A69F3F1" w14:textId="77777777" w:rsidR="00D87ECE" w:rsidRPr="00552244" w:rsidRDefault="00D87ECE" w:rsidP="00D87ECE"/>
    <w:p w14:paraId="7DC04BB9"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525FCFB" w14:textId="77777777" w:rsidR="00D87ECE" w:rsidRPr="00552244" w:rsidRDefault="00E32EBA" w:rsidP="00D87ECE">
      <w:pPr>
        <w:pStyle w:val="NormalBold"/>
      </w:pPr>
      <w:r w:rsidRPr="00552244">
        <w:rPr>
          <w:rStyle w:val="HideTWBExt"/>
          <w:b w:val="0"/>
        </w:rPr>
        <w:t>&lt;Article&gt;</w:t>
      </w:r>
      <w:r w:rsidRPr="00552244">
        <w:t>Член 18 – параграф 5 – уводна част</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32857A5" w14:textId="77777777" w:rsidTr="00272B96">
        <w:trPr>
          <w:jc w:val="center"/>
        </w:trPr>
        <w:tc>
          <w:tcPr>
            <w:tcW w:w="9752" w:type="dxa"/>
            <w:gridSpan w:val="2"/>
          </w:tcPr>
          <w:p w14:paraId="2D66FDEE" w14:textId="77777777" w:rsidR="00D87ECE" w:rsidRPr="00552244" w:rsidRDefault="00D87ECE" w:rsidP="00272B96">
            <w:pPr>
              <w:keepNext/>
            </w:pPr>
          </w:p>
        </w:tc>
      </w:tr>
      <w:tr w:rsidR="00292E70" w:rsidRPr="00552244" w14:paraId="54ABFB81" w14:textId="77777777" w:rsidTr="00272B96">
        <w:trPr>
          <w:jc w:val="center"/>
        </w:trPr>
        <w:tc>
          <w:tcPr>
            <w:tcW w:w="4876" w:type="dxa"/>
          </w:tcPr>
          <w:p w14:paraId="1DB73A06" w14:textId="77777777" w:rsidR="00D87ECE" w:rsidRPr="00552244" w:rsidRDefault="00E32EBA" w:rsidP="00272B96">
            <w:pPr>
              <w:pStyle w:val="ColumnHeading"/>
              <w:keepNext/>
            </w:pPr>
            <w:r w:rsidRPr="00552244">
              <w:t>Текст, предложен от Комисията</w:t>
            </w:r>
          </w:p>
        </w:tc>
        <w:tc>
          <w:tcPr>
            <w:tcW w:w="4876" w:type="dxa"/>
          </w:tcPr>
          <w:p w14:paraId="1939ACEF" w14:textId="77777777" w:rsidR="00D87ECE" w:rsidRPr="00552244" w:rsidRDefault="00E32EBA" w:rsidP="00272B96">
            <w:pPr>
              <w:pStyle w:val="ColumnHeading"/>
              <w:keepNext/>
            </w:pPr>
            <w:r w:rsidRPr="00552244">
              <w:t>Изменение</w:t>
            </w:r>
          </w:p>
        </w:tc>
      </w:tr>
      <w:tr w:rsidR="00292E70" w:rsidRPr="00552244" w14:paraId="66285820" w14:textId="77777777" w:rsidTr="00272B96">
        <w:trPr>
          <w:jc w:val="center"/>
        </w:trPr>
        <w:tc>
          <w:tcPr>
            <w:tcW w:w="4876" w:type="dxa"/>
          </w:tcPr>
          <w:p w14:paraId="64DC63EB" w14:textId="77777777" w:rsidR="00D87ECE" w:rsidRPr="00552244" w:rsidRDefault="00E32EBA" w:rsidP="00272B96">
            <w:pPr>
              <w:pStyle w:val="Normal6"/>
            </w:pPr>
            <w:r w:rsidRPr="00552244">
              <w:t>5.</w:t>
            </w:r>
            <w:r w:rsidRPr="00552244">
              <w:tab/>
              <w:t xml:space="preserve">Доставчиците на данни за идентификация на собственик на европейски бизнес портфейли могат да издават данни за идентификация на собственик на европейски бизнес портфейл и уникални идентификатори в </w:t>
            </w:r>
            <w:r w:rsidRPr="00552244">
              <w:lastRenderedPageBreak/>
              <w:t>съответствие с членове 8 и 9 на икономически оператори, установени извън Съюза, при условие че:</w:t>
            </w:r>
          </w:p>
        </w:tc>
        <w:tc>
          <w:tcPr>
            <w:tcW w:w="4876" w:type="dxa"/>
          </w:tcPr>
          <w:p w14:paraId="75F22953" w14:textId="77777777" w:rsidR="00D87ECE" w:rsidRPr="00552244" w:rsidRDefault="00E32EBA" w:rsidP="00272B96">
            <w:pPr>
              <w:pStyle w:val="Normal6"/>
              <w:rPr>
                <w:szCs w:val="24"/>
              </w:rPr>
            </w:pPr>
            <w:r w:rsidRPr="00552244">
              <w:lastRenderedPageBreak/>
              <w:t>5.</w:t>
            </w:r>
            <w:r w:rsidRPr="00552244">
              <w:tab/>
            </w:r>
            <w:r w:rsidRPr="00552244">
              <w:t xml:space="preserve">Доставчиците на данни за идентификация на собственик на европейски бизнес портфейли могат да издават данни за идентификация на собственик на европейски бизнес портфейл и уникални идентификатори </w:t>
            </w:r>
            <w:r w:rsidRPr="00552244">
              <w:rPr>
                <w:b/>
                <w:i/>
              </w:rPr>
              <w:lastRenderedPageBreak/>
              <w:t>без ненужно забавяне след успешна проверка на самоличността</w:t>
            </w:r>
            <w:r w:rsidRPr="00552244">
              <w:t xml:space="preserve"> в съответствие с членове 8 и 9 на икономически оператори, установени извън Съюза, при условие че:</w:t>
            </w:r>
          </w:p>
        </w:tc>
      </w:tr>
    </w:tbl>
    <w:p w14:paraId="34C9B0F2" w14:textId="77777777" w:rsidR="00D87ECE" w:rsidRPr="00552244" w:rsidRDefault="00E32EBA" w:rsidP="00D87ECE">
      <w:r w:rsidRPr="00552244">
        <w:rPr>
          <w:rStyle w:val="HideTWBExt"/>
        </w:rPr>
        <w:lastRenderedPageBreak/>
        <w:t>&lt;/Amend&gt;</w:t>
      </w:r>
    </w:p>
    <w:p w14:paraId="38960E4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81</w:t>
      </w:r>
      <w:r w:rsidRPr="00552244">
        <w:rPr>
          <w:rStyle w:val="HideTWBExt"/>
          <w:b w:val="0"/>
        </w:rPr>
        <w:t>&lt;/NumAm&gt;</w:t>
      </w:r>
    </w:p>
    <w:p w14:paraId="6FAE95E1" w14:textId="77777777" w:rsidR="00D87ECE" w:rsidRPr="00552244" w:rsidRDefault="00D87ECE" w:rsidP="00D87ECE"/>
    <w:p w14:paraId="17B8BBA5"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250379CA" w14:textId="77777777" w:rsidR="00D87ECE" w:rsidRPr="00552244" w:rsidRDefault="00E32EBA" w:rsidP="00D87ECE">
      <w:pPr>
        <w:pStyle w:val="NormalBold"/>
      </w:pPr>
      <w:r w:rsidRPr="00552244">
        <w:rPr>
          <w:rStyle w:val="HideTWBExt"/>
          <w:b w:val="0"/>
        </w:rPr>
        <w:t>&lt;Article&gt;</w:t>
      </w:r>
      <w:r w:rsidRPr="00552244">
        <w:t>Член 18 – параграф 6</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475A4106" w14:textId="77777777" w:rsidTr="00272B96">
        <w:trPr>
          <w:jc w:val="center"/>
        </w:trPr>
        <w:tc>
          <w:tcPr>
            <w:tcW w:w="9752" w:type="dxa"/>
            <w:gridSpan w:val="2"/>
          </w:tcPr>
          <w:p w14:paraId="116413DA" w14:textId="77777777" w:rsidR="00D87ECE" w:rsidRPr="00552244" w:rsidRDefault="00D87ECE" w:rsidP="00272B96">
            <w:pPr>
              <w:keepNext/>
            </w:pPr>
          </w:p>
        </w:tc>
      </w:tr>
      <w:tr w:rsidR="00292E70" w:rsidRPr="00552244" w14:paraId="71A78B76" w14:textId="77777777" w:rsidTr="00272B96">
        <w:trPr>
          <w:jc w:val="center"/>
        </w:trPr>
        <w:tc>
          <w:tcPr>
            <w:tcW w:w="4876" w:type="dxa"/>
          </w:tcPr>
          <w:p w14:paraId="6C7D712C" w14:textId="77777777" w:rsidR="00D87ECE" w:rsidRPr="00552244" w:rsidRDefault="00E32EBA" w:rsidP="00272B96">
            <w:pPr>
              <w:pStyle w:val="ColumnHeading"/>
              <w:keepNext/>
            </w:pPr>
            <w:r w:rsidRPr="00552244">
              <w:t>Текст, предложен от Комисията</w:t>
            </w:r>
          </w:p>
        </w:tc>
        <w:tc>
          <w:tcPr>
            <w:tcW w:w="4876" w:type="dxa"/>
          </w:tcPr>
          <w:p w14:paraId="236B97B4" w14:textId="77777777" w:rsidR="00D87ECE" w:rsidRPr="00552244" w:rsidRDefault="00E32EBA" w:rsidP="00272B96">
            <w:pPr>
              <w:pStyle w:val="ColumnHeading"/>
              <w:keepNext/>
            </w:pPr>
            <w:r w:rsidRPr="00552244">
              <w:t>Изменение</w:t>
            </w:r>
          </w:p>
        </w:tc>
      </w:tr>
      <w:tr w:rsidR="00292E70" w:rsidRPr="00552244" w14:paraId="72E71C68" w14:textId="77777777" w:rsidTr="00272B96">
        <w:trPr>
          <w:jc w:val="center"/>
        </w:trPr>
        <w:tc>
          <w:tcPr>
            <w:tcW w:w="4876" w:type="dxa"/>
          </w:tcPr>
          <w:p w14:paraId="439E1B1D" w14:textId="77777777" w:rsidR="00D87ECE" w:rsidRPr="00552244" w:rsidRDefault="00E32EBA" w:rsidP="00272B96">
            <w:pPr>
              <w:pStyle w:val="Normal6"/>
            </w:pPr>
            <w:r w:rsidRPr="00552244">
              <w:t>6.</w:t>
            </w:r>
            <w:r w:rsidRPr="00552244">
              <w:tab/>
              <w:t>Държавите членки си сътрудничат, за да се гарантира, че доставчиците на данни за идентификация на собственик на европейски бизнес портфейл проверяват, че на икономически оператор, установен извън Съюза, не са били издадени данни за идентификация на собственик на европейски бизнес портфейл.</w:t>
            </w:r>
          </w:p>
        </w:tc>
        <w:tc>
          <w:tcPr>
            <w:tcW w:w="4876" w:type="dxa"/>
          </w:tcPr>
          <w:p w14:paraId="2382FB15" w14:textId="77777777" w:rsidR="00D87ECE" w:rsidRPr="00552244" w:rsidRDefault="00E32EBA" w:rsidP="00272B96">
            <w:pPr>
              <w:pStyle w:val="Normal6"/>
              <w:rPr>
                <w:szCs w:val="24"/>
              </w:rPr>
            </w:pPr>
            <w:r w:rsidRPr="00552244">
              <w:t>6.</w:t>
            </w:r>
            <w:r w:rsidRPr="00552244">
              <w:tab/>
              <w:t xml:space="preserve">Държавите членки си сътрудничат, </w:t>
            </w:r>
            <w:r w:rsidRPr="00552244">
              <w:rPr>
                <w:b/>
                <w:i/>
              </w:rPr>
              <w:t>включително чрез обмен на значима информация и чрез използването на системи на равнището на Съюза, създадени съгласно настоящия регламент,</w:t>
            </w:r>
            <w:r w:rsidRPr="00552244">
              <w:t xml:space="preserve"> за да се гарантира, че доставчиците на данни за идентификация на собственик на европейски бизнес портфейл проверяват, че на икономически оператор, установен извън Съюза, не са били издадени данни за идентификация на собственик на европейски бизнес портфейл.</w:t>
            </w:r>
          </w:p>
        </w:tc>
      </w:tr>
    </w:tbl>
    <w:p w14:paraId="2739C26F" w14:textId="77777777" w:rsidR="00D87ECE" w:rsidRPr="00552244" w:rsidRDefault="00E32EBA" w:rsidP="00D87ECE">
      <w:r w:rsidRPr="00552244">
        <w:rPr>
          <w:rStyle w:val="HideTWBExt"/>
        </w:rPr>
        <w:t>&lt;/Amend&gt;</w:t>
      </w:r>
    </w:p>
    <w:p w14:paraId="6DE4F184"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82</w:t>
      </w:r>
      <w:r w:rsidRPr="00552244">
        <w:rPr>
          <w:rStyle w:val="HideTWBExt"/>
          <w:b w:val="0"/>
        </w:rPr>
        <w:t>&lt;/NumAm&gt;</w:t>
      </w:r>
    </w:p>
    <w:p w14:paraId="031242F4" w14:textId="77777777" w:rsidR="00D87ECE" w:rsidRPr="00552244" w:rsidRDefault="00D87ECE" w:rsidP="00D87ECE"/>
    <w:p w14:paraId="6E9F30A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C196DD9" w14:textId="77777777" w:rsidR="00D87ECE" w:rsidRPr="00552244" w:rsidRDefault="00E32EBA" w:rsidP="00D87ECE">
      <w:pPr>
        <w:pStyle w:val="NormalBold"/>
      </w:pPr>
      <w:r w:rsidRPr="00552244">
        <w:rPr>
          <w:rStyle w:val="HideTWBExt"/>
          <w:b w:val="0"/>
        </w:rPr>
        <w:t>&lt;Article&gt;</w:t>
      </w:r>
      <w:r w:rsidRPr="00552244">
        <w:t>Член 21 – параграф 1</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3457D5EF" w14:textId="77777777" w:rsidTr="00272B96">
        <w:trPr>
          <w:jc w:val="center"/>
        </w:trPr>
        <w:tc>
          <w:tcPr>
            <w:tcW w:w="9752" w:type="dxa"/>
            <w:gridSpan w:val="2"/>
          </w:tcPr>
          <w:p w14:paraId="26981B30" w14:textId="77777777" w:rsidR="00D87ECE" w:rsidRPr="00552244" w:rsidRDefault="00D87ECE" w:rsidP="00272B96">
            <w:pPr>
              <w:keepNext/>
            </w:pPr>
          </w:p>
        </w:tc>
      </w:tr>
      <w:tr w:rsidR="00292E70" w:rsidRPr="00552244" w14:paraId="7BA6CB39" w14:textId="77777777" w:rsidTr="00272B96">
        <w:trPr>
          <w:jc w:val="center"/>
        </w:trPr>
        <w:tc>
          <w:tcPr>
            <w:tcW w:w="4876" w:type="dxa"/>
          </w:tcPr>
          <w:p w14:paraId="28B6EEF8" w14:textId="77777777" w:rsidR="00D87ECE" w:rsidRPr="00552244" w:rsidRDefault="00E32EBA" w:rsidP="00272B96">
            <w:pPr>
              <w:pStyle w:val="ColumnHeading"/>
              <w:keepNext/>
            </w:pPr>
            <w:r w:rsidRPr="00552244">
              <w:t>Текст, предложен от Комисията</w:t>
            </w:r>
          </w:p>
        </w:tc>
        <w:tc>
          <w:tcPr>
            <w:tcW w:w="4876" w:type="dxa"/>
          </w:tcPr>
          <w:p w14:paraId="0CFA5BF7" w14:textId="77777777" w:rsidR="00D87ECE" w:rsidRPr="00552244" w:rsidRDefault="00E32EBA" w:rsidP="00272B96">
            <w:pPr>
              <w:pStyle w:val="ColumnHeading"/>
              <w:keepNext/>
            </w:pPr>
            <w:r w:rsidRPr="00552244">
              <w:t>Изменение</w:t>
            </w:r>
          </w:p>
        </w:tc>
      </w:tr>
      <w:tr w:rsidR="00292E70" w:rsidRPr="00552244" w14:paraId="41F36017" w14:textId="77777777" w:rsidTr="00272B96">
        <w:trPr>
          <w:jc w:val="center"/>
        </w:trPr>
        <w:tc>
          <w:tcPr>
            <w:tcW w:w="4876" w:type="dxa"/>
          </w:tcPr>
          <w:p w14:paraId="48CF4843" w14:textId="77777777" w:rsidR="00D87ECE" w:rsidRPr="00552244" w:rsidRDefault="00E32EBA" w:rsidP="00272B96">
            <w:pPr>
              <w:pStyle w:val="Normal6"/>
            </w:pPr>
            <w:r w:rsidRPr="00552244">
              <w:t>1.</w:t>
            </w:r>
            <w:r w:rsidRPr="00552244">
              <w:tab/>
              <w:t xml:space="preserve">Комисията прави преглед на прилагането на настоящия регламент и до </w:t>
            </w:r>
            <w:r w:rsidRPr="00552244">
              <w:t xml:space="preserve">[СП: моля, въведете дата = 3 години след влизането в сила на настоящия регламент] представя доклад пред Европейския парламент и Съвета. Докладът съдържа оценка на това доколко ефективни са разпоредбите на настоящия регламент, що се отнася до улесняването на подаването на електронни документи и електронни </w:t>
            </w:r>
            <w:r w:rsidRPr="00552244">
              <w:lastRenderedPageBreak/>
              <w:t xml:space="preserve">удостоверения на органи от публичния сектор посредством европейски бизнес портфейли, както и на технологичните, пазарните и правните промени. Докладът представя </w:t>
            </w:r>
            <w:r w:rsidRPr="00552244">
              <w:rPr>
                <w:b/>
                <w:i/>
              </w:rPr>
              <w:t>така също оценка дали са необходими промени</w:t>
            </w:r>
            <w:r w:rsidRPr="00552244">
              <w:t xml:space="preserve"> в</w:t>
            </w:r>
            <w:r w:rsidRPr="00552244">
              <w:t xml:space="preserve"> </w:t>
            </w:r>
            <w:r w:rsidRPr="00552244">
              <w:rPr>
                <w:b/>
                <w:i/>
              </w:rPr>
              <w:t>приложното поле</w:t>
            </w:r>
            <w:r w:rsidRPr="00552244">
              <w:t xml:space="preserve"> на </w:t>
            </w:r>
            <w:r w:rsidRPr="00552244">
              <w:rPr>
                <w:b/>
                <w:i/>
              </w:rPr>
              <w:t>настоящия регламент или в неговите конкретни разпоредби</w:t>
            </w:r>
            <w:r w:rsidRPr="00552244">
              <w:t xml:space="preserve">, за </w:t>
            </w:r>
            <w:r w:rsidRPr="00552244">
              <w:rPr>
                <w:b/>
                <w:i/>
              </w:rPr>
              <w:t>да се предвиди задължение за използване</w:t>
            </w:r>
            <w:r w:rsidRPr="00552244">
              <w:t xml:space="preserve"> на </w:t>
            </w:r>
            <w:r w:rsidRPr="00552244">
              <w:rPr>
                <w:b/>
                <w:i/>
              </w:rPr>
              <w:t>европейски бизнес портфейли с оглед</w:t>
            </w:r>
            <w:r w:rsidRPr="00552244">
              <w:t xml:space="preserve"> на </w:t>
            </w:r>
            <w:r w:rsidRPr="00552244">
              <w:rPr>
                <w:b/>
                <w:i/>
              </w:rPr>
              <w:t>преодоляването</w:t>
            </w:r>
            <w:r w:rsidRPr="00552244">
              <w:t xml:space="preserve"> на </w:t>
            </w:r>
            <w:r w:rsidRPr="00552244">
              <w:rPr>
                <w:b/>
                <w:i/>
              </w:rPr>
              <w:t>риска</w:t>
            </w:r>
            <w:r w:rsidRPr="00552244">
              <w:t xml:space="preserve"> от </w:t>
            </w:r>
            <w:r w:rsidRPr="00552244">
              <w:rPr>
                <w:b/>
                <w:i/>
              </w:rPr>
              <w:t>правна фрагментация</w:t>
            </w:r>
            <w:r w:rsidRPr="00552244">
              <w:t>.</w:t>
            </w:r>
          </w:p>
        </w:tc>
        <w:tc>
          <w:tcPr>
            <w:tcW w:w="4876" w:type="dxa"/>
          </w:tcPr>
          <w:p w14:paraId="5314043C" w14:textId="77777777" w:rsidR="00D87ECE" w:rsidRPr="00552244" w:rsidRDefault="00E32EBA" w:rsidP="00272B96">
            <w:pPr>
              <w:pStyle w:val="Normal6"/>
              <w:rPr>
                <w:szCs w:val="24"/>
              </w:rPr>
            </w:pPr>
            <w:r w:rsidRPr="00552244">
              <w:lastRenderedPageBreak/>
              <w:t>1.</w:t>
            </w:r>
            <w:r w:rsidRPr="00552244">
              <w:tab/>
              <w:t xml:space="preserve">Комисията прави преглед на </w:t>
            </w:r>
            <w:r w:rsidRPr="00552244">
              <w:t xml:space="preserve">прилагането на настоящия регламент и до [СП: моля, въведете дата = 3 години след влизането в сила на настоящия регламент] представя доклад пред Европейския парламент и Съвета. Докладът съдържа оценка на това доколко ефективни са разпоредбите на настоящия регламент, що се отнася до улесняването на подаването на електронни документи и електронни </w:t>
            </w:r>
            <w:r w:rsidRPr="00552244">
              <w:lastRenderedPageBreak/>
              <w:t>удостоверения на органи от публичния сектор посредством европейски бизнес портфейли, както и на технологичните, пазарните и правните промени.</w:t>
            </w:r>
          </w:p>
        </w:tc>
      </w:tr>
      <w:tr w:rsidR="00292E70" w:rsidRPr="00552244" w14:paraId="32BF9524" w14:textId="77777777" w:rsidTr="00272B96">
        <w:trPr>
          <w:jc w:val="center"/>
        </w:trPr>
        <w:tc>
          <w:tcPr>
            <w:tcW w:w="4876" w:type="dxa"/>
          </w:tcPr>
          <w:p w14:paraId="30BA3A95" w14:textId="77777777" w:rsidR="00D87ECE" w:rsidRPr="00552244" w:rsidRDefault="00D87ECE" w:rsidP="00272B96">
            <w:pPr>
              <w:pStyle w:val="Normal6"/>
            </w:pPr>
          </w:p>
        </w:tc>
        <w:tc>
          <w:tcPr>
            <w:tcW w:w="4876" w:type="dxa"/>
          </w:tcPr>
          <w:p w14:paraId="73663301" w14:textId="77777777" w:rsidR="00D87ECE" w:rsidRPr="00552244" w:rsidRDefault="00E32EBA" w:rsidP="00272B96">
            <w:pPr>
              <w:pStyle w:val="Normal6"/>
              <w:rPr>
                <w:szCs w:val="24"/>
              </w:rPr>
            </w:pPr>
            <w:r w:rsidRPr="00552244">
              <w:t xml:space="preserve">Докладът представя </w:t>
            </w:r>
            <w:r w:rsidRPr="00552244">
              <w:rPr>
                <w:b/>
                <w:i/>
              </w:rPr>
              <w:t>оценка на въздействието на регламента върху намаляването на административните изисквания и разходите за привеждане</w:t>
            </w:r>
            <w:r w:rsidRPr="00552244">
              <w:t xml:space="preserve"> в </w:t>
            </w:r>
            <w:r w:rsidRPr="00552244">
              <w:rPr>
                <w:b/>
                <w:i/>
              </w:rPr>
              <w:t>съответствие, особено за МСП и по-малките органи от публичния сектор, както и</w:t>
            </w:r>
            <w:r w:rsidRPr="00552244">
              <w:t xml:space="preserve"> на </w:t>
            </w:r>
            <w:r w:rsidRPr="00552244">
              <w:rPr>
                <w:b/>
                <w:i/>
              </w:rPr>
              <w:t>неговия принос за трансграничните дейности и конкурентоспособността</w:t>
            </w:r>
            <w:r w:rsidRPr="00552244">
              <w:t xml:space="preserve">, </w:t>
            </w:r>
            <w:r w:rsidRPr="00552244">
              <w:rPr>
                <w:b/>
                <w:i/>
              </w:rPr>
              <w:t>и разглежда административните и финансовите разходи</w:t>
            </w:r>
            <w:r w:rsidRPr="00552244">
              <w:t xml:space="preserve"> за </w:t>
            </w:r>
            <w:r w:rsidRPr="00552244">
              <w:rPr>
                <w:b/>
                <w:i/>
              </w:rPr>
              <w:t>прилагане, включително тези, произтичащи от съвместното съществуване с действащите системи.</w:t>
            </w:r>
          </w:p>
        </w:tc>
      </w:tr>
      <w:tr w:rsidR="00292E70" w:rsidRPr="00552244" w14:paraId="29202F39" w14:textId="77777777" w:rsidTr="00272B96">
        <w:trPr>
          <w:jc w:val="center"/>
        </w:trPr>
        <w:tc>
          <w:tcPr>
            <w:tcW w:w="4876" w:type="dxa"/>
          </w:tcPr>
          <w:p w14:paraId="7AC94F94" w14:textId="77777777" w:rsidR="00D87ECE" w:rsidRPr="00552244" w:rsidRDefault="00D87ECE" w:rsidP="00272B96">
            <w:pPr>
              <w:pStyle w:val="Normal6"/>
            </w:pPr>
          </w:p>
        </w:tc>
        <w:tc>
          <w:tcPr>
            <w:tcW w:w="4876" w:type="dxa"/>
          </w:tcPr>
          <w:p w14:paraId="17FEE83D" w14:textId="77777777" w:rsidR="00D87ECE" w:rsidRPr="00552244" w:rsidRDefault="00E32EBA" w:rsidP="00272B96">
            <w:pPr>
              <w:pStyle w:val="Normal6"/>
              <w:rPr>
                <w:szCs w:val="24"/>
              </w:rPr>
            </w:pPr>
            <w:r w:rsidRPr="00552244">
              <w:rPr>
                <w:b/>
                <w:i/>
              </w:rPr>
              <w:t>Той също така представя оценка на трансграничната оперативна съвместимост, включително със съществуващите цифрови решения на равнището на Съюза и на национално равнище, и установява всяко дублиране или паралелни системи.</w:t>
            </w:r>
          </w:p>
        </w:tc>
      </w:tr>
      <w:tr w:rsidR="00292E70" w:rsidRPr="00552244" w14:paraId="21DF5BF6" w14:textId="77777777" w:rsidTr="00272B96">
        <w:trPr>
          <w:jc w:val="center"/>
        </w:trPr>
        <w:tc>
          <w:tcPr>
            <w:tcW w:w="4876" w:type="dxa"/>
          </w:tcPr>
          <w:p w14:paraId="52C066FC" w14:textId="77777777" w:rsidR="00D87ECE" w:rsidRPr="00552244" w:rsidRDefault="00D87ECE" w:rsidP="00272B96">
            <w:pPr>
              <w:pStyle w:val="Normal6"/>
            </w:pPr>
          </w:p>
        </w:tc>
        <w:tc>
          <w:tcPr>
            <w:tcW w:w="4876" w:type="dxa"/>
          </w:tcPr>
          <w:p w14:paraId="3A3BC41D" w14:textId="77777777" w:rsidR="00D87ECE" w:rsidRPr="00552244" w:rsidRDefault="00E32EBA" w:rsidP="00272B96">
            <w:pPr>
              <w:pStyle w:val="Normal6"/>
              <w:rPr>
                <w:szCs w:val="24"/>
              </w:rPr>
            </w:pPr>
            <w:r w:rsidRPr="00552244">
              <w:rPr>
                <w:b/>
                <w:i/>
              </w:rPr>
              <w:t>Въз основа</w:t>
            </w:r>
            <w:r w:rsidRPr="00552244">
              <w:t xml:space="preserve"> на </w:t>
            </w:r>
            <w:r w:rsidRPr="00552244">
              <w:rPr>
                <w:b/>
                <w:i/>
              </w:rPr>
              <w:t>резултатите Комисията преценява дали са необходими промени в приложното поле</w:t>
            </w:r>
            <w:r w:rsidRPr="00552244">
              <w:t xml:space="preserve"> на </w:t>
            </w:r>
            <w:r w:rsidRPr="00552244">
              <w:rPr>
                <w:b/>
                <w:i/>
              </w:rPr>
              <w:t>настоящия регламент или в неговите конкретни разпоредби. Всяка подобна промяна е придружена</w:t>
            </w:r>
            <w:r w:rsidRPr="00552244">
              <w:t xml:space="preserve"> от </w:t>
            </w:r>
            <w:r w:rsidRPr="00552244">
              <w:rPr>
                <w:b/>
                <w:i/>
              </w:rPr>
              <w:t>оценка на въздействието</w:t>
            </w:r>
            <w:r w:rsidRPr="00552244">
              <w:t>.</w:t>
            </w:r>
          </w:p>
        </w:tc>
      </w:tr>
    </w:tbl>
    <w:p w14:paraId="10D7B487" w14:textId="77777777" w:rsidR="00D87ECE" w:rsidRPr="00552244" w:rsidRDefault="00E32EBA" w:rsidP="00D87ECE">
      <w:r w:rsidRPr="00552244">
        <w:rPr>
          <w:rStyle w:val="HideTWBExt"/>
        </w:rPr>
        <w:t>&lt;/Amend&gt;</w:t>
      </w:r>
    </w:p>
    <w:p w14:paraId="3E354F72"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83</w:t>
      </w:r>
      <w:r w:rsidRPr="00552244">
        <w:rPr>
          <w:rStyle w:val="HideTWBExt"/>
          <w:b w:val="0"/>
        </w:rPr>
        <w:t>&lt;/NumAm&gt;</w:t>
      </w:r>
    </w:p>
    <w:p w14:paraId="1E35AF4B" w14:textId="77777777" w:rsidR="00D87ECE" w:rsidRPr="00552244" w:rsidRDefault="00D87ECE" w:rsidP="00D87ECE"/>
    <w:p w14:paraId="0C9292C9" w14:textId="77777777" w:rsidR="00D87ECE" w:rsidRPr="00552244" w:rsidRDefault="00E32EBA" w:rsidP="00D87ECE">
      <w:pPr>
        <w:pStyle w:val="NormalBold"/>
        <w:keepNext/>
      </w:pPr>
      <w:r w:rsidRPr="00552244">
        <w:rPr>
          <w:rStyle w:val="HideTWBExt"/>
          <w:b w:val="0"/>
        </w:rPr>
        <w:lastRenderedPageBreak/>
        <w:t>&lt;DocAmend&gt;</w:t>
      </w:r>
      <w:r w:rsidRPr="00552244">
        <w:t>Предложение за регламент</w:t>
      </w:r>
      <w:r w:rsidRPr="00552244">
        <w:rPr>
          <w:rStyle w:val="HideTWBExt"/>
          <w:b w:val="0"/>
        </w:rPr>
        <w:t>&lt;/DocAmend&gt;</w:t>
      </w:r>
    </w:p>
    <w:p w14:paraId="6E15E7E2" w14:textId="77777777" w:rsidR="00D87ECE" w:rsidRPr="00552244" w:rsidRDefault="00E32EBA" w:rsidP="00D87ECE">
      <w:pPr>
        <w:pStyle w:val="NormalBold"/>
      </w:pPr>
      <w:r w:rsidRPr="00552244">
        <w:rPr>
          <w:rStyle w:val="HideTWBExt"/>
          <w:b w:val="0"/>
        </w:rPr>
        <w:t>&lt;Article&gt;</w:t>
      </w:r>
      <w:r w:rsidRPr="00552244">
        <w:t>Член 21 – параграф 2 – алинея 1 – буква г a (нова)</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60584F1E" w14:textId="77777777" w:rsidTr="00272B96">
        <w:trPr>
          <w:jc w:val="center"/>
        </w:trPr>
        <w:tc>
          <w:tcPr>
            <w:tcW w:w="9752" w:type="dxa"/>
            <w:gridSpan w:val="2"/>
          </w:tcPr>
          <w:p w14:paraId="596DB226" w14:textId="77777777" w:rsidR="00D87ECE" w:rsidRPr="00552244" w:rsidRDefault="00D87ECE" w:rsidP="00272B96">
            <w:pPr>
              <w:keepNext/>
            </w:pPr>
          </w:p>
        </w:tc>
      </w:tr>
      <w:tr w:rsidR="00292E70" w:rsidRPr="00552244" w14:paraId="7628B4C3" w14:textId="77777777" w:rsidTr="00272B96">
        <w:trPr>
          <w:jc w:val="center"/>
        </w:trPr>
        <w:tc>
          <w:tcPr>
            <w:tcW w:w="4876" w:type="dxa"/>
          </w:tcPr>
          <w:p w14:paraId="36E020A5" w14:textId="77777777" w:rsidR="00D87ECE" w:rsidRPr="00552244" w:rsidRDefault="00E32EBA" w:rsidP="00272B96">
            <w:pPr>
              <w:pStyle w:val="ColumnHeading"/>
              <w:keepNext/>
            </w:pPr>
            <w:r w:rsidRPr="00552244">
              <w:t>Текст, предложен от Комисията</w:t>
            </w:r>
          </w:p>
        </w:tc>
        <w:tc>
          <w:tcPr>
            <w:tcW w:w="4876" w:type="dxa"/>
          </w:tcPr>
          <w:p w14:paraId="4F511F40" w14:textId="77777777" w:rsidR="00D87ECE" w:rsidRPr="00552244" w:rsidRDefault="00E32EBA" w:rsidP="00272B96">
            <w:pPr>
              <w:pStyle w:val="ColumnHeading"/>
              <w:keepNext/>
            </w:pPr>
            <w:r w:rsidRPr="00552244">
              <w:t>Изменение</w:t>
            </w:r>
          </w:p>
        </w:tc>
      </w:tr>
      <w:tr w:rsidR="00292E70" w:rsidRPr="00552244" w14:paraId="125169BF" w14:textId="77777777" w:rsidTr="00272B96">
        <w:trPr>
          <w:jc w:val="center"/>
        </w:trPr>
        <w:tc>
          <w:tcPr>
            <w:tcW w:w="4876" w:type="dxa"/>
          </w:tcPr>
          <w:p w14:paraId="12AB86DE" w14:textId="77777777" w:rsidR="00D87ECE" w:rsidRPr="00552244" w:rsidRDefault="00D87ECE" w:rsidP="00272B96">
            <w:pPr>
              <w:pStyle w:val="Normal6"/>
            </w:pPr>
          </w:p>
        </w:tc>
        <w:tc>
          <w:tcPr>
            <w:tcW w:w="4876" w:type="dxa"/>
          </w:tcPr>
          <w:p w14:paraId="5961A706" w14:textId="77777777" w:rsidR="00D87ECE" w:rsidRPr="00552244" w:rsidRDefault="00E32EBA" w:rsidP="00272B96">
            <w:pPr>
              <w:pStyle w:val="Normal6"/>
              <w:rPr>
                <w:szCs w:val="24"/>
              </w:rPr>
            </w:pPr>
            <w:r w:rsidRPr="00552244">
              <w:rPr>
                <w:b/>
                <w:i/>
              </w:rPr>
              <w:t>га)</w:t>
            </w:r>
            <w:r w:rsidRPr="00552244">
              <w:rPr>
                <w:b/>
                <w:i/>
              </w:rPr>
              <w:tab/>
              <w:t>ефективността на сътрудничеството между надзорните органи в държавите членки и с Комисията при прилагането и наблюдението на настоящия регламент;</w:t>
            </w:r>
          </w:p>
        </w:tc>
      </w:tr>
    </w:tbl>
    <w:p w14:paraId="585292B0" w14:textId="77777777" w:rsidR="00D87ECE" w:rsidRPr="00552244" w:rsidRDefault="00E32EBA" w:rsidP="00D87ECE">
      <w:r w:rsidRPr="00552244">
        <w:rPr>
          <w:rStyle w:val="HideTWBExt"/>
        </w:rPr>
        <w:t>&lt;/Amend&gt;</w:t>
      </w:r>
    </w:p>
    <w:p w14:paraId="72D23CA8"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84</w:t>
      </w:r>
      <w:r w:rsidRPr="00552244">
        <w:rPr>
          <w:rStyle w:val="HideTWBExt"/>
          <w:b w:val="0"/>
        </w:rPr>
        <w:t>&lt;/NumAm&gt;</w:t>
      </w:r>
    </w:p>
    <w:p w14:paraId="066DE741" w14:textId="77777777" w:rsidR="00D87ECE" w:rsidRPr="00552244" w:rsidRDefault="00D87ECE" w:rsidP="00D87ECE"/>
    <w:p w14:paraId="414D6395"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50F22318" w14:textId="77777777" w:rsidR="00D87ECE" w:rsidRPr="00552244" w:rsidRDefault="00E32EBA" w:rsidP="00D87ECE">
      <w:pPr>
        <w:pStyle w:val="NormalBold"/>
      </w:pPr>
      <w:r w:rsidRPr="00552244">
        <w:rPr>
          <w:rStyle w:val="HideTWBExt"/>
          <w:b w:val="0"/>
        </w:rPr>
        <w:t>&lt;Article&gt;</w:t>
      </w:r>
      <w:r w:rsidRPr="00552244">
        <w:t>Член 21 – параграф 2 – алинея 1 – буква г б (нова)</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51665453" w14:textId="77777777" w:rsidTr="00272B96">
        <w:trPr>
          <w:jc w:val="center"/>
        </w:trPr>
        <w:tc>
          <w:tcPr>
            <w:tcW w:w="9752" w:type="dxa"/>
            <w:gridSpan w:val="2"/>
          </w:tcPr>
          <w:p w14:paraId="743932FF" w14:textId="77777777" w:rsidR="00D87ECE" w:rsidRPr="00552244" w:rsidRDefault="00D87ECE" w:rsidP="00272B96">
            <w:pPr>
              <w:keepNext/>
            </w:pPr>
          </w:p>
        </w:tc>
      </w:tr>
      <w:tr w:rsidR="00292E70" w:rsidRPr="00552244" w14:paraId="2741C5F0" w14:textId="77777777" w:rsidTr="00272B96">
        <w:trPr>
          <w:jc w:val="center"/>
        </w:trPr>
        <w:tc>
          <w:tcPr>
            <w:tcW w:w="4876" w:type="dxa"/>
          </w:tcPr>
          <w:p w14:paraId="5DBDDF60" w14:textId="77777777" w:rsidR="00D87ECE" w:rsidRPr="00552244" w:rsidRDefault="00E32EBA" w:rsidP="00272B96">
            <w:pPr>
              <w:pStyle w:val="ColumnHeading"/>
              <w:keepNext/>
            </w:pPr>
            <w:r w:rsidRPr="00552244">
              <w:t>Текст, предложен от Комисията</w:t>
            </w:r>
          </w:p>
        </w:tc>
        <w:tc>
          <w:tcPr>
            <w:tcW w:w="4876" w:type="dxa"/>
          </w:tcPr>
          <w:p w14:paraId="582F3CF1" w14:textId="77777777" w:rsidR="00D87ECE" w:rsidRPr="00552244" w:rsidRDefault="00E32EBA" w:rsidP="00272B96">
            <w:pPr>
              <w:pStyle w:val="ColumnHeading"/>
              <w:keepNext/>
            </w:pPr>
            <w:r w:rsidRPr="00552244">
              <w:t>Изменение</w:t>
            </w:r>
          </w:p>
        </w:tc>
      </w:tr>
      <w:tr w:rsidR="00292E70" w:rsidRPr="00552244" w14:paraId="26AAD373" w14:textId="77777777" w:rsidTr="00272B96">
        <w:trPr>
          <w:jc w:val="center"/>
        </w:trPr>
        <w:tc>
          <w:tcPr>
            <w:tcW w:w="4876" w:type="dxa"/>
          </w:tcPr>
          <w:p w14:paraId="2153609B" w14:textId="77777777" w:rsidR="00D87ECE" w:rsidRPr="00552244" w:rsidRDefault="00D87ECE" w:rsidP="00272B96">
            <w:pPr>
              <w:pStyle w:val="Normal6"/>
            </w:pPr>
          </w:p>
        </w:tc>
        <w:tc>
          <w:tcPr>
            <w:tcW w:w="4876" w:type="dxa"/>
          </w:tcPr>
          <w:p w14:paraId="16ADDAAD" w14:textId="77777777" w:rsidR="00D87ECE" w:rsidRPr="00552244" w:rsidRDefault="00E32EBA" w:rsidP="00272B96">
            <w:pPr>
              <w:pStyle w:val="Normal6"/>
              <w:rPr>
                <w:szCs w:val="24"/>
              </w:rPr>
            </w:pPr>
            <w:r w:rsidRPr="00552244">
              <w:rPr>
                <w:b/>
                <w:i/>
              </w:rPr>
              <w:t>гб)</w:t>
            </w:r>
            <w:r w:rsidRPr="00552244">
              <w:rPr>
                <w:b/>
                <w:i/>
              </w:rPr>
              <w:tab/>
              <w:t xml:space="preserve">преглед на финансовото, административното или друго възможно въздействие върху МСП, </w:t>
            </w:r>
            <w:r w:rsidRPr="00552244">
              <w:rPr>
                <w:b/>
                <w:i/>
              </w:rPr>
              <w:t>едноличните търговци и самостоятелно заетите лица.</w:t>
            </w:r>
          </w:p>
        </w:tc>
      </w:tr>
    </w:tbl>
    <w:p w14:paraId="027EA9E3" w14:textId="77777777" w:rsidR="00D87ECE" w:rsidRPr="00552244" w:rsidRDefault="00E32EBA" w:rsidP="00D87ECE">
      <w:r w:rsidRPr="00552244">
        <w:rPr>
          <w:rStyle w:val="HideTWBExt"/>
        </w:rPr>
        <w:t>&lt;/Amend&gt;</w:t>
      </w:r>
    </w:p>
    <w:p w14:paraId="50482B67" w14:textId="77777777" w:rsidR="00D87ECE" w:rsidRPr="00552244" w:rsidRDefault="00E32EBA" w:rsidP="00D87ECE">
      <w:pPr>
        <w:pStyle w:val="AmNumberTabs"/>
      </w:pPr>
      <w:r w:rsidRPr="00552244">
        <w:rPr>
          <w:rStyle w:val="HideTWBExt"/>
          <w:b w:val="0"/>
        </w:rPr>
        <w:t>&lt;Amend&gt;</w:t>
      </w:r>
      <w:r w:rsidRPr="00552244">
        <w:t>Изменение</w:t>
      </w:r>
      <w:r w:rsidRPr="00552244">
        <w:tab/>
      </w:r>
      <w:r w:rsidRPr="00552244">
        <w:tab/>
      </w:r>
      <w:r w:rsidRPr="00552244">
        <w:rPr>
          <w:rStyle w:val="HideTWBExt"/>
          <w:b w:val="0"/>
        </w:rPr>
        <w:t>&lt;NumAm&gt;</w:t>
      </w:r>
      <w:r w:rsidRPr="00552244">
        <w:t>85</w:t>
      </w:r>
      <w:r w:rsidRPr="00552244">
        <w:rPr>
          <w:rStyle w:val="HideTWBExt"/>
          <w:b w:val="0"/>
        </w:rPr>
        <w:t>&lt;/NumAm&gt;</w:t>
      </w:r>
    </w:p>
    <w:p w14:paraId="7BB5E243" w14:textId="77777777" w:rsidR="00D87ECE" w:rsidRPr="00552244" w:rsidRDefault="00D87ECE" w:rsidP="00D87ECE"/>
    <w:p w14:paraId="0BB61F00" w14:textId="77777777" w:rsidR="00D87ECE" w:rsidRPr="00552244" w:rsidRDefault="00E32EBA" w:rsidP="00D87ECE">
      <w:pPr>
        <w:pStyle w:val="NormalBold"/>
        <w:keepNext/>
      </w:pPr>
      <w:r w:rsidRPr="00552244">
        <w:rPr>
          <w:rStyle w:val="HideTWBExt"/>
          <w:b w:val="0"/>
        </w:rPr>
        <w:t>&lt;DocAmend&gt;</w:t>
      </w:r>
      <w:r w:rsidRPr="00552244">
        <w:t>Предложение за регламент</w:t>
      </w:r>
      <w:r w:rsidRPr="00552244">
        <w:rPr>
          <w:rStyle w:val="HideTWBExt"/>
          <w:b w:val="0"/>
        </w:rPr>
        <w:t>&lt;/DocAmend&gt;</w:t>
      </w:r>
    </w:p>
    <w:p w14:paraId="64D003D0" w14:textId="77777777" w:rsidR="00D87ECE" w:rsidRPr="00552244" w:rsidRDefault="00E32EBA" w:rsidP="00D87ECE">
      <w:pPr>
        <w:pStyle w:val="NormalBold"/>
      </w:pPr>
      <w:r w:rsidRPr="00552244">
        <w:rPr>
          <w:rStyle w:val="HideTWBExt"/>
          <w:b w:val="0"/>
        </w:rPr>
        <w:t>&lt;Article&gt;</w:t>
      </w:r>
      <w:r w:rsidRPr="00552244">
        <w:t>Член 21 – параграф 2 – алинея 2 a (нова)</w:t>
      </w:r>
      <w:r w:rsidRPr="0055224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92E70" w:rsidRPr="00552244" w14:paraId="7A10C533" w14:textId="77777777" w:rsidTr="00272B96">
        <w:trPr>
          <w:jc w:val="center"/>
        </w:trPr>
        <w:tc>
          <w:tcPr>
            <w:tcW w:w="9752" w:type="dxa"/>
            <w:gridSpan w:val="2"/>
          </w:tcPr>
          <w:p w14:paraId="1B2F20FA" w14:textId="77777777" w:rsidR="00D87ECE" w:rsidRPr="00552244" w:rsidRDefault="00D87ECE" w:rsidP="00272B96">
            <w:pPr>
              <w:keepNext/>
            </w:pPr>
          </w:p>
        </w:tc>
      </w:tr>
      <w:tr w:rsidR="00292E70" w:rsidRPr="00552244" w14:paraId="42F1011D" w14:textId="77777777" w:rsidTr="00272B96">
        <w:trPr>
          <w:jc w:val="center"/>
        </w:trPr>
        <w:tc>
          <w:tcPr>
            <w:tcW w:w="4876" w:type="dxa"/>
          </w:tcPr>
          <w:p w14:paraId="706A2013" w14:textId="77777777" w:rsidR="00D87ECE" w:rsidRPr="00552244" w:rsidRDefault="00E32EBA" w:rsidP="00272B96">
            <w:pPr>
              <w:pStyle w:val="ColumnHeading"/>
              <w:keepNext/>
            </w:pPr>
            <w:r w:rsidRPr="00552244">
              <w:t>Текст, предложен от Комисията</w:t>
            </w:r>
          </w:p>
        </w:tc>
        <w:tc>
          <w:tcPr>
            <w:tcW w:w="4876" w:type="dxa"/>
          </w:tcPr>
          <w:p w14:paraId="325D5E22" w14:textId="77777777" w:rsidR="00D87ECE" w:rsidRPr="00552244" w:rsidRDefault="00E32EBA" w:rsidP="00272B96">
            <w:pPr>
              <w:pStyle w:val="ColumnHeading"/>
              <w:keepNext/>
            </w:pPr>
            <w:r w:rsidRPr="00552244">
              <w:t>Изменение</w:t>
            </w:r>
          </w:p>
        </w:tc>
      </w:tr>
      <w:tr w:rsidR="00292E70" w:rsidRPr="00552244" w14:paraId="445B7E1B" w14:textId="77777777" w:rsidTr="00272B96">
        <w:trPr>
          <w:jc w:val="center"/>
        </w:trPr>
        <w:tc>
          <w:tcPr>
            <w:tcW w:w="4876" w:type="dxa"/>
          </w:tcPr>
          <w:p w14:paraId="32C4894E" w14:textId="77777777" w:rsidR="00D87ECE" w:rsidRPr="00552244" w:rsidRDefault="00D87ECE" w:rsidP="00272B96">
            <w:pPr>
              <w:pStyle w:val="Normal6"/>
            </w:pPr>
          </w:p>
        </w:tc>
        <w:tc>
          <w:tcPr>
            <w:tcW w:w="4876" w:type="dxa"/>
          </w:tcPr>
          <w:p w14:paraId="38D45206" w14:textId="77777777" w:rsidR="00D87ECE" w:rsidRPr="00552244" w:rsidRDefault="00E32EBA" w:rsidP="00272B96">
            <w:pPr>
              <w:pStyle w:val="Normal6"/>
              <w:rPr>
                <w:szCs w:val="24"/>
              </w:rPr>
            </w:pPr>
            <w:r w:rsidRPr="00552244">
              <w:rPr>
                <w:b/>
                <w:i/>
              </w:rPr>
              <w:t>Комисията издава насоки, включително общи определения и технически насоки, за да се улесни последователното прилагане на настоящия регламент във всички държави членки.</w:t>
            </w:r>
          </w:p>
        </w:tc>
      </w:tr>
    </w:tbl>
    <w:p w14:paraId="0501A80E" w14:textId="77777777" w:rsidR="00D87ECE" w:rsidRPr="00552244" w:rsidRDefault="00E32EBA" w:rsidP="00D87ECE">
      <w:r w:rsidRPr="00552244">
        <w:rPr>
          <w:rStyle w:val="HideTWBExt"/>
        </w:rPr>
        <w:t>&lt;/Amend&gt;</w:t>
      </w:r>
    </w:p>
    <w:p w14:paraId="2B98D730" w14:textId="77777777" w:rsidR="00D87ECE" w:rsidRPr="00552244" w:rsidRDefault="00D87ECE" w:rsidP="00D87ECE">
      <w:pPr>
        <w:rPr>
          <w:rStyle w:val="HideTWBExt"/>
          <w:szCs w:val="20"/>
        </w:rPr>
      </w:pPr>
    </w:p>
    <w:p w14:paraId="21840576" w14:textId="77777777" w:rsidR="00D87ECE" w:rsidRPr="00552244" w:rsidRDefault="00E32EBA" w:rsidP="00D87ECE">
      <w:r w:rsidRPr="00552244">
        <w:rPr>
          <w:rStyle w:val="HideTWBExt"/>
        </w:rPr>
        <w:t>&lt;/RepeatBlock-Amend&gt;</w:t>
      </w:r>
    </w:p>
    <w:p w14:paraId="60D23C1C" w14:textId="77777777" w:rsidR="00D87ECE" w:rsidRPr="00552244" w:rsidRDefault="00E32EBA" w:rsidP="00D87ECE">
      <w:pPr>
        <w:widowControl/>
        <w:rPr>
          <w:rFonts w:ascii="Arial" w:hAnsi="Arial" w:cs="Arial"/>
          <w:b/>
          <w:szCs w:val="20"/>
        </w:rPr>
      </w:pPr>
      <w:r w:rsidRPr="00552244">
        <w:br w:type="page"/>
      </w:r>
    </w:p>
    <w:p w14:paraId="7C58D982" w14:textId="77777777" w:rsidR="00D87ECE" w:rsidRPr="00552244" w:rsidRDefault="00D87ECE" w:rsidP="00D87ECE">
      <w:pPr>
        <w:widowControl/>
        <w:sectPr w:rsidR="00D87ECE" w:rsidRPr="00552244" w:rsidSect="005522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79D3A2C" w14:textId="77777777" w:rsidR="00D87ECE" w:rsidRPr="00552244" w:rsidRDefault="00D87ECE" w:rsidP="00D87ECE">
      <w:pPr>
        <w:widowControl/>
      </w:pPr>
    </w:p>
    <w:p w14:paraId="65CDA431" w14:textId="77777777" w:rsidR="00D87ECE" w:rsidRPr="00552244" w:rsidRDefault="00E32EBA" w:rsidP="00D87ECE">
      <w:pPr>
        <w:pStyle w:val="PageHeadingNotTOC"/>
      </w:pPr>
      <w:r w:rsidRPr="00552244">
        <w:t>ПРИЛОЖЕНИЕ: ДЕКЛАРАЦИЯ ЗА ИЗТОЧНИЦИТЕ НА ИНФОРМАЦИЯ</w:t>
      </w:r>
    </w:p>
    <w:p w14:paraId="1D20CF88" w14:textId="77777777" w:rsidR="00D87ECE" w:rsidRPr="00552244" w:rsidRDefault="00E32EBA" w:rsidP="00D87ECE">
      <w:pPr>
        <w:pStyle w:val="Normal24a"/>
      </w:pPr>
      <w:r w:rsidRPr="00552244">
        <w:rPr>
          <w:rStyle w:val="HideTWBExt"/>
        </w:rPr>
        <w:t>&lt;FootprintIntro&gt;</w:t>
      </w:r>
      <w:r w:rsidRPr="00552244">
        <w:t>В съответствие с член 8 от приложение I към Правилника за дейността докладчикът декларира, че в доклада е включена информация по свързани с предмета на досието въпроси, която в хода на изготвяне на доклада до приемането му в комисия е била предоставена от следните представители на интереси, попадащи в обхвата на Междуинституционалното споразумение за задължителен регистър за прозрачност</w:t>
      </w:r>
      <w:r w:rsidRPr="00552244">
        <w:rPr>
          <w:rStyle w:val="FootnoteReference"/>
        </w:rPr>
        <w:footnoteReference w:id="1"/>
      </w:r>
      <w:r w:rsidRPr="00552244">
        <w:t>, или от следните представители на публични органи на трети държави, включително техните дипломатически мисии и посолства:</w:t>
      </w:r>
      <w:r w:rsidRPr="0055224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92E70" w:rsidRPr="00552244" w14:paraId="6C246834" w14:textId="77777777" w:rsidTr="00272B96">
        <w:tc>
          <w:tcPr>
            <w:tcW w:w="9060" w:type="dxa"/>
            <w:shd w:val="clear" w:color="auto" w:fill="auto"/>
          </w:tcPr>
          <w:p w14:paraId="0EC6652F" w14:textId="77777777" w:rsidR="00D87ECE" w:rsidRPr="00552244" w:rsidRDefault="00E32EBA" w:rsidP="00272B96">
            <w:pPr>
              <w:pStyle w:val="NormalBoldCenter"/>
            </w:pPr>
            <w:r w:rsidRPr="00552244">
              <w:t>1. Представители на интереси, попадащи в обхвата на Междуинституционалното споразумение за задължителен регистър за прозрачност</w:t>
            </w:r>
          </w:p>
        </w:tc>
      </w:tr>
      <w:tr w:rsidR="00292E70" w:rsidRPr="00552244" w14:paraId="6909B24B" w14:textId="77777777" w:rsidTr="00272B96">
        <w:tc>
          <w:tcPr>
            <w:tcW w:w="9060" w:type="dxa"/>
            <w:shd w:val="clear" w:color="auto" w:fill="auto"/>
          </w:tcPr>
          <w:p w14:paraId="4BBE9291" w14:textId="77777777" w:rsidR="00D87ECE" w:rsidRPr="00552244" w:rsidRDefault="00E32EBA" w:rsidP="00272B96">
            <w:pPr>
              <w:pStyle w:val="NormalSingle"/>
            </w:pPr>
            <w:r w:rsidRPr="00552244">
              <w:t xml:space="preserve"> Digital Europe </w:t>
            </w:r>
          </w:p>
        </w:tc>
      </w:tr>
      <w:tr w:rsidR="00292E70" w:rsidRPr="00552244" w14:paraId="24B329B6" w14:textId="77777777" w:rsidTr="00272B96">
        <w:tc>
          <w:tcPr>
            <w:tcW w:w="9060" w:type="dxa"/>
            <w:shd w:val="clear" w:color="auto" w:fill="auto"/>
          </w:tcPr>
          <w:p w14:paraId="3409DD7C" w14:textId="77777777" w:rsidR="00D87ECE" w:rsidRPr="00552244" w:rsidRDefault="00E32EBA" w:rsidP="00272B96">
            <w:pPr>
              <w:rPr>
                <w:sz w:val="22"/>
              </w:rPr>
            </w:pPr>
            <w:r w:rsidRPr="00552244">
              <w:rPr>
                <w:sz w:val="22"/>
              </w:rPr>
              <w:t>Sage Group</w:t>
            </w:r>
          </w:p>
          <w:p w14:paraId="7982A9A5" w14:textId="77777777" w:rsidR="00D87ECE" w:rsidRPr="00552244" w:rsidRDefault="00D87ECE" w:rsidP="00272B96">
            <w:pPr>
              <w:pStyle w:val="NormalSingle"/>
              <w:rPr>
                <w:rStyle w:val="HideTWBExt"/>
              </w:rPr>
            </w:pPr>
          </w:p>
        </w:tc>
      </w:tr>
      <w:tr w:rsidR="00292E70" w:rsidRPr="00552244" w14:paraId="3688EBEA" w14:textId="77777777" w:rsidTr="00272B96">
        <w:tc>
          <w:tcPr>
            <w:tcW w:w="9060" w:type="dxa"/>
            <w:shd w:val="clear" w:color="auto" w:fill="auto"/>
          </w:tcPr>
          <w:p w14:paraId="0853EDE2" w14:textId="77777777" w:rsidR="00D87ECE" w:rsidRPr="00552244" w:rsidRDefault="00E32EBA" w:rsidP="00272B96">
            <w:pPr>
              <w:rPr>
                <w:sz w:val="22"/>
              </w:rPr>
            </w:pPr>
            <w:r w:rsidRPr="00552244">
              <w:rPr>
                <w:sz w:val="22"/>
              </w:rPr>
              <w:t>Association of Finnish Local and Regional Authorities</w:t>
            </w:r>
          </w:p>
          <w:p w14:paraId="16D9A483" w14:textId="77777777" w:rsidR="00D87ECE" w:rsidRPr="00552244" w:rsidRDefault="00D87ECE" w:rsidP="00272B96">
            <w:pPr>
              <w:rPr>
                <w:sz w:val="22"/>
              </w:rPr>
            </w:pPr>
          </w:p>
        </w:tc>
      </w:tr>
      <w:tr w:rsidR="00292E70" w:rsidRPr="00552244" w14:paraId="5287D011" w14:textId="77777777" w:rsidTr="00272B96">
        <w:tc>
          <w:tcPr>
            <w:tcW w:w="9060" w:type="dxa"/>
            <w:shd w:val="clear" w:color="auto" w:fill="auto"/>
          </w:tcPr>
          <w:p w14:paraId="3DCF3DEF" w14:textId="77777777" w:rsidR="00D87ECE" w:rsidRPr="00552244" w:rsidRDefault="00E32EBA" w:rsidP="00272B96">
            <w:pPr>
              <w:pStyle w:val="NormalSingle"/>
              <w:jc w:val="center"/>
              <w:rPr>
                <w:rStyle w:val="HideTWBExt"/>
              </w:rPr>
            </w:pPr>
            <w:r w:rsidRPr="00552244">
              <w:rPr>
                <w:b/>
              </w:rPr>
              <w:t xml:space="preserve">2. </w:t>
            </w:r>
            <w:r w:rsidRPr="00552244">
              <w:rPr>
                <w:b/>
              </w:rPr>
              <w:t>Представители на публични органи на трети държави, включително техните дипломатически мисии и посолства</w:t>
            </w:r>
          </w:p>
        </w:tc>
      </w:tr>
      <w:tr w:rsidR="00292E70" w:rsidRPr="00552244" w14:paraId="7A606498" w14:textId="77777777" w:rsidTr="00272B96">
        <w:tc>
          <w:tcPr>
            <w:tcW w:w="9060" w:type="dxa"/>
            <w:shd w:val="clear" w:color="auto" w:fill="auto"/>
          </w:tcPr>
          <w:p w14:paraId="3F45F8A3" w14:textId="77777777" w:rsidR="00D87ECE" w:rsidRPr="00552244" w:rsidRDefault="00E32EBA" w:rsidP="00272B96">
            <w:pPr>
              <w:pStyle w:val="NormalBoldCenter"/>
              <w:jc w:val="left"/>
              <w:rPr>
                <w:b w:val="0"/>
                <w:bCs/>
              </w:rPr>
            </w:pPr>
            <w:r w:rsidRPr="00552244">
              <w:rPr>
                <w:b w:val="0"/>
              </w:rPr>
              <w:t>Permanent representation of the Slovak Republic to the EU</w:t>
            </w:r>
          </w:p>
        </w:tc>
      </w:tr>
      <w:tr w:rsidR="00292E70" w:rsidRPr="00552244" w14:paraId="237920C7" w14:textId="77777777" w:rsidTr="00272B96">
        <w:tc>
          <w:tcPr>
            <w:tcW w:w="9060" w:type="dxa"/>
            <w:shd w:val="clear" w:color="auto" w:fill="auto"/>
          </w:tcPr>
          <w:p w14:paraId="5F002430" w14:textId="77777777" w:rsidR="00D87ECE" w:rsidRPr="00552244" w:rsidRDefault="00E32EBA" w:rsidP="00272B96">
            <w:pPr>
              <w:pStyle w:val="NormalSingle"/>
            </w:pPr>
            <w:r w:rsidRPr="00552244">
              <w:t>Permanent representation of the Czech Republic to the EU</w:t>
            </w:r>
          </w:p>
        </w:tc>
      </w:tr>
    </w:tbl>
    <w:p w14:paraId="78EB35E0" w14:textId="77777777" w:rsidR="00D87ECE" w:rsidRPr="00552244" w:rsidRDefault="00E32EBA" w:rsidP="00D87ECE">
      <w:pPr>
        <w:pStyle w:val="Footprint12b"/>
      </w:pPr>
      <w:r w:rsidRPr="00552244">
        <w:t xml:space="preserve">Списъкът по-горе е </w:t>
      </w:r>
      <w:r w:rsidRPr="00552244">
        <w:t>изготвен в рамките на изключителната отговорност на докладчика по становище.</w:t>
      </w:r>
    </w:p>
    <w:p w14:paraId="727ECC6E" w14:textId="6768EA0B" w:rsidR="00D87ECE" w:rsidRPr="00552244" w:rsidRDefault="00E32EBA" w:rsidP="00D87ECE">
      <w:pPr>
        <w:pStyle w:val="Footprint12b"/>
      </w:pPr>
      <w:r w:rsidRPr="00552244">
        <w:t>Когато физически лица са идентифицирани в списъка по име, по функция или и по двете, докладчикът по становище декларира, че на съответните физически лица е представено Съобщение за защита на данните № 484 на Европейския парламент (</w:t>
      </w:r>
      <w:hyperlink r:id="rId15" w:tooltip="https://www.europarl.europa.eu/data-protect/index.do" w:history="1">
        <w:r w:rsidR="00D87ECE" w:rsidRPr="00552244">
          <w:rPr>
            <w:rStyle w:val="Hyperlink"/>
          </w:rPr>
          <w:t>https://www.europarl.europa.eu/data-protect/index.do</w:t>
        </w:r>
      </w:hyperlink>
      <w:r w:rsidRPr="00552244">
        <w:t>), в което се определят приложимите условия за обработването на техните лични данни и правата, свързани с това обработване.</w:t>
      </w:r>
    </w:p>
    <w:p w14:paraId="0575941F" w14:textId="77777777" w:rsidR="00D87ECE" w:rsidRPr="00552244" w:rsidRDefault="00E32EBA" w:rsidP="00D87ECE">
      <w:pPr>
        <w:widowControl/>
      </w:pPr>
      <w:r w:rsidRPr="00552244">
        <w:br w:type="page"/>
      </w:r>
    </w:p>
    <w:p w14:paraId="0AC01BFE" w14:textId="77777777" w:rsidR="00D87ECE" w:rsidRPr="00552244" w:rsidRDefault="00D87ECE" w:rsidP="00D87ECE">
      <w:pPr>
        <w:pStyle w:val="Footprint12b"/>
      </w:pPr>
    </w:p>
    <w:p w14:paraId="06FE91A1" w14:textId="77777777" w:rsidR="00D87ECE" w:rsidRPr="00552244" w:rsidRDefault="00E32EBA" w:rsidP="00D87ECE">
      <w:pPr>
        <w:pStyle w:val="PageHeadingNotTOC"/>
      </w:pPr>
      <w:r w:rsidRPr="00552244">
        <w:t>ПРОЦЕДУРА НА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92E70" w:rsidRPr="00552244" w14:paraId="1E936676"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F25835C"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Заглавие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2D5144" w14:textId="77777777" w:rsidR="00D87ECE" w:rsidRPr="00552244" w:rsidRDefault="00E32EBA" w:rsidP="00272B96">
            <w:pPr>
              <w:autoSpaceDE w:val="0"/>
              <w:autoSpaceDN w:val="0"/>
              <w:adjustRightInd w:val="0"/>
              <w:rPr>
                <w:color w:val="000000"/>
                <w:sz w:val="20"/>
                <w:szCs w:val="20"/>
              </w:rPr>
            </w:pPr>
            <w:r w:rsidRPr="00552244">
              <w:rPr>
                <w:b/>
                <w:i/>
                <w:color w:val="000000"/>
                <w:sz w:val="20"/>
              </w:rPr>
              <w:t>Създаване на европейски бизнес портфейли</w:t>
            </w:r>
          </w:p>
        </w:tc>
      </w:tr>
      <w:tr w:rsidR="00292E70" w:rsidRPr="00552244" w14:paraId="400CBB16"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7CE7EA8"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7DDB8F0" w14:textId="77777777" w:rsidR="00D87ECE" w:rsidRPr="00552244" w:rsidRDefault="00E32EBA" w:rsidP="00272B96">
            <w:pPr>
              <w:autoSpaceDE w:val="0"/>
              <w:autoSpaceDN w:val="0"/>
              <w:adjustRightInd w:val="0"/>
              <w:rPr>
                <w:color w:val="000000"/>
                <w:sz w:val="20"/>
                <w:szCs w:val="20"/>
              </w:rPr>
            </w:pPr>
            <w:r w:rsidRPr="00552244">
              <w:rPr>
                <w:color w:val="000000"/>
                <w:sz w:val="20"/>
              </w:rPr>
              <w:t>COM(2025)0838 – C10-0305/2025 – 2025/0358(COD)</w:t>
            </w:r>
          </w:p>
        </w:tc>
      </w:tr>
      <w:tr w:rsidR="00292E70" w:rsidRPr="00552244" w14:paraId="70824F2D"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72040C"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Водеща(-и) комисия(-и)</w:t>
            </w:r>
          </w:p>
          <w:p w14:paraId="08121E06" w14:textId="77777777" w:rsidR="00D87ECE" w:rsidRPr="00552244" w:rsidRDefault="00E32EBA" w:rsidP="00272B96">
            <w:pPr>
              <w:autoSpaceDE w:val="0"/>
              <w:autoSpaceDN w:val="0"/>
              <w:adjustRightInd w:val="0"/>
              <w:rPr>
                <w:color w:val="000000"/>
                <w:sz w:val="20"/>
                <w:szCs w:val="20"/>
              </w:rPr>
            </w:pPr>
            <w:r w:rsidRPr="00552244">
              <w:rPr>
                <w:color w:val="000000"/>
                <w:sz w:val="20"/>
              </w:rPr>
              <w:t>       </w:t>
            </w:r>
            <w:r w:rsidRPr="00552244">
              <w:rPr>
                <w:b/>
                <w:i/>
                <w:color w:val="000000"/>
                <w:sz w:val="20"/>
              </w:rPr>
              <w:t>Дата на обявяване в заседание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16819B" w14:textId="77777777" w:rsidR="00D87ECE" w:rsidRPr="00552244" w:rsidRDefault="00E32EBA" w:rsidP="00272B96">
            <w:pPr>
              <w:autoSpaceDE w:val="0"/>
              <w:autoSpaceDN w:val="0"/>
              <w:adjustRightInd w:val="0"/>
              <w:rPr>
                <w:color w:val="000000"/>
                <w:sz w:val="20"/>
                <w:szCs w:val="20"/>
              </w:rPr>
            </w:pPr>
            <w:r w:rsidRPr="00552244">
              <w:rPr>
                <w:color w:val="000000"/>
                <w:sz w:val="20"/>
              </w:rPr>
              <w:t>ITRE</w:t>
            </w:r>
          </w:p>
          <w:p w14:paraId="0C76DE58" w14:textId="77777777" w:rsidR="00D87ECE" w:rsidRPr="00552244" w:rsidRDefault="00E32EBA" w:rsidP="00272B96">
            <w:pPr>
              <w:autoSpaceDE w:val="0"/>
              <w:autoSpaceDN w:val="0"/>
              <w:adjustRightInd w:val="0"/>
              <w:rPr>
                <w:color w:val="000000"/>
                <w:sz w:val="20"/>
                <w:szCs w:val="20"/>
              </w:rPr>
            </w:pPr>
            <w:r w:rsidRPr="00552244">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73C90F0" w14:textId="77777777" w:rsidR="00D87ECE" w:rsidRPr="00552244"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911F26" w14:textId="77777777" w:rsidR="00D87ECE" w:rsidRPr="00552244"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64FE73" w14:textId="77777777" w:rsidR="00D87ECE" w:rsidRPr="00552244" w:rsidRDefault="00D87ECE" w:rsidP="00272B96">
            <w:pPr>
              <w:autoSpaceDE w:val="0"/>
              <w:autoSpaceDN w:val="0"/>
              <w:adjustRightInd w:val="0"/>
              <w:rPr>
                <w:rFonts w:ascii="sans-serif" w:hAnsi="sans-serif" w:cs="sans-serif"/>
                <w:color w:val="000000"/>
              </w:rPr>
            </w:pPr>
          </w:p>
        </w:tc>
      </w:tr>
      <w:tr w:rsidR="00292E70" w:rsidRPr="00552244" w14:paraId="32676BCF"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24638A"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Становище на</w:t>
            </w:r>
          </w:p>
          <w:p w14:paraId="590B7814" w14:textId="77777777" w:rsidR="00D87ECE" w:rsidRPr="00552244" w:rsidRDefault="00E32EBA" w:rsidP="00272B96">
            <w:pPr>
              <w:autoSpaceDE w:val="0"/>
              <w:autoSpaceDN w:val="0"/>
              <w:adjustRightInd w:val="0"/>
              <w:rPr>
                <w:color w:val="000000"/>
                <w:sz w:val="20"/>
                <w:szCs w:val="20"/>
              </w:rPr>
            </w:pPr>
            <w:r w:rsidRPr="00552244">
              <w:rPr>
                <w:color w:val="000000"/>
                <w:sz w:val="20"/>
              </w:rPr>
              <w:t>       </w:t>
            </w:r>
            <w:r w:rsidRPr="00552244">
              <w:rPr>
                <w:b/>
                <w:i/>
                <w:color w:val="000000"/>
                <w:sz w:val="20"/>
              </w:rPr>
              <w:t>Дата на обявяване в 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0A7407" w14:textId="77777777" w:rsidR="00D87ECE" w:rsidRPr="00552244" w:rsidRDefault="00E32EBA" w:rsidP="00272B96">
            <w:pPr>
              <w:autoSpaceDE w:val="0"/>
              <w:autoSpaceDN w:val="0"/>
              <w:adjustRightInd w:val="0"/>
              <w:rPr>
                <w:color w:val="000000"/>
                <w:sz w:val="20"/>
                <w:szCs w:val="20"/>
              </w:rPr>
            </w:pPr>
            <w:r w:rsidRPr="00552244">
              <w:rPr>
                <w:color w:val="000000"/>
                <w:sz w:val="20"/>
              </w:rPr>
              <w:t>IMCO</w:t>
            </w:r>
          </w:p>
          <w:p w14:paraId="34120570" w14:textId="77777777" w:rsidR="00D87ECE" w:rsidRPr="00552244" w:rsidRDefault="00E32EBA" w:rsidP="00272B96">
            <w:pPr>
              <w:autoSpaceDE w:val="0"/>
              <w:autoSpaceDN w:val="0"/>
              <w:adjustRightInd w:val="0"/>
              <w:rPr>
                <w:color w:val="000000"/>
                <w:sz w:val="20"/>
                <w:szCs w:val="20"/>
              </w:rPr>
            </w:pPr>
            <w:r w:rsidRPr="00552244">
              <w:rPr>
                <w:color w:val="000000"/>
                <w:sz w:val="20"/>
              </w:rPr>
              <w:t>19.1.2026</w:t>
            </w:r>
          </w:p>
        </w:tc>
      </w:tr>
      <w:tr w:rsidR="00292E70" w:rsidRPr="00552244" w14:paraId="2B9621A0"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9FC109"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Докладчик по становище</w:t>
            </w:r>
          </w:p>
          <w:p w14:paraId="3FBD5222" w14:textId="77777777" w:rsidR="00D87ECE" w:rsidRPr="00552244" w:rsidRDefault="00E32EBA" w:rsidP="00272B96">
            <w:pPr>
              <w:autoSpaceDE w:val="0"/>
              <w:autoSpaceDN w:val="0"/>
              <w:adjustRightInd w:val="0"/>
              <w:rPr>
                <w:color w:val="000000"/>
                <w:sz w:val="20"/>
                <w:szCs w:val="20"/>
              </w:rPr>
            </w:pPr>
            <w:r w:rsidRPr="00552244">
              <w:rPr>
                <w:color w:val="000000"/>
                <w:sz w:val="20"/>
              </w:rPr>
              <w:t>       </w:t>
            </w:r>
            <w:r w:rsidRPr="00552244">
              <w:rPr>
                <w:b/>
                <w:i/>
                <w:color w:val="000000"/>
                <w:sz w:val="20"/>
              </w:rPr>
              <w:t>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04B05A" w14:textId="77777777" w:rsidR="00D87ECE" w:rsidRPr="00552244" w:rsidRDefault="00E32EBA" w:rsidP="00272B96">
            <w:pPr>
              <w:autoSpaceDE w:val="0"/>
              <w:autoSpaceDN w:val="0"/>
              <w:adjustRightInd w:val="0"/>
              <w:rPr>
                <w:color w:val="000000"/>
                <w:sz w:val="20"/>
                <w:szCs w:val="20"/>
              </w:rPr>
            </w:pPr>
            <w:r w:rsidRPr="00552244">
              <w:rPr>
                <w:b/>
                <w:i/>
                <w:color w:val="000000"/>
                <w:sz w:val="20"/>
              </w:rPr>
              <w:t>Вероника Цифрова Острихоньова</w:t>
            </w:r>
          </w:p>
          <w:p w14:paraId="17EE49E9" w14:textId="77777777" w:rsidR="00D87ECE" w:rsidRPr="00552244" w:rsidRDefault="00E32EBA" w:rsidP="00272B96">
            <w:pPr>
              <w:autoSpaceDE w:val="0"/>
              <w:autoSpaceDN w:val="0"/>
              <w:adjustRightInd w:val="0"/>
              <w:rPr>
                <w:color w:val="000000"/>
                <w:sz w:val="20"/>
                <w:szCs w:val="20"/>
              </w:rPr>
            </w:pPr>
            <w:r w:rsidRPr="00552244">
              <w:rPr>
                <w:color w:val="000000"/>
                <w:sz w:val="20"/>
              </w:rPr>
              <w:t>16.2.2026</w:t>
            </w:r>
          </w:p>
        </w:tc>
      </w:tr>
      <w:tr w:rsidR="00292E70" w:rsidRPr="00552244" w14:paraId="3F81A355"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94B085"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844BD67" w14:textId="77777777" w:rsidR="00D87ECE" w:rsidRPr="00552244" w:rsidRDefault="00E32EBA" w:rsidP="00272B96">
            <w:pPr>
              <w:autoSpaceDE w:val="0"/>
              <w:autoSpaceDN w:val="0"/>
              <w:adjustRightInd w:val="0"/>
              <w:rPr>
                <w:color w:val="000000"/>
                <w:sz w:val="20"/>
                <w:szCs w:val="20"/>
              </w:rPr>
            </w:pPr>
            <w:r w:rsidRPr="00552244">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22DF27" w14:textId="77777777" w:rsidR="00D87ECE" w:rsidRPr="00552244" w:rsidRDefault="00E32EBA" w:rsidP="00272B96">
            <w:pPr>
              <w:autoSpaceDE w:val="0"/>
              <w:autoSpaceDN w:val="0"/>
              <w:adjustRightInd w:val="0"/>
              <w:rPr>
                <w:color w:val="000000"/>
                <w:sz w:val="20"/>
                <w:szCs w:val="20"/>
              </w:rPr>
            </w:pPr>
            <w:r w:rsidRPr="00552244">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D7A0A0" w14:textId="77777777" w:rsidR="00D87ECE" w:rsidRPr="00552244"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3A0294" w14:textId="77777777" w:rsidR="00D87ECE" w:rsidRPr="00552244" w:rsidRDefault="00D87ECE" w:rsidP="00272B96">
            <w:pPr>
              <w:autoSpaceDE w:val="0"/>
              <w:autoSpaceDN w:val="0"/>
              <w:adjustRightInd w:val="0"/>
              <w:rPr>
                <w:rFonts w:ascii="sans-serif" w:hAnsi="sans-serif" w:cs="sans-serif"/>
                <w:color w:val="000000"/>
              </w:rPr>
            </w:pPr>
          </w:p>
        </w:tc>
      </w:tr>
      <w:tr w:rsidR="00292E70" w:rsidRPr="00552244" w14:paraId="1B275C14"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B63DD3A"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14:paraId="712AE2BE" w14:textId="77777777" w:rsidR="00D87ECE" w:rsidRPr="00552244" w:rsidRDefault="00E32EBA" w:rsidP="00272B96">
            <w:pPr>
              <w:autoSpaceDE w:val="0"/>
              <w:autoSpaceDN w:val="0"/>
              <w:adjustRightInd w:val="0"/>
              <w:rPr>
                <w:color w:val="000000"/>
                <w:sz w:val="20"/>
                <w:szCs w:val="20"/>
              </w:rPr>
            </w:pPr>
            <w:r w:rsidRPr="00552244">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154989CA" w14:textId="77777777" w:rsidR="00D87ECE" w:rsidRPr="00552244"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137BA1D" w14:textId="77777777" w:rsidR="00D87ECE" w:rsidRPr="00552244"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1EBB910" w14:textId="77777777" w:rsidR="00D87ECE" w:rsidRPr="00552244" w:rsidRDefault="00D87ECE" w:rsidP="00272B96">
            <w:pPr>
              <w:autoSpaceDE w:val="0"/>
              <w:autoSpaceDN w:val="0"/>
              <w:adjustRightInd w:val="0"/>
              <w:rPr>
                <w:rFonts w:ascii="sans-serif" w:hAnsi="sans-serif" w:cs="sans-serif"/>
                <w:color w:val="000000"/>
              </w:rPr>
            </w:pPr>
          </w:p>
        </w:tc>
      </w:tr>
      <w:tr w:rsidR="00292E70" w:rsidRPr="00552244" w14:paraId="5F9CEBF7"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0426C2" w14:textId="77777777" w:rsidR="00D87ECE" w:rsidRPr="00552244" w:rsidRDefault="00E32EBA" w:rsidP="00272B96">
            <w:pPr>
              <w:autoSpaceDE w:val="0"/>
              <w:autoSpaceDN w:val="0"/>
              <w:adjustRightInd w:val="0"/>
              <w:rPr>
                <w:b/>
                <w:bCs/>
                <w:color w:val="000000"/>
                <w:sz w:val="20"/>
                <w:szCs w:val="20"/>
              </w:rPr>
            </w:pPr>
            <w:r w:rsidRPr="00552244">
              <w:rPr>
                <w:b/>
                <w:i/>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4FC2DB" w14:textId="77777777" w:rsidR="00D87ECE" w:rsidRPr="00552244" w:rsidRDefault="00E32EBA" w:rsidP="00272B96">
            <w:pPr>
              <w:autoSpaceDE w:val="0"/>
              <w:autoSpaceDN w:val="0"/>
              <w:adjustRightInd w:val="0"/>
              <w:rPr>
                <w:color w:val="000000"/>
                <w:sz w:val="20"/>
                <w:szCs w:val="20"/>
              </w:rPr>
            </w:pPr>
            <w:r w:rsidRPr="00552244">
              <w:rPr>
                <w:color w:val="000000"/>
                <w:sz w:val="20"/>
              </w:rPr>
              <w:t>+:</w:t>
            </w:r>
          </w:p>
          <w:p w14:paraId="70F3385A" w14:textId="77777777" w:rsidR="00D87ECE" w:rsidRPr="00552244" w:rsidRDefault="00E32EBA" w:rsidP="00272B96">
            <w:pPr>
              <w:autoSpaceDE w:val="0"/>
              <w:autoSpaceDN w:val="0"/>
              <w:adjustRightInd w:val="0"/>
              <w:rPr>
                <w:color w:val="000000"/>
                <w:sz w:val="20"/>
                <w:szCs w:val="20"/>
              </w:rPr>
            </w:pPr>
            <w:r w:rsidRPr="00552244">
              <w:rPr>
                <w:color w:val="000000"/>
                <w:sz w:val="20"/>
              </w:rPr>
              <w:t>–:</w:t>
            </w:r>
          </w:p>
          <w:p w14:paraId="3DC5CB02" w14:textId="77777777" w:rsidR="00D87ECE" w:rsidRPr="00552244" w:rsidRDefault="00E32EBA" w:rsidP="00272B96">
            <w:pPr>
              <w:autoSpaceDE w:val="0"/>
              <w:autoSpaceDN w:val="0"/>
              <w:adjustRightInd w:val="0"/>
              <w:rPr>
                <w:color w:val="000000"/>
                <w:sz w:val="20"/>
                <w:szCs w:val="20"/>
              </w:rPr>
            </w:pPr>
            <w:r w:rsidRPr="0055224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09DE5F" w14:textId="77777777" w:rsidR="00D87ECE" w:rsidRPr="00552244" w:rsidRDefault="00E32EBA" w:rsidP="00272B96">
            <w:pPr>
              <w:autoSpaceDE w:val="0"/>
              <w:autoSpaceDN w:val="0"/>
              <w:adjustRightInd w:val="0"/>
              <w:rPr>
                <w:color w:val="000000"/>
                <w:sz w:val="20"/>
                <w:szCs w:val="20"/>
              </w:rPr>
            </w:pPr>
            <w:r w:rsidRPr="00552244">
              <w:rPr>
                <w:color w:val="000000"/>
                <w:sz w:val="20"/>
              </w:rPr>
              <w:t>41</w:t>
            </w:r>
          </w:p>
          <w:p w14:paraId="5DA4C9C3" w14:textId="77777777" w:rsidR="00D87ECE" w:rsidRPr="00552244" w:rsidRDefault="00E32EBA" w:rsidP="00272B96">
            <w:pPr>
              <w:autoSpaceDE w:val="0"/>
              <w:autoSpaceDN w:val="0"/>
              <w:adjustRightInd w:val="0"/>
              <w:rPr>
                <w:color w:val="000000"/>
                <w:sz w:val="20"/>
                <w:szCs w:val="20"/>
              </w:rPr>
            </w:pPr>
            <w:r w:rsidRPr="00552244">
              <w:rPr>
                <w:color w:val="000000"/>
                <w:sz w:val="20"/>
              </w:rPr>
              <w:t>4</w:t>
            </w:r>
          </w:p>
          <w:p w14:paraId="15DD2339" w14:textId="77777777" w:rsidR="00D87ECE" w:rsidRPr="00552244" w:rsidRDefault="00E32EBA" w:rsidP="00272B96">
            <w:pPr>
              <w:autoSpaceDE w:val="0"/>
              <w:autoSpaceDN w:val="0"/>
              <w:adjustRightInd w:val="0"/>
              <w:rPr>
                <w:color w:val="000000"/>
                <w:sz w:val="20"/>
                <w:szCs w:val="20"/>
              </w:rPr>
            </w:pPr>
            <w:r w:rsidRPr="00552244">
              <w:rPr>
                <w:color w:val="000000"/>
                <w:sz w:val="20"/>
              </w:rPr>
              <w:t>0</w:t>
            </w:r>
          </w:p>
        </w:tc>
      </w:tr>
    </w:tbl>
    <w:p w14:paraId="22154DA8" w14:textId="77777777" w:rsidR="00D87ECE" w:rsidRPr="00552244" w:rsidRDefault="00D87ECE" w:rsidP="00D87ECE"/>
    <w:p w14:paraId="2650E13A" w14:textId="77777777" w:rsidR="00D87ECE" w:rsidRPr="00552244" w:rsidRDefault="00D87ECE" w:rsidP="00D87ECE">
      <w:pPr>
        <w:sectPr w:rsidR="00D87ECE" w:rsidRPr="00552244" w:rsidSect="00D87E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DD3495" w14:textId="77777777" w:rsidR="00D87ECE" w:rsidRPr="00552244" w:rsidRDefault="00E32EBA" w:rsidP="00D87ECE">
      <w:pPr>
        <w:pStyle w:val="PageHeadingNotTOC"/>
      </w:pPr>
      <w:r w:rsidRPr="00552244">
        <w:lastRenderedPageBreak/>
        <w:t>ПОИМЕННО ОКОНЧАТЕЛНО ГЛАСУВАНЕ</w:t>
      </w:r>
      <w:r w:rsidRPr="00552244">
        <w:br/>
        <w:t xml:space="preserve">В </w:t>
      </w:r>
      <w:r w:rsidRPr="00552244">
        <w:t>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92E70" w:rsidRPr="00552244" w14:paraId="3BCFD6D6" w14:textId="77777777" w:rsidTr="00272B96">
        <w:trPr>
          <w:cantSplit/>
        </w:trPr>
        <w:tc>
          <w:tcPr>
            <w:tcW w:w="1701" w:type="dxa"/>
            <w:shd w:val="pct10" w:color="000000" w:fill="FFFFFF"/>
            <w:vAlign w:val="center"/>
          </w:tcPr>
          <w:p w14:paraId="4C36E8AF" w14:textId="77777777" w:rsidR="00D87ECE" w:rsidRPr="00552244" w:rsidRDefault="00E32EBA" w:rsidP="00272B96">
            <w:pPr>
              <w:pStyle w:val="RollCallVotes"/>
            </w:pPr>
            <w:r w:rsidRPr="00552244">
              <w:t>41</w:t>
            </w:r>
          </w:p>
        </w:tc>
        <w:tc>
          <w:tcPr>
            <w:tcW w:w="7371" w:type="dxa"/>
            <w:shd w:val="pct10" w:color="000000" w:fill="FFFFFF"/>
          </w:tcPr>
          <w:p w14:paraId="71895005" w14:textId="77777777" w:rsidR="00D87ECE" w:rsidRPr="00552244" w:rsidRDefault="00E32EBA" w:rsidP="00272B96">
            <w:pPr>
              <w:pStyle w:val="RollCallSymbols14pt"/>
            </w:pPr>
            <w:r w:rsidRPr="00552244">
              <w:t>+</w:t>
            </w:r>
          </w:p>
        </w:tc>
      </w:tr>
      <w:tr w:rsidR="00292E70" w:rsidRPr="00552244" w14:paraId="148C89EF" w14:textId="77777777" w:rsidTr="00272B96">
        <w:trPr>
          <w:cantSplit/>
        </w:trPr>
        <w:tc>
          <w:tcPr>
            <w:tcW w:w="1701" w:type="dxa"/>
            <w:shd w:val="clear" w:color="auto" w:fill="FFFFFF"/>
          </w:tcPr>
          <w:p w14:paraId="2F71B5DF" w14:textId="77777777" w:rsidR="00D87ECE" w:rsidRPr="00552244" w:rsidRDefault="00E32EBA" w:rsidP="00272B96">
            <w:pPr>
              <w:pStyle w:val="RollCallTable"/>
            </w:pPr>
            <w:r w:rsidRPr="00552244">
              <w:t>ECR</w:t>
            </w:r>
          </w:p>
        </w:tc>
        <w:tc>
          <w:tcPr>
            <w:tcW w:w="7371" w:type="dxa"/>
            <w:shd w:val="clear" w:color="auto" w:fill="FFFFFF"/>
          </w:tcPr>
          <w:p w14:paraId="385AF598" w14:textId="77777777" w:rsidR="00D87ECE" w:rsidRPr="00552244" w:rsidRDefault="00E32EBA" w:rsidP="00272B96">
            <w:pPr>
              <w:pStyle w:val="RollCallTable"/>
            </w:pPr>
            <w:r w:rsidRPr="00552244">
              <w:t>Stefano Cavedagna, Piotr Müller, Denis Nesci, Gheorghe Piperea, Reinis Pozņaks, Ivaylo Valchev</w:t>
            </w:r>
          </w:p>
        </w:tc>
      </w:tr>
      <w:tr w:rsidR="00292E70" w:rsidRPr="00552244" w14:paraId="3BE83CAE" w14:textId="77777777" w:rsidTr="00272B96">
        <w:trPr>
          <w:cantSplit/>
        </w:trPr>
        <w:tc>
          <w:tcPr>
            <w:tcW w:w="1701" w:type="dxa"/>
            <w:shd w:val="clear" w:color="auto" w:fill="FFFFFF"/>
          </w:tcPr>
          <w:p w14:paraId="6E9454C3" w14:textId="77777777" w:rsidR="00D87ECE" w:rsidRPr="00552244" w:rsidRDefault="00E32EBA" w:rsidP="00272B96">
            <w:pPr>
              <w:pStyle w:val="RollCallTable"/>
            </w:pPr>
            <w:r w:rsidRPr="00552244">
              <w:t>PPE</w:t>
            </w:r>
          </w:p>
        </w:tc>
        <w:tc>
          <w:tcPr>
            <w:tcW w:w="7371" w:type="dxa"/>
            <w:shd w:val="clear" w:color="auto" w:fill="FFFFFF"/>
          </w:tcPr>
          <w:p w14:paraId="4B84ACDB" w14:textId="77777777" w:rsidR="00D87ECE" w:rsidRPr="00552244" w:rsidRDefault="00E32EBA" w:rsidP="00272B96">
            <w:pPr>
              <w:pStyle w:val="RollCallTable"/>
            </w:pPr>
            <w:r w:rsidRPr="00552244">
              <w:t xml:space="preserve">Peter Agius, Pablo Arias Echeverría, Sebastião Bugalho, Henrik Dahl, Dóra Dávid, Christian Doleschal, Kamila </w:t>
            </w:r>
            <w:r w:rsidRPr="00552244">
              <w:t>Gasiuk-Pihowicz, Seán Kelly, Arba Kokalari, Andreas Schwab, Tomislav Sokol, Dimitris Tsiodras, Inese Vaidere, Axel Voss</w:t>
            </w:r>
          </w:p>
        </w:tc>
      </w:tr>
      <w:tr w:rsidR="00292E70" w:rsidRPr="00552244" w14:paraId="4A38AA2D" w14:textId="77777777" w:rsidTr="00272B96">
        <w:trPr>
          <w:cantSplit/>
        </w:trPr>
        <w:tc>
          <w:tcPr>
            <w:tcW w:w="1701" w:type="dxa"/>
            <w:shd w:val="clear" w:color="auto" w:fill="FFFFFF"/>
          </w:tcPr>
          <w:p w14:paraId="576CA0FF" w14:textId="77777777" w:rsidR="00D87ECE" w:rsidRPr="00552244" w:rsidRDefault="00E32EBA" w:rsidP="00272B96">
            <w:pPr>
              <w:pStyle w:val="RollCallTable"/>
            </w:pPr>
            <w:r w:rsidRPr="00552244">
              <w:t>PfE</w:t>
            </w:r>
          </w:p>
        </w:tc>
        <w:tc>
          <w:tcPr>
            <w:tcW w:w="7371" w:type="dxa"/>
            <w:shd w:val="clear" w:color="auto" w:fill="FFFFFF"/>
          </w:tcPr>
          <w:p w14:paraId="7D6942E8" w14:textId="77777777" w:rsidR="00D87ECE" w:rsidRPr="00552244" w:rsidRDefault="00E32EBA" w:rsidP="00272B96">
            <w:pPr>
              <w:pStyle w:val="RollCallTable"/>
            </w:pPr>
            <w:r w:rsidRPr="00552244">
              <w:t>Jaroslav Bžoch, Klara Dostalova, Ernő Schaller-Baross</w:t>
            </w:r>
          </w:p>
        </w:tc>
      </w:tr>
      <w:tr w:rsidR="00292E70" w:rsidRPr="00552244" w14:paraId="7084ED38" w14:textId="77777777" w:rsidTr="00272B96">
        <w:trPr>
          <w:cantSplit/>
        </w:trPr>
        <w:tc>
          <w:tcPr>
            <w:tcW w:w="1701" w:type="dxa"/>
            <w:shd w:val="clear" w:color="auto" w:fill="FFFFFF"/>
          </w:tcPr>
          <w:p w14:paraId="7AE56FC3" w14:textId="77777777" w:rsidR="00D87ECE" w:rsidRPr="00552244" w:rsidRDefault="00E32EBA" w:rsidP="00272B96">
            <w:pPr>
              <w:pStyle w:val="RollCallTable"/>
            </w:pPr>
            <w:r w:rsidRPr="00552244">
              <w:t>Renew</w:t>
            </w:r>
          </w:p>
        </w:tc>
        <w:tc>
          <w:tcPr>
            <w:tcW w:w="7371" w:type="dxa"/>
            <w:shd w:val="clear" w:color="auto" w:fill="FFFFFF"/>
          </w:tcPr>
          <w:p w14:paraId="4EFD8FDD" w14:textId="77777777" w:rsidR="00D87ECE" w:rsidRPr="00552244" w:rsidRDefault="00E32EBA" w:rsidP="00272B96">
            <w:pPr>
              <w:pStyle w:val="RollCallTable"/>
            </w:pPr>
            <w:r w:rsidRPr="00552244">
              <w:t xml:space="preserve">Sandro Gozi, Svenja Hahn, Anna-Maja Henriksson, Cynthia Ní </w:t>
            </w:r>
            <w:r w:rsidRPr="00552244">
              <w:t>Mhurchú</w:t>
            </w:r>
          </w:p>
        </w:tc>
      </w:tr>
      <w:tr w:rsidR="00292E70" w:rsidRPr="00552244" w14:paraId="083558A6" w14:textId="77777777" w:rsidTr="00272B96">
        <w:trPr>
          <w:cantSplit/>
        </w:trPr>
        <w:tc>
          <w:tcPr>
            <w:tcW w:w="1701" w:type="dxa"/>
            <w:shd w:val="clear" w:color="auto" w:fill="FFFFFF"/>
          </w:tcPr>
          <w:p w14:paraId="368D78AD" w14:textId="77777777" w:rsidR="00D87ECE" w:rsidRPr="00552244" w:rsidRDefault="00E32EBA" w:rsidP="00272B96">
            <w:pPr>
              <w:pStyle w:val="RollCallTable"/>
            </w:pPr>
            <w:r w:rsidRPr="00552244">
              <w:t>S&amp;D</w:t>
            </w:r>
          </w:p>
        </w:tc>
        <w:tc>
          <w:tcPr>
            <w:tcW w:w="7371" w:type="dxa"/>
            <w:shd w:val="clear" w:color="auto" w:fill="FFFFFF"/>
          </w:tcPr>
          <w:p w14:paraId="6C5B5E16" w14:textId="77777777" w:rsidR="00D87ECE" w:rsidRPr="00552244" w:rsidRDefault="00E32EBA" w:rsidP="00272B96">
            <w:pPr>
              <w:pStyle w:val="RollCallTable"/>
            </w:pPr>
            <w:r w:rsidRPr="00552244">
              <w:t>Marc Angel, Laura Ballarín Cereza, Katarina Barley, Biljana Borzan, Adnan Dibrani, Maria Grapini, Elisabeth Grossmann, Maria Guzenina, Pierre Jouvet, Christel Schaldemose</w:t>
            </w:r>
          </w:p>
        </w:tc>
      </w:tr>
      <w:tr w:rsidR="00292E70" w:rsidRPr="00552244" w14:paraId="2F8B8538" w14:textId="77777777" w:rsidTr="00272B96">
        <w:trPr>
          <w:cantSplit/>
        </w:trPr>
        <w:tc>
          <w:tcPr>
            <w:tcW w:w="1701" w:type="dxa"/>
            <w:shd w:val="clear" w:color="auto" w:fill="FFFFFF"/>
          </w:tcPr>
          <w:p w14:paraId="01968617" w14:textId="77777777" w:rsidR="00D87ECE" w:rsidRPr="00552244" w:rsidRDefault="00E32EBA" w:rsidP="00272B96">
            <w:pPr>
              <w:pStyle w:val="RollCallTable"/>
            </w:pPr>
            <w:r w:rsidRPr="00552244">
              <w:t>The Left</w:t>
            </w:r>
          </w:p>
        </w:tc>
        <w:tc>
          <w:tcPr>
            <w:tcW w:w="7371" w:type="dxa"/>
            <w:shd w:val="clear" w:color="auto" w:fill="FFFFFF"/>
          </w:tcPr>
          <w:p w14:paraId="06A2D329" w14:textId="77777777" w:rsidR="00D87ECE" w:rsidRPr="00552244" w:rsidRDefault="00E32EBA" w:rsidP="00272B96">
            <w:pPr>
              <w:pStyle w:val="RollCallTable"/>
            </w:pPr>
            <w:r w:rsidRPr="00552244">
              <w:t>Gaetano Pedulla'</w:t>
            </w:r>
          </w:p>
        </w:tc>
      </w:tr>
      <w:tr w:rsidR="00292E70" w:rsidRPr="00552244" w14:paraId="4849EDE5" w14:textId="77777777" w:rsidTr="00272B96">
        <w:trPr>
          <w:cantSplit/>
        </w:trPr>
        <w:tc>
          <w:tcPr>
            <w:tcW w:w="1701" w:type="dxa"/>
            <w:shd w:val="clear" w:color="auto" w:fill="FFFFFF"/>
          </w:tcPr>
          <w:p w14:paraId="16827299" w14:textId="77777777" w:rsidR="00D87ECE" w:rsidRPr="00552244" w:rsidRDefault="00E32EBA" w:rsidP="00272B96">
            <w:pPr>
              <w:pStyle w:val="RollCallTable"/>
            </w:pPr>
            <w:r w:rsidRPr="00552244">
              <w:t>Verts/ALE</w:t>
            </w:r>
          </w:p>
        </w:tc>
        <w:tc>
          <w:tcPr>
            <w:tcW w:w="7371" w:type="dxa"/>
            <w:shd w:val="clear" w:color="auto" w:fill="FFFFFF"/>
          </w:tcPr>
          <w:p w14:paraId="25730314" w14:textId="77777777" w:rsidR="00D87ECE" w:rsidRPr="00552244" w:rsidRDefault="00E32EBA" w:rsidP="00272B96">
            <w:pPr>
              <w:pStyle w:val="RollCallTable"/>
            </w:pPr>
            <w:r w:rsidRPr="00552244">
              <w:t>Anna Cavazzini, David Cormand, Kim Van Sparrentak</w:t>
            </w:r>
          </w:p>
        </w:tc>
      </w:tr>
    </w:tbl>
    <w:p w14:paraId="5738414B" w14:textId="77777777" w:rsidR="00D87ECE" w:rsidRPr="00552244"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92E70" w:rsidRPr="00552244" w14:paraId="70C6954C" w14:textId="77777777" w:rsidTr="00272B96">
        <w:trPr>
          <w:cantSplit/>
        </w:trPr>
        <w:tc>
          <w:tcPr>
            <w:tcW w:w="1701" w:type="dxa"/>
            <w:shd w:val="pct10" w:color="000000" w:fill="FFFFFF"/>
            <w:vAlign w:val="center"/>
          </w:tcPr>
          <w:p w14:paraId="242DCD57" w14:textId="77777777" w:rsidR="00D87ECE" w:rsidRPr="00552244" w:rsidRDefault="00E32EBA" w:rsidP="00272B96">
            <w:pPr>
              <w:pStyle w:val="RollCallVotes"/>
            </w:pPr>
            <w:r w:rsidRPr="00552244">
              <w:t>4</w:t>
            </w:r>
          </w:p>
        </w:tc>
        <w:tc>
          <w:tcPr>
            <w:tcW w:w="7371" w:type="dxa"/>
            <w:shd w:val="pct10" w:color="000000" w:fill="FFFFFF"/>
          </w:tcPr>
          <w:p w14:paraId="0C2B3616" w14:textId="77777777" w:rsidR="00D87ECE" w:rsidRPr="00552244" w:rsidRDefault="00E32EBA" w:rsidP="00272B96">
            <w:pPr>
              <w:pStyle w:val="RollCallSymbols14pt"/>
            </w:pPr>
            <w:r w:rsidRPr="00552244">
              <w:t>-</w:t>
            </w:r>
          </w:p>
        </w:tc>
      </w:tr>
      <w:tr w:rsidR="00292E70" w:rsidRPr="00552244" w14:paraId="3780C8B7" w14:textId="77777777" w:rsidTr="00272B96">
        <w:trPr>
          <w:cantSplit/>
        </w:trPr>
        <w:tc>
          <w:tcPr>
            <w:tcW w:w="1701" w:type="dxa"/>
            <w:shd w:val="clear" w:color="auto" w:fill="FFFFFF"/>
          </w:tcPr>
          <w:p w14:paraId="0D5A845E" w14:textId="77777777" w:rsidR="00D87ECE" w:rsidRPr="00552244" w:rsidRDefault="00E32EBA" w:rsidP="00272B96">
            <w:pPr>
              <w:pStyle w:val="RollCallTable"/>
            </w:pPr>
            <w:r w:rsidRPr="00552244">
              <w:t>ESN</w:t>
            </w:r>
          </w:p>
        </w:tc>
        <w:tc>
          <w:tcPr>
            <w:tcW w:w="7371" w:type="dxa"/>
            <w:shd w:val="clear" w:color="auto" w:fill="FFFFFF"/>
          </w:tcPr>
          <w:p w14:paraId="6494B215" w14:textId="77777777" w:rsidR="00D87ECE" w:rsidRPr="00552244" w:rsidRDefault="00E32EBA" w:rsidP="00272B96">
            <w:pPr>
              <w:pStyle w:val="RollCallTable"/>
            </w:pPr>
            <w:r w:rsidRPr="00552244">
              <w:t>Arno Bausemer, Milan Mazurek</w:t>
            </w:r>
          </w:p>
        </w:tc>
      </w:tr>
      <w:tr w:rsidR="00292E70" w:rsidRPr="00552244" w14:paraId="1D4CEF80" w14:textId="77777777" w:rsidTr="00272B96">
        <w:trPr>
          <w:cantSplit/>
        </w:trPr>
        <w:tc>
          <w:tcPr>
            <w:tcW w:w="1701" w:type="dxa"/>
            <w:shd w:val="clear" w:color="auto" w:fill="FFFFFF"/>
          </w:tcPr>
          <w:p w14:paraId="62A0DC56" w14:textId="77777777" w:rsidR="00D87ECE" w:rsidRPr="00552244" w:rsidRDefault="00E32EBA" w:rsidP="00272B96">
            <w:pPr>
              <w:pStyle w:val="RollCallTable"/>
            </w:pPr>
            <w:r w:rsidRPr="00552244">
              <w:t>PfE</w:t>
            </w:r>
          </w:p>
        </w:tc>
        <w:tc>
          <w:tcPr>
            <w:tcW w:w="7371" w:type="dxa"/>
            <w:shd w:val="clear" w:color="auto" w:fill="FFFFFF"/>
          </w:tcPr>
          <w:p w14:paraId="5031B080" w14:textId="77777777" w:rsidR="00D87ECE" w:rsidRPr="00552244" w:rsidRDefault="00E32EBA" w:rsidP="00272B96">
            <w:pPr>
              <w:pStyle w:val="RollCallTable"/>
            </w:pPr>
            <w:r w:rsidRPr="00552244">
              <w:t>Elisabeth Dieringer, Virginie Joron</w:t>
            </w:r>
          </w:p>
        </w:tc>
      </w:tr>
    </w:tbl>
    <w:p w14:paraId="2B8CC28A" w14:textId="77777777" w:rsidR="00D87ECE" w:rsidRPr="00552244"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92E70" w:rsidRPr="00552244" w14:paraId="5452C92F" w14:textId="77777777" w:rsidTr="00272B96">
        <w:trPr>
          <w:cantSplit/>
        </w:trPr>
        <w:tc>
          <w:tcPr>
            <w:tcW w:w="1701" w:type="dxa"/>
            <w:shd w:val="pct10" w:color="000000" w:fill="FFFFFF"/>
            <w:vAlign w:val="center"/>
          </w:tcPr>
          <w:p w14:paraId="520FF515" w14:textId="77777777" w:rsidR="00D87ECE" w:rsidRPr="00552244" w:rsidRDefault="00E32EBA" w:rsidP="00272B96">
            <w:pPr>
              <w:pStyle w:val="RollCallVotes"/>
            </w:pPr>
            <w:r w:rsidRPr="00552244">
              <w:t>0</w:t>
            </w:r>
          </w:p>
        </w:tc>
        <w:tc>
          <w:tcPr>
            <w:tcW w:w="7371" w:type="dxa"/>
            <w:shd w:val="pct10" w:color="000000" w:fill="FFFFFF"/>
          </w:tcPr>
          <w:p w14:paraId="493A155F" w14:textId="77777777" w:rsidR="00D87ECE" w:rsidRPr="00552244" w:rsidRDefault="00E32EBA" w:rsidP="00272B96">
            <w:pPr>
              <w:pStyle w:val="RollCallSymbols14pt"/>
            </w:pPr>
            <w:r w:rsidRPr="00552244">
              <w:t>0</w:t>
            </w:r>
          </w:p>
        </w:tc>
      </w:tr>
      <w:tr w:rsidR="00292E70" w:rsidRPr="00552244" w14:paraId="0329B09F" w14:textId="77777777" w:rsidTr="00272B96">
        <w:trPr>
          <w:cantSplit/>
        </w:trPr>
        <w:tc>
          <w:tcPr>
            <w:tcW w:w="1701" w:type="dxa"/>
            <w:shd w:val="clear" w:color="auto" w:fill="FFFFFF"/>
          </w:tcPr>
          <w:p w14:paraId="06FCEA97" w14:textId="77777777" w:rsidR="00D87ECE" w:rsidRPr="00552244" w:rsidRDefault="00D87ECE" w:rsidP="00272B96">
            <w:pPr>
              <w:pStyle w:val="RollCallTable"/>
            </w:pPr>
          </w:p>
        </w:tc>
        <w:tc>
          <w:tcPr>
            <w:tcW w:w="7371" w:type="dxa"/>
            <w:shd w:val="clear" w:color="auto" w:fill="FFFFFF"/>
          </w:tcPr>
          <w:p w14:paraId="2FC06684" w14:textId="77777777" w:rsidR="00D87ECE" w:rsidRPr="00552244" w:rsidRDefault="00D87ECE" w:rsidP="00272B96">
            <w:pPr>
              <w:pStyle w:val="RollCallTable"/>
            </w:pPr>
          </w:p>
        </w:tc>
      </w:tr>
    </w:tbl>
    <w:p w14:paraId="71696EFE" w14:textId="77777777" w:rsidR="00D87ECE" w:rsidRPr="00552244" w:rsidRDefault="00D87ECE" w:rsidP="00D87ECE">
      <w:pPr>
        <w:pStyle w:val="Normal12a"/>
      </w:pPr>
    </w:p>
    <w:p w14:paraId="74D3FF0F" w14:textId="77777777" w:rsidR="00D87ECE" w:rsidRPr="00552244" w:rsidRDefault="00E32EBA" w:rsidP="00D87ECE">
      <w:r w:rsidRPr="00552244">
        <w:t>Легенда на използваните знаци:</w:t>
      </w:r>
    </w:p>
    <w:p w14:paraId="03ECCBE1" w14:textId="77777777" w:rsidR="00D87ECE" w:rsidRPr="00552244" w:rsidRDefault="00E32EBA" w:rsidP="00D87ECE">
      <w:pPr>
        <w:pStyle w:val="RollCallTabs"/>
      </w:pPr>
      <w:r w:rsidRPr="00552244">
        <w:t>+</w:t>
      </w:r>
      <w:r w:rsidRPr="00552244">
        <w:tab/>
        <w:t>:</w:t>
      </w:r>
      <w:r w:rsidRPr="00552244">
        <w:tab/>
        <w:t>Гласове „за“</w:t>
      </w:r>
    </w:p>
    <w:p w14:paraId="2E5619BB" w14:textId="77777777" w:rsidR="00D87ECE" w:rsidRPr="00552244" w:rsidRDefault="00E32EBA" w:rsidP="00D87ECE">
      <w:pPr>
        <w:pStyle w:val="RollCallTabs"/>
      </w:pPr>
      <w:r w:rsidRPr="00552244">
        <w:t>-</w:t>
      </w:r>
      <w:r w:rsidRPr="00552244">
        <w:tab/>
        <w:t>:</w:t>
      </w:r>
      <w:r w:rsidRPr="00552244">
        <w:tab/>
        <w:t>„против“</w:t>
      </w:r>
    </w:p>
    <w:p w14:paraId="3825EE1B" w14:textId="77777777" w:rsidR="00D87ECE" w:rsidRPr="00552244" w:rsidRDefault="00E32EBA" w:rsidP="00D87ECE">
      <w:pPr>
        <w:pStyle w:val="RollCallTabs"/>
      </w:pPr>
      <w:r w:rsidRPr="00552244">
        <w:t>0</w:t>
      </w:r>
      <w:r w:rsidRPr="00552244">
        <w:tab/>
        <w:t>:</w:t>
      </w:r>
      <w:r w:rsidRPr="00552244">
        <w:tab/>
        <w:t>„въздържал се“</w:t>
      </w:r>
    </w:p>
    <w:p w14:paraId="222C4D1D" w14:textId="77777777" w:rsidR="00D87ECE" w:rsidRPr="00552244" w:rsidRDefault="00D87ECE" w:rsidP="00D87ECE"/>
    <w:p w14:paraId="18971A12" w14:textId="77777777" w:rsidR="00AB5F68" w:rsidRPr="00552244" w:rsidRDefault="00AB5F68" w:rsidP="00AB5F68"/>
    <w:sectPr w:rsidR="00AB5F68" w:rsidRPr="00552244" w:rsidSect="00F231B9">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0DAF" w14:textId="77777777" w:rsidR="00E32EBA" w:rsidRPr="00552244" w:rsidRDefault="00E32EBA">
      <w:r w:rsidRPr="00552244">
        <w:separator/>
      </w:r>
    </w:p>
  </w:endnote>
  <w:endnote w:type="continuationSeparator" w:id="0">
    <w:p w14:paraId="03AEFECC" w14:textId="77777777" w:rsidR="00E32EBA" w:rsidRPr="00552244" w:rsidRDefault="00E32EBA">
      <w:r w:rsidRPr="005522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A95B" w14:textId="77777777" w:rsidR="00552244" w:rsidRPr="00552244" w:rsidRDefault="00552244" w:rsidP="00552244">
    <w:pPr>
      <w:pStyle w:val="EPFooter"/>
    </w:pPr>
    <w:r w:rsidRPr="00552244">
      <w:t>PE</w:t>
    </w:r>
    <w:r w:rsidRPr="00552244">
      <w:rPr>
        <w:rStyle w:val="HideTWBExt"/>
      </w:rPr>
      <w:t>&lt;NoPE&gt;</w:t>
    </w:r>
    <w:r w:rsidRPr="00552244">
      <w:t>786.736</w:t>
    </w:r>
    <w:r w:rsidRPr="00552244">
      <w:rPr>
        <w:rStyle w:val="HideTWBExt"/>
      </w:rPr>
      <w:t>&lt;/NoPE&gt;&lt;Version&gt;</w:t>
    </w:r>
    <w:r w:rsidRPr="00552244">
      <w:t>v03-00</w:t>
    </w:r>
    <w:r w:rsidRPr="00552244">
      <w:rPr>
        <w:rStyle w:val="HideTWBExt"/>
      </w:rPr>
      <w:t>&lt;/Version&gt;</w:t>
    </w:r>
    <w:r w:rsidRPr="00552244">
      <w:tab/>
    </w:r>
    <w:r w:rsidRPr="00552244">
      <w:fldChar w:fldCharType="begin"/>
    </w:r>
    <w:r w:rsidRPr="00552244">
      <w:instrText xml:space="preserve"> PAGE  \* MERGEFORMAT </w:instrText>
    </w:r>
    <w:r w:rsidRPr="00552244">
      <w:fldChar w:fldCharType="separate"/>
    </w:r>
    <w:r w:rsidRPr="00552244">
      <w:rPr>
        <w:noProof/>
      </w:rPr>
      <w:t>2</w:t>
    </w:r>
    <w:r w:rsidRPr="00552244">
      <w:fldChar w:fldCharType="end"/>
    </w:r>
    <w:r w:rsidRPr="00552244">
      <w:t>/</w:t>
    </w:r>
    <w:fldSimple w:instr=" NUMPAGES  \* MERGEFORMAT ">
      <w:r w:rsidRPr="00552244">
        <w:rPr>
          <w:noProof/>
        </w:rPr>
        <w:t>59</w:t>
      </w:r>
    </w:fldSimple>
    <w:r w:rsidRPr="00552244">
      <w:tab/>
    </w:r>
    <w:r w:rsidRPr="00552244">
      <w:rPr>
        <w:rStyle w:val="HideTWBExt"/>
      </w:rPr>
      <w:t>&lt;PathFdR&gt;</w:t>
    </w:r>
    <w:r w:rsidRPr="00552244">
      <w:t>AD\1344697BG.docx</w:t>
    </w:r>
    <w:r w:rsidRPr="00552244">
      <w:rPr>
        <w:rStyle w:val="HideTWBExt"/>
      </w:rPr>
      <w:t>&lt;/PathFdR&gt;</w:t>
    </w:r>
  </w:p>
  <w:p w14:paraId="42737B95" w14:textId="78014EA6" w:rsidR="00D87ECE" w:rsidRPr="00552244" w:rsidRDefault="00552244" w:rsidP="00552244">
    <w:pPr>
      <w:pStyle w:val="EPFooter2"/>
    </w:pPr>
    <w:r w:rsidRPr="0055224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73FD" w14:textId="77777777" w:rsidR="00552244" w:rsidRPr="00552244" w:rsidRDefault="00552244" w:rsidP="00552244">
    <w:pPr>
      <w:pStyle w:val="EPFooter"/>
    </w:pPr>
    <w:r w:rsidRPr="00552244">
      <w:rPr>
        <w:rStyle w:val="HideTWBExt"/>
      </w:rPr>
      <w:t>&lt;PathFdR&gt;</w:t>
    </w:r>
    <w:r w:rsidRPr="00552244">
      <w:t>AD\1344697BG.docx</w:t>
    </w:r>
    <w:r w:rsidRPr="00552244">
      <w:rPr>
        <w:rStyle w:val="HideTWBExt"/>
      </w:rPr>
      <w:t>&lt;/PathFdR&gt;</w:t>
    </w:r>
    <w:r w:rsidRPr="00552244">
      <w:tab/>
    </w:r>
    <w:r w:rsidRPr="00552244">
      <w:fldChar w:fldCharType="begin"/>
    </w:r>
    <w:r w:rsidRPr="00552244">
      <w:instrText xml:space="preserve"> PAGE  \* MERGEFORMAT </w:instrText>
    </w:r>
    <w:r w:rsidRPr="00552244">
      <w:fldChar w:fldCharType="separate"/>
    </w:r>
    <w:r w:rsidRPr="00552244">
      <w:rPr>
        <w:noProof/>
      </w:rPr>
      <w:t>59</w:t>
    </w:r>
    <w:r w:rsidRPr="00552244">
      <w:fldChar w:fldCharType="end"/>
    </w:r>
    <w:r w:rsidRPr="00552244">
      <w:t>/</w:t>
    </w:r>
    <w:fldSimple w:instr=" NUMPAGES  \* MERGEFORMAT ">
      <w:r w:rsidRPr="00552244">
        <w:rPr>
          <w:noProof/>
        </w:rPr>
        <w:t>59</w:t>
      </w:r>
    </w:fldSimple>
    <w:r w:rsidRPr="00552244">
      <w:tab/>
      <w:t>PE</w:t>
    </w:r>
    <w:r w:rsidRPr="00552244">
      <w:rPr>
        <w:rStyle w:val="HideTWBExt"/>
      </w:rPr>
      <w:t>&lt;NoPE&gt;</w:t>
    </w:r>
    <w:r w:rsidRPr="00552244">
      <w:t>786.736</w:t>
    </w:r>
    <w:r w:rsidRPr="00552244">
      <w:rPr>
        <w:rStyle w:val="HideTWBExt"/>
      </w:rPr>
      <w:t>&lt;/NoPE&gt;&lt;Version&gt;</w:t>
    </w:r>
    <w:r w:rsidRPr="00552244">
      <w:t>v03-00</w:t>
    </w:r>
    <w:r w:rsidRPr="00552244">
      <w:rPr>
        <w:rStyle w:val="HideTWBExt"/>
      </w:rPr>
      <w:t>&lt;/Version&gt;</w:t>
    </w:r>
  </w:p>
  <w:p w14:paraId="0B5A0151" w14:textId="523AC0B9" w:rsidR="00D87ECE" w:rsidRPr="00552244" w:rsidRDefault="00552244" w:rsidP="00552244">
    <w:pPr>
      <w:pStyle w:val="EPFooter2"/>
    </w:pPr>
    <w:r w:rsidRPr="00552244">
      <w:tab/>
    </w:r>
    <w:r w:rsidRPr="0055224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7619" w14:textId="77777777" w:rsidR="00552244" w:rsidRPr="00552244" w:rsidRDefault="00552244" w:rsidP="00552244">
    <w:pPr>
      <w:pStyle w:val="EPFooter"/>
    </w:pPr>
    <w:r w:rsidRPr="00552244">
      <w:rPr>
        <w:rStyle w:val="HideTWBExt"/>
      </w:rPr>
      <w:t>&lt;PathFdR&gt;</w:t>
    </w:r>
    <w:r w:rsidRPr="00552244">
      <w:t>AD\1344697BG.docx</w:t>
    </w:r>
    <w:r w:rsidRPr="00552244">
      <w:rPr>
        <w:rStyle w:val="HideTWBExt"/>
      </w:rPr>
      <w:t>&lt;/PathFdR&gt;</w:t>
    </w:r>
    <w:r w:rsidRPr="00552244">
      <w:tab/>
    </w:r>
    <w:r w:rsidRPr="00552244">
      <w:tab/>
      <w:t>PE</w:t>
    </w:r>
    <w:r w:rsidRPr="00552244">
      <w:rPr>
        <w:rStyle w:val="HideTWBExt"/>
      </w:rPr>
      <w:t>&lt;NoPE&gt;</w:t>
    </w:r>
    <w:r w:rsidRPr="00552244">
      <w:t>786.736</w:t>
    </w:r>
    <w:r w:rsidRPr="00552244">
      <w:rPr>
        <w:rStyle w:val="HideTWBExt"/>
      </w:rPr>
      <w:t>&lt;/NoPE&gt;&lt;Version&gt;</w:t>
    </w:r>
    <w:r w:rsidRPr="00552244">
      <w:t>v03-00</w:t>
    </w:r>
    <w:r w:rsidRPr="00552244">
      <w:rPr>
        <w:rStyle w:val="HideTWBExt"/>
      </w:rPr>
      <w:t>&lt;/Version&gt;</w:t>
    </w:r>
  </w:p>
  <w:p w14:paraId="25A772EB" w14:textId="18476959" w:rsidR="00D87ECE" w:rsidRPr="00552244" w:rsidRDefault="00552244" w:rsidP="00552244">
    <w:pPr>
      <w:pStyle w:val="EPFooter2"/>
    </w:pPr>
    <w:r w:rsidRPr="00552244">
      <w:t>BG</w:t>
    </w:r>
    <w:r w:rsidRPr="00552244">
      <w:tab/>
    </w:r>
    <w:r w:rsidRPr="00552244">
      <w:rPr>
        <w:b w:val="0"/>
        <w:i/>
        <w:color w:val="C0C0C0"/>
        <w:sz w:val="22"/>
      </w:rPr>
      <w:t>Единство в многообразието</w:t>
    </w:r>
    <w:r w:rsidRPr="00552244">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FE4D" w14:textId="77777777" w:rsidR="00E11D47" w:rsidRPr="00552244" w:rsidRDefault="00E32EBA" w:rsidP="00E11D47">
    <w:pPr>
      <w:pStyle w:val="EPFooter"/>
    </w:pPr>
    <w:r w:rsidRPr="00552244">
      <w:rPr>
        <w:rStyle w:val="HideTWBExt"/>
      </w:rPr>
      <w:t>&lt;PathFdR&gt;</w:t>
    </w:r>
    <w:r w:rsidRPr="00552244">
      <w:t>AD\1344697EN.docx</w:t>
    </w:r>
    <w:r w:rsidRPr="00552244">
      <w:rPr>
        <w:rStyle w:val="HideTWBExt"/>
      </w:rPr>
      <w:t>&lt;/PathFdR&gt;</w:t>
    </w:r>
    <w:r w:rsidRPr="00552244">
      <w:tab/>
    </w:r>
    <w:r w:rsidRPr="00552244">
      <w:tab/>
      <w:t>PE</w:t>
    </w:r>
    <w:r w:rsidRPr="00552244">
      <w:rPr>
        <w:rStyle w:val="HideTWBExt"/>
      </w:rPr>
      <w:t>&lt;NoPE&gt;</w:t>
    </w:r>
    <w:r w:rsidRPr="00552244">
      <w:t>786.736</w:t>
    </w:r>
    <w:r w:rsidRPr="00552244">
      <w:rPr>
        <w:rStyle w:val="HideTWBExt"/>
      </w:rPr>
      <w:t>&lt;/NoPE&gt;&lt;Version&gt;</w:t>
    </w:r>
    <w:r w:rsidRPr="00552244">
      <w:t>v03-00</w:t>
    </w:r>
    <w:r w:rsidRPr="00552244">
      <w:rPr>
        <w:rStyle w:val="HideTWBExt"/>
      </w:rPr>
      <w:t>&lt;/Version&gt;</w:t>
    </w:r>
  </w:p>
  <w:p w14:paraId="7E5CD591" w14:textId="77777777" w:rsidR="007F187F" w:rsidRPr="00552244" w:rsidRDefault="00E32EBA" w:rsidP="00E11D47">
    <w:pPr>
      <w:pStyle w:val="EPFooter2"/>
    </w:pPr>
    <w:r w:rsidRPr="00552244">
      <w:t>EN</w:t>
    </w:r>
    <w:r w:rsidRPr="00552244">
      <w:tab/>
    </w:r>
    <w:r w:rsidRPr="00552244">
      <w:rPr>
        <w:b w:val="0"/>
        <w:i/>
        <w:color w:val="C0C0C0"/>
        <w:sz w:val="22"/>
      </w:rPr>
      <w:t>United in diversity</w:t>
    </w:r>
    <w:r w:rsidRPr="0055224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C1A7" w14:textId="77777777" w:rsidR="008E7F68" w:rsidRPr="00552244" w:rsidRDefault="00E32EBA" w:rsidP="00A6013F">
      <w:r w:rsidRPr="00552244">
        <w:separator/>
      </w:r>
    </w:p>
  </w:footnote>
  <w:footnote w:type="continuationSeparator" w:id="0">
    <w:p w14:paraId="53D9EB3C" w14:textId="77777777" w:rsidR="008E7F68" w:rsidRPr="00552244" w:rsidRDefault="00E32EBA" w:rsidP="00A6013F">
      <w:r w:rsidRPr="00552244">
        <w:continuationSeparator/>
      </w:r>
    </w:p>
  </w:footnote>
  <w:footnote w:id="1">
    <w:p w14:paraId="5D774CD7" w14:textId="0922367A" w:rsidR="00D87ECE" w:rsidRPr="00552244" w:rsidRDefault="00E32EBA" w:rsidP="00D87ECE">
      <w:pPr>
        <w:pStyle w:val="FootnoteText"/>
      </w:pPr>
      <w:r w:rsidRPr="00552244">
        <w:rPr>
          <w:rStyle w:val="FootnoteReference"/>
        </w:rPr>
        <w:footnoteRef/>
      </w:r>
      <w:r w:rsidRPr="00552244">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tooltip="http://data.europa.eu/eli/agree_interinstit/2021/611/oj" w:history="1">
        <w:r w:rsidR="00D87ECE" w:rsidRPr="00552244">
          <w:rPr>
            <w:rStyle w:val="Hyperlink"/>
          </w:rPr>
          <w:t>http://data.europa.eu/eli/agree_interinstit/2021/611/oj</w:t>
        </w:r>
      </w:hyperlink>
      <w:r w:rsidRPr="0055224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60A0" w14:textId="77777777" w:rsidR="00E32EBA" w:rsidRDefault="00E3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2AEF5" w14:textId="77777777" w:rsidR="00E32EBA" w:rsidRDefault="00E3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68B0" w14:textId="77777777" w:rsidR="00E32EBA" w:rsidRDefault="00E32E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16A0" w14:textId="77777777" w:rsidR="00E11D47" w:rsidRPr="00E11D47"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D1EC" w14:textId="77777777" w:rsidR="00E11D47" w:rsidRPr="00E11D47"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74D5" w14:textId="77777777" w:rsidR="00E11D47" w:rsidRPr="00E11D47"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2B1C3C40">
      <w:start w:val="1"/>
      <w:numFmt w:val="lowerLetter"/>
      <w:lvlText w:val="%1)"/>
      <w:lvlJc w:val="left"/>
      <w:pPr>
        <w:ind w:left="720" w:hanging="360"/>
      </w:pPr>
      <w:rPr>
        <w:rFonts w:hint="default"/>
      </w:rPr>
    </w:lvl>
    <w:lvl w:ilvl="1" w:tplc="CD026382" w:tentative="1">
      <w:start w:val="1"/>
      <w:numFmt w:val="lowerLetter"/>
      <w:lvlText w:val="%2."/>
      <w:lvlJc w:val="left"/>
      <w:pPr>
        <w:ind w:left="1440" w:hanging="360"/>
      </w:pPr>
    </w:lvl>
    <w:lvl w:ilvl="2" w:tplc="F4FE76B6" w:tentative="1">
      <w:start w:val="1"/>
      <w:numFmt w:val="lowerRoman"/>
      <w:lvlText w:val="%3."/>
      <w:lvlJc w:val="right"/>
      <w:pPr>
        <w:ind w:left="2160" w:hanging="180"/>
      </w:pPr>
    </w:lvl>
    <w:lvl w:ilvl="3" w:tplc="A7FE4C3C" w:tentative="1">
      <w:start w:val="1"/>
      <w:numFmt w:val="decimal"/>
      <w:lvlText w:val="%4."/>
      <w:lvlJc w:val="left"/>
      <w:pPr>
        <w:ind w:left="2880" w:hanging="360"/>
      </w:pPr>
    </w:lvl>
    <w:lvl w:ilvl="4" w:tplc="0C2AE1B2" w:tentative="1">
      <w:start w:val="1"/>
      <w:numFmt w:val="lowerLetter"/>
      <w:lvlText w:val="%5."/>
      <w:lvlJc w:val="left"/>
      <w:pPr>
        <w:ind w:left="3600" w:hanging="360"/>
      </w:pPr>
    </w:lvl>
    <w:lvl w:ilvl="5" w:tplc="0E0AD1DA" w:tentative="1">
      <w:start w:val="1"/>
      <w:numFmt w:val="lowerRoman"/>
      <w:lvlText w:val="%6."/>
      <w:lvlJc w:val="right"/>
      <w:pPr>
        <w:ind w:left="4320" w:hanging="180"/>
      </w:pPr>
    </w:lvl>
    <w:lvl w:ilvl="6" w:tplc="1EF886EC" w:tentative="1">
      <w:start w:val="1"/>
      <w:numFmt w:val="decimal"/>
      <w:lvlText w:val="%7."/>
      <w:lvlJc w:val="left"/>
      <w:pPr>
        <w:ind w:left="5040" w:hanging="360"/>
      </w:pPr>
    </w:lvl>
    <w:lvl w:ilvl="7" w:tplc="740435BE" w:tentative="1">
      <w:start w:val="1"/>
      <w:numFmt w:val="lowerLetter"/>
      <w:lvlText w:val="%8."/>
      <w:lvlJc w:val="left"/>
      <w:pPr>
        <w:ind w:left="5760" w:hanging="360"/>
      </w:pPr>
    </w:lvl>
    <w:lvl w:ilvl="8" w:tplc="378C48A4"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mirrorMargin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EN"/>
    <w:docVar w:name="TXTLANGUEMIN" w:val="en"/>
    <w:docVar w:name="TXTNRC" w:val="0305/2025"/>
    <w:docVar w:name="TXTNRCOM" w:val="(2025)"/>
    <w:docVar w:name="TXTNRFIRSTAM" w:val="1"/>
    <w:docVar w:name="TXTNRLASTAM" w:val="1"/>
    <w:docVar w:name="TXTNRPE" w:val="786.736"/>
    <w:docVar w:name="TXTNRPROC" w:val="2025/0358"/>
    <w:docVar w:name="TXTPEorAP" w:val="PE"/>
    <w:docVar w:name="TXTROUTE" w:val="AD\1344697EN.docx"/>
    <w:docVar w:name="TXTVERSION" w:val="03-00"/>
  </w:docVars>
  <w:rsids>
    <w:rsidRoot w:val="008E7F68"/>
    <w:rsid w:val="00000475"/>
    <w:rsid w:val="00026559"/>
    <w:rsid w:val="00027FA8"/>
    <w:rsid w:val="0003486A"/>
    <w:rsid w:val="0004474F"/>
    <w:rsid w:val="00082EC4"/>
    <w:rsid w:val="0009270C"/>
    <w:rsid w:val="000D44A6"/>
    <w:rsid w:val="000F5C34"/>
    <w:rsid w:val="00120B8E"/>
    <w:rsid w:val="00122C05"/>
    <w:rsid w:val="00131117"/>
    <w:rsid w:val="00132B99"/>
    <w:rsid w:val="00134955"/>
    <w:rsid w:val="00134974"/>
    <w:rsid w:val="001418C7"/>
    <w:rsid w:val="00141CD7"/>
    <w:rsid w:val="001616BD"/>
    <w:rsid w:val="001710A0"/>
    <w:rsid w:val="001820A9"/>
    <w:rsid w:val="001A0556"/>
    <w:rsid w:val="001B0A1E"/>
    <w:rsid w:val="001B2CF8"/>
    <w:rsid w:val="001C0886"/>
    <w:rsid w:val="001D1BCC"/>
    <w:rsid w:val="001D5154"/>
    <w:rsid w:val="001E3AC4"/>
    <w:rsid w:val="001F4166"/>
    <w:rsid w:val="0020077A"/>
    <w:rsid w:val="00213364"/>
    <w:rsid w:val="0023131B"/>
    <w:rsid w:val="00232310"/>
    <w:rsid w:val="0024230A"/>
    <w:rsid w:val="0025724F"/>
    <w:rsid w:val="00261064"/>
    <w:rsid w:val="00272B96"/>
    <w:rsid w:val="00292E70"/>
    <w:rsid w:val="002A67EE"/>
    <w:rsid w:val="002B570F"/>
    <w:rsid w:val="002C24B7"/>
    <w:rsid w:val="002C59DC"/>
    <w:rsid w:val="002D0015"/>
    <w:rsid w:val="002F1D95"/>
    <w:rsid w:val="002F3BFB"/>
    <w:rsid w:val="002F51A8"/>
    <w:rsid w:val="00300BAC"/>
    <w:rsid w:val="00302DC6"/>
    <w:rsid w:val="00304EA8"/>
    <w:rsid w:val="0031133E"/>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2244"/>
    <w:rsid w:val="005539B7"/>
    <w:rsid w:val="005610DE"/>
    <w:rsid w:val="00571233"/>
    <w:rsid w:val="00592322"/>
    <w:rsid w:val="00593E04"/>
    <w:rsid w:val="00593E82"/>
    <w:rsid w:val="005D1740"/>
    <w:rsid w:val="005F6FE4"/>
    <w:rsid w:val="00613134"/>
    <w:rsid w:val="00626D52"/>
    <w:rsid w:val="00641865"/>
    <w:rsid w:val="00643DA8"/>
    <w:rsid w:val="00645476"/>
    <w:rsid w:val="00657D5C"/>
    <w:rsid w:val="00683DD1"/>
    <w:rsid w:val="00691B1C"/>
    <w:rsid w:val="006A0F0A"/>
    <w:rsid w:val="006A48AA"/>
    <w:rsid w:val="006B11CA"/>
    <w:rsid w:val="006B1267"/>
    <w:rsid w:val="006B5918"/>
    <w:rsid w:val="006D292E"/>
    <w:rsid w:val="006F5AA2"/>
    <w:rsid w:val="00702DE9"/>
    <w:rsid w:val="00712462"/>
    <w:rsid w:val="00716BAA"/>
    <w:rsid w:val="0072054F"/>
    <w:rsid w:val="00722141"/>
    <w:rsid w:val="0078548A"/>
    <w:rsid w:val="00787C64"/>
    <w:rsid w:val="00795148"/>
    <w:rsid w:val="007A2AA9"/>
    <w:rsid w:val="007B7CE3"/>
    <w:rsid w:val="007E5128"/>
    <w:rsid w:val="007F187F"/>
    <w:rsid w:val="0081715A"/>
    <w:rsid w:val="00817D13"/>
    <w:rsid w:val="00820C7D"/>
    <w:rsid w:val="00825533"/>
    <w:rsid w:val="008303AF"/>
    <w:rsid w:val="00833D11"/>
    <w:rsid w:val="00836FD3"/>
    <w:rsid w:val="008375A8"/>
    <w:rsid w:val="00872A52"/>
    <w:rsid w:val="00876A73"/>
    <w:rsid w:val="0089388A"/>
    <w:rsid w:val="008B351D"/>
    <w:rsid w:val="008C6B48"/>
    <w:rsid w:val="008E7F68"/>
    <w:rsid w:val="008F3DB0"/>
    <w:rsid w:val="008F5169"/>
    <w:rsid w:val="009037A6"/>
    <w:rsid w:val="00904864"/>
    <w:rsid w:val="009052FE"/>
    <w:rsid w:val="009215FC"/>
    <w:rsid w:val="00924555"/>
    <w:rsid w:val="009258C9"/>
    <w:rsid w:val="009368B3"/>
    <w:rsid w:val="00951C63"/>
    <w:rsid w:val="00956429"/>
    <w:rsid w:val="009602C7"/>
    <w:rsid w:val="0097704D"/>
    <w:rsid w:val="00982B83"/>
    <w:rsid w:val="009857B4"/>
    <w:rsid w:val="00990772"/>
    <w:rsid w:val="009A50E0"/>
    <w:rsid w:val="009C1F1E"/>
    <w:rsid w:val="009E7319"/>
    <w:rsid w:val="00A43D51"/>
    <w:rsid w:val="00A6013F"/>
    <w:rsid w:val="00A66436"/>
    <w:rsid w:val="00A71228"/>
    <w:rsid w:val="00A74E25"/>
    <w:rsid w:val="00A83624"/>
    <w:rsid w:val="00AA1CB2"/>
    <w:rsid w:val="00AB5F68"/>
    <w:rsid w:val="00AC2A60"/>
    <w:rsid w:val="00AD3193"/>
    <w:rsid w:val="00AD49D0"/>
    <w:rsid w:val="00AE6C93"/>
    <w:rsid w:val="00AE6CB3"/>
    <w:rsid w:val="00AF7827"/>
    <w:rsid w:val="00AF7F6D"/>
    <w:rsid w:val="00B00EE6"/>
    <w:rsid w:val="00B476DC"/>
    <w:rsid w:val="00B556CD"/>
    <w:rsid w:val="00B62D4B"/>
    <w:rsid w:val="00B904FA"/>
    <w:rsid w:val="00B90A20"/>
    <w:rsid w:val="00BA3E40"/>
    <w:rsid w:val="00BB618D"/>
    <w:rsid w:val="00BD1F76"/>
    <w:rsid w:val="00BD2184"/>
    <w:rsid w:val="00BE20CF"/>
    <w:rsid w:val="00BE7751"/>
    <w:rsid w:val="00C22327"/>
    <w:rsid w:val="00C335C6"/>
    <w:rsid w:val="00C4219C"/>
    <w:rsid w:val="00C52A28"/>
    <w:rsid w:val="00C53950"/>
    <w:rsid w:val="00C709B7"/>
    <w:rsid w:val="00C75E98"/>
    <w:rsid w:val="00C81C5B"/>
    <w:rsid w:val="00C83B35"/>
    <w:rsid w:val="00CA350D"/>
    <w:rsid w:val="00CB3389"/>
    <w:rsid w:val="00CF0DB6"/>
    <w:rsid w:val="00CF236C"/>
    <w:rsid w:val="00D13A8F"/>
    <w:rsid w:val="00D25CF2"/>
    <w:rsid w:val="00D312D2"/>
    <w:rsid w:val="00D56CE0"/>
    <w:rsid w:val="00D6254D"/>
    <w:rsid w:val="00D67D0A"/>
    <w:rsid w:val="00D74FD1"/>
    <w:rsid w:val="00D80540"/>
    <w:rsid w:val="00D87ECE"/>
    <w:rsid w:val="00D943A5"/>
    <w:rsid w:val="00D9581F"/>
    <w:rsid w:val="00DB56E4"/>
    <w:rsid w:val="00DD28AA"/>
    <w:rsid w:val="00DE7D3C"/>
    <w:rsid w:val="00E11D47"/>
    <w:rsid w:val="00E243E5"/>
    <w:rsid w:val="00E2586B"/>
    <w:rsid w:val="00E278DC"/>
    <w:rsid w:val="00E27F01"/>
    <w:rsid w:val="00E31001"/>
    <w:rsid w:val="00E32EBA"/>
    <w:rsid w:val="00E70FEF"/>
    <w:rsid w:val="00E77FF5"/>
    <w:rsid w:val="00E94D64"/>
    <w:rsid w:val="00EA3802"/>
    <w:rsid w:val="00EB138C"/>
    <w:rsid w:val="00EB5D41"/>
    <w:rsid w:val="00ED062F"/>
    <w:rsid w:val="00EE477B"/>
    <w:rsid w:val="00EE646D"/>
    <w:rsid w:val="00EF1432"/>
    <w:rsid w:val="00EF33D5"/>
    <w:rsid w:val="00F15744"/>
    <w:rsid w:val="00F231B9"/>
    <w:rsid w:val="00F24D40"/>
    <w:rsid w:val="00F27129"/>
    <w:rsid w:val="00F27DF2"/>
    <w:rsid w:val="00F35D1F"/>
    <w:rsid w:val="00F43AE5"/>
    <w:rsid w:val="00FA39D4"/>
    <w:rsid w:val="00FC10C2"/>
    <w:rsid w:val="00FD2229"/>
    <w:rsid w:val="00FD6128"/>
    <w:rsid w:val="00FE5B6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61209"/>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31117"/>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bg-BG"/>
    </w:rPr>
  </w:style>
  <w:style w:type="paragraph" w:customStyle="1" w:styleId="ColumnHeading">
    <w:name w:val="ColumnHeading"/>
    <w:basedOn w:val="Normal"/>
    <w:rsid w:val="00AD3193"/>
    <w:pPr>
      <w:spacing w:after="240"/>
      <w:jc w:val="center"/>
    </w:pPr>
    <w:rPr>
      <w:i/>
      <w:szCs w:val="20"/>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AD3193"/>
    <w:pPr>
      <w:jc w:val="right"/>
    </w:pPr>
  </w:style>
  <w:style w:type="character" w:customStyle="1" w:styleId="Heading7Char">
    <w:name w:val="Heading 7 Char"/>
    <w:basedOn w:val="DefaultParagraphFont"/>
    <w:link w:val="Heading7"/>
    <w:semiHidden/>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59</Pages>
  <Words>15591</Words>
  <Characters>96981</Characters>
  <Application>Microsoft Office Word</Application>
  <DocSecurity>0</DocSecurity>
  <Lines>4040</Lines>
  <Paragraphs>827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2026-06-18T14:01:00Z</dcterms:created>
  <dcterms:modified xsi:type="dcterms:W3CDTF">2026-06-18T14:01:00Z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AD\1344697BG.docx</vt:lpwstr>
  </property>
  <property fmtid="{D5CDD505-2E9C-101B-9397-08002B2CF9AE}" pid="10" name="LastEdited with">
    <vt:lpwstr>10.3.0 Build [20260401]</vt:lpwstr>
  </property>
  <property fmtid="{D5CDD505-2E9C-101B-9397-08002B2CF9AE}" pid="11" name="PE number">
    <vt:lpwstr>786.736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- 2026/06/04 16:53</vt:lpwstr>
  </property>
  <property fmtid="{D5CDD505-2E9C-101B-9397-08002B2CF9AE}" pid="15" name="Bookout">
    <vt:lpwstr>OK - 2026/06/18 16:01</vt:lpwstr>
  </property>
</Properties>
</file>