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02A64" w:rsidRPr="0092288B" w:rsidTr="005A7018">
        <w:trPr>
          <w:trHeight w:hRule="exact" w:val="1418"/>
        </w:trPr>
        <w:tc>
          <w:tcPr>
            <w:tcW w:w="6804" w:type="dxa"/>
            <w:shd w:val="clear" w:color="auto" w:fill="auto"/>
            <w:vAlign w:val="center"/>
          </w:tcPr>
          <w:p w:rsidR="00BA3E40" w:rsidRPr="0092288B" w:rsidRDefault="0092288B" w:rsidP="005A7018">
            <w:pPr>
              <w:pStyle w:val="EPName"/>
            </w:pPr>
            <w:r w:rsidRPr="0092288B">
              <w:t>Európai Parlament</w:t>
            </w:r>
          </w:p>
          <w:p w:rsidR="00BA3E40" w:rsidRPr="0092288B" w:rsidRDefault="0092288B" w:rsidP="005A7018">
            <w:pPr>
              <w:pStyle w:val="EPTerm"/>
            </w:pPr>
            <w:r w:rsidRPr="0092288B">
              <w:t>2019-2024</w:t>
            </w:r>
          </w:p>
        </w:tc>
        <w:tc>
          <w:tcPr>
            <w:tcW w:w="2268" w:type="dxa"/>
            <w:shd w:val="clear" w:color="auto" w:fill="auto"/>
          </w:tcPr>
          <w:p w:rsidR="00BA3E40" w:rsidRPr="0092288B" w:rsidRDefault="0092288B" w:rsidP="005A7018">
            <w:pPr>
              <w:pStyle w:val="EPLogo"/>
            </w:pPr>
            <w:r w:rsidRPr="0092288B">
              <w:rPr>
                <w:noProof/>
                <w:lang w:val="fr-FR"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3946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2288B" w:rsidRDefault="00F24D40" w:rsidP="00F24D40">
      <w:pPr>
        <w:pStyle w:val="LineTop"/>
      </w:pPr>
    </w:p>
    <w:p w:rsidR="00F24D40" w:rsidRPr="0092288B" w:rsidRDefault="0092288B" w:rsidP="00F24D40">
      <w:pPr>
        <w:pStyle w:val="EPBody"/>
      </w:pPr>
      <w:r w:rsidRPr="0092288B">
        <w:rPr>
          <w:rStyle w:val="HideTWBExt"/>
        </w:rPr>
        <w:t>&lt;</w:t>
      </w:r>
      <w:r w:rsidRPr="0092288B">
        <w:rPr>
          <w:rStyle w:val="HideTWBExt"/>
          <w:i w:val="0"/>
        </w:rPr>
        <w:t>Commission</w:t>
      </w:r>
      <w:r w:rsidRPr="0092288B">
        <w:rPr>
          <w:rStyle w:val="HideTWBExt"/>
        </w:rPr>
        <w:t>&gt;</w:t>
      </w:r>
      <w:r w:rsidRPr="0092288B">
        <w:rPr>
          <w:rStyle w:val="HideTWBInt"/>
          <w:color w:val="auto"/>
        </w:rPr>
        <w:t>{LIBE}</w:t>
      </w:r>
      <w:r w:rsidRPr="0092288B">
        <w:t>Állampolgári Jogi, Bel- és Igazságügyi Bizottság</w:t>
      </w:r>
      <w:r w:rsidRPr="0092288B">
        <w:rPr>
          <w:rStyle w:val="HideTWBExt"/>
        </w:rPr>
        <w:t>&lt;/</w:t>
      </w:r>
      <w:r w:rsidRPr="0092288B">
        <w:rPr>
          <w:rStyle w:val="HideTWBExt"/>
          <w:i w:val="0"/>
        </w:rPr>
        <w:t>Commission</w:t>
      </w:r>
      <w:r w:rsidRPr="0092288B">
        <w:rPr>
          <w:rStyle w:val="HideTWBExt"/>
        </w:rPr>
        <w:t>&gt;</w:t>
      </w:r>
    </w:p>
    <w:p w:rsidR="00F24D40" w:rsidRPr="0092288B" w:rsidRDefault="00F24D40" w:rsidP="00F24D40">
      <w:pPr>
        <w:pStyle w:val="LineBottom"/>
      </w:pPr>
    </w:p>
    <w:p w:rsidR="008E391B" w:rsidRPr="0092288B" w:rsidRDefault="0092288B" w:rsidP="008E391B">
      <w:pPr>
        <w:pStyle w:val="CoverReference"/>
      </w:pPr>
      <w:bookmarkStart w:id="0" w:name="RollCallPageAD"/>
      <w:r w:rsidRPr="0092288B">
        <w:rPr>
          <w:rStyle w:val="HideTWBExt"/>
          <w:b w:val="0"/>
        </w:rPr>
        <w:t>&lt;RefProc&gt;</w:t>
      </w:r>
      <w:r w:rsidRPr="0092288B">
        <w:t>2022/0047</w:t>
      </w:r>
      <w:r w:rsidRPr="0092288B">
        <w:rPr>
          <w:rStyle w:val="HideTWBExt"/>
          <w:b w:val="0"/>
        </w:rPr>
        <w:t>&lt;/RefProc&gt;&lt;RefTypeProc&gt;</w:t>
      </w:r>
      <w:r w:rsidRPr="0092288B">
        <w:t>(COD)</w:t>
      </w:r>
      <w:r w:rsidRPr="0092288B">
        <w:rPr>
          <w:rStyle w:val="HideTWBExt"/>
          <w:b w:val="0"/>
        </w:rPr>
        <w:t>&lt;/RefTypeProc&gt;</w:t>
      </w:r>
    </w:p>
    <w:p w:rsidR="008E391B" w:rsidRPr="0092288B" w:rsidRDefault="0092288B" w:rsidP="008E391B">
      <w:pPr>
        <w:pStyle w:val="CoverDate"/>
      </w:pPr>
      <w:r w:rsidRPr="0092288B">
        <w:rPr>
          <w:rStyle w:val="HideTWBExt"/>
        </w:rPr>
        <w:t>&lt;Date&gt;</w:t>
      </w:r>
      <w:r w:rsidRPr="0092288B">
        <w:rPr>
          <w:rStyle w:val="HideTWBInt"/>
          <w:color w:val="auto"/>
        </w:rPr>
        <w:t>{02/02/2023}</w:t>
      </w:r>
      <w:r w:rsidRPr="0092288B">
        <w:t>2.2.2023</w:t>
      </w:r>
      <w:r w:rsidRPr="0092288B">
        <w:rPr>
          <w:rStyle w:val="HideTWBExt"/>
        </w:rPr>
        <w:t>&lt;/Date&gt;</w:t>
      </w:r>
    </w:p>
    <w:p w:rsidR="008E391B" w:rsidRPr="0092288B" w:rsidRDefault="0092288B" w:rsidP="008E391B">
      <w:pPr>
        <w:pStyle w:val="CoverDocType24a"/>
      </w:pPr>
      <w:r w:rsidRPr="0092288B">
        <w:rPr>
          <w:rStyle w:val="HideTWBExt"/>
          <w:b w:val="0"/>
        </w:rPr>
        <w:t>&lt;TitreType&gt;</w:t>
      </w:r>
      <w:r w:rsidRPr="0092288B">
        <w:t>VÉLEMÉNY</w:t>
      </w:r>
      <w:r w:rsidRPr="0092288B">
        <w:rPr>
          <w:rStyle w:val="HideTWBExt"/>
          <w:b w:val="0"/>
        </w:rPr>
        <w:t>&lt;/TitreType&gt;</w:t>
      </w:r>
    </w:p>
    <w:p w:rsidR="008E391B" w:rsidRPr="0092288B" w:rsidRDefault="0092288B" w:rsidP="008E391B">
      <w:pPr>
        <w:pStyle w:val="CoverNormal24a"/>
      </w:pPr>
      <w:r w:rsidRPr="0092288B">
        <w:rPr>
          <w:rStyle w:val="HideTWBExt"/>
        </w:rPr>
        <w:t>&lt;CommissionResp&gt;</w:t>
      </w:r>
      <w:r w:rsidRPr="0092288B">
        <w:t>az Állampolgári Jogi, Bel- és Igazságügyi Bizottság részéről</w:t>
      </w:r>
      <w:r w:rsidRPr="0092288B">
        <w:rPr>
          <w:rStyle w:val="HideTWBExt"/>
        </w:rPr>
        <w:t>&lt;/CommissionResp&gt;</w:t>
      </w:r>
    </w:p>
    <w:p w:rsidR="008E391B" w:rsidRPr="0092288B" w:rsidRDefault="0092288B" w:rsidP="008E391B">
      <w:pPr>
        <w:pStyle w:val="CoverNormal24a"/>
      </w:pPr>
      <w:r w:rsidRPr="0092288B">
        <w:rPr>
          <w:rStyle w:val="HideTWBExt"/>
        </w:rPr>
        <w:t>&lt;CommissionInt&gt;</w:t>
      </w:r>
      <w:r w:rsidRPr="0092288B">
        <w:t>az Ipari, Kutatási és Energiaügyi Bizottság részére</w:t>
      </w:r>
      <w:r w:rsidRPr="0092288B">
        <w:rPr>
          <w:rStyle w:val="HideTWBExt"/>
        </w:rPr>
        <w:t>&lt;/CommissionInt&gt;</w:t>
      </w:r>
    </w:p>
    <w:p w:rsidR="008E391B" w:rsidRPr="0092288B" w:rsidRDefault="0092288B" w:rsidP="008E391B">
      <w:pPr>
        <w:pStyle w:val="CoverNormal"/>
      </w:pPr>
      <w:r w:rsidRPr="0092288B">
        <w:rPr>
          <w:rStyle w:val="HideTWBExt"/>
        </w:rPr>
        <w:t>&lt;Titre&gt;</w:t>
      </w:r>
      <w:r w:rsidRPr="0092288B">
        <w:t>a méltányos adathozzáférésre és adatfelhasználásra vonatkozó harmonizált</w:t>
      </w:r>
      <w:r w:rsidRPr="0092288B">
        <w:t xml:space="preserve"> szabályokról (adatmegosztási jogszabály) szóló európai parlamenti és tanácsi rendeletre irányuló javaslatról</w:t>
      </w:r>
      <w:r w:rsidRPr="0092288B">
        <w:rPr>
          <w:rStyle w:val="HideTWBExt"/>
        </w:rPr>
        <w:t>&lt;/Titre&gt;</w:t>
      </w:r>
    </w:p>
    <w:p w:rsidR="008E391B" w:rsidRPr="0092288B" w:rsidRDefault="0092288B" w:rsidP="008E391B">
      <w:pPr>
        <w:pStyle w:val="CoverNormal24a"/>
      </w:pPr>
      <w:r w:rsidRPr="0092288B">
        <w:rPr>
          <w:rStyle w:val="HideTWBExt"/>
        </w:rPr>
        <w:t>&lt;DocRef&gt;</w:t>
      </w:r>
      <w:r w:rsidRPr="0092288B">
        <w:t>(COM(2022)0068 – C9</w:t>
      </w:r>
      <w:r w:rsidRPr="0092288B">
        <w:noBreakHyphen/>
        <w:t>0051/2022 – 2022/0047(COD))</w:t>
      </w:r>
      <w:r w:rsidRPr="0092288B">
        <w:rPr>
          <w:rStyle w:val="HideTWBExt"/>
        </w:rPr>
        <w:t>&lt;/DocRef&gt;</w:t>
      </w:r>
    </w:p>
    <w:p w:rsidR="008E391B" w:rsidRPr="0092288B" w:rsidRDefault="0092288B" w:rsidP="008E391B">
      <w:pPr>
        <w:pStyle w:val="CoverNormal24a"/>
      </w:pPr>
      <w:r w:rsidRPr="0092288B">
        <w:t xml:space="preserve">A vélemény előadója (*): </w:t>
      </w:r>
      <w:r w:rsidRPr="0092288B">
        <w:rPr>
          <w:rStyle w:val="HideTWBExt"/>
        </w:rPr>
        <w:t>&lt;Depute&gt;</w:t>
      </w:r>
      <w:r w:rsidRPr="0092288B">
        <w:t>Sergey Lagodinsky</w:t>
      </w:r>
      <w:r w:rsidRPr="0092288B">
        <w:rPr>
          <w:rStyle w:val="HideTWBExt"/>
        </w:rPr>
        <w:t>&lt;/Depute&gt;</w:t>
      </w:r>
    </w:p>
    <w:p w:rsidR="008E391B" w:rsidRPr="0092288B" w:rsidRDefault="0092288B" w:rsidP="008E391B">
      <w:pPr>
        <w:pStyle w:val="CoverNormal"/>
      </w:pPr>
      <w:r w:rsidRPr="0092288B">
        <w:t xml:space="preserve">(*) </w:t>
      </w:r>
      <w:r w:rsidRPr="0092288B">
        <w:t>Társbizottsági eljárás – az eljárási szabályzat 57. cikke</w:t>
      </w:r>
    </w:p>
    <w:p w:rsidR="008E391B" w:rsidRPr="0092288B" w:rsidRDefault="008E391B" w:rsidP="008E391B">
      <w:pPr>
        <w:pStyle w:val="CoverNormal"/>
      </w:pPr>
    </w:p>
    <w:p w:rsidR="008E391B" w:rsidRPr="0092288B" w:rsidRDefault="0092288B" w:rsidP="008E391B">
      <w:pPr>
        <w:tabs>
          <w:tab w:val="center" w:pos="4677"/>
        </w:tabs>
      </w:pPr>
      <w:r w:rsidRPr="0092288B">
        <w:br w:type="page"/>
      </w:r>
      <w:r w:rsidRPr="0092288B">
        <w:lastRenderedPageBreak/>
        <w:t>PA_Legam</w:t>
      </w:r>
    </w:p>
    <w:p w:rsidR="008E391B" w:rsidRPr="0092288B" w:rsidRDefault="0092288B" w:rsidP="008E391B">
      <w:pPr>
        <w:pStyle w:val="PageHeadingNotTOC"/>
      </w:pPr>
      <w:r w:rsidRPr="0092288B">
        <w:br w:type="page"/>
      </w:r>
      <w:r w:rsidRPr="0092288B">
        <w:lastRenderedPageBreak/>
        <w:t>RÖVID INDOKOLÁS</w:t>
      </w:r>
    </w:p>
    <w:p w:rsidR="008E391B" w:rsidRPr="0092288B" w:rsidRDefault="0092288B" w:rsidP="008E391B">
      <w:pPr>
        <w:pStyle w:val="Normal12a"/>
      </w:pPr>
      <w:r w:rsidRPr="0092288B">
        <w:t>1.</w:t>
      </w:r>
      <w:r w:rsidRPr="0092288B">
        <w:tab/>
        <w:t>Háttér</w:t>
      </w:r>
    </w:p>
    <w:p w:rsidR="008E391B" w:rsidRPr="0092288B" w:rsidRDefault="0092288B" w:rsidP="008E391B">
      <w:pPr>
        <w:pStyle w:val="Normal12a"/>
      </w:pPr>
      <w:r w:rsidRPr="0092288B">
        <w:t>A méltányos adathozzáférésre és adatfelhasználásra vonatkozó harmonizált szabályokról szóló rendeletre (adatmegosztási jogszabály) irányuló javaslat a Bizottság</w:t>
      </w:r>
      <w:r w:rsidRPr="0092288B">
        <w:t xml:space="preserve"> 2020 februárjában bejelentett európai adatstratégiájának részét képezi.</w:t>
      </w:r>
    </w:p>
    <w:p w:rsidR="008E391B" w:rsidRPr="0092288B" w:rsidRDefault="0092288B" w:rsidP="008E391B">
      <w:pPr>
        <w:pStyle w:val="Normal12a"/>
      </w:pPr>
      <w:r w:rsidRPr="0092288B">
        <w:t xml:space="preserve">A Bizottság szerint az adatmegosztási jogszabályt azzal a céllal javasolták, hogy biztosítsa „az adatokból származó értékek méltányos elosztását” és „elősegítse az adathozzáférést és </w:t>
      </w:r>
      <w:r w:rsidRPr="0092288B">
        <w:t>az adatfelhasználást”. Sajtóközleménye szerint a Bizottság „2028-ra további 270 milliárd EUR GDP termelését várja” a 2025-ben várhatóan „175 zettabájtot” kitevő ipari adatok fel nem használt 80%-ának kiaknázásával.</w:t>
      </w:r>
    </w:p>
    <w:p w:rsidR="008E391B" w:rsidRPr="0092288B" w:rsidRDefault="0092288B" w:rsidP="008E391B">
      <w:pPr>
        <w:pStyle w:val="Normal12a"/>
      </w:pPr>
      <w:r w:rsidRPr="0092288B">
        <w:t>2.</w:t>
      </w:r>
      <w:r w:rsidRPr="0092288B">
        <w:tab/>
        <w:t>Az előadó álláspontja</w:t>
      </w:r>
    </w:p>
    <w:p w:rsidR="008E391B" w:rsidRPr="0092288B" w:rsidRDefault="0092288B" w:rsidP="008E391B">
      <w:pPr>
        <w:pStyle w:val="Normal12a"/>
      </w:pPr>
      <w:r w:rsidRPr="0092288B">
        <w:t>Az előadó több j</w:t>
      </w:r>
      <w:r w:rsidRPr="0092288B">
        <w:t>avítást is célul tűz ki, mindenekelőtt a következőket:</w:t>
      </w:r>
    </w:p>
    <w:p w:rsidR="008E391B" w:rsidRPr="0092288B" w:rsidRDefault="0092288B" w:rsidP="008E391B">
      <w:pPr>
        <w:pStyle w:val="Normal12a"/>
      </w:pPr>
      <w:r w:rsidRPr="0092288B">
        <w:t>A.</w:t>
      </w:r>
      <w:r w:rsidRPr="0092288B">
        <w:tab/>
        <w:t>Fellépés a személyes adatok terén uralkodó vadnyugati állapotok ellen</w:t>
      </w:r>
    </w:p>
    <w:p w:rsidR="008E391B" w:rsidRPr="0092288B" w:rsidRDefault="0092288B" w:rsidP="008E391B">
      <w:pPr>
        <w:pStyle w:val="Normal12a"/>
      </w:pPr>
      <w:r w:rsidRPr="0092288B">
        <w:t>A személyes adatok védelméhez való alapvető jog abban a felismerésben gyökerezik, hogy egy demokratikus társadalomban az egyénne</w:t>
      </w:r>
      <w:r w:rsidRPr="0092288B">
        <w:t>k képesnek kell lennie dönteni arról, hogy mások milyen információkat birtokolnak róla, és képesnek kell lennie arra, hogy ellenőrzést gyakoroljon e tekintetben. Ezen alapvető érdekek védelme érdekében a személyes adatok nem válhatnak árucikké. Ezért az ad</w:t>
      </w:r>
      <w:r w:rsidRPr="0092288B">
        <w:t>attulajdonosoknak főként olyan célokból indokolt adatokat megosztaniuk harmadik felekkel, mint például utópiaci szolgáltatások nyújtása, a biztonsággal és a használhatósággal kapcsolatos problémákat megoldó frissítések biztosítása, továbbá adatközvetítő sz</w:t>
      </w:r>
      <w:r w:rsidRPr="0092288B">
        <w:t>olgáltatások és az adatkormányzási rendelet szerinti adataltruista szervezetek céljaira.</w:t>
      </w:r>
    </w:p>
    <w:p w:rsidR="008E391B" w:rsidRPr="0092288B" w:rsidRDefault="0092288B" w:rsidP="008E391B">
      <w:pPr>
        <w:pStyle w:val="Normal12a"/>
      </w:pPr>
      <w:r w:rsidRPr="0092288B">
        <w:t>B.</w:t>
      </w:r>
      <w:r w:rsidRPr="0092288B">
        <w:tab/>
        <w:t>Az adattakarékosság és az adattárolás korlátozásának megerősítése</w:t>
      </w:r>
    </w:p>
    <w:p w:rsidR="008E391B" w:rsidRPr="0092288B" w:rsidRDefault="0092288B" w:rsidP="008E391B">
      <w:pPr>
        <w:pStyle w:val="Normal12a"/>
      </w:pPr>
      <w:r w:rsidRPr="0092288B">
        <w:t xml:space="preserve">Az általános adatvédelmi rendeletben az adattakarékosságra és az adattárolás korlátozására </w:t>
      </w:r>
      <w:r w:rsidRPr="0092288B">
        <w:t>vonatkozó elvek a személyes adatok védelméhez való alapvető jogból erednek. Amennyiben a feldolgozás céljából már nincs rájuk szükség, és amikor csak lehetséges, az adattulajdonosoknak törölniük vagy névteleníteniük kell az adatokat. Kizárólag abban az ese</w:t>
      </w:r>
      <w:r w:rsidRPr="0092288B">
        <w:t>tben, ha ez utóbbi a cél elérése érdekében nem lehetséges, aggregálást, álnevesítést vagy titkosítást kell alkalmazni. A rendelkezésre álló adatok számának növekedése és a nem személyes adatok készleteinek kombinációja révén az érintettet nagyobb valószínű</w:t>
      </w:r>
      <w:r w:rsidRPr="0092288B">
        <w:t>séggel lehet újból azonosítani, akár anonimizált adatkészletek alapján is. Ezt meg kell előzni.</w:t>
      </w:r>
    </w:p>
    <w:p w:rsidR="008E391B" w:rsidRPr="0092288B" w:rsidRDefault="0092288B" w:rsidP="008E391B">
      <w:pPr>
        <w:pStyle w:val="Normal12a"/>
      </w:pPr>
      <w:r w:rsidRPr="0092288B">
        <w:t>C.</w:t>
      </w:r>
      <w:r w:rsidRPr="0092288B">
        <w:tab/>
        <w:t>A származtatott és a kikövetkeztetett személyes adatok beemelése a rendeletbe</w:t>
      </w:r>
    </w:p>
    <w:p w:rsidR="008E391B" w:rsidRPr="0092288B" w:rsidRDefault="0092288B" w:rsidP="008E391B">
      <w:pPr>
        <w:pStyle w:val="Normal12a"/>
      </w:pPr>
      <w:r w:rsidRPr="0092288B">
        <w:t>Az adatmegosztási jogszabály rendelkezései által érintett adatokat nemcsak eszk</w:t>
      </w:r>
      <w:r w:rsidRPr="0092288B">
        <w:t>özök állítják elő, és közlik az adattulajdonosokkal. Egyes adatok, például a metaadatok az adattulajdonos infrastruktúrájában jönnek létre. Az ilyen származtatott és kikövetkeztetett személyes adatoknak ezért szintén a rendelet hatálya alá kell tartozniuk,</w:t>
      </w:r>
      <w:r w:rsidRPr="0092288B">
        <w:t xml:space="preserve"> és azokat az érintettek rendelkezésére kell bocsátani.</w:t>
      </w:r>
    </w:p>
    <w:p w:rsidR="008E391B" w:rsidRPr="0092288B" w:rsidRDefault="0092288B" w:rsidP="008E391B">
      <w:pPr>
        <w:pStyle w:val="Normal12a"/>
      </w:pPr>
      <w:r w:rsidRPr="0092288B">
        <w:lastRenderedPageBreak/>
        <w:t>D.</w:t>
      </w:r>
      <w:r w:rsidRPr="0092288B">
        <w:tab/>
        <w:t>A termékbeszerzés és az adatszolgáltatás elkülönítése</w:t>
      </w:r>
    </w:p>
    <w:p w:rsidR="008E391B" w:rsidRPr="0092288B" w:rsidRDefault="0092288B" w:rsidP="008E391B">
      <w:pPr>
        <w:pStyle w:val="Normal12a"/>
      </w:pPr>
      <w:r w:rsidRPr="0092288B">
        <w:t>Egy termék megvásárlását gyakran egy kapcsolódó szolgáltatás nyújtásával kombinálják. A felhasználók szerződéses autonómiájának megkönnyítése é</w:t>
      </w:r>
      <w:r w:rsidRPr="0092288B">
        <w:t>rdekében a LIBE véleményében azt javasolja, hogy a termék vásárlására vonatkozó szerződést különítsék el az efféle kapcsolódó szolgáltatás nyújtására irányuló megállapodástól.</w:t>
      </w:r>
    </w:p>
    <w:p w:rsidR="008E391B" w:rsidRPr="0092288B" w:rsidRDefault="0092288B" w:rsidP="008E391B">
      <w:pPr>
        <w:pStyle w:val="Normal12a"/>
      </w:pPr>
      <w:r w:rsidRPr="0092288B">
        <w:t>E.</w:t>
      </w:r>
      <w:r w:rsidRPr="0092288B">
        <w:tab/>
        <w:t>Az üzleti és a közszféra közötti adatmegosztás kalibrálása</w:t>
      </w:r>
    </w:p>
    <w:p w:rsidR="008E391B" w:rsidRPr="0092288B" w:rsidRDefault="0092288B" w:rsidP="008E391B">
      <w:pPr>
        <w:pStyle w:val="Normal12a"/>
      </w:pPr>
      <w:r w:rsidRPr="0092288B">
        <w:t>Az üzleti és a köz</w:t>
      </w:r>
      <w:r w:rsidRPr="0092288B">
        <w:t>szféra közötti adatmegosztásra vonatkozó rendelkezések aggályokat vetettek fel a jogbiztonság és az arányosság tekintetében. ‏A rendkívüli szükséglet és a szükséghelyzet fogalommeghatározása átfogalmazásra került a nagyobb pontosság biztosítása és a bizony</w:t>
      </w:r>
      <w:r w:rsidRPr="0092288B">
        <w:t>talanság elkerülése érdekében. A 15. cikk mostantól nem avatkozik be a jogszabályok kiszámíthatóságával és a bizonytalansággal kapcsolatos alapjogi követelményekbe, mivel az adminisztratív terhek csökkentése nem vethető össze könnyen a rendelkezés alapvető</w:t>
      </w:r>
      <w:r w:rsidRPr="0092288B">
        <w:t xml:space="preserve"> jogokra gyakorolt lehetséges hatásaival. </w:t>
      </w:r>
    </w:p>
    <w:p w:rsidR="008E391B" w:rsidRPr="0092288B" w:rsidRDefault="0092288B" w:rsidP="008E391B">
      <w:pPr>
        <w:pStyle w:val="AmHeadingPA"/>
      </w:pPr>
      <w:r w:rsidRPr="0092288B">
        <w:t>MÓDOSÍTÁS:</w:t>
      </w:r>
    </w:p>
    <w:p w:rsidR="008E391B" w:rsidRPr="0092288B" w:rsidRDefault="0092288B" w:rsidP="008E391B">
      <w:pPr>
        <w:pStyle w:val="Normal12a"/>
      </w:pPr>
      <w:bookmarkStart w:id="1" w:name="IntroA"/>
      <w:r w:rsidRPr="0092288B">
        <w:t>Az Állampolgári Jogi, Bel- és Igazságügyi Bizottság felkéri az Ipari, Kutatási és Energiaügyi Bizottságot mint illetékes bizottságot, hogy vegye figyelembe az alábbi módosításokat:</w:t>
      </w:r>
    </w:p>
    <w:p w:rsidR="008E391B" w:rsidRPr="0092288B" w:rsidRDefault="0092288B" w:rsidP="008E391B">
      <w:bookmarkStart w:id="2" w:name="PasteOldAMStart"/>
      <w:bookmarkStart w:id="3" w:name="PasteOldAMEnd"/>
      <w:bookmarkEnd w:id="1"/>
      <w:bookmarkEnd w:id="2"/>
      <w:bookmarkEnd w:id="3"/>
      <w:r w:rsidRPr="0092288B">
        <w:rPr>
          <w:rStyle w:val="HideTWBExt"/>
        </w:rPr>
        <w:t>&lt;RepeatBlock-Amend&gt;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Az utóbbi években az adatközpontú technológiák átalakították a gazdaság valamen</w:t>
            </w:r>
            <w:r w:rsidRPr="0092288B">
              <w:t>nyi ágazatát. A tárgyak internetéhez kapcsolódó termékek terjedése különösen növelte az adatok mennyiségét és potenciális értékét a fogyasztók, a vállalkozások és a társadalom számára. A különböző területekről származó jó minőségű és interoperábilis adatok</w:t>
            </w:r>
            <w:r w:rsidRPr="0092288B">
              <w:t xml:space="preserve"> növelik a versenyképességet és az innovációt, és biztosítják a fenntartható gazdasági növekedést. Egyazon adatkészletet anélkül lehet potenciálisan különböző célokra és korlátlan mértékben felhasználni és újrafelhasználni, hogy az minőségében vagy mennyis</w:t>
            </w:r>
            <w:r w:rsidRPr="0092288B">
              <w:t>égében csorbulna.</w:t>
            </w:r>
          </w:p>
        </w:tc>
        <w:tc>
          <w:tcPr>
            <w:tcW w:w="4876" w:type="dxa"/>
            <w:hideMark/>
          </w:tcPr>
          <w:p w:rsidR="008E391B" w:rsidRPr="0092288B" w:rsidRDefault="0092288B" w:rsidP="008A156C">
            <w:pPr>
              <w:pStyle w:val="Normal6"/>
              <w:rPr>
                <w:szCs w:val="24"/>
              </w:rPr>
            </w:pPr>
            <w:r w:rsidRPr="0092288B">
              <w:t>(1)</w:t>
            </w:r>
            <w:r w:rsidRPr="0092288B">
              <w:tab/>
              <w:t>Az utóbbi években az adatközpontú technológiák átalakították a gazdaság valamennyi ágazatát. A tárgyak internetéhez kapcsolódó termékek terjedése különösen növelte az adatok mennyiségét és potenciális értékét a fogyasztók, a vállalkoz</w:t>
            </w:r>
            <w:r w:rsidRPr="0092288B">
              <w:t>ások és a társadalom számára. A különböző területekről származó jó minőségű és interoperábilis adatok növelik a versenyképességet és az innovációt, és biztosítják a fenntartható gazdasági növekedést. Egyazon adatkészletet anélkül lehet potenciálisan különb</w:t>
            </w:r>
            <w:r w:rsidRPr="0092288B">
              <w:t>öző célokra és korlátlan mértékben felhasználni és újrafelhasználni, hogy az minőségében vagy mennyiségében csorbulna</w:t>
            </w:r>
            <w:r w:rsidRPr="0092288B">
              <w:rPr>
                <w:b/>
                <w:i/>
              </w:rPr>
              <w:t xml:space="preserve">, tiszteletben tartva ugyanakkor a </w:t>
            </w:r>
            <w:r w:rsidRPr="0092288B">
              <w:rPr>
                <w:b/>
                <w:i/>
              </w:rPr>
              <w:lastRenderedPageBreak/>
              <w:t>felhasználók döntéseit és a védelmükre alkalmazandó jogszabályokat</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r>
            <w:r w:rsidRPr="0092288B">
              <w:rPr>
                <w:b/>
                <w:i/>
              </w:rPr>
              <w:t>A digitális gazdaság igényeinek kielégítése</w:t>
            </w:r>
            <w:r w:rsidRPr="0092288B">
              <w:t xml:space="preserve"> és </w:t>
            </w:r>
            <w:r w:rsidRPr="0092288B">
              <w:rPr>
                <w:b/>
                <w:i/>
              </w:rPr>
              <w:t>a</w:t>
            </w:r>
            <w:r w:rsidRPr="0092288B">
              <w:t xml:space="preserve"> jól működő belső </w:t>
            </w:r>
            <w:r w:rsidRPr="0092288B">
              <w:rPr>
                <w:b/>
                <w:i/>
              </w:rPr>
              <w:t>adatpiac</w:t>
            </w:r>
            <w:r w:rsidRPr="0092288B">
              <w:t xml:space="preserve"> előtt álló akadályok elhárítás</w:t>
            </w:r>
            <w:r w:rsidRPr="0092288B">
              <w:t>a érdekében harmonizált keretet kell létrehozni, amely meghatározza, hogy a gyártón vagy más adattulajdonoson kívül ki jogosult hozzáférni a termékek vagy kapcsolódó szolgáltatások által előállított adatokhoz, milyen feltételek mellett és milyen alapon. En</w:t>
            </w:r>
            <w:r w:rsidRPr="0092288B">
              <w:t>nek megfelelően célszerű lenne, ha a tagállamok nem fogadnának el vagy tartanának fenn további nemzeti követelményeket az e rendelet hatálya alá tartozó kérdésekre vonatkozóan – kivéve, ha e rendelet erről kifejezetten rendelkezik –, mivel az érintené e re</w:t>
            </w:r>
            <w:r w:rsidRPr="0092288B">
              <w:t>ndelet közvetlen és egységes alkalmazását.</w:t>
            </w:r>
          </w:p>
        </w:tc>
        <w:tc>
          <w:tcPr>
            <w:tcW w:w="4876" w:type="dxa"/>
            <w:hideMark/>
          </w:tcPr>
          <w:p w:rsidR="008E391B" w:rsidRPr="0092288B" w:rsidRDefault="0092288B" w:rsidP="008A156C">
            <w:pPr>
              <w:pStyle w:val="Normal6"/>
              <w:rPr>
                <w:szCs w:val="24"/>
              </w:rPr>
            </w:pPr>
            <w:r w:rsidRPr="0092288B">
              <w:t>(4)</w:t>
            </w:r>
            <w:r w:rsidRPr="0092288B">
              <w:tab/>
            </w:r>
            <w:r w:rsidRPr="0092288B">
              <w:rPr>
                <w:b/>
                <w:i/>
              </w:rPr>
              <w:t>Az összekapcsolt termékek</w:t>
            </w:r>
            <w:r w:rsidRPr="0092288B">
              <w:t xml:space="preserve"> és </w:t>
            </w:r>
            <w:r w:rsidRPr="0092288B">
              <w:rPr>
                <w:b/>
                <w:i/>
              </w:rPr>
              <w:t>kapcsolódó szolgáltatások</w:t>
            </w:r>
            <w:r w:rsidRPr="0092288B">
              <w:t xml:space="preserve"> jól működő belső </w:t>
            </w:r>
            <w:r w:rsidRPr="0092288B">
              <w:rPr>
                <w:b/>
                <w:i/>
              </w:rPr>
              <w:t>piaca</w:t>
            </w:r>
            <w:r w:rsidRPr="0092288B">
              <w:t xml:space="preserve"> előtt álló akadályok elhárítása érdekében harmonizált keretet kell létrehozni, amely meghatározza, hogy a gyártón vagy más adattulajdonoson kívül ki jogosult</w:t>
            </w:r>
            <w:r w:rsidRPr="0092288B">
              <w:rPr>
                <w:b/>
                <w:i/>
              </w:rPr>
              <w:t xml:space="preserve"> – a felhasználó kérésére –</w:t>
            </w:r>
            <w:r w:rsidRPr="0092288B">
              <w:t xml:space="preserve"> hozzáférni a termékek vagy kapcsolódó szolgáltatások által előállított</w:t>
            </w:r>
            <w:r w:rsidRPr="0092288B">
              <w:t xml:space="preserve"> adatokhoz, milyen feltételek mellett és milyen alapon. Ennek megfelelően célszerű lenne, ha a tagállamok nem fogadnának el vagy tartanának fenn további nemzeti követelményeket az e rendelet hatálya alá tartozó kérdésekre vonatkozóan – kivéve, ha e rendele</w:t>
            </w:r>
            <w:r w:rsidRPr="0092288B">
              <w:t>t erről kifejezetten rendelkezik –, mivel az érintené e rendelet közvetlen és egységes alkalmazását.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w:t>
            </w:r>
            <w:r w:rsidRPr="0092288B">
              <w:t xml:space="preserve">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 xml:space="preserve">Ez a rendelet biztosítja, hogy egy termék vagy kapcsolódó szolgáltatás uniós felhasználói kellő időben hozzáférhessenek az adott termék vagy kapcsolódó szolgáltatás használata során </w:t>
            </w:r>
            <w:r w:rsidRPr="0092288B">
              <w:rPr>
                <w:b/>
                <w:i/>
              </w:rPr>
              <w:t>keletkezett</w:t>
            </w:r>
            <w:r w:rsidRPr="0092288B">
              <w:t xml:space="preserve"> adatokhoz, és hogy e felhaszná</w:t>
            </w:r>
            <w:r w:rsidRPr="0092288B">
              <w:t xml:space="preserve">lók felhasználhassák az adatokat, többek között az általuk választott harmadik felekkel való adatmegosztás révén. A rendelet előírja az adattulajdonos számára, hogy bizonyos </w:t>
            </w:r>
            <w:r w:rsidRPr="0092288B">
              <w:lastRenderedPageBreak/>
              <w:t>körülmények között a felhasználók és az általuk kijelölt harmadik felek rendelkezé</w:t>
            </w:r>
            <w:r w:rsidRPr="0092288B">
              <w:t>sére bocsássanak adatokat. Biztosítja továbbá, hogy az adattulajdonosok méltányos, észszerű és megkülönböztetésmentes feltételek mellett és átlátható módon bocsássák az adatokat az uniós adatátvevők rendelkezésére. A magánjogi szabályok az adatmegosztás át</w:t>
            </w:r>
            <w:r w:rsidRPr="0092288B">
              <w:t>fogó keretének kulcsfontosságú elemei. Ezért ez a rendelet kiigazítja a szerződési jogi szabályokat, és megakadályozza a szerződő felek közötti egyensúlyhiánnyal való visszaéléseket, amelyek meggátolják a 2003/361/EK ajánlás szerinti mikro-, kis- és középv</w:t>
            </w:r>
            <w:r w:rsidRPr="0092288B">
              <w:t xml:space="preserve">állalkozások méltányos adathozzáférését és adatfelhasználását. Ez a rendelet azt is biztosítja, hogy az adattulajdonosok </w:t>
            </w:r>
            <w:r w:rsidRPr="0092288B">
              <w:rPr>
                <w:b/>
                <w:i/>
              </w:rPr>
              <w:t>a közérdekű feladatok ellátásához szükséges</w:t>
            </w:r>
            <w:r w:rsidRPr="0092288B">
              <w:t xml:space="preserve"> adatokat a tagállamok közszférabeli szervezetei, valamint</w:t>
            </w:r>
            <w:r w:rsidRPr="0092288B">
              <w:rPr>
                <w:b/>
                <w:i/>
              </w:rPr>
              <w:t xml:space="preserve"> rendkívüli szükségletek esetén az</w:t>
            </w:r>
            <w:r w:rsidRPr="0092288B">
              <w:t xml:space="preserve"> uniós intézmények, ügynökségek és szervek rendelkezésére bocsássák. A rendelet célja az is, hogy Unió-szerte megkönnyítse az adatfeldolgozási szolgáltatások közötti váltást, és fokozza az adatok, valamint az adatmegosztási mechanizmusok és szolgáltatások </w:t>
            </w:r>
            <w:r w:rsidRPr="0092288B">
              <w:t>interoperabilitását. Ez a rendelet nem értelmezhető úgy, hogy elismeri vagy megteremti az adattulajdonos adatbirtoklásra, adathozzáférésre vagy adatfeldolgozására vonatkozó jogalapját, továbbá az adattulajdonos számára sem biztosít új jogokat a termék vagy</w:t>
            </w:r>
            <w:r w:rsidRPr="0092288B">
              <w:t xml:space="preserve"> a kapcsolódó szolgáltatás használata révén generált adatok felhasználására. Ehelyett abból a rendelkezési jogból indul ki, amelyet az adattulajdonos de facto vagy de jure ténylegesen élvez a termékek vagy a kapcsolódó szolgáltatások révén generált adatok </w:t>
            </w:r>
            <w:r w:rsidRPr="0092288B">
              <w:t>felett.</w:t>
            </w:r>
          </w:p>
        </w:tc>
        <w:tc>
          <w:tcPr>
            <w:tcW w:w="4876" w:type="dxa"/>
            <w:hideMark/>
          </w:tcPr>
          <w:p w:rsidR="008E391B" w:rsidRPr="0092288B" w:rsidRDefault="0092288B" w:rsidP="008A156C">
            <w:pPr>
              <w:pStyle w:val="Normal6"/>
              <w:rPr>
                <w:szCs w:val="24"/>
              </w:rPr>
            </w:pPr>
            <w:r w:rsidRPr="0092288B">
              <w:lastRenderedPageBreak/>
              <w:t>(5)</w:t>
            </w:r>
            <w:r w:rsidRPr="0092288B">
              <w:tab/>
              <w:t xml:space="preserve">Ez a rendelet biztosítja, hogy egy termék vagy kapcsolódó szolgáltatás uniós felhasználói kellő időben hozzáférhessenek az adott termék vagy kapcsolódó szolgáltatás használata során </w:t>
            </w:r>
            <w:r w:rsidRPr="0092288B">
              <w:rPr>
                <w:b/>
                <w:i/>
              </w:rPr>
              <w:t>jogszerűen megszerzett, gyűjtött vagy generált</w:t>
            </w:r>
            <w:r w:rsidRPr="0092288B">
              <w:t xml:space="preserve"> adatokhoz, és hogy e felhasználók felhasználhassák az adatokat, többek között az általuk választott harmadik felekkel való adatmegosztás révén. A rendelet előírja az </w:t>
            </w:r>
            <w:r w:rsidRPr="0092288B">
              <w:lastRenderedPageBreak/>
              <w:t>adattulajdonos számára, hogy bizonyos körülmények között a felhasználók és az általuk kij</w:t>
            </w:r>
            <w:r w:rsidRPr="0092288B">
              <w:t>elölt harmadik felek rendelkezésére bocsássanak adatokat. Biztosítja továbbá, hogy az adattulajdonosok</w:t>
            </w:r>
            <w:r w:rsidRPr="0092288B">
              <w:rPr>
                <w:b/>
                <w:i/>
              </w:rPr>
              <w:t xml:space="preserve"> – a felhasználó kérésére –</w:t>
            </w:r>
            <w:r w:rsidRPr="0092288B">
              <w:t xml:space="preserve"> méltányos, észszerű és megkülönböztetésmentes feltételek mellett és átlátható módon bocsássák az adatokat az uniós adatátvevők</w:t>
            </w:r>
            <w:r w:rsidRPr="0092288B">
              <w:t xml:space="preserve"> rendelkezésére. A magánjogi szabályok az adatmegosztás átfogó keretének kulcsfontosságú elemei. Ezért ez a rendelet kiigazítja a szerződési jogi szabályokat, és megakadályozza a szerződő felek közötti egyensúlyhiánnyal való visszaéléseket, amelyek meggáto</w:t>
            </w:r>
            <w:r w:rsidRPr="0092288B">
              <w:t xml:space="preserve">lják a 2003/361/EK ajánlás szerinti mikro-, kis- és középvállalkozások méltányos adathozzáférését és adatfelhasználását. Ez a rendelet azt is biztosítja, hogy az adattulajdonosok </w:t>
            </w:r>
            <w:r w:rsidRPr="0092288B">
              <w:rPr>
                <w:b/>
                <w:i/>
              </w:rPr>
              <w:t>szükséghelyzettel összefüggésben felmerülő rendkívüli szükségletek esetén az</w:t>
            </w:r>
            <w:r w:rsidRPr="0092288B">
              <w:t xml:space="preserve"> </w:t>
            </w:r>
            <w:r w:rsidRPr="0092288B">
              <w:t>adatokat a tagállamok közszférabeli szervezetei, valamint uniós intézmények, ügynökségek és szervek rendelkezésére bocsássák. A rendelet célja az is, hogy Unió-szerte megkönnyítse az adatfeldolgozási szolgáltatások közötti váltást, és fokozza az adatok, va</w:t>
            </w:r>
            <w:r w:rsidRPr="0092288B">
              <w:t>lamint az adatmegosztási mechanizmusok és szolgáltatások interoperabilitását. Ez a rendelet nem értelmezhető úgy, hogy elismeri vagy megteremti az adattulajdonos adatbirtoklásra, adathozzáférésre vagy adatfeldolgozására vonatkozó jogalapját, továbbá az ada</w:t>
            </w:r>
            <w:r w:rsidRPr="0092288B">
              <w:t>ttulajdonos számára sem biztosít új jogokat a termék vagy a kapcsolódó szolgáltatás használata révén generált adatok felhasználására. Ehelyett abból a rendelkezési jogból indul ki, amelyet az adattulajdonos de facto vagy de jure ténylegesen élvez a terméke</w:t>
            </w:r>
            <w:r w:rsidRPr="0092288B">
              <w:t>k vagy a kapcsolódó szolgáltatások révén generált adatok felett.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w:t>
            </w:r>
            <w:r w:rsidRPr="0092288B">
              <w:tab/>
              <w:t xml:space="preserve">Az </w:t>
            </w:r>
            <w:r w:rsidRPr="0092288B">
              <w:t>adatgenerálás legalább két szereplő, a termék tervezője vagy gyártója, illetve a termék felhasználója tevékenységének eredménye. E megállapítás méltányossági kérdéseket vet fel a digitális gazdaságban, mivel az ilyen termékek vagy kapcsolódó szolgáltatások</w:t>
            </w:r>
            <w:r w:rsidRPr="0092288B">
              <w:t xml:space="preserve"> által rögzített adatok fontos inputot jelentenek az utópiaci, kiegészítő és egyéb szolgáltatások számára. Annak érdekében, hogy a nem versengő termékeknek minősülő adatok jelentette gazdasági előnyöket a gazdaság és a társadalom egyaránt kiaknázhassa, a k</w:t>
            </w:r>
            <w:r w:rsidRPr="0092288B">
              <w:t>izárólagos adathozzáférési és adatfelhasználási jogokkal szemben a hozzáférési és felhasználási jogokra vonatkozó általános megközelítést kell előnyben részesíteni.</w:t>
            </w:r>
          </w:p>
        </w:tc>
        <w:tc>
          <w:tcPr>
            <w:tcW w:w="4876" w:type="dxa"/>
            <w:hideMark/>
          </w:tcPr>
          <w:p w:rsidR="008E391B" w:rsidRPr="0092288B" w:rsidRDefault="0092288B" w:rsidP="008A156C">
            <w:pPr>
              <w:pStyle w:val="Normal6"/>
              <w:rPr>
                <w:szCs w:val="24"/>
              </w:rPr>
            </w:pPr>
            <w:r w:rsidRPr="0092288B">
              <w:t>(6)</w:t>
            </w:r>
            <w:r w:rsidRPr="0092288B">
              <w:tab/>
              <w:t>Az adatgenerálás legalább két szereplő, a termék tervezője vagy gyártója, illetve a ter</w:t>
            </w:r>
            <w:r w:rsidRPr="0092288B">
              <w:t>mék felhasználója tevékenységének eredménye. E megállapítás méltányossági kérdéseket vet fel a digitális gazdaságban, mivel az ilyen termékek vagy kapcsolódó szolgáltatások által rögzített adatok fontos inputot jelentenek az utópiaci, kiegészítő és egyéb s</w:t>
            </w:r>
            <w:r w:rsidRPr="0092288B">
              <w:t xml:space="preserve">zolgáltatások számára. Annak érdekében, hogy a nem versengő termékeknek minősülő adatok jelentette gazdasági előnyöket a gazdaság és a társadalom egyaránt kiaknázhassa, a kizárólagos adathozzáférési és adatfelhasználási jogokkal szemben a </w:t>
            </w:r>
            <w:r w:rsidRPr="0092288B">
              <w:rPr>
                <w:b/>
                <w:i/>
              </w:rPr>
              <w:t>nem személyes ada</w:t>
            </w:r>
            <w:r w:rsidRPr="0092288B">
              <w:rPr>
                <w:b/>
                <w:i/>
              </w:rPr>
              <w:t xml:space="preserve">tok tekintetében a </w:t>
            </w:r>
            <w:r w:rsidRPr="0092288B">
              <w:t>hozzáférési és felhasználási jogokra vonatkozó általános megközelítést kell előnyben részesíteni.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w:t>
            </w:r>
            <w:r w:rsidRPr="0092288B">
              <w:t xml:space="preserve">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w:t>
            </w:r>
            <w:r w:rsidRPr="0092288B">
              <w:tab/>
              <w:t>A személyes adatok védelméhez való alapvető jogot különösen az (EU) 2016/679 rendelet és az (EU) 2018/1725 rendelet biztosítja. Ezenfelül a 2002/58/EK irányelv védi a magánéletet és a közlések titkosságát, és</w:t>
            </w:r>
            <w:r w:rsidRPr="0092288B">
              <w:t xml:space="preserve"> rendelkezik azokról a feltételekről, amelyek lehetővé teszik a személyes és nem személyes adatok végberendezéseken való tárolását és onnan való lehívását. Ezek a jogszabályok biztosítják a fenntartható és felelős adatkezelés alapját, ideértve azt az esete</w:t>
            </w:r>
            <w:r w:rsidRPr="0092288B">
              <w:t xml:space="preserve">t is, amikor az adatkészletek vegyesen tartalmaznak személyes és nem személyes </w:t>
            </w:r>
            <w:r w:rsidRPr="0092288B">
              <w:lastRenderedPageBreak/>
              <w:t>adatokat. Ez a rendelet kiegészíti és nem sérti az adatvédelemre és a magánélet védelmére vonatkozó uniós jogot, különösen az (EU) 2016/679 rendeletet és a 2002/58/EK irányelvet</w:t>
            </w:r>
            <w:r w:rsidRPr="0092288B">
              <w:t>. E rendelet egyetlen rendelkezése sem alkalmazható vagy értelmezhető oly módon, hogy az szűkíti vagy korlátozza a személyes adatok védelméhez való jogot, illetve a magánélet tiszteletben tartásához és a közlések titkosságához való jogot.</w:t>
            </w:r>
          </w:p>
        </w:tc>
        <w:tc>
          <w:tcPr>
            <w:tcW w:w="4876" w:type="dxa"/>
            <w:hideMark/>
          </w:tcPr>
          <w:p w:rsidR="008E391B" w:rsidRPr="0092288B" w:rsidRDefault="0092288B" w:rsidP="008A156C">
            <w:pPr>
              <w:pStyle w:val="Normal6"/>
              <w:rPr>
                <w:szCs w:val="24"/>
              </w:rPr>
            </w:pPr>
            <w:r w:rsidRPr="0092288B">
              <w:lastRenderedPageBreak/>
              <w:t>(7)</w:t>
            </w:r>
            <w:r w:rsidRPr="0092288B">
              <w:tab/>
              <w:t>A személyes a</w:t>
            </w:r>
            <w:r w:rsidRPr="0092288B">
              <w:t>datok védelméhez való alapvető jogot különösen az (EU) 2016/679 rendelet és az (EU) 2018/1725 rendelet biztosítja. Ezenfelül a 2002/58/EK irányelv védi a magánéletet és a közlések titkosságát, és rendelkezik azokról a feltételekről, amelyek lehetővé teszik</w:t>
            </w:r>
            <w:r w:rsidRPr="0092288B">
              <w:t xml:space="preserve"> a személyes és nem személyes adatok végberendezéseken való tárolását és onnan való lehívását. Ezek a jogszabályok biztosítják a fenntartható és felelős adatkezelés alapját, ideértve azt az esetet is, amikor az adatkészletek vegyesen tartalmaznak személyes</w:t>
            </w:r>
            <w:r w:rsidRPr="0092288B">
              <w:t xml:space="preserve"> és nem személyes </w:t>
            </w:r>
            <w:r w:rsidRPr="0092288B">
              <w:lastRenderedPageBreak/>
              <w:t>adatokat. Ez a rendelet kiegészíti és nem sérti az adatvédelemre és a magánélet védelmére vonatkozó uniós jogot, különösen az (EU) 2016/679 rendeletet és a 2002/58/EK irányelvet. E rendelet egyetlen rendelkezése sem alkalmazható vagy érte</w:t>
            </w:r>
            <w:r w:rsidRPr="0092288B">
              <w:t xml:space="preserve">lmezhető oly módon, hogy az szűkíti vagy korlátozza a személyes adatok védelméhez való jogot, illetve a magánélet tiszteletben tartásához és a közlések titkosságához való jogot. </w:t>
            </w:r>
            <w:r w:rsidRPr="0092288B">
              <w:rPr>
                <w:b/>
                <w:i/>
              </w:rPr>
              <w:t>A személyes adatok valamely termék vagy kapcsolódó szolgáltatás használata rév</w:t>
            </w:r>
            <w:r w:rsidRPr="0092288B">
              <w:rPr>
                <w:b/>
                <w:i/>
              </w:rPr>
              <w:t>én történő megszerzéséhez, gyűjtéséhez vagy generálásához az alkalmazandó adatvédelmi jog szerinti jogalapra kell, hogy szükség legyen. E rendelet nem értelmezendő úgy, mint amely jogalapot teremt a személyes adatok kezelésére. Amennyiben e rendelet ellent</w:t>
            </w:r>
            <w:r w:rsidRPr="0092288B">
              <w:rPr>
                <w:b/>
                <w:i/>
              </w:rPr>
              <w:t>étes a személyes adatok és a magánélet védelmére vonatkozó uniós joggal vagy az ilyen uniós joggal összhangban elfogadott nemzeti joggal, a személyes adatok és a magánélet védelmére vonatkozó releváns uniós vagy nemzeti jognak kell irányadónak lennie. Amen</w:t>
            </w:r>
            <w:r w:rsidRPr="0092288B">
              <w:rPr>
                <w:b/>
                <w:i/>
              </w:rPr>
              <w:t>nyiben valamely termék vagy kapcsolódó szolgáltatás használata révén személyes adatok keletkeznek, a „felhasználó” kifejezést az alkalmazandó adatvédelmi jog értelmében vett „érintettként” kell értelmezni.</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w:t>
      </w:r>
      <w:r w:rsidRPr="0092288B">
        <w:rPr>
          <w:rStyle w:val="HideTWBExt"/>
          <w:b w:val="0"/>
        </w:rPr>
        <w:t>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8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(8)</w:t>
            </w:r>
            <w:r w:rsidRPr="0092288B">
              <w:tab/>
            </w:r>
            <w:r w:rsidRPr="0092288B">
              <w:t xml:space="preserve">Az adatminimalizálás, valamint a beépített és alapértelmezett adatvédelem elve alapvető fontosságú, ha az adatkezelés jelentős kockázatot </w:t>
            </w:r>
            <w:r w:rsidRPr="0092288B">
              <w:rPr>
                <w:b/>
                <w:i/>
              </w:rPr>
              <w:t>jelent</w:t>
            </w:r>
            <w:r w:rsidRPr="0092288B">
              <w:t xml:space="preserve"> az egyének alapvető jogaira nézve. Figyelembe véve a technika állását, az adatmegosztásban részt </w:t>
            </w:r>
            <w:r w:rsidRPr="0092288B">
              <w:lastRenderedPageBreak/>
              <w:t>vevő valamenny</w:t>
            </w:r>
            <w:r w:rsidRPr="0092288B">
              <w:t>i félnek – beleértve azokat is, amelyek e rendelet hatálya alá tartoznak – technikai és szervezési intézkedéseket kell végrehajtania e jogok védelme érdekében. Ezek az intézkedések nemcsak az álnevesítést és a titkosítást foglalják magukban, hanem az egyre</w:t>
            </w:r>
            <w:r w:rsidRPr="0092288B">
              <w:t xml:space="preserve"> inkább elérhető technológia használatát is, amely lehetővé teszi, hogy az adatokhoz algoritmusokat rendeljenek, és anélkül szolgál értékes információkkal, hogy az adatokat a feleknek egymás között át kellene adniuk, illetve a nyers vagy strukturált adatok</w:t>
            </w:r>
            <w:r w:rsidRPr="0092288B">
              <w:t>at másolni kellene.</w:t>
            </w:r>
          </w:p>
        </w:tc>
        <w:tc>
          <w:tcPr>
            <w:tcW w:w="4876" w:type="dxa"/>
            <w:hideMark/>
          </w:tcPr>
          <w:p w:rsidR="008E391B" w:rsidRPr="0092288B" w:rsidRDefault="0092288B" w:rsidP="008A156C">
            <w:pPr>
              <w:pStyle w:val="Normal6"/>
              <w:rPr>
                <w:szCs w:val="24"/>
              </w:rPr>
            </w:pPr>
            <w:r w:rsidRPr="0092288B">
              <w:lastRenderedPageBreak/>
              <w:t>(8)</w:t>
            </w:r>
            <w:r w:rsidRPr="0092288B">
              <w:tab/>
              <w:t xml:space="preserve">Az </w:t>
            </w:r>
            <w:r w:rsidRPr="0092288B">
              <w:rPr>
                <w:b/>
                <w:i/>
              </w:rPr>
              <w:t xml:space="preserve">(EU) 2016/679 rendeletben szereplő összes elv és különösen az </w:t>
            </w:r>
            <w:r w:rsidRPr="0092288B">
              <w:t xml:space="preserve">adatminimalizálás, valamint a beépített és alapértelmezett adatvédelem elve alapvető fontosságú, ha az adatkezelés jelentős kockázatot </w:t>
            </w:r>
            <w:r w:rsidRPr="0092288B">
              <w:rPr>
                <w:b/>
                <w:i/>
              </w:rPr>
              <w:t>teremthet</w:t>
            </w:r>
            <w:r w:rsidRPr="0092288B">
              <w:t xml:space="preserve"> az egyének alapvető </w:t>
            </w:r>
            <w:r w:rsidRPr="0092288B">
              <w:lastRenderedPageBreak/>
              <w:t>jo</w:t>
            </w:r>
            <w:r w:rsidRPr="0092288B">
              <w:t>gaira nézve. Figyelembe véve a technika állását, az adatmegosztásban részt vevő valamennyi félnek – beleértve azokat is, amelyek e rendelet hatálya alá tartoznak – technikai és szervezési intézkedéseket kell végrehajtania e jogok védelme érdekében. Ezek az</w:t>
            </w:r>
            <w:r w:rsidRPr="0092288B">
              <w:t xml:space="preserve"> intézkedések nemcsak</w:t>
            </w:r>
            <w:r w:rsidRPr="0092288B">
              <w:rPr>
                <w:b/>
                <w:i/>
              </w:rPr>
              <w:t xml:space="preserve"> az anonimizálást,</w:t>
            </w:r>
            <w:r w:rsidRPr="0092288B">
              <w:t xml:space="preserve"> az álnevesítést és a titkosítást foglalják magukban, hanem az egyre inkább elérhető technológia használatát is, amely lehetővé teszi, hogy az adatokhoz algoritmusokat rendeljenek, és anélkül szolgál értékes informáci</w:t>
            </w:r>
            <w:r w:rsidRPr="0092288B">
              <w:t>ókkal, hogy az adatokat a feleknek egymás között át kellene adniuk, illetve a nyers vagy strukturált adatokat másolni kellene.</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8 a preambulumbekezdés (</w:t>
      </w:r>
      <w:r w:rsidRPr="0092288B">
        <w:t>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(8a)</w:t>
            </w:r>
            <w:r w:rsidRPr="0092288B">
              <w:rPr>
                <w:b/>
                <w:i/>
              </w:rPr>
              <w:tab/>
              <w:t xml:space="preserve">Az anonimizálás célja az azonosítás megakadályozása. Az (EU) 2016/679 rendelettel összhangban az anonimizált adatok olyan korábbi személyes adatok, amelyeket oly módon dolgoznak fel, amely </w:t>
            </w:r>
            <w:r w:rsidRPr="0092288B">
              <w:rPr>
                <w:b/>
                <w:i/>
              </w:rPr>
              <w:t>megszünteti annak lehetőségét, hogy azokat azonosított vagy azonosítható természetes személlyel kapcsolják össze, és oly módon anonimizálnak, hogy az érintett nem vagy már nem azonosítható. Bár ennek valószínűsége csekély, a nem személyes adatokat tartalma</w:t>
            </w:r>
            <w:r w:rsidRPr="0092288B">
              <w:rPr>
                <w:b/>
                <w:i/>
              </w:rPr>
              <w:t>zó adatkészletek kombinálása egy természetes személy azonosításához, vagy korábban anonimizált adatok esetében a személy újbóli azonosításához és ezáltal a személyhez való újbóli hozzárendeléshez vezethet. Az adatminimalizálás elve megköveteli, hogy a szem</w:t>
            </w:r>
            <w:r w:rsidRPr="0092288B">
              <w:rPr>
                <w:b/>
                <w:i/>
              </w:rPr>
              <w:t xml:space="preserve">élyes adatokat anonimizálják, amennyiben feldolgozásuk célja vagy céljai személyes adatok </w:t>
            </w:r>
            <w:r w:rsidRPr="0092288B">
              <w:rPr>
                <w:b/>
                <w:i/>
              </w:rPr>
              <w:lastRenderedPageBreak/>
              <w:t>felhasználása nélkül is teljesíthetők.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10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(10)</w:t>
            </w:r>
            <w:r w:rsidRPr="0092288B">
              <w:tab/>
              <w:t xml:space="preserve">Ez a rendelet nem érinti a bűncselekmények megelőzése, nyomozása, felderítése, büntetőeljárás lefolytatása vagy büntetőjogi szankciók végrehajtása céljából, illetve vám- és adóügyi célokból </w:t>
            </w:r>
            <w:r w:rsidRPr="0092288B">
              <w:t>történő adatmegosztást, adathozzáférést és adatfelhasználást előíró uniós jogi aktusokat, függetlenül attól, hogy az Európai Unió működéséről szóló szerződés alapján milyen jogalap alapján fogadták el azokat. E jogi aktusok közé tartozik az online terroris</w:t>
            </w:r>
            <w:r w:rsidRPr="0092288B">
              <w:t>ta tartalom terjesztésével szembeni fellépésről szóló, 2021. április 29-i (EU) 2021/784 európai parlamenti és tanácsi rendelet, [elfogadásukat követően a digitális bizonyítékokra vonatkozó javaslatok (COM(2018) 225 és 226)], a digitális szolgáltatások egys</w:t>
            </w:r>
            <w:r w:rsidRPr="0092288B">
              <w:t xml:space="preserve">éges piacáról és a 2000/31/EK irányelv módosításáról szóló európai parlamenti és tanácsi </w:t>
            </w:r>
            <w:r w:rsidRPr="0092288B">
              <w:rPr>
                <w:b/>
                <w:i/>
              </w:rPr>
              <w:t>rendeletre</w:t>
            </w:r>
            <w:r w:rsidRPr="0092288B">
              <w:t xml:space="preserve"> (digitális szolgáltatásokról szóló jogszabály)</w:t>
            </w:r>
            <w:r w:rsidRPr="0092288B">
              <w:rPr>
                <w:b/>
                <w:i/>
              </w:rPr>
              <w:t xml:space="preserve"> irányuló javaslat</w:t>
            </w:r>
            <w:r w:rsidRPr="0092288B">
              <w:t xml:space="preserve">, valamint az ezzel összefüggésben elsősorban az Európa Tanács számítástechnikai bűnözésről </w:t>
            </w:r>
            <w:r w:rsidRPr="0092288B">
              <w:t xml:space="preserve">szóló 2001. évi egyezménye (budapesti egyezmény) alapján folytatott nemzetközi együttműködés. </w:t>
            </w:r>
            <w:r w:rsidRPr="0092288B">
              <w:rPr>
                <w:b/>
                <w:i/>
              </w:rPr>
              <w:t>Ez a rendelet nem érinti a tagállamok hatáskörét a közbiztonsággal, a védelemmel és a nemzetbiztonsággal kapcsolatos, az uniós joggal összhangban álló tevékenység</w:t>
            </w:r>
            <w:r w:rsidRPr="0092288B">
              <w:rPr>
                <w:b/>
                <w:i/>
              </w:rPr>
              <w:t>ek, a vámhatóságok kockázatkezelési tevékenységei és általánosságban a Vámkódex gazdasági szereplők általi betartásának ellenőrzése tekintetében.</w:t>
            </w:r>
          </w:p>
        </w:tc>
        <w:tc>
          <w:tcPr>
            <w:tcW w:w="4876" w:type="dxa"/>
            <w:hideMark/>
          </w:tcPr>
          <w:p w:rsidR="008E391B" w:rsidRPr="0092288B" w:rsidRDefault="0092288B" w:rsidP="008A156C">
            <w:pPr>
              <w:pStyle w:val="Normal6"/>
              <w:rPr>
                <w:szCs w:val="24"/>
              </w:rPr>
            </w:pPr>
            <w:r w:rsidRPr="0092288B">
              <w:t>(10)</w:t>
            </w:r>
            <w:r w:rsidRPr="0092288B">
              <w:tab/>
              <w:t>Ez a rendelet nem érinti a bűncselekmények megelőzése, nyomozása, felderítése, büntetőeljárás lefolytatás</w:t>
            </w:r>
            <w:r w:rsidRPr="0092288B">
              <w:t>a vagy büntetőjogi szankciók végrehajtása céljából, illetve vám- és adóügyi célokból történő adatmegosztást, adathozzáférést és adatfelhasználást előíró uniós jogi aktusokat, függetlenül attól, hogy az Európai Unió működéséről szóló szerződés alapján milye</w:t>
            </w:r>
            <w:r w:rsidRPr="0092288B">
              <w:t>n jogalap alapján fogadták el azokat. E jogi aktusok közé tartozik az online terrorista tartalom terjesztésével szembeni fellépésről szóló, 2021. április 29-i (EU) 2021/784 európai parlamenti és tanácsi rendelet, [elfogadásukat követően a digitális bizonyí</w:t>
            </w:r>
            <w:r w:rsidRPr="0092288B">
              <w:t>tékokra vonatkozó javaslatok (COM(2018) 225 és 226)], a digitális szolgáltatások egységes piacáról és a 2000/31/EK irányelv módosításáról szóló</w:t>
            </w:r>
            <w:r w:rsidRPr="0092288B">
              <w:rPr>
                <w:b/>
                <w:i/>
              </w:rPr>
              <w:t>, 2022. október 19-i (EU) 2022/2065</w:t>
            </w:r>
            <w:r w:rsidRPr="0092288B">
              <w:t xml:space="preserve"> európai parlamenti és tanácsi </w:t>
            </w:r>
            <w:r w:rsidRPr="0092288B">
              <w:rPr>
                <w:b/>
                <w:i/>
              </w:rPr>
              <w:t>rendelet</w:t>
            </w:r>
            <w:r w:rsidRPr="0092288B">
              <w:t xml:space="preserve"> (digitális szolgáltatásokról szóló jog</w:t>
            </w:r>
            <w:r w:rsidRPr="0092288B">
              <w:t>szabály), valamint az ezzel összefüggésben elsősorban az Európa Tanács számítástechnikai bűnözésről szóló 2001. évi egyezménye (budapesti egyezmény) alapján folytatott nemzetközi együttműködés.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w:t>
      </w:r>
      <w:r w:rsidRPr="0092288B">
        <w:t>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13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(13)</w:t>
            </w:r>
            <w:r w:rsidRPr="0092288B">
              <w:tab/>
              <w:t xml:space="preserve">Ez a rendelet nem érinti a tagállamok hatáskörét a közbiztonsággal, a védelemmel és a nemzetbiztonsággal kapcsolatos, az uniós </w:t>
            </w:r>
            <w:r w:rsidRPr="0092288B">
              <w:t>joggal összhangban álló tevékenységek, a vámhatóságok kockázatkezelési tevékenységei és általánosságban a Vámkódex gazdasági szereplők általi betartásának ellenőrzése tekintetében.</w:t>
            </w:r>
          </w:p>
        </w:tc>
        <w:tc>
          <w:tcPr>
            <w:tcW w:w="4876" w:type="dxa"/>
            <w:hideMark/>
          </w:tcPr>
          <w:p w:rsidR="008E391B" w:rsidRPr="0092288B" w:rsidRDefault="0092288B" w:rsidP="008A156C">
            <w:pPr>
              <w:pStyle w:val="Normal6"/>
              <w:rPr>
                <w:szCs w:val="24"/>
              </w:rPr>
            </w:pPr>
            <w:r w:rsidRPr="0092288B">
              <w:t>(13)</w:t>
            </w:r>
            <w:r w:rsidRPr="0092288B">
              <w:tab/>
              <w:t xml:space="preserve">Ez a rendelet nem érinti a tagállamok hatáskörét a közbiztonsággal, a </w:t>
            </w:r>
            <w:r w:rsidRPr="0092288B">
              <w:t xml:space="preserve">védelemmel és a nemzetbiztonsággal kapcsolatos, az uniós joggal összhangban álló tevékenységek, a vámhatóságok kockázatkezelési tevékenységei és általánosságban a Vámkódex gazdasági szereplők általi betartásának ellenőrzése tekintetében. </w:t>
            </w:r>
            <w:r w:rsidRPr="0092288B">
              <w:rPr>
                <w:b/>
                <w:i/>
              </w:rPr>
              <w:t>A védelmi termékek</w:t>
            </w:r>
            <w:r w:rsidRPr="0092288B">
              <w:rPr>
                <w:b/>
                <w:i/>
              </w:rPr>
              <w:t xml:space="preserve"> vagy szolgáltatások által, illetve a védelmi vonatkozású tevékenységekkel összefüggésben gyűjtött vagy előállított adatokat ki kell zárni e rendelet hatálya alól, mivel az ilyen adatok közzététele stratégiailag sebezhető pontokat idézhetne elő az uniós bi</w:t>
            </w:r>
            <w:r w:rsidRPr="0092288B">
              <w:rPr>
                <w:b/>
                <w:i/>
              </w:rPr>
              <w:t>ztonság és védelem szempontjából.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(14)</w:t>
            </w:r>
            <w:r w:rsidRPr="0092288B">
              <w:tab/>
              <w:t xml:space="preserve">Ugyanakkor e rendelet hatálya </w:t>
            </w:r>
            <w:r w:rsidRPr="0092288B">
              <w:t>alá tartoznak azok a fizikai termékek, amelyek alkotóelemeik révén adatokat szereznek meg, generálnak vagy gyűjtenek a teljesítményükre, használatukra vagy környezetükre vonatkozóan, és amelyek képesek ezeket az adatokat nyilvánosan elérhető elektronikus h</w:t>
            </w:r>
            <w:r w:rsidRPr="0092288B">
              <w:t>írközlési szolgáltatáson (a dolgok internetén) keresztül továbbítani. Az elektronikus hírközlési szolgáltatások közé tartoznak a földi telefonhálózatok, a televíziós kábelhálózatok, a műholdas hálózatok és a kis hatótávolságú kommunikációs hálózatok. A szó</w:t>
            </w:r>
            <w:r w:rsidRPr="0092288B">
              <w:t xml:space="preserve">ban forgó termékek lehetnek járművek, háztartási berendezések </w:t>
            </w:r>
            <w:r w:rsidRPr="0092288B">
              <w:lastRenderedPageBreak/>
              <w:t>és fogyasztási cikkek, orvostechnikai és egészségügyi eszközök, illetve mezőgazdasági és ipari gépek. Az adatok leképezik a felhasználói tevékenységeket és eseményeket, és ennek megfelelően a fe</w:t>
            </w:r>
            <w:r w:rsidRPr="0092288B">
              <w:t>lhasználó számára hozzáférhetőnek kell lenniük, ugyanakkor az ezekből az adatokból származó vagy kikövetkeztethető információk – ha azokat jogszerűen birtokolják – nem tartoznak e rendelet hatálya alá. Ezek az adatok potenciális értéket képezhetnek a felha</w:t>
            </w:r>
            <w:r w:rsidRPr="0092288B">
              <w:t>sználó számára, és támogathatják az innovációt, valamint a környezet, az egészség és a körforgásos gazdaság védelmét szolgáló digitális és egyéb szolgáltatások fejlesztését, különösen azáltal, hogy megkönnyítik a szóban forgó termékek karbantartását és jav</w:t>
            </w:r>
            <w:r w:rsidRPr="0092288B">
              <w:t>ítását.</w:t>
            </w:r>
          </w:p>
        </w:tc>
        <w:tc>
          <w:tcPr>
            <w:tcW w:w="4876" w:type="dxa"/>
            <w:hideMark/>
          </w:tcPr>
          <w:p w:rsidR="008E391B" w:rsidRPr="0092288B" w:rsidRDefault="0092288B" w:rsidP="008A156C">
            <w:pPr>
              <w:pStyle w:val="Normal6"/>
              <w:rPr>
                <w:szCs w:val="24"/>
              </w:rPr>
            </w:pPr>
            <w:r w:rsidRPr="0092288B">
              <w:lastRenderedPageBreak/>
              <w:t>(14)</w:t>
            </w:r>
            <w:r w:rsidRPr="0092288B">
              <w:tab/>
              <w:t xml:space="preserve">Ugyanakkor e rendelet hatálya alá tartoznak azok a fizikai termékek, amelyek alkotóelemeik </w:t>
            </w:r>
            <w:r w:rsidRPr="0092288B">
              <w:rPr>
                <w:b/>
                <w:i/>
              </w:rPr>
              <w:t xml:space="preserve">vagy beágyazott szoftvereik </w:t>
            </w:r>
            <w:r w:rsidRPr="0092288B">
              <w:t>révén adatokat szereznek meg, generálnak vagy gyűjtenek a teljesítményükre, használatukra vagy környezetükre vonatkozóan, és</w:t>
            </w:r>
            <w:r w:rsidRPr="0092288B">
              <w:t xml:space="preserve"> amelyek képesek ezeket az adatokat nyilvánosan elérhető elektronikus hírközlési szolgáltatáson (a dolgok internetén) keresztül továbbítani. Az elektronikus hírközlési szolgáltatások közé tartoznak a földi telefonhálózatok, a televíziós kábelhálózatok, a m</w:t>
            </w:r>
            <w:r w:rsidRPr="0092288B">
              <w:t xml:space="preserve">űholdas hálózatok és a kis hatótávolságú kommunikációs hálózatok. A szóban forgó termékek lehetnek járművek, háztartási </w:t>
            </w:r>
            <w:r w:rsidRPr="0092288B">
              <w:lastRenderedPageBreak/>
              <w:t>berendezések és fogyasztási cikkek, orvostechnikai és egészségügyi eszközök, illetve mezőgazdasági és ipari gépek. Az adatok leképezik a</w:t>
            </w:r>
            <w:r w:rsidRPr="0092288B">
              <w:t xml:space="preserve"> felhasználói tevékenységeket és eseményeket, és ennek megfelelően a felhasználó számára hozzáférhetőnek kell lenniük, ugyanakkor az ezekből az adatokból származó vagy kikövetkeztethető információk – ha azokat jogszerűen birtokolják – nem tartoznak e rende</w:t>
            </w:r>
            <w:r w:rsidRPr="0092288B">
              <w:t>let hatálya alá</w:t>
            </w:r>
            <w:r w:rsidRPr="0092288B">
              <w:rPr>
                <w:b/>
                <w:i/>
              </w:rPr>
              <w:t>, amennyiben nem személyes adatokról van szó</w:t>
            </w:r>
            <w:r w:rsidRPr="0092288B">
              <w:t>. Ezek az adatok potenciális értéket képezhetnek a felhasználó számára, és támogathatják az innovációt, valamint a környezet, az egészség és a körforgásos gazdaság védelmét szolgáló digitális és eg</w:t>
            </w:r>
            <w:r w:rsidRPr="0092288B">
              <w:t>yéb szolgáltatások fejlesztését, különösen azáltal, hogy megkönnyítik a szóban forgó termékek karbantartását és javítását.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(17)</w:t>
            </w:r>
            <w:r w:rsidRPr="0092288B">
              <w:tab/>
              <w:t>A termék vagy a kapcsolódó szolgáltatás használata révén generált adatok magukban foglalják a felhasználó által szándékosan rögzített adatokat is. Az ilyen adatok közé tartoznak a felhasználó t</w:t>
            </w:r>
            <w:r w:rsidRPr="0092288B">
              <w:t>evékenységének melléktermékeként generált adatok – például a diagnosztikai adatok –, csakúgy mint a felhasználó beavatkozása nélkül generált adatok, például a „készenléti üzemmódban” és a kikapcsolt állapotban rögzített adatok. Szintén ide sorolandók a ter</w:t>
            </w:r>
            <w:r w:rsidRPr="0092288B">
              <w:t xml:space="preserve">mék által generált formában és formátumban tárolt </w:t>
            </w:r>
            <w:r w:rsidRPr="0092288B">
              <w:rPr>
                <w:b/>
                <w:i/>
              </w:rPr>
              <w:t>adatokat</w:t>
            </w:r>
            <w:r w:rsidRPr="0092288B">
              <w:t xml:space="preserve"> is, de nem tartoznak ide az ilyen adatokból</w:t>
            </w:r>
            <w:r w:rsidRPr="0092288B">
              <w:rPr>
                <w:b/>
                <w:i/>
              </w:rPr>
              <w:t xml:space="preserve"> származtatott</w:t>
            </w:r>
            <w:r w:rsidRPr="0092288B">
              <w:t xml:space="preserve"> adatokat </w:t>
            </w:r>
            <w:r w:rsidRPr="0092288B">
              <w:rPr>
                <w:b/>
                <w:i/>
              </w:rPr>
              <w:t>kiszámító szoftverfolyamatból származó adatok</w:t>
            </w:r>
            <w:r w:rsidRPr="0092288B">
              <w:t>, mivel az ilyen szoftverfolyamatokra szellemi tulajdonjogok lehetnek érvényben.</w:t>
            </w:r>
          </w:p>
        </w:tc>
        <w:tc>
          <w:tcPr>
            <w:tcW w:w="4876" w:type="dxa"/>
            <w:hideMark/>
          </w:tcPr>
          <w:p w:rsidR="008E391B" w:rsidRPr="0092288B" w:rsidRDefault="0092288B" w:rsidP="008A156C">
            <w:pPr>
              <w:pStyle w:val="Normal6"/>
              <w:rPr>
                <w:szCs w:val="24"/>
              </w:rPr>
            </w:pPr>
            <w:r w:rsidRPr="0092288B">
              <w:t>(17)</w:t>
            </w:r>
            <w:r w:rsidRPr="0092288B">
              <w:tab/>
              <w:t>A termék vagy a kapcsolódó szolgáltatás használata révén generált adatok magukban foglalják a felhasználó által szándékosan rögzített adatokat is. Az ilyen adatok közé tartoznak a felhasználó tevékenységének melléktermékeként generált adatok – például a d</w:t>
            </w:r>
            <w:r w:rsidRPr="0092288B">
              <w:t>iagnosztikai adatok</w:t>
            </w:r>
            <w:r w:rsidRPr="0092288B">
              <w:rPr>
                <w:b/>
                <w:i/>
              </w:rPr>
              <w:t>, érzékelők által generált adatok, illetve beágyazott alkalmazások által gyűjtött adatok, vagy egy készülék által rögzített adatok</w:t>
            </w:r>
            <w:r w:rsidRPr="0092288B">
              <w:t xml:space="preserve"> –, csakúgy mint a felhasználó beavatkozása nélkül generált adatok, például a „készenléti üzemmódban” és a </w:t>
            </w:r>
            <w:r w:rsidRPr="0092288B">
              <w:t xml:space="preserve">kikapcsolt állapotban rögzített adatok. Szintén ide sorolandók a termék által generált formában és formátumban tárolt </w:t>
            </w:r>
            <w:r w:rsidRPr="0092288B">
              <w:rPr>
                <w:b/>
                <w:i/>
              </w:rPr>
              <w:t>adatok</w:t>
            </w:r>
            <w:r w:rsidRPr="0092288B">
              <w:t xml:space="preserve"> is, de nem tartoznak ide </w:t>
            </w:r>
            <w:r w:rsidRPr="0092288B">
              <w:rPr>
                <w:b/>
                <w:i/>
              </w:rPr>
              <w:t xml:space="preserve">azok az adatok, amelyeket </w:t>
            </w:r>
            <w:r w:rsidRPr="0092288B">
              <w:t xml:space="preserve">az ilyen adatokból adatokat </w:t>
            </w:r>
            <w:r w:rsidRPr="0092288B">
              <w:rPr>
                <w:b/>
                <w:i/>
              </w:rPr>
              <w:t xml:space="preserve">kikövetkeztető </w:t>
            </w:r>
            <w:r w:rsidRPr="0092288B">
              <w:rPr>
                <w:b/>
                <w:i/>
              </w:rPr>
              <w:lastRenderedPageBreak/>
              <w:t>vagy származtató szoftverfolyamatok e</w:t>
            </w:r>
            <w:r w:rsidRPr="0092288B">
              <w:rPr>
                <w:b/>
                <w:i/>
              </w:rPr>
              <w:t>redményeznek, kivéve, ha személyes adatokról van szó</w:t>
            </w:r>
            <w:r w:rsidRPr="0092288B">
              <w:t>, mivel az ilyen szoftverfolyamatokra szellemi tulajdonjogok lehetnek érvényben.</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18 </w:t>
      </w:r>
      <w:r w:rsidRPr="0092288B">
        <w:t>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(18)</w:t>
            </w:r>
            <w:r w:rsidRPr="0092288B">
              <w:tab/>
              <w:t>A termék felhasználója az a jogi vagy természetes személy – például vállalkozás vagy fogyasztó –, amely a terméket megvásárolta, illetve bérbe vagy lízingbe vette. Attól függő</w:t>
            </w:r>
            <w:r w:rsidRPr="0092288B">
              <w:t>en, hogy milyen jogcímen használja azt, az ilyen felhasználó viseli, illetve élvezi a kapcsolódó termék használatából eredő kockázatokat és előnyöket, ugyanakkor célszerű, hogy a termék révén generált adatokhoz is hozzáférjen. A felhasználónak ezért jogosu</w:t>
            </w:r>
            <w:r w:rsidRPr="0092288B">
              <w:t>ltnak kell lennie arra, hogy éljen az adott termék és bármely kapcsolódó szolgáltatás révén generált adatok kínálta előnyökkel.</w:t>
            </w:r>
          </w:p>
        </w:tc>
        <w:tc>
          <w:tcPr>
            <w:tcW w:w="4876" w:type="dxa"/>
            <w:hideMark/>
          </w:tcPr>
          <w:p w:rsidR="008E391B" w:rsidRPr="0092288B" w:rsidRDefault="0092288B" w:rsidP="008A156C">
            <w:pPr>
              <w:pStyle w:val="Normal6"/>
              <w:rPr>
                <w:szCs w:val="24"/>
              </w:rPr>
            </w:pPr>
            <w:r w:rsidRPr="0092288B">
              <w:t>(18)</w:t>
            </w:r>
            <w:r w:rsidRPr="0092288B">
              <w:tab/>
              <w:t>A termék felhasználója az a jogi vagy természetes személy – például vállalkozás vagy fogyasztó –, amely a terméket megvásár</w:t>
            </w:r>
            <w:r w:rsidRPr="0092288B">
              <w:t>olta, illetve bérbe vagy lízingbe vette. Attól függően, hogy milyen jogcímen használja azt, az ilyen felhasználó viseli, illetve élvezi a kapcsolódó termék használatából eredő kockázatokat és előnyöket, ugyanakkor célszerű, hogy a termék révén generált ada</w:t>
            </w:r>
            <w:r w:rsidRPr="0092288B">
              <w:t xml:space="preserve">tokhoz is hozzáférjen. A felhasználónak ezért jogosultnak kell lennie arra, hogy éljen az adott termék és bármely kapcsolódó szolgáltatás révén generált adatok kínálta előnyökkel. </w:t>
            </w:r>
            <w:r w:rsidRPr="0092288B">
              <w:rPr>
                <w:b/>
                <w:i/>
              </w:rPr>
              <w:t>A terméket vagy szolgáltatást a vállalkozás megvásárolhatta, bérbe vagy lízi</w:t>
            </w:r>
            <w:r w:rsidRPr="0092288B">
              <w:rPr>
                <w:b/>
                <w:i/>
              </w:rPr>
              <w:t>ngbe vehette, és egy vagy több munkavállalónak adhatta át vagy más módon bocsáthatta rendelkezésre. Amennyiben egy termék vagy szolgáltatás rendelkezésre bocsátása azt eredményezi, hogy az érintett adatok személyes adatnak minősülnek, az ilyen adatok az al</w:t>
            </w:r>
            <w:r w:rsidRPr="0092288B">
              <w:rPr>
                <w:b/>
                <w:i/>
              </w:rPr>
              <w:t>kalmazandó uniós jog hatálya alá tartoznak, különösen a személyes adatok, a magánélet és a munkavállalók védelme tekintetében.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a preambulumbekezdés</w:t>
      </w:r>
      <w:r w:rsidRPr="0092288B">
        <w:t xml:space="preserve">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(18a)</w:t>
            </w:r>
            <w:r w:rsidRPr="0092288B">
              <w:rPr>
                <w:b/>
                <w:i/>
              </w:rPr>
              <w:tab/>
              <w:t>Amennyiben az adatokhoz való hozzáférés jogát jogi személy gyakorolja, a „jog” fogalma az adattulajdonos azon kötelezettségével kapcsolatos követelést jelenti, hogy az e rendeletben megh</w:t>
            </w:r>
            <w:r w:rsidRPr="0092288B">
              <w:rPr>
                <w:b/>
                <w:i/>
              </w:rPr>
              <w:t>atározottak szerint hozzáférést biztosítson az adatátvevőnek az adatokhoz, a személyes adatok védelmére vonatkozó uniós jog által meghatározott valamennyi feltételnek és korlátozásnak megfelelően.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(19)</w:t>
            </w:r>
            <w:r w:rsidRPr="0092288B">
              <w:tab/>
            </w:r>
            <w:r w:rsidRPr="0092288B">
              <w:t xml:space="preserve">A gyakorlatban a felhasználók nem férnek könnyen hozzá a termékek vagy a kapcsolódó szolgáltatások révén generált összes adathoz, és gyakran korlátozottak a lehetőségek </w:t>
            </w:r>
            <w:r w:rsidRPr="0092288B">
              <w:rPr>
                <w:b/>
                <w:i/>
              </w:rPr>
              <w:t>a dolgok internetéhez</w:t>
            </w:r>
            <w:r w:rsidRPr="0092288B">
              <w:t xml:space="preserve"> kapcsolódó termékek által generált adatok hordozhatóságára. A fel</w:t>
            </w:r>
            <w:r w:rsidRPr="0092288B">
              <w:t xml:space="preserve">használók nem tudják megszerezni a javítási és egyéb szolgáltatásokat nyújtó szolgáltatók igénybevételéhez szükséges adatokat, a vállalkozások pedig nem tudnak innovatív, hatékonyabb és kényelmesebb szolgáltatásokat kialakítani. Számos ágazatban a gyártók </w:t>
            </w:r>
            <w:r w:rsidRPr="0092288B">
              <w:t>a termék vagy a kapcsolódó szolgáltatások műszaki tervezésének irányítása révén még akkor is gyakran meg tudják határozni, hogy milyen adatok keletkeznek, és azok miként férhetők hozzá, ha az adatokra nem jogosultak. Ezért biztosítani kell, hogy a termékek</w:t>
            </w:r>
            <w:r w:rsidRPr="0092288B">
              <w:t xml:space="preserve"> tervezése és gyártása, valamint a kapcsolódó szolgáltatások nyújtása oly módon történjen, hogy a felhasználó mindig könnyen hozzáférjen a használatuk révén generált adatokhoz.</w:t>
            </w:r>
          </w:p>
        </w:tc>
        <w:tc>
          <w:tcPr>
            <w:tcW w:w="4876" w:type="dxa"/>
            <w:hideMark/>
          </w:tcPr>
          <w:p w:rsidR="008E391B" w:rsidRPr="0092288B" w:rsidRDefault="0092288B" w:rsidP="008A156C">
            <w:pPr>
              <w:pStyle w:val="Normal6"/>
              <w:rPr>
                <w:szCs w:val="24"/>
              </w:rPr>
            </w:pPr>
            <w:r w:rsidRPr="0092288B">
              <w:t>(19)</w:t>
            </w:r>
            <w:r w:rsidRPr="0092288B">
              <w:tab/>
              <w:t>A gyakorlatban a felhasználók nem férnek könnyen hozzá a termékek vagy a k</w:t>
            </w:r>
            <w:r w:rsidRPr="0092288B">
              <w:t xml:space="preserve">apcsolódó szolgáltatások révén </w:t>
            </w:r>
            <w:r w:rsidRPr="0092288B">
              <w:rPr>
                <w:b/>
                <w:i/>
              </w:rPr>
              <w:t xml:space="preserve">szerzett, gyűjtött vagy </w:t>
            </w:r>
            <w:r w:rsidRPr="0092288B">
              <w:t xml:space="preserve">generált összes adathoz, és gyakran korlátozottak a lehetőségek </w:t>
            </w:r>
            <w:r w:rsidRPr="0092288B">
              <w:rPr>
                <w:b/>
                <w:i/>
              </w:rPr>
              <w:t>az internethez</w:t>
            </w:r>
            <w:r w:rsidRPr="0092288B">
              <w:t xml:space="preserve"> kapcsolódó termékek által generált adatok hordozhatóságára. A felhasználók nem tudják megszerezni a javítási és egyéb szol</w:t>
            </w:r>
            <w:r w:rsidRPr="0092288B">
              <w:t>gáltatásokat nyújtó szolgáltatók igénybevételéhez szükséges adatokat, a vállalkozások pedig nem tudnak innovatív, hatékonyabb és kényelmesebb szolgáltatásokat kialakítani. Számos ágazatban a gyártók a termék vagy a kapcsolódó szolgáltatások műszaki tervezé</w:t>
            </w:r>
            <w:r w:rsidRPr="0092288B">
              <w:t>sének irányítása révén még akkor is gyakran meg tudják határozni, hogy milyen adatok keletkeznek, és azok miként férhetők hozzá, ha az adatokra nem jogosultak. Ezért biztosítani kell, hogy a termékek tervezése és gyártása, valamint a kapcsolódó szolgáltatá</w:t>
            </w:r>
            <w:r w:rsidRPr="0092288B">
              <w:t>sok nyújtása oly módon történjen, hogy a felhasználó mindig könnyen hozzáférjen a használatuk révén generált adatokhoz.</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lastRenderedPageBreak/>
        <w:t>&lt;Amend&gt;</w:t>
      </w:r>
      <w:r w:rsidRPr="0092288B">
        <w:t>Módosítás</w:t>
      </w:r>
      <w:r w:rsidRPr="0092288B">
        <w:tab/>
      </w:r>
      <w:r w:rsidRPr="0092288B">
        <w:tab/>
      </w:r>
      <w:r w:rsidRPr="0092288B">
        <w:rPr>
          <w:rStyle w:val="HideTWBExt"/>
          <w:b w:val="0"/>
        </w:rPr>
        <w:t>&lt;NumAm&gt;</w:t>
      </w:r>
      <w:r w:rsidRPr="0092288B">
        <w:t>15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preambulumbekezdés</w:t>
      </w:r>
      <w:r w:rsidRPr="0092288B">
        <w:rPr>
          <w:rStyle w:val="HideTWBExt"/>
          <w:b w:val="0"/>
        </w:rPr>
        <w:t>&lt;/Article</w:t>
      </w:r>
      <w:r w:rsidRPr="0092288B">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(21)</w:t>
            </w:r>
            <w:r w:rsidRPr="0092288B">
              <w:tab/>
              <w:t xml:space="preserve">A termékek úgy is tervezhetők, hogy bizonyos adatok közvetlenül az eszköz beépített adattárából vagy a továbbított adatokat fogadó távoli szerverről is elérhetők legyenek. Az eszköz adattárához való </w:t>
            </w:r>
            <w:r w:rsidRPr="0092288B">
              <w:t>hozzáférés nyilvánosan elérhető elektronikus hírközlési szolgáltatáshoz vagy mobilhálózathoz csatlakoztatott kábelalapú vagy vezeték nélküli helyi hálózatokon keresztül biztosítható. A szerver lehet a gyártó saját helyi szerverkapacitása, illetve az adattu</w:t>
            </w:r>
            <w:r w:rsidRPr="0092288B">
              <w:t>lajdonosként működő harmadik fél vagy felhőszolgáltató szerverkapacitása. Ezek tervezhetők úgy, hogy az adatok feldolgozását lehetővé tegyék a felhasználó vagy egy harmadik fél számára a terméken vagy egy, a gyártó által üzemeltetett számítási példányon .</w:t>
            </w:r>
          </w:p>
        </w:tc>
        <w:tc>
          <w:tcPr>
            <w:tcW w:w="4876" w:type="dxa"/>
            <w:hideMark/>
          </w:tcPr>
          <w:p w:rsidR="008E391B" w:rsidRPr="0092288B" w:rsidRDefault="0092288B" w:rsidP="008A156C">
            <w:pPr>
              <w:pStyle w:val="Normal6"/>
              <w:rPr>
                <w:szCs w:val="24"/>
              </w:rPr>
            </w:pPr>
            <w:r w:rsidRPr="0092288B">
              <w:t>(21)</w:t>
            </w:r>
            <w:r w:rsidRPr="0092288B">
              <w:tab/>
              <w:t>A termékek úgy is tervezhetők, hogy bizonyos adatok közvetlenül az eszköz beépített adattárából vagy a továbbított adatokat fogadó távoli szerverről is elérhetők legyenek. Az eszköz adattárához való hozzáférés nyilvánosan elérhető elektronikus hírközl</w:t>
            </w:r>
            <w:r w:rsidRPr="0092288B">
              <w:t>ési szolgáltatáshoz vagy mobilhálózathoz csatlakoztatott kábelalapú vagy vezeték nélküli helyi hálózatokon keresztül biztosítható. A szerver lehet a gyártó saját helyi szerverkapacitása, illetve az adattulajdonosként működő harmadik fél vagy felhőszolgálta</w:t>
            </w:r>
            <w:r w:rsidRPr="0092288B">
              <w:t xml:space="preserve">tó szerverkapacitása. Ezek tervezhetők úgy, hogy az adatok feldolgozását lehetővé tegyék a felhasználó vagy egy harmadik fél számára a terméken vagy egy, a gyártó által üzemeltetett számítási példányon . </w:t>
            </w:r>
            <w:r w:rsidRPr="0092288B">
              <w:rPr>
                <w:b/>
                <w:i/>
              </w:rPr>
              <w:t>Amennyiben az eszközön való adathozzáférés műszakila</w:t>
            </w:r>
            <w:r w:rsidRPr="0092288B">
              <w:rPr>
                <w:b/>
                <w:i/>
              </w:rPr>
              <w:t>g támogatott, a gyártónak ezeket a hozzáférési eszközöket megkülönböztetésmentes módon technikailag elérhetővé kell tennie a harmadik félnek minősülő szolgáltatók számára is. A termékeket úgy kell megtervezni és a kapcsolódó szolgáltatásokat úgy kell nyújt</w:t>
            </w:r>
            <w:r w:rsidRPr="0092288B">
              <w:rPr>
                <w:b/>
                <w:i/>
              </w:rPr>
              <w:t>ani, hogy a termékeket és szolgáltatásokat a magánéletbe a lehető legkisebb mértékben beavatkozó módon lehessen használni. Amennyiben a felhasználók a termék jellegéből adódóan észszerűen elvárhatják, a termékeket úgy kell megtervezni, és a kapcsolódó szol</w:t>
            </w:r>
            <w:r w:rsidRPr="0092288B">
              <w:rPr>
                <w:b/>
                <w:i/>
              </w:rPr>
              <w:t>gáltatásokat úgy kell nyújtani, hogy a termék vagy a kapcsolódó szolgáltatás offline használata során a funkciók alapvető készlete fennmaradjon.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lastRenderedPageBreak/>
        <w:t>&lt;Amend&gt;</w:t>
      </w:r>
      <w:r w:rsidRPr="0092288B">
        <w:t>Módosítás</w:t>
      </w:r>
      <w:r w:rsidRPr="0092288B">
        <w:tab/>
      </w:r>
      <w:r w:rsidRPr="0092288B">
        <w:tab/>
      </w:r>
      <w:r w:rsidRPr="0092288B">
        <w:rPr>
          <w:rStyle w:val="HideTWBExt"/>
          <w:b w:val="0"/>
        </w:rPr>
        <w:t>&lt;NumAm&gt;</w:t>
      </w:r>
      <w:r w:rsidRPr="0092288B">
        <w:t>16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22 </w:t>
      </w:r>
      <w:r w:rsidRPr="0092288B">
        <w:t>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(22)</w:t>
            </w:r>
            <w:r w:rsidRPr="0092288B">
              <w:tab/>
            </w:r>
            <w:r w:rsidRPr="0092288B">
              <w:t xml:space="preserve">A virtuális asszisztensek egyre nagyobb szerepet játszanak a fogyasztói környezet digitalizálásában, és könnyen használható interfészként szolgálnak tartalmak lejátszására, információkeresésre vagy </w:t>
            </w:r>
            <w:r w:rsidRPr="0092288B">
              <w:rPr>
                <w:b/>
                <w:i/>
              </w:rPr>
              <w:t>a dolgok internetéhez</w:t>
            </w:r>
            <w:r w:rsidRPr="0092288B">
              <w:t xml:space="preserve"> kapcsolódó fizikai tárgyak aktiválás</w:t>
            </w:r>
            <w:r w:rsidRPr="0092288B">
              <w:t xml:space="preserve">ára. A virtuális asszisztensek egységes kapuként működhetnek például az intelligens otthoni környezetben, és jelentős mennyiségű releváns adatot rögzíthetnek arról, hogy a felhasználók milyen interakciót folytatnak </w:t>
            </w:r>
            <w:r w:rsidRPr="0092288B">
              <w:rPr>
                <w:b/>
                <w:i/>
              </w:rPr>
              <w:t>a dolgok internetéhez</w:t>
            </w:r>
            <w:r w:rsidRPr="0092288B">
              <w:t xml:space="preserve"> kapcsolódó – akár m</w:t>
            </w:r>
            <w:r w:rsidRPr="0092288B">
              <w:t>ás felek által gyártott – termékekkel, és ezzel párhuzamosan a gyártó által biztosított interfészek, például érintőképernyők vagy okostelefon-alkalmazások helyébe is léphetnek. Előfordulhat, hogy a felhasználó ezeket az adatokat harmadik fél gyártók rendel</w:t>
            </w:r>
            <w:r w:rsidRPr="0092288B">
              <w:t>kezésére kívánja bocsátani, és ezáltal új intelligens otthoni szolgáltatásokat igénybe venni. Az ilyen virtuális asszisztenseknek az e rendeletben előírt adathozzáférési jog hatálya alá kell tartozniuk, a virtuális asszisztens ébresztőszóval történő aktivá</w:t>
            </w:r>
            <w:r w:rsidRPr="0092288B">
              <w:t>lása előtt rögzített adatok, valamint a termék gyártójától eltérő szervezet által biztosított virtuális asszisztensen keresztül a termékkel való interakció során generált adatok tekintetében is. E rendelet hatálya azonban csak a felhasználó és a termék köz</w:t>
            </w:r>
            <w:r w:rsidRPr="0092288B">
              <w:t>ötti, virtuális asszisztensen keresztüli interakcióból származó adatokra terjed ki. A virtuális asszisztens által előállított, a termék felhasználásától független adatok nem képezik a rendelet tárgyát.</w:t>
            </w:r>
          </w:p>
        </w:tc>
        <w:tc>
          <w:tcPr>
            <w:tcW w:w="4876" w:type="dxa"/>
            <w:hideMark/>
          </w:tcPr>
          <w:p w:rsidR="008E391B" w:rsidRPr="0092288B" w:rsidRDefault="0092288B" w:rsidP="008A156C">
            <w:pPr>
              <w:pStyle w:val="Normal6"/>
              <w:rPr>
                <w:szCs w:val="24"/>
              </w:rPr>
            </w:pPr>
            <w:r w:rsidRPr="0092288B">
              <w:t>(22)</w:t>
            </w:r>
            <w:r w:rsidRPr="0092288B">
              <w:tab/>
              <w:t xml:space="preserve">A virtuális asszisztensek egyre nagyobb szerepet </w:t>
            </w:r>
            <w:r w:rsidRPr="0092288B">
              <w:t xml:space="preserve">játszanak a fogyasztói környezet digitalizálásában, és könnyen használható interfészként szolgálnak tartalmak lejátszására, információkeresésre vagy </w:t>
            </w:r>
            <w:r w:rsidRPr="0092288B">
              <w:rPr>
                <w:b/>
                <w:i/>
              </w:rPr>
              <w:t>az internethez</w:t>
            </w:r>
            <w:r w:rsidRPr="0092288B">
              <w:t xml:space="preserve"> kapcsolódó fizikai tárgyak aktiválására. A virtuális asszisztensek egységes kapuként működhe</w:t>
            </w:r>
            <w:r w:rsidRPr="0092288B">
              <w:t xml:space="preserve">tnek például az intelligens otthoni környezetben, és jelentős mennyiségű releváns adatot rögzíthetnek arról, hogy a felhasználók milyen interakciót folytatnak </w:t>
            </w:r>
            <w:r w:rsidRPr="0092288B">
              <w:rPr>
                <w:b/>
                <w:i/>
              </w:rPr>
              <w:t>az internethez</w:t>
            </w:r>
            <w:r w:rsidRPr="0092288B">
              <w:t xml:space="preserve"> kapcsolódó – akár más felek által gyártott – termékekkel, és ezzel párhuzamosan a </w:t>
            </w:r>
            <w:r w:rsidRPr="0092288B">
              <w:t>gyártó által biztosított interfészek, például érintőképernyők vagy okostelefon-alkalmazások helyébe is léphetnek. Előfordulhat, hogy a felhasználó ezeket az adatokat harmadik fél gyártók rendelkezésére kívánja bocsátani, és ezáltal új intelligens otthoni s</w:t>
            </w:r>
            <w:r w:rsidRPr="0092288B">
              <w:t>zolgáltatásokat igénybe venni. Az ilyen virtuális asszisztenseknek az e rendeletben előírt adathozzáférési jog hatálya alá kell tartozniuk, a virtuális asszisztens ébresztőszóval történő aktiválása előtt rögzített adatok, valamint a termék gyártójától elté</w:t>
            </w:r>
            <w:r w:rsidRPr="0092288B">
              <w:t>rő szervezet által biztosított virtuális asszisztensen keresztül a termékkel való interakció során generált adatok tekintetében is. E rendelet hatálya azonban csak a felhasználó és a termék közötti, virtuális asszisztensen keresztüli interakcióból származó</w:t>
            </w:r>
            <w:r w:rsidRPr="0092288B">
              <w:t xml:space="preserve"> adatokra terjed ki. A virtuális asszisztens által előállított, a termék felhasználásától független adatok nem képezik a rendelet tárgyát.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23 preambul</w:t>
      </w:r>
      <w:r w:rsidRPr="0092288B">
        <w:t>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(23)</w:t>
            </w:r>
            <w:r w:rsidRPr="0092288B">
              <w:tab/>
              <w:t>A termék megvásárlására, bérlésére vagy lízingjére, illetve a kapcsolódó szolgáltatás nyújtására vonatkozó szerződés megkötése előtt egyértelmű és kellően részletes tájékoztatást kell</w:t>
            </w:r>
            <w:r w:rsidRPr="0092288B">
              <w:t xml:space="preserve"> nyújtani a felhasználó számára</w:t>
            </w:r>
            <w:r w:rsidRPr="0092288B">
              <w:rPr>
                <w:b/>
                <w:i/>
              </w:rPr>
              <w:t xml:space="preserve"> arról</w:t>
            </w:r>
            <w:r w:rsidRPr="0092288B">
              <w:t xml:space="preserve">, </w:t>
            </w:r>
            <w:r w:rsidRPr="0092288B">
              <w:rPr>
                <w:b/>
                <w:i/>
              </w:rPr>
              <w:t>hogy</w:t>
            </w:r>
            <w:r w:rsidRPr="0092288B">
              <w:t xml:space="preserve"> a generált adatok miként férhetők hozzá. Ez a kötelezettség átláthatóságot biztosít a generált adatok tekintetében, és megkönnyíti a felhasználó számára a könnyű hozzáférést. Ez a tájékoztatási kötelezettség nem </w:t>
            </w:r>
            <w:r w:rsidRPr="0092288B">
              <w:t>érinti az adatkezelő azon kötelezettségét, hogy az (EU) 2016/679 rendelet 12., 13. és 14. cikke értelmében tájékoztassa az érintettet.</w:t>
            </w:r>
          </w:p>
        </w:tc>
        <w:tc>
          <w:tcPr>
            <w:tcW w:w="4876" w:type="dxa"/>
            <w:hideMark/>
          </w:tcPr>
          <w:p w:rsidR="008E391B" w:rsidRPr="0092288B" w:rsidRDefault="0092288B" w:rsidP="008A156C">
            <w:pPr>
              <w:pStyle w:val="Normal6"/>
              <w:rPr>
                <w:szCs w:val="24"/>
              </w:rPr>
            </w:pPr>
            <w:r w:rsidRPr="0092288B">
              <w:t>(23)</w:t>
            </w:r>
            <w:r w:rsidRPr="0092288B">
              <w:tab/>
              <w:t>A termék megvásárlására, bérlésére vagy lízingjére, illetve a kapcsolódó szolgáltatás nyújtására vonatkozó szerződés</w:t>
            </w:r>
            <w:r w:rsidRPr="0092288B">
              <w:t xml:space="preserve"> megkötése előtt egyértelmű és kellően részletes tájékoztatást kell nyújtani a felhasználó számára</w:t>
            </w:r>
            <w:r w:rsidRPr="0092288B">
              <w:rPr>
                <w:b/>
                <w:i/>
              </w:rPr>
              <w:t>, többek között az adatok típusáról</w:t>
            </w:r>
            <w:r w:rsidRPr="0092288B">
              <w:t xml:space="preserve">, </w:t>
            </w:r>
            <w:r w:rsidRPr="0092288B">
              <w:rPr>
                <w:b/>
                <w:i/>
              </w:rPr>
              <w:t>formátumáról és gyűjtési gyakoriságáról,</w:t>
            </w:r>
            <w:r w:rsidRPr="0092288B">
              <w:t xml:space="preserve"> a </w:t>
            </w:r>
            <w:r w:rsidRPr="0092288B">
              <w:rPr>
                <w:b/>
                <w:i/>
              </w:rPr>
              <w:t xml:space="preserve">megszerzett, gyűjtött, </w:t>
            </w:r>
            <w:r w:rsidRPr="0092288B">
              <w:t>generált</w:t>
            </w:r>
            <w:r w:rsidRPr="0092288B">
              <w:rPr>
                <w:b/>
                <w:i/>
              </w:rPr>
              <w:t>, valamint a származtatott vagy kikövetkeztetet</w:t>
            </w:r>
            <w:r w:rsidRPr="0092288B">
              <w:rPr>
                <w:b/>
                <w:i/>
              </w:rPr>
              <w:t>t személyes adatok jellegéről és becsült mennyiségéről, arról, hogy az</w:t>
            </w:r>
            <w:r w:rsidRPr="0092288B">
              <w:t xml:space="preserve"> adatok miként férhetők hozzá</w:t>
            </w:r>
            <w:r w:rsidRPr="0092288B">
              <w:rPr>
                <w:b/>
                <w:i/>
              </w:rPr>
              <w:t>, és hogy az adatokat meg kell vagy meg lehet-e osztani harmadik felekkel, továbbá egyéb releváns információkról</w:t>
            </w:r>
            <w:r w:rsidRPr="0092288B">
              <w:t xml:space="preserve">. Ez a kötelezettség átláthatóságot biztosít </w:t>
            </w:r>
            <w:r w:rsidRPr="0092288B">
              <w:t>a generált adatok tekintetében, és megkönnyíti a felhasználó számára a könnyű hozzáférést. Ez a tájékoztatási kötelezettség nem érinti az adatkezelő azon kötelezettségét, hogy az (EU) 2016/679 rendelet 12., 13. és 14. cikke értelmében tájékoztassa az érint</w:t>
            </w:r>
            <w:r w:rsidRPr="0092288B">
              <w:t>ettet.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(24)</w:t>
            </w:r>
            <w:r w:rsidRPr="0092288B">
              <w:tab/>
              <w:t xml:space="preserve">Ez a rendelet előírja az adattulajdonosok számára, hogy </w:t>
            </w:r>
            <w:r w:rsidRPr="0092288B">
              <w:t xml:space="preserve">bizonyos körülmények között adatokat bocsássanak rendelkezésre. Ha személyes adatok kezelésére kerül sor, az </w:t>
            </w:r>
            <w:r w:rsidRPr="0092288B">
              <w:rPr>
                <w:b/>
                <w:i/>
              </w:rPr>
              <w:t>adattulajdonosnak meg kell egyeznie</w:t>
            </w:r>
            <w:r w:rsidRPr="0092288B">
              <w:t xml:space="preserve"> az (EU)</w:t>
            </w:r>
            <w:r w:rsidRPr="0092288B">
              <w:rPr>
                <w:b/>
                <w:i/>
              </w:rPr>
              <w:t xml:space="preserve"> </w:t>
            </w:r>
            <w:r w:rsidRPr="0092288B">
              <w:t xml:space="preserve">2016/679 rendelet szerinti </w:t>
            </w:r>
            <w:r w:rsidRPr="0092288B">
              <w:rPr>
                <w:b/>
                <w:i/>
              </w:rPr>
              <w:t>adatkezelővel</w:t>
            </w:r>
            <w:r w:rsidRPr="0092288B">
              <w:t>. Ha a felhasználók érintettnek minősülnek, az adattulajdonosok</w:t>
            </w:r>
            <w:r w:rsidRPr="0092288B">
              <w:t xml:space="preserve">at kötelezni kell arra, hogy e rendelettel összhangban hozzáférést </w:t>
            </w:r>
            <w:r w:rsidRPr="0092288B">
              <w:lastRenderedPageBreak/>
              <w:t>biztosítsanak számukra adataikhoz, és az adatokat a felhasználó választása szerinti harmadik felek rendelkezésére bocsássák. Ez a rendelet azonban nem teremt az (EU) 2016/679 rendelet szeri</w:t>
            </w:r>
            <w:r w:rsidRPr="0092288B">
              <w:t>nti jogalapot arra, hogy az adattulajdonos személyes adatokhoz biztosítson hozzáférést vagy ilyen adatokat bocsásson harmadik fél rendelkezésére egy érintettnek nem minősülő felhasználó kérelmére, és nem értelmezhető úgy, hogy új jogot biztosít az adattula</w:t>
            </w:r>
            <w:r w:rsidRPr="0092288B">
              <w:t xml:space="preserve">jdonos számára valamely termék vagy kapcsolódó szolgáltatás használata révén generált adatok felhasználására. Ez különösen akkor érvényes, ha a gyártó az adattulajdonos. </w:t>
            </w:r>
            <w:r w:rsidRPr="0092288B">
              <w:rPr>
                <w:b/>
                <w:i/>
              </w:rPr>
              <w:t>Ebben</w:t>
            </w:r>
            <w:r w:rsidRPr="0092288B">
              <w:t xml:space="preserve"> az </w:t>
            </w:r>
            <w:r w:rsidRPr="0092288B">
              <w:rPr>
                <w:b/>
                <w:i/>
              </w:rPr>
              <w:t>esetben</w:t>
            </w:r>
            <w:r w:rsidRPr="0092288B">
              <w:t xml:space="preserve"> a gyártó a nem személyes adatokat a gyártó és a felhasználó közötti s</w:t>
            </w:r>
            <w:r w:rsidRPr="0092288B">
              <w:t>zerződéses megállapodás alapján használhatja fel. Ez a megállapodás a termékre vonatkozó adásvételi, bérleti vagy lízingszerződés részét képezheti. A megállapodásban foglalt minden olyan szerződési feltételnek átláthatónak kell lennie a felhasználó számára</w:t>
            </w:r>
            <w:r w:rsidRPr="0092288B">
              <w:t>, amely előírja, hogy az adattulajdonos felhasználhatja a termék vagy a kapcsolódó szolgáltatás felhasználója által generált adatokat, beleértve azt is, hogy az adattulajdonos milyen célra kívánja felhasználni az adatokat. E rendelet nem hivatott megakadál</w:t>
            </w:r>
            <w:r w:rsidRPr="0092288B">
              <w:t>yozni azokat a szerződési feltételeket, amelyek kizárják vagy korlátozzák, hogy az adattulajdonos bizonyos adatokat vagy adatkategóriákat felhasználjon. E rendeletnek az sem célja, hogy megakadályozza, hogy az uniós jog vagy az uniós joggal összeegyeztethe</w:t>
            </w:r>
            <w:r w:rsidRPr="0092288B">
              <w:t>tő nemzeti jog ágazatspecifikus szabályozási követelményeket írjon elő, amelyek jól meghatározott közrendi okokból kizárják vagy korlátozzák, hogy az adattulajdonos bizonyos ilyen adatokat felhasználjon.</w:t>
            </w:r>
          </w:p>
        </w:tc>
        <w:tc>
          <w:tcPr>
            <w:tcW w:w="4876" w:type="dxa"/>
            <w:hideMark/>
          </w:tcPr>
          <w:p w:rsidR="008E391B" w:rsidRPr="0092288B" w:rsidRDefault="0092288B" w:rsidP="008A156C">
            <w:pPr>
              <w:pStyle w:val="Normal6"/>
              <w:rPr>
                <w:szCs w:val="24"/>
              </w:rPr>
            </w:pPr>
            <w:r w:rsidRPr="0092288B">
              <w:lastRenderedPageBreak/>
              <w:t>(24)</w:t>
            </w:r>
            <w:r w:rsidRPr="0092288B">
              <w:tab/>
              <w:t>Ez a rendelet előírja az adattulajdonosok számá</w:t>
            </w:r>
            <w:r w:rsidRPr="0092288B">
              <w:t xml:space="preserve">ra, hogy bizonyos körülmények között adatokat bocsássanak rendelkezésre. Ha személyes adatok kezelésére kerül sor, az </w:t>
            </w:r>
            <w:r w:rsidRPr="0092288B">
              <w:rPr>
                <w:b/>
                <w:i/>
              </w:rPr>
              <w:t>adattulajdonos</w:t>
            </w:r>
            <w:r w:rsidRPr="0092288B">
              <w:t xml:space="preserve"> az (EU)</w:t>
            </w:r>
            <w:r w:rsidRPr="0092288B">
              <w:rPr>
                <w:b/>
                <w:i/>
              </w:rPr>
              <w:t> </w:t>
            </w:r>
            <w:r w:rsidRPr="0092288B">
              <w:t xml:space="preserve">2016/679 rendelet szerinti </w:t>
            </w:r>
            <w:r w:rsidRPr="0092288B">
              <w:rPr>
                <w:b/>
                <w:i/>
              </w:rPr>
              <w:t>adatkezelő</w:t>
            </w:r>
            <w:r w:rsidRPr="0092288B">
              <w:t>. Ha a felhasználók érintettnek minősülnek, az adattulajdonosokat kötelezni ke</w:t>
            </w:r>
            <w:r w:rsidRPr="0092288B">
              <w:t xml:space="preserve">ll arra, hogy e rendelettel összhangban hozzáférést biztosítsanak </w:t>
            </w:r>
            <w:r w:rsidRPr="0092288B">
              <w:lastRenderedPageBreak/>
              <w:t>számukra adataikhoz, és az adatokat a felhasználó választása szerinti harmadik felek rendelkezésére bocsássák. Ez a rendelet azonban nem teremt az (EU) 2016/679 rendelet szerinti jogalapot a</w:t>
            </w:r>
            <w:r w:rsidRPr="0092288B">
              <w:t xml:space="preserve">rra, hogy az adattulajdonos személyes adatokhoz biztosítson hozzáférést vagy ilyen adatokat bocsásson harmadik fél rendelkezésére egy érintettnek nem minősülő felhasználó kérelmére, és nem értelmezhető úgy, hogy új jogot biztosít az adattulajdonos számára </w:t>
            </w:r>
            <w:r w:rsidRPr="0092288B">
              <w:t xml:space="preserve">valamely termék vagy kapcsolódó szolgáltatás használata révén generált adatok felhasználására. Ez különösen akkor érvényes, ha a gyártó az adattulajdonos. </w:t>
            </w:r>
            <w:r w:rsidRPr="0092288B">
              <w:rPr>
                <w:b/>
                <w:i/>
              </w:rPr>
              <w:t>A szerződés teljesítése csak akkor képezheti a személyes adatok feldolgozásának jogalapját, ha az éri</w:t>
            </w:r>
            <w:r w:rsidRPr="0092288B">
              <w:rPr>
                <w:b/>
                <w:i/>
              </w:rPr>
              <w:t>ntett egy szerződő fél, vagy ha az érintett kérésére lépéseket tesznek a szerződéskötést megelőzően. Az (EU) 2016/679 rendelet 6. cikke (1) bekezdésének b) pontja szerinti, a szerződés teljesítéséhez szükséges személyesadat-kezelés szükségességének követel</w:t>
            </w:r>
            <w:r w:rsidRPr="0092288B">
              <w:rPr>
                <w:b/>
                <w:i/>
              </w:rPr>
              <w:t>ménye nem teljesíthető pusztán a feldolgozás szerződéses kikötésben történő előírásával. Az érintett által kért egyedi szolgáltatások tekintetében az objektív szükségesség értékelésének tényeken kell alapulnia.</w:t>
            </w:r>
            <w:r w:rsidRPr="0092288B">
              <w:t xml:space="preserve"> A gyártó a nem személyes adatokat a gyártó és</w:t>
            </w:r>
            <w:r w:rsidRPr="0092288B">
              <w:t xml:space="preserve"> a felhasználó közötti szerződéses megállapodás alapján használhatja fel. Ez a megállapodás a termékre vonatkozó adásvételi, bérleti vagy lízingszerződés részét képezheti. A megállapodásban foglalt minden olyan szerződési feltételnek átláthatónak kell lenn</w:t>
            </w:r>
            <w:r w:rsidRPr="0092288B">
              <w:t>ie a felhasználó számára, amely előírja, hogy az adattulajdonos felhasználhatja a termék vagy a kapcsolódó szolgáltatás felhasználója által generált adatokat, beleértve azt is, hogy az adattulajdonos milyen célra kívánja felhasználni az adatokat. E rendele</w:t>
            </w:r>
            <w:r w:rsidRPr="0092288B">
              <w:t xml:space="preserve">t nem hivatott megakadályozni azokat a szerződési feltételeket, amelyek kizárják vagy korlátozzák, hogy az adattulajdonos </w:t>
            </w:r>
            <w:r w:rsidRPr="0092288B">
              <w:lastRenderedPageBreak/>
              <w:t>bizonyos adatokat vagy adatkategóriákat felhasználjon. E rendeletnek az sem célja, hogy megakadályozza, hogy az uniós jog vagy az unió</w:t>
            </w:r>
            <w:r w:rsidRPr="0092288B">
              <w:t>s joggal összeegyeztethető nemzeti jog ágazatspecifikus szabályozási követelményeket írjon elő, amelyek jól meghatározott közrendi okokból kizárják vagy korlátozzák, hogy az adattulajdonos bizonyos ilyen adatokat felhasználjon.</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24 a preambulumbekezdés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(24a)</w:t>
            </w:r>
            <w:r w:rsidRPr="0092288B">
              <w:rPr>
                <w:b/>
                <w:i/>
              </w:rPr>
              <w:tab/>
              <w:t xml:space="preserve">Azt követően, hogy az adatokat e rendelet rendelkezéseinek megfelelően a felhasználó </w:t>
            </w:r>
            <w:r w:rsidRPr="0092288B">
              <w:rPr>
                <w:b/>
                <w:i/>
              </w:rPr>
              <w:t>vagy az adatátvevő rendelkezésére bocsátották, az adattulajdonos nem tehető felelőssé az adatok felhasználó vagy harmadik fél általi feldolgozásából eredő, azzal kapcsolatos vagy azzal összefüggő, közvetlen vagy közvetett károkért.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(27)</w:t>
            </w:r>
            <w:r w:rsidRPr="0092288B">
              <w:tab/>
              <w:t xml:space="preserve">Az adattulajdonos megkövetelheti a megfelelő felhasználó-azonosítást, hogy </w:t>
            </w:r>
            <w:r w:rsidRPr="0092288B">
              <w:t>ellenőrizze, a felhasználó jogosult-e hozzáférni az adatokhoz. Abban az esetben, ha az adatkezelő nevében az adatfeldolgozó kezel személyes adatokat, az adattulajdonosnak biztosítania kell, hogy az adathozzáférési kérelmet az adatfeldolgozó fogadja és keze</w:t>
            </w:r>
            <w:r w:rsidRPr="0092288B">
              <w:t>lje.</w:t>
            </w:r>
          </w:p>
        </w:tc>
        <w:tc>
          <w:tcPr>
            <w:tcW w:w="4876" w:type="dxa"/>
            <w:hideMark/>
          </w:tcPr>
          <w:p w:rsidR="008E391B" w:rsidRPr="0092288B" w:rsidRDefault="0092288B" w:rsidP="008A156C">
            <w:pPr>
              <w:pStyle w:val="Normal6"/>
              <w:rPr>
                <w:szCs w:val="24"/>
              </w:rPr>
            </w:pPr>
            <w:r w:rsidRPr="0092288B">
              <w:t>(27)</w:t>
            </w:r>
            <w:r w:rsidRPr="0092288B">
              <w:tab/>
              <w:t>Az adattulajdonos megkövetelheti a megfelelő felhasználó-azonosítást</w:t>
            </w:r>
            <w:r w:rsidRPr="0092288B">
              <w:rPr>
                <w:b/>
                <w:i/>
              </w:rPr>
              <w:t xml:space="preserve"> vagy -hitelesítést</w:t>
            </w:r>
            <w:r w:rsidRPr="0092288B">
              <w:t>, hogy ellenőrizze, a felhasználó jogosult-e hozzáférni az adatokhoz. Abban az esetben, ha az adatkezelő nevében az adatfeldolgozó kezel személyes adatokat, az</w:t>
            </w:r>
            <w:r w:rsidRPr="0092288B">
              <w:t xml:space="preserve"> adattulajdonosnak biztosítania kell, hogy az adathozzáférési kérelmet az adatfeldolgozó fogadja és kezelje.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28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(28)</w:t>
            </w:r>
            <w:r w:rsidRPr="0092288B">
              <w:tab/>
              <w:t xml:space="preserve">A felhasználó az adatokat bármely jogszerű célra felhasználhatja. Ez magában foglalja azt is, ha a felhasználó az e rendelet biztosította jog gyakorlása folytán kapott adatokat egy olyan harmadik félnek adja </w:t>
            </w:r>
            <w:r w:rsidRPr="0092288B">
              <w:t>át vagy adatja át az adattulajdonossal, amely az adattulajdonos által nyújtott valamely szolgáltatással esetlegesen versenyben álló utópiaci szolgáltatást kínál. Az adattulajdonosnak biztosítania kell, hogy a harmadik fél rendelkezésére bocsátott adatok ug</w:t>
            </w:r>
            <w:r w:rsidRPr="0092288B">
              <w:t>yanolyan pontosak, teljesek, megbízhatóak, relevánsak és naprakészek legyenek, mint azok az adatok, amelyekre a termék vagy a kapcsolódó szolgáltatás használatából adódóan maga az adattulajdonos is jogosult lehet vagy amelyekhez hozzáférhet. Az adatfeldolg</w:t>
            </w:r>
            <w:r w:rsidRPr="0092288B">
              <w:t>ozás során tiszteletben kell tartani az üzleti titkokat és a szellemi tulajdonjogokat. Fontos fenntartani az ösztönzőket, amelyek előmozdítják a termékbe beépített érzékelőkből származó adatok felhasználásán alapuló funkciókkal ellátott termékekbe való ber</w:t>
            </w:r>
            <w:r w:rsidRPr="0092288B">
              <w:t>uházást. Ennek megfelelően e rendelet célja az új, innovatív termékek vagy kapcsolódó szolgáltatások fejlesztésének előmozdítása, az utópiacokon zajló innováció ösztönzése, csakúgy mint az adatokat felhasználó, akár különféle termékekből vagy kapcsolódó sz</w:t>
            </w:r>
            <w:r w:rsidRPr="0092288B">
              <w:t>olgáltatásokból származó adatokon alapuló, teljesen új szolgáltatások fejlesztésének ösztönzése. A rendelet ugyanakkor arra is törekszik, hogy ne veszélyeztesse az adatokat rendelkezésre bocsátó terméktípus beruházási ösztönzőit, így például ne fordulhasso</w:t>
            </w:r>
            <w:r w:rsidRPr="0092288B">
              <w:t>n elő, hogy az adatokat egy versenytárs termék kifejlesztéséhez használják fel.</w:t>
            </w:r>
          </w:p>
        </w:tc>
        <w:tc>
          <w:tcPr>
            <w:tcW w:w="4876" w:type="dxa"/>
            <w:hideMark/>
          </w:tcPr>
          <w:p w:rsidR="008E391B" w:rsidRPr="0092288B" w:rsidRDefault="0092288B" w:rsidP="008A156C">
            <w:pPr>
              <w:pStyle w:val="Normal6"/>
              <w:rPr>
                <w:szCs w:val="24"/>
              </w:rPr>
            </w:pPr>
            <w:r w:rsidRPr="0092288B">
              <w:t>(28)</w:t>
            </w:r>
            <w:r w:rsidRPr="0092288B">
              <w:tab/>
              <w:t xml:space="preserve">A felhasználó az adatokat bármely jogszerű célra felhasználhatja. Ez magában foglalja azt is, ha a felhasználó az e rendelet biztosította jog gyakorlása folytán kapott </w:t>
            </w:r>
            <w:r w:rsidRPr="0092288B">
              <w:t>adatokat egy olyan harmadik félnek adja át vagy adatja át az adattulajdonossal, amely az adattulajdonos által nyújtott valamely szolgáltatással esetlegesen versenyben álló utópiaci szolgáltatást kínál</w:t>
            </w:r>
            <w:r w:rsidRPr="0092288B">
              <w:rPr>
                <w:b/>
                <w:i/>
              </w:rPr>
              <w:t>, karbantartás és javítás, szoftverfrissítések, vagy ada</w:t>
            </w:r>
            <w:r w:rsidRPr="0092288B">
              <w:rPr>
                <w:b/>
                <w:i/>
              </w:rPr>
              <w:t>tközvetítő szolgáltatások és az (EU) 2022/868 rendelet (adatkormányzási rendelet) szerinti adataltruista szervezetek céljaira</w:t>
            </w:r>
            <w:r w:rsidRPr="0092288B">
              <w:t>. Az adattulajdonosnak biztosítania kell, hogy a harmadik fél rendelkezésére bocsátott adatok ugyanolyan pontosak, teljesek, megbíz</w:t>
            </w:r>
            <w:r w:rsidRPr="0092288B">
              <w:t>hatóak, relevánsak és naprakészek legyenek, mint azok az adatok, amelyekre a termék vagy a kapcsolódó szolgáltatás használatából adódóan maga az adattulajdonos is jogosult lehet vagy amelyekhez hozzáférhet. Az adatfeldolgozás során tiszteletben kell tartan</w:t>
            </w:r>
            <w:r w:rsidRPr="0092288B">
              <w:t>i az üzleti titkokat és a szellemi tulajdonjogokat. Fontos fenntartani az ösztönzőket, amelyek előmozdítják a termékbe beépített érzékelőkből származó adatok felhasználásán alapuló funkciókkal ellátott termékekbe való beruházást. Ennek megfelelően e rendel</w:t>
            </w:r>
            <w:r w:rsidRPr="0092288B">
              <w:t>et célja az új, innovatív termékek vagy kapcsolódó szolgáltatások fejlesztésének előmozdítása, az utópiacokon zajló innováció ösztönzése, csakúgy mint az adatokat felhasználó, akár különféle termékekből vagy kapcsolódó szolgáltatásokból származó adatokon a</w:t>
            </w:r>
            <w:r w:rsidRPr="0092288B">
              <w:t xml:space="preserve">lapuló, teljesen új szolgáltatások fejlesztésének ösztönzése. A rendelet ugyanakkor arra is törekszik, hogy ne veszélyeztesse az adatokat rendelkezésre bocsátó terméktípus beruházási ösztönzőit, így például ne fordulhasson elő, hogy az </w:t>
            </w:r>
            <w:r w:rsidRPr="0092288B">
              <w:lastRenderedPageBreak/>
              <w:t>adatokat egy verseny</w:t>
            </w:r>
            <w:r w:rsidRPr="0092288B">
              <w:t>társ termék kifejlesztéséhez használják fel.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30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(30)</w:t>
            </w:r>
            <w:r w:rsidRPr="0092288B">
              <w:tab/>
              <w:t xml:space="preserve">Egy termék vagy </w:t>
            </w:r>
            <w:r w:rsidRPr="0092288B">
              <w:t>kapcsolódó szolgáltatás használata – különösen akkor, ha a felhasználó természetes személy – olyan adatokat generálhat, amelyek egy azonosított vagy azonosítható természetes személyhez (az érintetthez) kapcsolódnak. Az ilyen adatok kezelésére az (EU) 2016/</w:t>
            </w:r>
            <w:r w:rsidRPr="0092288B">
              <w:t>679 rendeletben megállapított szabályok vonatkoznak, ideértve azt az esetet is, amikor az adatkészletben szereplő személyes és nem személyes adatok elválaszthatatlanul kapcsolódnak egymáshoz</w:t>
            </w:r>
            <w:r w:rsidRPr="0092288B">
              <w:rPr>
                <w:vertAlign w:val="superscript"/>
              </w:rPr>
              <w:t>64</w:t>
            </w:r>
            <w:r w:rsidRPr="0092288B">
              <w:t xml:space="preserve">. Az érintett lehet a felhasználó vagy más természetes személy. </w:t>
            </w:r>
            <w:r w:rsidRPr="0092288B">
              <w:t>Személyes adatok igénylésére csak az adatkezelő és az érintett jogosult. A felhasználó mint érintett, bizonyos körülmények között az (EU) 2016/679 rendelet alapján jogosult hozzáférni a rá vonatkozó személyes adatokhoz; e rendelet nem érinti ezeket a jogok</w:t>
            </w:r>
            <w:r w:rsidRPr="0092288B">
              <w:t xml:space="preserve">at. E rendelet értelmében a felhasználó természetes személyként jogosult továbbá hozzáférni a termék által generált összes személyes és nem személyes adathoz. Ha a felhasználó nem az érintett, hanem egy vállalkozás – ideértve az egyéni vállalkozókat is –, </w:t>
            </w:r>
            <w:r w:rsidRPr="0092288B">
              <w:t xml:space="preserve">és nem egy közösen használt háztartási termékről van szó, a felhasználó az (EU) 2016/679 rendelet értelmében vett adatkezelőnek minősül. Ennek megfelelően ha az ilyen adatkezelőnek minősülő felhasználó egy termék vagy kapcsolódó szolgáltatás felhasználása </w:t>
            </w:r>
            <w:r w:rsidRPr="0092288B">
              <w:t xml:space="preserve">révén generált személyes adatokra tart igényt, az adatkezeléshez rendelkeznie kell az (EU) 2016/679 rendelet 6. </w:t>
            </w:r>
            <w:r w:rsidRPr="0092288B">
              <w:rPr>
                <w:b/>
                <w:i/>
              </w:rPr>
              <w:t xml:space="preserve">cikkének (1) </w:t>
            </w:r>
            <w:r w:rsidRPr="0092288B">
              <w:rPr>
                <w:b/>
                <w:i/>
              </w:rPr>
              <w:lastRenderedPageBreak/>
              <w:t>bekezdése</w:t>
            </w:r>
            <w:r w:rsidRPr="0092288B">
              <w:t xml:space="preserve"> szerinti jogalappal, amely lehet például az érintett hozzájárulása vagy jogos érdek. A szóban forgó felhasználónak biztos</w:t>
            </w:r>
            <w:r w:rsidRPr="0092288B">
              <w:t>ítania kell, hogy az érintett megfelelő tájékoztatást kapjon az említett adatkezelés meghatározott, egyértelmű és jogszerű céljairól, valamint arról, hogy miként gyakorolhatja ténylegesen jogait. Ha az adattulajdonos és a felhasználó az (EU) 2016/679 rende</w:t>
            </w:r>
            <w:r w:rsidRPr="0092288B">
              <w:t xml:space="preserve">let 26. cikke értelmében közös adatkezelőknek minősülnek, kötelesek átlátható módon, a közöttük létrejött megállapodásban meghatározni az említett rendelet szerinti kötelezettségek teljesítéséért fennálló felelősségük megoszlását. Lényeges, hogy az adatok </w:t>
            </w:r>
            <w:r w:rsidRPr="0092288B">
              <w:t>rendelkezésre bocsátását követően az említett felhasználó akkor válhat adattulajdonossá, ha megfelel az e rendelet szerinti kritériumoknak; ilyen esetben az e rendelet szerinti, az adatok rendelkezésre bocsátására vonatkozó kötelezettségek hatálya alá kerü</w:t>
            </w:r>
            <w:r w:rsidRPr="0092288B">
              <w:t>l.</w:t>
            </w:r>
          </w:p>
        </w:tc>
        <w:tc>
          <w:tcPr>
            <w:tcW w:w="4876" w:type="dxa"/>
            <w:hideMark/>
          </w:tcPr>
          <w:p w:rsidR="008E391B" w:rsidRPr="0092288B" w:rsidRDefault="0092288B" w:rsidP="008A156C">
            <w:pPr>
              <w:pStyle w:val="Normal6"/>
              <w:rPr>
                <w:szCs w:val="24"/>
              </w:rPr>
            </w:pPr>
            <w:r w:rsidRPr="0092288B">
              <w:lastRenderedPageBreak/>
              <w:t>(30)</w:t>
            </w:r>
            <w:r w:rsidRPr="0092288B">
              <w:tab/>
              <w:t xml:space="preserve">Egy termék vagy kapcsolódó szolgáltatás használata – különösen akkor, ha a felhasználó természetes személy – olyan adatokat generálhat, amelyek egy azonosított vagy azonosítható természetes személyhez (az érintetthez) kapcsolódnak. Az ilyen adatok </w:t>
            </w:r>
            <w:r w:rsidRPr="0092288B">
              <w:t>kezelésére az (EU) 2016/679 rendeletben megállapított szabályok vonatkoznak, ideértve azt az esetet is, amikor az adatkészletben szereplő személyes és nem személyes adatok elválaszthatatlanul kapcsolódnak egymáshoz</w:t>
            </w:r>
            <w:r w:rsidRPr="0092288B">
              <w:rPr>
                <w:vertAlign w:val="superscript"/>
              </w:rPr>
              <w:t>64</w:t>
            </w:r>
            <w:r w:rsidRPr="0092288B">
              <w:t>. Az érintett lehet a felhasználó vagy m</w:t>
            </w:r>
            <w:r w:rsidRPr="0092288B">
              <w:t>ás természetes személy. Személyes adatok igénylésére csak az adatkezelő és az érintett jogosult. A felhasználó mint érintett, bizonyos körülmények között az (EU) 2016/679 rendelet alapján jogosult hozzáférni a rá vonatkozó személyes adatokhoz</w:t>
            </w:r>
            <w:r w:rsidRPr="0092288B">
              <w:rPr>
                <w:b/>
                <w:i/>
              </w:rPr>
              <w:t xml:space="preserve">, beleértve a </w:t>
            </w:r>
            <w:r w:rsidRPr="0092288B">
              <w:rPr>
                <w:b/>
                <w:i/>
              </w:rPr>
              <w:t>származtatott és a kikövetkeztetett adatokat</w:t>
            </w:r>
            <w:r w:rsidRPr="0092288B">
              <w:t>; e rendelet nem érinti ezeket a jogokat. E rendelet értelmében a felhasználó természetes személyként jogosult továbbá hozzáférni a termék által generált összes személyes és nem személyes adathoz. Ha a felhasznál</w:t>
            </w:r>
            <w:r w:rsidRPr="0092288B">
              <w:t>ó nem az érintett, hanem egy vállalkozás – ideértve az egyéni vállalkozókat is –, és nem egy közösen használt háztartási termékről van szó, a felhasználó az (EU) 2016/679 rendelet értelmében vett adatkezelőnek minősül. Ennek megfelelően ha az ilyen adatkez</w:t>
            </w:r>
            <w:r w:rsidRPr="0092288B">
              <w:t xml:space="preserve">előnek minősülő felhasználó egy termék vagy kapcsolódó szolgáltatás felhasználása révén generált személyes adatokra tart igényt, az </w:t>
            </w:r>
            <w:r w:rsidRPr="0092288B">
              <w:lastRenderedPageBreak/>
              <w:t xml:space="preserve">adatkezeléshez rendelkeznie kell az (EU) 2016/679 rendelet 6. </w:t>
            </w:r>
            <w:r w:rsidRPr="0092288B">
              <w:rPr>
                <w:b/>
                <w:i/>
              </w:rPr>
              <w:t>cikke</w:t>
            </w:r>
            <w:r w:rsidRPr="0092288B">
              <w:t xml:space="preserve"> szerinti jogalappal, amely lehet például az érintett hoz</w:t>
            </w:r>
            <w:r w:rsidRPr="0092288B">
              <w:t>zájárulása vagy jogos érdek</w:t>
            </w:r>
            <w:r w:rsidRPr="0092288B">
              <w:rPr>
                <w:b/>
                <w:i/>
              </w:rPr>
              <w:t xml:space="preserve">. Adott esetben az (EU) 2016/679 rendelet 9. cikkében és a 2002/58/EK irányelv 5. cikkének (3) bekezdésében meghatározott feltételeket is teljesíteni kell. Amennyiben személyes adatok kezelésére kerül sor, és a felhasználó uniós </w:t>
            </w:r>
            <w:r w:rsidRPr="0092288B">
              <w:rPr>
                <w:b/>
                <w:i/>
              </w:rPr>
              <w:t>intézmény, ügynökség vagy szerv, ezt a rendeletet az (EU) 2018/1725 rendelet sérelme nélkül kell alkalmazni</w:t>
            </w:r>
            <w:r w:rsidRPr="0092288B">
              <w:t xml:space="preserve">. A szóban forgó felhasználónak biztosítania kell, hogy az érintett megfelelő tájékoztatást kapjon az említett adatkezelés meghatározott, egyértelmű </w:t>
            </w:r>
            <w:r w:rsidRPr="0092288B">
              <w:t>és jogszerű céljairól, valamint arról, hogy miként gyakorolhatja ténylegesen jogait. Ha az adattulajdonos és a felhasználó az (EU) 2016/679 rendelet 26. cikke értelmében közös adatkezelőknek minősülnek, kötelesek átlátható módon, a közöttük létrejött megál</w:t>
            </w:r>
            <w:r w:rsidRPr="0092288B">
              <w:t>lapodásban meghatározni az említett rendelet szerinti kötelezettségek teljesítéséért fennálló felelősségük megoszlását. Lényeges, hogy az adatok rendelkezésre bocsátását követően az említett felhasználó akkor válhat adattulajdonossá, ha megfelel az e rende</w:t>
            </w:r>
            <w:r w:rsidRPr="0092288B">
              <w:t>let szerinti kritériumoknak; ilyen esetben az e rendelet szerinti, az adatok rendelkezésre bocsátására vonatkozó kötelezettségek hatálya alá kerül.</w:t>
            </w:r>
          </w:p>
        </w:tc>
      </w:tr>
      <w:tr w:rsidR="00202A64" w:rsidRPr="0092288B" w:rsidTr="008A156C">
        <w:trPr>
          <w:jc w:val="center"/>
        </w:trPr>
        <w:tc>
          <w:tcPr>
            <w:tcW w:w="4876" w:type="dxa"/>
            <w:hideMark/>
          </w:tcPr>
          <w:p w:rsidR="008E391B" w:rsidRPr="0092288B" w:rsidRDefault="0092288B" w:rsidP="008A156C">
            <w:pPr>
              <w:pStyle w:val="Normal6"/>
            </w:pPr>
            <w:r w:rsidRPr="0092288B">
              <w:lastRenderedPageBreak/>
              <w:t>__________________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64</w:t>
            </w:r>
            <w:r w:rsidRPr="0092288B">
              <w:t xml:space="preserve"> HL L 303., 2018.11.28., 59–68. o.</w:t>
            </w:r>
          </w:p>
        </w:tc>
        <w:tc>
          <w:tcPr>
            <w:tcW w:w="4876" w:type="dxa"/>
            <w:hideMark/>
          </w:tcPr>
          <w:p w:rsidR="008E391B" w:rsidRPr="0092288B" w:rsidRDefault="0092288B" w:rsidP="008A156C">
            <w:pPr>
              <w:pStyle w:val="Normal6"/>
              <w:rPr>
                <w:szCs w:val="24"/>
              </w:rPr>
            </w:pPr>
            <w:r w:rsidRPr="0092288B">
              <w:rPr>
                <w:vertAlign w:val="superscript"/>
              </w:rPr>
              <w:t>64</w:t>
            </w:r>
            <w:r w:rsidRPr="0092288B">
              <w:t xml:space="preserve"> HL L 303., 2018.11.28., 59–68. o.</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(31)</w:t>
            </w:r>
            <w:r w:rsidRPr="0092288B">
              <w:tab/>
              <w:t xml:space="preserve">A termék vagy kapcsolódó </w:t>
            </w:r>
            <w:r w:rsidRPr="0092288B">
              <w:t xml:space="preserve">szolgáltatás használata révén generált adatokat csak a felhasználó kérelmére </w:t>
            </w:r>
            <w:r w:rsidRPr="0092288B">
              <w:lastRenderedPageBreak/>
              <w:t>szabad harmadik fél rendelkezésére bocsátani. Ez a rendelet ennek megfelelően kiegészíti az (EU) 2016/679 rendelet 20. cikkében biztosított jogot. Az említett cikk arról rendelkez</w:t>
            </w:r>
            <w:r w:rsidRPr="0092288B">
              <w:t>ik, hogy az érintett jogosult arra, hogy a rá vonatkozó személyes adatokat strukturált, széles körben használt, géppel olvasható formátumban megkapja, továbbá arra, hogy ezeket az adatokat egy másik adatkezelőnek továbbítsa, ha az adatkezelés a 6. cikk (1)</w:t>
            </w:r>
            <w:r w:rsidRPr="0092288B">
              <w:t xml:space="preserve"> bekezdésének a) pontja vagy a 9. cikk (2) bekezdésének a) pontja szerinti hozzájáruláson, vagy a 6. cikk (1) bekezdésének b) pontja szerinti szerződésen alapul. Az érintett jogosult arra is, hogy – ha ez technikailag megvalósítható – kérje a személyes ada</w:t>
            </w:r>
            <w:r w:rsidRPr="0092288B">
              <w:t>tok adatkezelők közötti közvetlen továbbítását. A 20. cikk egyértelműsíti, hogy az érintett által szolgáltatott adatokra vonatkozik, de nem határozza meg, hogy ehhez szükség van-e az érintett aktív közreműködésére, és azt sem tisztázza, hogy azokra a helyz</w:t>
            </w:r>
            <w:r w:rsidRPr="0092288B">
              <w:t>etekre is alkalmazandó-e, amikor egy termék vagy kapcsolódó szolgáltatás tervezéséből adódóan eleve passzív módon észleli az érintett viselkedését vagy az érintettel kapcsolatos egyéb információkat. Az e rendelet szerinti jog többféle módon egészíti ki a s</w:t>
            </w:r>
            <w:r w:rsidRPr="0092288B">
              <w:t>zemélyes adatoknak az (EU) 2016/679 rendelet 20. cikke szerinti fogadására és hordozására vonatkozó jogot. Jogalapot teremt a felhasználók számára ahhoz, hogy hozzáférjenek a termék vagy a kapcsolódó szolgáltatás használata révén generált adatokhoz, és azo</w:t>
            </w:r>
            <w:r w:rsidRPr="0092288B">
              <w:t>kat harmadik fél rendelkezésére bocsássák, függetlenül attól, hogy az adatok személyes adatok-e vagy sem, aktívan szolgáltatott vagy passzívan megfigyelt adatok-e, és tekintet nélkül az adatkezelés jogalapjára. Az (EU) 2016/679 rendelet 20. cikkében előírt</w:t>
            </w:r>
            <w:r w:rsidRPr="0092288B">
              <w:t xml:space="preserve"> technikai kötelezettségektől eltérően ez a rendelet a hatálya alá tartozó valamennyi – akár személyes, akár nem személyes – adattípus tekintetében előírja és biztosítja, hogy a harmadik felek hozzáférése technikailag megvalósítható legyen. </w:t>
            </w:r>
            <w:r w:rsidRPr="0092288B">
              <w:lastRenderedPageBreak/>
              <w:t xml:space="preserve">Lehetővé teszi </w:t>
            </w:r>
            <w:r w:rsidRPr="0092288B">
              <w:t xml:space="preserve">továbbá az adattulajdonos számára, hogy a felhasználó terméke által generált adatokhoz való közvetlen hozzáférés biztosításával kapcsolatban felmerülő </w:t>
            </w:r>
            <w:r w:rsidRPr="0092288B">
              <w:rPr>
                <w:b/>
                <w:i/>
              </w:rPr>
              <w:t>költségekért</w:t>
            </w:r>
            <w:r w:rsidRPr="0092288B">
              <w:t xml:space="preserve"> harmadik felek – de nem a felhasználó – által fizetendő észszerű kompenzációt állapítson meg</w:t>
            </w:r>
            <w:r w:rsidRPr="0092288B">
              <w:t>. Ha az adattulajdonos és a harmadik fél nem tud megállapodni az ilyen közvetlen hozzáférés feltételeiről, az érintettet semmilyen módon nem lehet megakadályozni abban, hogy az (EU) 2016/679 rendeletben foglalt jogokat – beleértve az adathordozhatósághoz v</w:t>
            </w:r>
            <w:r w:rsidRPr="0092288B">
              <w:t>aló jogot – az említett rendelettel összhangban jogorvoslatért folyamodva gyakorolja. Ebben az összefüggésben úgy kell értelmezni, hogy az (EU) 2016/679 rendelettel összhangban a szerződéses megállapodás nem teszi lehetővé, hogy az adattulajdonos vagy a ha</w:t>
            </w:r>
            <w:r w:rsidRPr="0092288B">
              <w:t>rmadik fél a személyes adatok különleges kategóriáit kezelje.</w:t>
            </w:r>
          </w:p>
        </w:tc>
        <w:tc>
          <w:tcPr>
            <w:tcW w:w="4876" w:type="dxa"/>
            <w:hideMark/>
          </w:tcPr>
          <w:p w:rsidR="008E391B" w:rsidRPr="0092288B" w:rsidRDefault="0092288B" w:rsidP="008A156C">
            <w:pPr>
              <w:pStyle w:val="Normal6"/>
              <w:rPr>
                <w:szCs w:val="24"/>
              </w:rPr>
            </w:pPr>
            <w:r w:rsidRPr="0092288B">
              <w:lastRenderedPageBreak/>
              <w:t>(31)</w:t>
            </w:r>
            <w:r w:rsidRPr="0092288B">
              <w:tab/>
              <w:t xml:space="preserve">A termék vagy kapcsolódó szolgáltatás használata révén generált adatokat csak a felhasználó kérelmére </w:t>
            </w:r>
            <w:r w:rsidRPr="0092288B">
              <w:lastRenderedPageBreak/>
              <w:t>szabad harmadik fél rendelkezésére bocsátani. Ez a rendelet ennek megfelelően kiegészít</w:t>
            </w:r>
            <w:r w:rsidRPr="0092288B">
              <w:t>i az (EU) 2016/679 rendelet 20. cikkében biztosított jogot. Az említett cikk arról rendelkezik, hogy az érintett jogosult arra, hogy a rá vonatkozó személyes adatokat strukturált, széles körben használt, géppel olvasható formátumban megkapja, továbbá arra,</w:t>
            </w:r>
            <w:r w:rsidRPr="0092288B">
              <w:t xml:space="preserve"> hogy ezeket az adatokat egy másik adatkezelőnek továbbítsa, ha az adatkezelés a 6. cikk (1) bekezdésének a) pontja vagy a 9. cikk (2) bekezdésének a) pontja szerinti hozzájáruláson, vagy a 6. cikk (1) bekezdésének b) pontja szerinti szerződésen alapul. Az</w:t>
            </w:r>
            <w:r w:rsidRPr="0092288B">
              <w:t xml:space="preserve"> érintett jogosult arra is, hogy – ha ez technikailag megvalósítható – kérje a személyes adatok adatkezelők közötti közvetlen továbbítását. A 20. cikk egyértelműsíti, hogy az érintett által szolgáltatott adatokra vonatkozik, de nem határozza meg, hogy ehhe</w:t>
            </w:r>
            <w:r w:rsidRPr="0092288B">
              <w:t>z szükség van-e az érintett aktív közreműködésére, és azt sem tisztázza, hogy azokra a helyzetekre is alkalmazandó-e, amikor egy termék vagy kapcsolódó szolgáltatás tervezéséből adódóan eleve passzív módon észleli az érintett viselkedését vagy az érintette</w:t>
            </w:r>
            <w:r w:rsidRPr="0092288B">
              <w:t>l kapcsolatos egyéb információkat. Az e rendelet szerinti jog többféle módon egészíti ki a személyes adatoknak az (EU) 2016/679 rendelet 20. cikke szerinti fogadására és hordozására vonatkozó jogot. Jogalapot teremt a felhasználók számára ahhoz, hogy hozzá</w:t>
            </w:r>
            <w:r w:rsidRPr="0092288B">
              <w:t xml:space="preserve">férjenek a termék vagy a kapcsolódó szolgáltatás használata révén generált adatokhoz, és azokat harmadik fél rendelkezésére bocsássák, függetlenül attól, hogy az adatok személyes adatok-e vagy sem, aktívan szolgáltatott vagy passzívan megfigyelt adatok-e, </w:t>
            </w:r>
            <w:r w:rsidRPr="0092288B">
              <w:t>és tekintet nélkül az adatkezelés jogalapjára. Az (EU) 2016/679 rendelet 20. cikkében előírt technikai kötelezettségektől eltérően ez a rendelet a hatálya alá tartozó valamennyi – akár személyes, akár nem személyes – adattípus tekintetében előírja és bizto</w:t>
            </w:r>
            <w:r w:rsidRPr="0092288B">
              <w:t xml:space="preserve">sítja, hogy a harmadik felek hozzáférése technikailag megvalósítható legyen. </w:t>
            </w:r>
            <w:r w:rsidRPr="0092288B">
              <w:lastRenderedPageBreak/>
              <w:t xml:space="preserve">Lehetővé teszi továbbá az adattulajdonos számára, hogy a felhasználó terméke által generált adatokhoz való közvetlen hozzáférés biztosításával kapcsolatban felmerülő </w:t>
            </w:r>
            <w:r w:rsidRPr="0092288B">
              <w:rPr>
                <w:b/>
                <w:i/>
              </w:rPr>
              <w:t>költségeket m</w:t>
            </w:r>
            <w:r w:rsidRPr="0092288B">
              <w:rPr>
                <w:b/>
                <w:i/>
              </w:rPr>
              <w:t>eg nem haladó mértékben,</w:t>
            </w:r>
            <w:r w:rsidRPr="0092288B">
              <w:t xml:space="preserve"> harmadik felek – de nem a felhasználó – által fizetendő észszerű kompenzációt állapítson meg. Ha az adattulajdonos és a harmadik fél nem tud megállapodni az ilyen közvetlen hozzáférés feltételeiről, az érintettet semmilyen módon ne</w:t>
            </w:r>
            <w:r w:rsidRPr="0092288B">
              <w:t xml:space="preserve">m lehet megakadályozni abban, hogy az (EU) 2016/679 rendeletben foglalt jogokat – beleértve az adathordozhatósághoz való jogot – az említett rendelettel összhangban jogorvoslatért folyamodva gyakorolja. Ebben az összefüggésben úgy kell értelmezni, hogy az </w:t>
            </w:r>
            <w:r w:rsidRPr="0092288B">
              <w:t>(EU) 2016/679 rendelettel összhangban a szerződéses megállapodás nem teszi lehetővé, hogy az adattulajdonos vagy a harmadik fél a személyes adatok különleges kategóriáit kezelje.</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irányuló </w:t>
      </w:r>
      <w:r w:rsidRPr="0092288B">
        <w:t>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32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(32)</w:t>
            </w:r>
            <w:r w:rsidRPr="0092288B">
              <w:tab/>
              <w:t xml:space="preserve">A végberendezésen tárolt és onnan lekérdezett adatokhoz való hozzáférés a 2002/58/EK irányelv hatálya alá tartozik, amelynek értelmében e </w:t>
            </w:r>
            <w:r w:rsidRPr="0092288B">
              <w:t>hozzáférés az előfizető vagy felhasználó hozzájárulásához kötött, kivéve, ha az feltétlenül szükséges a felhasználó vagy előfizető által kifejezetten kért, információs társadalommal összefüggő szolgáltatás nyújtásához (vagy ha annak kizárólagos célja közlé</w:t>
            </w:r>
            <w:r w:rsidRPr="0092288B">
              <w:t>stovábbítás). A 2002/58/EK irányelv (a továbbiakban: elektronikus hírközlési adatvédelmi irányelv) (</w:t>
            </w:r>
            <w:r w:rsidRPr="0092288B">
              <w:rPr>
                <w:b/>
                <w:i/>
              </w:rPr>
              <w:t>és</w:t>
            </w:r>
            <w:r w:rsidRPr="0092288B">
              <w:t xml:space="preserve"> a javasolt elektronikus hírközlési adatvédelmi rendelet) védi a felhasználó </w:t>
            </w:r>
            <w:r w:rsidRPr="0092288B">
              <w:lastRenderedPageBreak/>
              <w:t>végberendezésének integritását az adatkezelési és -tárolási kapacitások haszn</w:t>
            </w:r>
            <w:r w:rsidRPr="0092288B">
              <w:t>álata, valamint az adatgyűjtés tekintetében. A dolgok internetéhez kapcsolódó berendezések akkor minősülnek végberendezésnek, ha közvetlenül vagy közvetve nyilvános hírközlő hálózathoz kapcsolódnak.</w:t>
            </w:r>
          </w:p>
        </w:tc>
        <w:tc>
          <w:tcPr>
            <w:tcW w:w="4876" w:type="dxa"/>
            <w:hideMark/>
          </w:tcPr>
          <w:p w:rsidR="008E391B" w:rsidRPr="0092288B" w:rsidRDefault="0092288B" w:rsidP="008A156C">
            <w:pPr>
              <w:pStyle w:val="Normal6"/>
              <w:rPr>
                <w:szCs w:val="24"/>
              </w:rPr>
            </w:pPr>
            <w:r w:rsidRPr="0092288B">
              <w:lastRenderedPageBreak/>
              <w:t>(32)</w:t>
            </w:r>
            <w:r w:rsidRPr="0092288B">
              <w:tab/>
              <w:t>A végberendezésen tárolt és onnan lekérdezett adatok</w:t>
            </w:r>
            <w:r w:rsidRPr="0092288B">
              <w:t>hoz való hozzáférés a 2002/58/EK irányelv hatálya alá tartozik, amelynek értelmében e hozzáférés az előfizető vagy felhasználó hozzájárulásához kötött, kivéve, ha az feltétlenül szükséges a felhasználó vagy előfizető által kifejezetten kért, információs tá</w:t>
            </w:r>
            <w:r w:rsidRPr="0092288B">
              <w:t>rsadalommal összefüggő szolgáltatás nyújtásához (vagy ha annak kizárólagos célja közléstovábbítás). A 2002/58/EK irányelv (a továbbiakban: elektronikus hírközlési adatvédelmi irányelv) (</w:t>
            </w:r>
            <w:r w:rsidRPr="0092288B">
              <w:rPr>
                <w:b/>
                <w:i/>
              </w:rPr>
              <w:t>vagy, amennyiben elfogadásra került,</w:t>
            </w:r>
            <w:r w:rsidRPr="0092288B">
              <w:t xml:space="preserve"> a javasolt elektronikus hírközlés</w:t>
            </w:r>
            <w:r w:rsidRPr="0092288B">
              <w:t xml:space="preserve">i adatvédelmi </w:t>
            </w:r>
            <w:r w:rsidRPr="0092288B">
              <w:lastRenderedPageBreak/>
              <w:t>rendelet) védi a felhasználó végberendezésének integritását az adatkezelési és -tárolási kapacitások használata, valamint az adatgyűjtés tekintetében. A dolgok internetéhez kapcsolódó berendezések akkor minősülnek végberendezésnek, ha közvetl</w:t>
            </w:r>
            <w:r w:rsidRPr="0092288B">
              <w:t>enül vagy közvetve nyilvános hírközlő hálózathoz kapcsolódnak.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(34)</w:t>
            </w:r>
            <w:r w:rsidRPr="0092288B">
              <w:tab/>
              <w:t xml:space="preserve">Az </w:t>
            </w:r>
            <w:r w:rsidRPr="0092288B">
              <w:t>adatminimalizálás elvével összhangban a harmadik fél csak a felhasználó által igényelt szolgáltatás nyújtásához szükséges kiegészítő információkhoz férhet hozzá. Miután a harmadik fél hozzáférést kapott az adatokhoz, azokat kizárólag a felhasználóval egyez</w:t>
            </w:r>
            <w:r w:rsidRPr="0092288B">
              <w:t>tetett célokra, az adattulajdonos beavatkozása nélkül kezelheti. A felhasználó számára ugyanolyan könnyűnek kell lennie a harmadik fél adatokhoz való hozzáférésének megtagadása vagy megszüntetése, mint a hozzáférés engedélyezése. A harmadik fél semmilyen m</w:t>
            </w:r>
            <w:r w:rsidRPr="0092288B">
              <w:t>ódon nem kényszerítheti, vezetheti félre vagy manipulálhatja a felhasználót – többek között felhasználói digitális interfészen keresztül sem – a felhasználói autonómia, a döntéshozatal vagy a választás aláásásával vagy gyengítésével. Ebben az összefüggésbe</w:t>
            </w:r>
            <w:r w:rsidRPr="0092288B">
              <w:t>n a harmadik felek digitális interfészeik tervezésekor nem hagyatkozhatnak úgynevezett sötét megoldásokra. A sötét megoldások olyan webszerkesztési technikák, amelyek a fogyasztókat megtévesztő módon számukra hátrányos következményekkel járó, nem kívánt dö</w:t>
            </w:r>
            <w:r w:rsidRPr="0092288B">
              <w:t xml:space="preserve">ntések felé terelik. Ezek a manipulatív technikák felhasználhatók </w:t>
            </w:r>
            <w:r w:rsidRPr="0092288B">
              <w:lastRenderedPageBreak/>
              <w:t>arra, hogy a felhasználókat – különösen a kiszolgáltatott fogyasztókat – meggyőzzék arról, hogy nem kívánt magatartást tanúsítsanak, és félrevezessék őket azáltal, hogy adatközlési műveletek</w:t>
            </w:r>
            <w:r w:rsidRPr="0092288B">
              <w:t>kel kapcsolatos döntések felé terelik őket, vagy indokolatlanul torzítják a szolgáltatás felhasználóinak döntéshozatalát oly módon, hogy az aláássa és gyengíti autonómiájukat, döntéshozatalukat és választásukat. Az uniós joggal összhangban lévő általános é</w:t>
            </w:r>
            <w:r w:rsidRPr="0092288B">
              <w:t>s jogszerű üzleti gyakorlatok önmagukban nem tekinthetők sötét megoldásoknak. A harmadik feleknek teljesíteniük kell a vonatkozó uniós jog szerinti kötelezettségeiket, különösen a 2005/29/EK irányelvben, a 2011/83/EU irányelvben, a 2000/31/EK irányelvben é</w:t>
            </w:r>
            <w:r w:rsidRPr="0092288B">
              <w:t>s a 98/6/EK irányelvben meghatározott követelményeket.</w:t>
            </w:r>
          </w:p>
        </w:tc>
        <w:tc>
          <w:tcPr>
            <w:tcW w:w="4876" w:type="dxa"/>
            <w:hideMark/>
          </w:tcPr>
          <w:p w:rsidR="008E391B" w:rsidRPr="0092288B" w:rsidRDefault="0092288B" w:rsidP="008A156C">
            <w:pPr>
              <w:pStyle w:val="Normal6"/>
              <w:rPr>
                <w:szCs w:val="24"/>
              </w:rPr>
            </w:pPr>
            <w:r w:rsidRPr="0092288B">
              <w:lastRenderedPageBreak/>
              <w:t>(34)</w:t>
            </w:r>
            <w:r w:rsidRPr="0092288B">
              <w:tab/>
              <w:t>Az adatminimalizálás elvével összhangban a harmadik fél csak a felhasználó által igényelt szolgáltatás nyújtásához szükséges kiegészítő információkhoz férhet hozzá. Miután a harmadik fél hozzáféré</w:t>
            </w:r>
            <w:r w:rsidRPr="0092288B">
              <w:t>st kapott az adatokhoz, azokat kizárólag a felhasználóval egyeztetett célokra, az adattulajdonos beavatkozása nélkül kezelheti. A felhasználó számára ugyanolyan könnyűnek kell lennie a harmadik fél adatokhoz való hozzáférésének megtagadása vagy megszünteté</w:t>
            </w:r>
            <w:r w:rsidRPr="0092288B">
              <w:t>se, mint a hozzáférés engedélyezése. A harmadik fél semmilyen módon nem kényszerítheti, vezetheti félre vagy manipulálhatja a felhasználót – többek között felhasználói digitális interfészen keresztül sem</w:t>
            </w:r>
            <w:r w:rsidRPr="0092288B">
              <w:rPr>
                <w:b/>
                <w:i/>
              </w:rPr>
              <w:t>, vagy annak egy részén keresztül, beleértve a strukt</w:t>
            </w:r>
            <w:r w:rsidRPr="0092288B">
              <w:rPr>
                <w:b/>
                <w:i/>
              </w:rPr>
              <w:t>úráját, megtervezését, funkcióját és működésének módját</w:t>
            </w:r>
            <w:r w:rsidRPr="0092288B">
              <w:t xml:space="preserve"> –</w:t>
            </w:r>
            <w:r w:rsidRPr="0092288B">
              <w:rPr>
                <w:b/>
                <w:i/>
              </w:rPr>
              <w:t xml:space="preserve"> </w:t>
            </w:r>
            <w:r w:rsidRPr="0092288B">
              <w:t xml:space="preserve"> a felhasználói autonómia, a döntéshozatal vagy a választás aláásásával vagy gyengítésével. Ebben az összefüggésben a harmadik felek digitális interfészeik tervezésekor nem hagyatkozhatnak úgyneveze</w:t>
            </w:r>
            <w:r w:rsidRPr="0092288B">
              <w:t xml:space="preserve">tt sötét megoldásokra. A sötét megoldások olyan webszerkesztési technikák, amelyek a fogyasztókat megtévesztő módon számukra </w:t>
            </w:r>
            <w:r w:rsidRPr="0092288B">
              <w:lastRenderedPageBreak/>
              <w:t>hátrányos következményekkel járó, nem kívánt döntések felé terelik. Ezek a manipulatív technikák felhasználhatók arra, hogy a felha</w:t>
            </w:r>
            <w:r w:rsidRPr="0092288B">
              <w:t>sználókat – különösen a kiszolgáltatott fogyasztókat – meggyőzzék arról, hogy nem kívánt magatartást tanúsítsanak, és félrevezessék őket azáltal, hogy adatközlési műveletekkel kapcsolatos döntések felé terelik őket, vagy indokolatlanul torzítják a szolgált</w:t>
            </w:r>
            <w:r w:rsidRPr="0092288B">
              <w:t>atás felhasználóinak döntéshozatalát oly módon, hogy az aláássa és gyengíti autonómiájukat, döntéshozatalukat és választásukat. Az uniós joggal összhangban lévő általános és jogszerű üzleti gyakorlatok önmagukban nem tekinthetők sötét megoldásoknak. A harm</w:t>
            </w:r>
            <w:r w:rsidRPr="0092288B">
              <w:t>adik feleknek teljesíteniük kell a vonatkozó uniós jog szerinti kötelezettségeiket, különösen a 2005/29/EK irányelvben, a 2011/83/EU irányelvben, a 2000/31/EK irányelvben és a 98/6/EK irányelvben meghatározott követelményeket.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w:t>
      </w:r>
      <w:r w:rsidRPr="0092288B">
        <w:rPr>
          <w:rStyle w:val="HideTWBExt"/>
          <w:b w:val="0"/>
        </w:rPr>
        <w:t>NumAm&gt;</w:t>
      </w:r>
      <w:r w:rsidRPr="0092288B">
        <w:t>26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35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(35)</w:t>
            </w:r>
            <w:r w:rsidRPr="0092288B">
              <w:tab/>
            </w:r>
            <w:r w:rsidRPr="0092288B">
              <w:t xml:space="preserve">A harmadik félnek tartózkodnia kell attól is, hogy az adatokat egyének profilalkotásához használja fel, kivéve, ha </w:t>
            </w:r>
            <w:r w:rsidRPr="0092288B">
              <w:rPr>
                <w:b/>
                <w:i/>
              </w:rPr>
              <w:t>ezek</w:t>
            </w:r>
            <w:r w:rsidRPr="0092288B">
              <w:t xml:space="preserve"> az adatkezelési </w:t>
            </w:r>
            <w:r w:rsidRPr="0092288B">
              <w:rPr>
                <w:b/>
                <w:i/>
              </w:rPr>
              <w:t>tevékenységek feltétlenül szükségesek a felhasználó által igényelt szolgáltatás nyújtásához</w:t>
            </w:r>
            <w:r w:rsidRPr="0092288B">
              <w:t>. A felhasználóval egyeztetet</w:t>
            </w:r>
            <w:r w:rsidRPr="0092288B">
              <w:t xml:space="preserve">t célból már nem szükséges adatok törlésére vonatkozó követelmény kiegészíti az érintettnek az (EU) 2016/679 rendelet 17. cikke szerinti törléshez való jogát. Ha a harmadik fél </w:t>
            </w:r>
            <w:r w:rsidRPr="0092288B">
              <w:rPr>
                <w:b/>
                <w:i/>
              </w:rPr>
              <w:t xml:space="preserve">[az </w:t>
            </w:r>
            <w:r w:rsidRPr="0092288B">
              <w:t xml:space="preserve">adatkormányzási </w:t>
            </w:r>
            <w:r w:rsidRPr="0092288B">
              <w:rPr>
                <w:b/>
                <w:i/>
              </w:rPr>
              <w:t>rendelet]</w:t>
            </w:r>
            <w:r w:rsidRPr="0092288B">
              <w:t xml:space="preserve"> értelmében vett adatközvetítő szolgáltatás nyújtó</w:t>
            </w:r>
            <w:r w:rsidRPr="0092288B">
              <w:t xml:space="preserve">ja, az érintettre az említett rendeletben előírt biztosítékokat kell alkalmazni. A harmadik </w:t>
            </w:r>
            <w:r w:rsidRPr="0092288B">
              <w:lastRenderedPageBreak/>
              <w:t>fél felhasználhatja az adatokat egy új és innovatív termék vagy kapcsolódó szolgáltatás kifejlesztésére, versengő termék kifejlesztésére azonban nem.</w:t>
            </w:r>
          </w:p>
        </w:tc>
        <w:tc>
          <w:tcPr>
            <w:tcW w:w="4876" w:type="dxa"/>
            <w:hideMark/>
          </w:tcPr>
          <w:p w:rsidR="008E391B" w:rsidRPr="0092288B" w:rsidRDefault="0092288B" w:rsidP="008A156C">
            <w:pPr>
              <w:pStyle w:val="Normal6"/>
              <w:rPr>
                <w:szCs w:val="24"/>
              </w:rPr>
            </w:pPr>
            <w:r w:rsidRPr="0092288B">
              <w:lastRenderedPageBreak/>
              <w:t>(35)</w:t>
            </w:r>
            <w:r w:rsidRPr="0092288B">
              <w:tab/>
              <w:t>A harmadi</w:t>
            </w:r>
            <w:r w:rsidRPr="0092288B">
              <w:t xml:space="preserve">k félnek tartózkodnia kell attól is, hogy az adatokat egyének profilalkotásához használja fel, kivéve, ha </w:t>
            </w:r>
            <w:r w:rsidRPr="0092288B">
              <w:rPr>
                <w:b/>
                <w:i/>
              </w:rPr>
              <w:t>ezekre</w:t>
            </w:r>
            <w:r w:rsidRPr="0092288B">
              <w:t xml:space="preserve"> az adatkezelési </w:t>
            </w:r>
            <w:r w:rsidRPr="0092288B">
              <w:rPr>
                <w:b/>
                <w:i/>
              </w:rPr>
              <w:t>tevékenységekre az (EU) 2016/679 rendelet engedélyt ad</w:t>
            </w:r>
            <w:r w:rsidRPr="0092288B">
              <w:t>.</w:t>
            </w:r>
            <w:r w:rsidRPr="0092288B">
              <w:rPr>
                <w:b/>
                <w:i/>
              </w:rPr>
              <w:t xml:space="preserve"> </w:t>
            </w:r>
            <w:r w:rsidRPr="0092288B">
              <w:t xml:space="preserve"> A felhasználóval egyeztetett célból már nem szükséges adatok törlésére</w:t>
            </w:r>
            <w:r w:rsidRPr="0092288B">
              <w:t xml:space="preserve"> vonatkozó követelmény kiegészíti az érintettnek az (EU) 2016/679 rendelet 17. cikke szerinti törléshez való jogát. </w:t>
            </w:r>
            <w:r w:rsidRPr="0092288B">
              <w:rPr>
                <w:b/>
                <w:i/>
              </w:rPr>
              <w:t>A harmadik félnek tartózkodnia kell attól is, hogy az adatokat az érintettek újbóli azonosítására használja fel, és technikai és operatív in</w:t>
            </w:r>
            <w:r w:rsidRPr="0092288B">
              <w:rPr>
                <w:b/>
                <w:i/>
              </w:rPr>
              <w:t>tézkedéseket kell hoznia az újbóli azonosítás megakadályozása érdekében.</w:t>
            </w:r>
            <w:r w:rsidRPr="0092288B">
              <w:t xml:space="preserve"> </w:t>
            </w:r>
            <w:r w:rsidRPr="0092288B">
              <w:lastRenderedPageBreak/>
              <w:t xml:space="preserve">Ha a harmadik fél </w:t>
            </w:r>
            <w:r w:rsidRPr="0092288B">
              <w:rPr>
                <w:b/>
                <w:i/>
              </w:rPr>
              <w:t>az (EU) 2022/868 rendelet (</w:t>
            </w:r>
            <w:r w:rsidRPr="0092288B">
              <w:t xml:space="preserve">adatkormányzási </w:t>
            </w:r>
            <w:r w:rsidRPr="0092288B">
              <w:rPr>
                <w:b/>
                <w:i/>
              </w:rPr>
              <w:t>rendelet)</w:t>
            </w:r>
            <w:r w:rsidRPr="0092288B">
              <w:t xml:space="preserve"> értelmében vett adatközvetítő szolgáltatás nyújtója, az érintettre az említett rendeletben előírt biztosítékokat</w:t>
            </w:r>
            <w:r w:rsidRPr="0092288B">
              <w:t xml:space="preserve"> kell alkalmazni. A harmadik fél felhasználhatja az adatokat egy új és innovatív termék vagy kapcsolódó szolgáltatás kifejlesztésére, versengő termék kifejlesztésére azonban nem.</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irányuló </w:t>
      </w:r>
      <w:r w:rsidRPr="0092288B">
        <w:t>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36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(36)</w:t>
            </w:r>
            <w:r w:rsidRPr="0092288B">
              <w:tab/>
              <w:t xml:space="preserve">Az induló vállalkozások, a kis- és középvállalkozások, valamint a hagyományos ágazatokban működő, kevésbé fejlett digitális képességekkel </w:t>
            </w:r>
            <w:r w:rsidRPr="0092288B">
              <w:t>rendelkező vállalkozások nehezen férnek hozzá a releváns adatokhoz. E rendelet célja, hogy megkönnyítse e szervezetek adathozzáférését, miközben biztosítja, hogy a kapcsolódó kötelezettségek hatókörét a hatáskörtúllépés elkerülése érdekében a lehető legará</w:t>
            </w:r>
            <w:r w:rsidRPr="0092288B">
              <w:t xml:space="preserve">nyosabban alkalmazzák. A digitális gazdaságban kis számú, ugyanakkor jelentős nagyvállalat jelent meg, amelyek hatalmas adatmennyiség felhalmozása és összesítése, valamint a monetizálásukhoz szükséges technológiai infrastruktúra révén számottevő gazdasági </w:t>
            </w:r>
            <w:r w:rsidRPr="0092288B">
              <w:t xml:space="preserve">erőre tettek szert. E vállalatok közé tartoznak azok a vállalkozások, amelyek a digitális gazdaságban teljes platform-ökoszisztémák felett irányítást gyakorló alapvető platformszolgáltatásokat nyújtanak, és amelyekkel a meglévő vagy új piaci szereplők nem </w:t>
            </w:r>
            <w:r w:rsidRPr="0092288B">
              <w:t xml:space="preserve">tudnak versenyre kelni, illetve képtelenek piacukat megtámadni. </w:t>
            </w:r>
            <w:r w:rsidRPr="0092288B">
              <w:rPr>
                <w:b/>
                <w:i/>
              </w:rPr>
              <w:t>[A</w:t>
            </w:r>
            <w:r w:rsidRPr="0092288B">
              <w:t xml:space="preserve"> digitális ágazat vonatkozásában a megtámadható és méltányos piacokról szóló rendelet (digitális piacokról szóló </w:t>
            </w:r>
            <w:r w:rsidRPr="0092288B">
              <w:lastRenderedPageBreak/>
              <w:t>jogszabály)</w:t>
            </w:r>
            <w:r w:rsidRPr="0092288B">
              <w:rPr>
                <w:b/>
                <w:i/>
              </w:rPr>
              <w:t>]</w:t>
            </w:r>
            <w:r w:rsidRPr="0092288B">
              <w:t xml:space="preserve"> célja, hogy orvosolja ezeket a hatékonysági problémákat és egyen</w:t>
            </w:r>
            <w:r w:rsidRPr="0092288B">
              <w:t>súlyhiányokat azáltal, hogy lehetővé teszi a Bizottság számára, hogy „kapuőrnek” minősítsen szolgáltatókat, és számos kötelezettséget ír elő az ilyen minősített kapuőrök számára, beleértve bizonyos adatok hozzájárulás nélküli kombinálásának tilalmát, valam</w:t>
            </w:r>
            <w:r w:rsidRPr="0092288B">
              <w:t xml:space="preserve">int az (EU) 2016/679 rendelet 20. cikke szerinti adathordozhatósághoz való tényleges jogok biztosítására vonatkozó kötelezettséget. </w:t>
            </w:r>
            <w:r w:rsidRPr="0092288B">
              <w:rPr>
                <w:b/>
                <w:i/>
              </w:rPr>
              <w:t xml:space="preserve">[A digitális ágazat vonatkozásában </w:t>
            </w:r>
            <w:r w:rsidRPr="0092288B">
              <w:t xml:space="preserve">a </w:t>
            </w:r>
            <w:r w:rsidRPr="0092288B">
              <w:rPr>
                <w:b/>
                <w:i/>
              </w:rPr>
              <w:t>megtámadható és méltányos piacokról szóló rendelettel (</w:t>
            </w:r>
            <w:r w:rsidRPr="0092288B">
              <w:t xml:space="preserve">digitális piacokról szóló </w:t>
            </w:r>
            <w:r w:rsidRPr="0092288B">
              <w:rPr>
                <w:b/>
                <w:i/>
              </w:rPr>
              <w:t>jogsza</w:t>
            </w:r>
            <w:r w:rsidRPr="0092288B">
              <w:rPr>
                <w:b/>
                <w:i/>
              </w:rPr>
              <w:t>bály)]</w:t>
            </w:r>
            <w:r w:rsidRPr="0092288B">
              <w:t xml:space="preserve"> összhangban, és tekintettel arra, hogy e vállalatok egyedülálló módon képesek adatokat szerezni, e rendelet céljának eléréséhez nem szükséges, hogy az említett kapuőr vállalkozások is az adathozzáférési jog kedvezményezetti körébe tartozzanak; ez ar</w:t>
            </w:r>
            <w:r w:rsidRPr="0092288B">
              <w:t>ánytalan is lenne az ilyen kötelezettségek hatálya alá tartozó adattulajdonosokkal szemben. Ez azt jelenti, hogy egy kapuőrnek minősített alapvető platformszolgáltatásokat nyújtó vállalkozás e rendelet II. fejezetének rendelkezései alapján nem kérhet és ne</w:t>
            </w:r>
            <w:r w:rsidRPr="0092288B">
              <w:t>m kaphat hozzáférést olyan felhasználói adatokhoz, amelyeket egy termék, kapcsolódó szolgáltatás vagy virtuális asszisztens használata révén generáltak. A digitális piacokról szóló jogszabály értelmében kapuőrnek minősített alapvető platformszolgáltatásoka</w:t>
            </w:r>
            <w:r w:rsidRPr="0092288B">
              <w:t>t nyújtó vállalkozást úgy kell értelmezni, hogy az magában foglalja a vállalatcsoport összes jogalanyát, amennyiben az alapvető platformszolgáltatást egyetlen jogalany nyújtja. Továbbá azok a harmadik felek, amelyeknek a felhasználó kérelmére adatokat bocs</w:t>
            </w:r>
            <w:r w:rsidRPr="0092288B">
              <w:t xml:space="preserve">átanak rendelkezésre, az adatokat nem bocsáthatják minősített kapuőr rendelkezésére. A harmadik fél például nem adhatja alvállalkozásba a szolgáltatásnyújtást egy kapuőrnek. Mindez azonban nem akadályozza meg a harmadik feleket abban, hogy igénybe </w:t>
            </w:r>
            <w:r w:rsidRPr="0092288B">
              <w:lastRenderedPageBreak/>
              <w:t>vegyék a</w:t>
            </w:r>
            <w:r w:rsidRPr="0092288B">
              <w:t xml:space="preserve"> minősített kapuőr által kínált adatfeldolgozási szolgáltatásokat. Az, hogy a minősített kapuőrök nem tartoznak az e rendelet szerinti hozzáférési jog hatálya alá, nem akadályozza meg e vállalatokat abban, hogy más jogszerű eszközökkel adatokat szerezzenek</w:t>
            </w:r>
            <w:r w:rsidRPr="0092288B">
              <w:t>.</w:t>
            </w:r>
          </w:p>
        </w:tc>
        <w:tc>
          <w:tcPr>
            <w:tcW w:w="4876" w:type="dxa"/>
            <w:hideMark/>
          </w:tcPr>
          <w:p w:rsidR="008E391B" w:rsidRPr="0092288B" w:rsidRDefault="0092288B" w:rsidP="008A156C">
            <w:pPr>
              <w:pStyle w:val="Normal6"/>
              <w:rPr>
                <w:szCs w:val="24"/>
              </w:rPr>
            </w:pPr>
            <w:r w:rsidRPr="0092288B">
              <w:lastRenderedPageBreak/>
              <w:t>(36)</w:t>
            </w:r>
            <w:r w:rsidRPr="0092288B">
              <w:tab/>
              <w:t xml:space="preserve">Az induló vállalkozások, a </w:t>
            </w:r>
            <w:r w:rsidRPr="0092288B">
              <w:rPr>
                <w:b/>
                <w:i/>
              </w:rPr>
              <w:t xml:space="preserve">mikro-, a </w:t>
            </w:r>
            <w:r w:rsidRPr="0092288B">
              <w:t>kis- és középvállalkozások, valamint a hagyományos ágazatokban működő, kevésbé fejlett digitális képességekkel rendelkező vállalkozások nehezen férnek hozzá a releváns adatokhoz. E rendelet célja, hogy megkönnyít</w:t>
            </w:r>
            <w:r w:rsidRPr="0092288B">
              <w:t>se e szervezetek adathozzáférését, miközben biztosítja, hogy a kapcsolódó kötelezettségek hatókörét a hatáskörtúllépés elkerülése érdekében a lehető legarányosabban alkalmazzák. A digitális gazdaságban kis számú, ugyanakkor jelentős nagyvállalat jelent meg</w:t>
            </w:r>
            <w:r w:rsidRPr="0092288B">
              <w:t>, amelyek hatalmas adatmennyiség felhalmozása és összesítése, valamint a monetizálásukhoz szükséges technológiai infrastruktúra révén számottevő gazdasági erőre tettek szert. E vállalatok közé tartoznak azok a vállalkozások, amelyek a digitális gazdaságban</w:t>
            </w:r>
            <w:r w:rsidRPr="0092288B">
              <w:t xml:space="preserve"> teljes platform-ökoszisztémák felett irányítást gyakorló alapvető platformszolgáltatásokat nyújtanak, és amelyekkel a meglévő vagy új piaci szereplők nem tudnak versenyre kelni, illetve képtelenek piacukat megtámadni. </w:t>
            </w:r>
            <w:r w:rsidRPr="0092288B">
              <w:rPr>
                <w:b/>
                <w:i/>
              </w:rPr>
              <w:t>A</w:t>
            </w:r>
            <w:r w:rsidRPr="0092288B">
              <w:t xml:space="preserve"> digitális ágazat vonatkozásában a m</w:t>
            </w:r>
            <w:r w:rsidRPr="0092288B">
              <w:t>egtámadható és méltányos piacokról szóló</w:t>
            </w:r>
            <w:r w:rsidRPr="0092288B">
              <w:rPr>
                <w:b/>
                <w:i/>
              </w:rPr>
              <w:t xml:space="preserve">, 2022. szeptember 14-i (EU) </w:t>
            </w:r>
            <w:r w:rsidRPr="0092288B">
              <w:rPr>
                <w:b/>
                <w:i/>
              </w:rPr>
              <w:lastRenderedPageBreak/>
              <w:t>2022/1925</w:t>
            </w:r>
            <w:r w:rsidRPr="0092288B">
              <w:t xml:space="preserve"> rendelet (digitális piacokról szóló jogszabály) célja, hogy orvosolja ezeket a hatékonysági problémákat és egyensúlyhiányokat azáltal, hogy lehetővé teszi a Bizottság számára, h</w:t>
            </w:r>
            <w:r w:rsidRPr="0092288B">
              <w:t>ogy „kapuőrnek” minősítsen szolgáltatókat, és számos kötelezettséget ír elő az ilyen minősített kapuőrök számára, beleértve bizonyos adatok hozzájárulás nélküli kombinálásának tilalmát, valamint az (EU) 2016/679 rendelet 20. cikke szerinti adathordozhatósá</w:t>
            </w:r>
            <w:r w:rsidRPr="0092288B">
              <w:t xml:space="preserve">ghoz való tényleges jogok biztosítására vonatkozó kötelezettséget. A digitális piacokról szóló </w:t>
            </w:r>
            <w:r w:rsidRPr="0092288B">
              <w:rPr>
                <w:b/>
                <w:i/>
              </w:rPr>
              <w:t>jogszabállyal</w:t>
            </w:r>
            <w:r w:rsidRPr="0092288B">
              <w:t xml:space="preserve"> összhangban, és tekintettel arra, hogy e vállalatok egyedülálló módon képesek adatokat szerezni, e rendelet céljának eléréséhez nem szükséges, hogy</w:t>
            </w:r>
            <w:r w:rsidRPr="0092288B">
              <w:t xml:space="preserve"> az említett kapuőr vállalkozások is az adathozzáférési jog kedvezményezetti körébe tartozzanak; ez aránytalan is lenne az ilyen kötelezettségek hatálya alá tartozó adattulajdonosokkal szemben. Ez azt jelenti, hogy egy kapuőrnek minősített alapvető platfor</w:t>
            </w:r>
            <w:r w:rsidRPr="0092288B">
              <w:t>mszolgáltatásokat nyújtó vállalkozás e rendelet II. fejezetének rendelkezései alapján nem kérhet és nem kaphat hozzáférést olyan felhasználói adatokhoz, amelyeket egy termék, kapcsolódó szolgáltatás vagy virtuális asszisztens használata révén generáltak. A</w:t>
            </w:r>
            <w:r w:rsidRPr="0092288B">
              <w:t xml:space="preserve"> digitális piacokról szóló jogszabály értelmében kapuőrnek minősített alapvető platformszolgáltatásokat nyújtó vállalkozást úgy kell értelmezni, hogy az magában foglalja a vállalatcsoport összes jogalanyát, amennyiben az alapvető platformszolgáltatást egye</w:t>
            </w:r>
            <w:r w:rsidRPr="0092288B">
              <w:t>tlen jogalany nyújtja. Továbbá azok a harmadik felek, amelyeknek a felhasználó kérelmére adatokat bocsátanak rendelkezésre, az adatokat nem bocsáthatják minősített kapuőr rendelkezésére. A harmadik fél például nem adhatja alvállalkozásba a szolgáltatásnyúj</w:t>
            </w:r>
            <w:r w:rsidRPr="0092288B">
              <w:t xml:space="preserve">tást egy kapuőrnek. Mindez azonban nem akadályozza meg a harmadik feleket abban, hogy igénybe vegyék a minősített kapuőr által kínált </w:t>
            </w:r>
            <w:r w:rsidRPr="0092288B">
              <w:lastRenderedPageBreak/>
              <w:t>adatfeldolgozási szolgáltatásokat. Az, hogy a minősített kapuőrök nem tartoznak az e rendelet szerinti hozzáférési jog hat</w:t>
            </w:r>
            <w:r w:rsidRPr="0092288B">
              <w:t>álya alá, nem akadályozza meg e vállalatokat abban, hogy más jogszerű eszközökkel adatokat szerezzenek.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42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w:t>
            </w:r>
            <w:r w:rsidRPr="0092288B">
              <w:t>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(42)</w:t>
            </w:r>
            <w:r w:rsidRPr="0092288B">
              <w:tab/>
              <w:t xml:space="preserve">Az értékes adatok előállításába – többek között releváns technikai eszközökbe – történő folyamatos beruházások ösztönzése érdekében ez a rendelet tartalmazza azt az elvet, hogy az adattulajdonos észszerű kompenzációra </w:t>
            </w:r>
            <w:r w:rsidRPr="0092288B">
              <w:t xml:space="preserve">tarthat igényt, ha jogszabályi kötelezettség nyomán bocsát adatokat az adatátvevő rendelkezésére. E rendelkezések nem értelmezhetők úgy, hogy magukért az adatokért kell fizetni; </w:t>
            </w:r>
            <w:r w:rsidRPr="0092288B">
              <w:rPr>
                <w:b/>
                <w:i/>
              </w:rPr>
              <w:t xml:space="preserve">a kompenzáció a mikro-, kis- és középvállalkozások esetében </w:t>
            </w:r>
            <w:r w:rsidRPr="0092288B">
              <w:t>az adatok rendelke</w:t>
            </w:r>
            <w:r w:rsidRPr="0092288B">
              <w:t xml:space="preserve">zésre bocsátása kapcsán </w:t>
            </w:r>
            <w:r w:rsidRPr="0092288B">
              <w:rPr>
                <w:b/>
                <w:i/>
              </w:rPr>
              <w:t xml:space="preserve">felmerül </w:t>
            </w:r>
            <w:r w:rsidRPr="0092288B">
              <w:t>költségeket</w:t>
            </w:r>
            <w:r w:rsidRPr="0092288B">
              <w:rPr>
                <w:b/>
                <w:i/>
              </w:rPr>
              <w:t xml:space="preserve"> és a szükséges beruházásokat</w:t>
            </w:r>
            <w:r w:rsidRPr="0092288B">
              <w:t xml:space="preserve"> hivatott ellentételezni.</w:t>
            </w:r>
          </w:p>
        </w:tc>
        <w:tc>
          <w:tcPr>
            <w:tcW w:w="4876" w:type="dxa"/>
            <w:hideMark/>
          </w:tcPr>
          <w:p w:rsidR="008E391B" w:rsidRPr="0092288B" w:rsidRDefault="0092288B" w:rsidP="008A156C">
            <w:pPr>
              <w:pStyle w:val="Normal6"/>
              <w:rPr>
                <w:szCs w:val="24"/>
              </w:rPr>
            </w:pPr>
            <w:r w:rsidRPr="0092288B">
              <w:t>(42)</w:t>
            </w:r>
            <w:r w:rsidRPr="0092288B">
              <w:tab/>
              <w:t>Az értékes adatok előállításába – többek között releváns technikai eszközökbe – történő folyamatos beruházások ösztönzése érdekében ez a rendelet tartal</w:t>
            </w:r>
            <w:r w:rsidRPr="0092288B">
              <w:t>mazza azt az elvet, hogy az adattulajdonos észszerű kompenzációra tarthat igényt, ha jogszabályi kötelezettség nyomán bocsát adatokat az adatátvevő rendelkezésére. E rendelkezések nem értelmezhetők úgy, hogy magukért az adatokért kell fizetni; az adatok re</w:t>
            </w:r>
            <w:r w:rsidRPr="0092288B">
              <w:t xml:space="preserve">ndelkezésre bocsátása kapcsán </w:t>
            </w:r>
            <w:r w:rsidRPr="0092288B">
              <w:rPr>
                <w:b/>
                <w:i/>
              </w:rPr>
              <w:t>közvetlenül felmerült </w:t>
            </w:r>
            <w:r w:rsidRPr="0092288B">
              <w:t>költségeket hivatott ellentételezni.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29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(44)</w:t>
            </w:r>
            <w:r w:rsidRPr="0092288B">
              <w:rPr>
                <w:b/>
                <w:i/>
              </w:rPr>
              <w:tab/>
              <w:t>Annak érdekében, hogy a mikro-, kis- és középvállalkozásokra ne nehezedjen az innovatív üzleti modellek kidolgozását és működtetését üzleti szempontból rendkívül megnehezítő túlzott gazdasági teher, az adatok rendelkezésre bocsátásáé</w:t>
            </w:r>
            <w:r w:rsidRPr="0092288B">
              <w:rPr>
                <w:b/>
                <w:i/>
              </w:rPr>
              <w:t xml:space="preserve">rt általuk </w:t>
            </w:r>
            <w:r w:rsidRPr="0092288B">
              <w:rPr>
                <w:b/>
                <w:i/>
              </w:rPr>
              <w:lastRenderedPageBreak/>
              <w:t>fizetendő kompenzáció nem haladhatja meg az adatok rendelkezésre bocsátásának közvetlen költségét, és annak megkülönböztetésmentesnek kell lennie.</w:t>
            </w:r>
          </w:p>
        </w:tc>
        <w:tc>
          <w:tcPr>
            <w:tcW w:w="4876" w:type="dxa"/>
            <w:hideMark/>
          </w:tcPr>
          <w:p w:rsidR="008E391B" w:rsidRPr="0092288B" w:rsidRDefault="0092288B" w:rsidP="008A156C">
            <w:pPr>
              <w:pStyle w:val="Normal6"/>
              <w:rPr>
                <w:szCs w:val="24"/>
              </w:rPr>
            </w:pPr>
            <w:r w:rsidRPr="0092288B">
              <w:rPr>
                <w:b/>
                <w:i/>
              </w:rPr>
              <w:lastRenderedPageBreak/>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45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(45)</w:t>
            </w:r>
            <w:r w:rsidRPr="0092288B">
              <w:tab/>
              <w:t>Az adatok rendelkezésre bocsátásának közvetlen költségei az adatok reprodukálásához</w:t>
            </w:r>
            <w:r w:rsidRPr="0092288B">
              <w:rPr>
                <w:b/>
                <w:i/>
              </w:rPr>
              <w:t>,</w:t>
            </w:r>
            <w:r w:rsidRPr="0092288B">
              <w:t xml:space="preserve"> elektronikus úton történő terjesztéséhez </w:t>
            </w:r>
            <w:r w:rsidRPr="0092288B">
              <w:rPr>
                <w:b/>
                <w:i/>
              </w:rPr>
              <w:t xml:space="preserve">és tárolásához </w:t>
            </w:r>
            <w:r w:rsidRPr="0092288B">
              <w:t xml:space="preserve">szükséges </w:t>
            </w:r>
            <w:r w:rsidRPr="0092288B">
              <w:t xml:space="preserve">költségeket foglalják magukban, az adatgyűjtés vagy </w:t>
            </w:r>
            <w:r w:rsidRPr="0092288B">
              <w:rPr>
                <w:b/>
                <w:i/>
              </w:rPr>
              <w:t>-előállítás</w:t>
            </w:r>
            <w:r w:rsidRPr="0092288B">
              <w:t xml:space="preserve"> költségeit nem. Az adatok rendelkezésre bocsátásának közvetlen költségeit az egyéni kérelmeknek tulajdonítható részre kell korlátozni, figyelembe véve, hogy a szükséges technikai interfészeket</w:t>
            </w:r>
            <w:r w:rsidRPr="0092288B">
              <w:t xml:space="preserve"> vagy a kapcsolódó szoftvereket és konnektivitást az adattulajdonosnak állandó jelleggel kell létrehoznia. Az adattulajdonosok és az adatátvevők közötti hosszú távú megállapodások – például előfizetési modell révén – csökkenthetik az adatok rendszeres vagy</w:t>
            </w:r>
            <w:r w:rsidRPr="0092288B">
              <w:t xml:space="preserve"> ismétlődő üzleti tranzakciók keretében történő rendelkezésre bocsátásával kapcsolatos költségeket.</w:t>
            </w:r>
          </w:p>
        </w:tc>
        <w:tc>
          <w:tcPr>
            <w:tcW w:w="4876" w:type="dxa"/>
            <w:hideMark/>
          </w:tcPr>
          <w:p w:rsidR="008E391B" w:rsidRPr="0092288B" w:rsidRDefault="0092288B" w:rsidP="008A156C">
            <w:pPr>
              <w:pStyle w:val="Normal6"/>
              <w:rPr>
                <w:szCs w:val="24"/>
              </w:rPr>
            </w:pPr>
            <w:r w:rsidRPr="0092288B">
              <w:t>(45)</w:t>
            </w:r>
            <w:r w:rsidRPr="0092288B">
              <w:tab/>
              <w:t>Az adatok rendelkezésre bocsátásának közvetlen költségei az adatok reprodukálásához</w:t>
            </w:r>
            <w:r w:rsidRPr="0092288B">
              <w:rPr>
                <w:b/>
                <w:i/>
              </w:rPr>
              <w:t xml:space="preserve"> és</w:t>
            </w:r>
            <w:r w:rsidRPr="0092288B">
              <w:t xml:space="preserve"> elektronikus úton történő terjesztéséhez szükséges költségeket foglalják magukban, az adatgyűjtés</w:t>
            </w:r>
            <w:r w:rsidRPr="0092288B">
              <w:rPr>
                <w:b/>
                <w:i/>
              </w:rPr>
              <w:t>, -generálás,</w:t>
            </w:r>
            <w:r w:rsidRPr="0092288B">
              <w:t xml:space="preserve"> vagy </w:t>
            </w:r>
            <w:r w:rsidRPr="0092288B">
              <w:rPr>
                <w:b/>
                <w:i/>
              </w:rPr>
              <w:t>-tárolás</w:t>
            </w:r>
            <w:r w:rsidRPr="0092288B">
              <w:t xml:space="preserve"> költségeit nem</w:t>
            </w:r>
            <w:r w:rsidRPr="0092288B">
              <w:rPr>
                <w:b/>
                <w:i/>
              </w:rPr>
              <w:t>, hacsak nem ezt kérelmezik</w:t>
            </w:r>
            <w:r w:rsidRPr="0092288B">
              <w:t>. Az adatok rendelkezésre bocsátásának közvetlen költségeit az egyéni kérelmeknek tulajdo</w:t>
            </w:r>
            <w:r w:rsidRPr="0092288B">
              <w:t>nítható részre kell korlátozni, figyelembe véve, hogy a szükséges technikai interfészeket vagy a kapcsolódó szoftvereket és konnektivitást az adattulajdonosnak állandó jelleggel kell létrehoznia. Az adattulajdonosok és az adatátvevők közötti hosszú távú me</w:t>
            </w:r>
            <w:r w:rsidRPr="0092288B">
              <w:t>gállapodások – például előfizetési modell révén – csökkenthetik az adatok rendszeres vagy ismétlődő üzleti tranzakciók keretében történő rendelkezésre bocsátásával kapcsolatos költségeket.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w:t>
      </w:r>
      <w:r w:rsidRPr="0092288B">
        <w:t xml:space="preserv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(47)</w:t>
            </w:r>
            <w:r w:rsidRPr="0092288B">
              <w:tab/>
              <w:t xml:space="preserve">Az átláthatóság fontos elv annak biztosításához, hogy az adattulajdonos által kért kompenzáció észszerű legyen, </w:t>
            </w:r>
            <w:r w:rsidRPr="0092288B">
              <w:rPr>
                <w:b/>
                <w:i/>
              </w:rPr>
              <w:t xml:space="preserve">vagy ha </w:t>
            </w:r>
            <w:r w:rsidRPr="0092288B">
              <w:rPr>
                <w:b/>
                <w:i/>
              </w:rPr>
              <w:lastRenderedPageBreak/>
              <w:t>az adatátvevő</w:t>
            </w:r>
            <w:r w:rsidRPr="0092288B">
              <w:rPr>
                <w:b/>
                <w:i/>
              </w:rPr>
              <w:t xml:space="preserve"> mikro-, kis- vagy középvállalkozás, akkor a kompenzáció</w:t>
            </w:r>
            <w:r w:rsidRPr="0092288B">
              <w:t xml:space="preserve"> ne haladja meg az adatoknak az adatátvevő rendelkezésére bocsátásához közvetlenül kapcsolódó költségeket, és az egyéni kérelemnek legyen tulajdonítható. Annak érdekében, hogy az adatátvevő felmérhess</w:t>
            </w:r>
            <w:r w:rsidRPr="0092288B">
              <w:t>e és ellenőrizhesse, hogy a kompenzáció megfelel-e az e rendelet szerinti követelményeknek, az adattulajdonosnak kellő részletességgel tájékoztatnia kell az adatátvevőt a kompenzáció kiszámításához szükséges információkról.</w:t>
            </w:r>
          </w:p>
        </w:tc>
        <w:tc>
          <w:tcPr>
            <w:tcW w:w="4876" w:type="dxa"/>
            <w:hideMark/>
          </w:tcPr>
          <w:p w:rsidR="008E391B" w:rsidRPr="0092288B" w:rsidRDefault="0092288B" w:rsidP="008A156C">
            <w:pPr>
              <w:pStyle w:val="Normal6"/>
              <w:rPr>
                <w:szCs w:val="24"/>
              </w:rPr>
            </w:pPr>
            <w:r w:rsidRPr="0092288B">
              <w:lastRenderedPageBreak/>
              <w:t>(47)</w:t>
            </w:r>
            <w:r w:rsidRPr="0092288B">
              <w:tab/>
              <w:t xml:space="preserve">Az átláthatóság fontos elv </w:t>
            </w:r>
            <w:r w:rsidRPr="0092288B">
              <w:t xml:space="preserve">annak biztosításához, hogy az adattulajdonos által kért kompenzáció észszerű legyen, </w:t>
            </w:r>
            <w:r w:rsidRPr="0092288B">
              <w:rPr>
                <w:b/>
                <w:i/>
              </w:rPr>
              <w:t>és</w:t>
            </w:r>
            <w:r w:rsidRPr="0092288B">
              <w:t xml:space="preserve"> ne </w:t>
            </w:r>
            <w:r w:rsidRPr="0092288B">
              <w:lastRenderedPageBreak/>
              <w:t xml:space="preserve">haladja meg az adatoknak az adatátvevő rendelkezésére bocsátásához közvetlenül kapcsolódó költségeket, és az egyéni kérelemnek legyen tulajdonítható. Annak </w:t>
            </w:r>
            <w:r w:rsidRPr="0092288B">
              <w:t>érdekében, hogy az adatátvevő felmérhesse és ellenőrizhesse, hogy a kompenzáció megfelel-e az e rendelet szerinti követelményeknek, az adattulajdonosnak kellő részletességgel tájékoztatnia kell az adatátvevőt a kompenzáció kiszámításához szükséges informác</w:t>
            </w:r>
            <w:r w:rsidRPr="0092288B">
              <w:t>iókról.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51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(51)</w:t>
            </w:r>
            <w:r w:rsidRPr="0092288B">
              <w:tab/>
              <w:t xml:space="preserve">Amennyiben az egyik fél erősebb alkupozícióban van, </w:t>
            </w:r>
            <w:r w:rsidRPr="0092288B">
              <w:t>fennáll annak a kockázata, hogy ezt a pozíciót a másik szerződő fél kárára kihasználhatja az adathozzáférésről szóló tárgyalások során, ami az adathozzáférést üzletileg kevésbé életképessé és időnként gazdaságilag korlátozóvá teszi. A szerződő felek között</w:t>
            </w:r>
            <w:r w:rsidRPr="0092288B">
              <w:t>i egyensúlyhiány különösen a mikro-, kis- és középvállalkozások számára okoz kárt, amelyek képtelenek érdemben tárgyalni az adathozzáférés feltételeiről, és nincs más választásuk, mint hogy elfogadják az adott szerződési feltételeket. Ezért az adathozzáfér</w:t>
            </w:r>
            <w:r w:rsidRPr="0092288B">
              <w:t>ést és az adatfelhasználást, illetve az adatokkal kapcsolatos kötelezettségek megsértése vagy megszűnése esetén fennálló felelősséget és jogorvoslatokat szabályozó tisztességtelen szerződési feltételek nem lehetnek kötelezőek a mikro-, kis- és középvállalk</w:t>
            </w:r>
            <w:r w:rsidRPr="0092288B">
              <w:t>ozásokra nézve, amennyiben azokat egyoldalúan kényszerítették rájuk.</w:t>
            </w:r>
          </w:p>
        </w:tc>
        <w:tc>
          <w:tcPr>
            <w:tcW w:w="4876" w:type="dxa"/>
            <w:hideMark/>
          </w:tcPr>
          <w:p w:rsidR="008E391B" w:rsidRPr="0092288B" w:rsidRDefault="0092288B" w:rsidP="008A156C">
            <w:pPr>
              <w:pStyle w:val="Normal6"/>
              <w:rPr>
                <w:szCs w:val="24"/>
              </w:rPr>
            </w:pPr>
            <w:r w:rsidRPr="0092288B">
              <w:t>(51)</w:t>
            </w:r>
            <w:r w:rsidRPr="0092288B">
              <w:tab/>
              <w:t>Amennyiben az egyik fél erősebb alkupozícióban van, fennáll annak a kockázata, hogy ezt a pozíciót a másik szerződő fél kárára kihasználhatja az adathozzáférésről szóló tárgyalások s</w:t>
            </w:r>
            <w:r w:rsidRPr="0092288B">
              <w:t>orán, ami az adathozzáférést üzletileg kevésbé életképessé és időnként gazdaságilag korlátozóvá teszi. A szerződő felek közötti egyensúlyhiány különösen a mikro-, kis- és középvállalkozások számára okoz kárt, amelyek képtelenek érdemben tárgyalni az adatho</w:t>
            </w:r>
            <w:r w:rsidRPr="0092288B">
              <w:t>zzáférés feltételeiről, és nincs más választásuk, mint hogy elfogadják az adott szerződési feltételeket. Ezért az adathozzáférést és az adatfelhasználást, illetve az adatokkal kapcsolatos kötelezettségek megsértése vagy megszűnése esetén fennálló felelőssé</w:t>
            </w:r>
            <w:r w:rsidRPr="0092288B">
              <w:t xml:space="preserve">get és jogorvoslatokat szabályozó tisztességtelen szerződési feltételek nem lehetnek kötelezőek a mikro-, kis- és középvállalkozásokra nézve, </w:t>
            </w:r>
            <w:r w:rsidRPr="0092288B">
              <w:rPr>
                <w:b/>
                <w:i/>
              </w:rPr>
              <w:t xml:space="preserve">vagy az adatátvevőre vagy a felhasználóra nézve, </w:t>
            </w:r>
            <w:r w:rsidRPr="0092288B">
              <w:t>amennyiben azokat egyoldalúan kényszerítették rájuk.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lastRenderedPageBreak/>
        <w:t>&lt;A</w:t>
      </w:r>
      <w:r w:rsidRPr="0092288B">
        <w:rPr>
          <w:rStyle w:val="HideTWBExt"/>
          <w:b w:val="0"/>
        </w:rPr>
        <w:t>mend&gt;</w:t>
      </w:r>
      <w:r w:rsidRPr="0092288B">
        <w:t>Módosítás</w:t>
      </w:r>
      <w:r w:rsidRPr="0092288B">
        <w:tab/>
      </w:r>
      <w:r w:rsidRPr="0092288B">
        <w:tab/>
      </w:r>
      <w:r w:rsidRPr="0092288B">
        <w:rPr>
          <w:rStyle w:val="HideTWBExt"/>
          <w:b w:val="0"/>
        </w:rPr>
        <w:t>&lt;NumAm&gt;</w:t>
      </w:r>
      <w:r w:rsidRPr="0092288B">
        <w:t>33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(54)</w:t>
            </w:r>
            <w:r w:rsidRPr="0092288B">
              <w:tab/>
              <w:t xml:space="preserve">A tisztességtelen szerződési feltételek azonosítására szolgáló kritériumokat </w:t>
            </w:r>
            <w:r w:rsidRPr="0092288B">
              <w:t>csak a túlzott szerződési feltételekre kell alkalmazni, amennyiben az egyik fél visszaél erősebb alkupozíciójával. A vállalkozások közötti szerződésekben szokásos feltételeket is ideértve, az egyik fél számára üzletileg kedvezőbb szerződési feltételek túln</w:t>
            </w:r>
            <w:r w:rsidRPr="0092288B">
              <w:t>yomó többsége a szerződési szabadság elvének szokásos megnyilvánulása, és továbbra is alkalmazandó.</w:t>
            </w:r>
          </w:p>
        </w:tc>
        <w:tc>
          <w:tcPr>
            <w:tcW w:w="4876" w:type="dxa"/>
            <w:hideMark/>
          </w:tcPr>
          <w:p w:rsidR="008E391B" w:rsidRPr="0092288B" w:rsidRDefault="0092288B" w:rsidP="008A156C">
            <w:pPr>
              <w:pStyle w:val="Normal6"/>
              <w:rPr>
                <w:szCs w:val="24"/>
              </w:rPr>
            </w:pPr>
            <w:r w:rsidRPr="0092288B">
              <w:t>(54)</w:t>
            </w:r>
            <w:r w:rsidRPr="0092288B">
              <w:tab/>
              <w:t>A tisztességtelen szerződési feltételek azonosítására szolgáló kritériumokat csak a túlzott szerződési feltételekre kell alkalmazni, amennyiben az egyi</w:t>
            </w:r>
            <w:r w:rsidRPr="0092288B">
              <w:t xml:space="preserve">k fél visszaél erősebb alkupozíciójával. A vállalkozások közötti szerződésekben szokásos feltételeket is ideértve, az egyik fél számára üzletileg kedvezőbb szerződési feltételek túlnyomó többsége a szerződési szabadság elvének szokásos megnyilvánulása, és </w:t>
            </w:r>
            <w:r w:rsidRPr="0092288B">
              <w:t xml:space="preserve">továbbra is alkalmazandó. </w:t>
            </w:r>
            <w:r w:rsidRPr="0092288B">
              <w:rPr>
                <w:b/>
                <w:i/>
              </w:rPr>
              <w:t>Egy szerződési feltétel nem tekinthető tisztességtelennek, amennyiben az alkalmazandó uniós jogból ered.</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56 preambulumbekezd</w:t>
      </w:r>
      <w:r w:rsidRPr="0092288B">
        <w:t>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(56)</w:t>
            </w:r>
            <w:r w:rsidRPr="0092288B">
              <w:tab/>
            </w:r>
            <w:r w:rsidRPr="0092288B">
              <w:t xml:space="preserve">Rendkívüli szükséglet jellemezte helyzetben szükségessé válhat, hogy a közszférabeli szervezetek vagy az uniós intézmények, ügynökségek vagy szervek valamely vállalkozás birtokában lévő adatokat szükséghelyzetekre vagy </w:t>
            </w:r>
            <w:r w:rsidRPr="0092288B">
              <w:rPr>
                <w:b/>
                <w:i/>
              </w:rPr>
              <w:t>más kivételes esetekre való reagálásr</w:t>
            </w:r>
            <w:r w:rsidRPr="0092288B">
              <w:rPr>
                <w:b/>
                <w:i/>
              </w:rPr>
              <w:t>a</w:t>
            </w:r>
            <w:r w:rsidRPr="0092288B">
              <w:t xml:space="preserve"> használják fel. A kutatást végző és a kutatásfinanszírozó szervezetek létrehozhatók közszférabeli szervezetként vagy közfeladatot ellátó szervként is. </w:t>
            </w:r>
            <w:r w:rsidRPr="0092288B">
              <w:rPr>
                <w:b/>
                <w:i/>
              </w:rPr>
              <w:t>A vállalkozásokra nehezedő terhek csökkentése érdekében a mikro- és kisvállalkozásokat mentesíteni kell</w:t>
            </w:r>
            <w:r w:rsidRPr="0092288B">
              <w:rPr>
                <w:b/>
                <w:i/>
              </w:rPr>
              <w:t xml:space="preserve"> azon kötelezettség alól, hogy rendkívüli szükséglet jellemezte helyzetben adatokat szolgáltassanak a közszférabeli szervezetek és az uniós intézmények, </w:t>
            </w:r>
            <w:r w:rsidRPr="0092288B">
              <w:rPr>
                <w:b/>
                <w:i/>
              </w:rPr>
              <w:lastRenderedPageBreak/>
              <w:t>ügynökségek vagy szervek számára.</w:t>
            </w:r>
          </w:p>
        </w:tc>
        <w:tc>
          <w:tcPr>
            <w:tcW w:w="4876" w:type="dxa"/>
            <w:hideMark/>
          </w:tcPr>
          <w:p w:rsidR="008E391B" w:rsidRPr="0092288B" w:rsidRDefault="0092288B" w:rsidP="008A156C">
            <w:pPr>
              <w:pStyle w:val="Normal6"/>
              <w:rPr>
                <w:szCs w:val="24"/>
              </w:rPr>
            </w:pPr>
            <w:r w:rsidRPr="0092288B">
              <w:lastRenderedPageBreak/>
              <w:t>(56)</w:t>
            </w:r>
            <w:r w:rsidRPr="0092288B">
              <w:tab/>
              <w:t xml:space="preserve">Rendkívüli szükséglet jellemezte helyzetben szükségessé válhat, </w:t>
            </w:r>
            <w:r w:rsidRPr="0092288B">
              <w:t xml:space="preserve">hogy a közszférabeli szervezetek vagy az uniós intézmények, ügynökségek vagy szervek valamely vállalkozás birtokában lévő adatokat szükséghelyzetekre </w:t>
            </w:r>
            <w:r w:rsidRPr="0092288B">
              <w:rPr>
                <w:b/>
                <w:i/>
              </w:rPr>
              <w:t xml:space="preserve">való reagálásra </w:t>
            </w:r>
            <w:r w:rsidRPr="0092288B">
              <w:t xml:space="preserve">vagy </w:t>
            </w:r>
            <w:r w:rsidRPr="0092288B">
              <w:rPr>
                <w:b/>
                <w:i/>
              </w:rPr>
              <w:t>a szükséghelyzetek utáni helyreállítás elősegítésére</w:t>
            </w:r>
            <w:r w:rsidRPr="0092288B">
              <w:t xml:space="preserve"> használják fel. A kutatást végző</w:t>
            </w:r>
            <w:r w:rsidRPr="0092288B">
              <w:t xml:space="preserve"> és a kutatásfinanszírozó szervezetek létrehozhatók közszférabeli szervezetként vagy közfeladatot ellátó szervként is.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(57)</w:t>
            </w:r>
            <w:r w:rsidRPr="0092288B">
              <w:tab/>
              <w:t xml:space="preserve">Népegészségügyi vagy más szükséghelyzetek, környezetkárosodás és jelentős – többek között az éghajlatváltozás miatt fokozott – természeti katasztrófa miatt előálló vészhelyzetek, valamint ember okozta </w:t>
            </w:r>
            <w:r w:rsidRPr="0092288B">
              <w:t>súlyos katasztrófák, például jelentős kiberbiztonsági események esetén az adatok felhasználásából eredő közérdek elsőbbséget élvez az adattulajdonosok azon érdekével szemben, hogy szabadon rendelkezzenek a birtokukban lévő adatok felett. Ilyen esetben az a</w:t>
            </w:r>
            <w:r w:rsidRPr="0092288B">
              <w:t xml:space="preserve">dattulajdonosokat kötelezni kell arra, hogy kérelem nyomán adatokat bocsássanak a közszférabeli szervezetek vagy az uniós intézmények, ügynökségek vagy szervek rendelkezésére. A szükséghelyzet fennállását </w:t>
            </w:r>
            <w:r w:rsidRPr="0092288B">
              <w:rPr>
                <w:b/>
                <w:i/>
              </w:rPr>
              <w:t>a tagállamok</w:t>
            </w:r>
            <w:r w:rsidRPr="0092288B">
              <w:t xml:space="preserve"> vagy a </w:t>
            </w:r>
            <w:r w:rsidRPr="0092288B">
              <w:rPr>
                <w:b/>
                <w:i/>
              </w:rPr>
              <w:t>releváns nemzetközi szervezetek</w:t>
            </w:r>
            <w:r w:rsidRPr="0092288B">
              <w:rPr>
                <w:b/>
                <w:i/>
              </w:rPr>
              <w:t xml:space="preserve"> vonatkozó eljárásai</w:t>
            </w:r>
            <w:r w:rsidRPr="0092288B">
              <w:t xml:space="preserve"> határozzák meg.</w:t>
            </w:r>
          </w:p>
        </w:tc>
        <w:tc>
          <w:tcPr>
            <w:tcW w:w="4876" w:type="dxa"/>
            <w:hideMark/>
          </w:tcPr>
          <w:p w:rsidR="008E391B" w:rsidRPr="0092288B" w:rsidRDefault="0092288B" w:rsidP="008A156C">
            <w:pPr>
              <w:pStyle w:val="Normal6"/>
              <w:rPr>
                <w:szCs w:val="24"/>
              </w:rPr>
            </w:pPr>
            <w:r w:rsidRPr="0092288B">
              <w:t>(57)</w:t>
            </w:r>
            <w:r w:rsidRPr="0092288B">
              <w:tab/>
              <w:t>Népegészségügyi vagy más szükséghelyzetek</w:t>
            </w:r>
            <w:r w:rsidRPr="0092288B">
              <w:rPr>
                <w:b/>
                <w:i/>
              </w:rPr>
              <w:t xml:space="preserve"> – amelyek esetében a közbiztonság, az egészség és a közrend fenntartására irányuló szokásos intézkedések nyilvánvalóan nem megfelelőek –</w:t>
            </w:r>
            <w:r w:rsidRPr="0092288B">
              <w:t>, környezetkárosodás és jelentős – t</w:t>
            </w:r>
            <w:r w:rsidRPr="0092288B">
              <w:t>öbbek között az éghajlatváltozás miatt fokozott – természeti katasztrófa miatt előálló vészhelyzetek, valamint ember okozta súlyos katasztrófák, például jelentős kiberbiztonsági események esetén az adatok felhasználásából eredő közérdek elsőbbséget élvez a</w:t>
            </w:r>
            <w:r w:rsidRPr="0092288B">
              <w:t xml:space="preserve">z adattulajdonosok azon érdekével szemben, hogy szabadon rendelkezzenek a birtokukban lévő adatok felett. Ilyen esetben az adattulajdonosokat kötelezni kell arra, hogy </w:t>
            </w:r>
            <w:r w:rsidRPr="0092288B">
              <w:rPr>
                <w:b/>
                <w:i/>
              </w:rPr>
              <w:t xml:space="preserve">kellően indokolt, és időben és hatókörben korlátozott </w:t>
            </w:r>
            <w:r w:rsidRPr="0092288B">
              <w:t>kérelem nyomán adatokat bocsássana</w:t>
            </w:r>
            <w:r w:rsidRPr="0092288B">
              <w:t xml:space="preserve">k a közszférabeli szervezetek vagy az uniós intézmények, ügynökségek vagy szervek rendelkezésére. A szükséghelyzet fennállását </w:t>
            </w:r>
            <w:r w:rsidRPr="0092288B">
              <w:rPr>
                <w:b/>
                <w:i/>
              </w:rPr>
              <w:t>az uniós</w:t>
            </w:r>
            <w:r w:rsidRPr="0092288B">
              <w:t xml:space="preserve"> vagy a </w:t>
            </w:r>
            <w:r w:rsidRPr="0092288B">
              <w:rPr>
                <w:b/>
                <w:i/>
              </w:rPr>
              <w:t>nemzeti jog szerint alkalmazandó eljárásokkal összhangban</w:t>
            </w:r>
            <w:r w:rsidRPr="0092288B">
              <w:t xml:space="preserve"> határozzák meg</w:t>
            </w:r>
            <w:r w:rsidRPr="0092288B">
              <w:rPr>
                <w:b/>
                <w:i/>
              </w:rPr>
              <w:t xml:space="preserve"> és jelentik be hivatalosan</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w:t>
      </w:r>
      <w:r w:rsidRPr="0092288B">
        <w:rPr>
          <w:rStyle w:val="HideTWBExt"/>
          <w:b w:val="0"/>
        </w:rPr>
        <w:t>mend&gt;</w:t>
      </w:r>
      <w:r w:rsidRPr="0092288B">
        <w:t>Módosítás</w:t>
      </w:r>
      <w:r w:rsidRPr="0092288B">
        <w:tab/>
      </w:r>
      <w:r w:rsidRPr="0092288B">
        <w:tab/>
      </w:r>
      <w:r w:rsidRPr="0092288B">
        <w:rPr>
          <w:rStyle w:val="HideTWBExt"/>
          <w:b w:val="0"/>
        </w:rPr>
        <w:t>&lt;NumAm&gt;</w:t>
      </w:r>
      <w:r w:rsidRPr="0092288B">
        <w:t>36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58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(58)</w:t>
            </w:r>
            <w:r w:rsidRPr="0092288B">
              <w:tab/>
            </w:r>
            <w:r w:rsidRPr="0092288B">
              <w:t xml:space="preserve">Rendkívüli szükséglet merülhet fel akkor is, ha egy közszférabeli szervezet igazolni tudja, hogy indokoltan </w:t>
            </w:r>
            <w:r w:rsidRPr="0092288B">
              <w:lastRenderedPageBreak/>
              <w:t xml:space="preserve">szükséghelyzetközelinek minősített körülmények között az adatok az említett </w:t>
            </w:r>
            <w:r w:rsidRPr="0092288B">
              <w:rPr>
                <w:b/>
                <w:i/>
              </w:rPr>
              <w:t xml:space="preserve">szükséghelyzet megelőzéséhez vagy a </w:t>
            </w:r>
            <w:r w:rsidRPr="0092288B">
              <w:t xml:space="preserve">szükséghelyzetből való kilábaláshoz </w:t>
            </w:r>
            <w:r w:rsidRPr="0092288B">
              <w:t xml:space="preserve">nyújtandó segítséghez szükségesek. </w:t>
            </w:r>
            <w:r w:rsidRPr="0092288B">
              <w:rPr>
                <w:b/>
                <w:i/>
              </w:rPr>
              <w:t xml:space="preserve">Ha a rendkívüli szükségletet nem indokolja a szükséghelyzetre való reagálás, a szükséghelyzet megelőzése vagy a szükséghelyzetből való kilábaláshoz való segítségnyújtás jelentette igény, a közszférabeli szervezetnek vagy </w:t>
            </w:r>
            <w:r w:rsidRPr="0092288B">
              <w:rPr>
                <w:b/>
                <w:i/>
              </w:rPr>
              <w:t>az uniós intézménynek, ügynökségnek vagy szervnek igazolnia kell, hogy ha a kért adatokhoz nem fér hozzá kellő időben és nem tudja azokat felhasználni, akkor képtelen hatékonyan ellátni valamely konkrét, jogszabályban kifejezetten előírt közérdekű feladato</w:t>
            </w:r>
            <w:r w:rsidRPr="0092288B">
              <w:rPr>
                <w:b/>
                <w:i/>
              </w:rPr>
              <w:t>t. Ilyen rendkívüli szükséglet más helyzetekben is felmerülhet, például a hivatalos statisztikák időben történő összeállításával kapcsolatban, ha az adatok másként nem elérhetők, vagy ha a statisztikai adatszolgáltatók terhei ezáltal jelentősen csökkennek.</w:t>
            </w:r>
            <w:r w:rsidRPr="0092288B">
              <w:rPr>
                <w:b/>
                <w:i/>
              </w:rPr>
              <w:t xml:space="preserve"> Ugyanakkor a közszférabeli szervezetnek vagy az uniós intézménynek, ügynökségnek vagy szervnek – a szükséghelyzetre való reagálás, a szükséghelyzet megelőzése vagy a szükséghelyzetből való kilábaláshoz nyújtott segítség kivételével – a szükséges adatszolg</w:t>
            </w:r>
            <w:r w:rsidRPr="0092288B">
              <w:rPr>
                <w:b/>
                <w:i/>
              </w:rPr>
              <w:t>áltatási kötelezettségek új jogszabályban történő meghatározásával bizonyítania kell, hogy a kért adatok sem alternatív eszközökkel, sem kellő időben nem szerezhetők meg.</w:t>
            </w:r>
          </w:p>
        </w:tc>
        <w:tc>
          <w:tcPr>
            <w:tcW w:w="4876" w:type="dxa"/>
            <w:hideMark/>
          </w:tcPr>
          <w:p w:rsidR="008E391B" w:rsidRPr="0092288B" w:rsidRDefault="0092288B" w:rsidP="008A156C">
            <w:pPr>
              <w:pStyle w:val="Normal6"/>
              <w:rPr>
                <w:szCs w:val="24"/>
              </w:rPr>
            </w:pPr>
            <w:r w:rsidRPr="0092288B">
              <w:lastRenderedPageBreak/>
              <w:t>(58)</w:t>
            </w:r>
            <w:r w:rsidRPr="0092288B">
              <w:tab/>
              <w:t>Rendkívüli szükséglet merülhet fel akkor is, ha egy közszférabeli szervezet igaz</w:t>
            </w:r>
            <w:r w:rsidRPr="0092288B">
              <w:t xml:space="preserve">olni tudja, hogy indokoltan </w:t>
            </w:r>
            <w:r w:rsidRPr="0092288B">
              <w:lastRenderedPageBreak/>
              <w:t>szükséghelyzetközelinek minősített körülmények között az adatok az említett szükséghelyzetből való kilábaláshoz nyújtandó segítséghez szükségesek.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irányuló </w:t>
      </w:r>
      <w:r w:rsidRPr="0092288B">
        <w:t>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59 a preambulumbekezdés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(59a)</w:t>
            </w:r>
            <w:r w:rsidRPr="0092288B">
              <w:rPr>
                <w:b/>
                <w:i/>
              </w:rPr>
              <w:tab/>
              <w:t xml:space="preserve">Ez a rendelet kiegészíti és nem érinti az adatokhoz való hozzáférést és azok felhasználását lehetővé tevő uniós és </w:t>
            </w:r>
            <w:r w:rsidRPr="0092288B">
              <w:rPr>
                <w:b/>
                <w:i/>
              </w:rPr>
              <w:lastRenderedPageBreak/>
              <w:t xml:space="preserve">nemzeti </w:t>
            </w:r>
            <w:r w:rsidRPr="0092288B">
              <w:rPr>
                <w:b/>
                <w:i/>
              </w:rPr>
              <w:t>jogszabályokat, különösen az európai statisztikákról szóló 223/2009/EK rendeletet és az ahhoz kapcsolódó jogi aktusokat, valamint a hivatalos statisztikákkal kapcsolatos nemzeti jogi aktusokat.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61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(61)</w:t>
            </w:r>
            <w:r w:rsidRPr="0092288B">
              <w:tab/>
              <w:t>A jogbiztonság szavatolása, valamint a vállalkozásokra nehezedő adminisztratív terhek minimalizálása érdekében arányos, kor</w:t>
            </w:r>
            <w:r w:rsidRPr="0092288B">
              <w:t>látozott és kiszámítható uniós keretre van szükség ahhoz, hogy az adattulajdonosok rendkívüli szükséglet esetén adatokat bocsássanak közszférabeli szervezetek és uniós intézmények, ügynökségek vagy szervek rendelkezésére. E célból a közszférabeli szervezet</w:t>
            </w:r>
            <w:r w:rsidRPr="0092288B">
              <w:t xml:space="preserve">ek és az uniós intézmények, ügynökségek vagy szervek által az adattulajdonosokhoz intézett adatigényléseknek átláthatónak és tartalmi hatókörük és részletességük tekintetében arányosnak kell lenniük. Az </w:t>
            </w:r>
            <w:r w:rsidRPr="0092288B">
              <w:rPr>
                <w:b/>
                <w:i/>
              </w:rPr>
              <w:t>adatigénylés célját és</w:t>
            </w:r>
            <w:r w:rsidRPr="0092288B">
              <w:t xml:space="preserve"> a </w:t>
            </w:r>
            <w:r w:rsidRPr="0092288B">
              <w:rPr>
                <w:b/>
                <w:i/>
              </w:rPr>
              <w:t>kért</w:t>
            </w:r>
            <w:r w:rsidRPr="0092288B">
              <w:t xml:space="preserve"> adatok </w:t>
            </w:r>
            <w:r w:rsidRPr="0092288B">
              <w:rPr>
                <w:b/>
                <w:i/>
              </w:rPr>
              <w:t>tervezett felhas</w:t>
            </w:r>
            <w:r w:rsidRPr="0092288B">
              <w:rPr>
                <w:b/>
                <w:i/>
              </w:rPr>
              <w:t>ználását pontosan meg kell határozni és világosan ismertetni kell</w:t>
            </w:r>
            <w:r w:rsidRPr="0092288B">
              <w:t xml:space="preserve">, </w:t>
            </w:r>
            <w:r w:rsidRPr="0092288B">
              <w:rPr>
                <w:b/>
                <w:i/>
              </w:rPr>
              <w:t>ugyanakkor megfelelő rugalmasságot kell biztosítani ahhoz, hogy</w:t>
            </w:r>
            <w:r w:rsidRPr="0092288B">
              <w:t xml:space="preserve"> a </w:t>
            </w:r>
            <w:r w:rsidRPr="0092288B">
              <w:rPr>
                <w:b/>
                <w:i/>
              </w:rPr>
              <w:t>kérelmező szervezet elláthassa közérdekű feladatait</w:t>
            </w:r>
            <w:r w:rsidRPr="0092288B">
              <w:t>. Az adatigénylés kapcsán tiszteletben kell tartani azon vállalkozások j</w:t>
            </w:r>
            <w:r w:rsidRPr="0092288B">
              <w:t>ogos érdekeit is, amelyekhez a kérelmet intézték. Az adattulajdonosok terheit minimalizálni kell azáltal, hogy a kérelmező szervezeteknek tiszteletben kell tartaniuk az egyszeri adatszolgáltatás elvét, amelynek értelmében ugyanazon adatokra csak egy közszf</w:t>
            </w:r>
            <w:r w:rsidRPr="0092288B">
              <w:t xml:space="preserve">érabeli szervezet vagy uniós intézmény, ügynökség vagy szerv, és csak egy alkalommal tarthat igényt, amennyiben </w:t>
            </w:r>
            <w:r w:rsidRPr="0092288B">
              <w:lastRenderedPageBreak/>
              <w:t>ezek az adatok szükséghelyzetre való reagáláshoz szükségesek. Az átláthatóság biztosítása érdekében a közszférabeli szervezetek és az uniós inté</w:t>
            </w:r>
            <w:r w:rsidRPr="0092288B">
              <w:t>zmények, ügynökségek vagy szervek által benyújtott adatigényléseket az adatokat kikérő szervezetnek indokolatlan késedelem nélkül nyilvánosságra kell hoznia, és gondoskodni kell arról is, hogy a szükséghelyzet által indokolt valamennyi kérelem online nyilv</w:t>
            </w:r>
            <w:r w:rsidRPr="0092288B">
              <w:t>ánosan hozzáférhető legyen.</w:t>
            </w:r>
          </w:p>
        </w:tc>
        <w:tc>
          <w:tcPr>
            <w:tcW w:w="4876" w:type="dxa"/>
            <w:hideMark/>
          </w:tcPr>
          <w:p w:rsidR="008E391B" w:rsidRPr="0092288B" w:rsidRDefault="0092288B" w:rsidP="008A156C">
            <w:pPr>
              <w:pStyle w:val="Normal6"/>
              <w:rPr>
                <w:szCs w:val="24"/>
              </w:rPr>
            </w:pPr>
            <w:r w:rsidRPr="0092288B">
              <w:lastRenderedPageBreak/>
              <w:t>(61)</w:t>
            </w:r>
            <w:r w:rsidRPr="0092288B">
              <w:tab/>
              <w:t>A jogbiztonság szavatolása, valamint a vállalkozásokra nehezedő adminisztratív terhek minimalizálása érdekében arányos, korlátozott és kiszámítható uniós keretre van szükség ahhoz, hogy az adattulajdonosok rendkívüli szüksé</w:t>
            </w:r>
            <w:r w:rsidRPr="0092288B">
              <w:t>glet esetén adatokat bocsássanak közszférabeli szervezetek és uniós intézmények, ügynökségek vagy szervek rendelkezésére. E célból a közszférabeli szervezetek és az uniós intézmények, ügynökségek vagy szervek által az adattulajdonosokhoz intézett adatigény</w:t>
            </w:r>
            <w:r w:rsidRPr="0092288B">
              <w:t>léseknek átláthatónak és tartalmi hatókörük</w:t>
            </w:r>
            <w:r w:rsidRPr="0092288B">
              <w:rPr>
                <w:b/>
                <w:i/>
              </w:rPr>
              <w:t>, a rendkívüli szükséglet kezelése iránti igény, az időtartamuk, a jellegük, a volumenük</w:t>
            </w:r>
            <w:r w:rsidRPr="0092288B">
              <w:t xml:space="preserve"> és részletességük tekintetében arányosnak kell lenniük.</w:t>
            </w:r>
            <w:r w:rsidRPr="0092288B">
              <w:rPr>
                <w:b/>
                <w:i/>
              </w:rPr>
              <w:t xml:space="preserve"> A közszférabeli szervezetek vagy az uniós intézmények, ügynökségek v</w:t>
            </w:r>
            <w:r w:rsidRPr="0092288B">
              <w:rPr>
                <w:b/>
                <w:i/>
              </w:rPr>
              <w:t>agy szervek csak akkor kérhetnek személyes adatokat, ha a nem személyes adatok bizonyítottan nem elegendőek az adatok felhasználására vonatkozó rendkívüli igény kielégítéséhez, valamint összesített vagy álnevesített formában kérhetnek személyes adatokat. S</w:t>
            </w:r>
            <w:r w:rsidRPr="0092288B">
              <w:rPr>
                <w:b/>
                <w:i/>
              </w:rPr>
              <w:t>zemélyes adatok kérelmezése esetén bizonyítaniuk kell</w:t>
            </w:r>
            <w:r w:rsidRPr="0092288B">
              <w:t xml:space="preserve"> a </w:t>
            </w:r>
            <w:r w:rsidRPr="0092288B">
              <w:rPr>
                <w:b/>
                <w:i/>
              </w:rPr>
              <w:t xml:space="preserve"> kérelem szükségességét és jogalapját</w:t>
            </w:r>
            <w:r w:rsidRPr="0092288B">
              <w:t>. Az adatigénylés célját és a kért adatok tervezett felhasználását pontosan meg kell határozni és világosan ismertetni kell. Az adatigénylés kapcsán tiszteletben k</w:t>
            </w:r>
            <w:r w:rsidRPr="0092288B">
              <w:t xml:space="preserve">ell </w:t>
            </w:r>
            <w:r w:rsidRPr="0092288B">
              <w:lastRenderedPageBreak/>
              <w:t>tartani azon vállalkozások jogos érdekeit is, amelyekhez a kérelmet intézték. Az adattulajdonosok terheit minimalizálni kell azáltal, hogy a kérelmező szervezeteknek tiszteletben kell tartaniuk az egyszeri adatszolgáltatás elvét, amelynek értelmében ug</w:t>
            </w:r>
            <w:r w:rsidRPr="0092288B">
              <w:t>yanazon adatokra csak egy közszférabeli szervezet vagy uniós intézmény, ügynökség vagy szerv, és csak egy alkalommal tarthat igényt, amennyiben ezek az adatok szükséghelyzetre való reagáláshoz szükségesek. Az átláthatóság biztosítása érdekében a közszférab</w:t>
            </w:r>
            <w:r w:rsidRPr="0092288B">
              <w:t>eli szervezetek és az uniós intézmények, ügynökségek vagy szervek által benyújtott adatigényléseket az adatokat kikérő szervezetnek indokolatlan késedelem nélkül nyilvánosságra kell hoznia, és gondoskodni kell arról is, hogy a szükséghelyzet által indokolt</w:t>
            </w:r>
            <w:r w:rsidRPr="0092288B">
              <w:t xml:space="preserve"> valamennyi kérelem online nyilvánosan hozzáférhető legyen.</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39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61 a preambulumbekezdés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(61a)</w:t>
            </w:r>
            <w:r w:rsidRPr="0092288B">
              <w:rPr>
                <w:b/>
                <w:i/>
              </w:rPr>
              <w:tab/>
              <w:t xml:space="preserve">A párhuzamos megkeresések és az V. fejezet követelményeinek és feltételeinek nem megfelelő kérelmek elkerülése, és ezért az adattulajdonosokhoz intézett megkeresések számának korlátozása érdekében a tagállamokat ösztönözni kell arra, hogy jelöljenek </w:t>
            </w:r>
            <w:r w:rsidRPr="0092288B">
              <w:rPr>
                <w:b/>
                <w:i/>
              </w:rPr>
              <w:t>ki egy vagy több kapcsolattartó pontot az említett fejezet szerinti megkeresések koordinálására.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62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w:t>
            </w:r>
            <w:r w:rsidRPr="0092288B">
              <w:t>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(62)</w:t>
            </w:r>
            <w:r w:rsidRPr="0092288B">
              <w:tab/>
              <w:t xml:space="preserve">Az adatszolgáltatási kötelezettség célja biztosítani, hogy a közszférabeli szervezetek és az uniós intézmények, ügynökségek vagy szervek rendelkezzenek a szükséghelyzetre való reagáláshoz, a szükséghelyzet megelőzéséhez vagy </w:t>
            </w:r>
            <w:r w:rsidRPr="0092288B">
              <w:t>a szükséghelyzetből való kilábaláshoz</w:t>
            </w:r>
            <w:r w:rsidRPr="0092288B">
              <w:rPr>
                <w:b/>
                <w:i/>
              </w:rPr>
              <w:t>, illetve jogszabályban kifejezetten előírt konkrét feladatok ellátásához szükséges kapacitás fenntartásához</w:t>
            </w:r>
            <w:r w:rsidRPr="0092288B">
              <w:t xml:space="preserve"> szükséges ismeretekkel. Az említett szervezetek által megszerzett adatok üzleti szempontból érzékenyek lehetne</w:t>
            </w:r>
            <w:r w:rsidRPr="0092288B">
              <w:t>k. Ezért az (EU) 2019/1024 európai parlamenti és tanácsi irányelv</w:t>
            </w:r>
            <w:r w:rsidRPr="0092288B">
              <w:rPr>
                <w:vertAlign w:val="superscript"/>
              </w:rPr>
              <w:t>65</w:t>
            </w:r>
            <w:r w:rsidRPr="0092288B">
              <w:t xml:space="preserve"> nem alkalmazandó az e rendelet alapján rendelkezésre bocsátott adatokra, és a szóban forgó adatok nem tekinthetők harmadik felek általi újrafelhasználásra rendelkezésére álló nyílt hozzáfé</w:t>
            </w:r>
            <w:r w:rsidRPr="0092288B">
              <w:t>résű adatoknak. Mindez azonban váratóan nem érinti az (EU) 2019/1024 irányelv alkalmazhatóságát azon hivatalos statisztikák újrafelhasználása tekintetében, amelyek előállításához az e rendelet alapján szerzett adatokat is használják, feltéve, hogy az újraf</w:t>
            </w:r>
            <w:r w:rsidRPr="0092288B">
              <w:t>elhasználás nem terjed ki az azok alapjául szolgáló adatokra. Ezenfelül mindez nem érinti az adatok kutatás vagy hivatalos statisztikák összeállítása céljából történő megosztásának lehetőségét, feltéve, hogy teljesülnek az e rendeletben meghatározott felté</w:t>
            </w:r>
            <w:r w:rsidRPr="0092288B">
              <w:t>telek. A közszférabeli szervezetek számára lehetővé kell tenni azt is, hogy az e rendelet alapján megszerzett adatokat más közszférabeli szervezetekkel is megosszák azon rendkívüli szükségletek kezelése érdekében, amelyekre vonatkozóan az adatokat kérték.</w:t>
            </w:r>
          </w:p>
        </w:tc>
        <w:tc>
          <w:tcPr>
            <w:tcW w:w="4876" w:type="dxa"/>
            <w:hideMark/>
          </w:tcPr>
          <w:p w:rsidR="008E391B" w:rsidRPr="0092288B" w:rsidRDefault="0092288B" w:rsidP="008A156C">
            <w:pPr>
              <w:pStyle w:val="Normal6"/>
              <w:rPr>
                <w:szCs w:val="24"/>
              </w:rPr>
            </w:pPr>
            <w:r w:rsidRPr="0092288B">
              <w:t>(62)</w:t>
            </w:r>
            <w:r w:rsidRPr="0092288B">
              <w:tab/>
              <w:t>Az adatszolgáltatási kötelezettség célja biztosítani, hogy a közszférabeli szervezetek és az uniós intézmények, ügynökségek vagy szervek rendelkezzenek a szükséghelyzetre való reagáláshoz, a szükséghelyzet megelőzéséhez vagy a szükséghelyzetből való k</w:t>
            </w:r>
            <w:r w:rsidRPr="0092288B">
              <w:t>ilábaláshoz szükséges ismeretekkel. Az említett szervezetek által megszerzett adatok üzleti szempontból érzékenyek lehetnek. Ezért az (EU) 2019/1024 európai parlamenti és tanácsi irányelv</w:t>
            </w:r>
            <w:r w:rsidRPr="0092288B">
              <w:rPr>
                <w:vertAlign w:val="superscript"/>
              </w:rPr>
              <w:t>65</w:t>
            </w:r>
            <w:r w:rsidRPr="0092288B">
              <w:t xml:space="preserve"> nem alkalmazandó az e rendelet alapján rendelkezésre bocsátott ada</w:t>
            </w:r>
            <w:r w:rsidRPr="0092288B">
              <w:t>tokra, és a szóban forgó adatok nem tekinthetők harmadik felek általi újrafelhasználásra rendelkezésére álló nyílt hozzáférésű adatoknak. Mindez azonban váratóan nem érinti az (EU) 2019/1024 irányelv alkalmazhatóságát azon hivatalos statisztikák újrafelhas</w:t>
            </w:r>
            <w:r w:rsidRPr="0092288B">
              <w:t>ználása tekintetében, amelyek előállításához az e rendelet alapján szerzett adatokat is használják, feltéve, hogy az újrafelhasználás nem terjed ki az azok alapjául szolgáló adatokra. Ezenfelül mindez nem érinti az adatok kutatás vagy hivatalos statisztiká</w:t>
            </w:r>
            <w:r w:rsidRPr="0092288B">
              <w:t>k összeállítása céljából történő megosztásának lehetőségét, feltéve, hogy teljesülnek az e rendeletben meghatározott feltételek. A közszférabeli szervezetek számára lehetővé kell tenni azt is, hogy az e rendelet alapján megszerzett adatokat más közszférabe</w:t>
            </w:r>
            <w:r w:rsidRPr="0092288B">
              <w:t>li szervezetekkel is megosszák azon rendkívüli szükségletek kezelése érdekében, amelyekre vonatkozóan az adatokat kérték.</w:t>
            </w:r>
          </w:p>
        </w:tc>
      </w:tr>
      <w:tr w:rsidR="00202A64" w:rsidRPr="0092288B" w:rsidTr="008A156C">
        <w:trPr>
          <w:jc w:val="center"/>
        </w:trPr>
        <w:tc>
          <w:tcPr>
            <w:tcW w:w="4876" w:type="dxa"/>
            <w:hideMark/>
          </w:tcPr>
          <w:p w:rsidR="008E391B" w:rsidRPr="0092288B" w:rsidRDefault="0092288B" w:rsidP="008A156C">
            <w:pPr>
              <w:pStyle w:val="Normal6"/>
            </w:pPr>
            <w:r w:rsidRPr="0092288B">
              <w:t>__________________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65</w:t>
            </w:r>
            <w:r w:rsidRPr="0092288B">
              <w:t xml:space="preserve"> Az Európai Parlament és a Tanács (EU) 2019/1024 irányelve (2019. június 20.) a nyílt hozzáf</w:t>
            </w:r>
            <w:r w:rsidRPr="0092288B">
              <w:t xml:space="preserve">érésű adatokról és a közszféra információinak további </w:t>
            </w:r>
            <w:r w:rsidRPr="0092288B">
              <w:lastRenderedPageBreak/>
              <w:t>felhasználásáról (HL L 172., 2019.6.26., 56. o.).</w:t>
            </w:r>
          </w:p>
        </w:tc>
        <w:tc>
          <w:tcPr>
            <w:tcW w:w="4876" w:type="dxa"/>
            <w:hideMark/>
          </w:tcPr>
          <w:p w:rsidR="008E391B" w:rsidRPr="0092288B" w:rsidRDefault="0092288B" w:rsidP="008A156C">
            <w:pPr>
              <w:pStyle w:val="Normal6"/>
              <w:rPr>
                <w:szCs w:val="24"/>
              </w:rPr>
            </w:pPr>
            <w:r w:rsidRPr="0092288B">
              <w:rPr>
                <w:vertAlign w:val="superscript"/>
              </w:rPr>
              <w:lastRenderedPageBreak/>
              <w:t>65</w:t>
            </w:r>
            <w:r w:rsidRPr="0092288B">
              <w:t xml:space="preserve"> Az Európai Parlament és a Tanács (EU) 2019/1024 irányelve (2019. június 20.) a nyílt hozzáférésű adatokról és a közszféra információinak további </w:t>
            </w:r>
            <w:r w:rsidRPr="0092288B">
              <w:lastRenderedPageBreak/>
              <w:t>felh</w:t>
            </w:r>
            <w:r w:rsidRPr="0092288B">
              <w:t>asználásáról (HL L 172., 2019.6.26., 56. o.).</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63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(63)</w:t>
            </w:r>
            <w:r w:rsidRPr="0092288B">
              <w:tab/>
            </w:r>
            <w:r w:rsidRPr="0092288B">
              <w:t xml:space="preserve">Az adattulajdonosok számára lehetővé kell tenni, hogy </w:t>
            </w:r>
            <w:r w:rsidRPr="0092288B">
              <w:rPr>
                <w:b/>
                <w:i/>
              </w:rPr>
              <w:t xml:space="preserve">a kérelemben jelzett rendkívüli szükséglet jellegétől függően 5 vagy 15 munkanapon belül </w:t>
            </w:r>
            <w:r w:rsidRPr="0092288B">
              <w:t>kérhessék egy közszférabeli szervezet vagy uniós intézmény, ügynökség vagy szerv adatigénylésének módosítását vag</w:t>
            </w:r>
            <w:r w:rsidRPr="0092288B">
              <w:t xml:space="preserve">y törlését. </w:t>
            </w:r>
            <w:r w:rsidRPr="0092288B">
              <w:rPr>
                <w:b/>
                <w:i/>
              </w:rPr>
              <w:t>A szükséghelyzet miatti adatigénylések alkalmával</w:t>
            </w:r>
            <w:r w:rsidRPr="0092288B">
              <w:t xml:space="preserve"> indokolt esetben lehetővé kell tenni az adatok rendelkezésre bocsátásának megtagadását, ha bizonyítható, hogy a kérelem hasonló vagy azonos egy másik közszférabeli szervezet vagy egy másik uniós</w:t>
            </w:r>
            <w:r w:rsidRPr="0092288B">
              <w:t xml:space="preserve"> intézmény, ügynökség vagy szerv által megegyező célból korábban benyújtott adatigényléssel. A kérelmet elutasító vagy annak módosítását kérő adattulajdonosnak közölnie kell a kérelem elutasításának indokát az adatokra igényt tartó közszférabeli szervezett</w:t>
            </w:r>
            <w:r w:rsidRPr="0092288B">
              <w:t>el vagy uniós intézménnyel, ügynökséggel vagy szervvel. Amennyiben a 96/6/EK európai parlamenti és tanácsi irányelv</w:t>
            </w:r>
            <w:r w:rsidRPr="0092288B">
              <w:rPr>
                <w:vertAlign w:val="superscript"/>
              </w:rPr>
              <w:t>66</w:t>
            </w:r>
            <w:r w:rsidRPr="0092288B">
              <w:t xml:space="preserve"> szerinti sui generis adatbázisjogok alkalmazandók a kért adatkészletekre, az adattulajdonosoknak oly módon kell gyakorolniuk jogaikat, hog</w:t>
            </w:r>
            <w:r w:rsidRPr="0092288B">
              <w:t>y az ne akadályozza a közszférabeli szervezetet és az uniós intézményeket, ügynökségeket vagy szerveket az adatok e rendelettel összhangban történő megszerzésében vagy megosztásában.</w:t>
            </w:r>
          </w:p>
        </w:tc>
        <w:tc>
          <w:tcPr>
            <w:tcW w:w="4876" w:type="dxa"/>
            <w:hideMark/>
          </w:tcPr>
          <w:p w:rsidR="008E391B" w:rsidRPr="0092288B" w:rsidRDefault="0092288B" w:rsidP="008A156C">
            <w:pPr>
              <w:pStyle w:val="Normal6"/>
              <w:rPr>
                <w:szCs w:val="24"/>
              </w:rPr>
            </w:pPr>
            <w:r w:rsidRPr="0092288B">
              <w:t>(63)</w:t>
            </w:r>
            <w:r w:rsidRPr="0092288B">
              <w:tab/>
              <w:t xml:space="preserve">Az adattulajdonosok számára lehetővé kell tenni, hogy kérhessék egy </w:t>
            </w:r>
            <w:r w:rsidRPr="0092288B">
              <w:t xml:space="preserve">közszférabeli szervezet vagy uniós intézmény, ügynökség vagy szerv adatigénylésének </w:t>
            </w:r>
            <w:r w:rsidRPr="0092288B">
              <w:rPr>
                <w:b/>
                <w:i/>
              </w:rPr>
              <w:t xml:space="preserve">5 munkanapon belüli </w:t>
            </w:r>
            <w:r w:rsidRPr="0092288B">
              <w:t>módosítását vagy törlését. Indokolt esetben lehetővé kell tenni az adatok rendelkezésre bocsátásának megtagadását, ha bizonyítható, hogy a kérelem hason</w:t>
            </w:r>
            <w:r w:rsidRPr="0092288B">
              <w:t>ló vagy azonos egy másik közszférabeli szervezet vagy egy másik uniós intézmény, ügynökség vagy szerv által megegyező célból korábban benyújtott adatigényléssel. A kérelmet elutasító vagy annak módosítását kérő adattulajdonosnak közölnie kell a kérelem elu</w:t>
            </w:r>
            <w:r w:rsidRPr="0092288B">
              <w:t>tasításának indokát az adatokra igényt tartó közszférabeli szervezettel vagy uniós intézménnyel, ügynökséggel vagy szervvel. Amennyiben a 96/6/EK európai parlamenti és tanácsi irányelv</w:t>
            </w:r>
            <w:r w:rsidRPr="0092288B">
              <w:rPr>
                <w:vertAlign w:val="superscript"/>
              </w:rPr>
              <w:t>66</w:t>
            </w:r>
            <w:r w:rsidRPr="0092288B">
              <w:t xml:space="preserve"> szerinti sui generis adatbázisjogok alkalmazandók a kért adatkészlete</w:t>
            </w:r>
            <w:r w:rsidRPr="0092288B">
              <w:t>kre, az adattulajdonosoknak oly módon kell gyakorolniuk jogaikat, hogy az ne akadályozza a közszférabeli szervezetet és az uniós intézményeket, ügynökségeket vagy szerveket az adatok e rendelettel összhangban történő megszerzésében vagy megosztásában.</w:t>
            </w:r>
          </w:p>
        </w:tc>
      </w:tr>
      <w:tr w:rsidR="00202A64" w:rsidRPr="0092288B" w:rsidTr="008A156C">
        <w:trPr>
          <w:jc w:val="center"/>
        </w:trPr>
        <w:tc>
          <w:tcPr>
            <w:tcW w:w="4876" w:type="dxa"/>
            <w:hideMark/>
          </w:tcPr>
          <w:p w:rsidR="008E391B" w:rsidRPr="0092288B" w:rsidRDefault="0092288B" w:rsidP="008A156C">
            <w:pPr>
              <w:pStyle w:val="Normal6"/>
            </w:pPr>
            <w:r w:rsidRPr="0092288B">
              <w:t>___</w:t>
            </w:r>
            <w:r w:rsidRPr="0092288B">
              <w:t>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66</w:t>
            </w:r>
            <w:r w:rsidRPr="0092288B">
              <w:t xml:space="preserve"> Az Európai Parlament és a Tanács 96/9/EK irányelve (1996. március 11.) az adatbázisok jogi védelméről (HL L 77., </w:t>
            </w:r>
            <w:r w:rsidRPr="0092288B">
              <w:lastRenderedPageBreak/>
              <w:t>1996.3.27., 20. o.).</w:t>
            </w:r>
          </w:p>
        </w:tc>
        <w:tc>
          <w:tcPr>
            <w:tcW w:w="4876" w:type="dxa"/>
            <w:hideMark/>
          </w:tcPr>
          <w:p w:rsidR="008E391B" w:rsidRPr="0092288B" w:rsidRDefault="0092288B" w:rsidP="008A156C">
            <w:pPr>
              <w:pStyle w:val="Normal6"/>
              <w:rPr>
                <w:szCs w:val="24"/>
              </w:rPr>
            </w:pPr>
            <w:r w:rsidRPr="0092288B">
              <w:rPr>
                <w:vertAlign w:val="superscript"/>
              </w:rPr>
              <w:lastRenderedPageBreak/>
              <w:t>66</w:t>
            </w:r>
            <w:r w:rsidRPr="0092288B">
              <w:t xml:space="preserve"> Az Európai Parlament és a Tanács 96/9/EK irányelve (1996. március 11.) az adatbá</w:t>
            </w:r>
            <w:r w:rsidRPr="0092288B">
              <w:t xml:space="preserve">zisok jogi védelméről (HL L 77., </w:t>
            </w:r>
            <w:r w:rsidRPr="0092288B">
              <w:lastRenderedPageBreak/>
              <w:t>1996.3.27., 20. o.).</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64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(64)</w:t>
            </w:r>
            <w:r w:rsidRPr="0092288B">
              <w:tab/>
              <w:t xml:space="preserve">Amennyiben </w:t>
            </w:r>
            <w:r w:rsidRPr="0092288B">
              <w:t>feltétlenül szükséges személyes adatokat belefoglalni a közszférabeli szervezetek vagy uniós intézmények, ügynökségek vagy szervek rendelkezésére bocsátott adatokba, be kell tartani a személyes adatok védelmére vonatkozó szabályokat, és az adatok rendelkez</w:t>
            </w:r>
            <w:r w:rsidRPr="0092288B">
              <w:t>ésre bocsátását és későbbi felhasználását az említett adatok által érintett egyének jogaira és érdekeire vonatkozó biztosítékoknak kell kísérniük. Az adatokat kérő szervnek igazolnia kell, hogy az adatkezelés feltétlenül szükséges, és hogy konkrét és korlá</w:t>
            </w:r>
            <w:r w:rsidRPr="0092288B">
              <w:t xml:space="preserve">tozott célok támasztják alá. Az adattulajdonosnak </w:t>
            </w:r>
            <w:r w:rsidRPr="0092288B">
              <w:rPr>
                <w:b/>
                <w:i/>
              </w:rPr>
              <w:t>észszerű erőfeszítéseket</w:t>
            </w:r>
            <w:r w:rsidRPr="0092288B">
              <w:t xml:space="preserve"> kell</w:t>
            </w:r>
            <w:r w:rsidRPr="0092288B">
              <w:rPr>
                <w:b/>
                <w:i/>
              </w:rPr>
              <w:t xml:space="preserve"> tennie</w:t>
            </w:r>
            <w:r w:rsidRPr="0092288B">
              <w:t xml:space="preserve"> az </w:t>
            </w:r>
            <w:r w:rsidRPr="0092288B">
              <w:rPr>
                <w:b/>
                <w:i/>
              </w:rPr>
              <w:t>adatok anonimizálása érdekében</w:t>
            </w:r>
            <w:r w:rsidRPr="0092288B">
              <w:t>, vagy ha az anonimizálás lehetetlennek bizonyul, az adattulajdonosnak az adatok rendelkezésre bocsátása előtt olyan technológiai eszköz</w:t>
            </w:r>
            <w:r w:rsidRPr="0092288B">
              <w:t>öket kell alkalmaznia, mint például az álnevesítés és az összesítés.</w:t>
            </w:r>
          </w:p>
        </w:tc>
        <w:tc>
          <w:tcPr>
            <w:tcW w:w="4876" w:type="dxa"/>
            <w:hideMark/>
          </w:tcPr>
          <w:p w:rsidR="008E391B" w:rsidRPr="0092288B" w:rsidRDefault="0092288B" w:rsidP="008A156C">
            <w:pPr>
              <w:pStyle w:val="Normal6"/>
              <w:rPr>
                <w:szCs w:val="24"/>
              </w:rPr>
            </w:pPr>
            <w:r w:rsidRPr="0092288B">
              <w:t>(64)</w:t>
            </w:r>
            <w:r w:rsidRPr="0092288B">
              <w:tab/>
              <w:t>Amennyiben feltétlenül szükséges személyes adatokat belefoglalni a közszférabeli szervezetek vagy uniós intézmények, ügynökségek vagy szervek rendelkezésére bocsátott adatokba, be ke</w:t>
            </w:r>
            <w:r w:rsidRPr="0092288B">
              <w:t>ll tartani a személyes adatok védelmére vonatkozó szabályokat, és az adatok rendelkezésre bocsátását és későbbi felhasználását az említett adatok által érintett egyének jogaira és érdekeire vonatkozó biztosítékoknak kell kísérniük. Az adatokat kérő szervne</w:t>
            </w:r>
            <w:r w:rsidRPr="0092288B">
              <w:t xml:space="preserve">k igazolnia kell, hogy az adatkezelés feltétlenül szükséges, és hogy konkrét és korlátozott célok támasztják alá. Az adattulajdonosnak </w:t>
            </w:r>
            <w:r w:rsidRPr="0092288B">
              <w:rPr>
                <w:b/>
                <w:i/>
              </w:rPr>
              <w:t>anonimizálnia</w:t>
            </w:r>
            <w:r w:rsidRPr="0092288B">
              <w:t xml:space="preserve"> kell az </w:t>
            </w:r>
            <w:r w:rsidRPr="0092288B">
              <w:rPr>
                <w:b/>
                <w:i/>
              </w:rPr>
              <w:t>adatokat</w:t>
            </w:r>
            <w:r w:rsidRPr="0092288B">
              <w:t>, vagy ha az anonimizálás lehetetlennek bizonyul, az adattulajdonosnak az adatok rendelkezé</w:t>
            </w:r>
            <w:r w:rsidRPr="0092288B">
              <w:t>sre bocsátása előtt olyan technológiai eszközöket kell alkalmaznia, mint például az álnevesítés és az összesítés.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(67)</w:t>
            </w:r>
            <w:r w:rsidRPr="0092288B">
              <w:tab/>
              <w:t>Ha jelentős közérdek védelme merül fel, mint például a szükséghelyzetekre való reagálás, a közszférabeli szervezettől vagy az uniós intézménytől, ügynökségtől vagy szervtől nem várható el, hogy a kapott adato</w:t>
            </w:r>
            <w:r w:rsidRPr="0092288B">
              <w:t xml:space="preserve">kért kompenzálja a vállalkozásokat. A </w:t>
            </w:r>
            <w:r w:rsidRPr="0092288B">
              <w:lastRenderedPageBreak/>
              <w:t>szükséghelyzetek ritka események, és nem minden ilyen vészhelyzet teszi szükségessé a vállalkozások tulajdonában álló adatok felhasználását. Az adattulajdonosok üzleti tevékenységeit ezért valószínűleg nem érinti hátrá</w:t>
            </w:r>
            <w:r w:rsidRPr="0092288B">
              <w:t xml:space="preserve">nyosan az, hogy a közszférabeli szervezetek vagy az uniós intézmények, ügynökségek vagy szervek e rendeletet alkalmazzák. </w:t>
            </w:r>
            <w:r w:rsidRPr="0092288B">
              <w:rPr>
                <w:b/>
                <w:i/>
              </w:rPr>
              <w:t>Mivel azonban a szükséghelyzetre való reagálástól eltérően a rendkívüli szükséglet esetei gyakrabban előfordulhatnak – ideértve a szük</w:t>
            </w:r>
            <w:r w:rsidRPr="0092288B">
              <w:rPr>
                <w:b/>
                <w:i/>
              </w:rPr>
              <w:t xml:space="preserve">séghelyzet megelőzését vagy az abból való kilábalást is –, </w:t>
            </w:r>
            <w:r w:rsidRPr="0092288B">
              <w:t xml:space="preserve">biztosítani kell, hogy az adattulajdonosok </w:t>
            </w:r>
            <w:r w:rsidRPr="0092288B">
              <w:rPr>
                <w:b/>
                <w:i/>
              </w:rPr>
              <w:t xml:space="preserve">ilyen esetekben </w:t>
            </w:r>
            <w:r w:rsidRPr="0092288B">
              <w:t xml:space="preserve">észszerű kompenzációra legyenek jogosultak, amely nem </w:t>
            </w:r>
            <w:r w:rsidRPr="0092288B">
              <w:rPr>
                <w:b/>
                <w:i/>
              </w:rPr>
              <w:t>haladhatja</w:t>
            </w:r>
            <w:r w:rsidRPr="0092288B">
              <w:t xml:space="preserve"> meg </w:t>
            </w:r>
            <w:r w:rsidRPr="0092288B">
              <w:rPr>
                <w:b/>
                <w:i/>
              </w:rPr>
              <w:t>a kérelem teljesítése nyomán felmerült technikai és szervezési költsé</w:t>
            </w:r>
            <w:r w:rsidRPr="0092288B">
              <w:rPr>
                <w:b/>
                <w:i/>
              </w:rPr>
              <w:t xml:space="preserve">gek, valamint </w:t>
            </w:r>
            <w:r w:rsidRPr="0092288B">
              <w:t xml:space="preserve">az adatoknak a közszférabeli szervezet vagy az uniós intézmény, ügynökség vagy szerv rendelkezésére </w:t>
            </w:r>
            <w:r w:rsidRPr="0092288B">
              <w:rPr>
                <w:b/>
                <w:i/>
              </w:rPr>
              <w:t>bocsátásához szükséges ráfordítások figyelembevételével meghatározott észszerű árrés összegét</w:t>
            </w:r>
            <w:r w:rsidRPr="0092288B">
              <w:t>. A kompenzáció nem értelmezhető magának az adatn</w:t>
            </w:r>
            <w:r w:rsidRPr="0092288B">
              <w:t>ak az ellenértékeként, sem kötelező jellegűként.</w:t>
            </w:r>
          </w:p>
        </w:tc>
        <w:tc>
          <w:tcPr>
            <w:tcW w:w="4876" w:type="dxa"/>
            <w:hideMark/>
          </w:tcPr>
          <w:p w:rsidR="008E391B" w:rsidRPr="0092288B" w:rsidRDefault="0092288B" w:rsidP="008A156C">
            <w:pPr>
              <w:pStyle w:val="Normal6"/>
              <w:rPr>
                <w:szCs w:val="24"/>
              </w:rPr>
            </w:pPr>
            <w:r w:rsidRPr="0092288B">
              <w:lastRenderedPageBreak/>
              <w:t>(67)</w:t>
            </w:r>
            <w:r w:rsidRPr="0092288B">
              <w:tab/>
              <w:t>Ha jelentős közérdek védelme merül fel, mint például a szükséghelyzetekre való reagálás, a közszférabeli szervezettől vagy az uniós intézménytől, ügynökségtől vagy szervtől nem várható el, hogy a kapott</w:t>
            </w:r>
            <w:r w:rsidRPr="0092288B">
              <w:t xml:space="preserve"> adatokért kompenzálja a vállalkozásokat. A </w:t>
            </w:r>
            <w:r w:rsidRPr="0092288B">
              <w:lastRenderedPageBreak/>
              <w:t>szükséghelyzetek ritka események, és nem minden ilyen vészhelyzet teszi szükségessé a vállalkozások tulajdonában álló adatok felhasználását. Az adattulajdonosok üzleti tevékenységeit ezért valószínűleg nem érinti</w:t>
            </w:r>
            <w:r w:rsidRPr="0092288B">
              <w:t xml:space="preserve"> hátrányosan az, hogy a közszférabeli szervezetek vagy az uniós intézmények, ügynökségek vagy szervek e rendeletet alkalmazzák. Biztosítani kell, hogy az adattulajdonosok észszerű kompenzációra legyenek jogosultak, amely nem </w:t>
            </w:r>
            <w:r w:rsidRPr="0092288B">
              <w:rPr>
                <w:b/>
                <w:i/>
              </w:rPr>
              <w:t>haladja</w:t>
            </w:r>
            <w:r w:rsidRPr="0092288B">
              <w:t xml:space="preserve"> meg az adatoknak a közs</w:t>
            </w:r>
            <w:r w:rsidRPr="0092288B">
              <w:t xml:space="preserve">zférabeli szervezet vagy az uniós intézmény, ügynökség vagy szerv rendelkezésére </w:t>
            </w:r>
            <w:r w:rsidRPr="0092288B">
              <w:rPr>
                <w:b/>
                <w:i/>
              </w:rPr>
              <w:t>bocsátására irányuló kérelem teljesítése nyomán felmerült technikai és szervezési költségeket</w:t>
            </w:r>
            <w:r w:rsidRPr="0092288B">
              <w:t>. A kompenzáció nem értelmezhető magának az adatnak az ellenértékeként, sem kötele</w:t>
            </w:r>
            <w:r w:rsidRPr="0092288B">
              <w:t>ző jellegűként.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68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(68)</w:t>
            </w:r>
            <w:r w:rsidRPr="0092288B">
              <w:tab/>
              <w:t>A közszférabeli szervezet vagy az uniós intézmény,</w:t>
            </w:r>
            <w:r w:rsidRPr="0092288B">
              <w:t xml:space="preserve"> ügynökség vagy szerv megoszthatja az adatigénylés alapján megszerzett adatokat más szervezetekkel vagy személyekkel, ha ez az általa nem végezhető tudományos kutatási vagy elemzési tevékenységekhez szükséges. Ugyanilyen körülmények között, hivatalos stati</w:t>
            </w:r>
            <w:r w:rsidRPr="0092288B">
              <w:t xml:space="preserve">sztikák összeállítása céljából ezek az adatok megoszthatók a nemzeti statisztikai hivatalokkal és az Eurostattal. Az ilyen kutatási tevékenységeknek azonban </w:t>
            </w:r>
            <w:r w:rsidRPr="0092288B">
              <w:lastRenderedPageBreak/>
              <w:t>összeegyeztethetőnek kell lenniük az adatigénylés céljával, és az adattulajdonost tájékoztatni kell</w:t>
            </w:r>
            <w:r w:rsidRPr="0092288B">
              <w:t xml:space="preserve"> az általa szolgáltatott adatok további megosztásáról. Ezek az adatok </w:t>
            </w:r>
            <w:r w:rsidRPr="0092288B">
              <w:rPr>
                <w:b/>
                <w:i/>
              </w:rPr>
              <w:t>olyan</w:t>
            </w:r>
            <w:r w:rsidRPr="0092288B">
              <w:t xml:space="preserve"> kutatókkal vagy kutatószervezetekkel oszthatók meg, amelyek nonprofit alapon, vagy államilag elismert, közérdekű célért tevékenykednek. E rendelet alkalmazásában nem tekintendők ku</w:t>
            </w:r>
            <w:r w:rsidRPr="0092288B">
              <w:t>tatószervezeteknek azok a szervezetek, amelyek felett üzleti vállalkozások olyan meghatározó befolyással rendelkeznek, amely lehetővé teszi, hogy az ilyen vállalkozások strukturális helyzetükből adódóan ellenőrzést gyakoroljanak, és a kutatási eredményekhe</w:t>
            </w:r>
            <w:r w:rsidRPr="0092288B">
              <w:t>z preferenciális hozzáférést szerezzenek.</w:t>
            </w:r>
          </w:p>
        </w:tc>
        <w:tc>
          <w:tcPr>
            <w:tcW w:w="4876" w:type="dxa"/>
            <w:hideMark/>
          </w:tcPr>
          <w:p w:rsidR="008E391B" w:rsidRPr="0092288B" w:rsidRDefault="0092288B" w:rsidP="008A156C">
            <w:pPr>
              <w:pStyle w:val="Normal6"/>
              <w:rPr>
                <w:szCs w:val="24"/>
              </w:rPr>
            </w:pPr>
            <w:r w:rsidRPr="0092288B">
              <w:lastRenderedPageBreak/>
              <w:t>(68)</w:t>
            </w:r>
            <w:r w:rsidRPr="0092288B">
              <w:tab/>
              <w:t xml:space="preserve">A közszférabeli szervezet vagy az uniós intézmény, ügynökség vagy szerv megoszthatja az adatigénylés alapján megszerzett adatokat más szervezetekkel vagy személyekkel, ha ez az általa nem végezhető tudományos </w:t>
            </w:r>
            <w:r w:rsidRPr="0092288B">
              <w:t xml:space="preserve">kutatási vagy elemzési tevékenységekhez szükséges. Ugyanilyen körülmények között, hivatalos statisztikák összeállítása céljából ezek az adatok megoszthatók a nemzeti statisztikai hivatalokkal és az Eurostattal. Az ilyen kutatási tevékenységeknek azonban </w:t>
            </w:r>
            <w:r w:rsidRPr="0092288B">
              <w:lastRenderedPageBreak/>
              <w:t>ös</w:t>
            </w:r>
            <w:r w:rsidRPr="0092288B">
              <w:t xml:space="preserve">szeegyeztethetőnek kell lenniük az adatigénylés céljával, és az adattulajdonost tájékoztatni kell az általa szolgáltatott adatok további megosztásáról. Ezek az adatok </w:t>
            </w:r>
            <w:r w:rsidRPr="0092288B">
              <w:rPr>
                <w:b/>
                <w:i/>
              </w:rPr>
              <w:t>az (EU) 2022/2065 rendelet (a digitális szolgáltatásokról szóló jogszabály) szerinti elle</w:t>
            </w:r>
            <w:r w:rsidRPr="0092288B">
              <w:rPr>
                <w:b/>
                <w:i/>
              </w:rPr>
              <w:t>nőrzött</w:t>
            </w:r>
            <w:r w:rsidRPr="0092288B">
              <w:t xml:space="preserve"> kutatókkal vagy kutatószervezetekkel oszthatók meg, </w:t>
            </w:r>
            <w:r w:rsidRPr="0092288B">
              <w:rPr>
                <w:b/>
                <w:i/>
              </w:rPr>
              <w:t xml:space="preserve">vagy olyan kutatókkal és kutatószervezetekkel, </w:t>
            </w:r>
            <w:r w:rsidRPr="0092288B">
              <w:t>amelyek</w:t>
            </w:r>
            <w:r w:rsidRPr="0092288B">
              <w:rPr>
                <w:b/>
                <w:i/>
              </w:rPr>
              <w:t xml:space="preserve"> bizonyítják, hogy</w:t>
            </w:r>
            <w:r w:rsidRPr="0092288B">
              <w:t xml:space="preserve"> nonprofit alapon, vagy államilag elismert, közérdekű célért tevékenykednek. E rendelet alkalmazásában nem tekintendők kutat</w:t>
            </w:r>
            <w:r w:rsidRPr="0092288B">
              <w:t>ószervezeteknek azok a szervezetek, amelyek felett üzleti vállalkozások olyan meghatározó befolyással rendelkeznek, amely lehetővé teszi, hogy az ilyen vállalkozások strukturális helyzetükből adódóan ellenőrzést gyakoroljanak, és a kutatási eredményekhez p</w:t>
            </w:r>
            <w:r w:rsidRPr="0092288B">
              <w:t xml:space="preserve">referenciális hozzáférést szerezzenek. </w:t>
            </w:r>
            <w:r w:rsidRPr="0092288B">
              <w:rPr>
                <w:b/>
                <w:i/>
              </w:rPr>
              <w:t xml:space="preserve">Továbbá azoknak a kutatást végző személyeknek vagy kutatószervezeteknek, akikkel ezeket az adatokat meg lehet osztani, bizonyítaniuk kell, hogy kapcsolatban állnak egy, az (EU) 2019/790 irányelv 2. cikkének 1. pontja </w:t>
            </w:r>
            <w:r w:rsidRPr="0092288B">
              <w:rPr>
                <w:b/>
                <w:i/>
              </w:rPr>
              <w:t>szerinti kutatószervezettel, nem rendelkeznek üzleti érdekeltséggel, nyilvánosságra hozzák a kutatás finanszírozását, képesek az egyes kérésekhez kapcsolódó konkrét adatbiztonsági és titoktartási követelmények teljesítésére, a személyes adatok védelmére, v</w:t>
            </w:r>
            <w:r w:rsidRPr="0092288B">
              <w:rPr>
                <w:b/>
                <w:i/>
              </w:rPr>
              <w:t>alamint az e célból bevezetett megfelelő technikai és szervezeti intézkedések bemutatására, igazolják a kért adatok kutatásának szükségességét és arányosságát, valamint azokat az időkereteket, amelyeken belül hozzáférést kérnek az adatokhoz, továbbá bizony</w:t>
            </w:r>
            <w:r w:rsidRPr="0092288B">
              <w:rPr>
                <w:b/>
                <w:i/>
              </w:rPr>
              <w:t xml:space="preserve">ítják, hogy a várt kutatási eredmények hozzájárulnak a tudományos vagy akadémiai haladáshoz vagy a közérdeket szolgáló előnyökhöz, és kötelezettséget vállalnak arra, hogy kutatási eredményeiket a kutatás befejezését követő észszerű időn belül, </w:t>
            </w:r>
            <w:r w:rsidRPr="0092288B">
              <w:rPr>
                <w:b/>
                <w:i/>
              </w:rPr>
              <w:lastRenderedPageBreak/>
              <w:t xml:space="preserve">valamint az </w:t>
            </w:r>
            <w:r w:rsidRPr="0092288B">
              <w:rPr>
                <w:b/>
                <w:i/>
              </w:rPr>
              <w:t>érintett termék vagy szolgáltatás felhasználóinak jogait és érdekeit figyelembe véve további kutatás céljából ingyenesen nyilvánosan hozzáférhetővé teszik.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71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(71)</w:t>
            </w:r>
            <w:r w:rsidRPr="0092288B">
              <w:tab/>
              <w:t xml:space="preserve">Az adatfeldolgozási szolgáltatásoknak ki kell terjedniük azokra a szolgáltatásokra, amelyek igény szerinti és általános távoli hozzáférést tesznek lehetővé a </w:t>
            </w:r>
            <w:r w:rsidRPr="0092288B">
              <w:t>megosztható és elosztott számítástechnikai erőforrások méretezhető és rugalmas készletéhez. Ezek a számítástechnikai erőforrások olyan erőforrásokat foglalnak magukban, mint a hálózatok, a szerverek, az egyéb virtuális vagy fizikai infrastruktúrák, az oper</w:t>
            </w:r>
            <w:r w:rsidRPr="0092288B">
              <w:t>ációs rendszerek, a szoftverek, beleértve a szoftverfejlesztő eszközöket, a tárolást, az alkalmazásokat és a szolgáltatásokat. Az, hogy az adatfeldolgozás igénybevevője egyoldalúan, a szolgáltató emberi beavatkozása nélkül gondoskodhat önkiszolgáló számítá</w:t>
            </w:r>
            <w:r w:rsidRPr="0092288B">
              <w:t>stechnikai kapacitásokról, például kiszolgálói időről vagy hálózati tárhelyről, igény szerinti adminisztrációként írható le. Az „általános távoli hozzáférés” kifejezést annak leírására használják, hogy a számítástechnikai kapacitásokat a hálózaton keresztü</w:t>
            </w:r>
            <w:r w:rsidRPr="0092288B">
              <w:t>l biztosítják, és heterogén vékony vagy vastag kliensplatformok (köztük böngészők, mobil eszközök és a munkaállomások) használatát elősegítő mechanizmusok révén érik el azokat. A „méretezhető” kifejezés olyan számítástechnikai erőforrásokra utal, amelyeket</w:t>
            </w:r>
            <w:r w:rsidRPr="0092288B">
              <w:t xml:space="preserve"> az adatfeldolgozási szolgáltató rugalmasan allokál, függetlenül az erőforrások földrajzi </w:t>
            </w:r>
            <w:r w:rsidRPr="0092288B">
              <w:lastRenderedPageBreak/>
              <w:t>elhelyezkedésétől, a kereslet ingadozásainak kezelése érdekében. A „rugalmas készlet” kifejezés leírja azokat a számítástechnikai erőforrásokat, amelyeket az igényekh</w:t>
            </w:r>
            <w:r w:rsidRPr="0092288B">
              <w:t>ez igazítva hoznak létre és bocsátanak ki a rendelkezésre álló erőforrások gyors növelése vagy csökkentése érdekében, a munkaterheléstől függően. A „megosztható” kifejezés azoknak a számítástechnikai erőforrásoknak a leírására szolgál, amelyeket több olyan</w:t>
            </w:r>
            <w:r w:rsidRPr="0092288B">
              <w:t xml:space="preserve"> felhasználónak biztosítanak, akiknek közös hozzáférése van a szolgáltatáshoz, de a feldolgozást minden felhasználó számára külön végzik, bár a szolgáltatást ugyanazon elektronikus berendezések nyújtják. Az „elosztott” kifejezés azon számítástechnikai erőf</w:t>
            </w:r>
            <w:r w:rsidRPr="0092288B">
              <w:t>orrások leírására szolgál, amelyek olyan különböző hálózatba kötött számítógépeken vagy eszközökön találhatók, amelyek üzenetközvetítéssel kommunikálnak és koordinálják magukat. A „nagymértékben elosztott” kifejezés olyan adatfeldolgozási szolgáltatások le</w:t>
            </w:r>
            <w:r w:rsidRPr="0092288B">
              <w:t>írására szolgál, amelyek – például egy összekapcsolt adatfeldolgozó eszközön keresztül – az adatok keletkezésének vagy gyűjtésének helyéhez közelebbi adatfeldolgozást foglalnak magukban. A pereminformatika, amely az ilyen nagymértékben elosztott adatfeldol</w:t>
            </w:r>
            <w:r w:rsidRPr="0092288B">
              <w:t>gozás egyik formája, várhatóan új üzleti és felhőszolgáltatás-nyújtási modelleket hoz létre, amelyeknek kezdettől fogva nyíltnak és interoperábilisnak kell lenniük.</w:t>
            </w:r>
          </w:p>
        </w:tc>
        <w:tc>
          <w:tcPr>
            <w:tcW w:w="4876" w:type="dxa"/>
            <w:hideMark/>
          </w:tcPr>
          <w:p w:rsidR="008E391B" w:rsidRPr="0092288B" w:rsidRDefault="0092288B" w:rsidP="008A156C">
            <w:pPr>
              <w:pStyle w:val="Normal6"/>
              <w:rPr>
                <w:szCs w:val="24"/>
              </w:rPr>
            </w:pPr>
            <w:r w:rsidRPr="0092288B">
              <w:lastRenderedPageBreak/>
              <w:t>(71)</w:t>
            </w:r>
            <w:r w:rsidRPr="0092288B">
              <w:tab/>
            </w:r>
            <w:r w:rsidRPr="0092288B">
              <w:t xml:space="preserve">Az adatfeldolgozási szolgáltatásoknak ki kell terjedniük azokra a szolgáltatásokra, amelyek igény szerinti és általános távoli hozzáférést tesznek lehetővé a megosztható és elosztott </w:t>
            </w:r>
            <w:r w:rsidRPr="0092288B">
              <w:rPr>
                <w:b/>
                <w:i/>
              </w:rPr>
              <w:t xml:space="preserve">tárolási és </w:t>
            </w:r>
            <w:r w:rsidRPr="0092288B">
              <w:t>számítástechnikai erőforrások méretezhető és rugalmas készlet</w:t>
            </w:r>
            <w:r w:rsidRPr="0092288B">
              <w:t xml:space="preserve">éhez. Ezek a számítástechnikai erőforrások olyan erőforrásokat foglalnak magukban, mint a hálózatok, a szerverek, az egyéb virtuális vagy fizikai infrastruktúrák, az operációs rendszerek, a szoftverek, beleértve a szoftverfejlesztő eszközöket, a tárolást, </w:t>
            </w:r>
            <w:r w:rsidRPr="0092288B">
              <w:t xml:space="preserve">az alkalmazásokat és a szolgáltatásokat. Az, hogy az adatfeldolgozás igénybevevője egyoldalúan, a szolgáltató emberi beavatkozása nélkül gondoskodhat önkiszolgáló számítástechnikai kapacitásokról, például kiszolgálói időről vagy hálózati tárhelyről, igény </w:t>
            </w:r>
            <w:r w:rsidRPr="0092288B">
              <w:t>szerinti adminisztrációként írható le. Az „általános távoli hozzáférés” kifejezést annak leírására használják, hogy a számítástechnikai kapacitásokat a hálózaton keresztül biztosítják, és heterogén vékony vagy vastag kliensplatformok (köztük böngészők, mob</w:t>
            </w:r>
            <w:r w:rsidRPr="0092288B">
              <w:t>il eszközök és a munkaállomások) használatát elősegítő mechanizmusok révén érik el azokat. A „méretezhető” kifejezés olyan számítástechnikai erőforrásokra utal, amelyeket az adatfeldolgozási szolgáltató rugalmasan allokál, függetlenül az erőforrások földra</w:t>
            </w:r>
            <w:r w:rsidRPr="0092288B">
              <w:t xml:space="preserve">jzi </w:t>
            </w:r>
            <w:r w:rsidRPr="0092288B">
              <w:lastRenderedPageBreak/>
              <w:t>elhelyezkedésétől, a kereslet ingadozásainak kezelése érdekében. A „rugalmas készlet” kifejezés leírja azokat a számítástechnikai erőforrásokat, amelyeket az igényekhez igazítva hoznak létre és bocsátanak ki a rendelkezésre álló erőforrások gyors növel</w:t>
            </w:r>
            <w:r w:rsidRPr="0092288B">
              <w:t>ése vagy csökkentése érdekében, a munkaterheléstől függően. A „megosztható” kifejezés azoknak a számítástechnikai erőforrásoknak a leírására szolgál, amelyeket több olyan felhasználónak biztosítanak, akiknek közös hozzáférése van a szolgáltatáshoz, de a fe</w:t>
            </w:r>
            <w:r w:rsidRPr="0092288B">
              <w:t>ldolgozást minden felhasználó számára külön végzik, bár a szolgáltatást ugyanazon elektronikus berendezések nyújtják. Az „elosztott” kifejezés azon számítástechnikai erőforrások leírására szolgál, amelyek olyan különböző hálózatba kötött számítógépeken vag</w:t>
            </w:r>
            <w:r w:rsidRPr="0092288B">
              <w:t>y eszközökön találhatók, amelyek üzenetközvetítéssel kommunikálnak és koordinálják magukat. A „nagymértékben elosztott” kifejezés olyan adatfeldolgozási szolgáltatások leírására szolgál, amelyek – például egy összekapcsolt adatfeldolgozó eszközön keresztül</w:t>
            </w:r>
            <w:r w:rsidRPr="0092288B">
              <w:t xml:space="preserve"> – az adatok keletkezésének vagy gyűjtésének helyéhez közelebbi adatfeldolgozást foglalnak magukban. A pereminformatika, amely az ilyen nagymértékben elosztott adatfeldolgozás egyik formája, várhatóan új üzleti és felhőszolgáltatás-nyújtási modelleket hoz </w:t>
            </w:r>
            <w:r w:rsidRPr="0092288B">
              <w:t>létre, amelyeknek kezdettől fogva nyíltnak és interoperábilisnak kell lenniük.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77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w:t>
            </w:r>
            <w:r w:rsidRPr="0092288B">
              <w:t>osítás</w:t>
            </w:r>
          </w:p>
        </w:tc>
      </w:tr>
      <w:tr w:rsidR="00202A64" w:rsidRPr="0092288B" w:rsidTr="008A156C">
        <w:trPr>
          <w:jc w:val="center"/>
        </w:trPr>
        <w:tc>
          <w:tcPr>
            <w:tcW w:w="4876" w:type="dxa"/>
            <w:hideMark/>
          </w:tcPr>
          <w:p w:rsidR="008E391B" w:rsidRPr="0092288B" w:rsidRDefault="0092288B" w:rsidP="008A156C">
            <w:pPr>
              <w:pStyle w:val="Normal6"/>
            </w:pPr>
            <w:r w:rsidRPr="0092288B">
              <w:t>(77)</w:t>
            </w:r>
            <w:r w:rsidRPr="0092288B">
              <w:tab/>
              <w:t xml:space="preserve">Harmadik országok elfogadhatnak olyan törvényeket, szabályozásokat és egyéb jogi aktusokat, amelyek célja a </w:t>
            </w:r>
            <w:r w:rsidRPr="0092288B">
              <w:lastRenderedPageBreak/>
              <w:t xml:space="preserve">határaikon kívül – többek között az Unióban – található nem személyes adatok közvetlen továbbítása vagy az azokhoz való kormányzati </w:t>
            </w:r>
            <w:r w:rsidRPr="0092288B">
              <w:t>hozzáférés biztosítása. A harmadik országok bíróságai és törvényszékei által hozott olyan ítéleteket, valamint igazságügyi vagy közigazgatási – köztük bűnüldöző – hatóságai által hozott olyan határozatokat, amelyek a nem személyes adatok tekintetében ilyen</w:t>
            </w:r>
            <w:r w:rsidRPr="0092288B">
              <w:t xml:space="preserve"> adattovábbítást vagy adathozzáférést írnak elő, akkor lehet végrehajtani, ha azok az adatokat igénylő harmadik ország és az Unió vagy egy tagállama között létrejött hatályos nemzetközi megállapodáson, például kölcsönös jogsegélyről szóló megállapodáson al</w:t>
            </w:r>
            <w:r w:rsidRPr="0092288B">
              <w:t>apulnak. Előfordulhatnak olyan helyzetek, amikor a harmadik ország joga alapján intézett, nem személyes adatok tekintetében adattovábbításra vagy adathozzáférésre irányuló kérelem ütközik az ilyen adatok védelmére vonatkozó, uniós jog vagy nemzeti jog szer</w:t>
            </w:r>
            <w:r w:rsidRPr="0092288B">
              <w:t>inti kötelezettséggel, különösen az egyén alapvető jogainak – például a biztonsághoz, illetve a hatékony jogorvoslathoz való jog – védelme, vagy valamely tagállam nemzetbiztonsággal vagy védelemmel kapcsolatos alapvető érdekeinek védelme, továbbá az érzéke</w:t>
            </w:r>
            <w:r w:rsidRPr="0092288B">
              <w:t>ny üzleti adatok – köztük az üzleti titkok – védelme, valamint a szellemi tulajdonjogok – többek között az ilyen joggal összhangban vállalt, titoktartásra vonatkozó szerződéses kötelezettségek – védelme tekintetében. Az említett ügyeket szabályozó nemzetkö</w:t>
            </w:r>
            <w:r w:rsidRPr="0092288B">
              <w:t>zi megállapodások hiányában az adattovábbítást vagy -hozzáférést csak akkor engedhető meg, ha bizonyítást nyer, hogy a harmadik ország jogrendszere megköveteli a határozat indokainak meghatározását és arányosságát, a bírósági végzés vagy a határozat konkré</w:t>
            </w:r>
            <w:r w:rsidRPr="0092288B">
              <w:t xml:space="preserve">t jellegét, és azt, hogy a címzett indokolt kifogását felülvizsgáló harmadik országbeli illetékes bíróság hatáskörében álljon, hogy kellően figyelembe vegye az említett adatok </w:t>
            </w:r>
            <w:r w:rsidRPr="0092288B">
              <w:lastRenderedPageBreak/>
              <w:t>szolgáltatójának vonatkozó jogi érdekeit. Amennyiben a harmadik ország hatóságán</w:t>
            </w:r>
            <w:r w:rsidRPr="0092288B">
              <w:t>ak adathozzáférési kérelme alapján lehetséges, az adatfeldolgozási szolgáltató számára lehetővé kell tenni, hogy tájékoztassa azt az ügyfelet, akinek az adataira igényt tartanak annak ellenőrzése érdekében, hogy a hozzáférés esetlegesen ütközik-e uniós vag</w:t>
            </w:r>
            <w:r w:rsidRPr="0092288B">
              <w:t>y nemzeti szabályokkal, például az érzékeny üzleti adatok – köztük az üzleti titkok és a szellemi tulajdonjogok – védelmére vonatkozó szabályokkal vagy a titoktartásra vonatkozó szerződéses kötelezettségekkel.</w:t>
            </w:r>
          </w:p>
        </w:tc>
        <w:tc>
          <w:tcPr>
            <w:tcW w:w="4876" w:type="dxa"/>
            <w:hideMark/>
          </w:tcPr>
          <w:p w:rsidR="008E391B" w:rsidRPr="0092288B" w:rsidRDefault="0092288B" w:rsidP="008A156C">
            <w:pPr>
              <w:pStyle w:val="Normal6"/>
              <w:rPr>
                <w:szCs w:val="24"/>
              </w:rPr>
            </w:pPr>
            <w:r w:rsidRPr="0092288B">
              <w:lastRenderedPageBreak/>
              <w:t>(77)</w:t>
            </w:r>
            <w:r w:rsidRPr="0092288B">
              <w:tab/>
              <w:t>Harmadik országok elfogadhatnak olyan tör</w:t>
            </w:r>
            <w:r w:rsidRPr="0092288B">
              <w:t xml:space="preserve">vényeket, szabályozásokat és egyéb jogi aktusokat, amelyek célja a </w:t>
            </w:r>
            <w:r w:rsidRPr="0092288B">
              <w:lastRenderedPageBreak/>
              <w:t xml:space="preserve">határaikon kívül – többek között az Unióban – található nem személyes adatok közvetlen továbbítása vagy az azokhoz való kormányzati hozzáférés biztosítása. A harmadik országok bíróságai és </w:t>
            </w:r>
            <w:r w:rsidRPr="0092288B">
              <w:t>törvényszékei által hozott olyan ítéleteket, valamint igazságügyi vagy közigazgatási – köztük bűnüldöző – hatóságai által hozott olyan határozatokat, amelyek a nem személyes adatok tekintetében ilyen adattovábbítást vagy adathozzáférést írnak elő, akkor le</w:t>
            </w:r>
            <w:r w:rsidRPr="0092288B">
              <w:t>het végrehajtani, ha azok az adatokat igénylő harmadik ország és az Unió vagy egy tagállama között létrejött hatályos nemzetközi megállapodáson, például kölcsönös jogsegélyről szóló megállapodáson alapulnak. Előfordulhatnak olyan helyzetek, amikor a harmad</w:t>
            </w:r>
            <w:r w:rsidRPr="0092288B">
              <w:t>ik ország joga alapján intézett, nem személyes adatok tekintetében adattovábbításra vagy adathozzáférésre irányuló kérelem ütközik az ilyen adatok védelmére vonatkozó, uniós jog vagy nemzeti jog szerinti kötelezettséggel, különösen az egyén alapvető jogain</w:t>
            </w:r>
            <w:r w:rsidRPr="0092288B">
              <w:t>ak – például a biztonsághoz, illetve a hatékony jogorvoslathoz való jog – védelme, vagy valamely tagállam nemzetbiztonsággal vagy védelemmel kapcsolatos alapvető érdekeinek védelme, továbbá az érzékeny üzleti adatok – köztük az üzleti titkok – védelme, val</w:t>
            </w:r>
            <w:r w:rsidRPr="0092288B">
              <w:t>amint a szellemi tulajdonjogok – többek között az ilyen joggal összhangban vállalt, titoktartásra vonatkozó szerződéses kötelezettségek – védelme tekintetében. Az említett ügyeket szabályozó nemzetközi megállapodások hiányában az adattovábbítást vagy -hozz</w:t>
            </w:r>
            <w:r w:rsidRPr="0092288B">
              <w:t>áférést csak akkor engedhető meg, ha bizonyítást nyer, hogy a harmadik ország jogrendszere megköveteli a határozat indokainak meghatározását és arányosságát, a bírósági végzés vagy a határozat konkrét jellegét, és azt, hogy a címzett indokolt kifogását fel</w:t>
            </w:r>
            <w:r w:rsidRPr="0092288B">
              <w:t xml:space="preserve">ülvizsgáló harmadik országbeli illetékes bíróság hatáskörében álljon, hogy kellően figyelembe vegye az említett adatok </w:t>
            </w:r>
            <w:r w:rsidRPr="0092288B">
              <w:lastRenderedPageBreak/>
              <w:t>szolgáltatójának vonatkozó jogi érdekeit. Amennyiben a harmadik ország hatóságának adathozzáférési kérelme alapján lehetséges, az adatfel</w:t>
            </w:r>
            <w:r w:rsidRPr="0092288B">
              <w:t>dolgozási szolgáltató számára lehetővé kell tenni, hogy tájékoztassa azt az ügyfelet, akinek az adataira igényt tartanak annak ellenőrzése érdekében, hogy a hozzáférés esetlegesen ütközik-e uniós vagy nemzeti szabályokkal, például az érzékeny üzleti adatok</w:t>
            </w:r>
            <w:r w:rsidRPr="0092288B">
              <w:t xml:space="preserve"> – köztük az üzleti titkok és a szellemi tulajdonjogok – védelmére vonatkozó szabályokkal vagy a titoktartásra vonatkozó szerződéses kötelezettségekkel. </w:t>
            </w:r>
            <w:r w:rsidRPr="0092288B">
              <w:rPr>
                <w:b/>
                <w:i/>
              </w:rPr>
              <w:t>Amennyiben az adatfeldolgozási szolgáltató okkal feltételezi, hogy a nem személyes adatok továbbítása v</w:t>
            </w:r>
            <w:r w:rsidRPr="0092288B">
              <w:rPr>
                <w:b/>
                <w:i/>
              </w:rPr>
              <w:t>agy az azokhoz való hozzáférés a nem személyes vagy anonimizált adatok újbóli azonosításának kockázatához vezethet, a szolgáltatónak az adatok továbbítása vagy hozzáférhetővé tétele előtt engedélyt kell kérnie az alkalmazandó adatvédelmi jogszabályok szeri</w:t>
            </w:r>
            <w:r w:rsidRPr="0092288B">
              <w:rPr>
                <w:b/>
                <w:i/>
              </w:rPr>
              <w:t>nt illetékes érintett szervektől vagy hatóságoktól.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78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(78)</w:t>
            </w:r>
            <w:r w:rsidRPr="0092288B">
              <w:tab/>
              <w:t xml:space="preserve">Az adatokba </w:t>
            </w:r>
            <w:r w:rsidRPr="0092288B">
              <w:t>vetett bizalom további erősítése érdekében fontos, hogy az uniós polgárokkal, a közszférával és a vállalkozásokkal kapcsolatos biztosítékokat a lehető legnagyobb mértékben végrehajtsák, biztosítva, hogy e szereplők rendelkezhessenek adataik felett. Emellet</w:t>
            </w:r>
            <w:r w:rsidRPr="0092288B">
              <w:t xml:space="preserve">t (többek között) a biztonság, a személyes adatok védelme és a magánélet védelme, valamint a fogyasztóvédelem tekintetében meg kell felelni az uniós jognak, értékeknek és normáknak. A nem személyes adatokhoz való jogellenes </w:t>
            </w:r>
            <w:r w:rsidRPr="0092288B">
              <w:lastRenderedPageBreak/>
              <w:t xml:space="preserve">hozzáférés megelőzése érdekében </w:t>
            </w:r>
            <w:r w:rsidRPr="0092288B">
              <w:t xml:space="preserve">az ezen jogszabály hatálya alá tartozó adatfeldolgozási szolgáltatásokat – például felhő- és peremszolgáltatásokat – nyújtó szolgáltatóknak minden </w:t>
            </w:r>
            <w:r w:rsidRPr="0092288B">
              <w:rPr>
                <w:b/>
                <w:i/>
              </w:rPr>
              <w:t>észszerű</w:t>
            </w:r>
            <w:r w:rsidRPr="0092288B">
              <w:t xml:space="preserve"> intézkedést meg kell tenniük annak érdekében, hogy megakadályozzák a nem személyes adatokat tároló r</w:t>
            </w:r>
            <w:r w:rsidRPr="0092288B">
              <w:t>endszerekhez való hozzáférést, beleértve adott esetben az adatok titkosítását, a gyakori ellenőrzéseket, a biztonságot szavatoló releváns tanúsítási rendszerek ellenőrzött betartását és a vállalati szabályok módosítását.</w:t>
            </w:r>
          </w:p>
        </w:tc>
        <w:tc>
          <w:tcPr>
            <w:tcW w:w="4876" w:type="dxa"/>
            <w:hideMark/>
          </w:tcPr>
          <w:p w:rsidR="008E391B" w:rsidRPr="0092288B" w:rsidRDefault="0092288B" w:rsidP="008A156C">
            <w:pPr>
              <w:pStyle w:val="Normal6"/>
              <w:rPr>
                <w:szCs w:val="24"/>
              </w:rPr>
            </w:pPr>
            <w:r w:rsidRPr="0092288B">
              <w:lastRenderedPageBreak/>
              <w:t>(78)</w:t>
            </w:r>
            <w:r w:rsidRPr="0092288B">
              <w:tab/>
              <w:t>Az adatokba vetett bizalom tov</w:t>
            </w:r>
            <w:r w:rsidRPr="0092288B">
              <w:t xml:space="preserve">ábbi erősítése érdekében fontos, hogy az uniós polgárokkal, a közszférával és a vállalkozásokkal kapcsolatos biztosítékokat a lehető legnagyobb mértékben végrehajtsák, biztosítva, hogy e szereplők rendelkezhessenek adataik felett. Emellett (többek között) </w:t>
            </w:r>
            <w:r w:rsidRPr="0092288B">
              <w:t xml:space="preserve">a biztonság, a személyes adatok védelme és a magánélet védelme, valamint a fogyasztóvédelem tekintetében meg kell felelni az uniós jognak, értékeknek és normáknak. A nem személyes adatokhoz való jogellenes </w:t>
            </w:r>
            <w:r w:rsidRPr="0092288B">
              <w:lastRenderedPageBreak/>
              <w:t>hozzáférés megelőzése érdekében az ezen jogszabály</w:t>
            </w:r>
            <w:r w:rsidRPr="0092288B">
              <w:t xml:space="preserve"> hatálya alá tartozó adatfeldolgozási szolgáltatásokat – például felhő- és peremszolgáltatásokat – nyújtó szolgáltatóknak minden </w:t>
            </w:r>
            <w:r w:rsidRPr="0092288B">
              <w:rPr>
                <w:b/>
                <w:i/>
              </w:rPr>
              <w:t>megfelelő</w:t>
            </w:r>
            <w:r w:rsidRPr="0092288B">
              <w:t xml:space="preserve"> intézkedést meg kell tenniük annak érdekében, hogy megakadályozzák a nem személyes adatokat tároló rendszerekhez való</w:t>
            </w:r>
            <w:r w:rsidRPr="0092288B">
              <w:t xml:space="preserve"> hozzáférést, beleértve adott esetben az adatok titkosítását, a gyakori ellenőrzéseket, a biztonságot szavatoló releváns tanúsítási rendszerek ellenőrzött betartását és a vállalati szabályok módosítását.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w:t>
      </w:r>
      <w:r w:rsidRPr="0092288B">
        <w:rPr>
          <w:rStyle w:val="HideTWBExt"/>
          <w:b w:val="0"/>
        </w:rPr>
        <w:t>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79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(79)</w:t>
            </w:r>
            <w:r w:rsidRPr="0092288B">
              <w:tab/>
              <w:t xml:space="preserve">A szabványosításnak és a szemantikus interoperabilitásnak kulcsszerepet kell játszania az átjárhatóságot biztosító </w:t>
            </w:r>
            <w:r w:rsidRPr="0092288B">
              <w:t>technikai megoldások szavatolásában. Az átjárhatósági követelményeknek való megfelelés megkönnyítése érdekében rendelkezni kell az olyan interoperabilitási megoldások megfelelőségének vélelméről, amelyek az 1025/2012/EU európai parlamenti és tanácsi rendel</w:t>
            </w:r>
            <w:r w:rsidRPr="0092288B">
              <w:t xml:space="preserve">ettel összhangban teljesítik a vonatkozó harmonizált szabványokban vagy azok részeiben rögzített kritériumokat. A Bizottságnak egységes előírásokat kell elfogadnia azokon a területeken, ahol nincsenek harmonizált szabványok, vagy ahol ezek nem elégségesek </w:t>
            </w:r>
            <w:r w:rsidRPr="0092288B">
              <w:t>a közös európai adatterek, az alkalmazásprogramozási felületek, a felhőváltás és az intelligens szerződések interoperabilitásának további javításához. Ezen túlmenően a különböző ágazatokban a sajátos ágazati igények alapján, az uniós vagy nemzeti ágazati j</w:t>
            </w:r>
            <w:r w:rsidRPr="0092288B">
              <w:t xml:space="preserve">ogszabályokkal összhangban továbbra is </w:t>
            </w:r>
            <w:r w:rsidRPr="0092288B">
              <w:lastRenderedPageBreak/>
              <w:t>el lehet fogadni egységes előírásokat. Az újrafelhasználható adatstruktúráknak és -modelleknek (alapszókészletek formájában), ontológiáknak, metaadat-alkalmazásprofiloknak, alapszókészletek formájában megjelenő refere</w:t>
            </w:r>
            <w:r w:rsidRPr="0092288B">
              <w:t>nciaadatoknak, taxonómiáknak, kódlistáknak, hatósági táblázatoknak és tezauruszoknak szintén a szemantikus interoperabilitásra vonatkozó műszaki előírások részét kell képezniük. A Bizottságot továbbá fel kell hatalmazni arra, hogy megbízást adjon az adatfe</w:t>
            </w:r>
            <w:r w:rsidRPr="0092288B">
              <w:t>ldolgozási szolgáltatások interoperabilitására vonatkozó harmonizált szabványok kidolgozására.</w:t>
            </w:r>
          </w:p>
        </w:tc>
        <w:tc>
          <w:tcPr>
            <w:tcW w:w="4876" w:type="dxa"/>
            <w:hideMark/>
          </w:tcPr>
          <w:p w:rsidR="008E391B" w:rsidRPr="0092288B" w:rsidRDefault="0092288B" w:rsidP="008A156C">
            <w:pPr>
              <w:pStyle w:val="Normal6"/>
              <w:rPr>
                <w:szCs w:val="24"/>
              </w:rPr>
            </w:pPr>
            <w:r w:rsidRPr="0092288B">
              <w:lastRenderedPageBreak/>
              <w:t>(79)</w:t>
            </w:r>
            <w:r w:rsidRPr="0092288B">
              <w:tab/>
              <w:t>A szabványosításnak és a szemantikus interoperabilitásnak kulcsszerepet kell játszania az átjárhatóságot biztosító technikai megoldások szavatolásában. Az á</w:t>
            </w:r>
            <w:r w:rsidRPr="0092288B">
              <w:t xml:space="preserve">tjárhatósági követelményeknek való megfelelés megkönnyítése érdekében rendelkezni kell az olyan interoperabilitási megoldások megfelelőségének vélelméről, amelyek az 1025/2012/EU európai parlamenti és tanácsi rendelettel összhangban teljesítik a vonatkozó </w:t>
            </w:r>
            <w:r w:rsidRPr="0092288B">
              <w:t>harmonizált szabványokban vagy azok részeiben rögzített kritériumokat. A Bizottságnak egységes előírásokat kell elfogadnia azokon a területeken, ahol nincsenek harmonizált szabványok, vagy ahol ezek nem elégségesek a közös európai adatterek, az alkalmazásp</w:t>
            </w:r>
            <w:r w:rsidRPr="0092288B">
              <w:t xml:space="preserve">rogramozási felületek, a felhőváltás és az intelligens szerződések interoperabilitásának további javításához. Ezen túlmenően a különböző ágazatokban a sajátos ágazati igények alapján, az uniós vagy nemzeti ágazati jogszabályokkal összhangban továbbra is </w:t>
            </w:r>
            <w:r w:rsidRPr="0092288B">
              <w:lastRenderedPageBreak/>
              <w:t>el</w:t>
            </w:r>
            <w:r w:rsidRPr="0092288B">
              <w:t xml:space="preserve"> lehet fogadni egységes előírásokat. </w:t>
            </w:r>
            <w:r w:rsidRPr="0092288B">
              <w:rPr>
                <w:b/>
                <w:i/>
              </w:rPr>
              <w:t>Az egységes előírásokat nyílt, átlátható módon, az iparral és az érdekelt felekkel konzultálva kell kidolgozni.</w:t>
            </w:r>
            <w:r w:rsidRPr="0092288B">
              <w:t xml:space="preserve"> </w:t>
            </w:r>
            <w:r w:rsidRPr="0092288B">
              <w:rPr>
                <w:b/>
                <w:i/>
              </w:rPr>
              <w:t xml:space="preserve">Az </w:t>
            </w:r>
            <w:r w:rsidRPr="0092288B">
              <w:t>újrafelhasználható adatstruktúráknak és -modelleknek (alapszókészletek formájában), ontológiáknak, metaa</w:t>
            </w:r>
            <w:r w:rsidRPr="0092288B">
              <w:t>dat-alkalmazásprofiloknak, alapszókészletek formájában megjelenő referenciaadatoknak, taxonómiáknak, kódlistáknak, hatósági táblázatoknak és tezauruszoknak szintén a szemantikus interoperabilitásra vonatkozó műszaki előírások részét kell képezniük. A Bizot</w:t>
            </w:r>
            <w:r w:rsidRPr="0092288B">
              <w:t>tságot továbbá fel kell hatalmazni arra, hogy megbízást adjon az adatfeldolgozási szolgáltatások interoperabilitására vonatkozó harmonizált szabványok kidolgozására.</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49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w:t>
      </w:r>
      <w:r w:rsidRPr="0092288B">
        <w:rPr>
          <w:rStyle w:val="HideTWBExt"/>
          <w:b w:val="0"/>
        </w:rPr>
        <w:t>Amend&gt;</w:t>
      </w:r>
    </w:p>
    <w:p w:rsidR="008E391B" w:rsidRPr="0092288B" w:rsidRDefault="0092288B" w:rsidP="008E391B">
      <w:pPr>
        <w:pStyle w:val="NormalBold"/>
      </w:pPr>
      <w:r w:rsidRPr="0092288B">
        <w:rPr>
          <w:rStyle w:val="HideTWBExt"/>
          <w:b w:val="0"/>
        </w:rPr>
        <w:t>&lt;Article&gt;</w:t>
      </w:r>
      <w:r w:rsidRPr="0092288B">
        <w:t>82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(82)</w:t>
            </w:r>
            <w:r w:rsidRPr="0092288B">
              <w:tab/>
            </w:r>
            <w:r w:rsidRPr="0092288B">
              <w:t xml:space="preserve">Az e rendelet szerinti jogaik érvényesítése érdekében a természetes és jogi személyeket fel kell jogosítani arra, hogy az e rendelet szerinti jogaik megsértése esetén jogorvoslatért folyamodjanak, és panaszt nyújtsanak be </w:t>
            </w:r>
            <w:r w:rsidRPr="0092288B">
              <w:rPr>
                <w:b/>
                <w:i/>
              </w:rPr>
              <w:t>az</w:t>
            </w:r>
            <w:r w:rsidRPr="0092288B">
              <w:t xml:space="preserve"> illetékes hatóságokhoz. Ezeket </w:t>
            </w:r>
            <w:r w:rsidRPr="0092288B">
              <w:t>a hatóságokat kötelezni kell arra, hogy működjenek együtt a panasz megfelelő kezelése és megoldása érdekében. A fogyasztóvédelmi együttműködési hálózat kínálta mechanizmus alkalmazása és a képviseleti keresetek lehetővé tétele érdekében ez a rendelet módos</w:t>
            </w:r>
            <w:r w:rsidRPr="0092288B">
              <w:t>ítja az (EU) 2017/2394 európai parlamenti és tanácsi rendelet</w:t>
            </w:r>
            <w:r w:rsidRPr="0092288B">
              <w:rPr>
                <w:vertAlign w:val="superscript"/>
              </w:rPr>
              <w:t>68</w:t>
            </w:r>
            <w:r w:rsidRPr="0092288B">
              <w:t xml:space="preserve"> és az (EU) 2020/1828 európai parlamenti és tanácsi irányelv</w:t>
            </w:r>
            <w:r w:rsidRPr="0092288B">
              <w:rPr>
                <w:vertAlign w:val="superscript"/>
              </w:rPr>
              <w:t>69</w:t>
            </w:r>
            <w:r w:rsidRPr="0092288B">
              <w:t xml:space="preserve"> mellékleteit.</w:t>
            </w:r>
          </w:p>
        </w:tc>
        <w:tc>
          <w:tcPr>
            <w:tcW w:w="4876" w:type="dxa"/>
            <w:hideMark/>
          </w:tcPr>
          <w:p w:rsidR="008E391B" w:rsidRPr="0092288B" w:rsidRDefault="0092288B" w:rsidP="008A156C">
            <w:pPr>
              <w:pStyle w:val="Normal6"/>
              <w:rPr>
                <w:szCs w:val="24"/>
              </w:rPr>
            </w:pPr>
            <w:r w:rsidRPr="0092288B">
              <w:t>(82)</w:t>
            </w:r>
            <w:r w:rsidRPr="0092288B">
              <w:tab/>
              <w:t>Az e rendelet szerinti jogaik érvényesítése érdekében a természetes és jogi személyeket fel kell jogosítani arr</w:t>
            </w:r>
            <w:r w:rsidRPr="0092288B">
              <w:t xml:space="preserve">a, hogy az e rendelet szerinti jogaik megsértése esetén jogorvoslatért folyamodjanak, és panaszt nyújtsanak be </w:t>
            </w:r>
            <w:r w:rsidRPr="0092288B">
              <w:rPr>
                <w:b/>
                <w:i/>
              </w:rPr>
              <w:t>a koordináló illetékes hatósághoz vagy bármely egyéb érintett</w:t>
            </w:r>
            <w:r w:rsidRPr="0092288B">
              <w:t xml:space="preserve"> illetékes hatóságokhoz. Ezeket a hatóságokat kötelezni kell arra, hogy működjenek e</w:t>
            </w:r>
            <w:r w:rsidRPr="0092288B">
              <w:t>gyütt a panasz megfelelő kezelése és megoldása érdekében. A fogyasztóvédelmi együttműködési hálózat kínálta mechanizmus alkalmazása és a képviseleti keresetek lehetővé tétele érdekében ez a rendelet módosítja az (EU) 2017/2394 európai parlamenti és tanácsi</w:t>
            </w:r>
            <w:r w:rsidRPr="0092288B">
              <w:t xml:space="preserve"> rendelet</w:t>
            </w:r>
            <w:r w:rsidRPr="0092288B">
              <w:rPr>
                <w:vertAlign w:val="superscript"/>
              </w:rPr>
              <w:t>68</w:t>
            </w:r>
            <w:r w:rsidRPr="0092288B">
              <w:t xml:space="preserve"> és az (EU) 2020/1828 európai parlamenti és tanácsi irányelv</w:t>
            </w:r>
            <w:r w:rsidRPr="0092288B">
              <w:rPr>
                <w:vertAlign w:val="superscript"/>
              </w:rPr>
              <w:t>69</w:t>
            </w:r>
            <w:r w:rsidRPr="0092288B">
              <w:t xml:space="preserve"> mellékleteit.</w:t>
            </w:r>
          </w:p>
        </w:tc>
      </w:tr>
      <w:tr w:rsidR="00202A64" w:rsidRPr="0092288B" w:rsidTr="008A156C">
        <w:trPr>
          <w:jc w:val="center"/>
        </w:trPr>
        <w:tc>
          <w:tcPr>
            <w:tcW w:w="4876" w:type="dxa"/>
            <w:hideMark/>
          </w:tcPr>
          <w:p w:rsidR="008E391B" w:rsidRPr="0092288B" w:rsidRDefault="0092288B" w:rsidP="008A156C">
            <w:pPr>
              <w:pStyle w:val="Normal6"/>
            </w:pPr>
            <w:r w:rsidRPr="0092288B">
              <w:lastRenderedPageBreak/>
              <w:t>__________________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68</w:t>
            </w:r>
            <w:r w:rsidRPr="0092288B">
              <w:t xml:space="preserve"> Az Európai Parlament és a Tanács (EU) 2017/2394 rendelete (2017. december 12.) a fogyasztóvédelmi jogszabályok végrehajtásáér</w:t>
            </w:r>
            <w:r w:rsidRPr="0092288B">
              <w:t>t felelős nemzeti hatóságok közötti együttműködésről és a 2006/2004/EK rendelet hatályon kívül helyezéséről (HL L 345., 2017.12.27., 1. o.).</w:t>
            </w:r>
          </w:p>
        </w:tc>
        <w:tc>
          <w:tcPr>
            <w:tcW w:w="4876" w:type="dxa"/>
            <w:hideMark/>
          </w:tcPr>
          <w:p w:rsidR="008E391B" w:rsidRPr="0092288B" w:rsidRDefault="0092288B" w:rsidP="008A156C">
            <w:pPr>
              <w:pStyle w:val="Normal6"/>
              <w:rPr>
                <w:szCs w:val="24"/>
              </w:rPr>
            </w:pPr>
            <w:r w:rsidRPr="0092288B">
              <w:rPr>
                <w:vertAlign w:val="superscript"/>
              </w:rPr>
              <w:t>68</w:t>
            </w:r>
            <w:r w:rsidRPr="0092288B">
              <w:t xml:space="preserve"> Az Európai Parlament és a Tanács (EU) 2017/2394 rendelete (2017. december 12.) a fogyasztóvédelmi jogszabályok v</w:t>
            </w:r>
            <w:r w:rsidRPr="0092288B">
              <w:t>égrehajtásáért felelős nemzeti hatóságok közötti együttműködésről és a 2006/2004/EK rendelet hatályon kívül helyezéséről (HL L 345., 2017.12.27., 1. o.).</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69</w:t>
            </w:r>
            <w:r w:rsidRPr="0092288B">
              <w:t xml:space="preserve"> Az Európai Parlament és a Tanács (EU) 2020/1828 irányelve (2020. november 25.) a fogyasztók kollek</w:t>
            </w:r>
            <w:r w:rsidRPr="0092288B">
              <w:t>tív érdekeinek védelmére irányuló képviseleti keresetekről és a 2009/22/EK irányelv hatályon kívül helyezéséről (HL L 409., 2020.12.4., 1. o.).</w:t>
            </w:r>
          </w:p>
        </w:tc>
        <w:tc>
          <w:tcPr>
            <w:tcW w:w="4876" w:type="dxa"/>
            <w:hideMark/>
          </w:tcPr>
          <w:p w:rsidR="008E391B" w:rsidRPr="0092288B" w:rsidRDefault="0092288B" w:rsidP="008A156C">
            <w:pPr>
              <w:pStyle w:val="Normal6"/>
              <w:rPr>
                <w:szCs w:val="24"/>
              </w:rPr>
            </w:pPr>
            <w:r w:rsidRPr="0092288B">
              <w:rPr>
                <w:vertAlign w:val="superscript"/>
              </w:rPr>
              <w:t>69</w:t>
            </w:r>
            <w:r w:rsidRPr="0092288B">
              <w:t xml:space="preserve"> Az Európai Parlament és a Tanács (EU) 2020/1828 irányelve (2020. november 25.) a fogyasztók kollektív érdekei</w:t>
            </w:r>
            <w:r w:rsidRPr="0092288B">
              <w:t>nek védelmére irányuló képviseleti keresetekről és a 2009/22/EK irányelv hatályon kívül helyezéséről (HL L 409., 2020.12.4., 1. o.).</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83 </w:t>
      </w:r>
      <w:r w:rsidRPr="0092288B">
        <w:t>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(83)</w:t>
            </w:r>
            <w:r w:rsidRPr="0092288B">
              <w:tab/>
              <w:t>A tagállamok illetékes hatóságainak biztosítaniuk kell, hogy az e rendeletben meghatározott kötelezettségek megsértése szankciókat vonjon maga után. Ennek során figyelembe kel</w:t>
            </w:r>
            <w:r w:rsidRPr="0092288B">
              <w:t>l venniük a jogsértés jellegét, súlyát, ismétlődését és időtartamát, figyelemmel a szóban forgó közérdekre, a végzett tevékenységek körére és fajtájára, valamint a jogsértő gazdasági kapacitására. Azt is figyelembe kell venniük, hogy a jogsértő e rendeletb</w:t>
            </w:r>
            <w:r w:rsidRPr="0092288B">
              <w:t>ől eredő kötelezettségeinek nemteljesítése rendszeres vagy ismétlődő-e. Annak érdekében, hogy segítse a vállalkozásokat a szerződések kidolgozásában és megtárgyalásában, a Bizottságnak a vállalkozások közötti adatmegosztási szerződésekre vonatkozóan nem kö</w:t>
            </w:r>
            <w:r w:rsidRPr="0092288B">
              <w:t xml:space="preserve">telező, ám ajánlott szerződésifeltétel-mintákat kell kidolgoznia, szükség esetén figyelembe véve az egyes ágazatok körülményeit és az önkéntes adatmegosztási mechanizmusok meglévő gyakorlatait. Ezeknek a </w:t>
            </w:r>
            <w:r w:rsidRPr="0092288B">
              <w:lastRenderedPageBreak/>
              <w:t>szerződésifeltétel-mintáknak elsősorban olyan gyakor</w:t>
            </w:r>
            <w:r w:rsidRPr="0092288B">
              <w:t>lati eszközként kell rendelkezésre állniuk, amely különösen a kisebb vállalkozásokat segíti a szerződéskötésben. Széles körben és szervesen alkalmazva ezek a szerződésifeltétel-minták várhatóan kedvező hatást gyakorolnak az adathozzáférésre és az adatfelha</w:t>
            </w:r>
            <w:r w:rsidRPr="0092288B">
              <w:t>sználásra vonatkozó szerződések kialakítására, és ezért szélesebb körben tisztességesebb szerződéses viszonyokat kell eredményezniük az adathozzáférés és az adatmegosztás tekintetében.</w:t>
            </w:r>
          </w:p>
        </w:tc>
        <w:tc>
          <w:tcPr>
            <w:tcW w:w="4876" w:type="dxa"/>
            <w:hideMark/>
          </w:tcPr>
          <w:p w:rsidR="008E391B" w:rsidRPr="0092288B" w:rsidRDefault="0092288B" w:rsidP="008A156C">
            <w:pPr>
              <w:pStyle w:val="Normal6"/>
              <w:rPr>
                <w:szCs w:val="24"/>
              </w:rPr>
            </w:pPr>
            <w:r w:rsidRPr="0092288B">
              <w:lastRenderedPageBreak/>
              <w:t>(83)</w:t>
            </w:r>
            <w:r w:rsidRPr="0092288B">
              <w:tab/>
              <w:t xml:space="preserve">A tagállamok illetékes hatóságainak biztosítaniuk kell, hogy az e </w:t>
            </w:r>
            <w:r w:rsidRPr="0092288B">
              <w:t>rendeletben meghatározott kötelezettségek megsértése szankciókat vonjon maga után. Ennek során figyelembe kell venniük a jogsértés jellegét, súlyát, ismétlődését és időtartamát, figyelemmel a szóban forgó közérdekre, a végzett tevékenységek körére és fajtá</w:t>
            </w:r>
            <w:r w:rsidRPr="0092288B">
              <w:t>jára, valamint a jogsértő gazdasági kapacitására. Azt is figyelembe kell venniük, hogy a jogsértő e rendeletből eredő kötelezettségeinek nemteljesítése rendszeres vagy ismétlődő-e. Annak érdekében, hogy segítse a vállalkozásokat a szerződések kidolgozásába</w:t>
            </w:r>
            <w:r w:rsidRPr="0092288B">
              <w:t>n és megtárgyalásában, a Bizottságnak a vállalkozások közötti adatmegosztási szerződésekre vonatkozóan nem kötelező, ám ajánlott szerződésifeltétel-mintákat kell kidolgoznia, szükség esetén figyelembe véve az egyes ágazatok körülményeit és az önkéntes adat</w:t>
            </w:r>
            <w:r w:rsidRPr="0092288B">
              <w:t xml:space="preserve">megosztási mechanizmusok meglévő gyakorlatait. Ezeknek a </w:t>
            </w:r>
            <w:r w:rsidRPr="0092288B">
              <w:lastRenderedPageBreak/>
              <w:t>szerződésifeltétel-mintáknak elsősorban olyan gyakorlati eszközként kell rendelkezésre állniuk, amely különösen a kisebb vállalkozásokat segíti a szerződéskötésben. Széles körben és szervesen alkalma</w:t>
            </w:r>
            <w:r w:rsidRPr="0092288B">
              <w:t>zva ezek a szerződésifeltétel-minták várhatóan kedvező hatást gyakorolnak az adathozzáférésre és az adatfelhasználásra vonatkozó szerződések kialakítására, és ezért szélesebb körben tisztességesebb szerződéses viszonyokat kell eredményezniük az adathozzáfé</w:t>
            </w:r>
            <w:r w:rsidRPr="0092288B">
              <w:t xml:space="preserve">rés és az adatmegosztás tekintetében. </w:t>
            </w:r>
            <w:r w:rsidRPr="0092288B">
              <w:rPr>
                <w:b/>
                <w:i/>
              </w:rPr>
              <w:t>Amennyiben ezek a szerződésifeltétel-minták a személyes adatok feldolgozására vonatkoznak, a Bizottságnak – az Európai Adatvédelmi Testülettel konzultálva – felhatalmazáson alapuló jogi aktus formájában kell elfogadnia</w:t>
            </w:r>
            <w:r w:rsidRPr="0092288B">
              <w:rPr>
                <w:b/>
                <w:i/>
              </w:rPr>
              <w:t xml:space="preserve"> ezeket a feltételeket.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90 preambulumbekezdés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(90)</w:t>
            </w:r>
            <w:r w:rsidRPr="0092288B">
              <w:tab/>
            </w:r>
            <w:r w:rsidRPr="0092288B">
              <w:t xml:space="preserve">Az európai adatvédelmi biztossal és az Európai Adatvédelmi Testülettel az (EU) 2018/1725 rendelet 42. cikkével összhangban konzultációra került sor, és a biztos és a testület </w:t>
            </w:r>
            <w:r w:rsidRPr="0092288B">
              <w:rPr>
                <w:b/>
                <w:i/>
              </w:rPr>
              <w:t>[</w:t>
            </w:r>
            <w:r w:rsidRPr="0092288B">
              <w:t xml:space="preserve">2022. </w:t>
            </w:r>
            <w:r w:rsidRPr="0092288B">
              <w:rPr>
                <w:b/>
                <w:i/>
              </w:rPr>
              <w:t>XX XX-án/én]</w:t>
            </w:r>
            <w:r w:rsidRPr="0092288B">
              <w:t xml:space="preserve"> véleményt nyilvánított,</w:t>
            </w:r>
          </w:p>
        </w:tc>
        <w:tc>
          <w:tcPr>
            <w:tcW w:w="4876" w:type="dxa"/>
            <w:hideMark/>
          </w:tcPr>
          <w:p w:rsidR="008E391B" w:rsidRPr="0092288B" w:rsidRDefault="0092288B" w:rsidP="008A156C">
            <w:pPr>
              <w:pStyle w:val="Normal6"/>
              <w:rPr>
                <w:szCs w:val="24"/>
              </w:rPr>
            </w:pPr>
            <w:r w:rsidRPr="0092288B">
              <w:t>(90)</w:t>
            </w:r>
            <w:r w:rsidRPr="0092288B">
              <w:tab/>
              <w:t>Az európai adatvédelmi biztossal</w:t>
            </w:r>
            <w:r w:rsidRPr="0092288B">
              <w:t xml:space="preserve"> és az Európai Adatvédelmi Testülettel az (EU) 2018/1725 rendelet 42. cikkével összhangban konzultációra került sor, és a biztos és a testület 2022. </w:t>
            </w:r>
            <w:r w:rsidRPr="0092288B">
              <w:rPr>
                <w:b/>
                <w:i/>
              </w:rPr>
              <w:t xml:space="preserve">május 4-én </w:t>
            </w:r>
            <w:r w:rsidRPr="0092288B">
              <w:t>véleményt nyilvánított,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w:t>
      </w:r>
      <w:r w:rsidRPr="0092288B">
        <w:t>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Ez a rendelet harmonizált szabályokat állapít meg a termékek vagy kapcsolódó </w:t>
            </w:r>
            <w:r w:rsidRPr="0092288B">
              <w:rPr>
                <w:b/>
                <w:i/>
              </w:rPr>
              <w:t xml:space="preserve">szolgáltatások használata </w:t>
            </w:r>
            <w:r w:rsidRPr="0092288B">
              <w:rPr>
                <w:b/>
                <w:i/>
              </w:rPr>
              <w:lastRenderedPageBreak/>
              <w:t>révén</w:t>
            </w:r>
            <w:r w:rsidRPr="0092288B">
              <w:t xml:space="preserve"> generált adatok rendelkezésre bocsátására az adott termék vagy </w:t>
            </w:r>
            <w:r w:rsidRPr="0092288B">
              <w:rPr>
                <w:b/>
                <w:i/>
              </w:rPr>
              <w:t>szolgáltatás felhasználója</w:t>
            </w:r>
            <w:r w:rsidRPr="0092288B">
              <w:t xml:space="preserve"> számára, az adatok adattulajdonosok általi rendelkezésre bocsátására az adatátvevők számára, valamint az adatok adattulajdonosok általi, rendkívüli </w:t>
            </w:r>
            <w:r w:rsidRPr="0092288B">
              <w:rPr>
                <w:b/>
                <w:i/>
              </w:rPr>
              <w:t>szükséglet alapjá</w:t>
            </w:r>
            <w:r w:rsidRPr="0092288B">
              <w:rPr>
                <w:b/>
                <w:i/>
              </w:rPr>
              <w:t>n</w:t>
            </w:r>
            <w:r w:rsidRPr="0092288B">
              <w:t xml:space="preserve"> való rendelkezésre bocsátására a közszférabeli szervezetek vagy uniós intézmények, ügynökségek vagy szervek számára</w:t>
            </w:r>
            <w:r w:rsidRPr="0092288B">
              <w:rPr>
                <w:b/>
                <w:i/>
              </w:rPr>
              <w:t>, közérdekű feladatuk ellátása érdekében</w:t>
            </w:r>
            <w:r w:rsidRPr="0092288B">
              <w:t>.</w:t>
            </w:r>
          </w:p>
        </w:tc>
        <w:tc>
          <w:tcPr>
            <w:tcW w:w="4876" w:type="dxa"/>
            <w:hideMark/>
          </w:tcPr>
          <w:p w:rsidR="008E391B" w:rsidRPr="0092288B" w:rsidRDefault="0092288B" w:rsidP="008A156C">
            <w:pPr>
              <w:pStyle w:val="Normal6"/>
              <w:rPr>
                <w:szCs w:val="24"/>
              </w:rPr>
            </w:pPr>
            <w:r w:rsidRPr="0092288B">
              <w:lastRenderedPageBreak/>
              <w:t>(1)</w:t>
            </w:r>
            <w:r w:rsidRPr="0092288B">
              <w:tab/>
              <w:t xml:space="preserve">Ez a rendelet harmonizált szabályokat állapít meg a termékek </w:t>
            </w:r>
            <w:r w:rsidRPr="0092288B">
              <w:rPr>
                <w:b/>
                <w:i/>
              </w:rPr>
              <w:t xml:space="preserve">használata révén gyűjtött </w:t>
            </w:r>
            <w:r w:rsidRPr="0092288B">
              <w:t>vagy</w:t>
            </w:r>
            <w:r w:rsidRPr="0092288B">
              <w:rPr>
                <w:b/>
                <w:i/>
              </w:rPr>
              <w:t xml:space="preserve"> g</w:t>
            </w:r>
            <w:r w:rsidRPr="0092288B">
              <w:rPr>
                <w:b/>
                <w:i/>
              </w:rPr>
              <w:t xml:space="preserve">enerált </w:t>
            </w:r>
            <w:r w:rsidRPr="0092288B">
              <w:rPr>
                <w:b/>
                <w:i/>
              </w:rPr>
              <w:lastRenderedPageBreak/>
              <w:t>vagy valamely</w:t>
            </w:r>
            <w:r w:rsidRPr="0092288B">
              <w:t xml:space="preserve"> kapcsolódó </w:t>
            </w:r>
            <w:r w:rsidRPr="0092288B">
              <w:rPr>
                <w:b/>
                <w:i/>
              </w:rPr>
              <w:t>szolgáltatás nyújtása során jogszerűen szerzett, gyűjtött vagy</w:t>
            </w:r>
            <w:r w:rsidRPr="0092288B">
              <w:t xml:space="preserve"> generált adatok rendelkezésre bocsátására az adott termék </w:t>
            </w:r>
            <w:r w:rsidRPr="0092288B">
              <w:rPr>
                <w:b/>
                <w:i/>
              </w:rPr>
              <w:t xml:space="preserve">felhasználója </w:t>
            </w:r>
            <w:r w:rsidRPr="0092288B">
              <w:t xml:space="preserve">vagy </w:t>
            </w:r>
            <w:r w:rsidRPr="0092288B">
              <w:rPr>
                <w:b/>
                <w:i/>
              </w:rPr>
              <w:t>a kapcsolódó szolgáltatások nyújtói</w:t>
            </w:r>
            <w:r w:rsidRPr="0092288B">
              <w:t xml:space="preserve"> számára, az adatok adattulajdonosok általi </w:t>
            </w:r>
            <w:r w:rsidRPr="0092288B">
              <w:rPr>
                <w:b/>
                <w:i/>
              </w:rPr>
              <w:t>vala</w:t>
            </w:r>
            <w:r w:rsidRPr="0092288B">
              <w:rPr>
                <w:b/>
                <w:i/>
              </w:rPr>
              <w:t xml:space="preserve">mely felhasználó kérésére történő </w:t>
            </w:r>
            <w:r w:rsidRPr="0092288B">
              <w:t xml:space="preserve">rendelkezésre bocsátására az adatátvevők számára, </w:t>
            </w:r>
            <w:r w:rsidRPr="0092288B">
              <w:rPr>
                <w:b/>
                <w:i/>
              </w:rPr>
              <w:t xml:space="preserve">a felhasználók és az adattulajdonosok, továbbá a felhasználók és az adatátvevők közötti szerződéses feltételekre, </w:t>
            </w:r>
            <w:r w:rsidRPr="0092288B">
              <w:t xml:space="preserve">valamint az adatok adattulajdonosok általi, </w:t>
            </w:r>
            <w:r w:rsidRPr="0092288B">
              <w:rPr>
                <w:b/>
                <w:i/>
              </w:rPr>
              <w:t>szükséghelyzet</w:t>
            </w:r>
            <w:r w:rsidRPr="0092288B">
              <w:rPr>
                <w:b/>
                <w:i/>
              </w:rPr>
              <w:t xml:space="preserve"> miatti </w:t>
            </w:r>
            <w:r w:rsidRPr="0092288B">
              <w:t xml:space="preserve">rendkívüli </w:t>
            </w:r>
            <w:r w:rsidRPr="0092288B">
              <w:rPr>
                <w:b/>
                <w:i/>
              </w:rPr>
              <w:t>szükséglettel összefüggésben</w:t>
            </w:r>
            <w:r w:rsidRPr="0092288B">
              <w:t xml:space="preserve"> való rendelkezésre bocsátására a közszférabeli szervezetek vagy uniós intézmények, ügynökségek vagy szervek számára.</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cikk – 2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t>az Unióban forgalomba hozott termékek gyártói és a kapcsolódó szolgáltatások nyújtói, valamint az ilyen termékek vagy szolgáltatások felhasználói;</w:t>
            </w:r>
          </w:p>
        </w:tc>
        <w:tc>
          <w:tcPr>
            <w:tcW w:w="4876" w:type="dxa"/>
            <w:hideMark/>
          </w:tcPr>
          <w:p w:rsidR="008E391B" w:rsidRPr="0092288B" w:rsidRDefault="0092288B" w:rsidP="008A156C">
            <w:pPr>
              <w:pStyle w:val="Normal6"/>
              <w:rPr>
                <w:szCs w:val="24"/>
              </w:rPr>
            </w:pPr>
            <w:r w:rsidRPr="0092288B">
              <w:t>a)</w:t>
            </w:r>
            <w:r w:rsidRPr="0092288B">
              <w:tab/>
              <w:t xml:space="preserve">az Unióban forgalomba hozott termékek gyártói és a kapcsolódó szolgáltatások nyújtói, valamint az ilyen termékek vagy </w:t>
            </w:r>
            <w:r w:rsidRPr="0092288B">
              <w:rPr>
                <w:b/>
                <w:i/>
              </w:rPr>
              <w:t xml:space="preserve">kapcsolódó </w:t>
            </w:r>
            <w:r w:rsidRPr="0092288B">
              <w:t>szolgáltatások felhasználói</w:t>
            </w:r>
            <w:r w:rsidRPr="0092288B">
              <w:rPr>
                <w:b/>
                <w:i/>
              </w:rPr>
              <w:t>, illetve személyes adatok esetében az az azonosított vagy azonosítható természetes személy, aki</w:t>
            </w:r>
            <w:r w:rsidRPr="0092288B">
              <w:rPr>
                <w:b/>
                <w:i/>
              </w:rPr>
              <w:t>re a használat révén megszerzett, gyűjtött vagy generált adat vonatkozik</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cikk – 2 bekezdés – d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d)</w:t>
            </w:r>
            <w:r w:rsidRPr="0092288B">
              <w:tab/>
              <w:t xml:space="preserve">közszférabeli szervezetek és uniós intézmények, ügynökségek vagy szervek, amelyek </w:t>
            </w:r>
            <w:r w:rsidRPr="0092288B">
              <w:rPr>
                <w:b/>
                <w:i/>
              </w:rPr>
              <w:t xml:space="preserve">valamely közérdekű feladat </w:t>
            </w:r>
            <w:r w:rsidRPr="0092288B">
              <w:rPr>
                <w:b/>
                <w:i/>
              </w:rPr>
              <w:lastRenderedPageBreak/>
              <w:t xml:space="preserve">ellátása érdekében </w:t>
            </w:r>
            <w:r w:rsidRPr="0092288B">
              <w:t xml:space="preserve">az adattulajdonosokhoz adatok </w:t>
            </w:r>
            <w:r w:rsidRPr="0092288B">
              <w:rPr>
                <w:b/>
                <w:i/>
              </w:rPr>
              <w:t>rendkívül szükséglet alapján</w:t>
            </w:r>
            <w:r w:rsidRPr="0092288B">
              <w:t xml:space="preserve"> való rendelkezésre bocsátására irányuló kérelemmel fordulnak, valamint azok az adattulajdonosok, amelyek az adatokat az ilyen kérelemre reagálva rendelkezésre bocsátják;</w:t>
            </w:r>
          </w:p>
        </w:tc>
        <w:tc>
          <w:tcPr>
            <w:tcW w:w="4876" w:type="dxa"/>
            <w:hideMark/>
          </w:tcPr>
          <w:p w:rsidR="008E391B" w:rsidRPr="0092288B" w:rsidRDefault="0092288B" w:rsidP="008A156C">
            <w:pPr>
              <w:pStyle w:val="Normal6"/>
              <w:rPr>
                <w:szCs w:val="24"/>
              </w:rPr>
            </w:pPr>
            <w:r w:rsidRPr="0092288B">
              <w:lastRenderedPageBreak/>
              <w:t>d)</w:t>
            </w:r>
            <w:r w:rsidRPr="0092288B">
              <w:tab/>
              <w:t xml:space="preserve">közszférabeli szervezetek és uniós intézmények, ügynökségek vagy szervek, amelyek </w:t>
            </w:r>
            <w:r w:rsidRPr="0092288B">
              <w:t xml:space="preserve">az adattulajdonosokhoz adatok </w:t>
            </w:r>
            <w:r w:rsidRPr="0092288B">
              <w:rPr>
                <w:b/>
                <w:i/>
              </w:rPr>
              <w:lastRenderedPageBreak/>
              <w:t>valamely szükséghelyzettel összefüggésben</w:t>
            </w:r>
            <w:r w:rsidRPr="0092288B">
              <w:t xml:space="preserve"> való rendelkezésre bocsátására irányuló kérelemmel fordulnak, valamint azok az adattulajdonosok, amelyek az adatokat az ilyen kérelemre reagálva rendelkezésre bocsátják;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cikk – 3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w:t>
            </w:r>
            <w:r w:rsidRPr="0092288B">
              <w:tab/>
              <w:t>Az e rendeletben meghatározott jogokkal és kötelezettségekkel összefüggésben ke</w:t>
            </w:r>
            <w:r w:rsidRPr="0092288B">
              <w:t xml:space="preserve">zelt személyes adatokra a személyes adatok védelmére, a magánélet védelmére, a közlések titkosságára és a végberendezések integritására vonatkozó uniós jog alkalmazandó. Ez a rendelet nem érinti a személyes adatok védelmére vonatkozó uniós </w:t>
            </w:r>
            <w:r w:rsidRPr="0092288B">
              <w:rPr>
                <w:b/>
                <w:i/>
              </w:rPr>
              <w:t>jog</w:t>
            </w:r>
            <w:r w:rsidRPr="0092288B">
              <w:t xml:space="preserve"> –</w:t>
            </w:r>
            <w:r w:rsidRPr="0092288B">
              <w:rPr>
                <w:b/>
                <w:i/>
              </w:rPr>
              <w:t xml:space="preserve"> </w:t>
            </w:r>
            <w:r w:rsidRPr="0092288B">
              <w:t xml:space="preserve">különösen </w:t>
            </w:r>
            <w:r w:rsidRPr="0092288B">
              <w:t xml:space="preserve">az (EU) 2016/679 rendeletet és a 2002/58/EK </w:t>
            </w:r>
            <w:r w:rsidRPr="0092288B">
              <w:rPr>
                <w:b/>
                <w:i/>
              </w:rPr>
              <w:t xml:space="preserve">irányelv </w:t>
            </w:r>
            <w:r w:rsidRPr="0092288B">
              <w:t>–</w:t>
            </w:r>
            <w:r w:rsidRPr="0092288B">
              <w:rPr>
                <w:b/>
                <w:i/>
              </w:rPr>
              <w:t xml:space="preserve"> alkalmazhatóságát</w:t>
            </w:r>
            <w:r w:rsidRPr="0092288B">
              <w:t>, így a felügyeleti hatóságok hatáskörét és illetékességét sem. Az e rendelet II. fejezetében meghatározott jogok tekintetében, és ha a felhasználó az említett fejezet szerinti jogok é</w:t>
            </w:r>
            <w:r w:rsidRPr="0092288B">
              <w:t>s kötelezettségek hatálya alá tartozó személyes adatok érintettje, e rendelet rendelkezései kiegészítik az (EU) 2016/679 rendelet 20. cikke szerinti adathordozhatósághoz való jogot.</w:t>
            </w:r>
          </w:p>
        </w:tc>
        <w:tc>
          <w:tcPr>
            <w:tcW w:w="4876" w:type="dxa"/>
            <w:hideMark/>
          </w:tcPr>
          <w:p w:rsidR="008E391B" w:rsidRPr="0092288B" w:rsidRDefault="0092288B" w:rsidP="008A156C">
            <w:pPr>
              <w:pStyle w:val="Normal6"/>
              <w:rPr>
                <w:szCs w:val="24"/>
              </w:rPr>
            </w:pPr>
            <w:r w:rsidRPr="0092288B">
              <w:t>(3)</w:t>
            </w:r>
            <w:r w:rsidRPr="0092288B">
              <w:tab/>
              <w:t xml:space="preserve">Az e rendeletben meghatározott jogokkal és kötelezettségekkel </w:t>
            </w:r>
            <w:r w:rsidRPr="0092288B">
              <w:t xml:space="preserve">összefüggésben kezelt személyes adatokra a személyes adatok védelmére, a magánélet védelmére, a közlések titkosságára és a végberendezések integritására vonatkozó uniós jog alkalmazandó. </w:t>
            </w:r>
            <w:r w:rsidRPr="0092288B">
              <w:rPr>
                <w:b/>
                <w:i/>
              </w:rPr>
              <w:t>A személyes adatok valamely termék vagy kapcsolódó szolgáltatás haszn</w:t>
            </w:r>
            <w:r w:rsidRPr="0092288B">
              <w:rPr>
                <w:b/>
                <w:i/>
              </w:rPr>
              <w:t>álata révén történő megszerzéséhez, gyűjtéséhez vagy generálásához az alkalmazandó adatvédelmi jog szerinti jogalapra kell, hogy szükség legyen.</w:t>
            </w:r>
            <w:r w:rsidRPr="0092288B">
              <w:t xml:space="preserve"> </w:t>
            </w:r>
            <w:r w:rsidRPr="0092288B">
              <w:rPr>
                <w:b/>
                <w:i/>
              </w:rPr>
              <w:t xml:space="preserve">Ez a rendelet nem képez jogalapot a személyes adatok kezelésére. </w:t>
            </w:r>
            <w:r w:rsidRPr="0092288B">
              <w:t xml:space="preserve">Ez a rendelet nem érinti a személyes adatok </w:t>
            </w:r>
            <w:r w:rsidRPr="0092288B">
              <w:rPr>
                <w:b/>
                <w:i/>
              </w:rPr>
              <w:t>va</w:t>
            </w:r>
            <w:r w:rsidRPr="0092288B">
              <w:rPr>
                <w:b/>
                <w:i/>
              </w:rPr>
              <w:t xml:space="preserve">gy a magánélet </w:t>
            </w:r>
            <w:r w:rsidRPr="0092288B">
              <w:t xml:space="preserve">védelmére vonatkozó uniós </w:t>
            </w:r>
            <w:r w:rsidRPr="0092288B">
              <w:rPr>
                <w:b/>
                <w:i/>
              </w:rPr>
              <w:t>jogot</w:t>
            </w:r>
            <w:r w:rsidRPr="0092288B">
              <w:t xml:space="preserve"> –</w:t>
            </w:r>
            <w:r w:rsidRPr="0092288B">
              <w:rPr>
                <w:b/>
                <w:i/>
              </w:rPr>
              <w:t> </w:t>
            </w:r>
            <w:r w:rsidRPr="0092288B">
              <w:t>különösen az (EU) 2016/679</w:t>
            </w:r>
            <w:r w:rsidRPr="0092288B">
              <w:rPr>
                <w:b/>
                <w:i/>
              </w:rPr>
              <w:t>, az (EU) 2018/1725</w:t>
            </w:r>
            <w:r w:rsidRPr="0092288B">
              <w:t xml:space="preserve"> rendeletet és a 2002/58/EK </w:t>
            </w:r>
            <w:r w:rsidRPr="0092288B">
              <w:rPr>
                <w:b/>
                <w:i/>
              </w:rPr>
              <w:t>irányelvet </w:t>
            </w:r>
            <w:r w:rsidRPr="0092288B">
              <w:t xml:space="preserve">–, így a felügyeleti hatóságok hatáskörét és illetékességét </w:t>
            </w:r>
            <w:r w:rsidRPr="0092288B">
              <w:rPr>
                <w:b/>
                <w:i/>
              </w:rPr>
              <w:t xml:space="preserve">érintő szabályokat </w:t>
            </w:r>
            <w:r w:rsidRPr="0092288B">
              <w:t>sem.</w:t>
            </w:r>
            <w:r w:rsidRPr="0092288B">
              <w:rPr>
                <w:b/>
                <w:i/>
              </w:rPr>
              <w:t xml:space="preserve"> Amennyiben e rendelet ellentétes a szem</w:t>
            </w:r>
            <w:r w:rsidRPr="0092288B">
              <w:rPr>
                <w:b/>
                <w:i/>
              </w:rPr>
              <w:t>élyes adatok vagy a magánélet védelmére vonatkozó uniós joggal vagy az ilyen uniós joggal összhangban elfogadott nemzeti joggal, a személyes adatok vagy a magánélet védelmére vonatkozó releváns uniós vagy nemzeti jog irányadó.</w:t>
            </w:r>
            <w:r w:rsidRPr="0092288B">
              <w:t xml:space="preserve"> Az e rendelet II. fejezetében</w:t>
            </w:r>
            <w:r w:rsidRPr="0092288B">
              <w:t xml:space="preserve"> meghatározott jogok tekintetében, és ha a felhasználó az említett fejezet szerinti jogok és kötelezettségek </w:t>
            </w:r>
            <w:r w:rsidRPr="0092288B">
              <w:lastRenderedPageBreak/>
              <w:t xml:space="preserve">hatálya alá tartozó személyes adatok érintettje, e rendelet rendelkezései kiegészítik </w:t>
            </w:r>
            <w:r w:rsidRPr="0092288B">
              <w:rPr>
                <w:b/>
                <w:i/>
              </w:rPr>
              <w:t xml:space="preserve">és részletezik </w:t>
            </w:r>
            <w:r w:rsidRPr="0092288B">
              <w:t>az (EU) 2016/679 rendelet 20. cikke szerinti a</w:t>
            </w:r>
            <w:r w:rsidRPr="0092288B">
              <w:t xml:space="preserve">dathordozhatósághoz való jogot. </w:t>
            </w:r>
            <w:r w:rsidRPr="0092288B">
              <w:rPr>
                <w:b/>
                <w:i/>
              </w:rPr>
              <w:t>E rendelet egyetlen rendelkezése sem alkalmazható vagy értelmezhető oly módon, hogy az szűkíti vagy korlátozza a személyes adatok védelméhez való jogot, illetve a magánélet tiszteletben tartásához és a közlések titkosságához</w:t>
            </w:r>
            <w:r w:rsidRPr="0092288B">
              <w:rPr>
                <w:b/>
                <w:i/>
              </w:rPr>
              <w:t xml:space="preserve"> való jogot.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Ez a rendelet nem érinti a bűncselekmények megelőzése, </w:t>
            </w:r>
            <w:r w:rsidRPr="0092288B">
              <w:t>kivizsgálása, felderítése vagy büntetőeljárás alá vonása, illetve a büntetőjogi szankciók végrehajtása céljából történő adatmegosztásról, adathozzáférésről és adatfelhasználásról rendelkező uniós és nemzeti jogi aktusokat, köztük az (EU)</w:t>
            </w:r>
            <w:r w:rsidRPr="0092288B">
              <w:rPr>
                <w:b/>
                <w:i/>
              </w:rPr>
              <w:t xml:space="preserve"> </w:t>
            </w:r>
            <w:r w:rsidRPr="0092288B">
              <w:t>2021/784 európai p</w:t>
            </w:r>
            <w:r w:rsidRPr="0092288B">
              <w:t>arlamenti és tanácsi rendeletet</w:t>
            </w:r>
            <w:r w:rsidRPr="0092288B">
              <w:rPr>
                <w:vertAlign w:val="superscript"/>
              </w:rPr>
              <w:t>72</w:t>
            </w:r>
            <w:r w:rsidRPr="0092288B">
              <w:rPr>
                <w:b/>
                <w:i/>
              </w:rPr>
              <w:t>, [elfogadásukat</w:t>
            </w:r>
            <w:r w:rsidRPr="0092288B">
              <w:t xml:space="preserve"> követően </w:t>
            </w:r>
            <w:r w:rsidRPr="0092288B">
              <w:rPr>
                <w:b/>
                <w:i/>
              </w:rPr>
              <w:t>a</w:t>
            </w:r>
            <w:r w:rsidRPr="0092288B">
              <w:t xml:space="preserve"> digitális bizonyítékokra vonatkozó javaslatokat (COM(2018)</w:t>
            </w:r>
            <w:r w:rsidRPr="0092288B">
              <w:rPr>
                <w:b/>
                <w:i/>
              </w:rPr>
              <w:t xml:space="preserve"> 225</w:t>
            </w:r>
            <w:r w:rsidRPr="0092288B">
              <w:t xml:space="preserve"> és </w:t>
            </w:r>
            <w:r w:rsidRPr="0092288B">
              <w:rPr>
                <w:b/>
                <w:i/>
              </w:rPr>
              <w:t>226</w:t>
            </w:r>
            <w:r w:rsidRPr="0092288B">
              <w:t>)], valamint az e területen folytatott nemzetközi együttműködést. Ez a rendelet nem érinti a pénzügyi rendszerek pénzmosás vag</w:t>
            </w:r>
            <w:r w:rsidRPr="0092288B">
              <w:t>y terrorizmusfinanszírozás céljára való felhasználásának megelőzéséről szóló (EU) 2015/849 európai parlamenti és tanácsi irányelv, valamint a pénzátutalásokat kísérő információkról szóló (EU) 2015/847 európai parlamenti és tanácsi rendelet szerinti adatgyű</w:t>
            </w:r>
            <w:r w:rsidRPr="0092288B">
              <w:t xml:space="preserve">jtést, -megosztást, -hozzáférést és -felhasználást. Ez a rendelet az uniós joggal összhangban nem érinti a közbiztonsággal, a védelemmel, a nemzetbiztonsággal, a vám- és adóigazgatással, valamint a </w:t>
            </w:r>
            <w:r w:rsidRPr="0092288B">
              <w:rPr>
                <w:b/>
                <w:i/>
              </w:rPr>
              <w:t xml:space="preserve">polgárok </w:t>
            </w:r>
            <w:r w:rsidRPr="0092288B">
              <w:rPr>
                <w:b/>
                <w:i/>
              </w:rPr>
              <w:lastRenderedPageBreak/>
              <w:t>egészségével</w:t>
            </w:r>
            <w:r w:rsidRPr="0092288B">
              <w:t xml:space="preserve"> és biztonságával kapcsolatos tevéken</w:t>
            </w:r>
            <w:r w:rsidRPr="0092288B">
              <w:t>ységekre vonatkozó tagállami hatásköröket.</w:t>
            </w:r>
          </w:p>
        </w:tc>
        <w:tc>
          <w:tcPr>
            <w:tcW w:w="4876" w:type="dxa"/>
            <w:hideMark/>
          </w:tcPr>
          <w:p w:rsidR="008E391B" w:rsidRPr="0092288B" w:rsidRDefault="0092288B" w:rsidP="008A156C">
            <w:pPr>
              <w:pStyle w:val="Normal6"/>
              <w:rPr>
                <w:szCs w:val="24"/>
              </w:rPr>
            </w:pPr>
            <w:r w:rsidRPr="0092288B">
              <w:lastRenderedPageBreak/>
              <w:t>(4)</w:t>
            </w:r>
            <w:r w:rsidRPr="0092288B">
              <w:tab/>
              <w:t xml:space="preserve">Ez a rendelet nem érinti a bűncselekmények </w:t>
            </w:r>
            <w:r w:rsidRPr="0092288B">
              <w:rPr>
                <w:b/>
                <w:i/>
              </w:rPr>
              <w:t xml:space="preserve">vagy szabálysértések </w:t>
            </w:r>
            <w:r w:rsidRPr="0092288B">
              <w:t xml:space="preserve">megelőzése, kivizsgálása, felderítése vagy büntetőeljárás alá vonása, illetve a büntetőjogi </w:t>
            </w:r>
            <w:r w:rsidRPr="0092288B">
              <w:rPr>
                <w:b/>
                <w:i/>
              </w:rPr>
              <w:t xml:space="preserve">vagy közigazgatási </w:t>
            </w:r>
            <w:r w:rsidRPr="0092288B">
              <w:t>szankciók végrehajtása céljából tö</w:t>
            </w:r>
            <w:r w:rsidRPr="0092288B">
              <w:t>rténő adatmegosztásról, adathozzáférésről és adatfelhasználásról rendelkező uniós és nemzeti jogi aktusokat, köztük az (EU)</w:t>
            </w:r>
            <w:r w:rsidRPr="0092288B">
              <w:rPr>
                <w:b/>
                <w:i/>
              </w:rPr>
              <w:t> </w:t>
            </w:r>
            <w:r w:rsidRPr="0092288B">
              <w:t>2021/784 európai parlamenti és tanácsi rendeletet</w:t>
            </w:r>
            <w:r w:rsidRPr="0092288B">
              <w:rPr>
                <w:vertAlign w:val="superscript"/>
              </w:rPr>
              <w:t>72</w:t>
            </w:r>
            <w:r w:rsidRPr="0092288B">
              <w:rPr>
                <w:b/>
                <w:i/>
              </w:rPr>
              <w:t xml:space="preserve"> és elfogadásukat</w:t>
            </w:r>
            <w:r w:rsidRPr="0092288B">
              <w:t xml:space="preserve"> követően </w:t>
            </w:r>
            <w:r w:rsidRPr="0092288B">
              <w:rPr>
                <w:b/>
                <w:i/>
              </w:rPr>
              <w:t>[a</w:t>
            </w:r>
            <w:r w:rsidRPr="0092288B">
              <w:t xml:space="preserve"> digitális bizonyítékokra vonatkozó javaslatokat (CO</w:t>
            </w:r>
            <w:r w:rsidRPr="0092288B">
              <w:t>M(2018)</w:t>
            </w:r>
            <w:r w:rsidRPr="0092288B">
              <w:rPr>
                <w:b/>
                <w:i/>
              </w:rPr>
              <w:t>0225</w:t>
            </w:r>
            <w:r w:rsidRPr="0092288B">
              <w:t xml:space="preserve"> és </w:t>
            </w:r>
            <w:r w:rsidRPr="0092288B">
              <w:rPr>
                <w:b/>
                <w:i/>
              </w:rPr>
              <w:t>0226</w:t>
            </w:r>
            <w:r w:rsidRPr="0092288B">
              <w:t>)], valamint az e területen folytatott nemzetközi együttműködést. Ez a rendelet nem érinti a pénzügyi rendszerek pénzmosás vagy terrorizmusfinanszírozás céljára való felhasználásának megelőzéséről szóló (EU) 2015/849 európai parlamenti é</w:t>
            </w:r>
            <w:r w:rsidRPr="0092288B">
              <w:t>s tanácsi irányelv, valamint a pénzátutalásokat kísérő információkról szóló (EU) 2015/847 európai parlamenti és tanácsi rendelet szerinti adatgyűjtést, -megosztást, -hozzáférést és -felhasználást. Ez a rendelet az uniós joggal összhangban nem érinti a közb</w:t>
            </w:r>
            <w:r w:rsidRPr="0092288B">
              <w:t xml:space="preserve">iztonsággal, a védelemmel, a nemzetbiztonsággal, a vám- és </w:t>
            </w:r>
            <w:r w:rsidRPr="0092288B">
              <w:lastRenderedPageBreak/>
              <w:t xml:space="preserve">adóigazgatással, valamint a </w:t>
            </w:r>
            <w:r w:rsidRPr="0092288B">
              <w:rPr>
                <w:b/>
                <w:i/>
              </w:rPr>
              <w:t>közegészséggel</w:t>
            </w:r>
            <w:r w:rsidRPr="0092288B">
              <w:t xml:space="preserve"> és</w:t>
            </w:r>
            <w:r w:rsidRPr="0092288B">
              <w:rPr>
                <w:b/>
                <w:i/>
              </w:rPr>
              <w:t xml:space="preserve"> a polgárok</w:t>
            </w:r>
            <w:r w:rsidRPr="0092288B">
              <w:t xml:space="preserve"> biztonságával kapcsolatos tevékenységekre vonatkozó tagállami hatásköröket. </w:t>
            </w:r>
            <w:r w:rsidRPr="0092288B">
              <w:rPr>
                <w:b/>
                <w:i/>
              </w:rPr>
              <w:t>Ez a rendelet nem alkalmazandó a védelmi vonatkozású tevékenység</w:t>
            </w:r>
            <w:r w:rsidRPr="0092288B">
              <w:rPr>
                <w:b/>
                <w:i/>
              </w:rPr>
              <w:t>ekkel összefüggésben vagy a védelmi termékek vagy szolgáltatások, illetve a védelmi célokra használt termékek vagy szolgáltatások révén gyűjtött vagy előállított adatokra.</w:t>
            </w:r>
          </w:p>
        </w:tc>
      </w:tr>
      <w:tr w:rsidR="00202A64" w:rsidRPr="0092288B" w:rsidTr="008A156C">
        <w:trPr>
          <w:jc w:val="center"/>
        </w:trPr>
        <w:tc>
          <w:tcPr>
            <w:tcW w:w="4876" w:type="dxa"/>
            <w:hideMark/>
          </w:tcPr>
          <w:p w:rsidR="008E391B" w:rsidRPr="0092288B" w:rsidRDefault="0092288B" w:rsidP="008A156C">
            <w:pPr>
              <w:pStyle w:val="Normal6"/>
            </w:pPr>
            <w:r w:rsidRPr="0092288B">
              <w:lastRenderedPageBreak/>
              <w:t>__________________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72</w:t>
            </w:r>
            <w:r w:rsidRPr="0092288B">
              <w:t xml:space="preserve"> Az Európai Parlament és a Tanács (EU) 202</w:t>
            </w:r>
            <w:r w:rsidRPr="0092288B">
              <w:t>1/784 rendelete (2021. április 29.) az online terrorista tartalom terjesztésével szembeni fellépésről (HL L 172., 2021.5.17., 79. o.).</w:t>
            </w:r>
          </w:p>
        </w:tc>
        <w:tc>
          <w:tcPr>
            <w:tcW w:w="4876" w:type="dxa"/>
            <w:hideMark/>
          </w:tcPr>
          <w:p w:rsidR="008E391B" w:rsidRPr="0092288B" w:rsidRDefault="0092288B" w:rsidP="008A156C">
            <w:pPr>
              <w:pStyle w:val="Normal6"/>
              <w:rPr>
                <w:szCs w:val="24"/>
              </w:rPr>
            </w:pPr>
            <w:r w:rsidRPr="0092288B">
              <w:rPr>
                <w:vertAlign w:val="superscript"/>
              </w:rPr>
              <w:t>72</w:t>
            </w:r>
            <w:r w:rsidRPr="0092288B">
              <w:t xml:space="preserve"> Az Európai Parlament és a Tanács (EU) 2021/784 rendelete (2021. április 29.) az online terrorista tartalom terjesztésé</w:t>
            </w:r>
            <w:r w:rsidRPr="0092288B">
              <w:t>vel szembeni fellépésről (HL L 172., 2021.5.17., 79. o.).</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„személyes adat”: az (EU) 2016/679 rendelet 4. cikkének 1. pontjában meghatározott személyes adat;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 b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1b.</w:t>
            </w:r>
            <w:r w:rsidRPr="0092288B">
              <w:rPr>
                <w:b/>
                <w:i/>
              </w:rPr>
              <w:tab/>
              <w:t>„nem személyes adat”: a személyes adatoktól eltérő adat;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59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 c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1c.</w:t>
            </w:r>
            <w:r w:rsidRPr="0092288B">
              <w:rPr>
                <w:b/>
                <w:i/>
              </w:rPr>
              <w:tab/>
              <w:t xml:space="preserve">„termék vagy kapcsolódó szolgáltatás használata által generált adatok”: a felhasználó által szándékosan vagy a felhasználói tevékenység melléktermékeként rögzített adatok, valamint a </w:t>
            </w:r>
            <w:r w:rsidRPr="0092288B">
              <w:rPr>
                <w:b/>
                <w:i/>
              </w:rPr>
              <w:t>felhasználó beavatkozása nélkül, többek között készenléti üzemmódban vagy a termék kikapcsolt állapota során generált vagy rögzített adatok. Ide tartoznak a szenzorok által generált adatok, a beágyazott alkalmazások által rögzített adatok és a diagnosztika</w:t>
            </w:r>
            <w:r w:rsidRPr="0092288B">
              <w:rPr>
                <w:b/>
                <w:i/>
              </w:rPr>
              <w:t>i adatok is;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 d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1d.</w:t>
            </w:r>
            <w:r w:rsidRPr="0092288B">
              <w:rPr>
                <w:b/>
                <w:i/>
              </w:rPr>
              <w:tab/>
              <w:t xml:space="preserve">„hozzájárulás”: az (EU) 2016/679 </w:t>
            </w:r>
            <w:r w:rsidRPr="0092288B">
              <w:rPr>
                <w:b/>
                <w:i/>
              </w:rPr>
              <w:t>rendelet 4. cikkének 11. pontjában meghatározott hozzájárulás;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 e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1e.</w:t>
            </w:r>
            <w:r w:rsidRPr="0092288B">
              <w:rPr>
                <w:b/>
                <w:i/>
              </w:rPr>
              <w:tab/>
              <w:t>„érintett”: az (EU) 2016/679 rendelet 4. cikkének 1. pontjában meghatározott érintett;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2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„termék”: ingóság</w:t>
            </w:r>
            <w:r w:rsidRPr="0092288B">
              <w:rPr>
                <w:b/>
                <w:i/>
              </w:rPr>
              <w:t xml:space="preserve"> – beleértve az ingatlan javakba beépített tárgyakat is –, amely</w:t>
            </w:r>
            <w:r w:rsidRPr="0092288B">
              <w:t xml:space="preserve"> a felhasználására vagy a környezetére vonatkozó adatokat szerez meg, generál vagy gyűjt, </w:t>
            </w:r>
            <w:r w:rsidRPr="0092288B">
              <w:rPr>
                <w:b/>
                <w:i/>
              </w:rPr>
              <w:t xml:space="preserve">és </w:t>
            </w:r>
            <w:r w:rsidRPr="0092288B">
              <w:t xml:space="preserve">amely </w:t>
            </w:r>
            <w:r w:rsidRPr="0092288B">
              <w:rPr>
                <w:b/>
                <w:i/>
              </w:rPr>
              <w:t xml:space="preserve">nyilvánosan elérhető elektronikus hírközlési szolgáltatáson keresztül </w:t>
            </w:r>
            <w:r w:rsidRPr="0092288B">
              <w:t>képes adatokat közölni, és amelynek elsődleges funkciója nem az adatok tárolása és feldolgozása;</w:t>
            </w:r>
          </w:p>
        </w:tc>
        <w:tc>
          <w:tcPr>
            <w:tcW w:w="4876" w:type="dxa"/>
            <w:hideMark/>
          </w:tcPr>
          <w:p w:rsidR="008E391B" w:rsidRPr="0092288B" w:rsidRDefault="0092288B" w:rsidP="008A156C">
            <w:pPr>
              <w:pStyle w:val="Normal6"/>
              <w:rPr>
                <w:szCs w:val="24"/>
              </w:rPr>
            </w:pPr>
            <w:r w:rsidRPr="0092288B">
              <w:t>2.</w:t>
            </w:r>
            <w:r w:rsidRPr="0092288B">
              <w:tab/>
              <w:t>„termék”: ingóság</w:t>
            </w:r>
            <w:r w:rsidRPr="0092288B">
              <w:rPr>
                <w:b/>
                <w:i/>
              </w:rPr>
              <w:t>, amely tervezésénél és jellemzőinél fogva</w:t>
            </w:r>
            <w:r w:rsidRPr="0092288B">
              <w:t xml:space="preserve"> a felhasználására vagy a k</w:t>
            </w:r>
            <w:r w:rsidRPr="0092288B">
              <w:t>örnyezetére vonatkozó adatokat szerez meg, generál vagy gyűjt, amely képes adatokat közölni, és amelynek elsődleges funkciója nem az adatok tárolása és feldolgozása</w:t>
            </w:r>
            <w:r w:rsidRPr="0092288B">
              <w:rPr>
                <w:b/>
                <w:i/>
              </w:rPr>
              <w:t>, kivéve azokat a termékeket, amelyeket elsősorban tartalom megjelenítésére vagy lejátszásár</w:t>
            </w:r>
            <w:r w:rsidRPr="0092288B">
              <w:rPr>
                <w:b/>
                <w:i/>
              </w:rPr>
              <w:t>a vagy tartalom rögzítésére és továbbítására terveztek, beleértve az általános célú számítógépeket, a táblagépeket és az okostelefonokat, a kamerákat, a hangrögzítő rendszereket és a szövegszkennereket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w:t>
      </w:r>
      <w:r w:rsidRPr="0092288B">
        <w:rPr>
          <w:rStyle w:val="HideTWBExt"/>
          <w:b w:val="0"/>
        </w:rPr>
        <w:t>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3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w:t>
            </w:r>
            <w:r w:rsidRPr="0092288B">
              <w:tab/>
              <w:t>„kapcsolódó szolgáltatás”: digitális szolgáltatás</w:t>
            </w:r>
            <w:r w:rsidRPr="0092288B">
              <w:rPr>
                <w:b/>
                <w:i/>
              </w:rPr>
              <w:t xml:space="preserve">, beleértve </w:t>
            </w:r>
            <w:r w:rsidRPr="0092288B">
              <w:t xml:space="preserve">a </w:t>
            </w:r>
            <w:r w:rsidRPr="0092288B">
              <w:rPr>
                <w:b/>
                <w:i/>
              </w:rPr>
              <w:t>szoftvert</w:t>
            </w:r>
            <w:r w:rsidRPr="0092288B">
              <w:t xml:space="preserve"> is, </w:t>
            </w:r>
            <w:r w:rsidRPr="0092288B">
              <w:rPr>
                <w:b/>
                <w:i/>
              </w:rPr>
              <w:t>amelyet oly módon építettek be</w:t>
            </w:r>
            <w:r w:rsidRPr="0092288B">
              <w:t xml:space="preserve"> egy </w:t>
            </w:r>
            <w:r w:rsidRPr="0092288B">
              <w:rPr>
                <w:b/>
                <w:i/>
              </w:rPr>
              <w:t xml:space="preserve">termékbe </w:t>
            </w:r>
            <w:r w:rsidRPr="0092288B">
              <w:t xml:space="preserve">vagy </w:t>
            </w:r>
            <w:r w:rsidRPr="0092288B">
              <w:rPr>
                <w:b/>
                <w:i/>
              </w:rPr>
              <w:t>kapcsolnak össze azzal</w:t>
            </w:r>
            <w:r w:rsidRPr="0092288B">
              <w:t xml:space="preserve">, </w:t>
            </w:r>
            <w:r w:rsidRPr="0092288B">
              <w:rPr>
                <w:b/>
                <w:i/>
              </w:rPr>
              <w:t>hogy annak hiányában</w:t>
            </w:r>
            <w:r w:rsidRPr="0092288B">
              <w:t xml:space="preserve"> a </w:t>
            </w:r>
            <w:r w:rsidRPr="0092288B">
              <w:rPr>
                <w:b/>
                <w:i/>
              </w:rPr>
              <w:t>termék nem tudná betölteni valamely funkcióját</w:t>
            </w:r>
            <w:r w:rsidRPr="0092288B">
              <w:t>;</w:t>
            </w:r>
          </w:p>
        </w:tc>
        <w:tc>
          <w:tcPr>
            <w:tcW w:w="4876" w:type="dxa"/>
            <w:hideMark/>
          </w:tcPr>
          <w:p w:rsidR="008E391B" w:rsidRPr="0092288B" w:rsidRDefault="0092288B" w:rsidP="008A156C">
            <w:pPr>
              <w:pStyle w:val="Normal6"/>
              <w:rPr>
                <w:szCs w:val="24"/>
              </w:rPr>
            </w:pPr>
            <w:r w:rsidRPr="0092288B">
              <w:t>3.</w:t>
            </w:r>
            <w:r w:rsidRPr="0092288B">
              <w:tab/>
              <w:t>„kapcsolódó szolgáltatás”: digitális szolgáltatás</w:t>
            </w:r>
            <w:r w:rsidRPr="0092288B">
              <w:rPr>
                <w:b/>
                <w:i/>
              </w:rPr>
              <w:t xml:space="preserve"> – </w:t>
            </w:r>
            <w:r w:rsidRPr="0092288B">
              <w:t xml:space="preserve">a </w:t>
            </w:r>
            <w:r w:rsidRPr="0092288B">
              <w:rPr>
                <w:b/>
                <w:i/>
              </w:rPr>
              <w:t>szoftvereket</w:t>
            </w:r>
            <w:r w:rsidRPr="0092288B">
              <w:t xml:space="preserve"> is</w:t>
            </w:r>
            <w:r w:rsidRPr="0092288B">
              <w:rPr>
                <w:b/>
                <w:i/>
              </w:rPr>
              <w:t xml:space="preserve"> beleértve –</w:t>
            </w:r>
            <w:r w:rsidRPr="0092288B">
              <w:t xml:space="preserve">, </w:t>
            </w:r>
            <w:r w:rsidRPr="0092288B">
              <w:rPr>
                <w:b/>
                <w:i/>
              </w:rPr>
              <w:t>amely a termék</w:t>
            </w:r>
            <w:r w:rsidRPr="0092288B">
              <w:t xml:space="preserve"> egy vagy </w:t>
            </w:r>
            <w:r w:rsidRPr="0092288B">
              <w:rPr>
                <w:b/>
                <w:i/>
              </w:rPr>
              <w:t>több funkciójának ellátásához szükség</w:t>
            </w:r>
            <w:r w:rsidRPr="0092288B">
              <w:rPr>
                <w:b/>
                <w:i/>
              </w:rPr>
              <w:t>es</w:t>
            </w:r>
            <w:r w:rsidRPr="0092288B">
              <w:t xml:space="preserve">, </w:t>
            </w:r>
            <w:r w:rsidRPr="0092288B">
              <w:rPr>
                <w:b/>
                <w:i/>
              </w:rPr>
              <w:t>és amely magában foglalja</w:t>
            </w:r>
            <w:r w:rsidRPr="0092288B">
              <w:t xml:space="preserve"> a </w:t>
            </w:r>
            <w:r w:rsidRPr="0092288B">
              <w:rPr>
                <w:b/>
                <w:i/>
              </w:rPr>
              <w:t>termékből származó adatoknak a kapcsolódó szolgáltatással való közlését is</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4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w:t>
            </w:r>
            <w:r w:rsidRPr="0092288B">
              <w:t xml:space="preserve">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„virtuális asszisztensek”: szoftverek, amelyek képesek utasítások, feladatok vagy kérdések feldolgozására, többek között hangbevitel, írásbevitel, gesztikuláció vagy mozdulatok révén, és </w:t>
            </w:r>
            <w:r w:rsidRPr="0092288B">
              <w:lastRenderedPageBreak/>
              <w:t>ezen utasítások, felad</w:t>
            </w:r>
            <w:r w:rsidRPr="0092288B">
              <w:t xml:space="preserve">atok vagy kérdések alapján hozzáférést biztosítanak </w:t>
            </w:r>
            <w:r w:rsidRPr="0092288B">
              <w:rPr>
                <w:b/>
                <w:i/>
              </w:rPr>
              <w:t>saját és harmadik fél szolgáltatásaihoz,</w:t>
            </w:r>
            <w:r w:rsidRPr="0092288B">
              <w:t xml:space="preserve"> vagy </w:t>
            </w:r>
            <w:r w:rsidRPr="0092288B">
              <w:rPr>
                <w:b/>
                <w:i/>
              </w:rPr>
              <w:t>irányítják saját és harmadik fél eszközeit</w:t>
            </w:r>
            <w:r w:rsidRPr="0092288B">
              <w:t>;</w:t>
            </w:r>
          </w:p>
        </w:tc>
        <w:tc>
          <w:tcPr>
            <w:tcW w:w="4876" w:type="dxa"/>
            <w:hideMark/>
          </w:tcPr>
          <w:p w:rsidR="008E391B" w:rsidRPr="0092288B" w:rsidRDefault="0092288B" w:rsidP="008A156C">
            <w:pPr>
              <w:pStyle w:val="Normal6"/>
              <w:rPr>
                <w:szCs w:val="24"/>
              </w:rPr>
            </w:pPr>
            <w:r w:rsidRPr="0092288B">
              <w:lastRenderedPageBreak/>
              <w:t>4.</w:t>
            </w:r>
            <w:r w:rsidRPr="0092288B">
              <w:tab/>
              <w:t>„virtuális asszisztensek”: szoftverek, amelyek képesek utasítások, feladatok vagy kérdések feldolgozására, több</w:t>
            </w:r>
            <w:r w:rsidRPr="0092288B">
              <w:t xml:space="preserve">ek között hangbevitel, írásbevitel, gesztikuláció vagy mozdulatok révén, és </w:t>
            </w:r>
            <w:r w:rsidRPr="0092288B">
              <w:lastRenderedPageBreak/>
              <w:t xml:space="preserve">ezen utasítások, feladatok vagy kérdések alapján hozzáférést biztosítanak </w:t>
            </w:r>
            <w:r w:rsidRPr="0092288B">
              <w:rPr>
                <w:b/>
                <w:i/>
              </w:rPr>
              <w:t>más szolgáltatásokhoz</w:t>
            </w:r>
            <w:r w:rsidRPr="0092288B">
              <w:t xml:space="preserve"> vagy </w:t>
            </w:r>
            <w:r w:rsidRPr="0092288B">
              <w:rPr>
                <w:b/>
                <w:i/>
              </w:rPr>
              <w:t>termékeket irányítanak</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w:t>
      </w:r>
      <w:r w:rsidRPr="0092288B">
        <w:rPr>
          <w:rStyle w:val="HideTWBExt"/>
          <w:b w:val="0"/>
        </w:rPr>
        <w:t>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5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 xml:space="preserve">„felhasználó”: természetes vagy jogi személy, aki egy terméket birtokol, bérel vagy lízingel, vagy szolgáltatást </w:t>
            </w:r>
            <w:r w:rsidRPr="0092288B">
              <w:t>vesz igénybe;</w:t>
            </w:r>
          </w:p>
        </w:tc>
        <w:tc>
          <w:tcPr>
            <w:tcW w:w="4876" w:type="dxa"/>
            <w:hideMark/>
          </w:tcPr>
          <w:p w:rsidR="008E391B" w:rsidRPr="0092288B" w:rsidRDefault="0092288B" w:rsidP="008A156C">
            <w:pPr>
              <w:pStyle w:val="Normal6"/>
              <w:rPr>
                <w:szCs w:val="24"/>
              </w:rPr>
            </w:pPr>
            <w:r w:rsidRPr="0092288B">
              <w:t>5.</w:t>
            </w:r>
            <w:r w:rsidRPr="0092288B">
              <w:tab/>
              <w:t xml:space="preserve">„felhasználó”: természetes vagy jogi személy, aki egy terméket birtokol, bérel vagy lízingel, vagy </w:t>
            </w:r>
            <w:r w:rsidRPr="0092288B">
              <w:rPr>
                <w:b/>
                <w:i/>
              </w:rPr>
              <w:t xml:space="preserve">kapcsolódó </w:t>
            </w:r>
            <w:r w:rsidRPr="0092288B">
              <w:t>szolgáltatást vesz igénybe</w:t>
            </w:r>
            <w:r w:rsidRPr="0092288B">
              <w:rPr>
                <w:b/>
                <w:i/>
              </w:rPr>
              <w:t>, és amennyiben a termék vagy a kapcsolódó szolgáltatás személyes adatok kezelésével jár, akkor az érin</w:t>
            </w:r>
            <w:r w:rsidRPr="0092288B">
              <w:rPr>
                <w:b/>
                <w:i/>
              </w:rPr>
              <w:t>tett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6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w:t>
            </w:r>
            <w:r w:rsidRPr="0092288B">
              <w:tab/>
              <w:t xml:space="preserve">„adattulajdonos”: jogi vagy természetes személy, </w:t>
            </w:r>
            <w:r w:rsidRPr="0092288B">
              <w:rPr>
                <w:b/>
                <w:i/>
              </w:rPr>
              <w:t>akinek</w:t>
            </w:r>
            <w:r w:rsidRPr="0092288B">
              <w:rPr>
                <w:b/>
                <w:i/>
              </w:rPr>
              <w:t xml:space="preserve"> joga vagy kötelezettsége</w:t>
            </w:r>
            <w:r w:rsidRPr="0092288B">
              <w:t xml:space="preserve"> e rendelettel, az alkalmazandó uniós joggal vagy az uniós jogot végrehajtó nemzeti jogszabályokkal összhangban, illetve nem személyes adatok esetében </w:t>
            </w:r>
            <w:r w:rsidRPr="0092288B">
              <w:rPr>
                <w:b/>
                <w:i/>
              </w:rPr>
              <w:t>a termék és a kapcsolódó szolgáltatások műszaki tervezésének irányítása révén, h</w:t>
            </w:r>
            <w:r w:rsidRPr="0092288B">
              <w:rPr>
                <w:b/>
                <w:i/>
              </w:rPr>
              <w:t>ogy képes legyen</w:t>
            </w:r>
            <w:r w:rsidRPr="0092288B">
              <w:t xml:space="preserve"> bizonyos adatokat hozzáférhetővé tenni;</w:t>
            </w:r>
          </w:p>
        </w:tc>
        <w:tc>
          <w:tcPr>
            <w:tcW w:w="4876" w:type="dxa"/>
            <w:hideMark/>
          </w:tcPr>
          <w:p w:rsidR="008E391B" w:rsidRPr="0092288B" w:rsidRDefault="0092288B" w:rsidP="008A156C">
            <w:pPr>
              <w:pStyle w:val="Normal6"/>
              <w:rPr>
                <w:szCs w:val="24"/>
              </w:rPr>
            </w:pPr>
            <w:r w:rsidRPr="0092288B">
              <w:t>6.</w:t>
            </w:r>
            <w:r w:rsidRPr="0092288B">
              <w:tab/>
              <w:t xml:space="preserve">„adattulajdonos”: </w:t>
            </w:r>
            <w:r w:rsidRPr="0092288B">
              <w:rPr>
                <w:b/>
                <w:i/>
              </w:rPr>
              <w:t xml:space="preserve">olyan, a felhasználótól eltérő </w:t>
            </w:r>
            <w:r w:rsidRPr="0092288B">
              <w:t xml:space="preserve">jogi vagy természetes személy, </w:t>
            </w:r>
            <w:r w:rsidRPr="0092288B">
              <w:rPr>
                <w:b/>
                <w:i/>
              </w:rPr>
              <w:t>amely/aki hozzáféréssel rendelkezik a vele közölt adatokhoz, és amelynek/akinek</w:t>
            </w:r>
            <w:r w:rsidRPr="0092288B">
              <w:t xml:space="preserve"> e rendelettel, az alkalmazandó uniós</w:t>
            </w:r>
            <w:r w:rsidRPr="0092288B">
              <w:t xml:space="preserve"> joggal vagy az uniós jogot végrehajtó nemzeti jogszabályokkal összhangban</w:t>
            </w:r>
            <w:r w:rsidRPr="0092288B">
              <w:rPr>
                <w:b/>
                <w:i/>
              </w:rPr>
              <w:t xml:space="preserve"> joga vagy kötelezettsége</w:t>
            </w:r>
            <w:r w:rsidRPr="0092288B">
              <w:t xml:space="preserve">, illetve nem személyes adatok esetében </w:t>
            </w:r>
            <w:r w:rsidRPr="0092288B">
              <w:rPr>
                <w:b/>
                <w:i/>
              </w:rPr>
              <w:t>szerződésben meghatározott joga</w:t>
            </w:r>
            <w:r w:rsidRPr="0092288B">
              <w:t xml:space="preserve"> bizonyos adatokat </w:t>
            </w:r>
            <w:r w:rsidRPr="0092288B">
              <w:rPr>
                <w:b/>
                <w:i/>
              </w:rPr>
              <w:t>feldolgozni és</w:t>
            </w:r>
            <w:r w:rsidRPr="0092288B">
              <w:t xml:space="preserve"> hozzáférhetővé tenni;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w:t>
      </w:r>
      <w:r w:rsidRPr="0092288B">
        <w:rPr>
          <w:rStyle w:val="HideTWBExt"/>
          <w:b w:val="0"/>
        </w:rPr>
        <w:t>umAm&gt;</w:t>
      </w:r>
      <w:r w:rsidRPr="0092288B">
        <w:t>67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7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w:t>
            </w:r>
            <w:r w:rsidRPr="0092288B">
              <w:tab/>
            </w:r>
            <w:r w:rsidRPr="0092288B">
              <w:t xml:space="preserve">„adatátvevő”: a termék vagy a kapcsolódó szolgáltatás felhasználójától eltérő jogi vagy természetes személy, aki kereskedelmi, üzleti, kézműipari vagy szakmai tevékenységével összefüggő célok érdekében jár el, és akinek az adattulajdonos adatokat bocsát </w:t>
            </w:r>
            <w:r w:rsidRPr="0092288B">
              <w:rPr>
                <w:b/>
                <w:i/>
              </w:rPr>
              <w:t>re</w:t>
            </w:r>
            <w:r w:rsidRPr="0092288B">
              <w:rPr>
                <w:b/>
                <w:i/>
              </w:rPr>
              <w:t>ndelkezésre, ideértve</w:t>
            </w:r>
            <w:r w:rsidRPr="0092288B">
              <w:t xml:space="preserve"> a felhasználó által az adattulajdonoshoz intézett adatigénylést követően vagy az uniós jog</w:t>
            </w:r>
            <w:r w:rsidRPr="0092288B">
              <w:rPr>
                <w:b/>
                <w:i/>
              </w:rPr>
              <w:t xml:space="preserve"> vagy</w:t>
            </w:r>
            <w:r w:rsidRPr="0092288B">
              <w:t xml:space="preserve"> az uniós jogot végrehajtó nemzeti </w:t>
            </w:r>
            <w:r w:rsidRPr="0092288B">
              <w:rPr>
                <w:b/>
                <w:i/>
              </w:rPr>
              <w:t>jogszabályok</w:t>
            </w:r>
            <w:r w:rsidRPr="0092288B">
              <w:t xml:space="preserve"> szerinti jogi kötelezettségnek megfelelően</w:t>
            </w:r>
            <w:r w:rsidRPr="0092288B">
              <w:rPr>
                <w:b/>
                <w:i/>
              </w:rPr>
              <w:t xml:space="preserve"> eljáró</w:t>
            </w:r>
            <w:r w:rsidRPr="0092288B">
              <w:t xml:space="preserve"> harmadik </w:t>
            </w:r>
            <w:r w:rsidRPr="0092288B">
              <w:rPr>
                <w:b/>
                <w:i/>
              </w:rPr>
              <w:t>felet</w:t>
            </w:r>
            <w:r w:rsidRPr="0092288B">
              <w:t xml:space="preserve"> is;</w:t>
            </w:r>
          </w:p>
        </w:tc>
        <w:tc>
          <w:tcPr>
            <w:tcW w:w="4876" w:type="dxa"/>
            <w:hideMark/>
          </w:tcPr>
          <w:p w:rsidR="008E391B" w:rsidRPr="0092288B" w:rsidRDefault="0092288B" w:rsidP="008A156C">
            <w:pPr>
              <w:pStyle w:val="Normal6"/>
              <w:rPr>
                <w:szCs w:val="24"/>
              </w:rPr>
            </w:pPr>
            <w:r w:rsidRPr="0092288B">
              <w:t>7.</w:t>
            </w:r>
            <w:r w:rsidRPr="0092288B">
              <w:tab/>
            </w:r>
            <w:r w:rsidRPr="0092288B">
              <w:t xml:space="preserve">„adatátvevő”: a termék vagy a kapcsolódó szolgáltatás felhasználójától eltérő jogi vagy természetes személy, </w:t>
            </w:r>
            <w:r w:rsidRPr="0092288B">
              <w:rPr>
                <w:b/>
                <w:i/>
              </w:rPr>
              <w:t>amely/</w:t>
            </w:r>
            <w:r w:rsidRPr="0092288B">
              <w:t xml:space="preserve">aki kereskedelmi, üzleti, kézműipari vagy szakmai tevékenységével összefüggő célok érdekében jár el, és </w:t>
            </w:r>
            <w:r w:rsidRPr="0092288B">
              <w:rPr>
                <w:b/>
                <w:i/>
              </w:rPr>
              <w:t>amelynek/</w:t>
            </w:r>
            <w:r w:rsidRPr="0092288B">
              <w:t>akinek az adattulajdonos ada</w:t>
            </w:r>
            <w:r w:rsidRPr="0092288B">
              <w:t xml:space="preserve">tokat bocsát </w:t>
            </w:r>
            <w:r w:rsidRPr="0092288B">
              <w:rPr>
                <w:b/>
                <w:i/>
              </w:rPr>
              <w:t>rendelkezésére</w:t>
            </w:r>
            <w:r w:rsidRPr="0092288B">
              <w:t xml:space="preserve"> a felhasználó </w:t>
            </w:r>
            <w:r w:rsidRPr="0092288B">
              <w:rPr>
                <w:b/>
                <w:i/>
              </w:rPr>
              <w:t xml:space="preserve">vagy az érintett </w:t>
            </w:r>
            <w:r w:rsidRPr="0092288B">
              <w:t>által az adattulajdonoshoz intézett</w:t>
            </w:r>
            <w:r w:rsidRPr="0092288B">
              <w:rPr>
                <w:b/>
                <w:i/>
              </w:rPr>
              <w:t xml:space="preserve"> kifejezett</w:t>
            </w:r>
            <w:r w:rsidRPr="0092288B">
              <w:t xml:space="preserve"> adatigénylést követően vagy az uniós jog</w:t>
            </w:r>
            <w:r w:rsidRPr="0092288B">
              <w:rPr>
                <w:b/>
                <w:i/>
              </w:rPr>
              <w:t>, illetve</w:t>
            </w:r>
            <w:r w:rsidRPr="0092288B">
              <w:t xml:space="preserve"> az uniós jogot végrehajtó nemzeti </w:t>
            </w:r>
            <w:r w:rsidRPr="0092288B">
              <w:rPr>
                <w:b/>
                <w:i/>
              </w:rPr>
              <w:t>jog</w:t>
            </w:r>
            <w:r w:rsidRPr="0092288B">
              <w:t xml:space="preserve"> szerinti jogi kötelezettségnek megfelelően</w:t>
            </w:r>
            <w:r w:rsidRPr="0092288B">
              <w:rPr>
                <w:b/>
                <w:i/>
              </w:rPr>
              <w:t>, ideértve azokat a</w:t>
            </w:r>
            <w:r w:rsidRPr="0092288B">
              <w:t xml:space="preserve"> </w:t>
            </w:r>
            <w:r w:rsidRPr="0092288B">
              <w:t xml:space="preserve">harmadik </w:t>
            </w:r>
            <w:r w:rsidRPr="0092288B">
              <w:rPr>
                <w:b/>
                <w:i/>
              </w:rPr>
              <w:t>feleket</w:t>
            </w:r>
            <w:r w:rsidRPr="0092288B">
              <w:t xml:space="preserve"> is</w:t>
            </w:r>
            <w:r w:rsidRPr="0092288B">
              <w:rPr>
                <w:b/>
                <w:i/>
              </w:rPr>
              <w:t>, akik számára a felhasználó vagy az érintett az adatokat közvetlenül hozzáférhetővé teszi</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10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10.</w:t>
            </w:r>
            <w:r w:rsidRPr="0092288B">
              <w:tab/>
              <w:t xml:space="preserve">„szükséghelyzet”: az Unió, egy tagállam vagy annak egy része lakosságát kedvezőtlenül érintő rendkívüli helyzet, amelynek következtében fennáll a kockázat, hogy súlyos és tartós következményeket gyakorol </w:t>
            </w:r>
            <w:r w:rsidRPr="0092288B">
              <w:t>az életkörülményekre vagy a gazdasági stabilitásra, vagy hogy az Unió vagy az érintett tagállam(ok) gazdasági eszközei jelentős veszteségeket szenvednek el;</w:t>
            </w:r>
          </w:p>
        </w:tc>
        <w:tc>
          <w:tcPr>
            <w:tcW w:w="4876" w:type="dxa"/>
            <w:hideMark/>
          </w:tcPr>
          <w:p w:rsidR="008E391B" w:rsidRPr="0092288B" w:rsidRDefault="0092288B" w:rsidP="008A156C">
            <w:pPr>
              <w:pStyle w:val="Normal6"/>
              <w:rPr>
                <w:szCs w:val="24"/>
              </w:rPr>
            </w:pPr>
            <w:r w:rsidRPr="0092288B">
              <w:t>10.</w:t>
            </w:r>
            <w:r w:rsidRPr="0092288B">
              <w:tab/>
              <w:t>„szükséghelyzet”: az Unió, egy tagállam vagy annak egy része lakosságát kedvezőtlenül érintő re</w:t>
            </w:r>
            <w:r w:rsidRPr="0092288B">
              <w:t xml:space="preserve">ndkívüli helyzet, </w:t>
            </w:r>
            <w:r w:rsidRPr="0092288B">
              <w:rPr>
                <w:b/>
                <w:i/>
              </w:rPr>
              <w:t xml:space="preserve">például közegészségügyi szükséghelyzet, természeti katasztrófákból eredő vészhelyzet, valamint ember okozta súlyos katasztrófa, például jelentős kiberbiztonsági incidens, </w:t>
            </w:r>
            <w:r w:rsidRPr="0092288B">
              <w:t>amelynek következtében fennáll a kockázat, hogy súlyos és tartós kö</w:t>
            </w:r>
            <w:r w:rsidRPr="0092288B">
              <w:t>vetkezményeket gyakorol az életkörülményekre vagy a gazdasági stabilitásra, vagy hogy az Unió vagy az érintett tagállam(ok) gazdasági eszközei jelentős veszteségeket szenvednek el</w:t>
            </w:r>
            <w:r w:rsidRPr="0092288B">
              <w:rPr>
                <w:b/>
                <w:i/>
              </w:rPr>
              <w:t>, amelynek esetén a közbiztonság, az egészség és a közrend fenntartását célzó</w:t>
            </w:r>
            <w:r w:rsidRPr="0092288B">
              <w:rPr>
                <w:b/>
                <w:i/>
              </w:rPr>
              <w:t xml:space="preserve"> nem sürgősségi intézkedések nyilvánvalóan nem elégségesek, és amelynek fennállását az uniós vagy a nemzeti jog szerint alkalmazandó </w:t>
            </w:r>
            <w:r w:rsidRPr="0092288B">
              <w:rPr>
                <w:b/>
                <w:i/>
              </w:rPr>
              <w:lastRenderedPageBreak/>
              <w:t>eljárásoknak megfelelően állapítják meg és hirdetik ki hivatalosan</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69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11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11a.</w:t>
            </w:r>
            <w:r w:rsidRPr="0092288B">
              <w:rPr>
                <w:b/>
                <w:i/>
              </w:rPr>
              <w:tab/>
              <w:t xml:space="preserve">„termék vagy kapcsolódó szolgáltatás használata révén megszerzett, gyűjtött vagy generált adatok </w:t>
            </w:r>
            <w:r w:rsidRPr="0092288B">
              <w:rPr>
                <w:b/>
                <w:i/>
              </w:rPr>
              <w:t>hozzáférhetővé tétele”: adatok egyszerű kérésre, elektronikus úton történő hozzáférhetővé tétele, amely lehetővé teszi a felhasználó vagy harmadik fél számára az adatok másolását és az adatok strukturált, széles körben használt, interoperábilis és géppel o</w:t>
            </w:r>
            <w:r w:rsidRPr="0092288B">
              <w:rPr>
                <w:b/>
                <w:i/>
              </w:rPr>
              <w:t>lvasható formátumban történő fogadását;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12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12.</w:t>
            </w:r>
            <w:r w:rsidRPr="0092288B">
              <w:tab/>
              <w:t xml:space="preserve">„adatfeldolgozási </w:t>
            </w:r>
            <w:r w:rsidRPr="0092288B">
              <w:t>szolgáltatás”: az (EU)</w:t>
            </w:r>
            <w:r w:rsidRPr="0092288B">
              <w:rPr>
                <w:b/>
                <w:i/>
              </w:rPr>
              <w:t xml:space="preserve"> </w:t>
            </w:r>
            <w:r w:rsidRPr="0092288B">
              <w:t xml:space="preserve">2017/1128 rendelet 2. cikkének 5. pontjában meghatározott online tartalomszolgáltatástól eltérő, ügyfélnek nyújtott </w:t>
            </w:r>
            <w:r w:rsidRPr="0092288B">
              <w:rPr>
                <w:b/>
                <w:i/>
              </w:rPr>
              <w:t xml:space="preserve">digitális </w:t>
            </w:r>
            <w:r w:rsidRPr="0092288B">
              <w:t>szolgáltatás, amely igény szerinti adminisztrációt és általános távoli hozzáférést tesz lehetővé</w:t>
            </w:r>
            <w:r w:rsidRPr="0092288B">
              <w:rPr>
                <w:b/>
                <w:i/>
              </w:rPr>
              <w:t xml:space="preserve"> a központo</w:t>
            </w:r>
            <w:r w:rsidRPr="0092288B">
              <w:rPr>
                <w:b/>
                <w:i/>
              </w:rPr>
              <w:t>sított, elosztott vagy nagymértékben elosztott jellegű, megosztható számítástechnikai erőforrások méretezhető és rugalmas készletéhez</w:t>
            </w:r>
            <w:r w:rsidRPr="0092288B">
              <w:t>;</w:t>
            </w:r>
          </w:p>
        </w:tc>
        <w:tc>
          <w:tcPr>
            <w:tcW w:w="4876" w:type="dxa"/>
            <w:hideMark/>
          </w:tcPr>
          <w:p w:rsidR="008E391B" w:rsidRPr="0092288B" w:rsidRDefault="0092288B" w:rsidP="008A156C">
            <w:pPr>
              <w:pStyle w:val="Normal6"/>
              <w:rPr>
                <w:szCs w:val="24"/>
              </w:rPr>
            </w:pPr>
            <w:r w:rsidRPr="0092288B">
              <w:t>12.</w:t>
            </w:r>
            <w:r w:rsidRPr="0092288B">
              <w:tab/>
              <w:t>„adatfeldolgozási szolgáltatás”: az (EU)</w:t>
            </w:r>
            <w:r w:rsidRPr="0092288B">
              <w:rPr>
                <w:b/>
                <w:i/>
              </w:rPr>
              <w:t> </w:t>
            </w:r>
            <w:r w:rsidRPr="0092288B">
              <w:t>2017/1128 rendelet 2. cikkének 5. pontjában meghatározott online tartalomszo</w:t>
            </w:r>
            <w:r w:rsidRPr="0092288B">
              <w:t>lgáltatástól eltérő, ügyfélnek nyújtott szolgáltatás, amely igény szerinti adminisztrációt</w:t>
            </w:r>
            <w:r w:rsidRPr="0092288B">
              <w:rPr>
                <w:b/>
                <w:i/>
              </w:rPr>
              <w:t>, valamint tárolási</w:t>
            </w:r>
            <w:r w:rsidRPr="0092288B">
              <w:t xml:space="preserve"> és </w:t>
            </w:r>
            <w:r w:rsidRPr="0092288B">
              <w:rPr>
                <w:b/>
                <w:i/>
              </w:rPr>
              <w:t xml:space="preserve">számítástechnikai erőforrásokhoz való </w:t>
            </w:r>
            <w:r w:rsidRPr="0092288B">
              <w:t>általános távoli hozzáférést tesz lehetővé;</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w:t>
      </w:r>
      <w:r w:rsidRPr="0092288B">
        <w:t>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 cikk – 1 bekezdés – 19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19.</w:t>
            </w:r>
            <w:r w:rsidRPr="0092288B">
              <w:tab/>
              <w:t xml:space="preserve">„interoperabilitás”: két vagy több </w:t>
            </w:r>
            <w:r w:rsidRPr="0092288B">
              <w:rPr>
                <w:b/>
                <w:i/>
              </w:rPr>
              <w:t xml:space="preserve">adattér vagy </w:t>
            </w:r>
            <w:r w:rsidRPr="0092288B">
              <w:t xml:space="preserve">kommunikációs hálózat, rendszer, termék, alkalmazás </w:t>
            </w:r>
            <w:r w:rsidRPr="0092288B">
              <w:rPr>
                <w:b/>
                <w:i/>
              </w:rPr>
              <w:t>vagy</w:t>
            </w:r>
            <w:r w:rsidRPr="0092288B">
              <w:t xml:space="preserve"> alkotóelem képessége arra, hogy feladataik ellátása érdekében adatokat cseréljenek és használjanak fel;</w:t>
            </w:r>
          </w:p>
        </w:tc>
        <w:tc>
          <w:tcPr>
            <w:tcW w:w="4876" w:type="dxa"/>
            <w:hideMark/>
          </w:tcPr>
          <w:p w:rsidR="008E391B" w:rsidRPr="0092288B" w:rsidRDefault="0092288B" w:rsidP="008A156C">
            <w:pPr>
              <w:pStyle w:val="Normal6"/>
              <w:rPr>
                <w:szCs w:val="24"/>
              </w:rPr>
            </w:pPr>
            <w:r w:rsidRPr="0092288B">
              <w:t>19.</w:t>
            </w:r>
            <w:r w:rsidRPr="0092288B">
              <w:tab/>
              <w:t>„interoperabilitás”: két vagy több kommunikációs hálózat, rendszer, termék, alkalmazás</w:t>
            </w:r>
            <w:r w:rsidRPr="0092288B">
              <w:rPr>
                <w:b/>
                <w:i/>
              </w:rPr>
              <w:t xml:space="preserve">, </w:t>
            </w:r>
            <w:r w:rsidRPr="0092288B">
              <w:t xml:space="preserve">alkotóelem </w:t>
            </w:r>
            <w:r w:rsidRPr="0092288B">
              <w:rPr>
                <w:b/>
                <w:i/>
              </w:rPr>
              <w:t>vagy</w:t>
            </w:r>
            <w:r w:rsidRPr="0092288B">
              <w:t xml:space="preserve"> </w:t>
            </w:r>
            <w:r w:rsidRPr="0092288B">
              <w:rPr>
                <w:b/>
                <w:i/>
              </w:rPr>
              <w:t>szolgáltatás</w:t>
            </w:r>
            <w:r w:rsidRPr="0092288B">
              <w:t xml:space="preserve"> képessége arra, hogy feladatai</w:t>
            </w:r>
            <w:r w:rsidRPr="0092288B">
              <w:t>k ellátása érdekében adatokat cseréljenek és használjanak fel;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cím</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 xml:space="preserve">A termékek vagy a kapcsolódó szolgáltatások használata révén </w:t>
            </w:r>
            <w:r w:rsidRPr="0092288B">
              <w:rPr>
                <w:b/>
                <w:i/>
              </w:rPr>
              <w:t>generált adatok hozzáférhetővé tételének kötelezettsége</w:t>
            </w:r>
          </w:p>
        </w:tc>
        <w:tc>
          <w:tcPr>
            <w:tcW w:w="4876" w:type="dxa"/>
            <w:hideMark/>
          </w:tcPr>
          <w:p w:rsidR="008E391B" w:rsidRPr="0092288B" w:rsidRDefault="0092288B" w:rsidP="008A156C">
            <w:pPr>
              <w:pStyle w:val="Normal6"/>
              <w:rPr>
                <w:szCs w:val="24"/>
              </w:rPr>
            </w:pPr>
            <w:r w:rsidRPr="0092288B">
              <w:rPr>
                <w:b/>
                <w:i/>
              </w:rPr>
              <w:t xml:space="preserve">A tervezőket, a gyártókat és a kapcsolódó szolgáltatások nyújtóit </w:t>
            </w:r>
            <w:r w:rsidRPr="0092288B">
              <w:t xml:space="preserve">a termékek vagy a kapcsolódó szolgáltatások használata révén </w:t>
            </w:r>
            <w:r w:rsidRPr="0092288B">
              <w:rPr>
                <w:b/>
                <w:i/>
              </w:rPr>
              <w:t>megszerzett,</w:t>
            </w:r>
            <w:r w:rsidRPr="0092288B">
              <w:rPr>
                <w:b/>
                <w:i/>
              </w:rPr>
              <w:t xml:space="preserve"> gyűjtött vagy generált adatokkal kapcsolatban terhelő kötelezettség</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A termékeket úgy kell megtervezni és gyártani, és a kapcsolódó szolgáltatásokat úgy kell nyújtani, hogy a használatuk révén generált adatok alapértelmezés szerint könnyen, biztonságosan és adott esetben </w:t>
            </w:r>
            <w:r w:rsidRPr="0092288B">
              <w:rPr>
                <w:b/>
                <w:i/>
              </w:rPr>
              <w:t>a</w:t>
            </w:r>
            <w:r w:rsidRPr="0092288B">
              <w:t xml:space="preserve"> felhasználó számára közvetlenül hozzáférhetők legye</w:t>
            </w:r>
            <w:r w:rsidRPr="0092288B">
              <w:t>nek.</w:t>
            </w:r>
          </w:p>
        </w:tc>
        <w:tc>
          <w:tcPr>
            <w:tcW w:w="4876" w:type="dxa"/>
            <w:hideMark/>
          </w:tcPr>
          <w:p w:rsidR="008E391B" w:rsidRPr="0092288B" w:rsidRDefault="0092288B" w:rsidP="008A156C">
            <w:pPr>
              <w:pStyle w:val="Normal6"/>
              <w:rPr>
                <w:szCs w:val="24"/>
              </w:rPr>
            </w:pPr>
            <w:r w:rsidRPr="0092288B">
              <w:t>(1)</w:t>
            </w:r>
            <w:r w:rsidRPr="0092288B">
              <w:tab/>
              <w:t xml:space="preserve">A termékeket úgy kell megtervezni és gyártani, és a kapcsolódó szolgáltatásokat úgy kell nyújtani, hogy a használatuk révén </w:t>
            </w:r>
            <w:r w:rsidRPr="0092288B">
              <w:rPr>
                <w:b/>
                <w:i/>
              </w:rPr>
              <w:t xml:space="preserve">megszerzett, gyűjtött vagy </w:t>
            </w:r>
            <w:r w:rsidRPr="0092288B">
              <w:t xml:space="preserve">generált adatok alapértelmezés szerint könnyen, biztonságosan és adott esetben </w:t>
            </w:r>
            <w:r w:rsidRPr="0092288B">
              <w:rPr>
                <w:b/>
                <w:i/>
              </w:rPr>
              <w:t>az érintett</w:t>
            </w:r>
            <w:r w:rsidRPr="0092288B">
              <w:t xml:space="preserve"> felha</w:t>
            </w:r>
            <w:r w:rsidRPr="0092288B">
              <w:t>sználó számára közvetlenül hozzáférhetők legyenek</w:t>
            </w:r>
            <w:r w:rsidRPr="0092288B">
              <w:rPr>
                <w:b/>
                <w:i/>
              </w:rPr>
              <w:t xml:space="preserve"> strukturált, széles körben használt, géppel olvasható formátumban, ideértve személyes adatok esetén a származtatott vagy kikövetkeztetett adatokhoz való hozzáférést, valamint az adatok értelmezéséhez és fel</w:t>
            </w:r>
            <w:r w:rsidRPr="0092288B">
              <w:rPr>
                <w:b/>
                <w:i/>
              </w:rPr>
              <w:t>használásához szükséges információkat.</w:t>
            </w:r>
            <w:r w:rsidRPr="0092288B">
              <w:t xml:space="preserve"> </w:t>
            </w:r>
            <w:r w:rsidRPr="0092288B">
              <w:rPr>
                <w:b/>
                <w:i/>
              </w:rPr>
              <w:t xml:space="preserve">A </w:t>
            </w:r>
            <w:r w:rsidRPr="0092288B">
              <w:rPr>
                <w:b/>
                <w:i/>
              </w:rPr>
              <w:lastRenderedPageBreak/>
              <w:t>felhasználónak képesnek kell lennie arra, hogy az adatokat az adattulajdonosok ellenőrzésén kívül kezelje.</w:t>
            </w:r>
            <w:r w:rsidRPr="0092288B">
              <w:t xml:space="preserve"> </w:t>
            </w:r>
            <w:r w:rsidRPr="0092288B">
              <w:rPr>
                <w:b/>
                <w:i/>
              </w:rPr>
              <w:t>Ha az említett felhasználó érintettnek minősül, a termékeknek lehetőséget kell kínálniuk az érintettek jogai</w:t>
            </w:r>
            <w:r w:rsidRPr="0092288B">
              <w:rPr>
                <w:b/>
                <w:i/>
              </w:rPr>
              <w:t>nak közvetlen gyakorlására, amennyiben ez technikailag megvalósítható. A termékeket úgy kell megtervezni és gyártani, valamint a kapcsolódó szolgáltatásokat oly módon kell nyújtani, hogy az érintettek – függetlenül a termék feletti jogcímüktől – lehetősége</w:t>
            </w:r>
            <w:r w:rsidRPr="0092288B">
              <w:rPr>
                <w:b/>
                <w:i/>
              </w:rPr>
              <w:t xml:space="preserve">t kapjanak arra, hogy az e rendelet hatálya alá tartozó termékeket névtelenül vagy a magánéletet a lehető legkevésbé sértő módon használják. Amennyiben a felhasználók a termék jellegéből adódóan észszerűen elvárhatják, a termékeket úgy kell megtervezni és </w:t>
            </w:r>
            <w:r w:rsidRPr="0092288B">
              <w:rPr>
                <w:b/>
                <w:i/>
              </w:rPr>
              <w:t>gyártani, és a kapcsolódó szolgáltatásokat úgy kell nyújtani, hogy a termék vagy a kapcsolódó szolgáltatás offline használata során a funkciók alapvető készlete fennmaradjon.</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w:t>
      </w:r>
      <w:r w:rsidRPr="0092288B">
        <w:t>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 xml:space="preserve">A termék vagy a kapcsolódó szolgáltatás használhatósága nem tehető függővé attól, hogy a felhasználó engedélyezi-e a termék </w:t>
            </w:r>
            <w:r w:rsidRPr="0092288B">
              <w:rPr>
                <w:b/>
                <w:i/>
              </w:rPr>
              <w:t>funkcionalitásához vagy a kapcsolódó szolgáltatás nyújtásához nem szükséges adatok feldolgozását.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1 b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w:t>
            </w:r>
            <w:r w:rsidRPr="0092288B">
              <w:t>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(1b)</w:t>
            </w:r>
            <w:r w:rsidRPr="0092288B">
              <w:rPr>
                <w:b/>
                <w:i/>
              </w:rPr>
              <w:tab/>
              <w:t>Amennyiben az eszközön való adathozzáférés műszakilag támogatott, a gyártó ezeket a hozzáférési eszközöket megkülönböztetésmentes módon technikailag elérhetővé teszi a harmadik félnek minősülő szolgáltatók számára is.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 xml:space="preserve">A termék </w:t>
            </w:r>
            <w:r w:rsidRPr="0092288B">
              <w:rPr>
                <w:b/>
                <w:i/>
              </w:rPr>
              <w:t>vagy</w:t>
            </w:r>
            <w:r w:rsidRPr="0092288B">
              <w:t xml:space="preserve"> a </w:t>
            </w:r>
            <w:r w:rsidRPr="0092288B">
              <w:rPr>
                <w:b/>
                <w:i/>
              </w:rPr>
              <w:t>kapcsolódó szolgáltatás</w:t>
            </w:r>
            <w:r w:rsidRPr="0092288B">
              <w:t xml:space="preserve"> megvásárlására, bérlésére vagy lízingjére vonatkozó </w:t>
            </w:r>
            <w:r w:rsidRPr="0092288B">
              <w:rPr>
                <w:b/>
                <w:i/>
              </w:rPr>
              <w:t>szerződés megkötése előtt</w:t>
            </w:r>
            <w:r w:rsidRPr="0092288B">
              <w:t xml:space="preserve"> egyértelmű és közérthető formátumban</w:t>
            </w:r>
            <w:r w:rsidRPr="0092288B">
              <w:rPr>
                <w:b/>
                <w:i/>
              </w:rPr>
              <w:t xml:space="preserve"> a felhasználó</w:t>
            </w:r>
            <w:r w:rsidRPr="0092288B">
              <w:t xml:space="preserve"> rendelkezésére kell bocsátani legalább az alábbi információkat:</w:t>
            </w:r>
          </w:p>
        </w:tc>
        <w:tc>
          <w:tcPr>
            <w:tcW w:w="4876" w:type="dxa"/>
            <w:hideMark/>
          </w:tcPr>
          <w:p w:rsidR="008E391B" w:rsidRPr="0092288B" w:rsidRDefault="0092288B" w:rsidP="008A156C">
            <w:pPr>
              <w:pStyle w:val="Normal6"/>
              <w:rPr>
                <w:szCs w:val="24"/>
              </w:rPr>
            </w:pPr>
            <w:r w:rsidRPr="0092288B">
              <w:t>(2)</w:t>
            </w:r>
            <w:r w:rsidRPr="0092288B">
              <w:tab/>
            </w:r>
            <w:r w:rsidRPr="0092288B">
              <w:rPr>
                <w:b/>
                <w:i/>
              </w:rPr>
              <w:t>Mielőtt a</w:t>
            </w:r>
            <w:r w:rsidRPr="0092288B">
              <w:t xml:space="preserve"> </w:t>
            </w:r>
            <w:r w:rsidRPr="0092288B">
              <w:rPr>
                <w:b/>
                <w:i/>
              </w:rPr>
              <w:t>felhasználó</w:t>
            </w:r>
            <w:r w:rsidRPr="0092288B">
              <w:t xml:space="preserve"> a termék megvásárlására, bérlésére v</w:t>
            </w:r>
            <w:r w:rsidRPr="0092288B">
              <w:t xml:space="preserve">agy lízingjére vonatkozó </w:t>
            </w:r>
            <w:r w:rsidRPr="0092288B">
              <w:rPr>
                <w:b/>
                <w:i/>
              </w:rPr>
              <w:t>szerződést kötne, időben és jól látható módon, könnyen hozzáférhető,</w:t>
            </w:r>
            <w:r w:rsidRPr="0092288B">
              <w:t xml:space="preserve"> egyértelmű és közérthető formátumban rendelkezésére kell bocsátani legalább az alábbi információkat: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r>
            <w:r w:rsidRPr="0092288B">
              <w:rPr>
                <w:b/>
                <w:i/>
              </w:rPr>
              <w:t>a termék vagy a kapcsolódó szolgáltatás használata révén valószínűleg generált adatok jellege és volumene</w:t>
            </w:r>
            <w:r w:rsidRPr="0092288B">
              <w:t>;</w:t>
            </w:r>
          </w:p>
        </w:tc>
        <w:tc>
          <w:tcPr>
            <w:tcW w:w="4876" w:type="dxa"/>
            <w:hideMark/>
          </w:tcPr>
          <w:p w:rsidR="008E391B" w:rsidRPr="0092288B" w:rsidRDefault="0092288B" w:rsidP="008A156C">
            <w:pPr>
              <w:pStyle w:val="Normal6"/>
              <w:rPr>
                <w:szCs w:val="24"/>
              </w:rPr>
            </w:pPr>
            <w:r w:rsidRPr="0092288B">
              <w:t>a)</w:t>
            </w:r>
            <w:r w:rsidRPr="0092288B">
              <w:tab/>
            </w:r>
            <w:r w:rsidRPr="0092288B">
              <w:rPr>
                <w:b/>
                <w:i/>
              </w:rPr>
              <w:t xml:space="preserve">azon </w:t>
            </w:r>
            <w:r w:rsidRPr="0092288B">
              <w:rPr>
                <w:b/>
                <w:i/>
              </w:rPr>
              <w:t>adatok típusa, formátuma, becsült volumene és gyűjtési gyakorisága, amelyeket a termék képes megszerezni, gyűjteni vagy generálni</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w:t>
      </w:r>
      <w:r w:rsidRPr="0092288B">
        <w:t xml:space="preserve">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r>
            <w:r w:rsidRPr="0092288B">
              <w:rPr>
                <w:b/>
                <w:i/>
              </w:rPr>
              <w:t>a</w:t>
            </w:r>
            <w:r w:rsidRPr="0092288B">
              <w:t xml:space="preserve"> folyamatos és valós időben </w:t>
            </w:r>
            <w:r w:rsidRPr="0092288B">
              <w:lastRenderedPageBreak/>
              <w:t xml:space="preserve">történő </w:t>
            </w:r>
            <w:r w:rsidRPr="0092288B">
              <w:rPr>
                <w:b/>
                <w:i/>
              </w:rPr>
              <w:t>adatgenerálás</w:t>
            </w:r>
            <w:r w:rsidRPr="0092288B">
              <w:t xml:space="preserve"> valószínűsége;</w:t>
            </w:r>
          </w:p>
        </w:tc>
        <w:tc>
          <w:tcPr>
            <w:tcW w:w="4876" w:type="dxa"/>
            <w:hideMark/>
          </w:tcPr>
          <w:p w:rsidR="008E391B" w:rsidRPr="0092288B" w:rsidRDefault="0092288B" w:rsidP="008A156C">
            <w:pPr>
              <w:pStyle w:val="Normal6"/>
              <w:rPr>
                <w:szCs w:val="24"/>
              </w:rPr>
            </w:pPr>
            <w:r w:rsidRPr="0092288B">
              <w:lastRenderedPageBreak/>
              <w:t>b)</w:t>
            </w:r>
            <w:r w:rsidRPr="0092288B">
              <w:tab/>
            </w:r>
            <w:r w:rsidRPr="0092288B">
              <w:rPr>
                <w:b/>
                <w:i/>
              </w:rPr>
              <w:t>az adatok</w:t>
            </w:r>
            <w:r w:rsidRPr="0092288B">
              <w:t xml:space="preserve"> folyamatos és valós </w:t>
            </w:r>
            <w:r w:rsidRPr="0092288B">
              <w:lastRenderedPageBreak/>
              <w:t xml:space="preserve">időben történő </w:t>
            </w:r>
            <w:r w:rsidRPr="0092288B">
              <w:rPr>
                <w:b/>
                <w:i/>
              </w:rPr>
              <w:t>megszerzésének, gyűjtésének és generálásának</w:t>
            </w:r>
            <w:r w:rsidRPr="0092288B">
              <w:t xml:space="preserve"> valószínűsége;</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79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c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c)</w:t>
            </w:r>
            <w:r w:rsidRPr="0092288B">
              <w:tab/>
              <w:t>a felhasználó szóban forgó adatokhoz való hozzáférésének módja;</w:t>
            </w:r>
          </w:p>
        </w:tc>
        <w:tc>
          <w:tcPr>
            <w:tcW w:w="4876" w:type="dxa"/>
            <w:hideMark/>
          </w:tcPr>
          <w:p w:rsidR="008E391B" w:rsidRPr="0092288B" w:rsidRDefault="0092288B" w:rsidP="008A156C">
            <w:pPr>
              <w:pStyle w:val="Normal6"/>
              <w:rPr>
                <w:szCs w:val="24"/>
              </w:rPr>
            </w:pPr>
            <w:r w:rsidRPr="0092288B">
              <w:t>c)</w:t>
            </w:r>
            <w:r w:rsidRPr="0092288B">
              <w:tab/>
              <w:t xml:space="preserve">a </w:t>
            </w:r>
            <w:r w:rsidRPr="0092288B">
              <w:t>felhasználó szóban forgó adatokhoz való hozzáférésének</w:t>
            </w:r>
            <w:r w:rsidRPr="0092288B">
              <w:rPr>
                <w:b/>
                <w:i/>
              </w:rPr>
              <w:t>, az adatok lekérdezésének és törlésük kérelmezésének</w:t>
            </w:r>
            <w:r w:rsidRPr="0092288B">
              <w:t xml:space="preserve"> módja;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d pont</w:t>
      </w:r>
      <w:r w:rsidRPr="0092288B">
        <w:rPr>
          <w:rStyle w:val="HideTWBExt"/>
          <w:b w:val="0"/>
        </w:rPr>
        <w:t>&lt;/Artic</w:t>
      </w:r>
      <w:r w:rsidRPr="0092288B">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d)</w:t>
            </w:r>
            <w:r w:rsidRPr="0092288B">
              <w:rPr>
                <w:b/>
                <w:i/>
              </w:rPr>
              <w:tab/>
              <w:t xml:space="preserve">a terméket szállító gyártó vagy a kapcsolódó szolgáltatást nyújtó szolgáltató azon szándéka, hogy az adatokat maga használja fel, vagy engedélyezi harmadik fél számára az adatok felhasználását, és ha </w:t>
            </w:r>
            <w:r w:rsidRPr="0092288B">
              <w:rPr>
                <w:b/>
                <w:i/>
              </w:rPr>
              <w:t>igen, a szóban forgó adatok felhasználásának célja;</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e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e)</w:t>
            </w:r>
            <w:r w:rsidRPr="0092288B">
              <w:rPr>
                <w:b/>
                <w:i/>
              </w:rPr>
              <w:tab/>
            </w:r>
            <w:r w:rsidRPr="0092288B">
              <w:rPr>
                <w:b/>
                <w:i/>
              </w:rPr>
              <w:t>közlés arról, hogy az eladó, bérbeadó vagy lízingbeadó adattulajdonos-e, és ha nem, az adattulajdonos megnevezése, például kereskedelmi neve és székhelyének címe megjelölésével;</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w:t>
      </w:r>
      <w:r w:rsidRPr="0092288B">
        <w:t>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f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f)</w:t>
            </w:r>
            <w:r w:rsidRPr="0092288B">
              <w:rPr>
                <w:b/>
                <w:i/>
              </w:rPr>
              <w:tab/>
              <w:t xml:space="preserve">azok a kommunikációs eszközök, amelyek lehetővé teszik a felhasználó számára, hogy gyorsan kapcsolatba lépjen és hatékonyan </w:t>
            </w:r>
            <w:r w:rsidRPr="0092288B">
              <w:rPr>
                <w:b/>
                <w:i/>
              </w:rPr>
              <w:t>kommunikáljon az említett adattulajdonossal;</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g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g)</w:t>
            </w:r>
            <w:r w:rsidRPr="0092288B">
              <w:rPr>
                <w:b/>
                <w:i/>
              </w:rPr>
              <w:tab/>
              <w:t xml:space="preserve">annak </w:t>
            </w:r>
            <w:r w:rsidRPr="0092288B">
              <w:rPr>
                <w:b/>
                <w:i/>
              </w:rPr>
              <w:t>ismertetése, hogy a felhasználó miként kérelmezheti az adatok harmadik féllel való megosztását;</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bekezdés – h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h)</w:t>
            </w:r>
            <w:r w:rsidRPr="0092288B">
              <w:rPr>
                <w:b/>
                <w:i/>
              </w:rPr>
              <w:tab/>
              <w:t>a felhasználó azon joga, hogy panaszt nyújtson be a 31. cikkben említett illetékes hatósághoz e fejezet rendelkezéseinek megsértése miatt.</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 cikk – 2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(2a)</w:t>
            </w:r>
            <w:r w:rsidRPr="0092288B">
              <w:rPr>
                <w:b/>
                <w:i/>
              </w:rPr>
              <w:tab/>
              <w:t xml:space="preserve">Mielőtt a felhasználó egy kapcsolódó szolgáltatás nyújtására vonatkozó megállapodást kötne, egyértelmű és közérthető </w:t>
            </w:r>
            <w:r w:rsidRPr="0092288B">
              <w:rPr>
                <w:b/>
                <w:i/>
              </w:rPr>
              <w:t>formátumban rendelkezésére kell bocsátani legalább az alábbi információkat:</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a)</w:t>
            </w:r>
            <w:r w:rsidRPr="0092288B">
              <w:rPr>
                <w:b/>
                <w:i/>
              </w:rPr>
              <w:tab/>
              <w:t xml:space="preserve"> a termék által a kapcsolódó szolgáltatással közölt adatok típusa, formátuma és gyűjtési gyakorisága, valamint a termék felhasználójának adathozzáférési és -lekérdezési </w:t>
            </w:r>
            <w:r w:rsidRPr="0092288B">
              <w:rPr>
                <w:b/>
                <w:i/>
              </w:rPr>
              <w:t>lehetőségei;</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w:t>
            </w:r>
            <w:r w:rsidRPr="0092288B">
              <w:rPr>
                <w:b/>
                <w:i/>
              </w:rPr>
              <w:tab/>
              <w:t xml:space="preserve"> a kapcsolódó szolgáltatás nyújtása során megszerzett, gyűjtött, generált bármely adat és származtatott vagy kikövetkeztetett személyes adat jellege és becsült volumene, valamint a felhasználó adathozzáférési és -lekérdezési lehetőségei;</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c) </w:t>
            </w:r>
            <w:r w:rsidRPr="0092288B">
              <w:rPr>
                <w:b/>
                <w:i/>
              </w:rPr>
              <w:tab/>
              <w:t>annak ismertetése, hogy a kapcsolódó szolgáltatás nyújtója maga kívánja-e feldolgozni az adatokat, illetve szándékában áll-e harmadik fél számára engedélyezni az adatok feldolgozását, és ha igen, a harmadik fél személyazonosságának közlése, továbbá a</w:t>
            </w:r>
            <w:r w:rsidRPr="0092288B">
              <w:rPr>
                <w:b/>
                <w:i/>
              </w:rPr>
              <w:t xml:space="preserve"> szóban forgó adatok feldolgozásának célja, az engedélyezett hozzáférés időtartama, valamint az adatokhoz való hozzáférés befejezését követő szükséges biztosítékok;</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d) </w:t>
            </w:r>
            <w:r w:rsidRPr="0092288B">
              <w:rPr>
                <w:b/>
                <w:i/>
              </w:rPr>
              <w:tab/>
              <w:t>az adattulajdonos és adott esetben az egyéb adatfeldolgozó felek kiléte, például a ke</w:t>
            </w:r>
            <w:r w:rsidRPr="0092288B">
              <w:rPr>
                <w:b/>
                <w:i/>
              </w:rPr>
              <w:t>reskedelmi név, elérhetőség és a székhely postai címe;</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e) </w:t>
            </w:r>
            <w:r w:rsidRPr="0092288B">
              <w:rPr>
                <w:b/>
                <w:i/>
              </w:rPr>
              <w:tab/>
              <w:t>azok a kommunikációs eszközök, amelyek lehetővé teszik a felhasználó számára, hogy könnyen kapcsolatba lépjen az adattulajdonossal és adott esetben más adatfeldolgozó felekkel, és hatékonyan komm</w:t>
            </w:r>
            <w:r w:rsidRPr="0092288B">
              <w:rPr>
                <w:b/>
                <w:i/>
              </w:rPr>
              <w:t>unikáljon velük;</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f) </w:t>
            </w:r>
            <w:r w:rsidRPr="0092288B">
              <w:rPr>
                <w:b/>
                <w:i/>
              </w:rPr>
              <w:tab/>
              <w:t xml:space="preserve">annak ismertetése, hogy a </w:t>
            </w:r>
            <w:r w:rsidRPr="0092288B">
              <w:rPr>
                <w:b/>
                <w:i/>
              </w:rPr>
              <w:lastRenderedPageBreak/>
              <w:t>felhasználó miként kérelmezheti az adatok harmadik féllel való megosztását vagy harmadik fél részére történő továbbítását;</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g) </w:t>
            </w:r>
            <w:r w:rsidRPr="0092288B">
              <w:rPr>
                <w:b/>
                <w:i/>
              </w:rPr>
              <w:tab/>
              <w:t>a megállapodás tervezett időtartama, valamint a megállapodás idő előtti felmon</w:t>
            </w:r>
            <w:r w:rsidRPr="0092288B">
              <w:rPr>
                <w:b/>
                <w:i/>
              </w:rPr>
              <w:t>dásának módozatai;</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h) </w:t>
            </w:r>
            <w:r w:rsidRPr="0092288B">
              <w:rPr>
                <w:b/>
                <w:i/>
              </w:rPr>
              <w:tab/>
              <w:t>a felhasználó azon joga, hogy panaszt nyújtson be a 31. cikkben említett illetékes hatósághoz e fejezet rendelkezéseinek megsértése miatt.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Ha a felhasználó a termékből nem férhet hozzá közvetlenül az adatokhoz, az adattulajdonos indokolatlan késedelem nélkül, ingyenesen és adott esetben folyamatosan és valós időben a felhasználó rendelkezésére bocsátja a </w:t>
            </w:r>
            <w:r w:rsidRPr="0092288B">
              <w:rPr>
                <w:b/>
                <w:i/>
              </w:rPr>
              <w:t>termék vagy</w:t>
            </w:r>
            <w:r w:rsidRPr="0092288B">
              <w:t xml:space="preserve"> a kapcsolódó szolgáltatás </w:t>
            </w:r>
            <w:r w:rsidRPr="0092288B">
              <w:rPr>
                <w:b/>
                <w:i/>
              </w:rPr>
              <w:t>felhasználó általi használata révén</w:t>
            </w:r>
            <w:r w:rsidRPr="0092288B">
              <w:t xml:space="preserve"> generált adatokat. Ezt egyszerű kérelem alapján, elektronikus úton kell megtenni</w:t>
            </w:r>
            <w:r w:rsidRPr="0092288B">
              <w:rPr>
                <w:b/>
                <w:i/>
              </w:rPr>
              <w:t>,</w:t>
            </w:r>
            <w:r w:rsidRPr="0092288B">
              <w:t xml:space="preserve"> amennyiben </w:t>
            </w:r>
            <w:r w:rsidRPr="0092288B">
              <w:rPr>
                <w:b/>
                <w:i/>
              </w:rPr>
              <w:t>ez</w:t>
            </w:r>
            <w:r w:rsidRPr="0092288B">
              <w:t xml:space="preserve"> technikailag megvalósítható.</w:t>
            </w:r>
          </w:p>
        </w:tc>
        <w:tc>
          <w:tcPr>
            <w:tcW w:w="4876" w:type="dxa"/>
            <w:hideMark/>
          </w:tcPr>
          <w:p w:rsidR="008E391B" w:rsidRPr="0092288B" w:rsidRDefault="0092288B" w:rsidP="008A156C">
            <w:pPr>
              <w:pStyle w:val="Normal6"/>
              <w:rPr>
                <w:szCs w:val="24"/>
              </w:rPr>
            </w:pPr>
            <w:r w:rsidRPr="0092288B">
              <w:t>(1)</w:t>
            </w:r>
            <w:r w:rsidRPr="0092288B">
              <w:tab/>
              <w:t>Ha a felhasználó a termékből nem férhet hozzá közvetlenül az adatokhoz, az adattulajdonos i</w:t>
            </w:r>
            <w:r w:rsidRPr="0092288B">
              <w:t>ndokolatlan késedelem nélkül, ingyenesen és adott esetben folyamatosan és valós időben</w:t>
            </w:r>
            <w:r w:rsidRPr="0092288B">
              <w:rPr>
                <w:b/>
                <w:i/>
              </w:rPr>
              <w:t>, strukturált, széles körben használt és géppel olvasható formátumban</w:t>
            </w:r>
            <w:r w:rsidRPr="0092288B">
              <w:t xml:space="preserve"> a felhasználó rendelkezésére bocsátja </w:t>
            </w:r>
            <w:r w:rsidRPr="0092288B">
              <w:rPr>
                <w:b/>
                <w:i/>
              </w:rPr>
              <w:t xml:space="preserve">az adattulajdonosnak </w:t>
            </w:r>
            <w:r w:rsidRPr="0092288B">
              <w:t xml:space="preserve">a </w:t>
            </w:r>
            <w:r w:rsidRPr="0092288B">
              <w:rPr>
                <w:b/>
                <w:i/>
              </w:rPr>
              <w:t>termékből továbbított, illetve</w:t>
            </w:r>
            <w:r w:rsidRPr="0092288B">
              <w:t xml:space="preserve"> a kapcso</w:t>
            </w:r>
            <w:r w:rsidRPr="0092288B">
              <w:t xml:space="preserve">lódó szolgáltatás </w:t>
            </w:r>
            <w:r w:rsidRPr="0092288B">
              <w:rPr>
                <w:b/>
                <w:i/>
              </w:rPr>
              <w:t>nyújtása során megszerzett, gyűjtött vagy</w:t>
            </w:r>
            <w:r w:rsidRPr="0092288B">
              <w:t xml:space="preserve"> generált adatokat</w:t>
            </w:r>
            <w:r w:rsidRPr="0092288B">
              <w:rPr>
                <w:b/>
                <w:i/>
              </w:rPr>
              <w:t>, beleértve személyes adatok esetén az (EU) 2016/679 rendelet értelmében a származtatott vagy kikövetkeztetett adatokhoz való hozzáférést, továbbá az adatok értelmezéséhez és felh</w:t>
            </w:r>
            <w:r w:rsidRPr="0092288B">
              <w:rPr>
                <w:b/>
                <w:i/>
              </w:rPr>
              <w:t>asználásához szükséges releváns információkat</w:t>
            </w:r>
            <w:r w:rsidRPr="0092288B">
              <w:t>. Ezt egyszerű kérelem alapján, elektronikus úton kell megtenni</w:t>
            </w:r>
            <w:r w:rsidRPr="0092288B">
              <w:rPr>
                <w:b/>
                <w:i/>
              </w:rPr>
              <w:t>.</w:t>
            </w:r>
            <w:r w:rsidRPr="0092288B">
              <w:t xml:space="preserve"> Amennyiben </w:t>
            </w:r>
            <w:r w:rsidRPr="0092288B">
              <w:rPr>
                <w:b/>
                <w:i/>
              </w:rPr>
              <w:t>az említett elektronikus kérelem</w:t>
            </w:r>
            <w:r w:rsidRPr="0092288B">
              <w:t xml:space="preserve"> technikailag </w:t>
            </w:r>
            <w:r w:rsidRPr="0092288B">
              <w:rPr>
                <w:b/>
                <w:i/>
              </w:rPr>
              <w:t xml:space="preserve">nem </w:t>
            </w:r>
            <w:r w:rsidRPr="0092288B">
              <w:t>megvalósítható</w:t>
            </w:r>
            <w:r w:rsidRPr="0092288B">
              <w:rPr>
                <w:b/>
                <w:i/>
              </w:rPr>
              <w:t xml:space="preserve">, az adattulajdonosnak egyszerű és hatékony alternatívát kell </w:t>
            </w:r>
            <w:r w:rsidRPr="0092288B">
              <w:rPr>
                <w:b/>
                <w:i/>
              </w:rPr>
              <w:t>biztosítania</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lastRenderedPageBreak/>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 xml:space="preserve">Az adattulajdonos tájékoztatást nyújt az </w:t>
            </w:r>
            <w:r w:rsidRPr="0092288B">
              <w:rPr>
                <w:b/>
                <w:i/>
              </w:rPr>
              <w:t>adatstruktúrákról, az adatformátumokról, a szókészletekről, az osztályozási rendszerekről, a taxonómiákról és a kódlistákról – amennyiben ezek rendelkezésre állnak –, amelyeket következetes módon kell leírni, és nyilvánosan elérhetővé kell tenni.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88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1 b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(1b)</w:t>
            </w:r>
            <w:r w:rsidRPr="0092288B">
              <w:rPr>
                <w:b/>
                <w:i/>
              </w:rPr>
              <w:tab/>
              <w:t xml:space="preserve">Az adattulajdonos a hozzáférés lehetővé tétele érdekében kellő </w:t>
            </w:r>
            <w:r w:rsidRPr="0092288B">
              <w:rPr>
                <w:b/>
                <w:i/>
              </w:rPr>
              <w:t>részletességgel ismerteti az adatokhoz való hozzáférés technikai eszközeit, például a szoftverfejlesztési csomagokat vagy az alkalmazásprogramozási felületeket, valamint azok használati feltételeit és szolgáltatásminőségét.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w:t>
      </w:r>
      <w:r w:rsidRPr="0092288B">
        <w:rPr>
          <w:rStyle w:val="HideTWBExt"/>
          <w:b w:val="0"/>
        </w:rPr>
        <w:t>Am&gt;</w:t>
      </w:r>
      <w:r w:rsidRPr="0092288B">
        <w:t>89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 xml:space="preserve">Az adattulajdonos nem követelheti meg a felhasználótól, hogy az (1) bekezdés szerinti felhasználói </w:t>
            </w:r>
            <w:r w:rsidRPr="0092288B">
              <w:rPr>
                <w:b/>
                <w:i/>
              </w:rPr>
              <w:t>státusz</w:t>
            </w:r>
            <w:r w:rsidRPr="0092288B">
              <w:t xml:space="preserve"> ellenőrzéséhez szükséges információkon túl további információkat adjon meg. Az adattulajdonos nem őrizheti meg az adathozzáférési kérelemmel kapcsolatos felhasználói információkat a felhasználó adathozzáférési kérelmének megfelelő </w:t>
            </w:r>
            <w:r w:rsidRPr="0092288B">
              <w:lastRenderedPageBreak/>
              <w:t>teljesítéséhez, v</w:t>
            </w:r>
            <w:r w:rsidRPr="0092288B">
              <w:t>alamint az adatinfrastruktúra biztonságához és fenntartásához szükséges mértéken túl.</w:t>
            </w:r>
          </w:p>
        </w:tc>
        <w:tc>
          <w:tcPr>
            <w:tcW w:w="4876" w:type="dxa"/>
            <w:hideMark/>
          </w:tcPr>
          <w:p w:rsidR="008E391B" w:rsidRPr="0092288B" w:rsidRDefault="0092288B" w:rsidP="008A156C">
            <w:pPr>
              <w:pStyle w:val="Normal6"/>
              <w:rPr>
                <w:szCs w:val="24"/>
              </w:rPr>
            </w:pPr>
            <w:r w:rsidRPr="0092288B">
              <w:lastRenderedPageBreak/>
              <w:t>(2)</w:t>
            </w:r>
            <w:r w:rsidRPr="0092288B">
              <w:tab/>
              <w:t xml:space="preserve">Az adattulajdonos nem követelheti meg a felhasználótól, hogy az (1) bekezdés szerinti felhasználói </w:t>
            </w:r>
            <w:r w:rsidRPr="0092288B">
              <w:rPr>
                <w:b/>
                <w:i/>
              </w:rPr>
              <w:t>státuszának</w:t>
            </w:r>
            <w:r w:rsidRPr="0092288B">
              <w:t xml:space="preserve"> ellenőrzéséhez szükséges információkon túl további információkat adjon meg. Az adattulajdonos nem őrizheti meg az adathozzáférési kérelemmel kapcsolatos felhasználói információkat a felhasználó adathozzáférési kérelmének megfelelő </w:t>
            </w:r>
            <w:r w:rsidRPr="0092288B">
              <w:lastRenderedPageBreak/>
              <w:t>teljesítéséhez, valamint</w:t>
            </w:r>
            <w:r w:rsidRPr="0092288B">
              <w:t xml:space="preserve"> az adatinfrastruktúra biztonságához és fenntartásához szükséges mértéken túl.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A felhasználó az (1) bekezdésben említett kérelem alapján kapott adatokat nem használhatja fel olyan termék kifejlesztésére, amely versenyben áll azzal a termékkel, amelyből az adatok származnak.</w:t>
            </w:r>
          </w:p>
        </w:tc>
        <w:tc>
          <w:tcPr>
            <w:tcW w:w="4876" w:type="dxa"/>
            <w:hideMark/>
          </w:tcPr>
          <w:p w:rsidR="008E391B" w:rsidRPr="0092288B" w:rsidRDefault="0092288B" w:rsidP="008A156C">
            <w:pPr>
              <w:pStyle w:val="Normal6"/>
              <w:rPr>
                <w:szCs w:val="24"/>
              </w:rPr>
            </w:pPr>
            <w:r w:rsidRPr="0092288B">
              <w:t>(4)</w:t>
            </w:r>
            <w:r w:rsidRPr="0092288B">
              <w:tab/>
              <w:t>A felhasználó az (1) bekezdésben említett</w:t>
            </w:r>
            <w:r w:rsidRPr="0092288B">
              <w:t xml:space="preserve"> kérelem alapján kapott </w:t>
            </w:r>
            <w:r w:rsidRPr="0092288B">
              <w:rPr>
                <w:b/>
                <w:i/>
              </w:rPr>
              <w:t xml:space="preserve">nem személyes </w:t>
            </w:r>
            <w:r w:rsidRPr="0092288B">
              <w:t>adatokat nem használhatja fel olyan termék kifejlesztésére, amely versenyben áll azzal a termékkel, amelyből az adatok származnak.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4 cikk – 5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Ha a felhasználó nem érintett, a termék vagy a kapcsolódó szolgáltatás használata révén generált személyes adatokat az adattulajdonos csak akkor bocsáthat</w:t>
            </w:r>
            <w:r w:rsidRPr="0092288B">
              <w:t xml:space="preserve">ja a felhasználó rendelkezésére, ha az (EU) 2016/679 rendelet 6. </w:t>
            </w:r>
            <w:r w:rsidRPr="0092288B">
              <w:rPr>
                <w:b/>
                <w:i/>
              </w:rPr>
              <w:t>cikkének (1) bekezdése</w:t>
            </w:r>
            <w:r w:rsidRPr="0092288B">
              <w:t xml:space="preserve"> szerint érvényes jogalap áll fenn, és adott esetben teljesülnek az (EU) 2016/679 rendelet 9. cikkében foglalt feltételek.</w:t>
            </w:r>
          </w:p>
        </w:tc>
        <w:tc>
          <w:tcPr>
            <w:tcW w:w="4876" w:type="dxa"/>
            <w:hideMark/>
          </w:tcPr>
          <w:p w:rsidR="008E391B" w:rsidRPr="0092288B" w:rsidRDefault="0092288B" w:rsidP="008A156C">
            <w:pPr>
              <w:pStyle w:val="Normal6"/>
              <w:rPr>
                <w:szCs w:val="24"/>
              </w:rPr>
            </w:pPr>
            <w:r w:rsidRPr="0092288B">
              <w:t>(5)</w:t>
            </w:r>
            <w:r w:rsidRPr="0092288B">
              <w:tab/>
              <w:t>Ha a felhasználó nem érintett, a termék va</w:t>
            </w:r>
            <w:r w:rsidRPr="0092288B">
              <w:t xml:space="preserve">gy a kapcsolódó szolgáltatás használata révén generált személyes adatokat az adattulajdonos csak akkor bocsáthatja a felhasználó rendelkezésére, ha az </w:t>
            </w:r>
            <w:r w:rsidRPr="0092288B">
              <w:rPr>
                <w:b/>
                <w:i/>
              </w:rPr>
              <w:t xml:space="preserve">alkalmazandó adatvédelmi jogszabályokban előírt valamennyi feltétel és szabály teljesül, különösen ha az </w:t>
            </w:r>
            <w:r w:rsidRPr="0092288B">
              <w:t xml:space="preserve">(EU) 2016/679 rendelet 6. </w:t>
            </w:r>
            <w:r w:rsidRPr="0092288B">
              <w:rPr>
                <w:b/>
                <w:i/>
              </w:rPr>
              <w:t>cikke</w:t>
            </w:r>
            <w:r w:rsidRPr="0092288B">
              <w:t xml:space="preserve"> szerint érvényes jogalap áll fenn, és adott esetben teljesülnek az (EU) 2016/679 rendelet 9. cikkében</w:t>
            </w:r>
            <w:r w:rsidRPr="0092288B">
              <w:rPr>
                <w:b/>
                <w:i/>
              </w:rPr>
              <w:t xml:space="preserve"> és a 2002/58/EK irányelv 5. cikkének (3) bekezdésében</w:t>
            </w:r>
            <w:r w:rsidRPr="0092288B">
              <w:t xml:space="preserve"> foglalt feltételek.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cím</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 xml:space="preserve">Az </w:t>
            </w:r>
            <w:r w:rsidRPr="0092288B">
              <w:rPr>
                <w:b/>
                <w:i/>
              </w:rPr>
              <w:t>adatok</w:t>
            </w:r>
            <w:r w:rsidRPr="0092288B">
              <w:t xml:space="preserve"> harmadik felekkel </w:t>
            </w:r>
            <w:r w:rsidRPr="0092288B">
              <w:rPr>
                <w:b/>
                <w:i/>
              </w:rPr>
              <w:t>való megosztásának</w:t>
            </w:r>
            <w:r w:rsidRPr="0092288B">
              <w:t xml:space="preserve"> joga</w:t>
            </w:r>
          </w:p>
        </w:tc>
        <w:tc>
          <w:tcPr>
            <w:tcW w:w="4876" w:type="dxa"/>
            <w:hideMark/>
          </w:tcPr>
          <w:p w:rsidR="008E391B" w:rsidRPr="0092288B" w:rsidRDefault="0092288B" w:rsidP="008A156C">
            <w:pPr>
              <w:pStyle w:val="Normal6"/>
              <w:rPr>
                <w:szCs w:val="24"/>
              </w:rPr>
            </w:pPr>
            <w:r w:rsidRPr="0092288B">
              <w:rPr>
                <w:b/>
                <w:i/>
              </w:rPr>
              <w:t xml:space="preserve">A felhasználók és </w:t>
            </w:r>
            <w:r w:rsidRPr="0092288B">
              <w:t xml:space="preserve">az </w:t>
            </w:r>
            <w:r w:rsidRPr="0092288B">
              <w:rPr>
                <w:b/>
                <w:i/>
              </w:rPr>
              <w:t>érintettek</w:t>
            </w:r>
            <w:r w:rsidRPr="0092288B">
              <w:t xml:space="preserve"> harmadik felekkel </w:t>
            </w:r>
            <w:r w:rsidRPr="0092288B">
              <w:rPr>
                <w:b/>
                <w:i/>
              </w:rPr>
              <w:t xml:space="preserve">történő adatmegosztáshoz </w:t>
            </w:r>
            <w:r w:rsidRPr="0092288B">
              <w:rPr>
                <w:b/>
                <w:i/>
              </w:rPr>
              <w:t>való</w:t>
            </w:r>
            <w:r w:rsidRPr="0092288B">
              <w:t xml:space="preserve"> joga</w:t>
            </w:r>
            <w:r w:rsidRPr="0092288B">
              <w:rPr>
                <w:b/>
                <w:i/>
              </w:rPr>
              <w:t>, valamint az adattulajdonosok azon kötelezettsége, hogy lehetővé tegyék az adatok harmadik felekkel történő megosztását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A felhasználó vagy a felhasználó nevében eljáró fél kérelmére az adattulajdonos indokolatlan késedelem nélkül, a felhasználó számára ingyenesen, az adattulajdonos rendelkezésére állóval megegyez</w:t>
            </w:r>
            <w:r w:rsidRPr="0092288B">
              <w:t>ő minőségben és adott esetben folyamatosan és valós időben harmadik fél rendelkezésére bocsátja a termék vagy a kapcsolódó szolgáltatás használata révén generált adatokat</w:t>
            </w:r>
            <w:r w:rsidRPr="0092288B">
              <w:rPr>
                <w:b/>
                <w:i/>
              </w:rPr>
              <w:t>.</w:t>
            </w:r>
          </w:p>
        </w:tc>
        <w:tc>
          <w:tcPr>
            <w:tcW w:w="4876" w:type="dxa"/>
            <w:hideMark/>
          </w:tcPr>
          <w:p w:rsidR="008E391B" w:rsidRPr="0092288B" w:rsidRDefault="0092288B" w:rsidP="008A156C">
            <w:pPr>
              <w:pStyle w:val="Normal6"/>
              <w:rPr>
                <w:szCs w:val="24"/>
              </w:rPr>
            </w:pPr>
            <w:r w:rsidRPr="0092288B">
              <w:t>(1)</w:t>
            </w:r>
            <w:r w:rsidRPr="0092288B">
              <w:tab/>
            </w:r>
            <w:r w:rsidRPr="0092288B">
              <w:rPr>
                <w:b/>
                <w:i/>
              </w:rPr>
              <w:t xml:space="preserve">Az érintett, </w:t>
            </w:r>
            <w:r w:rsidRPr="0092288B">
              <w:t xml:space="preserve">a felhasználó vagy a felhasználó nevében eljáró fél kérelmére az </w:t>
            </w:r>
            <w:r w:rsidRPr="0092288B">
              <w:t>adattulajdonos indokolatlan késedelem nélkül,</w:t>
            </w:r>
            <w:r w:rsidRPr="0092288B">
              <w:rPr>
                <w:b/>
                <w:i/>
              </w:rPr>
              <w:t xml:space="preserve"> az érintett vagy</w:t>
            </w:r>
            <w:r w:rsidRPr="0092288B">
              <w:t xml:space="preserve"> a felhasználó számára ingyenesen, az adattulajdonos rendelkezésére állóval megegyező minőségben és adott esetben folyamatosan és valós időben harmadik fél rendelkezésére bocsátja a termék vagy </w:t>
            </w:r>
            <w:r w:rsidRPr="0092288B">
              <w:t xml:space="preserve">a kapcsolódó szolgáltatás használata révén </w:t>
            </w:r>
            <w:r w:rsidRPr="0092288B">
              <w:rPr>
                <w:b/>
                <w:i/>
              </w:rPr>
              <w:t xml:space="preserve">megszerzett, gyűjtött vagy </w:t>
            </w:r>
            <w:r w:rsidRPr="0092288B">
              <w:t>generált adatokat</w:t>
            </w:r>
            <w:r w:rsidRPr="0092288B">
              <w:rPr>
                <w:b/>
                <w:i/>
              </w:rPr>
              <w:t xml:space="preserve"> az érintett vagy a felhasználó által meghatározott célból, például az alábbi célokból: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w:t>
      </w:r>
      <w:r w:rsidRPr="0092288B">
        <w:t>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1 bekezdés –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a)</w:t>
            </w:r>
            <w:r w:rsidRPr="0092288B">
              <w:rPr>
                <w:b/>
                <w:i/>
              </w:rPr>
              <w:tab/>
              <w:t>utópiaci szolgáltatások nyújtása, például a termék vagy a kapcsolódó szolgáltatás karbantartása és javítása, beleértve az adattulajdonos</w:t>
            </w:r>
            <w:r w:rsidRPr="0092288B">
              <w:rPr>
                <w:b/>
                <w:i/>
              </w:rPr>
              <w:t xml:space="preserve"> által nyújtott termékkel vagy kapcsolódó szolgáltatással versenyben álló utópiaci szolgáltatásokat </w:t>
            </w:r>
            <w:r w:rsidRPr="0092288B">
              <w:rPr>
                <w:b/>
                <w:i/>
              </w:rPr>
              <w:lastRenderedPageBreak/>
              <w:t>is;</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1 bekezdés – b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w:t>
            </w:r>
            <w:r w:rsidRPr="0092288B">
              <w:rPr>
                <w:b/>
                <w:i/>
              </w:rPr>
              <w:tab/>
              <w:t>annak lehetővé tétele a felhasználó számára, hogy a terméke vagy a kapcsolódó szolgáltatások szoftverét frissítse, különösen a biztonsági és használhatósági problémák orvoslása érdekében;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1 bekezdés – c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c)</w:t>
            </w:r>
            <w:r w:rsidRPr="0092288B">
              <w:rPr>
                <w:b/>
                <w:i/>
              </w:rPr>
              <w:tab/>
              <w:t>az Unió által elismert konkrét adatközvetítő szolgáltatások vagy az Unió</w:t>
            </w:r>
            <w:r w:rsidRPr="0092288B">
              <w:rPr>
                <w:b/>
                <w:i/>
              </w:rPr>
              <w:t xml:space="preserve"> által elismert adataltruista szervezetek által nyújtott konkrét szolgáltatások az (EU) 2022/868 rendelet (adatkormányzási rendelet) III. és IV. fejezetében foglalt feltételek és követelmények szerint;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2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Az olyan alapvető platformszolgáltatásokat nyújtó vállalkozások, amelyek tekintetében [a digitális á</w:t>
            </w:r>
            <w:r w:rsidRPr="0092288B">
              <w:t xml:space="preserve">gazat vonatkozásában a megtámadható és méltányos piacokról szóló </w:t>
            </w:r>
            <w:r w:rsidRPr="0092288B">
              <w:rPr>
                <w:b/>
                <w:i/>
              </w:rPr>
              <w:t>XXX</w:t>
            </w:r>
            <w:r w:rsidRPr="0092288B">
              <w:t xml:space="preserve"> rendelet (digitális piacokról szóló jogszabály)</w:t>
            </w:r>
            <w:r w:rsidRPr="0092288B">
              <w:rPr>
                <w:vertAlign w:val="superscript"/>
              </w:rPr>
              <w:t>73</w:t>
            </w:r>
            <w:r w:rsidRPr="0092288B">
              <w:rPr>
                <w:b/>
                <w:i/>
              </w:rPr>
              <w:t>] [...]</w:t>
            </w:r>
            <w:r w:rsidRPr="0092288B">
              <w:t xml:space="preserve">. cikke értelmében </w:t>
            </w:r>
            <w:r w:rsidRPr="0092288B">
              <w:lastRenderedPageBreak/>
              <w:t xml:space="preserve">egy vagy több ilyen szolgáltatást kapuőrnek minősítettek, nem minősülnek e cikk értelmében jogosult harmadik </w:t>
            </w:r>
            <w:r w:rsidRPr="0092288B">
              <w:t>félnek, és ezért:</w:t>
            </w:r>
          </w:p>
        </w:tc>
        <w:tc>
          <w:tcPr>
            <w:tcW w:w="4876" w:type="dxa"/>
            <w:hideMark/>
          </w:tcPr>
          <w:p w:rsidR="008E391B" w:rsidRPr="0092288B" w:rsidRDefault="0092288B" w:rsidP="008A156C">
            <w:pPr>
              <w:pStyle w:val="Normal6"/>
              <w:rPr>
                <w:szCs w:val="24"/>
              </w:rPr>
            </w:pPr>
            <w:r w:rsidRPr="0092288B">
              <w:lastRenderedPageBreak/>
              <w:t>(2)</w:t>
            </w:r>
            <w:r w:rsidRPr="0092288B">
              <w:tab/>
              <w:t xml:space="preserve">Az olyan alapvető platformszolgáltatásokat nyújtó vállalkozások, amelyek tekintetében [a digitális ágazat vonatkozásában a megtámadható és méltányos piacokról szóló </w:t>
            </w:r>
            <w:r w:rsidRPr="0092288B">
              <w:rPr>
                <w:b/>
                <w:i/>
              </w:rPr>
              <w:t>(EU) 2022/1925</w:t>
            </w:r>
            <w:r w:rsidRPr="0092288B">
              <w:t xml:space="preserve"> rendelet (digitális piacokról szóló jogszabály)</w:t>
            </w:r>
            <w:r w:rsidRPr="0092288B">
              <w:rPr>
                <w:vertAlign w:val="superscript"/>
              </w:rPr>
              <w:t>73</w:t>
            </w:r>
            <w:r w:rsidRPr="0092288B">
              <w:rPr>
                <w:b/>
                <w:i/>
              </w:rPr>
              <w:t xml:space="preserve"> 3</w:t>
            </w:r>
            <w:r w:rsidRPr="0092288B">
              <w:t>. c</w:t>
            </w:r>
            <w:r w:rsidRPr="0092288B">
              <w:t xml:space="preserve">ikke </w:t>
            </w:r>
            <w:r w:rsidRPr="0092288B">
              <w:lastRenderedPageBreak/>
              <w:t>értelmében egy vagy több ilyen szolgáltatást kapuőrnek minősítettek, nem minősülnek e cikk értelmében jogosult harmadik félnek, és ezért:</w:t>
            </w:r>
          </w:p>
        </w:tc>
      </w:tr>
      <w:tr w:rsidR="00202A64" w:rsidRPr="0092288B" w:rsidTr="008A156C">
        <w:trPr>
          <w:jc w:val="center"/>
        </w:trPr>
        <w:tc>
          <w:tcPr>
            <w:tcW w:w="4876" w:type="dxa"/>
            <w:hideMark/>
          </w:tcPr>
          <w:p w:rsidR="008E391B" w:rsidRPr="0092288B" w:rsidRDefault="0092288B" w:rsidP="008A156C">
            <w:pPr>
              <w:pStyle w:val="Normal6"/>
            </w:pPr>
            <w:r w:rsidRPr="0092288B">
              <w:lastRenderedPageBreak/>
              <w:t>__________________</w:t>
            </w:r>
          </w:p>
        </w:tc>
        <w:tc>
          <w:tcPr>
            <w:tcW w:w="4876" w:type="dxa"/>
            <w:hideMark/>
          </w:tcPr>
          <w:p w:rsidR="008E391B" w:rsidRPr="0092288B" w:rsidRDefault="0092288B" w:rsidP="008A156C">
            <w:pPr>
              <w:pStyle w:val="Normal6"/>
              <w:rPr>
                <w:szCs w:val="24"/>
              </w:rPr>
            </w:pPr>
            <w:r w:rsidRPr="0092288B">
              <w:t>__________________</w:t>
            </w:r>
          </w:p>
        </w:tc>
      </w:tr>
      <w:tr w:rsidR="00202A64" w:rsidRPr="0092288B" w:rsidTr="008A156C">
        <w:trPr>
          <w:jc w:val="center"/>
        </w:trPr>
        <w:tc>
          <w:tcPr>
            <w:tcW w:w="4876" w:type="dxa"/>
            <w:hideMark/>
          </w:tcPr>
          <w:p w:rsidR="008E391B" w:rsidRPr="0092288B" w:rsidRDefault="0092288B" w:rsidP="008A156C">
            <w:pPr>
              <w:pStyle w:val="Normal6"/>
            </w:pPr>
            <w:r w:rsidRPr="0092288B">
              <w:rPr>
                <w:vertAlign w:val="superscript"/>
              </w:rPr>
              <w:t>73</w:t>
            </w:r>
            <w:r w:rsidRPr="0092288B">
              <w:t xml:space="preserve"> HL [….].</w:t>
            </w:r>
          </w:p>
        </w:tc>
        <w:tc>
          <w:tcPr>
            <w:tcW w:w="4876" w:type="dxa"/>
            <w:hideMark/>
          </w:tcPr>
          <w:p w:rsidR="008E391B" w:rsidRPr="0092288B" w:rsidRDefault="0092288B" w:rsidP="008A156C">
            <w:pPr>
              <w:pStyle w:val="Normal6"/>
              <w:rPr>
                <w:szCs w:val="24"/>
              </w:rPr>
            </w:pPr>
            <w:r w:rsidRPr="0092288B">
              <w:rPr>
                <w:vertAlign w:val="superscript"/>
              </w:rPr>
              <w:t>73</w:t>
            </w:r>
            <w:r w:rsidRPr="0092288B">
              <w:t xml:space="preserve"> HL [….].</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2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r>
            <w:r w:rsidRPr="0092288B">
              <w:t xml:space="preserve">semmilyen módon – többek között pénzbeli vagy egyéb ellentételezés nyújtásával – sem hívhatják fel vagy ösztönözhetik üzletileg a felhasználót arra, hogy a 4. cikk (1) bekezdése szerinti kérelem alapján kapott </w:t>
            </w:r>
            <w:r w:rsidRPr="0092288B">
              <w:rPr>
                <w:b/>
                <w:i/>
              </w:rPr>
              <w:t xml:space="preserve">adatokat </w:t>
            </w:r>
            <w:r w:rsidRPr="0092288B">
              <w:t>valamely szolgáltatásuk számára rende</w:t>
            </w:r>
            <w:r w:rsidRPr="0092288B">
              <w:t>lkezésre bocsássa;</w:t>
            </w:r>
          </w:p>
        </w:tc>
        <w:tc>
          <w:tcPr>
            <w:tcW w:w="4876" w:type="dxa"/>
            <w:hideMark/>
          </w:tcPr>
          <w:p w:rsidR="008E391B" w:rsidRPr="0092288B" w:rsidRDefault="0092288B" w:rsidP="008A156C">
            <w:pPr>
              <w:pStyle w:val="Normal6"/>
              <w:rPr>
                <w:szCs w:val="24"/>
              </w:rPr>
            </w:pPr>
            <w:r w:rsidRPr="0092288B">
              <w:t>a)</w:t>
            </w:r>
            <w:r w:rsidRPr="0092288B">
              <w:tab/>
              <w:t xml:space="preserve">semmilyen módon – többek között pénzbeli vagy egyéb ellentételezés nyújtásával – sem hívhatják fel vagy ösztönözhetik üzletileg a felhasználót </w:t>
            </w:r>
            <w:r w:rsidRPr="0092288B">
              <w:rPr>
                <w:b/>
                <w:i/>
              </w:rPr>
              <w:t xml:space="preserve">vagy az adatátvevőt </w:t>
            </w:r>
            <w:r w:rsidRPr="0092288B">
              <w:t xml:space="preserve">arra, hogy a 4. cikk (1) bekezdése szerinti kérelem alapján </w:t>
            </w:r>
            <w:r w:rsidRPr="0092288B">
              <w:rPr>
                <w:b/>
                <w:i/>
              </w:rPr>
              <w:t>a felhaszná</w:t>
            </w:r>
            <w:r w:rsidRPr="0092288B">
              <w:rPr>
                <w:b/>
                <w:i/>
              </w:rPr>
              <w:t xml:space="preserve">ló által vagy a fenti cikk alapján az adatátvevő által </w:t>
            </w:r>
            <w:r w:rsidRPr="0092288B">
              <w:t xml:space="preserve">kapott </w:t>
            </w:r>
            <w:r w:rsidRPr="0092288B">
              <w:rPr>
                <w:b/>
                <w:i/>
              </w:rPr>
              <w:t>adatokat </w:t>
            </w:r>
            <w:r w:rsidRPr="0092288B">
              <w:t>valamely szolgáltatásuk számára rendelkezésre bocsássa;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99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3 bekezdés</w:t>
      </w:r>
      <w:r w:rsidRPr="0092288B">
        <w:rPr>
          <w:rStyle w:val="HideTWBExt"/>
          <w:b w:val="0"/>
        </w:rPr>
        <w:t>&lt;/Ar</w:t>
      </w:r>
      <w:r w:rsidRPr="0092288B">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w:t>
            </w:r>
            <w:r w:rsidRPr="0092288B">
              <w:tab/>
              <w:t xml:space="preserve">A felhasználótól vagy a harmadik féltől nem követelhető meg, hogy az (1) bekezdés szerinti felhasználói vagy harmadik fél </w:t>
            </w:r>
            <w:r w:rsidRPr="0092288B">
              <w:rPr>
                <w:b/>
                <w:i/>
              </w:rPr>
              <w:t>státusz</w:t>
            </w:r>
            <w:r w:rsidRPr="0092288B">
              <w:t xml:space="preserve"> ellenőrzéséhez szükséges információkon túl további információkat adjon meg. Az adattulajdonos nem őrizheti meg az adathozzáférési kérelemmel kapcsolatos, a harmadik félre vonatkozó információkat a harmadik fél adathozzáférési kérelmének megfelelő teljesít</w:t>
            </w:r>
            <w:r w:rsidRPr="0092288B">
              <w:t xml:space="preserve">éséhez, valamint az adatinfrastruktúra biztonságához és </w:t>
            </w:r>
            <w:r w:rsidRPr="0092288B">
              <w:lastRenderedPageBreak/>
              <w:t>fenntartásához szükséges mértéken túl.</w:t>
            </w:r>
          </w:p>
        </w:tc>
        <w:tc>
          <w:tcPr>
            <w:tcW w:w="4876" w:type="dxa"/>
            <w:hideMark/>
          </w:tcPr>
          <w:p w:rsidR="008E391B" w:rsidRPr="0092288B" w:rsidRDefault="0092288B" w:rsidP="008A156C">
            <w:pPr>
              <w:pStyle w:val="Normal6"/>
              <w:rPr>
                <w:szCs w:val="24"/>
              </w:rPr>
            </w:pPr>
            <w:r w:rsidRPr="0092288B">
              <w:lastRenderedPageBreak/>
              <w:t>(3)</w:t>
            </w:r>
            <w:r w:rsidRPr="0092288B">
              <w:tab/>
              <w:t xml:space="preserve">A felhasználótól vagy a harmadik féltől nem követelhető meg, hogy az (1) bekezdés szerinti felhasználói vagy harmadik fél </w:t>
            </w:r>
            <w:r w:rsidRPr="0092288B">
              <w:rPr>
                <w:b/>
                <w:i/>
              </w:rPr>
              <w:t>státuszának</w:t>
            </w:r>
            <w:r w:rsidRPr="0092288B">
              <w:t xml:space="preserve"> ellenőrzéséhez</w:t>
            </w:r>
            <w:r w:rsidRPr="0092288B">
              <w:rPr>
                <w:b/>
                <w:i/>
              </w:rPr>
              <w:t xml:space="preserve"> szigorúa</w:t>
            </w:r>
            <w:r w:rsidRPr="0092288B">
              <w:rPr>
                <w:b/>
                <w:i/>
              </w:rPr>
              <w:t>n</w:t>
            </w:r>
            <w:r w:rsidRPr="0092288B">
              <w:t xml:space="preserve"> szükséges információkon túl további információkat adjon meg. Az adattulajdonos nem őrizheti meg az adathozzáférési kérelemmel kapcsolatos, a harmadik félre vonatkozó információkat a harmadik fél adathozzáférési kérelmének megfelelő teljesítéséhez, valami</w:t>
            </w:r>
            <w:r w:rsidRPr="0092288B">
              <w:t xml:space="preserve">nt az adatinfrastruktúra biztonságához és </w:t>
            </w:r>
            <w:r w:rsidRPr="0092288B">
              <w:lastRenderedPageBreak/>
              <w:t>fenntartásához szükséges mértéken túl.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4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(4a)</w:t>
            </w:r>
            <w:r w:rsidRPr="0092288B">
              <w:rPr>
                <w:b/>
                <w:i/>
              </w:rPr>
              <w:tab/>
              <w:t>Az adattulajdonos és a harmadik fél semmilyen módon – többek között pénzbeli vagy egyéb ellentételezés nyújtásával – sem hívhatják fel vagy ösztönözhetik üzletileg a felhasználót arra, hogy a 4. cikk (1) bekezdése szerinti kérelem a</w:t>
            </w:r>
            <w:r w:rsidRPr="0092288B">
              <w:rPr>
                <w:b/>
                <w:i/>
              </w:rPr>
              <w:t>lapján a fogyasztó vagy az érintett által kapott adatokat valamely szolgáltatásuk számára rendelkezésre bocsássa.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6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w:t>
            </w:r>
            <w:r w:rsidRPr="0092288B">
              <w:tab/>
              <w:t xml:space="preserve">Ha </w:t>
            </w:r>
            <w:r w:rsidRPr="0092288B">
              <w:rPr>
                <w:b/>
                <w:i/>
              </w:rPr>
              <w:t>a felhasználó</w:t>
            </w:r>
            <w:r w:rsidRPr="0092288B">
              <w:t xml:space="preserve"> nem </w:t>
            </w:r>
            <w:r w:rsidRPr="0092288B">
              <w:rPr>
                <w:b/>
                <w:i/>
              </w:rPr>
              <w:t>érintett</w:t>
            </w:r>
            <w:r w:rsidRPr="0092288B">
              <w:t xml:space="preserve">, a termék vagy a kapcsolódó szolgáltatás használata révén generált személyes </w:t>
            </w:r>
            <w:r w:rsidRPr="0092288B">
              <w:rPr>
                <w:b/>
                <w:i/>
              </w:rPr>
              <w:t>adatok</w:t>
            </w:r>
            <w:r w:rsidRPr="0092288B">
              <w:t xml:space="preserve"> csak akkor </w:t>
            </w:r>
            <w:r w:rsidRPr="0092288B">
              <w:rPr>
                <w:b/>
                <w:i/>
              </w:rPr>
              <w:t>bocsáthatók rendelkezésre</w:t>
            </w:r>
            <w:r w:rsidRPr="0092288B">
              <w:t>, ha az (EU)</w:t>
            </w:r>
            <w:r w:rsidRPr="0092288B">
              <w:rPr>
                <w:b/>
                <w:i/>
              </w:rPr>
              <w:t xml:space="preserve"> </w:t>
            </w:r>
            <w:r w:rsidRPr="0092288B">
              <w:t xml:space="preserve">2016/679 rendelet 6. </w:t>
            </w:r>
            <w:r w:rsidRPr="0092288B">
              <w:rPr>
                <w:b/>
                <w:i/>
              </w:rPr>
              <w:t>cikkének (1) bekezdése</w:t>
            </w:r>
            <w:r w:rsidRPr="0092288B">
              <w:t xml:space="preserve"> sz</w:t>
            </w:r>
            <w:r w:rsidRPr="0092288B">
              <w:t>erint érvényes jogalap áll fenn, és adott esetben teljesülnek az (EU)</w:t>
            </w:r>
            <w:r w:rsidRPr="0092288B">
              <w:rPr>
                <w:b/>
                <w:i/>
              </w:rPr>
              <w:t xml:space="preserve"> </w:t>
            </w:r>
            <w:r w:rsidRPr="0092288B">
              <w:t>2016/679 rendelet 9. cikkében foglalt feltételek.</w:t>
            </w:r>
          </w:p>
        </w:tc>
        <w:tc>
          <w:tcPr>
            <w:tcW w:w="4876" w:type="dxa"/>
            <w:hideMark/>
          </w:tcPr>
          <w:p w:rsidR="008E391B" w:rsidRPr="0092288B" w:rsidRDefault="0092288B" w:rsidP="008A156C">
            <w:pPr>
              <w:pStyle w:val="Normal6"/>
              <w:rPr>
                <w:szCs w:val="24"/>
              </w:rPr>
            </w:pPr>
            <w:r w:rsidRPr="0092288B">
              <w:t>(6)</w:t>
            </w:r>
            <w:r w:rsidRPr="0092288B">
              <w:tab/>
              <w:t xml:space="preserve">Ha </w:t>
            </w:r>
            <w:r w:rsidRPr="0092288B">
              <w:rPr>
                <w:b/>
                <w:i/>
              </w:rPr>
              <w:t>az érintett</w:t>
            </w:r>
            <w:r w:rsidRPr="0092288B">
              <w:t xml:space="preserve"> nem </w:t>
            </w:r>
            <w:r w:rsidRPr="0092288B">
              <w:rPr>
                <w:b/>
                <w:i/>
              </w:rPr>
              <w:t>azonos a hozzáférést igénylő felhasználóval</w:t>
            </w:r>
            <w:r w:rsidRPr="0092288B">
              <w:t>, a termék vagy a kapcsolódó szolgáltatás</w:t>
            </w:r>
            <w:r w:rsidRPr="0092288B">
              <w:rPr>
                <w:b/>
                <w:i/>
              </w:rPr>
              <w:t xml:space="preserve"> általa történő</w:t>
            </w:r>
            <w:r w:rsidRPr="0092288B">
              <w:t xml:space="preserve"> használata ré</w:t>
            </w:r>
            <w:r w:rsidRPr="0092288B">
              <w:t xml:space="preserve">vén </w:t>
            </w:r>
            <w:r w:rsidRPr="0092288B">
              <w:rPr>
                <w:b/>
                <w:i/>
              </w:rPr>
              <w:t xml:space="preserve">megszerzett, gyűjtött vagy </w:t>
            </w:r>
            <w:r w:rsidRPr="0092288B">
              <w:t xml:space="preserve">generált személyes </w:t>
            </w:r>
            <w:r w:rsidRPr="0092288B">
              <w:rPr>
                <w:b/>
                <w:i/>
              </w:rPr>
              <w:t>adatokat, valamint az ilyen használat során származtatott vagy kikövetkeztetett adatokat az adattulajdonos</w:t>
            </w:r>
            <w:r w:rsidRPr="0092288B">
              <w:t xml:space="preserve"> csak akkor </w:t>
            </w:r>
            <w:r w:rsidRPr="0092288B">
              <w:rPr>
                <w:b/>
                <w:i/>
              </w:rPr>
              <w:t>bocsáthatja a harmadik fél rendelkezésére</w:t>
            </w:r>
            <w:r w:rsidRPr="0092288B">
              <w:t>, ha az (EU)</w:t>
            </w:r>
            <w:r w:rsidRPr="0092288B">
              <w:rPr>
                <w:b/>
                <w:i/>
              </w:rPr>
              <w:t> </w:t>
            </w:r>
            <w:r w:rsidRPr="0092288B">
              <w:t xml:space="preserve">2016/679 rendelet 6. </w:t>
            </w:r>
            <w:r w:rsidRPr="0092288B">
              <w:rPr>
                <w:b/>
                <w:i/>
              </w:rPr>
              <w:t>cikke</w:t>
            </w:r>
            <w:r w:rsidRPr="0092288B">
              <w:t xml:space="preserve"> szerint érvényes jogalap áll fenn, és adott esetben teljesülnek az (EU)</w:t>
            </w:r>
            <w:r w:rsidRPr="0092288B">
              <w:rPr>
                <w:b/>
                <w:i/>
              </w:rPr>
              <w:t> </w:t>
            </w:r>
            <w:r w:rsidRPr="0092288B">
              <w:t>2016/679 rendelet 9. cikkében</w:t>
            </w:r>
            <w:r w:rsidRPr="0092288B">
              <w:rPr>
                <w:b/>
                <w:i/>
              </w:rPr>
              <w:t>, valamint a 2002/58/EK irányelv 5. cikkének (3) bekezdésében</w:t>
            </w:r>
            <w:r w:rsidRPr="0092288B">
              <w:t xml:space="preserve"> foglalt feltételek.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w:t>
      </w:r>
      <w:r w:rsidRPr="0092288B">
        <w:t>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5 cikk – 9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(9)</w:t>
            </w:r>
            <w:r w:rsidRPr="0092288B">
              <w:tab/>
              <w:t xml:space="preserve">Az (1) bekezdésben említett jog nem érintheti hátrányosan </w:t>
            </w:r>
            <w:r w:rsidRPr="0092288B">
              <w:rPr>
                <w:b/>
                <w:i/>
              </w:rPr>
              <w:t>mások személyes adatok védelméhez való jogait</w:t>
            </w:r>
            <w:r w:rsidRPr="0092288B">
              <w:t>.</w:t>
            </w:r>
          </w:p>
        </w:tc>
        <w:tc>
          <w:tcPr>
            <w:tcW w:w="4876" w:type="dxa"/>
            <w:hideMark/>
          </w:tcPr>
          <w:p w:rsidR="008E391B" w:rsidRPr="0092288B" w:rsidRDefault="0092288B" w:rsidP="008A156C">
            <w:pPr>
              <w:pStyle w:val="Normal6"/>
              <w:rPr>
                <w:szCs w:val="24"/>
              </w:rPr>
            </w:pPr>
            <w:r w:rsidRPr="0092288B">
              <w:t>(9)</w:t>
            </w:r>
            <w:r w:rsidRPr="0092288B">
              <w:tab/>
            </w:r>
            <w:r w:rsidRPr="0092288B">
              <w:t xml:space="preserve">Az (1) bekezdésben említett jog nem érintheti hátrányosan </w:t>
            </w:r>
            <w:r w:rsidRPr="0092288B">
              <w:rPr>
                <w:b/>
                <w:i/>
              </w:rPr>
              <w:t>a másokat érintettként az alkalmazandó adatvédelmi jogszabályok alapján megillető jogokat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A harmadik félnek az 5. cikk alapján a rendelkezésére bocsátott adatokat kizárólag </w:t>
            </w:r>
            <w:r w:rsidRPr="0092288B">
              <w:rPr>
                <w:b/>
                <w:i/>
              </w:rPr>
              <w:t>a felhasználóval egyeztetett</w:t>
            </w:r>
            <w:r w:rsidRPr="0092288B">
              <w:t xml:space="preserve"> célokra és feltételek mellett, a személyes adatok tekintetében </w:t>
            </w:r>
            <w:r w:rsidRPr="0092288B">
              <w:t xml:space="preserve">az érintett jogaira is figyelemmel kell kezelnie, és </w:t>
            </w:r>
            <w:r w:rsidRPr="0092288B">
              <w:rPr>
                <w:b/>
                <w:i/>
              </w:rPr>
              <w:t>törölnie kell</w:t>
            </w:r>
            <w:r w:rsidRPr="0092288B">
              <w:t xml:space="preserve"> az adatokat, ha azok már nem szükségesek </w:t>
            </w:r>
            <w:r w:rsidRPr="0092288B">
              <w:rPr>
                <w:b/>
                <w:i/>
              </w:rPr>
              <w:t>a megállapodás szerinti célhoz</w:t>
            </w:r>
            <w:r w:rsidRPr="0092288B">
              <w:t>.</w:t>
            </w:r>
          </w:p>
        </w:tc>
        <w:tc>
          <w:tcPr>
            <w:tcW w:w="4876" w:type="dxa"/>
            <w:hideMark/>
          </w:tcPr>
          <w:p w:rsidR="008E391B" w:rsidRPr="0092288B" w:rsidRDefault="0092288B" w:rsidP="008A156C">
            <w:pPr>
              <w:pStyle w:val="Normal6"/>
              <w:rPr>
                <w:szCs w:val="24"/>
              </w:rPr>
            </w:pPr>
            <w:r w:rsidRPr="0092288B">
              <w:t>(1)</w:t>
            </w:r>
            <w:r w:rsidRPr="0092288B">
              <w:tab/>
              <w:t xml:space="preserve">A harmadik félnek az 5. cikk alapján a rendelkezésére bocsátott adatokat kizárólag </w:t>
            </w:r>
            <w:r w:rsidRPr="0092288B">
              <w:rPr>
                <w:b/>
                <w:i/>
              </w:rPr>
              <w:t>az e rendelet 5. cikkének (1)</w:t>
            </w:r>
            <w:r w:rsidRPr="0092288B">
              <w:rPr>
                <w:b/>
                <w:i/>
              </w:rPr>
              <w:t xml:space="preserve"> bekezdésében említett konkrét</w:t>
            </w:r>
            <w:r w:rsidRPr="0092288B">
              <w:t xml:space="preserve"> célokra és </w:t>
            </w:r>
            <w:r w:rsidRPr="0092288B">
              <w:rPr>
                <w:b/>
                <w:i/>
              </w:rPr>
              <w:t xml:space="preserve">a felhasználóval egyeztetett </w:t>
            </w:r>
            <w:r w:rsidRPr="0092288B">
              <w:t xml:space="preserve">feltételek mellett, a személyes adatok tekintetében az érintett jogaira is figyelemmel kell kezelnie, és </w:t>
            </w:r>
            <w:r w:rsidRPr="0092288B">
              <w:rPr>
                <w:b/>
                <w:i/>
              </w:rPr>
              <w:t>csak abban az esetben, ha az alkalmazandó adatvédelmi jogszabályokban előírt val</w:t>
            </w:r>
            <w:r w:rsidRPr="0092288B">
              <w:rPr>
                <w:b/>
                <w:i/>
              </w:rPr>
              <w:t>amennyi feltétel és szabály teljesül, nevezetesen ha az (EU) 2016/679 rendelet 6. cikke szerint érvényes jogalap áll fenn, és adott esetben teljesülnek az (EU) 2016/679 rendelet 9. cikkében és a 2002/58/EK irányelv 5. cikkének (3) bekezdésében foglalt felt</w:t>
            </w:r>
            <w:r w:rsidRPr="0092288B">
              <w:rPr>
                <w:b/>
                <w:i/>
              </w:rPr>
              <w:t>ételek. A harmadik fél törli</w:t>
            </w:r>
            <w:r w:rsidRPr="0092288B">
              <w:t xml:space="preserve"> az adatokat, ha azok már nem szükségesek </w:t>
            </w:r>
            <w:r w:rsidRPr="0092288B">
              <w:rPr>
                <w:b/>
                <w:i/>
              </w:rPr>
              <w:t>az e rendelet 5. cikkének (1) bekezdésében említett célokhoz</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6 cikk – 2 </w:t>
      </w:r>
      <w:r w:rsidRPr="0092288B">
        <w:t>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t>semmilyen módon nem kényszerítheti, vezetheti félre vagy manipulálhatja a felhasználót</w:t>
            </w:r>
            <w:r w:rsidRPr="0092288B">
              <w:rPr>
                <w:b/>
                <w:i/>
              </w:rPr>
              <w:t xml:space="preserve"> –</w:t>
            </w:r>
            <w:r w:rsidRPr="0092288B">
              <w:t xml:space="preserve"> többek között felhasználói digitális interfészen </w:t>
            </w:r>
            <w:r w:rsidRPr="0092288B">
              <w:rPr>
                <w:b/>
                <w:i/>
              </w:rPr>
              <w:t>keresztül sem – a felhasználói autonómia</w:t>
            </w:r>
            <w:r w:rsidRPr="0092288B">
              <w:t xml:space="preserve">, </w:t>
            </w:r>
            <w:r w:rsidRPr="0092288B">
              <w:rPr>
                <w:b/>
                <w:i/>
              </w:rPr>
              <w:t>a döntéshozatal</w:t>
            </w:r>
            <w:r w:rsidRPr="0092288B">
              <w:t xml:space="preserve"> vagy </w:t>
            </w:r>
            <w:r w:rsidRPr="0092288B">
              <w:rPr>
                <w:b/>
                <w:i/>
              </w:rPr>
              <w:t>a választás aláásásával vagy gyengítésével;</w:t>
            </w:r>
          </w:p>
        </w:tc>
        <w:tc>
          <w:tcPr>
            <w:tcW w:w="4876" w:type="dxa"/>
            <w:hideMark/>
          </w:tcPr>
          <w:p w:rsidR="008E391B" w:rsidRPr="0092288B" w:rsidRDefault="0092288B" w:rsidP="008A156C">
            <w:pPr>
              <w:pStyle w:val="Normal6"/>
              <w:rPr>
                <w:szCs w:val="24"/>
              </w:rPr>
            </w:pPr>
            <w:r w:rsidRPr="0092288B">
              <w:t>a)</w:t>
            </w:r>
            <w:r w:rsidRPr="0092288B">
              <w:tab/>
              <w:t>semmilyen módon nem kényszerítheti, vezetheti félre vagy manipulálhatja a felhasználót</w:t>
            </w:r>
            <w:r w:rsidRPr="0092288B">
              <w:rPr>
                <w:b/>
                <w:i/>
              </w:rPr>
              <w:t>, nem áshatja alá vagy gyengítheti a felhasználói autonómiát, döntéshozatalt vagy választási lehetős</w:t>
            </w:r>
            <w:r w:rsidRPr="0092288B">
              <w:rPr>
                <w:b/>
                <w:i/>
              </w:rPr>
              <w:t>égeket,</w:t>
            </w:r>
            <w:r w:rsidRPr="0092288B">
              <w:t xml:space="preserve"> többek között felhasználói digitális interfészen </w:t>
            </w:r>
            <w:r w:rsidRPr="0092288B">
              <w:rPr>
                <w:b/>
                <w:i/>
              </w:rPr>
              <w:t>vagy annak egy részén, ezen belül annak struktúráján</w:t>
            </w:r>
            <w:r w:rsidRPr="0092288B">
              <w:t xml:space="preserve">, </w:t>
            </w:r>
            <w:r w:rsidRPr="0092288B">
              <w:rPr>
                <w:b/>
                <w:i/>
              </w:rPr>
              <w:t>formatervén, funkcióján</w:t>
            </w:r>
            <w:r w:rsidRPr="0092288B">
              <w:t xml:space="preserve"> vagy </w:t>
            </w:r>
            <w:r w:rsidRPr="0092288B">
              <w:rPr>
                <w:b/>
                <w:i/>
              </w:rPr>
              <w:t>működési módján keresztül sem.</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irányuló </w:t>
      </w:r>
      <w:r w:rsidRPr="0092288B">
        <w:t>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cikk – 2 bekezdés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t>nem használhatja fel a rendelkezésére bocsátott adatokat az (EU) 2016/679 rendelet 4. cikkének 4. pontja szerinti, valamely természetes sz</w:t>
            </w:r>
            <w:r w:rsidRPr="0092288B">
              <w:t>emélyhez fűződő profilalkotás céljából</w:t>
            </w:r>
            <w:r w:rsidRPr="0092288B">
              <w:rPr>
                <w:b/>
                <w:i/>
              </w:rPr>
              <w:t>, kivéve, ha ez a felhasználó által igényelt szolgáltatás nyújtásához szükséges</w:t>
            </w:r>
            <w:r w:rsidRPr="0092288B">
              <w:t>;</w:t>
            </w:r>
          </w:p>
        </w:tc>
        <w:tc>
          <w:tcPr>
            <w:tcW w:w="4876" w:type="dxa"/>
            <w:hideMark/>
          </w:tcPr>
          <w:p w:rsidR="008E391B" w:rsidRPr="0092288B" w:rsidRDefault="0092288B" w:rsidP="008A156C">
            <w:pPr>
              <w:pStyle w:val="Normal6"/>
              <w:rPr>
                <w:szCs w:val="24"/>
              </w:rPr>
            </w:pPr>
            <w:r w:rsidRPr="0092288B">
              <w:t>b)</w:t>
            </w:r>
            <w:r w:rsidRPr="0092288B">
              <w:tab/>
              <w:t>nem használhatja fel a rendelkezésére bocsátott adatokat az (EU) 2016/679 rendelet 4. cikkének 4. pontja szerinti, valamely természete</w:t>
            </w:r>
            <w:r w:rsidRPr="0092288B">
              <w:t>s személyhez fűződő profilalkotás céljából</w:t>
            </w:r>
            <w:r w:rsidRPr="0092288B">
              <w:rPr>
                <w:b/>
                <w:i/>
              </w:rPr>
              <w:t xml:space="preserve"> az említett rendelettel összhangban nem lévő módon</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cikk – 2 bekezdés – b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ba)</w:t>
            </w:r>
            <w:r w:rsidRPr="0092288B">
              <w:rPr>
                <w:b/>
                <w:i/>
              </w:rPr>
              <w:tab/>
              <w:t>nem használhatja fel a rendelkezésére bocsátott adatokat azon érintettek újbóli azonosítására, akikre az adatok vonatkoznak, továbbá technikai és operatív intézkedéseket kell tennie az újbóli azonosítás megak</w:t>
            </w:r>
            <w:r w:rsidRPr="0092288B">
              <w:rPr>
                <w:b/>
                <w:i/>
              </w:rPr>
              <w:t xml:space="preserve">adályozása érdekében; az érintettek újbóli azonosítását eredményező bármilyen adatvédelmi incidensről értesítenie kell az </w:t>
            </w:r>
            <w:r w:rsidRPr="0092288B">
              <w:rPr>
                <w:b/>
                <w:i/>
              </w:rPr>
              <w:lastRenderedPageBreak/>
              <w:t>illetékes adatvédelmi hatóságot;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cikk – 2 bekezdés – c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c)</w:t>
            </w:r>
            <w:r w:rsidRPr="0092288B">
              <w:tab/>
              <w:t xml:space="preserve">a rendelkezésére bocsátott adatokat nyers, összesített vagy származtatott formában nem adhatja tovább egy másik harmadik félnek, kivéve, ha ez a felhasználó </w:t>
            </w:r>
            <w:r w:rsidRPr="0092288B">
              <w:t>által igényelt szolgáltatás nyújtásához szükséges;</w:t>
            </w:r>
          </w:p>
        </w:tc>
        <w:tc>
          <w:tcPr>
            <w:tcW w:w="4876" w:type="dxa"/>
            <w:hideMark/>
          </w:tcPr>
          <w:p w:rsidR="008E391B" w:rsidRPr="0092288B" w:rsidRDefault="0092288B" w:rsidP="008A156C">
            <w:pPr>
              <w:pStyle w:val="Normal6"/>
              <w:rPr>
                <w:szCs w:val="24"/>
              </w:rPr>
            </w:pPr>
            <w:r w:rsidRPr="0092288B">
              <w:t>c)</w:t>
            </w:r>
            <w:r w:rsidRPr="0092288B">
              <w:tab/>
              <w:t>a rendelkezésére bocsátott adatokat nyers, összesített vagy származtatott formában nem adhatja tovább egy másik harmadik félnek, kivéve, ha ez a felhasználó által igényelt szolgáltatás nyújtásához szüks</w:t>
            </w:r>
            <w:r w:rsidRPr="0092288B">
              <w:t>éges</w:t>
            </w:r>
            <w:r w:rsidRPr="0092288B">
              <w:rPr>
                <w:b/>
                <w:i/>
              </w:rPr>
              <w:t>, és azt követően, hogy a felhasználó erről egyértelmű, könnyen hozzáférhető és jól látható módon tájékoztatást kapott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6 cikk – 2 bekezdés – d p</w:t>
      </w:r>
      <w:r w:rsidRPr="0092288B">
        <w:t>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d)</w:t>
            </w:r>
            <w:r w:rsidRPr="0092288B">
              <w:tab/>
              <w:t xml:space="preserve">a rendelkezésére bocsátott adatokat nem adhatja át olyan alapvető platformszolgáltatásokat nyújtó vállalkozásnak, amely tekintetében </w:t>
            </w:r>
            <w:r w:rsidRPr="0092288B">
              <w:rPr>
                <w:b/>
                <w:i/>
              </w:rPr>
              <w:t xml:space="preserve">[a digitális ágazat vonatkozásában a megtámadható és </w:t>
            </w:r>
            <w:r w:rsidRPr="0092288B">
              <w:rPr>
                <w:b/>
                <w:i/>
              </w:rPr>
              <w:t>méltányos piacokról szóló</w:t>
            </w:r>
            <w:r w:rsidRPr="0092288B">
              <w:t xml:space="preserve"> rendelet (digitális piacokról szóló jogszabály)</w:t>
            </w:r>
            <w:r w:rsidRPr="0092288B">
              <w:rPr>
                <w:b/>
                <w:i/>
              </w:rPr>
              <w:t>] [...]</w:t>
            </w:r>
            <w:r w:rsidRPr="0092288B">
              <w:t>. cikke értelmében egy vagy több ilyen szolgáltatást kapuőrnek minősítettek;</w:t>
            </w:r>
          </w:p>
        </w:tc>
        <w:tc>
          <w:tcPr>
            <w:tcW w:w="4876" w:type="dxa"/>
            <w:hideMark/>
          </w:tcPr>
          <w:p w:rsidR="008E391B" w:rsidRPr="0092288B" w:rsidRDefault="0092288B" w:rsidP="008A156C">
            <w:pPr>
              <w:pStyle w:val="Normal6"/>
              <w:rPr>
                <w:szCs w:val="24"/>
              </w:rPr>
            </w:pPr>
            <w:r w:rsidRPr="0092288B">
              <w:t>d)</w:t>
            </w:r>
            <w:r w:rsidRPr="0092288B">
              <w:tab/>
              <w:t>a rendelkezésére bocsátott adatokat nem adhatja át olyan alapvető platformszolgáltatásokat nyújt</w:t>
            </w:r>
            <w:r w:rsidRPr="0092288B">
              <w:t xml:space="preserve">ó vállalkozásnak, amely tekintetében </w:t>
            </w:r>
            <w:r w:rsidRPr="0092288B">
              <w:rPr>
                <w:b/>
                <w:i/>
              </w:rPr>
              <w:t>az (EU) 2022/1925</w:t>
            </w:r>
            <w:r w:rsidRPr="0092288B">
              <w:t xml:space="preserve"> rendelet (digitális piacokról szóló jogszabály)</w:t>
            </w:r>
            <w:r w:rsidRPr="0092288B">
              <w:rPr>
                <w:b/>
                <w:i/>
              </w:rPr>
              <w:t xml:space="preserve"> 3</w:t>
            </w:r>
            <w:r w:rsidRPr="0092288B">
              <w:t>. cikke értelmében egy vagy több ilyen szolgáltatást kapuőrnek minősítettek;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109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w:t>
      </w:r>
      <w:r w:rsidRPr="0092288B">
        <w:t>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Az e fejezetben foglalt </w:t>
            </w:r>
            <w:r w:rsidRPr="0092288B">
              <w:lastRenderedPageBreak/>
              <w:t xml:space="preserve">kötelezettségek nem vonatkoznak a 2003/361/EK ajánlás mellékletének 2. cikkében meghatározott mikro- vagy kisvállalkozásnak minősülő </w:t>
            </w:r>
            <w:r w:rsidRPr="0092288B">
              <w:rPr>
                <w:b/>
                <w:i/>
              </w:rPr>
              <w:t>vállalkozások által előállított termékek vagy az ilyen vállalkozások által nyújtott kapcsolódó szol</w:t>
            </w:r>
            <w:r w:rsidRPr="0092288B">
              <w:rPr>
                <w:b/>
                <w:i/>
              </w:rPr>
              <w:t>gáltatások használata révén generált adatokra</w:t>
            </w:r>
            <w:r w:rsidRPr="0092288B">
              <w:t>, feltéve, hogy e vállalkozások nem rendelkeznek a 2003/361/EK ajánlás mellékletének 3. cikkében meghatározott partnervállalkozásokkal vagy kapcsolt vállalkozásokkal, amelyek nem minősülnek mikro- vagy kisvállal</w:t>
            </w:r>
            <w:r w:rsidRPr="0092288B">
              <w:t>kozásnak.</w:t>
            </w:r>
          </w:p>
        </w:tc>
        <w:tc>
          <w:tcPr>
            <w:tcW w:w="4876" w:type="dxa"/>
            <w:hideMark/>
          </w:tcPr>
          <w:p w:rsidR="008E391B" w:rsidRPr="0092288B" w:rsidRDefault="0092288B" w:rsidP="008A156C">
            <w:pPr>
              <w:pStyle w:val="Normal6"/>
              <w:rPr>
                <w:szCs w:val="24"/>
              </w:rPr>
            </w:pPr>
            <w:r w:rsidRPr="0092288B">
              <w:lastRenderedPageBreak/>
              <w:t>(1)</w:t>
            </w:r>
            <w:r w:rsidRPr="0092288B">
              <w:tab/>
              <w:t>Az e fejezetben foglalt</w:t>
            </w:r>
            <w:r w:rsidRPr="0092288B">
              <w:rPr>
                <w:b/>
                <w:i/>
              </w:rPr>
              <w:t xml:space="preserve">, </w:t>
            </w:r>
            <w:r w:rsidRPr="0092288B">
              <w:rPr>
                <w:b/>
                <w:i/>
              </w:rPr>
              <w:lastRenderedPageBreak/>
              <w:t>vállalkozások közötti adatmegosztással kapcsolatos</w:t>
            </w:r>
            <w:r w:rsidRPr="0092288B">
              <w:t xml:space="preserve"> kötelezettségek nem vonatkoznak a 2003/361/EK ajánlás mellékletének 2. cikkében meghatározott mikro- vagy kisvállalkozásnak minősülő </w:t>
            </w:r>
            <w:r w:rsidRPr="0092288B">
              <w:rPr>
                <w:b/>
                <w:i/>
              </w:rPr>
              <w:t>vállalkozásokra</w:t>
            </w:r>
            <w:r w:rsidRPr="0092288B">
              <w:t xml:space="preserve">, feltéve, hogy e </w:t>
            </w:r>
            <w:r w:rsidRPr="0092288B">
              <w:t>vállalkozások nem rendelkeznek a 2003/361/EK ajánlás mellékletének 3. cikkében meghatározott partnervállalkozásokkal vagy kapcsolt vállalkozásokkal, amelyek nem minősülnek mikro- vagy kisvállalkozásnak.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w:t>
      </w:r>
      <w:r w:rsidRPr="0092288B">
        <w:rPr>
          <w:rStyle w:val="HideTWBExt"/>
          <w:b w:val="0"/>
        </w:rPr>
        <w:t>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 xml:space="preserve">Az e fejezetben foglalt, vállalkozások és fogyasztók közötti adatmegosztással kapcsolatos kötelezettségek nem </w:t>
            </w:r>
            <w:r w:rsidRPr="0092288B">
              <w:rPr>
                <w:b/>
                <w:i/>
              </w:rPr>
              <w:t>vonatkoznak a 2003/361/EK ajánlás mellékletének 2. cikkében meghatározott mikro- vagy kisvállalkozásnak minősülő vállalkozások által előállított termékek vagy az ilyen vállalkozások által nyújtott kapcsolódó szolgáltatások használata révén generált nem sze</w:t>
            </w:r>
            <w:r w:rsidRPr="0092288B">
              <w:rPr>
                <w:b/>
                <w:i/>
              </w:rPr>
              <w:t>mélyes adatokra, feltéve, hogy e vállalkozások nem rendelkeznek a 2003/361/EK ajánlás mellékletének 3. cikkében meghatározott olyan partnervállalkozásokkal vagy kapcsolt vállalkozásokkal, amelyek nem minősülnek mikro- vagy kisvállalkozásnak.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w:t>
      </w:r>
      <w:r w:rsidRPr="0092288B">
        <w:rPr>
          <w:rStyle w:val="HideTWBExt"/>
          <w:b w:val="0"/>
        </w:rPr>
        <w:t>nd&gt;</w:t>
      </w:r>
      <w:r w:rsidRPr="0092288B">
        <w:t>Módosítás</w:t>
      </w:r>
      <w:r w:rsidRPr="0092288B">
        <w:tab/>
      </w:r>
      <w:r w:rsidRPr="0092288B">
        <w:tab/>
      </w:r>
      <w:r w:rsidRPr="0092288B">
        <w:rPr>
          <w:rStyle w:val="HideTWBExt"/>
          <w:b w:val="0"/>
        </w:rPr>
        <w:t>&lt;NumAm&gt;</w:t>
      </w:r>
      <w:r w:rsidRPr="0092288B">
        <w:t>111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 cikk – 2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(2a)</w:t>
            </w:r>
            <w:r w:rsidRPr="0092288B">
              <w:rPr>
                <w:b/>
                <w:i/>
              </w:rPr>
              <w:tab/>
              <w:t xml:space="preserve">Az adattulajdonos a felhasználó felé nem felel az adatok rendelkezésre </w:t>
            </w:r>
            <w:r w:rsidRPr="0092288B">
              <w:rPr>
                <w:b/>
                <w:i/>
              </w:rPr>
              <w:t>bocsátását követően a felhasználó által végzett adatkezelésből eredő közvetlen vagy közvetett károkért.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7 a cikk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w:t>
            </w:r>
            <w:r w:rsidRPr="0092288B">
              <w:t>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jc w:val="center"/>
              <w:rPr>
                <w:szCs w:val="24"/>
              </w:rPr>
            </w:pPr>
            <w:r w:rsidRPr="0092288B">
              <w:rPr>
                <w:b/>
                <w:i/>
              </w:rPr>
              <w:t>7a. cikk</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jc w:val="center"/>
              <w:rPr>
                <w:szCs w:val="24"/>
              </w:rPr>
            </w:pPr>
            <w:r w:rsidRPr="0092288B">
              <w:rPr>
                <w:b/>
                <w:i/>
              </w:rPr>
              <w:t>A felhasználókra és az érintettekre alkalmazott tisztességtelen szerződési feltételek</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Az adattulajdonos, a harmadik fél vagy az adatátvevő által támasztott olyan szerződési feltételek, amelyek a felhasználót </w:t>
            </w:r>
            <w:r w:rsidRPr="0092288B">
              <w:rPr>
                <w:b/>
                <w:i/>
              </w:rPr>
              <w:t>hátrányos helyzetbe hozva kizárják e fejezet alkalmazását, eltérnek attól, vagy megváltoztatják annak hatályát, nem kötelezők a felhasználóra nézve.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9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Az adattulajdonos és az adatátvevő közötti megállapodás szerinti, az adatok rendelkezésre </w:t>
            </w:r>
            <w:r w:rsidRPr="0092288B">
              <w:rPr>
                <w:b/>
                <w:i/>
              </w:rPr>
              <w:t>bocsátásáért</w:t>
            </w:r>
            <w:r w:rsidRPr="0092288B">
              <w:t xml:space="preserve"> járó kompenzációnak észszerűnek kell lennie.</w:t>
            </w:r>
          </w:p>
        </w:tc>
        <w:tc>
          <w:tcPr>
            <w:tcW w:w="4876" w:type="dxa"/>
            <w:hideMark/>
          </w:tcPr>
          <w:p w:rsidR="008E391B" w:rsidRPr="0092288B" w:rsidRDefault="0092288B" w:rsidP="008A156C">
            <w:pPr>
              <w:pStyle w:val="Normal6"/>
              <w:rPr>
                <w:szCs w:val="24"/>
              </w:rPr>
            </w:pPr>
            <w:r w:rsidRPr="0092288B">
              <w:t>(1)</w:t>
            </w:r>
            <w:r w:rsidRPr="0092288B">
              <w:tab/>
              <w:t>Az adattulajdonos és az</w:t>
            </w:r>
            <w:r w:rsidRPr="0092288B">
              <w:t xml:space="preserve"> adatátvevő közötti megállapodás szerinti, az adatok rendelkezésre </w:t>
            </w:r>
            <w:r w:rsidRPr="0092288B">
              <w:rPr>
                <w:b/>
                <w:i/>
              </w:rPr>
              <w:t>bocsátása során közvetlenül felmerült költségekért</w:t>
            </w:r>
            <w:r w:rsidRPr="0092288B">
              <w:t xml:space="preserve"> járó kompenzációnak </w:t>
            </w:r>
            <w:r w:rsidRPr="0092288B">
              <w:rPr>
                <w:b/>
                <w:i/>
              </w:rPr>
              <w:t xml:space="preserve">tisztességesnek és </w:t>
            </w:r>
            <w:r w:rsidRPr="0092288B">
              <w:t>észszerűnek kell lennie</w:t>
            </w:r>
            <w:r w:rsidRPr="0092288B">
              <w:rPr>
                <w:b/>
                <w:i/>
              </w:rPr>
              <w:t>, és nem haladhatja meg az adatok rendelkezésre bocsátásához közvetlenül kap</w:t>
            </w:r>
            <w:r w:rsidRPr="0092288B">
              <w:rPr>
                <w:b/>
                <w:i/>
              </w:rPr>
              <w:t>csolódó költségeket.</w:t>
            </w:r>
            <w:r w:rsidRPr="0092288B">
              <w:t xml:space="preserve"> </w:t>
            </w:r>
            <w:r w:rsidRPr="0092288B">
              <w:rPr>
                <w:b/>
                <w:i/>
              </w:rPr>
              <w:t xml:space="preserve">E költségek az adatok reprodukálásához és </w:t>
            </w:r>
            <w:r w:rsidRPr="0092288B">
              <w:rPr>
                <w:b/>
                <w:i/>
              </w:rPr>
              <w:lastRenderedPageBreak/>
              <w:t>elektronikus úton történő terjesztéséhez szükséges költségeket foglalják magukban, az adatgyűjtés, -generálás, vagy -tárolás költségeit nem, hacsak nem ezt kérelmezik.</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w:t>
      </w:r>
      <w:r w:rsidRPr="0092288B">
        <w:t>s</w:t>
      </w:r>
      <w:r w:rsidRPr="0092288B">
        <w:tab/>
      </w:r>
      <w:r w:rsidRPr="0092288B">
        <w:tab/>
      </w:r>
      <w:r w:rsidRPr="0092288B">
        <w:rPr>
          <w:rStyle w:val="HideTWBExt"/>
          <w:b w:val="0"/>
        </w:rPr>
        <w:t>&lt;NumAm&gt;</w:t>
      </w:r>
      <w:r w:rsidRPr="0092288B">
        <w:t>114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9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r>
            <w:r w:rsidRPr="0092288B">
              <w:rPr>
                <w:b/>
                <w:i/>
              </w:rPr>
              <w:t xml:space="preserve">Amennyiben az adatátvevő a 2003/361/EK ajánlás mellékletének 2. cikkében meghatározott </w:t>
            </w:r>
            <w:r w:rsidRPr="0092288B">
              <w:rPr>
                <w:b/>
                <w:i/>
              </w:rPr>
              <w:t>mikro-, kis- vagy középvállalkozás, a megállapodás szerinti kompenzáció nem haladhatja meg az adatoknak az adatátvevő rendelkezésére bocsátásához közvetlenül kapcsolódó, az adott adatigénylésnek tulajdonítható költségeket.</w:t>
            </w:r>
            <w:r w:rsidRPr="0092288B">
              <w:t xml:space="preserve"> A 8. cikk (3) bekezdése ennek meg</w:t>
            </w:r>
            <w:r w:rsidRPr="0092288B">
              <w:t>felelően alkalmazandó.</w:t>
            </w:r>
          </w:p>
        </w:tc>
        <w:tc>
          <w:tcPr>
            <w:tcW w:w="4876" w:type="dxa"/>
            <w:hideMark/>
          </w:tcPr>
          <w:p w:rsidR="008E391B" w:rsidRPr="0092288B" w:rsidRDefault="0092288B" w:rsidP="008A156C">
            <w:pPr>
              <w:pStyle w:val="Normal6"/>
              <w:rPr>
                <w:szCs w:val="24"/>
              </w:rPr>
            </w:pPr>
            <w:r w:rsidRPr="0092288B">
              <w:t>(2)</w:t>
            </w:r>
            <w:r w:rsidRPr="0092288B">
              <w:tab/>
              <w:t>A 8. cikk (3) bekezdése ennek megfelelően alkalmazandó.</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11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Az adattulajdonos megfelelő technikai védelmi intézkedéseket </w:t>
            </w:r>
            <w:r w:rsidRPr="0092288B">
              <w:rPr>
                <w:b/>
                <w:i/>
              </w:rPr>
              <w:t xml:space="preserve">– köztük intelligens szerződéseket – </w:t>
            </w:r>
            <w:r w:rsidRPr="0092288B">
              <w:t xml:space="preserve">alkalmazhat annak érdekében, hogy megakadályozza </w:t>
            </w:r>
            <w:r w:rsidRPr="0092288B">
              <w:rPr>
                <w:b/>
                <w:i/>
              </w:rPr>
              <w:t>a</w:t>
            </w:r>
            <w:r w:rsidRPr="0092288B">
              <w:t xml:space="preserve"> jogosulatlan </w:t>
            </w:r>
            <w:r w:rsidRPr="0092288B">
              <w:rPr>
                <w:b/>
                <w:i/>
              </w:rPr>
              <w:t>adathozzáférést</w:t>
            </w:r>
            <w:r w:rsidRPr="0092288B">
              <w:t>, és biztosítsa az 5., 6., 9. és 10. cikknek, valamint az adato</w:t>
            </w:r>
            <w:r w:rsidRPr="0092288B">
              <w:t>k rendelkezésre bocsátására vonatkozóan elfogadott szerződési feltételeknek való megfelelést. Az ilyen technikai védelmi intézkedések nem használhatók fel annak megakadályozására, hogy a felhasználó éljen az 5. cikk szerinti, harmadik felekkel való hatékon</w:t>
            </w:r>
            <w:r w:rsidRPr="0092288B">
              <w:t xml:space="preserve">y adatmegosztás jogával, vagy hogy valamely harmadik fél éljen a 8. cikk </w:t>
            </w:r>
            <w:r w:rsidRPr="0092288B">
              <w:lastRenderedPageBreak/>
              <w:t>(1) bekezdésében említett, az uniós jog vagy az uniós jogot végrehajtó nemzeti jogszabályok szerinti bármely jogával.</w:t>
            </w:r>
          </w:p>
        </w:tc>
        <w:tc>
          <w:tcPr>
            <w:tcW w:w="4876" w:type="dxa"/>
            <w:hideMark/>
          </w:tcPr>
          <w:p w:rsidR="008E391B" w:rsidRPr="0092288B" w:rsidRDefault="0092288B" w:rsidP="008A156C">
            <w:pPr>
              <w:pStyle w:val="Normal6"/>
              <w:rPr>
                <w:szCs w:val="24"/>
              </w:rPr>
            </w:pPr>
            <w:r w:rsidRPr="0092288B">
              <w:lastRenderedPageBreak/>
              <w:t>(1)</w:t>
            </w:r>
            <w:r w:rsidRPr="0092288B">
              <w:tab/>
              <w:t xml:space="preserve">Az adattulajdonos megfelelő technikai védelmi intézkedéseket </w:t>
            </w:r>
            <w:r w:rsidRPr="0092288B">
              <w:t xml:space="preserve">alkalmazhat annak érdekében, hogy megakadályozza </w:t>
            </w:r>
            <w:r w:rsidRPr="0092288B">
              <w:rPr>
                <w:b/>
                <w:i/>
              </w:rPr>
              <w:t>az adatok</w:t>
            </w:r>
            <w:r w:rsidRPr="0092288B">
              <w:t xml:space="preserve"> jogosulatlan </w:t>
            </w:r>
            <w:r w:rsidRPr="0092288B">
              <w:rPr>
                <w:b/>
                <w:i/>
              </w:rPr>
              <w:t>nyilvánosságra hozatalát, illetve az azokhoz való jogosulatlan hozzáférést</w:t>
            </w:r>
            <w:r w:rsidRPr="0092288B">
              <w:t>, és biztosítsa az 5., 6., 9. és 10. cikknek, valamint az adatok rendelkezésre bocsátására vonatkozóan elfogad</w:t>
            </w:r>
            <w:r w:rsidRPr="0092288B">
              <w:t xml:space="preserve">ott szerződési feltételeknek való megfelelést. Az ilyen technikai védelmi intézkedések nem használhatók fel </w:t>
            </w:r>
            <w:r w:rsidRPr="0092288B">
              <w:rPr>
                <w:b/>
                <w:i/>
              </w:rPr>
              <w:t xml:space="preserve">diszkriminációra vagy </w:t>
            </w:r>
            <w:r w:rsidRPr="0092288B">
              <w:t>annak megakadályozására, hogy a felhasználó éljen</w:t>
            </w:r>
            <w:r w:rsidRPr="0092288B">
              <w:rPr>
                <w:b/>
                <w:i/>
              </w:rPr>
              <w:t xml:space="preserve"> az adatokhoz való hozzáféréshez, az adatok másolatának </w:t>
            </w:r>
            <w:r w:rsidRPr="0092288B">
              <w:rPr>
                <w:b/>
                <w:i/>
              </w:rPr>
              <w:lastRenderedPageBreak/>
              <w:t>megszerzéséhez fűződő</w:t>
            </w:r>
            <w:r w:rsidRPr="0092288B">
              <w:rPr>
                <w:b/>
                <w:i/>
              </w:rPr>
              <w:t xml:space="preserve"> jogával, vagy</w:t>
            </w:r>
            <w:r w:rsidRPr="0092288B">
              <w:t xml:space="preserve"> az 5. cikk szerinti, harmadik felekkel való hatékony adatmegosztás jogával, vagy hogy valamely harmadik fél éljen a 8. cikk (1) bekezdésében említett, az uniós jog vagy az uniós jogot végrehajtó nemzeti jogszabályok szerinti bármely jogával.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11 cikk – 2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 xml:space="preserve">Az adattulajdonos vagy a felhasználó ellenkező </w:t>
            </w:r>
            <w:r w:rsidRPr="0092288B">
              <w:t>utasítása hiányában az az adatátvevő, aki adatszerzés céljából pontatlan vagy hamis információkat szolgáltatott az adattulajdonosnak, megtévesztő vagy kényszerítő eszközöket alkalmazott, vagy visszaélt az adattulajdonos adatvédelmi technikai infrastruktúrá</w:t>
            </w:r>
            <w:r w:rsidRPr="0092288B">
              <w:t>jának nyilvánvaló hiányosságaival, a rendelkezésére bocsátott adatokat jogosulatlan célokra használta fel, vagy azokat az adattulajdonos engedélye nélkül egy másik féllel közölte, indokolatlan késedelem nélkül köteles:</w:t>
            </w:r>
          </w:p>
        </w:tc>
        <w:tc>
          <w:tcPr>
            <w:tcW w:w="4876" w:type="dxa"/>
            <w:hideMark/>
          </w:tcPr>
          <w:p w:rsidR="008E391B" w:rsidRPr="0092288B" w:rsidRDefault="0092288B" w:rsidP="008A156C">
            <w:pPr>
              <w:pStyle w:val="Normal6"/>
              <w:rPr>
                <w:szCs w:val="24"/>
              </w:rPr>
            </w:pPr>
            <w:r w:rsidRPr="0092288B">
              <w:t>(2)</w:t>
            </w:r>
            <w:r w:rsidRPr="0092288B">
              <w:tab/>
              <w:t>Az adattulajdonos vagy a felhaszn</w:t>
            </w:r>
            <w:r w:rsidRPr="0092288B">
              <w:t xml:space="preserve">áló ellenkező utasítása hiányában az az adatátvevő, aki adatszerzés céljából pontatlan vagy hamis információkat szolgáltatott az adattulajdonosnak, megtévesztő vagy kényszerítő eszközöket alkalmazott, vagy visszaélt az adattulajdonos adatvédelmi technikai </w:t>
            </w:r>
            <w:r w:rsidRPr="0092288B">
              <w:t xml:space="preserve">infrastruktúrájának nyilvánvaló hiányosságaival, a rendelkezésére bocsátott adatokat jogosulatlan célokra használta fel, vagy azokat az adattulajdonos engedélye </w:t>
            </w:r>
            <w:r w:rsidRPr="0092288B">
              <w:rPr>
                <w:b/>
                <w:i/>
              </w:rPr>
              <w:t xml:space="preserve">– illetve személyes adatok esetében az (EU) 2016/679 rendelet szerinti megfelelő jogalap – </w:t>
            </w:r>
            <w:r w:rsidRPr="0092288B">
              <w:t>nélk</w:t>
            </w:r>
            <w:r w:rsidRPr="0092288B">
              <w:t>ül egy másik féllel közölte, indokolatlan késedelem nélkül köteles:</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11 cikk – 2 bekezdés – b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ba)</w:t>
            </w:r>
            <w:r w:rsidRPr="0092288B">
              <w:rPr>
                <w:b/>
                <w:i/>
              </w:rPr>
              <w:tab/>
              <w:t>tájékoztatni a felhasználót a jogosulatlan adatfelhasználásról vagy adatközlésről és a jogosulatlan adatfelhasználás vagy adatközlés megszüntetése érdekében hozott intézkedésekről.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11 cikk – 3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w:t>
            </w:r>
            <w:r w:rsidRPr="0092288B">
              <w:tab/>
              <w:t>A (2) bekezdés b) pontja nem alkalmazandó az alábbi esetekben:</w:t>
            </w:r>
          </w:p>
        </w:tc>
        <w:tc>
          <w:tcPr>
            <w:tcW w:w="4876" w:type="dxa"/>
            <w:hideMark/>
          </w:tcPr>
          <w:p w:rsidR="008E391B" w:rsidRPr="0092288B" w:rsidRDefault="0092288B" w:rsidP="008A156C">
            <w:pPr>
              <w:pStyle w:val="Normal6"/>
              <w:rPr>
                <w:szCs w:val="24"/>
              </w:rPr>
            </w:pPr>
            <w:r w:rsidRPr="0092288B">
              <w:t>(3)</w:t>
            </w:r>
            <w:r w:rsidRPr="0092288B">
              <w:tab/>
            </w:r>
            <w:r w:rsidRPr="0092288B">
              <w:rPr>
                <w:b/>
                <w:i/>
              </w:rPr>
              <w:t xml:space="preserve">Nem személyes adatok </w:t>
            </w:r>
            <w:r w:rsidRPr="0092288B">
              <w:rPr>
                <w:b/>
                <w:i/>
              </w:rPr>
              <w:t>vonatkozásában </w:t>
            </w:r>
            <w:r w:rsidRPr="0092288B">
              <w:t>a (2) bekezdés b) pontja nem alkalmazandó az alábbi esetekben: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119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12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w:t>
            </w:r>
            <w:r w:rsidRPr="0092288B">
              <w:t>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Az adattulajdonos nem felel az adatok rendelkezésre bocsátását követően az adatátvevő által végzett adatkezelésből eredő, azzal kapcsolatos vagy azzal összefüggő közvetlen vagy közvetett károkért.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12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r>
            <w:r w:rsidRPr="0092288B">
              <w:t xml:space="preserve">Az adatmegosztási megállapodásokban foglalt olyan szerződési feltételek, amelyek az egyik felet vagy adott esetben a felhasználót hátrányos helyzetbe hozva kizárják e fejezet alkalmazását, eltérnek attól, vagy megváltoztatják annak hatását, </w:t>
            </w:r>
            <w:r w:rsidRPr="0092288B">
              <w:rPr>
                <w:b/>
                <w:i/>
              </w:rPr>
              <w:t xml:space="preserve">nem kötelezőek </w:t>
            </w:r>
            <w:r w:rsidRPr="0092288B">
              <w:rPr>
                <w:b/>
                <w:i/>
              </w:rPr>
              <w:t>az adott félre nézve</w:t>
            </w:r>
            <w:r w:rsidRPr="0092288B">
              <w:t>.</w:t>
            </w:r>
          </w:p>
        </w:tc>
        <w:tc>
          <w:tcPr>
            <w:tcW w:w="4876" w:type="dxa"/>
            <w:hideMark/>
          </w:tcPr>
          <w:p w:rsidR="008E391B" w:rsidRPr="0092288B" w:rsidRDefault="0092288B" w:rsidP="008A156C">
            <w:pPr>
              <w:pStyle w:val="Normal6"/>
              <w:rPr>
                <w:szCs w:val="24"/>
              </w:rPr>
            </w:pPr>
            <w:r w:rsidRPr="0092288B">
              <w:t>(2)</w:t>
            </w:r>
            <w:r w:rsidRPr="0092288B">
              <w:tab/>
              <w:t>Az adatmegosztási megállapodásokban foglalt olyan szerződési feltételek, amelyek az egyik felet vagy adott esetben a felhasználót hátrányos helyzetbe hozva kizárják e fejezet alkalmazását, eltérnek attól, vagy megváltoztatják anna</w:t>
            </w:r>
            <w:r w:rsidRPr="0092288B">
              <w:t xml:space="preserve">k hatását, </w:t>
            </w:r>
            <w:r w:rsidRPr="0092288B">
              <w:rPr>
                <w:b/>
                <w:i/>
              </w:rPr>
              <w:t>semmisnek minősülnek</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lastRenderedPageBreak/>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12 cikk – 2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(2a)</w:t>
            </w:r>
            <w:r w:rsidRPr="0092288B">
              <w:rPr>
                <w:b/>
                <w:i/>
              </w:rPr>
              <w:tab/>
              <w:t>Az adattulajdonosok és az</w:t>
            </w:r>
            <w:r w:rsidRPr="0092288B">
              <w:rPr>
                <w:b/>
                <w:i/>
              </w:rPr>
              <w:t xml:space="preserve"> adatátvevők közötti adatmegosztási megállapodásokban foglalt olyan szerződési feltételek, amelyek az érintetteket hátrányos helyzetbe hozva aláássák a magánélethez és az adatvédelemhez fűződő jogaik gyakorlását, eltérnek azoktól vagy megváltoztatják azok </w:t>
            </w:r>
            <w:r w:rsidRPr="0092288B">
              <w:rPr>
                <w:b/>
                <w:i/>
              </w:rPr>
              <w:t>hatását, semmisnek minősülnek.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13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A valamely vállalkozás által a 2003/361/EK ajánlás mellékletének 2. cikkében meghatározott mikro-, kis- vagy középvállalkozással szemben egyoldalúan kikényszerített, adathozzáférésre és adatfelhasználásra, illetve az adatokkal kapcsolatos kötelezettségek m</w:t>
            </w:r>
            <w:r w:rsidRPr="0092288B">
              <w:t xml:space="preserve">egsértése vagy megszűnése esetén fennálló felelősségre és jogorvoslatra vonatkozó szerződési feltétel nem kötelező az </w:t>
            </w:r>
            <w:r w:rsidRPr="0092288B">
              <w:rPr>
                <w:b/>
                <w:i/>
              </w:rPr>
              <w:t>utóbbi vállalkozásra</w:t>
            </w:r>
            <w:r w:rsidRPr="0092288B">
              <w:t xml:space="preserve"> nézve, amennyiben a feltétel tisztességtelen.</w:t>
            </w:r>
          </w:p>
        </w:tc>
        <w:tc>
          <w:tcPr>
            <w:tcW w:w="4876" w:type="dxa"/>
            <w:hideMark/>
          </w:tcPr>
          <w:p w:rsidR="008E391B" w:rsidRPr="0092288B" w:rsidRDefault="0092288B" w:rsidP="008A156C">
            <w:pPr>
              <w:pStyle w:val="Normal6"/>
              <w:rPr>
                <w:szCs w:val="24"/>
              </w:rPr>
            </w:pPr>
            <w:r w:rsidRPr="0092288B">
              <w:t>(1)</w:t>
            </w:r>
            <w:r w:rsidRPr="0092288B">
              <w:tab/>
              <w:t>A valamely vállalkozás által a 2003/361/EK ajánlás mellékletének 2.</w:t>
            </w:r>
            <w:r w:rsidRPr="0092288B">
              <w:t xml:space="preserve"> cikkében meghatározott mikro-, kis- vagy középvállalkozással szemben egyoldalúan kikényszerített, adathozzáférésre és adatfelhasználásra, illetve az adatokkal kapcsolatos kötelezettségek megsértése vagy megszűnése esetén fennálló felelősségre és jogorvosl</w:t>
            </w:r>
            <w:r w:rsidRPr="0092288B">
              <w:t>atra vonatkozó szerződési feltétel</w:t>
            </w:r>
            <w:r w:rsidRPr="0092288B">
              <w:rPr>
                <w:b/>
                <w:i/>
              </w:rPr>
              <w:t>, vagy egy olyan vállalkozás által egyoldalúan kikényszerített szerződési feltétel, amely vállalkozás a birtokukban lévő adatok forrása,</w:t>
            </w:r>
            <w:r w:rsidRPr="0092288B">
              <w:t xml:space="preserve"> nem kötelező </w:t>
            </w:r>
            <w:r w:rsidRPr="0092288B">
              <w:rPr>
                <w:b/>
                <w:i/>
              </w:rPr>
              <w:t xml:space="preserve">a mikro-, kis- és középvállalkozásra, </w:t>
            </w:r>
            <w:r w:rsidRPr="0092288B">
              <w:t xml:space="preserve">az </w:t>
            </w:r>
            <w:r w:rsidRPr="0092288B">
              <w:rPr>
                <w:b/>
                <w:i/>
              </w:rPr>
              <w:t>adatátvevőre vagy a felhasználó</w:t>
            </w:r>
            <w:r w:rsidRPr="0092288B">
              <w:rPr>
                <w:b/>
                <w:i/>
              </w:rPr>
              <w:t>ra</w:t>
            </w:r>
            <w:r w:rsidRPr="0092288B">
              <w:t xml:space="preserve"> nézve, amennyiben a feltétel tisztességtelen.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13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 xml:space="preserve">Egy </w:t>
            </w:r>
            <w:r w:rsidRPr="0092288B">
              <w:rPr>
                <w:b/>
                <w:i/>
              </w:rPr>
              <w:t>szerződési feltétel nem tekinthető tisztességtelennek, amennyiben az alkalmazandó uniós jogból ered.</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14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w:t>
            </w:r>
            <w:r w:rsidRPr="0092288B">
              <w:t>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rPr>
                <w:b/>
                <w:i/>
              </w:rPr>
              <w:t>Az</w:t>
            </w:r>
            <w:r w:rsidRPr="0092288B">
              <w:t xml:space="preserve"> adattulajdonos kérelem alapján adatokat bocsát azon közszférabeli szervezet vagy uniós intézmény, ügynökség vagy szerv rendelkezésére, amely igazolja, hogy rendkívüli szükséglet merült fel az adatok felhasználására.</w:t>
            </w:r>
          </w:p>
        </w:tc>
        <w:tc>
          <w:tcPr>
            <w:tcW w:w="4876" w:type="dxa"/>
            <w:hideMark/>
          </w:tcPr>
          <w:p w:rsidR="008E391B" w:rsidRPr="0092288B" w:rsidRDefault="0092288B" w:rsidP="008A156C">
            <w:pPr>
              <w:pStyle w:val="Normal6"/>
              <w:rPr>
                <w:szCs w:val="24"/>
              </w:rPr>
            </w:pPr>
            <w:r w:rsidRPr="0092288B">
              <w:t>(1)</w:t>
            </w:r>
            <w:r w:rsidRPr="0092288B">
              <w:tab/>
            </w:r>
            <w:r w:rsidRPr="0092288B">
              <w:rPr>
                <w:b/>
                <w:i/>
              </w:rPr>
              <w:t>A jogi személyiséggel rendelkező</w:t>
            </w:r>
            <w:r w:rsidRPr="0092288B">
              <w:t xml:space="preserve"> adattulajdonos</w:t>
            </w:r>
            <w:r w:rsidRPr="0092288B">
              <w:rPr>
                <w:b/>
                <w:i/>
              </w:rPr>
              <w:t xml:space="preserve"> megfelelően indokolt és időben korlátozott</w:t>
            </w:r>
            <w:r w:rsidRPr="0092288B">
              <w:t xml:space="preserve"> kérelem alapján adatokat bocsát azon közszférabeli szervezet vagy uniós intézmény, ügynökség vagy szerv rendelkezésére, amely igazolja, hogy</w:t>
            </w:r>
            <w:r w:rsidRPr="0092288B">
              <w:rPr>
                <w:b/>
                <w:i/>
              </w:rPr>
              <w:t xml:space="preserve"> a 15. cikk szerinti</w:t>
            </w:r>
            <w:r w:rsidRPr="0092288B">
              <w:t xml:space="preserve"> </w:t>
            </w:r>
            <w:r w:rsidRPr="0092288B">
              <w:t>rendkívüli szükséglet merült fel az adatok felhasználására.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14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Amennyiben a 15. cikk szerinti rendkívüli szükséglet bizonyíthatóan továbbra is fennáll, és amennyiben az uniós vagy a nemzeti jog úgy rendelkezik, a közszférabeli szervezet vagy az uniós intézmény, ügynökség vagy szerv indokolással ellátott, konkrét</w:t>
            </w:r>
            <w:r w:rsidRPr="0092288B">
              <w:rPr>
                <w:b/>
                <w:i/>
              </w:rPr>
              <w:t xml:space="preserve"> határidőt meghatározó kérelem benyújtása révén meghosszabbíthatja az adatigénylés időtartamát.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lastRenderedPageBreak/>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14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w:t>
            </w:r>
            <w:r w:rsidRPr="0092288B">
              <w:t>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(2)</w:t>
            </w:r>
            <w:r w:rsidRPr="0092288B">
              <w:rPr>
                <w:b/>
                <w:i/>
              </w:rPr>
              <w:tab/>
              <w:t>Ez a fejezet nem alkalmazandó a 2003/361/EK ajánlás mellékletének 2. cikkében meghatározott kis- és mikrovállalkozásokra.</w:t>
            </w:r>
          </w:p>
        </w:tc>
        <w:tc>
          <w:tcPr>
            <w:tcW w:w="4876" w:type="dxa"/>
            <w:hideMark/>
          </w:tcPr>
          <w:p w:rsidR="008E391B" w:rsidRPr="0092288B" w:rsidRDefault="0092288B" w:rsidP="008A156C">
            <w:pPr>
              <w:pStyle w:val="Normal6"/>
              <w:rPr>
                <w:szCs w:val="24"/>
              </w:rPr>
            </w:pPr>
            <w:r w:rsidRPr="0092288B">
              <w:rPr>
                <w:b/>
                <w:i/>
              </w:rPr>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w:t>
      </w:r>
      <w:r w:rsidRPr="0092288B">
        <w:rPr>
          <w:rStyle w:val="HideTWBExt"/>
          <w:b w:val="0"/>
        </w:rPr>
        <w:t>d&gt;</w:t>
      </w:r>
    </w:p>
    <w:p w:rsidR="008E391B" w:rsidRPr="0092288B" w:rsidRDefault="0092288B" w:rsidP="008E391B">
      <w:pPr>
        <w:pStyle w:val="NormalBold"/>
      </w:pPr>
      <w:r w:rsidRPr="0092288B">
        <w:rPr>
          <w:rStyle w:val="HideTWBExt"/>
          <w:b w:val="0"/>
        </w:rPr>
        <w:t>&lt;Article&gt;</w:t>
      </w:r>
      <w:r w:rsidRPr="0092288B">
        <w:t>15 cikk – 1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 xml:space="preserve">Az e fejezet értelmében vett rendkívüli adatfelhasználási szükséglet az alábbi </w:t>
            </w:r>
            <w:r w:rsidRPr="0092288B">
              <w:rPr>
                <w:b/>
                <w:i/>
              </w:rPr>
              <w:t>körülmények</w:t>
            </w:r>
            <w:r w:rsidRPr="0092288B">
              <w:t xml:space="preserve"> bármelyikének </w:t>
            </w:r>
            <w:r w:rsidRPr="0092288B">
              <w:rPr>
                <w:b/>
                <w:i/>
              </w:rPr>
              <w:t>megléte</w:t>
            </w:r>
            <w:r w:rsidRPr="0092288B">
              <w:t xml:space="preserve"> esetén áll fenn:</w:t>
            </w:r>
          </w:p>
        </w:tc>
        <w:tc>
          <w:tcPr>
            <w:tcW w:w="4876" w:type="dxa"/>
            <w:hideMark/>
          </w:tcPr>
          <w:p w:rsidR="008E391B" w:rsidRPr="0092288B" w:rsidRDefault="0092288B" w:rsidP="008A156C">
            <w:pPr>
              <w:pStyle w:val="Normal6"/>
              <w:rPr>
                <w:szCs w:val="24"/>
              </w:rPr>
            </w:pPr>
            <w:r w:rsidRPr="0092288B">
              <w:t xml:space="preserve">Az e fejezet értelmében vett rendkívüli adatfelhasználási szükséglet az alábbi </w:t>
            </w:r>
            <w:r w:rsidRPr="0092288B">
              <w:rPr>
                <w:b/>
                <w:i/>
              </w:rPr>
              <w:t>feltételek</w:t>
            </w:r>
            <w:r w:rsidRPr="0092288B">
              <w:t xml:space="preserve"> bármelyikének </w:t>
            </w:r>
            <w:r w:rsidRPr="0092288B">
              <w:rPr>
                <w:b/>
                <w:i/>
              </w:rPr>
              <w:t>teljesülése</w:t>
            </w:r>
            <w:r w:rsidRPr="0092288B">
              <w:t xml:space="preserve"> esetén áll fenn: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15 cikk – 1 </w:t>
      </w:r>
      <w:r w:rsidRPr="0092288B">
        <w:t>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r>
            <w:r w:rsidRPr="0092288B">
              <w:rPr>
                <w:b/>
                <w:i/>
              </w:rPr>
              <w:t>a kért</w:t>
            </w:r>
            <w:r w:rsidRPr="0092288B">
              <w:t xml:space="preserve"> adatokra szükséghelyzetre való reagáláshoz van szükség;</w:t>
            </w:r>
          </w:p>
        </w:tc>
        <w:tc>
          <w:tcPr>
            <w:tcW w:w="4876" w:type="dxa"/>
            <w:hideMark/>
          </w:tcPr>
          <w:p w:rsidR="008E391B" w:rsidRPr="0092288B" w:rsidRDefault="0092288B" w:rsidP="008A156C">
            <w:pPr>
              <w:pStyle w:val="Normal6"/>
              <w:rPr>
                <w:szCs w:val="24"/>
              </w:rPr>
            </w:pPr>
            <w:r w:rsidRPr="0092288B">
              <w:t>a)</w:t>
            </w:r>
            <w:r w:rsidRPr="0092288B">
              <w:tab/>
            </w:r>
            <w:r w:rsidRPr="0092288B">
              <w:rPr>
                <w:b/>
                <w:i/>
              </w:rPr>
              <w:t>az</w:t>
            </w:r>
            <w:r w:rsidRPr="0092288B">
              <w:t xml:space="preserve"> adatokra</w:t>
            </w:r>
            <w:r w:rsidRPr="0092288B">
              <w:rPr>
                <w:b/>
                <w:i/>
              </w:rPr>
              <w:t xml:space="preserve"> kizárólag</w:t>
            </w:r>
            <w:r w:rsidRPr="0092288B">
              <w:t xml:space="preserve"> szükséghelyzetre való reagáláshoz van szükség;</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129</w:t>
      </w:r>
      <w:r w:rsidRPr="0092288B">
        <w:rPr>
          <w:rStyle w:val="HideTWBExt"/>
          <w:b w:val="0"/>
        </w:rPr>
        <w:t>&lt;/Num</w:t>
      </w:r>
      <w:r w:rsidRPr="0092288B">
        <w:rPr>
          <w:rStyle w:val="HideTWBExt"/>
          <w:b w:val="0"/>
        </w:rPr>
        <w:t>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15 cikk – 1 bekezdés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t xml:space="preserve">az </w:t>
            </w:r>
            <w:r w:rsidRPr="0092288B">
              <w:rPr>
                <w:b/>
                <w:i/>
              </w:rPr>
              <w:t xml:space="preserve">adatigénylés időtartama és hatálya korlátozott, és szükséges valamely szükséghelyzet megelőzéséhez </w:t>
            </w:r>
            <w:r w:rsidRPr="0092288B">
              <w:rPr>
                <w:b/>
                <w:i/>
              </w:rPr>
              <w:t>vagy</w:t>
            </w:r>
            <w:r w:rsidRPr="0092288B">
              <w:t xml:space="preserve"> szükséghelyzetből való kilábaláshoz </w:t>
            </w:r>
            <w:r w:rsidRPr="0092288B">
              <w:lastRenderedPageBreak/>
              <w:t xml:space="preserve">nyújtandó </w:t>
            </w:r>
            <w:r w:rsidRPr="0092288B">
              <w:rPr>
                <w:b/>
                <w:i/>
              </w:rPr>
              <w:t>segítséghez</w:t>
            </w:r>
            <w:r w:rsidRPr="0092288B">
              <w:t>;</w:t>
            </w:r>
          </w:p>
        </w:tc>
        <w:tc>
          <w:tcPr>
            <w:tcW w:w="4876" w:type="dxa"/>
            <w:hideMark/>
          </w:tcPr>
          <w:p w:rsidR="008E391B" w:rsidRPr="0092288B" w:rsidRDefault="0092288B" w:rsidP="008A156C">
            <w:pPr>
              <w:pStyle w:val="Normal6"/>
              <w:rPr>
                <w:szCs w:val="24"/>
              </w:rPr>
            </w:pPr>
            <w:r w:rsidRPr="0092288B">
              <w:lastRenderedPageBreak/>
              <w:t>b)</w:t>
            </w:r>
            <w:r w:rsidRPr="0092288B">
              <w:tab/>
              <w:t xml:space="preserve">az </w:t>
            </w:r>
            <w:r w:rsidRPr="0092288B">
              <w:rPr>
                <w:b/>
                <w:i/>
              </w:rPr>
              <w:t>adatokra kizárólag</w:t>
            </w:r>
            <w:r w:rsidRPr="0092288B">
              <w:t xml:space="preserve"> szükséghelyzetből való kilábaláshoz nyújtandó </w:t>
            </w:r>
            <w:r w:rsidRPr="0092288B">
              <w:rPr>
                <w:b/>
                <w:i/>
              </w:rPr>
              <w:t>segítség céljából van szükség</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15 cikk – 1 bekezdés – c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c)</w:t>
            </w:r>
            <w:r w:rsidRPr="0092288B">
              <w:rPr>
                <w:b/>
                <w:i/>
              </w:rPr>
              <w:tab/>
              <w:t xml:space="preserve">a rendelkezésre álló adatok hiánya megakadályozza a közszférabeli szervezetet vagy uniós intézményt, ügynökséget vagy szervet abban, hogy egy </w:t>
            </w:r>
            <w:r w:rsidRPr="0092288B">
              <w:rPr>
                <w:b/>
                <w:i/>
              </w:rPr>
              <w:t>jogszabályilag kifejezetten előírt konkrét közérdekű feladatot ellásson; valamint</w:t>
            </w:r>
          </w:p>
        </w:tc>
        <w:tc>
          <w:tcPr>
            <w:tcW w:w="4876" w:type="dxa"/>
            <w:hideMark/>
          </w:tcPr>
          <w:p w:rsidR="008E391B" w:rsidRPr="0092288B" w:rsidRDefault="0092288B" w:rsidP="008A156C">
            <w:pPr>
              <w:pStyle w:val="Normal6"/>
              <w:rPr>
                <w:szCs w:val="24"/>
              </w:rPr>
            </w:pPr>
            <w:r w:rsidRPr="0092288B">
              <w:rPr>
                <w:b/>
                <w:i/>
              </w:rPr>
              <w:t>törölve</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(1)</w:t>
            </w:r>
            <w:r w:rsidRPr="0092288B">
              <w:rPr>
                <w:b/>
                <w:i/>
              </w:rPr>
              <w:tab/>
              <w:t>a közszférabeli szervezet vagy az uniós intézmény, ügynökség vagy szerv nem tudta alternatív eszközökkel – például a piacon elérhető adatok piaci áron történő be</w:t>
            </w:r>
            <w:r w:rsidRPr="0092288B">
              <w:rPr>
                <w:b/>
                <w:i/>
              </w:rPr>
              <w:t>szerzésével vagy meglévő adatszolgáltatási kötelezettségek érvényesítésével – megszerezni ezeket az adatokat, és új jogalkotási intézkedések elfogadása révén nem biztosítható, hogy az adatok kellő időben rendelkezésre álljanak; vagy</w:t>
            </w:r>
          </w:p>
        </w:tc>
        <w:tc>
          <w:tcPr>
            <w:tcW w:w="4876" w:type="dxa"/>
          </w:tcPr>
          <w:p w:rsidR="008E391B" w:rsidRPr="0092288B" w:rsidRDefault="008E391B" w:rsidP="008A156C">
            <w:pPr>
              <w:pStyle w:val="Normal6"/>
              <w:rPr>
                <w:szCs w:val="24"/>
              </w:rPr>
            </w:pPr>
          </w:p>
        </w:tc>
      </w:tr>
      <w:tr w:rsidR="00202A64" w:rsidRPr="0092288B" w:rsidTr="008A156C">
        <w:trPr>
          <w:jc w:val="center"/>
        </w:trPr>
        <w:tc>
          <w:tcPr>
            <w:tcW w:w="4876" w:type="dxa"/>
            <w:hideMark/>
          </w:tcPr>
          <w:p w:rsidR="008E391B" w:rsidRPr="0092288B" w:rsidRDefault="0092288B" w:rsidP="008A156C">
            <w:pPr>
              <w:pStyle w:val="Normal6"/>
            </w:pPr>
            <w:r w:rsidRPr="0092288B">
              <w:rPr>
                <w:b/>
                <w:i/>
              </w:rPr>
              <w:t>(2)</w:t>
            </w:r>
            <w:r w:rsidRPr="0092288B">
              <w:rPr>
                <w:b/>
                <w:i/>
              </w:rPr>
              <w:tab/>
              <w:t>az adatoknak az e</w:t>
            </w:r>
            <w:r w:rsidRPr="0092288B">
              <w:rPr>
                <w:b/>
                <w:i/>
              </w:rPr>
              <w:t xml:space="preserve"> fejezetben meghatározott eljárással összhangban történő megszerzése jelentősen csökkentené az adattulajdonosok vagy más vállalkozások adminisztratív terheit.</w:t>
            </w:r>
          </w:p>
        </w:tc>
        <w:tc>
          <w:tcPr>
            <w:tcW w:w="4876" w:type="dxa"/>
          </w:tcPr>
          <w:p w:rsidR="008E391B" w:rsidRPr="0092288B" w:rsidRDefault="008E391B" w:rsidP="008A156C">
            <w:pPr>
              <w:pStyle w:val="Normal6"/>
              <w:rPr>
                <w:szCs w:val="24"/>
              </w:rPr>
            </w:pP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w:t>
      </w:r>
      <w:r w:rsidRPr="0092288B">
        <w:rPr>
          <w:rStyle w:val="HideTWBExt"/>
          <w:b w:val="0"/>
        </w:rPr>
        <w:t>&gt;</w:t>
      </w:r>
    </w:p>
    <w:p w:rsidR="008E391B" w:rsidRPr="0092288B" w:rsidRDefault="0092288B" w:rsidP="008E391B">
      <w:pPr>
        <w:pStyle w:val="NormalBold"/>
      </w:pPr>
      <w:r w:rsidRPr="0092288B">
        <w:rPr>
          <w:rStyle w:val="HideTWBExt"/>
          <w:b w:val="0"/>
        </w:rPr>
        <w:t>&lt;Article&gt;</w:t>
      </w:r>
      <w:r w:rsidRPr="0092288B">
        <w:t>16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Ez a fejezet nem érinti az uniós vagy nemzeti jogban a jelentéstétel, az információkérelmek teljesítése, illetve a jogi kötelezettségeknek való megfelelés </w:t>
            </w:r>
            <w:r w:rsidRPr="0092288B">
              <w:t xml:space="preserve">igazolása vagy ellenőrzése céljából </w:t>
            </w:r>
            <w:r w:rsidRPr="0092288B">
              <w:lastRenderedPageBreak/>
              <w:t>megállapított kötelezettségeket.</w:t>
            </w:r>
          </w:p>
        </w:tc>
        <w:tc>
          <w:tcPr>
            <w:tcW w:w="4876" w:type="dxa"/>
            <w:hideMark/>
          </w:tcPr>
          <w:p w:rsidR="008E391B" w:rsidRPr="0092288B" w:rsidRDefault="0092288B" w:rsidP="008A156C">
            <w:pPr>
              <w:pStyle w:val="Normal6"/>
              <w:rPr>
                <w:szCs w:val="24"/>
              </w:rPr>
            </w:pPr>
            <w:r w:rsidRPr="0092288B">
              <w:lastRenderedPageBreak/>
              <w:t>(1)</w:t>
            </w:r>
            <w:r w:rsidRPr="0092288B">
              <w:tab/>
              <w:t>Ez a fejezet nem érinti az uniós vagy nemzeti jogban a jelentéstétel, az információkérelmek teljesítése, illetve a jogi kötelezettségeknek való megfelelés igazolása vagy ellenőrzése c</w:t>
            </w:r>
            <w:r w:rsidRPr="0092288B">
              <w:t xml:space="preserve">éljából </w:t>
            </w:r>
            <w:r w:rsidRPr="0092288B">
              <w:rPr>
                <w:b/>
                <w:i/>
              </w:rPr>
              <w:t xml:space="preserve">– többek között hivatalos statisztikákkal </w:t>
            </w:r>
            <w:r w:rsidRPr="0092288B">
              <w:rPr>
                <w:b/>
                <w:i/>
              </w:rPr>
              <w:lastRenderedPageBreak/>
              <w:t xml:space="preserve">összefüggésben – </w:t>
            </w:r>
            <w:r w:rsidRPr="0092288B">
              <w:t>megállapított kötelezettségeket.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16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w:t>
            </w:r>
            <w:r w:rsidRPr="0092288B">
              <w:t>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r>
            <w:r w:rsidRPr="0092288B">
              <w:rPr>
                <w:b/>
                <w:i/>
              </w:rPr>
              <w:t xml:space="preserve">Az </w:t>
            </w:r>
            <w:r w:rsidRPr="0092288B">
              <w:t xml:space="preserve">e fejezet </w:t>
            </w:r>
            <w:r w:rsidRPr="0092288B">
              <w:rPr>
                <w:b/>
                <w:i/>
              </w:rPr>
              <w:t>szerinti jogokat</w:t>
            </w:r>
            <w:r w:rsidRPr="0092288B">
              <w:t xml:space="preserve"> a közszférabeli </w:t>
            </w:r>
            <w:r w:rsidRPr="0092288B">
              <w:rPr>
                <w:b/>
                <w:i/>
              </w:rPr>
              <w:t>szervezetek</w:t>
            </w:r>
            <w:r w:rsidRPr="0092288B">
              <w:t xml:space="preserve"> és az uniós </w:t>
            </w:r>
            <w:r w:rsidRPr="0092288B">
              <w:rPr>
                <w:b/>
                <w:i/>
              </w:rPr>
              <w:t>intézmények</w:t>
            </w:r>
            <w:r w:rsidRPr="0092288B">
              <w:t xml:space="preserve">, </w:t>
            </w:r>
            <w:r w:rsidRPr="0092288B">
              <w:rPr>
                <w:b/>
                <w:i/>
              </w:rPr>
              <w:t>ügynökségek</w:t>
            </w:r>
            <w:r w:rsidRPr="0092288B">
              <w:t xml:space="preserve"> és </w:t>
            </w:r>
            <w:r w:rsidRPr="0092288B">
              <w:rPr>
                <w:b/>
                <w:i/>
              </w:rPr>
              <w:t>szervek nem gyakorolhatják</w:t>
            </w:r>
            <w:r w:rsidRPr="0092288B">
              <w:t xml:space="preserve"> bűncselekmények vagy szabálysértések megelőzésére, kivizsgálására, felderítésére, büntetőeljárás alá vonására vagy büntetőjogi szankciók végrehajtására irányuló </w:t>
            </w:r>
            <w:r w:rsidRPr="0092288B">
              <w:rPr>
                <w:b/>
                <w:i/>
              </w:rPr>
              <w:t>tevékenységek</w:t>
            </w:r>
            <w:r w:rsidRPr="0092288B">
              <w:t xml:space="preserve">, illetve vámügyi vagy adózási </w:t>
            </w:r>
            <w:r w:rsidRPr="0092288B">
              <w:rPr>
                <w:b/>
                <w:i/>
              </w:rPr>
              <w:t>tevékenységek céljából</w:t>
            </w:r>
            <w:r w:rsidRPr="0092288B">
              <w:t xml:space="preserve">. Ez a fejezet nem érinti a </w:t>
            </w:r>
            <w:r w:rsidRPr="0092288B">
              <w:t>bűncselekmények vagy a szabálysértések megelőzésére, kivizsgálására, felderítésére, büntetőeljárás alá vonására vagy büntetőjogi vagy közigazgatási szankciók végrehajtására, illetve a vám- vagy adóigazgatási szervekre vonatkozó uniós és nemzeti jogszabályo</w:t>
            </w:r>
            <w:r w:rsidRPr="0092288B">
              <w:t>kat.</w:t>
            </w:r>
          </w:p>
        </w:tc>
        <w:tc>
          <w:tcPr>
            <w:tcW w:w="4876" w:type="dxa"/>
            <w:hideMark/>
          </w:tcPr>
          <w:p w:rsidR="008E391B" w:rsidRPr="0092288B" w:rsidRDefault="0092288B" w:rsidP="008A156C">
            <w:pPr>
              <w:pStyle w:val="Normal6"/>
              <w:rPr>
                <w:szCs w:val="24"/>
              </w:rPr>
            </w:pPr>
            <w:r w:rsidRPr="0092288B">
              <w:t>(2)</w:t>
            </w:r>
            <w:r w:rsidRPr="0092288B">
              <w:tab/>
              <w:t xml:space="preserve">E fejezet </w:t>
            </w:r>
            <w:r w:rsidRPr="0092288B">
              <w:rPr>
                <w:b/>
                <w:i/>
              </w:rPr>
              <w:t>nem alkalmazandó azokra</w:t>
            </w:r>
            <w:r w:rsidRPr="0092288B">
              <w:t xml:space="preserve"> a közszférabeli </w:t>
            </w:r>
            <w:r w:rsidRPr="0092288B">
              <w:rPr>
                <w:b/>
                <w:i/>
              </w:rPr>
              <w:t>szervezetekre</w:t>
            </w:r>
            <w:r w:rsidRPr="0092288B">
              <w:t xml:space="preserve"> és uniós </w:t>
            </w:r>
            <w:r w:rsidRPr="0092288B">
              <w:rPr>
                <w:b/>
                <w:i/>
              </w:rPr>
              <w:t>intézményekre</w:t>
            </w:r>
            <w:r w:rsidRPr="0092288B">
              <w:t xml:space="preserve">, </w:t>
            </w:r>
            <w:r w:rsidRPr="0092288B">
              <w:rPr>
                <w:b/>
                <w:i/>
              </w:rPr>
              <w:t>ügynökségekre</w:t>
            </w:r>
            <w:r w:rsidRPr="0092288B">
              <w:t xml:space="preserve"> és </w:t>
            </w:r>
            <w:r w:rsidRPr="0092288B">
              <w:rPr>
                <w:b/>
                <w:i/>
              </w:rPr>
              <w:t>szervekre, amelyek</w:t>
            </w:r>
            <w:r w:rsidRPr="0092288B">
              <w:t xml:space="preserve"> bűncselekmények vagy szabálysértések megelőzésére, kivizsgálására, felderítésére, büntetőeljárás alá vonására vagy büntetőj</w:t>
            </w:r>
            <w:r w:rsidRPr="0092288B">
              <w:t xml:space="preserve">ogi szankciók végrehajtására irányuló </w:t>
            </w:r>
            <w:r w:rsidRPr="0092288B">
              <w:rPr>
                <w:b/>
                <w:i/>
              </w:rPr>
              <w:t>tevékenységeket</w:t>
            </w:r>
            <w:r w:rsidRPr="0092288B">
              <w:t xml:space="preserve">, illetve vámügyi vagy adózási </w:t>
            </w:r>
            <w:r w:rsidRPr="0092288B">
              <w:rPr>
                <w:b/>
                <w:i/>
              </w:rPr>
              <w:t>tevékenységeket folytatnak</w:t>
            </w:r>
            <w:r w:rsidRPr="0092288B">
              <w:t>. Ez a fejezet nem érinti a bűncselekmények vagy a szabálysértések megelőzésére, kivizsgálására, felderítésére, büntetőeljárás alá vonására vagy b</w:t>
            </w:r>
            <w:r w:rsidRPr="0092288B">
              <w:t>üntetőjogi vagy közigazgatási szankciók végrehajtására, illetve a vám- vagy adóigazgatási szervekre vonatkozó uniós és nemzeti jogszabályokat.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w:t>
      </w:r>
      <w:r w:rsidRPr="0092288B">
        <w:t>k – 1 bekezdés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t>igazolja azt a rendkívüli szükségletet, amely kapcsán az adatokat kérik;</w:t>
            </w:r>
          </w:p>
        </w:tc>
        <w:tc>
          <w:tcPr>
            <w:tcW w:w="4876" w:type="dxa"/>
            <w:hideMark/>
          </w:tcPr>
          <w:p w:rsidR="008E391B" w:rsidRPr="0092288B" w:rsidRDefault="0092288B" w:rsidP="008A156C">
            <w:pPr>
              <w:pStyle w:val="Normal6"/>
              <w:rPr>
                <w:szCs w:val="24"/>
              </w:rPr>
            </w:pPr>
            <w:r w:rsidRPr="0092288B">
              <w:t>b)</w:t>
            </w:r>
            <w:r w:rsidRPr="0092288B">
              <w:tab/>
              <w:t xml:space="preserve">igazolja azt a </w:t>
            </w:r>
            <w:r w:rsidRPr="0092288B">
              <w:rPr>
                <w:b/>
                <w:i/>
              </w:rPr>
              <w:t xml:space="preserve">15. cikk szerinti </w:t>
            </w:r>
            <w:r w:rsidRPr="0092288B">
              <w:t>rendkívüli szükségletet, amely kapcsán az adatokat kérik</w:t>
            </w:r>
            <w:r w:rsidRPr="0092288B">
              <w:rPr>
                <w:b/>
                <w:i/>
              </w:rPr>
              <w:t xml:space="preserve"> és különösen a személyes adatok feltüntetésének szükségességét és jogalapját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lastRenderedPageBreak/>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1 bekezdés – c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c)</w:t>
            </w:r>
            <w:r w:rsidRPr="0092288B">
              <w:tab/>
              <w:t>ismerteti a kérelem célját, az igényelt adatok tervezett felhasználását</w:t>
            </w:r>
            <w:r w:rsidRPr="0092288B">
              <w:rPr>
                <w:b/>
                <w:i/>
              </w:rPr>
              <w:t xml:space="preserve"> és</w:t>
            </w:r>
            <w:r w:rsidRPr="0092288B">
              <w:t xml:space="preserve"> a felhasználás időtartamát;</w:t>
            </w:r>
          </w:p>
        </w:tc>
        <w:tc>
          <w:tcPr>
            <w:tcW w:w="4876" w:type="dxa"/>
            <w:hideMark/>
          </w:tcPr>
          <w:p w:rsidR="008E391B" w:rsidRPr="0092288B" w:rsidRDefault="0092288B" w:rsidP="008A156C">
            <w:pPr>
              <w:pStyle w:val="Normal6"/>
              <w:rPr>
                <w:szCs w:val="24"/>
              </w:rPr>
            </w:pPr>
            <w:r w:rsidRPr="0092288B">
              <w:t>c)</w:t>
            </w:r>
            <w:r w:rsidRPr="0092288B">
              <w:tab/>
              <w:t>ismerteti a kérelem célját, az igényelt adatok tervezett felhasználását</w:t>
            </w:r>
            <w:r w:rsidRPr="0092288B">
              <w:rPr>
                <w:b/>
                <w:i/>
              </w:rPr>
              <w:t>, beleértve azt, hogy az adatok feldolgozása miként kezeli</w:t>
            </w:r>
            <w:r w:rsidRPr="0092288B">
              <w:rPr>
                <w:b/>
                <w:i/>
              </w:rPr>
              <w:t xml:space="preserve"> a rendkívüli szükségletet, feltünteti</w:t>
            </w:r>
            <w:r w:rsidRPr="0092288B">
              <w:t xml:space="preserve"> a felhasználás időtartamát</w:t>
            </w:r>
            <w:r w:rsidRPr="0092288B">
              <w:rPr>
                <w:b/>
                <w:i/>
              </w:rPr>
              <w:t>, valamint azt, hogy az adatokat mely harmadik felekkel közlik a 21. cikkel összhangban</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1 bekezdés – c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ca)</w:t>
            </w:r>
            <w:r w:rsidRPr="0092288B">
              <w:rPr>
                <w:b/>
                <w:i/>
              </w:rPr>
              <w:tab/>
              <w:t>amennyiben a kérelem személyes adatokra irányul, meghatározza az adatvédelmi elvek végrehajtása érdekében szükséges és arányos intézkedéseket, külön</w:t>
            </w:r>
            <w:r w:rsidRPr="0092288B">
              <w:rPr>
                <w:b/>
                <w:i/>
              </w:rPr>
              <w:t>ösen azt, hogy milyen mértékben alkalmazható az anonimizálás, illetve az adattulajdonos által az adatok rendelkezésre bocsátása előtt alkalmazandó összesítés vagy álnevesítés szintjét;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w:t>
      </w:r>
      <w:r w:rsidRPr="0092288B">
        <w:t>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1 bekezdés – e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e)</w:t>
            </w:r>
            <w:r w:rsidRPr="0092288B">
              <w:tab/>
              <w:t>meghatározza az adatok rendelkezésre bocsátásának határidejét</w:t>
            </w:r>
            <w:r w:rsidRPr="0092288B">
              <w:rPr>
                <w:b/>
                <w:i/>
              </w:rPr>
              <w:t xml:space="preserve">, illetve azt a határidőt, amelyen belül az adattulajdonos kérheti </w:t>
            </w:r>
            <w:r w:rsidRPr="0092288B">
              <w:rPr>
                <w:b/>
                <w:i/>
              </w:rPr>
              <w:t xml:space="preserve">a közszférabeli szervezettől, uniós intézménytől, ügynökségtől vagy szervtől a kérelem </w:t>
            </w:r>
            <w:r w:rsidRPr="0092288B">
              <w:rPr>
                <w:b/>
                <w:i/>
              </w:rPr>
              <w:lastRenderedPageBreak/>
              <w:t>módosítását vagy visszavonását</w:t>
            </w:r>
            <w:r w:rsidRPr="0092288B">
              <w:t>.</w:t>
            </w:r>
          </w:p>
        </w:tc>
        <w:tc>
          <w:tcPr>
            <w:tcW w:w="4876" w:type="dxa"/>
            <w:hideMark/>
          </w:tcPr>
          <w:p w:rsidR="008E391B" w:rsidRPr="0092288B" w:rsidRDefault="0092288B" w:rsidP="008A156C">
            <w:pPr>
              <w:pStyle w:val="Normal6"/>
              <w:rPr>
                <w:szCs w:val="24"/>
              </w:rPr>
            </w:pPr>
            <w:r w:rsidRPr="0092288B">
              <w:lastRenderedPageBreak/>
              <w:t>e)</w:t>
            </w:r>
            <w:r w:rsidRPr="0092288B">
              <w:tab/>
              <w:t>meghatározza az adatok rendelkezésre bocsátásának határidejét.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w:t>
      </w:r>
      <w:r w:rsidRPr="0092288B">
        <w:t>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1 bekezdés – e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ea)</w:t>
            </w:r>
            <w:r w:rsidRPr="0092288B">
              <w:rPr>
                <w:b/>
                <w:i/>
              </w:rPr>
              <w:tab/>
              <w:t xml:space="preserve">amennyiben közszférabeli szervezet a kérelmet egy másik tagállamban letelepedett adattulajdonoshoz intézi, megerősíti, </w:t>
            </w:r>
            <w:r w:rsidRPr="0092288B">
              <w:rPr>
                <w:b/>
                <w:i/>
              </w:rPr>
              <w:t>hogy a közszférabeli szervezet a 22. cikk (3) bekezdésével összhangban értesítette az adott tagállam illetékes hatóságát;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2 bekezdés – b po</w:t>
      </w:r>
      <w:r w:rsidRPr="0092288B">
        <w:t>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t xml:space="preserve">a kért adatok részletessége </w:t>
            </w:r>
            <w:r w:rsidRPr="0092288B">
              <w:rPr>
                <w:b/>
                <w:i/>
              </w:rPr>
              <w:t>és</w:t>
            </w:r>
            <w:r w:rsidRPr="0092288B">
              <w:t xml:space="preserve"> volumene, valamint a kért adatokhoz való hozzáférés gyakorisága tekintetében arányos a rendkívüli szükséglettel;</w:t>
            </w:r>
          </w:p>
        </w:tc>
        <w:tc>
          <w:tcPr>
            <w:tcW w:w="4876" w:type="dxa"/>
            <w:hideMark/>
          </w:tcPr>
          <w:p w:rsidR="008E391B" w:rsidRPr="0092288B" w:rsidRDefault="0092288B" w:rsidP="008A156C">
            <w:pPr>
              <w:pStyle w:val="Normal6"/>
              <w:rPr>
                <w:szCs w:val="24"/>
              </w:rPr>
            </w:pPr>
            <w:r w:rsidRPr="0092288B">
              <w:t>b)</w:t>
            </w:r>
            <w:r w:rsidRPr="0092288B">
              <w:tab/>
              <w:t>a kért adatok részletessége</w:t>
            </w:r>
            <w:r w:rsidRPr="0092288B">
              <w:rPr>
                <w:b/>
                <w:i/>
              </w:rPr>
              <w:t xml:space="preserve">, </w:t>
            </w:r>
            <w:r w:rsidRPr="0092288B">
              <w:t xml:space="preserve">volumene </w:t>
            </w:r>
            <w:r w:rsidRPr="0092288B">
              <w:rPr>
                <w:b/>
                <w:i/>
              </w:rPr>
              <w:t>és</w:t>
            </w:r>
            <w:r w:rsidRPr="0092288B">
              <w:t xml:space="preserve"> </w:t>
            </w:r>
            <w:r w:rsidRPr="0092288B">
              <w:rPr>
                <w:b/>
                <w:i/>
              </w:rPr>
              <w:t>jellege</w:t>
            </w:r>
            <w:r w:rsidRPr="0092288B">
              <w:t>, valamint a kért adatokhoz való hozzáférés gyakorisága tekintetében arányos a rendkívüli szükséglettel;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139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2 bekezdés – d pont</w:t>
      </w:r>
      <w:r w:rsidRPr="0092288B">
        <w:rPr>
          <w:rStyle w:val="HideTWBExt"/>
          <w:b w:val="0"/>
        </w:rPr>
        <w:t>&lt;/Articl</w:t>
      </w:r>
      <w:r w:rsidRPr="0092288B">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d)</w:t>
            </w:r>
            <w:r w:rsidRPr="0092288B">
              <w:tab/>
              <w:t>lehetőség szerint nem személyes adatokra vonatkozik</w:t>
            </w:r>
            <w:r w:rsidRPr="0092288B">
              <w:rPr>
                <w:b/>
                <w:i/>
              </w:rPr>
              <w:t>;</w:t>
            </w:r>
          </w:p>
        </w:tc>
        <w:tc>
          <w:tcPr>
            <w:tcW w:w="4876" w:type="dxa"/>
            <w:hideMark/>
          </w:tcPr>
          <w:p w:rsidR="008E391B" w:rsidRPr="0092288B" w:rsidRDefault="0092288B" w:rsidP="008A156C">
            <w:pPr>
              <w:pStyle w:val="Normal6"/>
              <w:rPr>
                <w:szCs w:val="24"/>
              </w:rPr>
            </w:pPr>
            <w:r w:rsidRPr="0092288B">
              <w:t>d)</w:t>
            </w:r>
            <w:r w:rsidRPr="0092288B">
              <w:tab/>
              <w:t>lehetőség szerint nem személyes adatokra vonatkozik</w:t>
            </w:r>
            <w:r w:rsidRPr="0092288B">
              <w:rPr>
                <w:b/>
                <w:i/>
              </w:rPr>
              <w:t xml:space="preserve">, és kizárólag abban az esetben, ha a nem személyes adatok bizonyítottan nem elegendőek a </w:t>
            </w:r>
            <w:r w:rsidRPr="0092288B">
              <w:rPr>
                <w:b/>
                <w:i/>
              </w:rPr>
              <w:t>rendkívüli adatfelhasználási szükséglet kielégítéséhez, a személyes adatokat összesített vagy álnevesített formában kéri.</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17 cikk – 4 bekezdés – 1 albekezdés </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 xml:space="preserve">A (3) bekezdés nem zárja ki, hogy egy közszférabeli szervezet vagy uniós intézmény, ügynökség vagy szerv </w:t>
            </w:r>
            <w:r w:rsidRPr="0092288B">
              <w:rPr>
                <w:b/>
                <w:i/>
              </w:rPr>
              <w:t xml:space="preserve">az e fejezet alapján megszerzett adatokat megossza egy másik közszférabeli szervezettel, uniós intézménnyel, ügynökséggel vagy szervvel a 15. cikk szerinti feladatok ellátása céljából, vagy </w:t>
            </w:r>
            <w:r w:rsidRPr="0092288B">
              <w:t>harmadik fél rendelkezésére bocsássa az adatokat abban az esetben,</w:t>
            </w:r>
            <w:r w:rsidRPr="0092288B">
              <w:t xml:space="preserve"> ha nyilvánosan elérhető megállapodás útján technikai ellenőrzéseket vagy egyéb feladatokat szervezett ki a szóban forgó harmadik félnek. A közszférabeli szervezetek, uniós intézmények, ügynökségek vagy szervek 19. cikk szerinti kötelezettségei alkalmazand</w:t>
            </w:r>
            <w:r w:rsidRPr="0092288B">
              <w:t>ók.</w:t>
            </w:r>
          </w:p>
        </w:tc>
        <w:tc>
          <w:tcPr>
            <w:tcW w:w="4876" w:type="dxa"/>
            <w:hideMark/>
          </w:tcPr>
          <w:p w:rsidR="008E391B" w:rsidRPr="0092288B" w:rsidRDefault="0092288B" w:rsidP="008A156C">
            <w:pPr>
              <w:pStyle w:val="Normal6"/>
              <w:rPr>
                <w:szCs w:val="24"/>
              </w:rPr>
            </w:pPr>
            <w:r w:rsidRPr="0092288B">
              <w:t>A (3) bekezdés nem zárja ki, hogy egy közszférabeli szervezet vagy uniós intézmény, ügynökség vagy szerv harmadik fél rendelkezésére bocsássa az adatokat abban az esetben, ha nyilvánosan elérhető megállapodás útján technikai ellenőrzéseket vagy egyéb f</w:t>
            </w:r>
            <w:r w:rsidRPr="0092288B">
              <w:t>eladatokat szervezett ki a szóban forgó harmadik félnek. A közszférabeli szervezetek, uniós intézmények, ügynökségek vagy szervek 19. cikk szerinti kötelezettségei</w:t>
            </w:r>
            <w:r w:rsidRPr="0092288B">
              <w:rPr>
                <w:b/>
                <w:i/>
              </w:rPr>
              <w:t xml:space="preserve"> az ilyen harmadik felekre is</w:t>
            </w:r>
            <w:r w:rsidRPr="0092288B">
              <w:t xml:space="preserve"> alkalmazandók.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 cikk – 4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(4a)</w:t>
            </w:r>
            <w:r w:rsidRPr="0092288B">
              <w:rPr>
                <w:b/>
                <w:i/>
              </w:rPr>
              <w:tab/>
              <w:t>Amennyiben a közszférabeli szerv, uniós intézmény, ügynökség vagy szerv okkal feltételezi, hogy a nem szem</w:t>
            </w:r>
            <w:r w:rsidRPr="0092288B">
              <w:rPr>
                <w:b/>
                <w:i/>
              </w:rPr>
              <w:t xml:space="preserve">élyes adatok megosztása vagy az azokhoz való hozzáférés a nem személyes vagy anonimizált adatok újbóli azonosításának kockázatához vezethet, a közszférabeli szervnek, uniós intézménynek, ügynökségnek vagy szervnek az adatok megosztása vagy az azokhoz való </w:t>
            </w:r>
            <w:r w:rsidRPr="0092288B">
              <w:rPr>
                <w:b/>
                <w:i/>
              </w:rPr>
              <w:t xml:space="preserve">hozzáférés megadása előtt engedélyt kell kérnie az alkalmazandó adatvédelmi jogszabályok szerint illetékes megfelelő </w:t>
            </w:r>
            <w:r w:rsidRPr="0092288B">
              <w:rPr>
                <w:b/>
                <w:i/>
              </w:rPr>
              <w:lastRenderedPageBreak/>
              <w:t>szervektől vagy hatóságoktól.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17</w:t>
      </w:r>
      <w:r w:rsidRPr="0092288B">
        <w:t xml:space="preserve"> a cikk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jc w:val="center"/>
              <w:rPr>
                <w:szCs w:val="24"/>
              </w:rPr>
            </w:pPr>
            <w:r w:rsidRPr="0092288B">
              <w:rPr>
                <w:b/>
                <w:i/>
              </w:rPr>
              <w:t>17a. cikk</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jc w:val="center"/>
              <w:rPr>
                <w:szCs w:val="24"/>
              </w:rPr>
            </w:pPr>
            <w:r w:rsidRPr="0092288B">
              <w:rPr>
                <w:b/>
                <w:i/>
              </w:rPr>
              <w:t>Adatigénylésekkel foglalkozó kapcsolattartó pont</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(1) </w:t>
            </w:r>
            <w:r w:rsidRPr="0092288B">
              <w:rPr>
                <w:b/>
                <w:i/>
              </w:rPr>
              <w:tab/>
              <w:t xml:space="preserve">A tagállamok számára javasolt, hogy jelöljenek ki egy vagy több kapcsolattartó pontot a közszférabeli szervezetek e </w:t>
            </w:r>
            <w:r w:rsidRPr="0092288B">
              <w:rPr>
                <w:b/>
                <w:i/>
              </w:rPr>
              <w:t>fejezet szerinti adatigénylésének koordinálása és támogatása céljából. A kapcsolattartó pontok segítenek kiszűrni a párhuzamos kérelmeket és az e fejezet követelményeinek és feltételeinek meg nem felelő kérelmeket.</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(2) </w:t>
            </w:r>
            <w:r w:rsidRPr="0092288B">
              <w:rPr>
                <w:b/>
                <w:i/>
              </w:rPr>
              <w:tab/>
              <w:t>A tagállamok értesítik a Bizottság</w:t>
            </w:r>
            <w:r w:rsidRPr="0092288B">
              <w:rPr>
                <w:b/>
                <w:i/>
              </w:rPr>
              <w:t>ot az általuk kijelölt kapcsolattartó pontokról.</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 xml:space="preserve">(3) </w:t>
            </w:r>
            <w:r w:rsidRPr="0092288B">
              <w:rPr>
                <w:b/>
                <w:i/>
              </w:rPr>
              <w:tab/>
              <w:t>A Bizottság nyilvánosan elérhető nyilvántartást vezet a kapcsolattartó pontokról.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1</w:t>
      </w:r>
      <w:r w:rsidRPr="0092288B">
        <w:t xml:space="preserve">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Az az adattulajdonos, amelyhez az e fejezet szerinti adathozzáférés iránti kérelmet intézik, indokolatlan késedelem nélkül a kérelmező közszférabeli szervezet vagy uniós intézmény, ügyn</w:t>
            </w:r>
            <w:r w:rsidRPr="0092288B">
              <w:t>ökség vagy szerv rendelkezésére bocsátja az adatokat.</w:t>
            </w:r>
          </w:p>
        </w:tc>
        <w:tc>
          <w:tcPr>
            <w:tcW w:w="4876" w:type="dxa"/>
            <w:hideMark/>
          </w:tcPr>
          <w:p w:rsidR="008E391B" w:rsidRPr="0092288B" w:rsidRDefault="0092288B" w:rsidP="008A156C">
            <w:pPr>
              <w:pStyle w:val="Normal6"/>
              <w:rPr>
                <w:szCs w:val="24"/>
              </w:rPr>
            </w:pPr>
            <w:r w:rsidRPr="0092288B">
              <w:t>(1)</w:t>
            </w:r>
            <w:r w:rsidRPr="0092288B">
              <w:tab/>
              <w:t xml:space="preserve">Az az adattulajdonos, amelyhez az e fejezet szerinti adathozzáférés iránti kérelmet intézik, indokolatlan késedelem nélkül </w:t>
            </w:r>
            <w:r w:rsidRPr="0092288B">
              <w:rPr>
                <w:b/>
                <w:i/>
              </w:rPr>
              <w:t>és a 17. cikk (1) bekezdésének c) pontja szerinti tervezett felhasználás id</w:t>
            </w:r>
            <w:r w:rsidRPr="0092288B">
              <w:rPr>
                <w:b/>
                <w:i/>
              </w:rPr>
              <w:t xml:space="preserve">őtartamára </w:t>
            </w:r>
            <w:r w:rsidRPr="0092288B">
              <w:t xml:space="preserve">a kérelmező közszférabeli szervezet vagy uniós intézmény, ügynökség vagy szerv rendelkezésére </w:t>
            </w:r>
            <w:r w:rsidRPr="0092288B">
              <w:lastRenderedPageBreak/>
              <w:t>bocsátja az adatokat.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2 bekezdés –</w:t>
      </w:r>
      <w:r w:rsidRPr="0092288B">
        <w:t xml:space="preserve">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t>Az ágazati jogszabályokban meghatározott, az adatok rendelkezésre állásával kapcsolatos sajátos igények sérelme nélkül az adattulajdonos a szükséghelyzetre való reagáláshoz szükség</w:t>
            </w:r>
            <w:r w:rsidRPr="0092288B">
              <w:t>es adatokra vonatkozó kérelem kézhezvételétől számított 5 munkanapon belül</w:t>
            </w:r>
            <w:r w:rsidRPr="0092288B">
              <w:rPr>
                <w:b/>
                <w:i/>
              </w:rPr>
              <w:t xml:space="preserve">, illetve rendkívüli szükséglet esetén 15 munkanapon belül </w:t>
            </w:r>
            <w:r w:rsidRPr="0092288B">
              <w:t>elutasíthatja a kérelmet vagy kérheti</w:t>
            </w:r>
            <w:r w:rsidRPr="0092288B">
              <w:rPr>
                <w:b/>
                <w:i/>
              </w:rPr>
              <w:t xml:space="preserve"> annak</w:t>
            </w:r>
            <w:r w:rsidRPr="0092288B">
              <w:t xml:space="preserve"> módosítását az alábbi okok valamelyike alapján:</w:t>
            </w:r>
          </w:p>
        </w:tc>
        <w:tc>
          <w:tcPr>
            <w:tcW w:w="4876" w:type="dxa"/>
            <w:hideMark/>
          </w:tcPr>
          <w:p w:rsidR="008E391B" w:rsidRPr="0092288B" w:rsidRDefault="0092288B" w:rsidP="008A156C">
            <w:pPr>
              <w:pStyle w:val="Normal6"/>
              <w:rPr>
                <w:szCs w:val="24"/>
              </w:rPr>
            </w:pPr>
            <w:r w:rsidRPr="0092288B">
              <w:t>(2)</w:t>
            </w:r>
            <w:r w:rsidRPr="0092288B">
              <w:tab/>
              <w:t xml:space="preserve">Az ágazati jogszabályokban </w:t>
            </w:r>
            <w:r w:rsidRPr="0092288B">
              <w:t>meghatározott, az adatok rendelkezésre állásával kapcsolatos sajátos igények sérelme nélkül az adattulajdonos a szükséghelyzetre való reagáláshoz szükséges adatokra vonatkozó kérelem kézhezvételétől számított 5 munkanapon belül</w:t>
            </w:r>
            <w:r w:rsidRPr="0092288B">
              <w:rPr>
                <w:b/>
                <w:i/>
              </w:rPr>
              <w:t xml:space="preserve"> </w:t>
            </w:r>
            <w:r w:rsidRPr="0092288B">
              <w:t>elutasíthatja a kérelmet vag</w:t>
            </w:r>
            <w:r w:rsidRPr="0092288B">
              <w:t>y kérheti</w:t>
            </w:r>
            <w:r w:rsidRPr="0092288B">
              <w:rPr>
                <w:b/>
                <w:i/>
              </w:rPr>
              <w:t xml:space="preserve"> a kérelem és a</w:t>
            </w:r>
            <w:r w:rsidRPr="0092288B">
              <w:t xml:space="preserve"> </w:t>
            </w:r>
            <w:r w:rsidRPr="0092288B">
              <w:rPr>
                <w:b/>
                <w:i/>
              </w:rPr>
              <w:t>kért határidő</w:t>
            </w:r>
            <w:r w:rsidRPr="0092288B">
              <w:t xml:space="preserve"> módosítását az alábbi okok valamelyike alapján: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2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w:t>
            </w:r>
            <w:r w:rsidRPr="0092288B">
              <w:t>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t xml:space="preserve">az </w:t>
            </w:r>
            <w:r w:rsidRPr="0092288B">
              <w:rPr>
                <w:b/>
                <w:i/>
              </w:rPr>
              <w:t>adatok</w:t>
            </w:r>
            <w:r w:rsidRPr="0092288B">
              <w:t xml:space="preserve"> nem </w:t>
            </w:r>
            <w:r w:rsidRPr="0092288B">
              <w:rPr>
                <w:b/>
                <w:i/>
              </w:rPr>
              <w:t>állnak</w:t>
            </w:r>
            <w:r w:rsidRPr="0092288B">
              <w:t xml:space="preserve"> rendelkezésre;</w:t>
            </w:r>
          </w:p>
        </w:tc>
        <w:tc>
          <w:tcPr>
            <w:tcW w:w="4876" w:type="dxa"/>
            <w:hideMark/>
          </w:tcPr>
          <w:p w:rsidR="008E391B" w:rsidRPr="0092288B" w:rsidRDefault="0092288B" w:rsidP="008A156C">
            <w:pPr>
              <w:pStyle w:val="Normal6"/>
              <w:rPr>
                <w:szCs w:val="24"/>
              </w:rPr>
            </w:pPr>
            <w:r w:rsidRPr="0092288B">
              <w:t>a)</w:t>
            </w:r>
            <w:r w:rsidRPr="0092288B">
              <w:tab/>
            </w:r>
            <w:r w:rsidRPr="0092288B">
              <w:rPr>
                <w:b/>
                <w:i/>
              </w:rPr>
              <w:t xml:space="preserve">vis maior vagy </w:t>
            </w:r>
            <w:r w:rsidRPr="0092288B">
              <w:t xml:space="preserve">az </w:t>
            </w:r>
            <w:r w:rsidRPr="0092288B">
              <w:rPr>
                <w:b/>
                <w:i/>
              </w:rPr>
              <w:t>adattulajdonosnak fel</w:t>
            </w:r>
            <w:r w:rsidRPr="0092288B">
              <w:t xml:space="preserve"> nem </w:t>
            </w:r>
            <w:r w:rsidRPr="0092288B">
              <w:rPr>
                <w:b/>
                <w:i/>
              </w:rPr>
              <w:t>róható tényleges kivitelezhetetlenség, beleértve a műszaki és szervezési okokat, például az adatok</w:t>
            </w:r>
            <w:r w:rsidRPr="0092288B">
              <w:t xml:space="preserve"> rendelkezésre</w:t>
            </w:r>
            <w:r w:rsidRPr="0092288B">
              <w:rPr>
                <w:b/>
                <w:i/>
              </w:rPr>
              <w:t xml:space="preserve"> állásának hiányát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2 bekezdés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r>
            <w:r w:rsidRPr="0092288B">
              <w:t xml:space="preserve">a kérelem nem felel meg a 17. cikk (1) és (2) bekezdésében meghatározott </w:t>
            </w:r>
            <w:r w:rsidRPr="0092288B">
              <w:rPr>
                <w:b/>
                <w:i/>
              </w:rPr>
              <w:t>feltételeknek</w:t>
            </w:r>
            <w:r w:rsidRPr="0092288B">
              <w:t>.</w:t>
            </w:r>
          </w:p>
        </w:tc>
        <w:tc>
          <w:tcPr>
            <w:tcW w:w="4876" w:type="dxa"/>
            <w:hideMark/>
          </w:tcPr>
          <w:p w:rsidR="008E391B" w:rsidRPr="0092288B" w:rsidRDefault="0092288B" w:rsidP="008A156C">
            <w:pPr>
              <w:pStyle w:val="Normal6"/>
              <w:rPr>
                <w:szCs w:val="24"/>
              </w:rPr>
            </w:pPr>
            <w:r w:rsidRPr="0092288B">
              <w:t>b)</w:t>
            </w:r>
            <w:r w:rsidRPr="0092288B">
              <w:tab/>
            </w:r>
            <w:r w:rsidRPr="0092288B">
              <w:rPr>
                <w:b/>
                <w:i/>
              </w:rPr>
              <w:t xml:space="preserve">az adattulajdonos nyilatkozik, hogy </w:t>
            </w:r>
            <w:r w:rsidRPr="0092288B">
              <w:t xml:space="preserve">a kérelem </w:t>
            </w:r>
            <w:r w:rsidRPr="0092288B">
              <w:rPr>
                <w:b/>
                <w:i/>
              </w:rPr>
              <w:t xml:space="preserve">hiányos, nyilvánvaló formai vagy tartalmi hibákat tartalmaz, nyilvánvalóan visszaélésszerű, vagy </w:t>
            </w:r>
            <w:r w:rsidRPr="0092288B">
              <w:t xml:space="preserve">nem </w:t>
            </w:r>
            <w:r w:rsidRPr="0092288B">
              <w:lastRenderedPageBreak/>
              <w:t>felel meg a 17. ci</w:t>
            </w:r>
            <w:r w:rsidRPr="0092288B">
              <w:t xml:space="preserve">kk (1) és (2) bekezdésében meghatározott </w:t>
            </w:r>
            <w:r w:rsidRPr="0092288B">
              <w:rPr>
                <w:b/>
                <w:i/>
              </w:rPr>
              <w:t>feltételek valamelyikének, vagy túllépi azokat</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5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 xml:space="preserve">Ha az adatoknak a közszférabeli szervezet vagy uniós intézmény, ügynökség vagy szerv rendelkezésére bocsátására irányuló kérelem teljesítése személyes adatok közlését teszi szükségessé, az adattulajdonosnak </w:t>
            </w:r>
            <w:r w:rsidRPr="0092288B">
              <w:rPr>
                <w:b/>
                <w:i/>
              </w:rPr>
              <w:t>– amennyiben</w:t>
            </w:r>
            <w:r w:rsidRPr="0092288B">
              <w:t xml:space="preserve"> a </w:t>
            </w:r>
            <w:r w:rsidRPr="0092288B">
              <w:rPr>
                <w:b/>
                <w:i/>
              </w:rPr>
              <w:t xml:space="preserve">kérelem </w:t>
            </w:r>
            <w:r w:rsidRPr="0092288B">
              <w:rPr>
                <w:b/>
                <w:i/>
              </w:rPr>
              <w:t>álnevesített adatokkal teljesíthető – észszerű erőfeszítéseket kell tennie az adatok álnevesítésére</w:t>
            </w:r>
            <w:r w:rsidRPr="0092288B">
              <w:t>.</w:t>
            </w:r>
          </w:p>
        </w:tc>
        <w:tc>
          <w:tcPr>
            <w:tcW w:w="4876" w:type="dxa"/>
            <w:hideMark/>
          </w:tcPr>
          <w:p w:rsidR="008E391B" w:rsidRPr="0092288B" w:rsidRDefault="0092288B" w:rsidP="008A156C">
            <w:pPr>
              <w:pStyle w:val="Normal6"/>
              <w:rPr>
                <w:szCs w:val="24"/>
              </w:rPr>
            </w:pPr>
            <w:r w:rsidRPr="0092288B">
              <w:t>(5)</w:t>
            </w:r>
            <w:r w:rsidRPr="0092288B">
              <w:tab/>
              <w:t xml:space="preserve">Ha az adatoknak a közszférabeli szervezet vagy uniós intézmény, ügynökség vagy szerv rendelkezésére bocsátására irányuló kérelem teljesítése személyes </w:t>
            </w:r>
            <w:r w:rsidRPr="0092288B">
              <w:t xml:space="preserve">adatok közlését teszi szükségessé, az adattulajdonosnak </w:t>
            </w:r>
            <w:r w:rsidRPr="0092288B">
              <w:rPr>
                <w:b/>
                <w:i/>
              </w:rPr>
              <w:t>álnevesítenie kell</w:t>
            </w:r>
            <w:r w:rsidRPr="0092288B">
              <w:t xml:space="preserve"> a </w:t>
            </w:r>
            <w:r w:rsidRPr="0092288B">
              <w:rPr>
                <w:b/>
                <w:i/>
              </w:rPr>
              <w:t>rendelkezésre bocsátandó személyes adatokat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18 cikk – 6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(6a)</w:t>
            </w:r>
            <w:r w:rsidRPr="0092288B">
              <w:rPr>
                <w:b/>
                <w:i/>
              </w:rPr>
              <w:tab/>
              <w:t xml:space="preserve">Az adatok e cikk szerinti rendelkezésre bocsátására irányuló kérelemnek eleget tevő adattulajdonos nem felel az adatok e fejezet szerinti átvevőjének cselekményeiből eredő közvetlen vagy </w:t>
            </w:r>
            <w:r w:rsidRPr="0092288B">
              <w:rPr>
                <w:b/>
                <w:i/>
              </w:rPr>
              <w:t>közvetett károkért.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149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cikk – 1 bekezdés – bevezető rész</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Az a közszférabeli szervezet vagy uniós intézmény, ügynökség vagy szerv, </w:t>
            </w:r>
            <w:r w:rsidRPr="0092288B">
              <w:lastRenderedPageBreak/>
              <w:t xml:space="preserve">amely a 14. cikk szerint </w:t>
            </w:r>
            <w:r w:rsidRPr="0092288B">
              <w:rPr>
                <w:b/>
                <w:i/>
              </w:rPr>
              <w:t xml:space="preserve">intézett kérelem alapján </w:t>
            </w:r>
            <w:r w:rsidRPr="0092288B">
              <w:t xml:space="preserve">adatokat </w:t>
            </w:r>
            <w:r w:rsidRPr="0092288B">
              <w:rPr>
                <w:b/>
                <w:i/>
              </w:rPr>
              <w:t>kapott</w:t>
            </w:r>
            <w:r w:rsidRPr="0092288B">
              <w:t>:</w:t>
            </w:r>
          </w:p>
        </w:tc>
        <w:tc>
          <w:tcPr>
            <w:tcW w:w="4876" w:type="dxa"/>
            <w:hideMark/>
          </w:tcPr>
          <w:p w:rsidR="008E391B" w:rsidRPr="0092288B" w:rsidRDefault="0092288B" w:rsidP="008A156C">
            <w:pPr>
              <w:pStyle w:val="Normal6"/>
              <w:rPr>
                <w:szCs w:val="24"/>
              </w:rPr>
            </w:pPr>
            <w:r w:rsidRPr="0092288B">
              <w:lastRenderedPageBreak/>
              <w:t>(1)</w:t>
            </w:r>
            <w:r w:rsidRPr="0092288B">
              <w:tab/>
              <w:t xml:space="preserve">Az a közszférabeli szervezet vagy uniós intézmény, ügynökség vagy szerv, </w:t>
            </w:r>
            <w:r w:rsidRPr="0092288B">
              <w:lastRenderedPageBreak/>
              <w:t xml:space="preserve">amely a 14. cikk szerint adatokat </w:t>
            </w:r>
            <w:r w:rsidRPr="0092288B">
              <w:rPr>
                <w:b/>
                <w:i/>
              </w:rPr>
              <w:t>igény</w:t>
            </w:r>
            <w:r w:rsidRPr="0092288B">
              <w:rPr>
                <w:b/>
                <w:i/>
              </w:rPr>
              <w:t>elt</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cikk – 1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w:t>
            </w:r>
            <w:r w:rsidRPr="0092288B">
              <w:tab/>
            </w:r>
            <w:r w:rsidRPr="0092288B">
              <w:rPr>
                <w:b/>
                <w:i/>
              </w:rPr>
              <w:t xml:space="preserve">nem használja fel </w:t>
            </w:r>
            <w:r w:rsidRPr="0092288B">
              <w:t xml:space="preserve">az adatokat az igénylés céljával </w:t>
            </w:r>
            <w:r w:rsidRPr="0092288B">
              <w:rPr>
                <w:b/>
                <w:i/>
              </w:rPr>
              <w:t>összeegyeztethetetlen</w:t>
            </w:r>
            <w:r w:rsidRPr="0092288B">
              <w:t xml:space="preserve"> módon;</w:t>
            </w:r>
          </w:p>
        </w:tc>
        <w:tc>
          <w:tcPr>
            <w:tcW w:w="4876" w:type="dxa"/>
            <w:hideMark/>
          </w:tcPr>
          <w:p w:rsidR="008E391B" w:rsidRPr="0092288B" w:rsidRDefault="0092288B" w:rsidP="008A156C">
            <w:pPr>
              <w:pStyle w:val="Normal6"/>
              <w:rPr>
                <w:szCs w:val="24"/>
              </w:rPr>
            </w:pPr>
            <w:r w:rsidRPr="0092288B">
              <w:t>a)</w:t>
            </w:r>
            <w:r w:rsidRPr="0092288B">
              <w:tab/>
              <w:t xml:space="preserve">az adatokat </w:t>
            </w:r>
            <w:r w:rsidRPr="0092288B">
              <w:rPr>
                <w:b/>
                <w:i/>
              </w:rPr>
              <w:t xml:space="preserve">kizárólag </w:t>
            </w:r>
            <w:r w:rsidRPr="0092288B">
              <w:t xml:space="preserve">az igénylés céljával </w:t>
            </w:r>
            <w:r w:rsidRPr="0092288B">
              <w:rPr>
                <w:b/>
                <w:i/>
              </w:rPr>
              <w:t>összeegyeztethető</w:t>
            </w:r>
            <w:r w:rsidRPr="0092288B">
              <w:t xml:space="preserve"> módon</w:t>
            </w:r>
            <w:r w:rsidRPr="0092288B">
              <w:rPr>
                <w:b/>
                <w:i/>
              </w:rPr>
              <w:t xml:space="preserve"> és a 17. cikk (1) bekezdésének c) pontja szerinti tervezett felhasználás tervezett időtartamán belül használja fel</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151</w:t>
      </w:r>
      <w:r w:rsidRPr="0092288B">
        <w:rPr>
          <w:rStyle w:val="HideTWBExt"/>
          <w:b w:val="0"/>
        </w:rPr>
        <w:t>&lt;/N</w:t>
      </w:r>
      <w:r w:rsidRPr="0092288B">
        <w:rPr>
          <w:rStyle w:val="HideTWBExt"/>
          <w:b w:val="0"/>
        </w:rPr>
        <w:t>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cikk – 1 bekezdés – b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b)</w:t>
            </w:r>
            <w:r w:rsidRPr="0092288B">
              <w:tab/>
              <w:t xml:space="preserve">ha személyes adatok kezelésére is szükség van, olyan technikai és szervezési intézkedéseket hajt </w:t>
            </w:r>
            <w:r w:rsidRPr="0092288B">
              <w:t>végre, amelyek biztosítják az érintettek jogait és szabadságait;</w:t>
            </w:r>
          </w:p>
        </w:tc>
        <w:tc>
          <w:tcPr>
            <w:tcW w:w="4876" w:type="dxa"/>
            <w:hideMark/>
          </w:tcPr>
          <w:p w:rsidR="008E391B" w:rsidRPr="0092288B" w:rsidRDefault="0092288B" w:rsidP="008A156C">
            <w:pPr>
              <w:pStyle w:val="Normal6"/>
              <w:rPr>
                <w:szCs w:val="24"/>
              </w:rPr>
            </w:pPr>
            <w:r w:rsidRPr="0092288B">
              <w:t>b)</w:t>
            </w:r>
            <w:r w:rsidRPr="0092288B">
              <w:tab/>
              <w:t>ha személyes adatok kezelésére is szükség van, olyan technikai és szervezési intézkedéseket hajt végre, amelyek biztosítják az érintettek jogait és szabadságait</w:t>
            </w:r>
            <w:r w:rsidRPr="0092288B">
              <w:rPr>
                <w:b/>
                <w:i/>
              </w:rPr>
              <w:t>, magas szintű biztonságot g</w:t>
            </w:r>
            <w:r w:rsidRPr="0092288B">
              <w:rPr>
                <w:b/>
                <w:i/>
              </w:rPr>
              <w:t>arantálnak, és megakadályozzák az adatok jogosulatlan közlését</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cikk – 1 bekezdés – b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ba)</w:t>
            </w:r>
            <w:r w:rsidRPr="0092288B">
              <w:rPr>
                <w:b/>
                <w:i/>
              </w:rPr>
              <w:tab/>
              <w:t>indokolatlan késedelem nélkül tájékoztatja az adattulajdonost minden olyan bekövetkezett biztonsági eseményről, amely a szolgáltatott adatok bizalmas jellegét, sértetlenségét vagy rendelkezésre állását érinti;</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19 cikk – 1 bekezdés – c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ca)</w:t>
            </w:r>
            <w:r w:rsidRPr="0092288B">
              <w:rPr>
                <w:b/>
                <w:i/>
              </w:rPr>
              <w:tab/>
              <w:t>megsemmisít minden származtatott vagy kikövetkeztetett személyes adatot, amint</w:t>
            </w:r>
            <w:r w:rsidRPr="0092288B">
              <w:rPr>
                <w:b/>
                <w:i/>
              </w:rPr>
              <w:t xml:space="preserve"> azokra a megjelölt célból már nincs szükség, és tájékoztatja az adattulajdonost az adatok megsemmisítéséről.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20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w:t>
            </w:r>
            <w:r w:rsidRPr="0092288B">
              <w:t>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t xml:space="preserve">A 15. cikk </w:t>
            </w:r>
            <w:r w:rsidRPr="0092288B">
              <w:rPr>
                <w:b/>
                <w:i/>
              </w:rPr>
              <w:t xml:space="preserve">a) pontja </w:t>
            </w:r>
            <w:r w:rsidRPr="0092288B">
              <w:t>alapján a szükséghelyzetre való reagálás céljából rendelkezésre bocsátott adatokat ingyenesen kell szolgáltatni.</w:t>
            </w:r>
          </w:p>
        </w:tc>
        <w:tc>
          <w:tcPr>
            <w:tcW w:w="4876" w:type="dxa"/>
            <w:hideMark/>
          </w:tcPr>
          <w:p w:rsidR="008E391B" w:rsidRPr="0092288B" w:rsidRDefault="0092288B" w:rsidP="008A156C">
            <w:pPr>
              <w:pStyle w:val="Normal6"/>
              <w:rPr>
                <w:szCs w:val="24"/>
              </w:rPr>
            </w:pPr>
            <w:r w:rsidRPr="0092288B">
              <w:t>(1)</w:t>
            </w:r>
            <w:r w:rsidRPr="0092288B">
              <w:tab/>
              <w:t>A 15. cikk alapján a szükséghelyzetre való reagálás céljából rendelkezé</w:t>
            </w:r>
            <w:r w:rsidRPr="0092288B">
              <w:t>sre bocsátott adatokat ingyenesen kell szolgáltatni.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20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r>
            <w:r w:rsidRPr="0092288B">
              <w:rPr>
                <w:b/>
                <w:i/>
              </w:rPr>
              <w:t>Ha</w:t>
            </w:r>
            <w:r w:rsidRPr="0092288B">
              <w:t xml:space="preserve"> az adattulajdonos kompenzációra </w:t>
            </w:r>
            <w:r w:rsidRPr="0092288B">
              <w:rPr>
                <w:b/>
                <w:i/>
              </w:rPr>
              <w:t>tart</w:t>
            </w:r>
            <w:r w:rsidRPr="0092288B">
              <w:t xml:space="preserve"> igényt az adatoknak a 15. cikk </w:t>
            </w:r>
            <w:r w:rsidRPr="0092288B">
              <w:rPr>
                <w:b/>
                <w:i/>
              </w:rPr>
              <w:t xml:space="preserve">b) vagy c) pontja </w:t>
            </w:r>
            <w:r w:rsidRPr="0092288B">
              <w:t>szerinti kérelem teljesítése nyomán bonyolított rendelkezésre bocsátásáért</w:t>
            </w:r>
            <w:r w:rsidRPr="0092288B">
              <w:rPr>
                <w:b/>
                <w:i/>
              </w:rPr>
              <w:t>,</w:t>
            </w:r>
            <w:r w:rsidRPr="0092288B">
              <w:t xml:space="preserve"> ez a kompenzáció nem haladhatja meg a kérelem teljesítése nyomán felmerült technikai és szervezési – többek között szükség esetén az anonimizálás és a technikai kiigazítás miatt felmerült – költségek</w:t>
            </w:r>
            <w:r w:rsidRPr="0092288B">
              <w:rPr>
                <w:b/>
                <w:i/>
              </w:rPr>
              <w:t>, valamint egy észszerű árrés összegétet</w:t>
            </w:r>
            <w:r w:rsidRPr="0092288B">
              <w:t>. Az adatokat ig</w:t>
            </w:r>
            <w:r w:rsidRPr="0092288B">
              <w:t xml:space="preserve">énylő </w:t>
            </w:r>
            <w:r w:rsidRPr="0092288B">
              <w:lastRenderedPageBreak/>
              <w:t>közszférabeli szervezet vagy uniós intézmény, ügynökség vagy szerv kérelmére az adattulajdonos tájékoztatást nyújt a költségek</w:t>
            </w:r>
            <w:r w:rsidRPr="0092288B">
              <w:rPr>
                <w:b/>
                <w:i/>
              </w:rPr>
              <w:t xml:space="preserve"> és az észszerű árrés</w:t>
            </w:r>
            <w:r w:rsidRPr="0092288B">
              <w:t xml:space="preserve"> kiszámításának alapjáról.</w:t>
            </w:r>
          </w:p>
        </w:tc>
        <w:tc>
          <w:tcPr>
            <w:tcW w:w="4876" w:type="dxa"/>
            <w:hideMark/>
          </w:tcPr>
          <w:p w:rsidR="008E391B" w:rsidRPr="0092288B" w:rsidRDefault="0092288B" w:rsidP="008A156C">
            <w:pPr>
              <w:pStyle w:val="Normal6"/>
              <w:rPr>
                <w:szCs w:val="24"/>
              </w:rPr>
            </w:pPr>
            <w:r w:rsidRPr="0092288B">
              <w:lastRenderedPageBreak/>
              <w:t>(2)</w:t>
            </w:r>
            <w:r w:rsidRPr="0092288B">
              <w:tab/>
            </w:r>
            <w:r w:rsidRPr="0092288B">
              <w:rPr>
                <w:b/>
                <w:i/>
              </w:rPr>
              <w:t>Az adatok átadása után</w:t>
            </w:r>
            <w:r w:rsidRPr="0092288B">
              <w:t xml:space="preserve"> az adattulajdonos </w:t>
            </w:r>
            <w:r w:rsidRPr="0092288B">
              <w:rPr>
                <w:b/>
                <w:i/>
              </w:rPr>
              <w:t xml:space="preserve">jogosult arra, hogy </w:t>
            </w:r>
            <w:r w:rsidRPr="0092288B">
              <w:t>kompenzáció</w:t>
            </w:r>
            <w:r w:rsidRPr="0092288B">
              <w:t xml:space="preserve">ra </w:t>
            </w:r>
            <w:r w:rsidRPr="0092288B">
              <w:rPr>
                <w:b/>
                <w:i/>
              </w:rPr>
              <w:t>tartson</w:t>
            </w:r>
            <w:r w:rsidRPr="0092288B">
              <w:t xml:space="preserve"> igényt az adatoknak a 15. cikk szerinti kérelem teljesítése nyomán bonyolított rendelkezésre bocsátásáért</w:t>
            </w:r>
            <w:r w:rsidRPr="0092288B">
              <w:rPr>
                <w:b/>
                <w:i/>
              </w:rPr>
              <w:t>.</w:t>
            </w:r>
            <w:r w:rsidRPr="0092288B">
              <w:t xml:space="preserve"> Ez a kompenzáció nem haladhatja meg a kérelem teljesítése nyomán felmerült technikai és szervezési – többek között szükség esetén az anoni</w:t>
            </w:r>
            <w:r w:rsidRPr="0092288B">
              <w:t xml:space="preserve">mizálás és </w:t>
            </w:r>
            <w:r w:rsidRPr="0092288B">
              <w:rPr>
                <w:b/>
                <w:i/>
              </w:rPr>
              <w:t xml:space="preserve">az összesítés, valamint </w:t>
            </w:r>
            <w:r w:rsidRPr="0092288B">
              <w:t>a technikai kiigazítás miatt felmerült – költségek</w:t>
            </w:r>
            <w:r w:rsidRPr="0092288B">
              <w:rPr>
                <w:b/>
                <w:i/>
              </w:rPr>
              <w:t xml:space="preserve"> összegét</w:t>
            </w:r>
            <w:r w:rsidRPr="0092288B">
              <w:t xml:space="preserve">. Az </w:t>
            </w:r>
            <w:r w:rsidRPr="0092288B">
              <w:lastRenderedPageBreak/>
              <w:t>adatokat igénylő közszférabeli szervezet vagy uniós intézmény, ügynökség vagy szerv kérelmére az adattulajdonos tájékoztatást nyújt a költségek kiszámításána</w:t>
            </w:r>
            <w:r w:rsidRPr="0092288B">
              <w:t>k alapjáról.</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A közszférabeli szervezetek vagy az uniós intézmények, ügynökségek vagy szervek jogosultak megosztani az e fejezet alapján kapott adatokat egyénekkel vagy szervezetekkel olyan tudományos kutatás vagy elemzés elvégzése céljából, amely </w:t>
            </w:r>
            <w:r w:rsidRPr="0092288B">
              <w:rPr>
                <w:b/>
                <w:i/>
              </w:rPr>
              <w:t>összeegyeztethető</w:t>
            </w:r>
            <w:r w:rsidRPr="0092288B">
              <w:t xml:space="preserve"> az a</w:t>
            </w:r>
            <w:r w:rsidRPr="0092288B">
              <w:t>datigénylés céljával, továbbá</w:t>
            </w:r>
            <w:r w:rsidRPr="0092288B">
              <w:rPr>
                <w:b/>
                <w:i/>
              </w:rPr>
              <w:t xml:space="preserve"> a nemzeti statisztikai hivatalokkal és az Eurostattal</w:t>
            </w:r>
            <w:r w:rsidRPr="0092288B">
              <w:t xml:space="preserve"> hivatalos statisztikák összeállítása céljából.</w:t>
            </w:r>
          </w:p>
        </w:tc>
        <w:tc>
          <w:tcPr>
            <w:tcW w:w="4876" w:type="dxa"/>
            <w:hideMark/>
          </w:tcPr>
          <w:p w:rsidR="008E391B" w:rsidRPr="0092288B" w:rsidRDefault="0092288B" w:rsidP="008A156C">
            <w:pPr>
              <w:pStyle w:val="Normal6"/>
              <w:rPr>
                <w:szCs w:val="24"/>
              </w:rPr>
            </w:pPr>
            <w:r w:rsidRPr="0092288B">
              <w:t>(1)</w:t>
            </w:r>
            <w:r w:rsidRPr="0092288B">
              <w:tab/>
              <w:t>A közszférabeli szervezetek vagy az uniós intézmények, ügynökségek vagy szervek jogosultak megosztani az e fejezet alapjá</w:t>
            </w:r>
            <w:r w:rsidRPr="0092288B">
              <w:t>n kapott adatokat egyénekkel vagy szervezetekkel</w:t>
            </w:r>
            <w:r w:rsidRPr="0092288B">
              <w:rPr>
                <w:b/>
                <w:i/>
              </w:rPr>
              <w:t>, többek között a nemzeti statisztikai intézményekkel és az Eurostattal</w:t>
            </w:r>
            <w:r w:rsidRPr="0092288B">
              <w:t xml:space="preserve"> olyan tudományos kutatás vagy elemzés elvégzése céljából, amely </w:t>
            </w:r>
            <w:r w:rsidRPr="0092288B">
              <w:rPr>
                <w:b/>
                <w:i/>
              </w:rPr>
              <w:t>megegyezik</w:t>
            </w:r>
            <w:r w:rsidRPr="0092288B">
              <w:t xml:space="preserve"> az adatigénylés céljával, továbbá hivatalos statisztikák össz</w:t>
            </w:r>
            <w:r w:rsidRPr="0092288B">
              <w:t>eállítása céljából.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(2)</w:t>
            </w:r>
            <w:r w:rsidRPr="0092288B">
              <w:tab/>
            </w:r>
            <w:r w:rsidRPr="0092288B">
              <w:t xml:space="preserve">Az adatokat az (1) bekezdés alapján átvevő egyéneknek vagy szervezeteknek </w:t>
            </w:r>
            <w:r w:rsidRPr="0092288B">
              <w:rPr>
                <w:b/>
                <w:i/>
              </w:rPr>
              <w:t>nonprofit alapon, vagy az uniós vagy tagállami jogban elismert, közérdekű feladat keretében</w:t>
            </w:r>
            <w:r w:rsidRPr="0092288B">
              <w:t xml:space="preserve"> kell </w:t>
            </w:r>
            <w:r w:rsidRPr="0092288B">
              <w:rPr>
                <w:b/>
                <w:i/>
              </w:rPr>
              <w:t xml:space="preserve">eljárniuk. Nem tartoznak ide azok a szervezetek, amelyek felett üzleti vállalkozások </w:t>
            </w:r>
            <w:r w:rsidRPr="0092288B">
              <w:rPr>
                <w:b/>
                <w:i/>
              </w:rPr>
              <w:t>meghatározó befolyással rendelkeznek</w:t>
            </w:r>
            <w:r w:rsidRPr="0092288B">
              <w:t xml:space="preserve">, vagy </w:t>
            </w:r>
            <w:r w:rsidRPr="0092288B">
              <w:rPr>
                <w:b/>
                <w:i/>
              </w:rPr>
              <w:t>amelyek esetében fennállhat a kutatás eredményeihez való preferenciális hozzáférés lehetősége.</w:t>
            </w:r>
          </w:p>
        </w:tc>
        <w:tc>
          <w:tcPr>
            <w:tcW w:w="4876" w:type="dxa"/>
            <w:hideMark/>
          </w:tcPr>
          <w:p w:rsidR="008E391B" w:rsidRPr="0092288B" w:rsidRDefault="0092288B" w:rsidP="008A156C">
            <w:pPr>
              <w:pStyle w:val="Normal6"/>
              <w:rPr>
                <w:szCs w:val="24"/>
              </w:rPr>
            </w:pPr>
            <w:r w:rsidRPr="0092288B">
              <w:t>(2)</w:t>
            </w:r>
            <w:r w:rsidRPr="0092288B">
              <w:tab/>
              <w:t xml:space="preserve">Az adatokat az (1) bekezdés alapján átvevő egyéneknek vagy szervezeteknek </w:t>
            </w:r>
            <w:r w:rsidRPr="0092288B">
              <w:rPr>
                <w:b/>
                <w:i/>
              </w:rPr>
              <w:t xml:space="preserve">az (EU) 2022/2065 rendelet (a digitális </w:t>
            </w:r>
            <w:r w:rsidRPr="0092288B">
              <w:rPr>
                <w:b/>
                <w:i/>
              </w:rPr>
              <w:t>szolgáltatásokról szóló jogszabály) szerinti ellenőrzött kutatóknak</w:t>
            </w:r>
            <w:r w:rsidRPr="0092288B">
              <w:t xml:space="preserve"> kell </w:t>
            </w:r>
            <w:r w:rsidRPr="0092288B">
              <w:rPr>
                <w:b/>
                <w:i/>
              </w:rPr>
              <w:t>lenniük</w:t>
            </w:r>
            <w:r w:rsidRPr="0092288B">
              <w:t xml:space="preserve">, vagy </w:t>
            </w:r>
            <w:r w:rsidRPr="0092288B">
              <w:rPr>
                <w:b/>
                <w:i/>
              </w:rPr>
              <w:t>igazolniuk kell, hogy az alábbi kritériumok mindegyikének megfelelnek: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a)</w:t>
            </w:r>
            <w:r w:rsidRPr="0092288B">
              <w:rPr>
                <w:b/>
                <w:i/>
              </w:rPr>
              <w:tab/>
              <w:t>nonprofit alapon vagy az uniós vagy tagállami jogban elismert, közérdekű feladat keretében eljáró szervezetként tevékenykednek;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159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b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b)</w:t>
            </w:r>
            <w:r w:rsidRPr="0092288B">
              <w:rPr>
                <w:b/>
                <w:i/>
              </w:rPr>
              <w:tab/>
              <w:t xml:space="preserve">nem tartoznak körükbe olyan szervezetek, amelyek felett üzleti </w:t>
            </w:r>
            <w:r w:rsidRPr="0092288B">
              <w:rPr>
                <w:b/>
                <w:i/>
              </w:rPr>
              <w:t>vállalkozások meghatározó befolyással rendelkeznek, vagy amelyek esetében fennállhat a kutatás eredményeihez való preferenciális hozzáférés lehetősége;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w:t>
      </w:r>
      <w:r w:rsidRPr="0092288B">
        <w:rPr>
          <w:rStyle w:val="HideTWBExt"/>
          <w:b w:val="0"/>
        </w:rPr>
        <w:t>le&gt;</w:t>
      </w:r>
      <w:r w:rsidRPr="0092288B">
        <w:t>21 cikk – 2 bekezdés – c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c)</w:t>
            </w:r>
            <w:r w:rsidRPr="0092288B">
              <w:rPr>
                <w:b/>
                <w:i/>
              </w:rPr>
              <w:tab/>
              <w:t>az (EU) 2019/790 irányelv 2. cikkének 1. pontjában meghatározott kutatási szervezethez tartoznak;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d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d)</w:t>
            </w:r>
            <w:r w:rsidRPr="0092288B">
              <w:rPr>
                <w:b/>
                <w:i/>
              </w:rPr>
              <w:tab/>
              <w:t>üzleti érdekek nem vezérlik őket;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lastRenderedPageBreak/>
        <w:t>&lt;Amend&gt;</w:t>
      </w:r>
      <w:r w:rsidRPr="0092288B">
        <w:t>Módosítás</w:t>
      </w:r>
      <w:r w:rsidRPr="0092288B">
        <w:tab/>
      </w:r>
      <w:r w:rsidRPr="0092288B">
        <w:tab/>
      </w:r>
      <w:r w:rsidRPr="0092288B">
        <w:rPr>
          <w:rStyle w:val="HideTWBExt"/>
          <w:b w:val="0"/>
        </w:rPr>
        <w:t>&lt;NumAm&gt;</w:t>
      </w:r>
      <w:r w:rsidRPr="0092288B">
        <w:t>162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w:t>
      </w:r>
      <w:r w:rsidRPr="0092288B">
        <w:t xml:space="preserve">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e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e)</w:t>
            </w:r>
            <w:r w:rsidRPr="0092288B">
              <w:rPr>
                <w:b/>
                <w:i/>
              </w:rPr>
              <w:tab/>
              <w:t>nyilvánosságra hozzák a kutatás finanszírozását;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 xml:space="preserve">Rendeletre irányuló </w:t>
      </w:r>
      <w:r w:rsidRPr="0092288B">
        <w:t>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f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f)</w:t>
            </w:r>
            <w:r w:rsidRPr="0092288B">
              <w:rPr>
                <w:b/>
                <w:i/>
              </w:rPr>
              <w:tab/>
              <w:t>képesek az egyes kérelmekhez kapcsolódó adatvédelmi és titoktartási követelmények betartására [és a személyes adatok védelmére], és</w:t>
            </w:r>
            <w:r w:rsidRPr="0092288B">
              <w:rPr>
                <w:b/>
                <w:i/>
              </w:rPr>
              <w:t xml:space="preserve"> bemutatják az e célból bevezetett megfelelő technikai és szervezési intézkedéseket;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g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w:t>
            </w:r>
            <w:r w:rsidRPr="0092288B">
              <w:t xml:space="preserve">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g)</w:t>
            </w:r>
            <w:r w:rsidRPr="0092288B">
              <w:rPr>
                <w:b/>
                <w:i/>
              </w:rPr>
              <w:tab/>
              <w:t>megindokolják az igényelt adatokkal foglalkozó kutatásuk szükségességét és arányosságát, valamint azokat az időkereteket, amelyeken belül hozzáférést kérnek az adatokhoz, és bemutatják a várt kutatási eredmények tudományos v</w:t>
            </w:r>
            <w:r w:rsidRPr="0092288B">
              <w:rPr>
                <w:b/>
                <w:i/>
              </w:rPr>
              <w:t>agy akadémiai előrelépéshez való hozzájárulását vagy a közérdek számára nyújtott előnyeit;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2 bekezdés – h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w:t>
            </w:r>
            <w:r w:rsidRPr="0092288B">
              <w:t xml:space="preserve">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h)</w:t>
            </w:r>
            <w:r w:rsidRPr="0092288B">
              <w:rPr>
                <w:b/>
                <w:i/>
              </w:rPr>
              <w:tab/>
              <w:t xml:space="preserve">vállalják, hogy kutatási eredményeiket a kutatás befejezését követő észszerű időn belül és az érintett termék vagy szolgáltatás felhasználóinak jogait és érdekeit figyelembe véve ingyenesen hozzáférhetővé teszik a </w:t>
            </w:r>
            <w:r w:rsidRPr="0092288B">
              <w:rPr>
                <w:b/>
                <w:i/>
              </w:rPr>
              <w:t>nyilvánosság számára.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3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(3)</w:t>
            </w:r>
            <w:r w:rsidRPr="0092288B">
              <w:tab/>
              <w:t xml:space="preserve">Azoknak az egyéneknek vagy szervezeteknek, </w:t>
            </w:r>
            <w:r w:rsidRPr="0092288B">
              <w:t>amelyek az (1) bekezdés alapján adatokat kapnak, meg kell felelniük a 17. cikk (3) bekezdésében és a 19. cikkben foglalt rendelkezéseknek.</w:t>
            </w:r>
          </w:p>
        </w:tc>
        <w:tc>
          <w:tcPr>
            <w:tcW w:w="4876" w:type="dxa"/>
            <w:hideMark/>
          </w:tcPr>
          <w:p w:rsidR="008E391B" w:rsidRPr="0092288B" w:rsidRDefault="0092288B" w:rsidP="008A156C">
            <w:pPr>
              <w:pStyle w:val="Normal6"/>
              <w:rPr>
                <w:szCs w:val="24"/>
              </w:rPr>
            </w:pPr>
            <w:r w:rsidRPr="0092288B">
              <w:t>(3)</w:t>
            </w:r>
            <w:r w:rsidRPr="0092288B">
              <w:tab/>
              <w:t xml:space="preserve">Azoknak az egyéneknek vagy szervezeteknek, amelyek az (1) bekezdés alapján adatokat kapnak, meg kell felelniük a </w:t>
            </w:r>
            <w:r w:rsidRPr="0092288B">
              <w:t xml:space="preserve">17. cikk (3) bekezdésében és a 19. cikkben foglalt rendelkezéseknek. </w:t>
            </w:r>
            <w:r w:rsidRPr="0092288B">
              <w:rPr>
                <w:b/>
                <w:i/>
              </w:rPr>
              <w:t>Amennyiben erre tudományos kutatás, elemzés vagy hivatalos statisztika céljából van szükség, a 19. cikk (1) bekezdésének c) és ca) pontja nem alkalmazandó.</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21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Ha egy közszférabeli szervezet vagy uniós intézmény, ügynökség vagy szerv az (1) bekezdés </w:t>
            </w:r>
            <w:r w:rsidRPr="0092288B">
              <w:t>alapján adatokat továbbít vagy bocsát rendelkezésre, értesíti az adattulajdonost, amelytől az adatokat kapta.</w:t>
            </w:r>
          </w:p>
        </w:tc>
        <w:tc>
          <w:tcPr>
            <w:tcW w:w="4876" w:type="dxa"/>
            <w:hideMark/>
          </w:tcPr>
          <w:p w:rsidR="008E391B" w:rsidRPr="0092288B" w:rsidRDefault="0092288B" w:rsidP="008A156C">
            <w:pPr>
              <w:pStyle w:val="Normal6"/>
              <w:rPr>
                <w:szCs w:val="24"/>
              </w:rPr>
            </w:pPr>
            <w:r w:rsidRPr="0092288B">
              <w:t>(4)</w:t>
            </w:r>
            <w:r w:rsidRPr="0092288B">
              <w:tab/>
              <w:t>Ha egy közszférabeli szervezet vagy uniós intézmény, ügynökség vagy szerv az (1) bekezdés alapján adatokat továbbít vagy bocsát rendelkezésre,</w:t>
            </w:r>
            <w:r w:rsidRPr="0092288B">
              <w:t xml:space="preserve"> értesíti az adattulajdonost, amelytől az adatokat kapta</w:t>
            </w:r>
            <w:r w:rsidRPr="0092288B">
              <w:rPr>
                <w:b/>
                <w:i/>
              </w:rPr>
              <w:t>, megadva az adatátvevő kilétét és elérhetőségét, és tájékoztatást adva az adatkezelés céljáról és tervezett időtartamáról</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lastRenderedPageBreak/>
        <w:t>&lt;Amend&gt;</w:t>
      </w:r>
      <w:r w:rsidRPr="0092288B">
        <w:t>Módosítás</w:t>
      </w:r>
      <w:r w:rsidRPr="0092288B">
        <w:tab/>
      </w:r>
      <w:r w:rsidRPr="0092288B">
        <w:tab/>
      </w:r>
      <w:r w:rsidRPr="0092288B">
        <w:rPr>
          <w:rStyle w:val="HideTWBExt"/>
          <w:b w:val="0"/>
        </w:rPr>
        <w:t>&lt;NumAm&gt;</w:t>
      </w:r>
      <w:r w:rsidRPr="0092288B">
        <w:t>168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w:t>
      </w:r>
      <w:r w:rsidRPr="0092288B">
        <w:t>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22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rPr>
                <w:b/>
                <w:i/>
              </w:rPr>
              <w:t>A</w:t>
            </w:r>
            <w:r w:rsidRPr="0092288B">
              <w:t xml:space="preserve"> közszférabeli szervezetek és</w:t>
            </w:r>
            <w:r w:rsidRPr="0092288B">
              <w:rPr>
                <w:b/>
                <w:i/>
              </w:rPr>
              <w:t xml:space="preserve"> az</w:t>
            </w:r>
            <w:r w:rsidRPr="0092288B">
              <w:t xml:space="preserve"> uniós intézmények, ügynökségek és szervek együttműködnek és segítik egymást e fejezet következetes végrehajtása érdekében.</w:t>
            </w:r>
          </w:p>
        </w:tc>
        <w:tc>
          <w:tcPr>
            <w:tcW w:w="4876" w:type="dxa"/>
            <w:hideMark/>
          </w:tcPr>
          <w:p w:rsidR="008E391B" w:rsidRPr="0092288B" w:rsidRDefault="0092288B" w:rsidP="008A156C">
            <w:pPr>
              <w:pStyle w:val="Normal6"/>
              <w:rPr>
                <w:szCs w:val="24"/>
              </w:rPr>
            </w:pPr>
            <w:r w:rsidRPr="0092288B">
              <w:t>(1)</w:t>
            </w:r>
            <w:r w:rsidRPr="0092288B">
              <w:tab/>
            </w:r>
            <w:r w:rsidRPr="0092288B">
              <w:rPr>
                <w:b/>
                <w:i/>
              </w:rPr>
              <w:t>Az e fejezet hatálya alá tartozó</w:t>
            </w:r>
            <w:r w:rsidRPr="0092288B">
              <w:t xml:space="preserve"> közszférabeli szervezetek és uniós intézmények, ügynökségek és szervek együttműködnek és segíti</w:t>
            </w:r>
            <w:r w:rsidRPr="0092288B">
              <w:t>k egymást e fejezet következetes végrehajtása érdekében.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169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27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 xml:space="preserve">Az adatfeldolgozási szolgáltatók </w:t>
            </w:r>
            <w:r w:rsidRPr="0092288B">
              <w:rPr>
                <w:b/>
                <w:i/>
              </w:rPr>
              <w:t xml:space="preserve">– a (2) vagy a (3) bekezdés sérelme nélkül – </w:t>
            </w:r>
            <w:r w:rsidRPr="0092288B">
              <w:t xml:space="preserve">megtesznek minden </w:t>
            </w:r>
            <w:r w:rsidRPr="0092288B">
              <w:rPr>
                <w:b/>
                <w:i/>
              </w:rPr>
              <w:t>észszerű</w:t>
            </w:r>
            <w:r w:rsidRPr="0092288B">
              <w:t xml:space="preserve"> technikai, jogi és szervezési intézkedést – beleértve a szerződéses megállapodásokat is – annak érdekében, hogy megakadályozzák a nemzetközi adattovább</w:t>
            </w:r>
            <w:r w:rsidRPr="0092288B">
              <w:t>ítást vagy az Unióban tárolt nem személyes adatokhoz való kormányzati hozzáférést, amennyiben az ilyen továbbítás vagy hozzáférés ellentétes lenne az uniós joggal vagy az érintett tagállam nemzeti jogával.</w:t>
            </w:r>
          </w:p>
        </w:tc>
        <w:tc>
          <w:tcPr>
            <w:tcW w:w="4876" w:type="dxa"/>
            <w:hideMark/>
          </w:tcPr>
          <w:p w:rsidR="008E391B" w:rsidRPr="0092288B" w:rsidRDefault="0092288B" w:rsidP="008A156C">
            <w:pPr>
              <w:pStyle w:val="Normal6"/>
              <w:rPr>
                <w:szCs w:val="24"/>
              </w:rPr>
            </w:pPr>
            <w:r w:rsidRPr="0092288B">
              <w:t>(1)</w:t>
            </w:r>
            <w:r w:rsidRPr="0092288B">
              <w:tab/>
              <w:t>Az adatfeldolgozási szolgáltatók megtesznek mi</w:t>
            </w:r>
            <w:r w:rsidRPr="0092288B">
              <w:t xml:space="preserve">nden </w:t>
            </w:r>
            <w:r w:rsidRPr="0092288B">
              <w:rPr>
                <w:b/>
                <w:i/>
              </w:rPr>
              <w:t>megfelelő</w:t>
            </w:r>
            <w:r w:rsidRPr="0092288B">
              <w:t xml:space="preserve"> technikai, jogi és szervezési intézkedést – beleértve a szerződéses megállapodásokat is – annak érdekében, hogy megakadályozzák a nemzetközi adattovábbítást vagy az Unióban tárolt nem személyes adatokhoz való kormányzati hozzáférést, amennyi</w:t>
            </w:r>
            <w:r w:rsidRPr="0092288B">
              <w:t>ben az ilyen továbbítás vagy hozzáférés ellentétes lenne az uniós joggal vagy az érintett tagállam nemzeti jogával.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27 cikk – 3 bekezdés – 2 </w:t>
      </w:r>
      <w:r w:rsidRPr="0092288B">
        <w:t>albekezdés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A határozat címzettje e rendelet alapján kikérheti az érintett illetékes szervek vagy hatóságok véleményét annak megállapítása érdekében, hogy ezek a feltételek teljesülnek-e, különösen ak</w:t>
            </w:r>
            <w:r w:rsidRPr="0092288B">
              <w:t xml:space="preserve">kor, ha </w:t>
            </w:r>
            <w:r w:rsidRPr="0092288B">
              <w:lastRenderedPageBreak/>
              <w:t>megítélése szerint a határozat érzékeny üzleti adatokra vonatkozhat, vagy sértheti az Unió vagy tagállamai nemzetbiztonsági vagy védelmi érdekeit.</w:t>
            </w:r>
          </w:p>
        </w:tc>
        <w:tc>
          <w:tcPr>
            <w:tcW w:w="4876" w:type="dxa"/>
            <w:hideMark/>
          </w:tcPr>
          <w:p w:rsidR="008E391B" w:rsidRPr="0092288B" w:rsidRDefault="0092288B" w:rsidP="008A156C">
            <w:pPr>
              <w:pStyle w:val="Normal6"/>
              <w:rPr>
                <w:szCs w:val="24"/>
              </w:rPr>
            </w:pPr>
            <w:r w:rsidRPr="0092288B">
              <w:lastRenderedPageBreak/>
              <w:t>A határozat címzettje e rendelet alapján kikérheti az érintett illetékes szervek vagy hatóságok vélem</w:t>
            </w:r>
            <w:r w:rsidRPr="0092288B">
              <w:t xml:space="preserve">ényét annak megállapítása érdekében, hogy ezek a feltételek teljesülnek-e, különösen akkor, ha </w:t>
            </w:r>
            <w:r w:rsidRPr="0092288B">
              <w:lastRenderedPageBreak/>
              <w:t>megítélése szerint a határozat érzékeny üzleti adatokra vonatkozhat, vagy sértheti az Unió vagy tagállamai nemzetbiztonsági vagy védelmi érdekeit.</w:t>
            </w:r>
            <w:r w:rsidRPr="0092288B">
              <w:rPr>
                <w:b/>
                <w:i/>
              </w:rPr>
              <w:t xml:space="preserve"> Ha az illetéke</w:t>
            </w:r>
            <w:r w:rsidRPr="0092288B">
              <w:rPr>
                <w:b/>
                <w:i/>
              </w:rPr>
              <w:t>s hatóságok véleménye azt állapítja meg, hogy a feltételek nem teljesülnek, a címzett nem biztosít hozzáférést az adatokhoz.</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27 cikk – 3 bekezdés – 3</w:t>
      </w:r>
      <w:r w:rsidRPr="0092288B">
        <w:t xml:space="preserve"> albekezdés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 xml:space="preserve">[Az xxx rendelet – </w:t>
            </w:r>
            <w:r w:rsidRPr="0092288B">
              <w:t xml:space="preserve">az </w:t>
            </w:r>
            <w:r w:rsidRPr="0092288B">
              <w:rPr>
                <w:b/>
                <w:i/>
              </w:rPr>
              <w:t>adatkormányzási rendelet]</w:t>
            </w:r>
            <w:r w:rsidRPr="0092288B">
              <w:t xml:space="preserve"> alapján létrehozott Európai Adatinnovációs Testület tanácsot ad és segítséget nyújt a Bizottságnak ahhoz, hogy e feltételek teljesülésének </w:t>
            </w:r>
            <w:r w:rsidRPr="0092288B">
              <w:t>értékelésére iránymutatást dolgozzon ki.</w:t>
            </w:r>
          </w:p>
        </w:tc>
        <w:tc>
          <w:tcPr>
            <w:tcW w:w="4876" w:type="dxa"/>
            <w:hideMark/>
          </w:tcPr>
          <w:p w:rsidR="008E391B" w:rsidRPr="0092288B" w:rsidRDefault="0092288B" w:rsidP="008A156C">
            <w:pPr>
              <w:pStyle w:val="Normal6"/>
              <w:rPr>
                <w:szCs w:val="24"/>
              </w:rPr>
            </w:pPr>
            <w:r w:rsidRPr="0092288B">
              <w:t xml:space="preserve">Az </w:t>
            </w:r>
            <w:r w:rsidRPr="0092288B">
              <w:rPr>
                <w:b/>
                <w:i/>
              </w:rPr>
              <w:t>(EU) 2022/868 rendelet</w:t>
            </w:r>
            <w:r w:rsidRPr="0092288B">
              <w:t xml:space="preserve"> alapján létrehozott Európai Adatinnovációs Testület tanácsot ad és segítséget nyújt a Bizottságnak ahhoz, hogy e feltételek teljesülésének értékelésére iránymutatást dolgozzon ki.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27 cikk – 4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(4a)</w:t>
            </w:r>
            <w:r w:rsidRPr="0092288B">
              <w:rPr>
                <w:b/>
                <w:i/>
              </w:rPr>
              <w:tab/>
              <w:t xml:space="preserve">Amennyiben az adatfeldolgozási szolgáltató okkal feltételezi, hogy </w:t>
            </w:r>
            <w:r w:rsidRPr="0092288B">
              <w:rPr>
                <w:b/>
                <w:i/>
              </w:rPr>
              <w:t>a nem személyes adatok továbbítása vagy az azokhoz való hozzáférés a nem személyes vagy anonimizált adatok újbóli azonosításának kockázatához vezethet, a szolgáltatónak az adatok továbbítása vagy hozzáférhetővé tétele előtt engedélyt kell kérnie az alkalma</w:t>
            </w:r>
            <w:r w:rsidRPr="0092288B">
              <w:rPr>
                <w:b/>
                <w:i/>
              </w:rPr>
              <w:t>zandó adatvédelmi jogszabályok szerint illetékes érintett szervektől vagy hatóságoktól.</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lastRenderedPageBreak/>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28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javasolt </w:t>
            </w:r>
            <w:r w:rsidRPr="0092288B">
              <w:t>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A Bizottság az 1025/2012/EU rendelet 10. cikkével összhangban </w:t>
            </w:r>
            <w:r w:rsidRPr="0092288B">
              <w:rPr>
                <w:b/>
                <w:i/>
              </w:rPr>
              <w:t>felkérhet</w:t>
            </w:r>
            <w:r w:rsidRPr="0092288B">
              <w:t xml:space="preserve"> egy vagy több európai szabványügyi szervezetet olyan harmonizált szabványok kidolgozására, amelyek megfelelnek az e cikk (1) bekezdésében foglalt alapvető követelményeknek.</w:t>
            </w:r>
          </w:p>
        </w:tc>
        <w:tc>
          <w:tcPr>
            <w:tcW w:w="4876" w:type="dxa"/>
            <w:hideMark/>
          </w:tcPr>
          <w:p w:rsidR="008E391B" w:rsidRPr="0092288B" w:rsidRDefault="0092288B" w:rsidP="008A156C">
            <w:pPr>
              <w:pStyle w:val="Normal6"/>
              <w:rPr>
                <w:szCs w:val="24"/>
              </w:rPr>
            </w:pPr>
            <w:r w:rsidRPr="0092288B">
              <w:t>(4)</w:t>
            </w:r>
            <w:r w:rsidRPr="0092288B">
              <w:tab/>
              <w:t xml:space="preserve">A Bizottság az 1025/2012/EU rendelet 10. cikkével összhangban </w:t>
            </w:r>
            <w:r w:rsidRPr="0092288B">
              <w:rPr>
                <w:b/>
                <w:i/>
              </w:rPr>
              <w:t>felkér</w:t>
            </w:r>
            <w:r w:rsidRPr="0092288B">
              <w:t xml:space="preserve"> egy vagy </w:t>
            </w:r>
            <w:r w:rsidRPr="0092288B">
              <w:t>több európai szabványügyi szervezetet olyan harmonizált szabványok kidolgozására, amelyek megfelelnek az e cikk (1) bekezdésében foglalt alapvető követelményeknek.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w:t>
      </w:r>
      <w:r w:rsidRPr="0092288B">
        <w:rPr>
          <w:rStyle w:val="HideTWBExt"/>
          <w:b w:val="0"/>
        </w:rPr>
        <w:t>mend&gt;</w:t>
      </w:r>
    </w:p>
    <w:p w:rsidR="008E391B" w:rsidRPr="0092288B" w:rsidRDefault="0092288B" w:rsidP="008E391B">
      <w:pPr>
        <w:pStyle w:val="NormalBold"/>
      </w:pPr>
      <w:r w:rsidRPr="0092288B">
        <w:rPr>
          <w:rStyle w:val="HideTWBExt"/>
          <w:b w:val="0"/>
        </w:rPr>
        <w:t>&lt;Article&gt;</w:t>
      </w:r>
      <w:r w:rsidRPr="0092288B">
        <w:t>28 cikk – 5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 xml:space="preserve">A Bizottság végrehajtási jogi aktusok útján egységes előírásokat fogad el, amennyiben nem léteznek az e cikk (4) bekezdésében említett harmonizált szabványok, </w:t>
            </w:r>
            <w:r w:rsidRPr="0092288B">
              <w:t>vagy ha úgy ítéli meg, hogy a vonatkozó harmonizált szabványok nem elegendőek az e cikk (1) bekezdésében említett alapvető követelményeknek való megfelelés biztosításához, szükség esetén az e cikk (1) bekezdésében meghatározott követelmények bármelyike vag</w:t>
            </w:r>
            <w:r w:rsidRPr="0092288B">
              <w:t>y mindegyike tekintetében. Ezeket a végrehajtási jogi aktusokat a 39. cikk (2) bekezdésében említett vizsgálóbizottsági eljárás keretében kell elfogadni.</w:t>
            </w:r>
          </w:p>
        </w:tc>
        <w:tc>
          <w:tcPr>
            <w:tcW w:w="4876" w:type="dxa"/>
            <w:hideMark/>
          </w:tcPr>
          <w:p w:rsidR="008E391B" w:rsidRPr="0092288B" w:rsidRDefault="0092288B" w:rsidP="008A156C">
            <w:pPr>
              <w:pStyle w:val="Normal6"/>
              <w:rPr>
                <w:szCs w:val="24"/>
              </w:rPr>
            </w:pPr>
            <w:r w:rsidRPr="0092288B">
              <w:t>(5)</w:t>
            </w:r>
            <w:r w:rsidRPr="0092288B">
              <w:tab/>
              <w:t>A Bizottság végrehajtási jogi aktusok útján egységes előírásokat fogad el, amennyiben nem léteznek</w:t>
            </w:r>
            <w:r w:rsidRPr="0092288B">
              <w:t xml:space="preserve"> az e cikk (4) bekezdésében említett harmonizált szabványok, vagy ha úgy ítéli meg, hogy a vonatkozó harmonizált szabványok nem elegendőek az e cikk (1) bekezdésében említett alapvető követelményeknek való megfelelés biztosításához, szükség esetén az e cik</w:t>
            </w:r>
            <w:r w:rsidRPr="0092288B">
              <w:t xml:space="preserve">k (1) bekezdésében meghatározott követelmények bármelyike vagy mindegyike tekintetében. Ezeket a végrehajtási jogi aktusokat a 39. cikk (2) bekezdésében említett vizsgálóbizottsági eljárás keretében kell elfogadni. </w:t>
            </w:r>
            <w:r w:rsidRPr="0092288B">
              <w:rPr>
                <w:b/>
                <w:i/>
              </w:rPr>
              <w:t xml:space="preserve">Az egységes előírásokat nyílt, átlátható </w:t>
            </w:r>
            <w:r w:rsidRPr="0092288B">
              <w:rPr>
                <w:b/>
                <w:i/>
              </w:rPr>
              <w:t>módon, az iparral és az érdekelt felekkel konzultálva kell kidolgozni.</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29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A Bizottság az 1025/2012/EU rendelet 10. cikkével összhangban </w:t>
            </w:r>
            <w:r w:rsidRPr="0092288B">
              <w:rPr>
                <w:b/>
                <w:i/>
              </w:rPr>
              <w:t>felkérhet</w:t>
            </w:r>
            <w:r w:rsidRPr="0092288B">
              <w:t xml:space="preserve"> egy vagy több európai szabványügyi szervezetet olyan európai szabványok kidolgozására, amelyek az adatfeldolgozási szolgáltatások bizonyos szolgáltatástípusaira alkalmazandók.</w:t>
            </w:r>
          </w:p>
        </w:tc>
        <w:tc>
          <w:tcPr>
            <w:tcW w:w="4876" w:type="dxa"/>
            <w:hideMark/>
          </w:tcPr>
          <w:p w:rsidR="008E391B" w:rsidRPr="0092288B" w:rsidRDefault="0092288B" w:rsidP="008A156C">
            <w:pPr>
              <w:pStyle w:val="Normal6"/>
              <w:rPr>
                <w:szCs w:val="24"/>
              </w:rPr>
            </w:pPr>
            <w:r w:rsidRPr="0092288B">
              <w:t>(4)</w:t>
            </w:r>
            <w:r w:rsidRPr="0092288B">
              <w:tab/>
            </w:r>
            <w:r w:rsidRPr="0092288B">
              <w:t xml:space="preserve">A Bizottság az 1025/2012/EU rendelet 10. cikkével összhangban </w:t>
            </w:r>
            <w:r w:rsidRPr="0092288B">
              <w:rPr>
                <w:b/>
                <w:i/>
              </w:rPr>
              <w:t>felkér</w:t>
            </w:r>
            <w:r w:rsidRPr="0092288B">
              <w:t xml:space="preserve"> egy vagy több európai szabványügyi szervezetet olyan európai szabványok kidolgozására, amelyek az adatfeldolgozási szolgáltatások bizonyos szolgáltatástípusaira alkalmazandók.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w:t>
      </w:r>
      <w:r w:rsidRPr="0092288B">
        <w:rPr>
          <w:rStyle w:val="HideTWBExt"/>
          <w:b w:val="0"/>
        </w:rPr>
        <w:t>Amend&gt;</w:t>
      </w:r>
      <w:r w:rsidRPr="0092288B">
        <w:t>Módosítás</w:t>
      </w:r>
      <w:r w:rsidRPr="0092288B">
        <w:tab/>
      </w:r>
      <w:r w:rsidRPr="0092288B">
        <w:tab/>
      </w:r>
      <w:r w:rsidRPr="0092288B">
        <w:rPr>
          <w:rStyle w:val="HideTWBExt"/>
          <w:b w:val="0"/>
        </w:rPr>
        <w:t>&lt;NumAm&gt;</w:t>
      </w:r>
      <w:r w:rsidRPr="0092288B">
        <w:t>176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30 cikk – 5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(5)</w:t>
            </w:r>
            <w:r w:rsidRPr="0092288B">
              <w:tab/>
              <w:t xml:space="preserve">A Bizottság az 1025/2012/EU rendelet 10. cikkével összhangban </w:t>
            </w:r>
            <w:r w:rsidRPr="0092288B">
              <w:rPr>
                <w:b/>
                <w:i/>
              </w:rPr>
              <w:t>felkérhet</w:t>
            </w:r>
            <w:r w:rsidRPr="0092288B">
              <w:t xml:space="preserve"> egy vagy több európai szabványügyi szervezetet olyan harmonizált szabványok kidolgozására, amelyek megfelelnek az e cikk (1) bekezdésében foglalt alapvető követelményeknek.</w:t>
            </w:r>
          </w:p>
        </w:tc>
        <w:tc>
          <w:tcPr>
            <w:tcW w:w="4876" w:type="dxa"/>
            <w:hideMark/>
          </w:tcPr>
          <w:p w:rsidR="008E391B" w:rsidRPr="0092288B" w:rsidRDefault="0092288B" w:rsidP="008A156C">
            <w:pPr>
              <w:pStyle w:val="Normal6"/>
              <w:rPr>
                <w:szCs w:val="24"/>
              </w:rPr>
            </w:pPr>
            <w:r w:rsidRPr="0092288B">
              <w:t>(5)</w:t>
            </w:r>
            <w:r w:rsidRPr="0092288B">
              <w:tab/>
              <w:t xml:space="preserve">A Bizottság az 1025/2012/EU rendelet 10. cikkével összhangban </w:t>
            </w:r>
            <w:r w:rsidRPr="0092288B">
              <w:rPr>
                <w:b/>
                <w:i/>
              </w:rPr>
              <w:t>felkér</w:t>
            </w:r>
            <w:r w:rsidRPr="0092288B">
              <w:t xml:space="preserve"> egy vagy </w:t>
            </w:r>
            <w:r w:rsidRPr="0092288B">
              <w:t>több európai szabványügyi szervezetet olyan harmonizált szabványok kidolgozására, amelyek megfelelnek az e cikk (1) bekezdésében foglalt alapvető követelményeknek.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w:t>
      </w:r>
      <w:r w:rsidRPr="0092288B">
        <w:rPr>
          <w:rStyle w:val="HideTWBExt"/>
          <w:b w:val="0"/>
        </w:rPr>
        <w:t>mend&gt;</w:t>
      </w:r>
    </w:p>
    <w:p w:rsidR="008E391B" w:rsidRPr="0092288B" w:rsidRDefault="0092288B" w:rsidP="008E391B">
      <w:pPr>
        <w:pStyle w:val="NormalBold"/>
      </w:pPr>
      <w:r w:rsidRPr="0092288B">
        <w:rPr>
          <w:rStyle w:val="HideTWBExt"/>
          <w:b w:val="0"/>
        </w:rPr>
        <w:t>&lt;Article&gt;</w:t>
      </w:r>
      <w:r w:rsidRPr="0092288B">
        <w:t>30 cikk – 6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w:t>
            </w:r>
            <w:r w:rsidRPr="0092288B">
              <w:tab/>
              <w:t>A Bizottság végrehajtási jogi aktusok útján egységes előírásokat fogadhat el az e cikk (1) bekezdésében foglalt alapvető követelmények tekintetében, amennyiben</w:t>
            </w:r>
            <w:r w:rsidRPr="0092288B">
              <w:t xml:space="preserve"> nem léteznek az e cikk (4) bekezdésében említett harmonizált szabványok, vagy ha úgy ítéli meg, hogy a vonatkozó harmonizált szabványok határokon átnyúló összefüggésben nem elegendőek az e cikk (1) bekezdésében említett alapvető követelményeknek való megf</w:t>
            </w:r>
            <w:r w:rsidRPr="0092288B">
              <w:t xml:space="preserve">elelés </w:t>
            </w:r>
            <w:r w:rsidRPr="0092288B">
              <w:lastRenderedPageBreak/>
              <w:t>biztosításához. Ezeket a végrehajtási jogi aktusokat a 39. cikk (2) bekezdésében említett vizsgálóbizottsági eljárás keretében kell elfogadni.</w:t>
            </w:r>
          </w:p>
        </w:tc>
        <w:tc>
          <w:tcPr>
            <w:tcW w:w="4876" w:type="dxa"/>
            <w:hideMark/>
          </w:tcPr>
          <w:p w:rsidR="008E391B" w:rsidRPr="0092288B" w:rsidRDefault="0092288B" w:rsidP="008A156C">
            <w:pPr>
              <w:pStyle w:val="Normal6"/>
              <w:rPr>
                <w:szCs w:val="24"/>
              </w:rPr>
            </w:pPr>
            <w:r w:rsidRPr="0092288B">
              <w:lastRenderedPageBreak/>
              <w:t>(6)</w:t>
            </w:r>
            <w:r w:rsidRPr="0092288B">
              <w:tab/>
              <w:t>A Bizottság végrehajtási jogi aktusok útján egységes előírásokat fogadhat el az e cikk (1) bekezdésébe</w:t>
            </w:r>
            <w:r w:rsidRPr="0092288B">
              <w:t xml:space="preserve">n foglalt alapvető követelmények tekintetében, amennyiben nem léteznek az e cikk (4) bekezdésében említett harmonizált szabványok, vagy ha úgy ítéli meg, hogy a vonatkozó harmonizált szabványok határokon átnyúló összefüggésben nem elegendőek az e cikk (1) </w:t>
            </w:r>
            <w:r w:rsidRPr="0092288B">
              <w:t xml:space="preserve">bekezdésében említett alapvető követelményeknek való megfelelés </w:t>
            </w:r>
            <w:r w:rsidRPr="0092288B">
              <w:lastRenderedPageBreak/>
              <w:t xml:space="preserve">biztosításához. Ezeket a végrehajtási jogi aktusokat a 39. cikk (2) bekezdésében említett vizsgálóbizottsági eljárás keretében kell elfogadni. </w:t>
            </w:r>
            <w:r w:rsidRPr="0092288B">
              <w:rPr>
                <w:b/>
                <w:i/>
              </w:rPr>
              <w:t xml:space="preserve">Az egységes előírásokat nyílt, átlátható, </w:t>
            </w:r>
            <w:r w:rsidRPr="0092288B">
              <w:rPr>
                <w:b/>
                <w:i/>
              </w:rPr>
              <w:t>technológiasemleges módon, az iparral és az érdekelt felekkel konzultálva kell kidolgozni.</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178</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1 a bekezdés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 xml:space="preserve">A Bizottság által </w:t>
            </w:r>
            <w:r w:rsidRPr="0092288B">
              <w:t>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(1a)</w:t>
            </w:r>
            <w:r w:rsidRPr="0092288B">
              <w:rPr>
                <w:b/>
                <w:i/>
              </w:rPr>
              <w:tab/>
              <w:t>A személyes adatok védelme tekintetében az (EU) 2016/679 rendelet alkalmazásának nyomon követéséért felelős független felügyeleti hatóságok felelősek e rendelet alkalmazásának nyomon követéséért. Az (EU) 2016/679 rendelet V</w:t>
            </w:r>
            <w:r w:rsidRPr="0092288B">
              <w:rPr>
                <w:b/>
                <w:i/>
              </w:rPr>
              <w:t>I. és VII. fejezete értelemszerűen alkalmazandó. Az európai adatvédelmi biztos felel e rendelet alkalmazásának nyomon követéséért, amennyiben az az uniós intézményeket, szerveket, hivatalokat és ügynökségeket érinti. Adott esetben a 2018/1725/EK rendelet 6</w:t>
            </w:r>
            <w:r w:rsidRPr="0092288B">
              <w:rPr>
                <w:b/>
                <w:i/>
              </w:rPr>
              <w:t>2. cikke értelemszerűen alkalmazandó. A személyes adatok kezelése tekintetében a felügyeleti hatóságoknak el kell látniuk feladataikat és hatásköreiket.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179</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2 bekezdés – a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rPr>
                <w:b/>
                <w:i/>
              </w:rPr>
              <w:t>a)</w:t>
            </w:r>
            <w:r w:rsidRPr="0092288B">
              <w:rPr>
                <w:b/>
                <w:i/>
              </w:rPr>
              <w:tab/>
              <w:t xml:space="preserve">A személyes adatok védelme tekintetében az (EU) 2016/679 rendelet alkalmazásának nyomon követéséért felelős független felügyeleti hatóságok </w:t>
            </w:r>
            <w:r w:rsidRPr="0092288B">
              <w:rPr>
                <w:b/>
                <w:i/>
              </w:rPr>
              <w:lastRenderedPageBreak/>
              <w:t>felelősek e rende</w:t>
            </w:r>
            <w:r w:rsidRPr="0092288B">
              <w:rPr>
                <w:b/>
                <w:i/>
              </w:rPr>
              <w:t>let alkalmazásának nyomon követéséért. Az (EU) 2016/679 rendelet VI. és VII. fejezete értelemszerűen alkalmazandó. A felügyelő hatóságok feladatainak és hatásköreinek gyakorlása során figyelembe kell venni a személyes adatok kezelésének kérdését;</w:t>
            </w:r>
          </w:p>
        </w:tc>
        <w:tc>
          <w:tcPr>
            <w:tcW w:w="4876" w:type="dxa"/>
            <w:hideMark/>
          </w:tcPr>
          <w:p w:rsidR="008E391B" w:rsidRPr="0092288B" w:rsidRDefault="0092288B" w:rsidP="008A156C">
            <w:pPr>
              <w:pStyle w:val="Normal6"/>
              <w:rPr>
                <w:szCs w:val="24"/>
              </w:rPr>
            </w:pPr>
            <w:r w:rsidRPr="0092288B">
              <w:rPr>
                <w:b/>
                <w:i/>
              </w:rPr>
              <w:lastRenderedPageBreak/>
              <w:t>törölve</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180</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3 bekezdés – g pont</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g)</w:t>
            </w:r>
            <w:r w:rsidRPr="0092288B">
              <w:tab/>
              <w:t>a közszférabeli szervezetek által az V. fejezet szerinti szü</w:t>
            </w:r>
            <w:r w:rsidRPr="0092288B">
              <w:t>kséghelyzetek esetén benyújtott adathozzáférési kérelmek nyilvános online elérhetőségének biztosítása;</w:t>
            </w:r>
          </w:p>
        </w:tc>
        <w:tc>
          <w:tcPr>
            <w:tcW w:w="4876" w:type="dxa"/>
            <w:hideMark/>
          </w:tcPr>
          <w:p w:rsidR="008E391B" w:rsidRPr="0092288B" w:rsidRDefault="0092288B" w:rsidP="008A156C">
            <w:pPr>
              <w:pStyle w:val="Normal6"/>
              <w:rPr>
                <w:szCs w:val="24"/>
              </w:rPr>
            </w:pPr>
            <w:r w:rsidRPr="0092288B">
              <w:t>g)</w:t>
            </w:r>
            <w:r w:rsidRPr="0092288B">
              <w:tab/>
              <w:t xml:space="preserve">a közszférabeli szervezetek által az V. fejezet szerinti szükséghelyzetek esetén </w:t>
            </w:r>
            <w:r w:rsidRPr="0092288B">
              <w:rPr>
                <w:b/>
                <w:i/>
              </w:rPr>
              <w:t xml:space="preserve">és a fejezet rendelkezései szerint </w:t>
            </w:r>
            <w:r w:rsidRPr="0092288B">
              <w:t xml:space="preserve">benyújtott adathozzáférési </w:t>
            </w:r>
            <w:r w:rsidRPr="0092288B">
              <w:t>kérelmek nyilvános online elérhetőségének biztosítása;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181</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3 bekezdés – i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8A156C">
            <w:pPr>
              <w:pStyle w:val="Normal6"/>
              <w:rPr>
                <w:szCs w:val="24"/>
              </w:rPr>
            </w:pPr>
            <w:r w:rsidRPr="0092288B">
              <w:rPr>
                <w:b/>
                <w:i/>
              </w:rPr>
              <w:t>ia)</w:t>
            </w:r>
            <w:r w:rsidRPr="0092288B">
              <w:rPr>
                <w:b/>
                <w:i/>
              </w:rPr>
              <w:tab/>
              <w:t>annak biztosítása, hogy az adatmegosztás a 4. és 5. cikkel összhangban díjmentes legyen a felhasználók számára.</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182</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4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(4)</w:t>
            </w:r>
            <w:r w:rsidRPr="0092288B">
              <w:tab/>
              <w:t xml:space="preserve">Ha egy tagállam egynél több illetékes hatóságot jelöl ki, </w:t>
            </w:r>
            <w:r w:rsidRPr="0092288B">
              <w:rPr>
                <w:b/>
                <w:i/>
              </w:rPr>
              <w:t xml:space="preserve">e rendelet következetes alkalmazásának biztosítása érdekében </w:t>
            </w:r>
            <w:r w:rsidRPr="0092288B">
              <w:t xml:space="preserve">az illetékes hatóságok az e cikk (3) bekezdése alapján rájuk ruházott </w:t>
            </w:r>
            <w:r w:rsidRPr="0092288B">
              <w:lastRenderedPageBreak/>
              <w:t xml:space="preserve">feladatok és </w:t>
            </w:r>
            <w:r w:rsidRPr="0092288B">
              <w:t>hatáskörök gyakorlása során együttműködnek egymással</w:t>
            </w:r>
            <w:r w:rsidRPr="0092288B">
              <w:rPr>
                <w:b/>
                <w:i/>
              </w:rPr>
              <w:t>, beleértve adott esetben</w:t>
            </w:r>
            <w:r w:rsidRPr="0092288B">
              <w:t xml:space="preserve"> az </w:t>
            </w:r>
            <w:r w:rsidRPr="0092288B">
              <w:rPr>
                <w:b/>
                <w:i/>
              </w:rPr>
              <w:t>(EU) 2016/679 rendelet alkalmazásának nyomon követéséért felelős felügyeleti hatóságot is.</w:t>
            </w:r>
            <w:r w:rsidRPr="0092288B">
              <w:t xml:space="preserve"> </w:t>
            </w:r>
            <w:r w:rsidRPr="0092288B">
              <w:rPr>
                <w:b/>
                <w:i/>
              </w:rPr>
              <w:t>Ilyen esetekben az érintett tagállamok kijelölnek egy koordináló illetékes hatóságot</w:t>
            </w:r>
            <w:r w:rsidRPr="0092288B">
              <w:rPr>
                <w:b/>
                <w:i/>
              </w:rPr>
              <w:t>.</w:t>
            </w:r>
          </w:p>
        </w:tc>
        <w:tc>
          <w:tcPr>
            <w:tcW w:w="4876" w:type="dxa"/>
            <w:hideMark/>
          </w:tcPr>
          <w:p w:rsidR="008E391B" w:rsidRPr="0092288B" w:rsidRDefault="0092288B" w:rsidP="008A156C">
            <w:pPr>
              <w:pStyle w:val="Normal6"/>
              <w:rPr>
                <w:szCs w:val="24"/>
              </w:rPr>
            </w:pPr>
            <w:r w:rsidRPr="0092288B">
              <w:lastRenderedPageBreak/>
              <w:t>(4)</w:t>
            </w:r>
            <w:r w:rsidRPr="0092288B">
              <w:tab/>
              <w:t xml:space="preserve">Ha egy tagállam egynél több illetékes hatóságot jelöl ki, az illetékes hatóságok az e cikk (3) bekezdése alapján rájuk ruházott feladatok és hatáskörök gyakorlása során együttműködnek </w:t>
            </w:r>
            <w:r w:rsidRPr="0092288B">
              <w:lastRenderedPageBreak/>
              <w:t>egymással</w:t>
            </w:r>
            <w:r w:rsidRPr="0092288B">
              <w:rPr>
                <w:b/>
                <w:i/>
              </w:rPr>
              <w:t>. Ilyen esetekben az érintett tagállamok kijelölnek egy k</w:t>
            </w:r>
            <w:r w:rsidRPr="0092288B">
              <w:rPr>
                <w:b/>
                <w:i/>
              </w:rPr>
              <w:t>oordináló illetékes hatóságot. E rendelet következetes alkalmazásának biztosítása érdekében az illetékes hatóságok együttműködnek</w:t>
            </w:r>
            <w:r w:rsidRPr="0092288B">
              <w:t xml:space="preserve"> az </w:t>
            </w:r>
            <w:r w:rsidRPr="0092288B">
              <w:rPr>
                <w:b/>
                <w:i/>
              </w:rPr>
              <w:t>(EU) 2016/679 rendelet alkalmazásának nyomon követéséért felelős felügyeleti hatósággal</w:t>
            </w:r>
            <w:r w:rsidRPr="0092288B">
              <w:t>.</w:t>
            </w:r>
          </w:p>
        </w:tc>
      </w:tr>
    </w:tbl>
    <w:p w:rsidR="008E391B" w:rsidRPr="0092288B" w:rsidRDefault="0092288B" w:rsidP="008E391B">
      <w:r w:rsidRPr="0092288B">
        <w:rPr>
          <w:rStyle w:val="HideTWBExt"/>
        </w:rPr>
        <w:lastRenderedPageBreak/>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w:t>
      </w:r>
      <w:r w:rsidRPr="0092288B">
        <w:rPr>
          <w:rStyle w:val="HideTWBExt"/>
          <w:b w:val="0"/>
        </w:rPr>
        <w:t>&gt;</w:t>
      </w:r>
      <w:r w:rsidRPr="0092288B">
        <w:t>183</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6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(6)</w:t>
            </w:r>
            <w:r w:rsidRPr="0092288B">
              <w:tab/>
              <w:t xml:space="preserve">E rendelettel összhangban feladataik ellátása és hatáskörük gyakorlása során az illetékes hatóságok </w:t>
            </w:r>
            <w:r w:rsidRPr="0092288B">
              <w:t>mindenféle – akár közvetlen, akár közvetett – külső befolyástól mentesen járnak el, és semmilyen más hatóságtól vagy magánféltől nem kérhetnek és nem fogadhatnak el utasítást.</w:t>
            </w:r>
          </w:p>
        </w:tc>
        <w:tc>
          <w:tcPr>
            <w:tcW w:w="4876" w:type="dxa"/>
            <w:hideMark/>
          </w:tcPr>
          <w:p w:rsidR="008E391B" w:rsidRPr="0092288B" w:rsidRDefault="0092288B" w:rsidP="008A156C">
            <w:pPr>
              <w:pStyle w:val="Normal6"/>
              <w:rPr>
                <w:szCs w:val="24"/>
              </w:rPr>
            </w:pPr>
            <w:r w:rsidRPr="0092288B">
              <w:t>(6)</w:t>
            </w:r>
            <w:r w:rsidRPr="0092288B">
              <w:tab/>
              <w:t>E rendelettel összhangban feladataik ellátása és hatáskörük gyakorlása során</w:t>
            </w:r>
            <w:r w:rsidRPr="0092288B">
              <w:t xml:space="preserve"> az illetékes hatóságok </w:t>
            </w:r>
            <w:r w:rsidRPr="0092288B">
              <w:rPr>
                <w:b/>
                <w:i/>
              </w:rPr>
              <w:t xml:space="preserve">független és pártatlan módon, </w:t>
            </w:r>
            <w:r w:rsidRPr="0092288B">
              <w:t>mindenféle – akár közvetlen, akár közvetett – külső befolyástól mentesen járnak el, és semmilyen más hatóságtól vagy magánféltől nem kérhetnek és nem fogadhatnak el utasítást.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184</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31 cikk – 7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(7)</w:t>
            </w:r>
            <w:r w:rsidRPr="0092288B">
              <w:tab/>
            </w:r>
            <w:r w:rsidRPr="0092288B">
              <w:t xml:space="preserve">A tagállamok biztosítják, hogy a kijelölt illetékes hatóságok rendelkezzenek az e rendelet szerinti feladataik </w:t>
            </w:r>
            <w:r w:rsidRPr="0092288B">
              <w:rPr>
                <w:b/>
                <w:i/>
              </w:rPr>
              <w:t>megfelelő</w:t>
            </w:r>
            <w:r w:rsidRPr="0092288B">
              <w:t xml:space="preserve"> ellátásához szükséges </w:t>
            </w:r>
            <w:r w:rsidRPr="0092288B">
              <w:rPr>
                <w:b/>
                <w:i/>
              </w:rPr>
              <w:t>erőforrásokkal</w:t>
            </w:r>
            <w:r w:rsidRPr="0092288B">
              <w:t>.</w:t>
            </w:r>
          </w:p>
        </w:tc>
        <w:tc>
          <w:tcPr>
            <w:tcW w:w="4876" w:type="dxa"/>
            <w:hideMark/>
          </w:tcPr>
          <w:p w:rsidR="008E391B" w:rsidRPr="0092288B" w:rsidRDefault="0092288B" w:rsidP="008A156C">
            <w:pPr>
              <w:pStyle w:val="Normal6"/>
              <w:rPr>
                <w:szCs w:val="24"/>
              </w:rPr>
            </w:pPr>
            <w:r w:rsidRPr="0092288B">
              <w:t>(7)</w:t>
            </w:r>
            <w:r w:rsidRPr="0092288B">
              <w:tab/>
              <w:t>A tagállamok biztosítják, hogy a kijelölt illetékes hatóságok rendelkezzenek az e rendelet sz</w:t>
            </w:r>
            <w:r w:rsidRPr="0092288B">
              <w:t xml:space="preserve">erinti feladataik </w:t>
            </w:r>
            <w:r w:rsidRPr="0092288B">
              <w:rPr>
                <w:b/>
                <w:i/>
              </w:rPr>
              <w:t>hatékony</w:t>
            </w:r>
            <w:r w:rsidRPr="0092288B">
              <w:t xml:space="preserve"> ellátásához szükséges </w:t>
            </w:r>
            <w:r w:rsidRPr="0092288B">
              <w:rPr>
                <w:b/>
                <w:i/>
              </w:rPr>
              <w:t>elegendő emberi és technikai erőforrással, szakértelemmel, helyiséggel és infrastruktúrával</w:t>
            </w:r>
            <w:r w:rsidRPr="0092288B">
              <w:t>.</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185</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32 cikk</w:t>
      </w:r>
      <w:r w:rsidRPr="0092288B">
        <w:t xml:space="preserve">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(1)</w:t>
            </w:r>
            <w:r w:rsidRPr="0092288B">
              <w:tab/>
            </w:r>
            <w:r w:rsidRPr="0092288B">
              <w:t>Az egyéb közigazgatási vagy bírósági jogorvoslatok sérelme nélkül, minden természetes és jogi személy jogosult arra, hogy egyénileg vagy adott esetben kollektíven panaszt tegyen a szokásos tartózkodási helye, a munkahelye vagy a székhelye szerinti tagállam</w:t>
            </w:r>
            <w:r w:rsidRPr="0092288B">
              <w:t xml:space="preserve"> releváns illetékes </w:t>
            </w:r>
            <w:r w:rsidRPr="0092288B">
              <w:rPr>
                <w:b/>
                <w:i/>
              </w:rPr>
              <w:t>hatóságnál</w:t>
            </w:r>
            <w:r w:rsidRPr="0092288B">
              <w:t>, ha megítélése szerint az e rendelet szerinti jogait megsértették.</w:t>
            </w:r>
          </w:p>
        </w:tc>
        <w:tc>
          <w:tcPr>
            <w:tcW w:w="4876" w:type="dxa"/>
            <w:hideMark/>
          </w:tcPr>
          <w:p w:rsidR="008E391B" w:rsidRPr="0092288B" w:rsidRDefault="0092288B" w:rsidP="008A156C">
            <w:pPr>
              <w:pStyle w:val="Normal6"/>
              <w:rPr>
                <w:szCs w:val="24"/>
              </w:rPr>
            </w:pPr>
            <w:r w:rsidRPr="0092288B">
              <w:t>(1)</w:t>
            </w:r>
            <w:r w:rsidRPr="0092288B">
              <w:tab/>
              <w:t>Az egyéb közigazgatási vagy bírósági jogorvoslatok sérelme nélkül, minden természetes és jogi személy jogosult arra, hogy egyénileg vagy adott esetben kol</w:t>
            </w:r>
            <w:r w:rsidRPr="0092288B">
              <w:t xml:space="preserve">lektíven panaszt tegyen a </w:t>
            </w:r>
            <w:r w:rsidRPr="0092288B">
              <w:rPr>
                <w:b/>
                <w:i/>
              </w:rPr>
              <w:t xml:space="preserve">koordináló illetékes hatóságnál vagy bármely egyéb, a </w:t>
            </w:r>
            <w:r w:rsidRPr="0092288B">
              <w:t xml:space="preserve">szokásos tartózkodási helye, a munkahelye vagy a székhelye szerinti tagállam releváns illetékes </w:t>
            </w:r>
            <w:r w:rsidRPr="0092288B">
              <w:rPr>
                <w:b/>
                <w:i/>
              </w:rPr>
              <w:t>hatóságánál</w:t>
            </w:r>
            <w:r w:rsidRPr="0092288B">
              <w:t>, ha megítélése szerint az e rendelet szerinti jogait megsértették.</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186</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34 cikk – 1 bekezdés</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hideMark/>
          </w:tcPr>
          <w:p w:rsidR="008E391B" w:rsidRPr="0092288B" w:rsidRDefault="0092288B" w:rsidP="008A156C">
            <w:pPr>
              <w:pStyle w:val="Normal6"/>
            </w:pPr>
            <w:r w:rsidRPr="0092288B">
              <w:t xml:space="preserve">A Bizottság nem kötelező érvényű, ajánlott szerződési feltételeket </w:t>
            </w:r>
            <w:r w:rsidRPr="0092288B">
              <w:t>dolgoz ki az adathozzáférésre és az adatfelhasználásra vonatkozóan, hogy segítse a feleket a kiegyensúlyozott szerződéses jogokat és kötelezettségeket rögzítő szerződések megszövegezésében és megtárgyalásában.</w:t>
            </w:r>
          </w:p>
        </w:tc>
        <w:tc>
          <w:tcPr>
            <w:tcW w:w="4876" w:type="dxa"/>
            <w:hideMark/>
          </w:tcPr>
          <w:p w:rsidR="008E391B" w:rsidRPr="0092288B" w:rsidRDefault="0092288B" w:rsidP="008A156C">
            <w:pPr>
              <w:pStyle w:val="Normal6"/>
              <w:rPr>
                <w:szCs w:val="24"/>
              </w:rPr>
            </w:pPr>
            <w:r w:rsidRPr="0092288B">
              <w:t>A Bizottság nem kötelező érvényű, ajánlott sze</w:t>
            </w:r>
            <w:r w:rsidRPr="0092288B">
              <w:t xml:space="preserve">rződési feltételeket dolgoz ki az adathozzáférésre és az adatfelhasználásra vonatkozóan, hogy segítse a feleket a kiegyensúlyozott szerződéses jogokat és kötelezettségeket rögzítő szerződések megszövegezésében és megtárgyalásában. </w:t>
            </w:r>
            <w:r w:rsidRPr="0092288B">
              <w:rPr>
                <w:b/>
                <w:i/>
              </w:rPr>
              <w:t>Az említett ajánlott szer</w:t>
            </w:r>
            <w:r w:rsidRPr="0092288B">
              <w:rPr>
                <w:b/>
                <w:i/>
              </w:rPr>
              <w:t>ződési feltételek kidolgozása során a Bizottság konzultál az Európai Adatvédelmi Testülettel a személyes adatok tekintetében.</w:t>
            </w:r>
          </w:p>
        </w:tc>
      </w:tr>
    </w:tbl>
    <w:p w:rsidR="008E391B" w:rsidRPr="0092288B" w:rsidRDefault="0092288B" w:rsidP="008E391B">
      <w:r w:rsidRPr="0092288B">
        <w:rPr>
          <w:rStyle w:val="HideTWBExt"/>
        </w:rPr>
        <w:t>&lt;/Amend&gt;</w:t>
      </w:r>
    </w:p>
    <w:p w:rsidR="008E391B" w:rsidRPr="0092288B" w:rsidRDefault="0092288B" w:rsidP="008E391B">
      <w:pPr>
        <w:pStyle w:val="AmNumberTabs"/>
      </w:pPr>
      <w:r w:rsidRPr="0092288B">
        <w:rPr>
          <w:rStyle w:val="HideTWBExt"/>
          <w:b w:val="0"/>
        </w:rPr>
        <w:t>&lt;Amend&gt;</w:t>
      </w:r>
      <w:r w:rsidRPr="0092288B">
        <w:t>Módosítás</w:t>
      </w:r>
      <w:r w:rsidRPr="0092288B">
        <w:tab/>
      </w:r>
      <w:r w:rsidRPr="0092288B">
        <w:tab/>
      </w:r>
      <w:r w:rsidRPr="0092288B">
        <w:rPr>
          <w:rStyle w:val="HideTWBExt"/>
          <w:b w:val="0"/>
        </w:rPr>
        <w:t>&lt;NumAm&gt;</w:t>
      </w:r>
      <w:r w:rsidRPr="0092288B">
        <w:t>187</w:t>
      </w:r>
      <w:r w:rsidRPr="0092288B">
        <w:rPr>
          <w:rStyle w:val="HideTWBExt"/>
          <w:b w:val="0"/>
        </w:rPr>
        <w:t>&lt;/NumAm&gt;</w:t>
      </w:r>
    </w:p>
    <w:p w:rsidR="008E391B" w:rsidRPr="0092288B" w:rsidRDefault="008E391B" w:rsidP="008E391B"/>
    <w:p w:rsidR="008E391B" w:rsidRPr="0092288B" w:rsidRDefault="0092288B" w:rsidP="008E391B">
      <w:pPr>
        <w:pStyle w:val="NormalBold"/>
        <w:keepNext/>
      </w:pPr>
      <w:r w:rsidRPr="0092288B">
        <w:rPr>
          <w:rStyle w:val="HideTWBExt"/>
          <w:b w:val="0"/>
        </w:rPr>
        <w:t>&lt;DocAmend&gt;</w:t>
      </w:r>
      <w:r w:rsidRPr="0092288B">
        <w:t>Rendeletre irányuló javaslat</w:t>
      </w:r>
      <w:r w:rsidRPr="0092288B">
        <w:rPr>
          <w:rStyle w:val="HideTWBExt"/>
          <w:b w:val="0"/>
        </w:rPr>
        <w:t>&lt;/DocAmend&gt;</w:t>
      </w:r>
    </w:p>
    <w:p w:rsidR="008E391B" w:rsidRPr="0092288B" w:rsidRDefault="0092288B" w:rsidP="008E391B">
      <w:pPr>
        <w:pStyle w:val="NormalBold"/>
      </w:pPr>
      <w:r w:rsidRPr="0092288B">
        <w:rPr>
          <w:rStyle w:val="HideTWBExt"/>
          <w:b w:val="0"/>
        </w:rPr>
        <w:t>&lt;Article&gt;</w:t>
      </w:r>
      <w:r w:rsidRPr="0092288B">
        <w:t xml:space="preserve">41 cikk – 1 bekezdés – </w:t>
      </w:r>
      <w:r w:rsidRPr="0092288B">
        <w:t>b a pont (új)</w:t>
      </w:r>
      <w:r w:rsidRPr="009228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2A64" w:rsidRPr="0092288B" w:rsidTr="008A156C">
        <w:trPr>
          <w:jc w:val="center"/>
        </w:trPr>
        <w:tc>
          <w:tcPr>
            <w:tcW w:w="9752" w:type="dxa"/>
            <w:gridSpan w:val="2"/>
          </w:tcPr>
          <w:p w:rsidR="008E391B" w:rsidRPr="0092288B" w:rsidRDefault="008E391B" w:rsidP="008A156C">
            <w:pPr>
              <w:keepNext/>
            </w:pPr>
          </w:p>
        </w:tc>
      </w:tr>
      <w:tr w:rsidR="00202A64" w:rsidRPr="0092288B" w:rsidTr="008A156C">
        <w:trPr>
          <w:jc w:val="center"/>
        </w:trPr>
        <w:tc>
          <w:tcPr>
            <w:tcW w:w="4876" w:type="dxa"/>
            <w:hideMark/>
          </w:tcPr>
          <w:p w:rsidR="008E391B" w:rsidRPr="0092288B" w:rsidRDefault="0092288B" w:rsidP="008A156C">
            <w:pPr>
              <w:pStyle w:val="ColumnHeading"/>
              <w:keepNext/>
            </w:pPr>
            <w:r w:rsidRPr="0092288B">
              <w:t>A Bizottság által javasolt szöveg</w:t>
            </w:r>
          </w:p>
        </w:tc>
        <w:tc>
          <w:tcPr>
            <w:tcW w:w="4876" w:type="dxa"/>
            <w:hideMark/>
          </w:tcPr>
          <w:p w:rsidR="008E391B" w:rsidRPr="0092288B" w:rsidRDefault="0092288B" w:rsidP="008A156C">
            <w:pPr>
              <w:pStyle w:val="ColumnHeading"/>
              <w:keepNext/>
            </w:pPr>
            <w:r w:rsidRPr="0092288B">
              <w:t>Módosítás</w:t>
            </w:r>
          </w:p>
        </w:tc>
      </w:tr>
      <w:tr w:rsidR="00202A64" w:rsidRPr="0092288B" w:rsidTr="008A156C">
        <w:trPr>
          <w:jc w:val="center"/>
        </w:trPr>
        <w:tc>
          <w:tcPr>
            <w:tcW w:w="4876" w:type="dxa"/>
          </w:tcPr>
          <w:p w:rsidR="008E391B" w:rsidRPr="0092288B" w:rsidRDefault="008E391B" w:rsidP="008A156C">
            <w:pPr>
              <w:pStyle w:val="Normal6"/>
            </w:pPr>
          </w:p>
        </w:tc>
        <w:tc>
          <w:tcPr>
            <w:tcW w:w="4876" w:type="dxa"/>
            <w:hideMark/>
          </w:tcPr>
          <w:p w:rsidR="008E391B" w:rsidRPr="0092288B" w:rsidRDefault="0092288B" w:rsidP="00D450C7">
            <w:pPr>
              <w:pStyle w:val="Normal6"/>
              <w:rPr>
                <w:szCs w:val="24"/>
              </w:rPr>
            </w:pPr>
            <w:r w:rsidRPr="0092288B">
              <w:rPr>
                <w:b/>
                <w:i/>
              </w:rPr>
              <w:t>ba)</w:t>
            </w:r>
            <w:r w:rsidRPr="0092288B">
              <w:rPr>
                <w:b/>
                <w:i/>
              </w:rPr>
              <w:tab/>
              <w:t>a 4. cikk (3) bekezdésében és az 5. cikk (8) bekezdésében említett üzleti titkok védelme;</w:t>
            </w:r>
          </w:p>
        </w:tc>
      </w:tr>
    </w:tbl>
    <w:p w:rsidR="008E391B" w:rsidRPr="0092288B" w:rsidRDefault="0092288B" w:rsidP="008E391B">
      <w:r w:rsidRPr="0092288B">
        <w:rPr>
          <w:rStyle w:val="HideTWBExt"/>
        </w:rPr>
        <w:t>&lt;/Amend&gt;</w:t>
      </w:r>
    </w:p>
    <w:p w:rsidR="008E391B" w:rsidRPr="0092288B" w:rsidRDefault="008E391B" w:rsidP="008E391B">
      <w:pPr>
        <w:rPr>
          <w:rStyle w:val="HideTWBExt"/>
          <w:noProof w:val="0"/>
          <w:szCs w:val="20"/>
        </w:rPr>
      </w:pPr>
    </w:p>
    <w:p w:rsidR="008E391B" w:rsidRPr="0092288B" w:rsidRDefault="0092288B" w:rsidP="008E391B">
      <w:r w:rsidRPr="0092288B">
        <w:rPr>
          <w:rStyle w:val="HideTWBExt"/>
        </w:rPr>
        <w:lastRenderedPageBreak/>
        <w:t>&lt;/RepeatBlock-Amend&gt;</w:t>
      </w:r>
    </w:p>
    <w:p w:rsidR="008E391B" w:rsidRPr="0092288B" w:rsidRDefault="008E391B" w:rsidP="008E391B"/>
    <w:p w:rsidR="008E391B" w:rsidRPr="0092288B" w:rsidRDefault="0092288B" w:rsidP="008E391B">
      <w:r w:rsidRPr="0092288B">
        <w:br w:type="page"/>
      </w:r>
    </w:p>
    <w:p w:rsidR="008E391B" w:rsidRPr="0092288B" w:rsidRDefault="0092288B" w:rsidP="008E391B">
      <w:pPr>
        <w:pStyle w:val="PageHeadingNotTOC"/>
      </w:pPr>
      <w:bookmarkStart w:id="4" w:name="ProcPageAD"/>
      <w:r w:rsidRPr="0092288B">
        <w:lastRenderedPageBreak/>
        <w:t>A VÉLEMÉNYNYILVÁNÍTÁSRA FELKÉRT 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A méltányos adathozzáférésre és adatfelhasználásra vonatkozó harmonizált szabályok (adatmegosztási jogszabály)</w:t>
            </w:r>
          </w:p>
        </w:tc>
      </w:tr>
      <w:tr w:rsidR="00202A64" w:rsidRPr="0092288B"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COM(2022)0068 – C9-0051/2022 – 2022/0047(COD)</w:t>
            </w: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Illetékes bizottság</w:t>
            </w:r>
          </w:p>
          <w:p w:rsidR="008E391B" w:rsidRPr="0092288B" w:rsidRDefault="0092288B" w:rsidP="008A156C">
            <w:pPr>
              <w:autoSpaceDE w:val="0"/>
              <w:autoSpaceDN w:val="0"/>
              <w:adjustRightInd w:val="0"/>
              <w:rPr>
                <w:color w:val="000000"/>
                <w:sz w:val="20"/>
                <w:szCs w:val="20"/>
              </w:rPr>
            </w:pPr>
            <w:r w:rsidRPr="0092288B">
              <w:rPr>
                <w:color w:val="000000"/>
                <w:sz w:val="20"/>
              </w:rPr>
              <w:t>       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ITRE</w:t>
            </w:r>
          </w:p>
          <w:p w:rsidR="008E391B" w:rsidRPr="0092288B" w:rsidRDefault="0092288B" w:rsidP="008A156C">
            <w:pPr>
              <w:autoSpaceDE w:val="0"/>
              <w:autoSpaceDN w:val="0"/>
              <w:adjustRightInd w:val="0"/>
              <w:rPr>
                <w:color w:val="000000"/>
                <w:sz w:val="20"/>
                <w:szCs w:val="20"/>
              </w:rPr>
            </w:pPr>
            <w:r w:rsidRPr="0092288B">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Véleményt nyilvánított</w:t>
            </w:r>
          </w:p>
          <w:p w:rsidR="008E391B" w:rsidRPr="0092288B" w:rsidRDefault="0092288B" w:rsidP="008A156C">
            <w:pPr>
              <w:autoSpaceDE w:val="0"/>
              <w:autoSpaceDN w:val="0"/>
              <w:adjustRightInd w:val="0"/>
              <w:rPr>
                <w:color w:val="000000"/>
                <w:sz w:val="20"/>
                <w:szCs w:val="20"/>
              </w:rPr>
            </w:pPr>
            <w:r w:rsidRPr="0092288B">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LIBE</w:t>
            </w:r>
          </w:p>
          <w:p w:rsidR="008E391B" w:rsidRPr="0092288B" w:rsidRDefault="0092288B" w:rsidP="008A156C">
            <w:pPr>
              <w:autoSpaceDE w:val="0"/>
              <w:autoSpaceDN w:val="0"/>
              <w:adjustRightInd w:val="0"/>
              <w:rPr>
                <w:color w:val="000000"/>
                <w:sz w:val="20"/>
                <w:szCs w:val="20"/>
              </w:rPr>
            </w:pPr>
            <w:r w:rsidRPr="0092288B">
              <w:rPr>
                <w:color w:val="000000"/>
                <w:sz w:val="20"/>
              </w:rPr>
              <w:t>23.3.2022</w:t>
            </w:r>
          </w:p>
        </w:tc>
      </w:tr>
      <w:tr w:rsidR="00202A64" w:rsidRPr="0092288B"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Társbizottságok – A plenáris ülésen való bejelentés dátuma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7.7.2022</w:t>
            </w: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 vélemény előadója:</w:t>
            </w:r>
          </w:p>
          <w:p w:rsidR="008E391B" w:rsidRPr="0092288B" w:rsidRDefault="0092288B" w:rsidP="008A156C">
            <w:pPr>
              <w:autoSpaceDE w:val="0"/>
              <w:autoSpaceDN w:val="0"/>
              <w:adjustRightInd w:val="0"/>
              <w:rPr>
                <w:color w:val="000000"/>
                <w:sz w:val="20"/>
                <w:szCs w:val="20"/>
              </w:rPr>
            </w:pPr>
            <w:r w:rsidRPr="0092288B">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Sergey Lagodinsky</w:t>
            </w:r>
          </w:p>
          <w:p w:rsidR="008E391B" w:rsidRPr="0092288B" w:rsidRDefault="0092288B" w:rsidP="008A156C">
            <w:pPr>
              <w:autoSpaceDE w:val="0"/>
              <w:autoSpaceDN w:val="0"/>
              <w:adjustRightInd w:val="0"/>
              <w:rPr>
                <w:color w:val="000000"/>
                <w:sz w:val="20"/>
                <w:szCs w:val="20"/>
              </w:rPr>
            </w:pPr>
            <w:r w:rsidRPr="0092288B">
              <w:rPr>
                <w:color w:val="000000"/>
                <w:sz w:val="20"/>
              </w:rPr>
              <w:t>15.6.2022</w:t>
            </w: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 xml:space="preserve">Vizsgálat a </w:t>
            </w:r>
            <w:r w:rsidRPr="0092288B">
              <w:rPr>
                <w:b/>
                <w:color w:val="000000"/>
                <w:sz w:val="20"/>
              </w:rPr>
              <w:t>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r>
      <w:tr w:rsidR="00202A64" w:rsidRPr="0092288B"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391B" w:rsidRPr="0092288B" w:rsidRDefault="008E391B" w:rsidP="008A156C">
            <w:pPr>
              <w:autoSpaceDE w:val="0"/>
              <w:autoSpaceDN w:val="0"/>
              <w:adjustRightInd w:val="0"/>
              <w:rPr>
                <w:rFonts w:ascii="sans-serif" w:hAnsi="sans-serif" w:cs="sans-serif"/>
                <w:color w:val="000000"/>
              </w:rPr>
            </w:pP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w:t>
            </w:r>
          </w:p>
          <w:p w:rsidR="008E391B" w:rsidRPr="0092288B" w:rsidRDefault="0092288B" w:rsidP="008A156C">
            <w:pPr>
              <w:autoSpaceDE w:val="0"/>
              <w:autoSpaceDN w:val="0"/>
              <w:adjustRightInd w:val="0"/>
              <w:rPr>
                <w:color w:val="000000"/>
                <w:sz w:val="20"/>
                <w:szCs w:val="20"/>
              </w:rPr>
            </w:pPr>
            <w:r w:rsidRPr="0092288B">
              <w:rPr>
                <w:color w:val="000000"/>
                <w:sz w:val="20"/>
              </w:rPr>
              <w:t>–:</w:t>
            </w:r>
          </w:p>
          <w:p w:rsidR="008E391B" w:rsidRPr="0092288B" w:rsidRDefault="0092288B" w:rsidP="008A156C">
            <w:pPr>
              <w:autoSpaceDE w:val="0"/>
              <w:autoSpaceDN w:val="0"/>
              <w:adjustRightInd w:val="0"/>
              <w:rPr>
                <w:color w:val="000000"/>
                <w:sz w:val="20"/>
                <w:szCs w:val="20"/>
              </w:rPr>
            </w:pPr>
            <w:r w:rsidRPr="0092288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56</w:t>
            </w:r>
          </w:p>
          <w:p w:rsidR="008E391B" w:rsidRPr="0092288B" w:rsidRDefault="0092288B" w:rsidP="008A156C">
            <w:pPr>
              <w:autoSpaceDE w:val="0"/>
              <w:autoSpaceDN w:val="0"/>
              <w:adjustRightInd w:val="0"/>
              <w:rPr>
                <w:color w:val="000000"/>
                <w:sz w:val="20"/>
                <w:szCs w:val="20"/>
              </w:rPr>
            </w:pPr>
            <w:r w:rsidRPr="0092288B">
              <w:rPr>
                <w:color w:val="000000"/>
                <w:sz w:val="20"/>
              </w:rPr>
              <w:t>2</w:t>
            </w:r>
          </w:p>
          <w:p w:rsidR="008E391B" w:rsidRPr="0092288B" w:rsidRDefault="0092288B" w:rsidP="008A156C">
            <w:pPr>
              <w:autoSpaceDE w:val="0"/>
              <w:autoSpaceDN w:val="0"/>
              <w:adjustRightInd w:val="0"/>
              <w:rPr>
                <w:color w:val="000000"/>
                <w:sz w:val="20"/>
                <w:szCs w:val="20"/>
              </w:rPr>
            </w:pPr>
            <w:r w:rsidRPr="0092288B">
              <w:rPr>
                <w:color w:val="000000"/>
                <w:sz w:val="20"/>
              </w:rPr>
              <w:t>2</w:t>
            </w:r>
          </w:p>
        </w:tc>
      </w:tr>
      <w:tr w:rsidR="00202A64" w:rsidRPr="0092288B" w:rsidTr="008A1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 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 xml:space="preserve">Konstantinos Arvanitis, Malik Azmani, Pietro Bartolo, Vladimír Bilčík, Vasile Blaga, Karolin Braunsberger-Reinhold, </w:t>
            </w:r>
            <w:r w:rsidRPr="0092288B">
              <w:rPr>
                <w:color w:val="000000"/>
                <w:sz w:val="20"/>
              </w:rPr>
              <w:t>Patrick Breyer, Saskia Bricmont, Joachim Stanisław Brudziński, Annika Bruna, Damien Carême, Patricia Chagnon, Caterina Chinnici, Clare Daly, Lena Düpont, Lucia Ďuriš Nicholsonová, Cornelia Ernst, Nicolaus Fest, Maria Grapini, Sylvie Guillaume, Andrzej Hali</w:t>
            </w:r>
            <w:r w:rsidRPr="0092288B">
              <w:rPr>
                <w:color w:val="000000"/>
                <w:sz w:val="20"/>
              </w:rPr>
              <w:t>cki, Evin Incir, Sophia in ‘t Veld, Assita Kanko, Fabienne Keller, Łukasz Kohut, Moritz Körner, Alice Kuhnke, Jeroen Lenaers, Juan Fernando López Aguilar, Lukas Mandl, Erik Marquardt, Javier Moreno Sánchez, Theresa Muigg, Emil Radev, Karlo Ressler, Diana R</w:t>
            </w:r>
            <w:r w:rsidRPr="0092288B">
              <w:rPr>
                <w:color w:val="000000"/>
                <w:sz w:val="20"/>
              </w:rPr>
              <w:t>iba i Giner, Isabel Santos, Birgit Sippel, Sara Skyttedal, Tineke Strik, Ramona Strugariu, Annalisa Tardino, Yana Toom, Milan Uhrík, Tom Vandendriessche, Jadwiga Wiśniewska, Elena Yoncheva</w:t>
            </w:r>
          </w:p>
        </w:tc>
      </w:tr>
      <w:tr w:rsidR="00202A64" w:rsidRPr="0092288B"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 zárószavazáson 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 xml:space="preserve">Delara Burkhardt, Beata </w:t>
            </w:r>
            <w:r w:rsidRPr="0092288B">
              <w:rPr>
                <w:color w:val="000000"/>
                <w:sz w:val="20"/>
              </w:rPr>
              <w:t>Kempa, Alessandra Mussolini, Matjaž Nemec, Jan-Christoph Oetjen, Rob Rooken, Róża Thun und Hohenstein, Dragoş Tudorache, Loránt Vincze, Tomáš Zdechovský</w:t>
            </w:r>
          </w:p>
        </w:tc>
      </w:tr>
      <w:tr w:rsidR="00202A64" w:rsidRPr="0092288B" w:rsidTr="008A1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b/>
                <w:bCs/>
                <w:color w:val="000000"/>
                <w:sz w:val="20"/>
                <w:szCs w:val="20"/>
              </w:rPr>
            </w:pPr>
            <w:r w:rsidRPr="0092288B">
              <w:rPr>
                <w:b/>
                <w:color w:val="000000"/>
                <w:sz w:val="20"/>
              </w:rPr>
              <w:t>A zárószavazáson jelen lévő póttagok (209.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391B" w:rsidRPr="0092288B" w:rsidRDefault="0092288B" w:rsidP="008A156C">
            <w:pPr>
              <w:autoSpaceDE w:val="0"/>
              <w:autoSpaceDN w:val="0"/>
              <w:adjustRightInd w:val="0"/>
              <w:rPr>
                <w:color w:val="000000"/>
                <w:sz w:val="20"/>
                <w:szCs w:val="20"/>
              </w:rPr>
            </w:pPr>
            <w:r w:rsidRPr="0092288B">
              <w:rPr>
                <w:color w:val="000000"/>
                <w:sz w:val="20"/>
              </w:rPr>
              <w:t>Niyazi Kizilyürek, David Lega</w:t>
            </w:r>
          </w:p>
        </w:tc>
      </w:tr>
    </w:tbl>
    <w:p w:rsidR="008E391B" w:rsidRPr="0092288B" w:rsidRDefault="008E391B" w:rsidP="008E391B"/>
    <w:bookmarkEnd w:id="4"/>
    <w:p w:rsidR="008E391B" w:rsidRPr="0092288B" w:rsidRDefault="008E391B" w:rsidP="008E391B">
      <w:pPr>
        <w:sectPr w:rsidR="008E391B" w:rsidRPr="0092288B" w:rsidSect="00735FE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13FE8" w:rsidRPr="0092288B" w:rsidRDefault="0092288B">
      <w:pPr>
        <w:widowControl/>
        <w:rPr>
          <w:rFonts w:ascii="Arial" w:hAnsi="Arial" w:cs="Arial"/>
          <w:b/>
          <w:noProof/>
          <w:szCs w:val="20"/>
        </w:rPr>
      </w:pPr>
      <w:r w:rsidRPr="0092288B">
        <w:lastRenderedPageBreak/>
        <w:br w:type="page"/>
      </w:r>
    </w:p>
    <w:p w:rsidR="008E391B" w:rsidRPr="0092288B" w:rsidRDefault="0092288B" w:rsidP="008E391B">
      <w:pPr>
        <w:pStyle w:val="PageHeadingNotTOC"/>
      </w:pPr>
      <w:r w:rsidRPr="0092288B">
        <w:lastRenderedPageBreak/>
        <w:t>A VÉLEMÉNYNYILVÁNÍTÁSRA FELKÉRT BIZOTTSÁG</w:t>
      </w:r>
      <w:r w:rsidRPr="0092288B">
        <w:br/>
        <w:t>NÉV SZERINTI ZÁRÓSZAVAZÁSA</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02A64" w:rsidRPr="0092288B"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92288B" w:rsidRDefault="0092288B" w:rsidP="008A156C">
            <w:pPr>
              <w:pStyle w:val="RollCallVotes"/>
            </w:pPr>
            <w:r w:rsidRPr="0092288B">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92288B" w:rsidRDefault="0092288B" w:rsidP="008A156C">
            <w:pPr>
              <w:pStyle w:val="RollCallSymbols14pt"/>
            </w:pPr>
            <w:r w:rsidRPr="0092288B">
              <w:t>+</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Joachim Stanisław Brudziński, Assita Kanko, Beata Kempa, Jadwiga Wiśniewska</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Annika Bruna, Patricia Chagnon, Nicolaus Fest, Annalisa Tardino,</w:t>
            </w:r>
            <w:r w:rsidRPr="0092288B">
              <w:t xml:space="preserve"> Tom Vandendriessche</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Vladimír Bilčík, Vasile Blaga, Karolin Braunsberger-Reinhold, Lena Düpont, Andrzej Halicki, Jeroen Lenaers, Lukas Mandl, Alessandra Mussolini, Emil Radev, Karlo Ressler, Loránt Vincze, Tomáš Zdechovský</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Malik Azmani, Lucia Ď</w:t>
            </w:r>
            <w:r w:rsidRPr="0092288B">
              <w:t>uriš Nicholsonová, Sophia in 't Veld, Fabienne Keller, Moritz Körner, Jan-Christoph Oetjen, Ramona Strugariu, Róża Thun und Hohenstein, Yana Toom, Dragoş Tudorache</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Pietro Bartolo, Delara Burkhardt, Caterina Chinnici, Maria Grapini, Sylvie Guillaume, E</w:t>
            </w:r>
            <w:r w:rsidRPr="0092288B">
              <w:t>vin Incir, Łukasz Kohut, Juan Fernando López Aguilar, Javier Moreno Sánchez, Theresa Muigg, Matjaž Nemec, Isabel Santos, Birgit Sippel, Elena Yoncheva</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Konstantinos Arvanitis, Clare Daly, Cornelia Ernst, Niyazi Kizilyürek</w:t>
            </w:r>
          </w:p>
        </w:tc>
      </w:tr>
      <w:tr w:rsidR="00202A64" w:rsidRPr="0092288B"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92288B" w:rsidRDefault="0092288B" w:rsidP="008A156C">
            <w:pPr>
              <w:pStyle w:val="RollCallTable"/>
            </w:pPr>
            <w:r w:rsidRPr="0092288B">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92288B" w:rsidRDefault="0092288B" w:rsidP="008A156C">
            <w:pPr>
              <w:pStyle w:val="RollCallTable"/>
            </w:pPr>
            <w:r w:rsidRPr="0092288B">
              <w:t xml:space="preserve">Patrick </w:t>
            </w:r>
            <w:r w:rsidRPr="0092288B">
              <w:t>Breyer, Saskia Bricmont, Damien Carême, Alice Kuhnke, Erik Marquardt, Diana Riba i Giner, Tineke Strik</w:t>
            </w:r>
          </w:p>
        </w:tc>
      </w:tr>
    </w:tbl>
    <w:p w:rsidR="008E391B" w:rsidRPr="0092288B" w:rsidRDefault="008E391B" w:rsidP="008E391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02A64" w:rsidRPr="0092288B"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92288B" w:rsidRDefault="0092288B" w:rsidP="008A156C">
            <w:pPr>
              <w:pStyle w:val="RollCallVotes"/>
            </w:pPr>
            <w:r w:rsidRPr="0092288B">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92288B" w:rsidRDefault="0092288B" w:rsidP="008A156C">
            <w:pPr>
              <w:pStyle w:val="RollCallSymbols14pt"/>
            </w:pPr>
            <w:r w:rsidRPr="0092288B">
              <w:t>-</w:t>
            </w:r>
          </w:p>
        </w:tc>
      </w:tr>
      <w:tr w:rsidR="00202A64" w:rsidRPr="0092288B" w:rsidTr="008A15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E391B" w:rsidRPr="0092288B" w:rsidRDefault="0092288B" w:rsidP="008A156C">
            <w:pPr>
              <w:pStyle w:val="RollCallTable"/>
            </w:pPr>
            <w:r w:rsidRPr="0092288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E391B" w:rsidRPr="0092288B" w:rsidRDefault="0092288B" w:rsidP="008A156C">
            <w:pPr>
              <w:pStyle w:val="RollCallTable"/>
            </w:pPr>
            <w:r w:rsidRPr="0092288B">
              <w:t>Rob Rooken</w:t>
            </w:r>
          </w:p>
        </w:tc>
      </w:tr>
      <w:tr w:rsidR="00202A64" w:rsidRPr="0092288B"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92288B" w:rsidRDefault="0092288B" w:rsidP="008A156C">
            <w:pPr>
              <w:pStyle w:val="RollCallTable"/>
            </w:pPr>
            <w:r w:rsidRPr="0092288B">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92288B" w:rsidRDefault="0092288B" w:rsidP="008A156C">
            <w:pPr>
              <w:pStyle w:val="RollCallTable"/>
            </w:pPr>
            <w:r w:rsidRPr="0092288B">
              <w:t>Milan Uhrík</w:t>
            </w:r>
          </w:p>
        </w:tc>
      </w:tr>
    </w:tbl>
    <w:p w:rsidR="008E391B" w:rsidRPr="0092288B" w:rsidRDefault="008E391B" w:rsidP="008E391B"/>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02A64" w:rsidRPr="0092288B" w:rsidTr="008A15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E391B" w:rsidRPr="0092288B" w:rsidRDefault="0092288B" w:rsidP="008A156C">
            <w:pPr>
              <w:pStyle w:val="RollCallVotes"/>
            </w:pPr>
            <w:r w:rsidRPr="0092288B">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E391B" w:rsidRPr="0092288B" w:rsidRDefault="0092288B" w:rsidP="008A156C">
            <w:pPr>
              <w:pStyle w:val="RollCallSymbols14pt"/>
            </w:pPr>
            <w:r w:rsidRPr="0092288B">
              <w:t>0</w:t>
            </w:r>
          </w:p>
        </w:tc>
      </w:tr>
      <w:tr w:rsidR="00202A64" w:rsidRPr="0092288B" w:rsidTr="008A15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E391B" w:rsidRPr="0092288B" w:rsidRDefault="0092288B" w:rsidP="008A156C">
            <w:pPr>
              <w:pStyle w:val="RollCallTable"/>
            </w:pPr>
            <w:r w:rsidRPr="0092288B">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E391B" w:rsidRPr="0092288B" w:rsidRDefault="0092288B" w:rsidP="008A156C">
            <w:pPr>
              <w:pStyle w:val="RollCallTable"/>
            </w:pPr>
            <w:r w:rsidRPr="0092288B">
              <w:t>David Lega, Sara Skyttedal</w:t>
            </w:r>
          </w:p>
        </w:tc>
      </w:tr>
    </w:tbl>
    <w:p w:rsidR="008E391B" w:rsidRPr="0092288B" w:rsidRDefault="008E391B" w:rsidP="008E391B">
      <w:pPr>
        <w:pStyle w:val="Normal12a"/>
      </w:pPr>
    </w:p>
    <w:p w:rsidR="008E391B" w:rsidRPr="0092288B" w:rsidRDefault="0092288B" w:rsidP="008E391B">
      <w:r w:rsidRPr="0092288B">
        <w:t>Jelmagyarázat:</w:t>
      </w:r>
    </w:p>
    <w:p w:rsidR="008E391B" w:rsidRPr="0092288B" w:rsidRDefault="0092288B" w:rsidP="008E391B">
      <w:pPr>
        <w:pStyle w:val="RollCallTabs"/>
      </w:pPr>
      <w:r w:rsidRPr="0092288B">
        <w:t>+</w:t>
      </w:r>
      <w:r w:rsidRPr="0092288B">
        <w:tab/>
        <w:t>:</w:t>
      </w:r>
      <w:r w:rsidRPr="0092288B">
        <w:tab/>
        <w:t>mellette</w:t>
      </w:r>
    </w:p>
    <w:p w:rsidR="008E391B" w:rsidRPr="0092288B" w:rsidRDefault="0092288B" w:rsidP="008E391B">
      <w:pPr>
        <w:pStyle w:val="RollCallTabs"/>
      </w:pPr>
      <w:r w:rsidRPr="0092288B">
        <w:t>-</w:t>
      </w:r>
      <w:r w:rsidRPr="0092288B">
        <w:tab/>
        <w:t>:</w:t>
      </w:r>
      <w:r w:rsidRPr="0092288B">
        <w:tab/>
        <w:t>ellene</w:t>
      </w:r>
    </w:p>
    <w:p w:rsidR="008E391B" w:rsidRPr="000C304D" w:rsidRDefault="0092288B" w:rsidP="008E391B">
      <w:pPr>
        <w:pStyle w:val="RollCallTabs"/>
      </w:pPr>
      <w:r w:rsidRPr="0092288B">
        <w:t>0</w:t>
      </w:r>
      <w:r w:rsidRPr="0092288B">
        <w:tab/>
        <w:t>:</w:t>
      </w:r>
      <w:r w:rsidRPr="0092288B">
        <w:tab/>
        <w:t>tartózkodás</w:t>
      </w:r>
      <w:bookmarkStart w:id="5" w:name="_GoBack"/>
      <w:bookmarkEnd w:id="5"/>
    </w:p>
    <w:p w:rsidR="008E391B" w:rsidRPr="000C304D" w:rsidRDefault="008E391B" w:rsidP="008E391B"/>
    <w:bookmarkEnd w:id="0"/>
    <w:p w:rsidR="00DB56E4" w:rsidRPr="000C304D" w:rsidRDefault="00DB56E4" w:rsidP="00BB11B7"/>
    <w:sectPr w:rsidR="00DB56E4" w:rsidRPr="000C304D" w:rsidSect="00BB11B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2288B">
      <w:r>
        <w:separator/>
      </w:r>
    </w:p>
  </w:endnote>
  <w:endnote w:type="continuationSeparator" w:id="0">
    <w:p w:rsidR="00000000" w:rsidRDefault="0092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FEA" w:rsidRPr="000C304D" w:rsidRDefault="0092288B" w:rsidP="00735FEA">
    <w:pPr>
      <w:pStyle w:val="EPFooter"/>
    </w:pPr>
    <w:r w:rsidRPr="000C304D">
      <w:t>PE</w:t>
    </w:r>
    <w:r w:rsidRPr="000C304D">
      <w:rPr>
        <w:rStyle w:val="HideTWBExt"/>
      </w:rPr>
      <w:t>&lt;NoPE&gt;</w:t>
    </w:r>
    <w:r w:rsidRPr="000C304D">
      <w:t>737.389</w:t>
    </w:r>
    <w:r w:rsidRPr="000C304D">
      <w:rPr>
        <w:rStyle w:val="HideTWBExt"/>
      </w:rPr>
      <w:t>&lt;/NoPE&gt;&lt;Version&gt;</w:t>
    </w:r>
    <w:r w:rsidRPr="000C304D">
      <w:t>v02-00</w:t>
    </w:r>
    <w:r w:rsidRPr="000C304D">
      <w:rPr>
        <w:rStyle w:val="HideTWBExt"/>
      </w:rPr>
      <w:t>&lt;/Version&gt;</w:t>
    </w:r>
    <w:r w:rsidRPr="000C304D">
      <w:tab/>
    </w:r>
    <w:r w:rsidRPr="000C304D">
      <w:fldChar w:fldCharType="begin"/>
    </w:r>
    <w:r w:rsidRPr="000C304D">
      <w:instrText xml:space="preserve"> PAGE  \* MERGEFORMAT </w:instrText>
    </w:r>
    <w:r w:rsidRPr="000C304D">
      <w:fldChar w:fldCharType="separate"/>
    </w:r>
    <w:r>
      <w:rPr>
        <w:noProof/>
      </w:rPr>
      <w:t>106</w:t>
    </w:r>
    <w:r w:rsidRPr="000C304D">
      <w:fldChar w:fldCharType="end"/>
    </w:r>
    <w:r w:rsidRPr="000C304D">
      <w:t>/</w:t>
    </w:r>
    <w:r w:rsidR="00C470BD">
      <w:fldChar w:fldCharType="begin"/>
    </w:r>
    <w:r>
      <w:instrText xml:space="preserve"> NUMPAGES  \* MERGEFORMAT </w:instrText>
    </w:r>
    <w:r w:rsidR="00C470BD">
      <w:fldChar w:fldCharType="separate"/>
    </w:r>
    <w:r>
      <w:rPr>
        <w:noProof/>
      </w:rPr>
      <w:t>107</w:t>
    </w:r>
    <w:r w:rsidR="00C470BD">
      <w:rPr>
        <w:noProof/>
      </w:rPr>
      <w:fldChar w:fldCharType="end"/>
    </w:r>
    <w:r w:rsidRPr="000C304D">
      <w:tab/>
    </w:r>
    <w:r w:rsidRPr="000C304D">
      <w:rPr>
        <w:rStyle w:val="HideTWBExt"/>
      </w:rPr>
      <w:t>&lt;PathFdR&gt;</w:t>
    </w:r>
    <w:r w:rsidRPr="000C304D">
      <w:t>AD\1271317HU.docx</w:t>
    </w:r>
    <w:r w:rsidRPr="000C304D">
      <w:rPr>
        <w:rStyle w:val="HideTWBExt"/>
      </w:rPr>
      <w:t>&lt;/PathFdR&gt;</w:t>
    </w:r>
  </w:p>
  <w:p w:rsidR="008E391B" w:rsidRPr="000C304D" w:rsidRDefault="0092288B" w:rsidP="00735FEA">
    <w:pPr>
      <w:pStyle w:val="EPFooter2"/>
    </w:pPr>
    <w:r w:rsidRPr="000C304D">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FEA" w:rsidRPr="000C304D" w:rsidRDefault="0092288B" w:rsidP="00735FEA">
    <w:pPr>
      <w:pStyle w:val="EPFooter"/>
    </w:pPr>
    <w:r w:rsidRPr="000C304D">
      <w:rPr>
        <w:rStyle w:val="HideTWBExt"/>
      </w:rPr>
      <w:t>&lt;PathFdR&gt;</w:t>
    </w:r>
    <w:r w:rsidRPr="000C304D">
      <w:t>AD\1271317HU.docx</w:t>
    </w:r>
    <w:r w:rsidRPr="000C304D">
      <w:rPr>
        <w:rStyle w:val="HideTWBExt"/>
      </w:rPr>
      <w:t>&lt;/PathFdR&gt;</w:t>
    </w:r>
    <w:r w:rsidRPr="000C304D">
      <w:tab/>
    </w:r>
    <w:r w:rsidRPr="000C304D">
      <w:fldChar w:fldCharType="begin"/>
    </w:r>
    <w:r w:rsidRPr="000C304D">
      <w:instrText xml:space="preserve"> </w:instrText>
    </w:r>
    <w:r w:rsidRPr="000C304D">
      <w:instrText xml:space="preserve">PAGE  \* MERGEFORMAT </w:instrText>
    </w:r>
    <w:r w:rsidRPr="000C304D">
      <w:fldChar w:fldCharType="separate"/>
    </w:r>
    <w:r>
      <w:rPr>
        <w:noProof/>
      </w:rPr>
      <w:t>105</w:t>
    </w:r>
    <w:r w:rsidRPr="000C304D">
      <w:fldChar w:fldCharType="end"/>
    </w:r>
    <w:r w:rsidRPr="000C304D">
      <w:t>/</w:t>
    </w:r>
    <w:r w:rsidR="00C470BD">
      <w:fldChar w:fldCharType="begin"/>
    </w:r>
    <w:r>
      <w:instrText xml:space="preserve"> NUMPAGES  \* MERGEFORMAT </w:instrText>
    </w:r>
    <w:r w:rsidR="00C470BD">
      <w:fldChar w:fldCharType="separate"/>
    </w:r>
    <w:r>
      <w:rPr>
        <w:noProof/>
      </w:rPr>
      <w:t>107</w:t>
    </w:r>
    <w:r w:rsidR="00C470BD">
      <w:rPr>
        <w:noProof/>
      </w:rPr>
      <w:fldChar w:fldCharType="end"/>
    </w:r>
    <w:r w:rsidRPr="000C304D">
      <w:tab/>
      <w:t>PE</w:t>
    </w:r>
    <w:r w:rsidRPr="000C304D">
      <w:rPr>
        <w:rStyle w:val="HideTWBExt"/>
      </w:rPr>
      <w:t>&lt;NoPE&gt;</w:t>
    </w:r>
    <w:r w:rsidRPr="000C304D">
      <w:t>737.389</w:t>
    </w:r>
    <w:r w:rsidRPr="000C304D">
      <w:rPr>
        <w:rStyle w:val="HideTWBExt"/>
      </w:rPr>
      <w:t>&lt;/NoPE&gt;&lt;Version&gt;</w:t>
    </w:r>
    <w:r w:rsidRPr="000C304D">
      <w:t>v02-00</w:t>
    </w:r>
    <w:r w:rsidRPr="000C304D">
      <w:rPr>
        <w:rStyle w:val="HideTWBExt"/>
      </w:rPr>
      <w:t>&lt;/Version&gt;</w:t>
    </w:r>
  </w:p>
  <w:p w:rsidR="008E391B" w:rsidRPr="000C304D" w:rsidRDefault="0092288B" w:rsidP="00735FEA">
    <w:pPr>
      <w:pStyle w:val="EPFooter2"/>
    </w:pPr>
    <w:r w:rsidRPr="000C304D">
      <w:tab/>
    </w:r>
    <w:r w:rsidRPr="000C304D">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FEA" w:rsidRPr="000C304D" w:rsidRDefault="0092288B" w:rsidP="00735FEA">
    <w:pPr>
      <w:pStyle w:val="EPFooter"/>
    </w:pPr>
    <w:r w:rsidRPr="000C304D">
      <w:rPr>
        <w:rStyle w:val="HideTWBExt"/>
      </w:rPr>
      <w:t>&lt;PathFdR&gt;</w:t>
    </w:r>
    <w:r w:rsidRPr="000C304D">
      <w:t>AD\1271317HU.docx</w:t>
    </w:r>
    <w:r w:rsidRPr="000C304D">
      <w:rPr>
        <w:rStyle w:val="HideTWBExt"/>
      </w:rPr>
      <w:t>&lt;/PathFdR&gt;</w:t>
    </w:r>
    <w:r w:rsidRPr="000C304D">
      <w:tab/>
    </w:r>
    <w:r w:rsidRPr="000C304D">
      <w:tab/>
      <w:t>PE</w:t>
    </w:r>
    <w:r w:rsidRPr="000C304D">
      <w:rPr>
        <w:rStyle w:val="HideTWBExt"/>
      </w:rPr>
      <w:t>&lt;NoPE&gt;</w:t>
    </w:r>
    <w:r w:rsidRPr="000C304D">
      <w:t>737.389</w:t>
    </w:r>
    <w:r w:rsidRPr="000C304D">
      <w:rPr>
        <w:rStyle w:val="HideTWBExt"/>
      </w:rPr>
      <w:t>&lt;/NoPE&gt;&lt;Version&gt;</w:t>
    </w:r>
    <w:r w:rsidRPr="000C304D">
      <w:t>v02-00</w:t>
    </w:r>
    <w:r w:rsidRPr="000C304D">
      <w:rPr>
        <w:rStyle w:val="HideTWBExt"/>
      </w:rPr>
      <w:t>&lt;/Version&gt;</w:t>
    </w:r>
  </w:p>
  <w:p w:rsidR="008E391B" w:rsidRPr="000C304D" w:rsidRDefault="0092288B" w:rsidP="00735FEA">
    <w:pPr>
      <w:pStyle w:val="EPFooter2"/>
    </w:pPr>
    <w:r w:rsidRPr="000C304D">
      <w:t>HU</w:t>
    </w:r>
    <w:r w:rsidRPr="000C304D">
      <w:tab/>
    </w:r>
    <w:r w:rsidRPr="000C304D">
      <w:rPr>
        <w:b w:val="0"/>
        <w:i/>
        <w:color w:val="C0C0C0"/>
        <w:sz w:val="22"/>
      </w:rPr>
      <w:t>Egyesülve a sokféleségben</w:t>
    </w:r>
    <w:r w:rsidRPr="000C304D">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0C304D" w:rsidRDefault="0092288B" w:rsidP="002C4CE0">
    <w:pPr>
      <w:pStyle w:val="EPFooter"/>
    </w:pPr>
    <w:r w:rsidRPr="000C304D">
      <w:rPr>
        <w:rStyle w:val="HideTWBExt"/>
      </w:rPr>
      <w:t>&lt;PathFdR&gt;</w:t>
    </w:r>
    <w:r w:rsidR="000C304D" w:rsidRPr="000C304D">
      <w:t>AD\1271317HU.docx</w:t>
    </w:r>
    <w:r w:rsidRPr="000C304D">
      <w:rPr>
        <w:rStyle w:val="HideTWBExt"/>
      </w:rPr>
      <w:t>&lt;/PathFdR&gt;</w:t>
    </w:r>
    <w:r w:rsidRPr="000C304D">
      <w:tab/>
    </w:r>
    <w:r w:rsidRPr="000C304D">
      <w:tab/>
      <w:t>PE</w:t>
    </w:r>
    <w:r w:rsidRPr="000C304D">
      <w:rPr>
        <w:rStyle w:val="HideTWBExt"/>
      </w:rPr>
      <w:t>&lt;NoPE&gt;</w:t>
    </w:r>
    <w:r w:rsidRPr="000C304D">
      <w:t>737.389</w:t>
    </w:r>
    <w:r w:rsidRPr="000C304D">
      <w:rPr>
        <w:rStyle w:val="HideTWBExt"/>
      </w:rPr>
      <w:t>&lt;/NoPE&gt;&lt;Version&gt;</w:t>
    </w:r>
    <w:r w:rsidRPr="000C304D">
      <w:t>v02-00</w:t>
    </w:r>
    <w:r w:rsidRPr="000C304D">
      <w:rPr>
        <w:rStyle w:val="HideTWBExt"/>
      </w:rPr>
      <w:t>&lt;/Version&gt;</w:t>
    </w:r>
  </w:p>
  <w:p w:rsidR="00BC2833" w:rsidRPr="000C304D" w:rsidRDefault="0092288B" w:rsidP="002C4CE0">
    <w:pPr>
      <w:pStyle w:val="EPFooter2"/>
    </w:pPr>
    <w:r w:rsidRPr="000C304D">
      <w:t>EN</w:t>
    </w:r>
    <w:r w:rsidRPr="000C304D">
      <w:tab/>
    </w:r>
    <w:r w:rsidRPr="000C304D">
      <w:rPr>
        <w:b w:val="0"/>
        <w:i/>
        <w:color w:val="C0C0C0"/>
        <w:sz w:val="22"/>
      </w:rPr>
      <w:t>United in diversity</w:t>
    </w:r>
    <w:r w:rsidRPr="000C304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2288B">
      <w:r>
        <w:separator/>
      </w:r>
    </w:p>
  </w:footnote>
  <w:footnote w:type="continuationSeparator" w:id="0">
    <w:p w:rsidR="00000000" w:rsidRDefault="00922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8B" w:rsidRDefault="009228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8B" w:rsidRDefault="009228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8B" w:rsidRDefault="009228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CE0" w:rsidRPr="002C4CE0" w:rsidRDefault="002C4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ITRE"/>
    <w:docVar w:name="COMKEY" w:val="LIBE"/>
    <w:docVar w:name="Consolidate" w:val="Tru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7526 HideTWBInt;}}{\*\rsidtbl \rsid24658\rsid223860\rsid735077\rsid1718133\rsid2892074\rsid3565327_x000d__x000a_\rsid4666813\rsid6641733\rsid7817526\rsid7823322\rsid9636012\rsid10377208\rsid11215221\rsid11549030\rsid12154954\rsid13835566\rsid14382809\rsid14424199\rsid15204470\rsid15285974\rsid15950462\rsid16324206\rsid16662270}{\mmathPr\mmathFont34\mbrkBin0_x000d__x000a_\mbrkBinSub0\msmallFrac0\mdispDef1\mlMargin0\mrMargin0\mdefJc1\mwrapIndent1440\mintLim0\mnaryLim1}{\info{\author NWOKE  Joanna}{\operator NWOKE  Joanna}{\creatim\yr2022\mo10\dy18\hr21\min43}{\revtim\yr2022\mo10\dy18\hr21\min43}{\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1752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3835566 \chftnsep _x000d__x000a_\par }}{\*\ftnsepc \ltrpar \pard\plain \ltrpar\ql \li0\ri0\widctlpar\wrapdefault\aspalpha\aspnum\faauto\adjustright\rin0\lin0\itap0 \rtlch\fcs1 \af0\afs20\alang1025 \ltrch\fcs0 \fs24\lang2057\langfe2057\cgrid\langnp2057\langfenp2057 {\rtlch\fcs1 \af0 _x000d__x000a_\ltrch\fcs0 \insrsid13835566 \chftnsepc _x000d__x000a_\par }}{\*\aftnsep \ltrpar \pard\plain \ltrpar\ql \li0\ri0\widctlpar\wrapdefault\aspalpha\aspnum\faauto\adjustright\rin0\lin0\itap0 \rtlch\fcs1 \af0\afs20\alang1025 \ltrch\fcs0 \fs24\lang2057\langfe2057\cgrid\langnp2057\langfenp2057 {\rtlch\fcs1 \af0 _x000d__x000a_\ltrch\fcs0 \insrsid13835566 \chftnsep _x000d__x000a_\par }}{\*\aftnsepc \ltrpar \pard\plain \ltrpar\ql \li0\ri0\widctlpar\wrapdefault\aspalpha\aspnum\faauto\adjustright\rin0\lin0\itap0 \rtlch\fcs1 \af0\afs20\alang1025 \ltrch\fcs0 \fs24\lang2057\langfe2057\cgrid\langnp2057\langfenp2057 {\rtlch\fcs1 \af0 _x000d__x000a_\ltrch\fcs0 \insrsid13835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7526\charrsid8024043 {\*\bkmkstart ReplaceBookmark}#}{\rtlch\fcs1 \af1 \ltrch\fcs0 _x000d__x000a_\cs17\v\f1\fs20\cf15\insrsid7817526\charrsid8024043 &gt;&gt;&gt;CVAR@@AmendA}{\rtlch\fcs1 \af0 \ltrch\fcs0 \insrsid7817526\charrsid802404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5_x000d__x000a_afd8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4457 HideTWBExt;}{_x000d__x000a_\s18\ql \li0\ri0\sa120\nowidctlpar\wrapdefault\aspalpha\aspnum\faauto\adjustright\rin0\lin0\itap0 \rtlch\fcs1 \af0\afs20\alang1025 \ltrch\fcs0 \fs24\lang2057\langfe2057\cgrid\langnp2057\langfenp2057 \sbasedon0 \snext18 \spriority0 \styrsid11604457 _x000d__x000a_Normal6a;}{\s19\ql \li0\ri0\nowidctlpar\wrapdefault\aspalpha\aspnum\faauto\adjustright\rin0\lin0\itap0 \rtlch\fcs1 \af0\afs20\alang1025 \ltrch\fcs0 \b\fs24\lang2057\langfe2057\cgrid\langnp2057\langfenp2057 \sbasedon0 \snext19 \spriority0 \styrsid11604457 _x000d__x000a_NormalBold;}{\*\cs20 \additive \v\f1\fs20\cf15 \spriority0 \styrsid11604457 HideTWBInt;}{\s21\qr \li0\ri0\sb240\sa240\nowidctlpar\wrapdefault\aspalpha\aspnum\faauto\adjustright\rin0\lin0\itap0 \rtlch\fcs1 \af0\afs20\alang1025 \ltrch\fcs0 _x000d__x000a_\fs24\lang2057\langfe2057\cgrid\langnp2057\langfenp2057 \sbasedon0 \snext21 \spriority0 \styrsid11604457 AmOrLang;}{\s22\qc \li0\ri0\sa240\nowidctlpar\wrapdefault\aspalpha\aspnum\faauto\adjustright\rin0\lin0\itap0 \rtlch\fcs1 \af0\afs20\alang1025 _x000d__x000a_\ltrch\fcs0 \i\fs24\lang2057\langfe2057\cgrid\langnp2057\langfenp2057 \sbasedon0 \snext22 \spriority0 \styrsid11604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4457 AmNumberTabs;}{\s24\ql \li0\ri0\sb240\nowidctlpar\wrapdefault\aspalpha\aspnum\faauto\adjustright\rin0\lin0\itap0 \rtlch\fcs1 _x000d__x000a_\af0\afs20\alang1025 \ltrch\fcs0 \b\fs24\lang2057\langfe2057\cgrid\langnp2057\langfenp2057 \sbasedon0 \snext24 \spriority0 \styrsid11604457 NormalBold12b;}}{\*\rsidtbl \rsid24658\rsid223860\rsid735077\rsid1718133\rsid2892074\rsid3565327\rsid4666813_x000d__x000a_\rsid6641733\rsid7823322\rsid9636012\rsid10377208\rsid11215221\rsid11549030\rsid11604457\rsid12154954\rsid14382809\rsid14424199\rsid15204470\rsid15285974\rsid15866402\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4457\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866402 \chftnsep _x000d__x000a_\par }}{\*\ftnsepc \ltrpar \pard\plain \ltrpar\ql \li0\ri0\widctlpar\wrapdefault\aspalpha\aspnum\faauto\adjustright\rin0\lin0\itap0 \rtlch\fcs1 \af0\afs20\alang1025 \ltrch\fcs0 \fs24\lang2057\langfe2057\cgrid\langnp2057\langfenp2057 {\rtlch\fcs1 \af0 _x000d__x000a_\ltrch\fcs0 \insrsid15866402 \chftnsepc _x000d__x000a_\par }}{\*\aftnsep \ltrpar \pard\plain \ltrpar\ql \li0\ri0\widctlpar\wrapdefault\aspalpha\aspnum\faauto\adjustright\rin0\lin0\itap0 \rtlch\fcs1 \af0\afs20\alang1025 \ltrch\fcs0 \fs24\lang2057\langfe2057\cgrid\langnp2057\langfenp2057 {\rtlch\fcs1 \af0 _x000d__x000a_\ltrch\fcs0 \insrsid15866402 \chftnsep _x000d__x000a_\par }}{\*\aftnsepc \ltrpar \pard\plain \ltrpar\ql \li0\ri0\widctlpar\wrapdefault\aspalpha\aspnum\faauto\adjustright\rin0\lin0\itap0 \rtlch\fcs1 \af0\afs20\alang1025 \ltrch\fcs0 \fs24\lang2057\langfe2057\cgrid\langnp2057\langfenp2057 {\rtlch\fcs1 \af0 _x000d__x000a_\ltrch\fcs0 \insrsid15866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4457 \rtlch\fcs1 _x000d__x000a_\af0\afs20\alang1025 \ltrch\fcs0 \b\fs24\lang2057\langfe2057\cgrid\langnp2057\langfenp2057 {\rtlch\fcs1 \af0 \ltrch\fcs0 \cs17\b0\v\fs20\cf9\loch\af1\hich\af1\dbch\af31501\insrsid11604457\charrsid8024043 {\*\bkmkstart restartA}_x000d__x000a_\hich\af1\dbch\af31501\loch\f1 &lt;AmendA&gt;}{\rtlch\fcs1 \af0 \ltrch\fcs0 \insrsid11604457\charrsid8024043 Amendment\tab \tab }{\rtlch\fcs1 \af0 \ltrch\fcs0 \cs17\b0\v\fs20\cf9\loch\af1\hich\af1\dbch\af31501\insrsid11604457\charrsid8024043 _x000d__x000a_\hich\af1\dbch\af31501\loch\f1 &lt;NumAmA&gt;}{\rtlch\fcs1 \af0 \ltrch\fcs0 \insrsid11604457\charrsid8024043 #}{\rtlch\fcs1 \af1 \ltrch\fcs0 \cs20\v\f1\fs20\cf15\insrsid11604457\charrsid8024043 ENMIENDA@NRAM@}{\rtlch\fcs1 \af0 \ltrch\fcs0 _x000d__x000a_\insrsid11604457\charrsid8024043 #}{\rtlch\fcs1 \af0 \ltrch\fcs0 \cs17\b0\v\fs20\cf9\loch\af1\hich\af1\dbch\af31501\insrsid11604457\charrsid8024043 \hich\af1\dbch\af31501\loch\f1 &lt;/NumAmA&gt;}{\rtlch\fcs1 \af0 \ltrch\fcs0 \insrsid11604457\charrsid8024043 _x000d__x000a__x000d__x000a_\par }\pard\plain \ltrpar\s24\ql \li0\ri0\sb240\keepn\nowidctlpar\wrapdefault\aspalpha\aspnum\faauto\adjustright\rin0\lin0\itap0\pararsid11604457 \rtlch\fcs1 \af0\afs20\alang1025 \ltrch\fcs0 \b\fs24\lang2057\langfe2057\cgrid\langnp2057\langfenp2057 {_x000d__x000a_\rtlch\fcs1 \af0 \ltrch\fcs0 \cs17\b0\v\fs20\cf9\loch\af1\hich\af1\dbch\af31501\insrsid11604457\charrsid8024043 \hich\af1\dbch\af31501\loch\f1 &lt;DocAmend&gt;}{\rtlch\fcs1 \af0 \ltrch\fcs0 \insrsid11604457\charrsid8024043 Draft legislative resolution}{_x000d__x000a_\rtlch\fcs1 \af0 \ltrch\fcs0 \cs17\b0\v\fs20\cf9\loch\af1\hich\af1\dbch\af31501\insrsid11604457\charrsid8024043 \hich\af1\dbch\af31501\loch\f1 &lt;/DocAmend&gt;}{\rtlch\fcs1 \af0 \ltrch\fcs0 \insrsid11604457\charrsid8024043 _x000d__x000a_\par }\pard\plain \ltrpar\s19\ql \li0\ri0\nowidctlpar\wrapdefault\aspalpha\aspnum\faauto\adjustright\rin0\lin0\itap0\pararsid11604457 \rtlch\fcs1 \af0\afs20\alang1025 \ltrch\fcs0 \b\fs24\lang2057\langfe2057\cgrid\langnp2057\langfenp2057 {\rtlch\fcs1 \af0 _x000d__x000a_\ltrch\fcs0 \cs17\b0\v\fs20\cf9\loch\af1\hich\af1\dbch\af31501\insrsid11604457\charrsid8024043 \hich\af1\dbch\af31501\loch\f1 &lt;Article&gt;}{\rtlch\fcs1 \af0 \ltrch\fcs0 \cf10\insrsid11604457\charrsid8024043 \u9668\'3f}{\rtlch\fcs1 \af0 \ltrch\fcs0 _x000d__x000a_\insrsid11604457\charrsid8024043 #}{\rtlch\fcs1 \af1 \ltrch\fcs0 \cs20\v\f1\fs20\cf15\insrsid11604457\charrsid8024043 TVTRESPART@RESPART@}{\rtlch\fcs1 \af0 \ltrch\fcs0 \insrsid11604457\charrsid8024043 #}{\rtlch\fcs1 \af0 \ltrch\fcs0 _x000d__x000a_\cf10\insrsid11604457\charrsid8024043 \u9658\'3f}{\rtlch\fcs1 \af0 \ltrch\fcs0 \cs17\b0\v\fs20\cf9\loch\af1\hich\af1\dbch\af31501\insrsid11604457\charrsid8024043 \hich\af1\dbch\af31501\loch\f1 &lt;/Article&gt;}{\rtlch\fcs1 \af0 \ltrch\fcs0 _x000d__x000a_\insrsid11604457\charrsid80240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1604457\charrsid8024043 Draft legislative resolution\cell Amendment\cell }\pard\plain \ltrpar_x000d__x000a_\ql \li0\ri0\widctlpar\intbl\wrapdefault\aspalpha\aspnum\faauto\adjustright\rin0\lin0 \rtlch\fcs1 \af0\afs20\alang1025 \ltrch\fcs0 \fs24\lang2057\langfe2057\cgrid\langnp2057\langfenp2057 {\rtlch\fcs1 \af0 \ltrch\fcs0 \insrsid11604457\charrsid8024043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04457\charrsid8024043 ##\cell ##}{\rtlch\fcs1 \af0\afs24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04457 \rtlch\fcs1 \af0\afs20\alang1025 \ltrch\fcs0 \fs24\lang2057\langfe2057\cgrid\langnp2057\langfenp2057 {\rtlch\fcs1 \af0 \ltrch\fcs0 _x000d__x000a_\insrsid11604457\charrsid8024043 Or. }{\rtlch\fcs1 \af0 \ltrch\fcs0 \cs17\v\fs20\cf9\loch\af1\hich\af1\dbch\af31501\insrsid11604457\charrsid8024043 \hich\af1\dbch\af31501\loch\f1 &lt;Original&gt;}{\rtlch\fcs1 \af0 \ltrch\fcs0 \insrsid11604457\charrsid8024043 #}_x000d__x000a_{\rtlch\fcs1 \af1 \ltrch\fcs0 \cs20\v\f1\fs20\cf15\insrsid11604457\charrsid8024043 MNU[ORLANGONE][ORLANGMORE]@CHOICE@ORLANGMNU}{\rtlch\fcs1 \af0 \ltrch\fcs0 \insrsid11604457\charrsid8024043 #}{\rtlch\fcs1 \af0 \ltrch\fcs0 _x000d__x000a_\cs17\v\fs20\cf9\loch\af1\hich\af1\dbch\af31501\insrsid11604457\charrsid8024043 \hich\af1\dbch\af31501\loch\f1 &lt;/Original&gt;}{\rtlch\fcs1 \af0 \ltrch\fcs0 \insrsid11604457\charrsid8024043 _x000d__x000a_\par }\pard\plain \ltrpar\ql \li0\ri0\widctlpar\wrapdefault\aspalpha\aspnum\faauto\adjustright\rin0\lin0\itap0\pararsid11604457 \rtlch\fcs1 \af0\afs20\alang1025 \ltrch\fcs0 \fs24\lang2057\langfe2057\cgrid\langnp2057\langfenp2057 {\rtlch\fcs1 \af0 \ltrch\fcs0 _x000d__x000a_\cs17\v\fs20\cf9\loch\af1\hich\af1\dbch\af31501\insrsid11604457\charrsid80240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9418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379643_x000d__x000a_\rsid11215221\rsid11549030\rsid12154954\rsid14038120\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1\dy31\hr14\min27}{\revtim\yr2023\mo1\dy31\hr14\min27}{\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964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038120 \chftnsep _x000d__x000a_\par }}{\*\ftnsepc \ltrpar \pard\plain \ltrpar\ql \li0\ri0\widctlpar\wrapdefault\aspalpha\aspnum\faauto\adjustright\rin0\lin0\itap0 \rtlch\fcs1 \af0\afs20\alang1025 \ltrch\fcs0 \fs24\lang2057\langfe2057\cgrid\langnp2057\langfenp2057 {\rtlch\fcs1 \af0 _x000d__x000a_\ltrch\fcs0 \insrsid14038120 \chftnsepc _x000d__x000a_\par }}{\*\aftnsep \ltrpar \pard\plain \ltrpar\ql \li0\ri0\widctlpar\wrapdefault\aspalpha\aspnum\faauto\adjustright\rin0\lin0\itap0 \rtlch\fcs1 \af0\afs20\alang1025 \ltrch\fcs0 \fs24\lang2057\langfe2057\cgrid\langnp2057\langfenp2057 {\rtlch\fcs1 \af0 _x000d__x000a_\ltrch\fcs0 \insrsid14038120 \chftnsep _x000d__x000a_\par }}{\*\aftnsepc \ltrpar \pard\plain \ltrpar\ql \li0\ri0\widctlpar\wrapdefault\aspalpha\aspnum\faauto\adjustright\rin0\lin0\itap0 \rtlch\fcs1 \af0\afs20\alang1025 \ltrch\fcs0 \fs24\lang2057\langfe2057\cgrid\langnp2057\langfenp2057 {\rtlch\fcs1 \af0 _x000d__x000a_\ltrch\fcs0 \insrsid14038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0379643 _x000d__x000a_\rtlch\fcs1 \af0\afs20\alang1025 \ltrch\fcs0 \fs24\lang2057\langfe2057\cgrid\langnp2057\langfenp2057 {\rtlch\fcs1 \af0 \ltrch\fcs0 \insrsid1037964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c_x000d__x000a_74cb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935 HideTWBExt;}{_x000d__x000a_\s18\ql \li0\ri0\sa120\nowidctlpar\wrapdefault\aspalpha\aspnum\faauto\adjustright\rin0\lin0\itap0 \rtlch\fcs1 \af0\afs20\alang1025 \ltrch\fcs0 \fs24\lang2057\langfe2057\cgrid\langnp2057\langfenp2057 \sbasedon0 \snext18 \spriority0 \styrsid4525935 _x000d__x000a_Normal6a;}{\s19\ql \li0\ri0\nowidctlpar\wrapdefault\aspalpha\aspnum\faauto\adjustright\rin0\lin0\itap0 \rtlch\fcs1 \af0\afs20\alang1025 \ltrch\fcs0 \b\fs24\lang2057\langfe2057\cgrid\langnp2057\langfenp2057 \sbasedon0 \snext19 \spriority0 \styrsid4525935 _x000d__x000a_NormalBold;}{\s20\ql \li0\ri0\sa240\nowidctlpar\wrapdefault\aspalpha\aspnum\faauto\adjustright\rin0\lin0\itap0 \rtlch\fcs1 \af0\afs20\alang1025 \ltrch\fcs0 \i\fs24\lang2057\langfe2057\cgrid\langnp2057\langfenp2057 _x000d__x000a_\sbasedon0 \snext20 \spriority0 \styrsid4525935 AmJustText;}{\s21\qc \li0\ri0\sb240\sa240\nowidctlpar\wrapdefault\aspalpha\aspnum\faauto\adjustright\rin0\lin0\itap0 \rtlch\fcs1 \af0\afs20\alang1025 \ltrch\fcs0 _x000d__x000a_\i\fs24\lang2057\langfe2057\cgrid\langnp2057\langfenp2057 \sbasedon0 \snext21 \spriority0 \styrsid4525935 AmCrossRef;}{\*\cs22 \additive \v\f1\fs20\cf15 \spriority0 \styrsid4525935 HideTWBInt;}{_x000d__x000a_\s23\qc \li0\ri0\sb240\sa240\keepn\nowidctlpar\wrapdefault\aspalpha\aspnum\faauto\adjustright\rin0\lin0\itap0 \rtlch\fcs1 \af0\afs20\alang1025 \ltrch\fcs0 \i\fs24\lang2057\langfe2057\cgrid\langnp2057\langfenp2057 _x000d__x000a_\sbasedon0 \snext20 \spriority0 \styrsid4525935 AmJustTitle;}{\s24\qr \li0\ri0\sb240\sa240\nowidctlpar\wrapdefault\aspalpha\aspnum\faauto\adjustright\rin0\lin0\itap0 \rtlch\fcs1 \af0\afs20\alang1025 \ltrch\fcs0 _x000d__x000a_\fs24\lang2057\langfe2057\cgrid\langnp2057\langfenp2057 \sbasedon0 \snext24 \spriority0 \styrsid4525935 AmOrLang;}{\s25\qc \li0\ri0\sa240\nowidctlpar\wrapdefault\aspalpha\aspnum\faauto\adjustright\rin0\lin0\itap0 \rtlch\fcs1 \af0\afs20\alang1025 _x000d__x000a_\ltrch\fcs0 \i\fs24\lang2057\langfe2057\cgrid\langnp2057\langfenp2057 \sbasedon0 \snext25 \spriority0 \styrsid45259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5935 AmNumberTabs;}{\s27\ql \li0\ri0\sb240\nowidctlpar\wrapdefault\aspalpha\aspnum\faauto\adjustright\rin0\lin0\itap0 \rtlch\fcs1 _x000d__x000a_\af0\afs20\alang1025 \ltrch\fcs0 \b\fs24\lang2057\langfe2057\cgrid\langnp2057\langfenp2057 \sbasedon0 \snext27 \spriority0 \styrsid4525935 NormalBold12b;}}{\*\rsidtbl \rsid24658\rsid223860\rsid735077\rsid1718133\rsid2892074\rsid3565327\rsid4135220_x000d__x000a_\rsid452593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107}{\nofchars613}{\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9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35220 \chftnsep _x000d__x000a_\par }}{\*\ftnsepc \ltrpar \pard\plain \ltrpar\ql \li0\ri0\widctlpar\wrapdefault\aspalpha\aspnum\faauto\adjustright\rin0\lin0\itap0 \rtlch\fcs1 \af0\afs20\alang1025 \ltrch\fcs0 \fs24\lang2057\langfe2057\cgrid\langnp2057\langfenp2057 {\rtlch\fcs1 \af0 _x000d__x000a_\ltrch\fcs0 \insrsid4135220 \chftnsepc _x000d__x000a_\par }}{\*\aftnsep \ltrpar \pard\plain \ltrpar\ql \li0\ri0\widctlpar\wrapdefault\aspalpha\aspnum\faauto\adjustright\rin0\lin0\itap0 \rtlch\fcs1 \af0\afs20\alang1025 \ltrch\fcs0 \fs24\lang2057\langfe2057\cgrid\langnp2057\langfenp2057 {\rtlch\fcs1 \af0 _x000d__x000a_\ltrch\fcs0 \insrsid4135220 \chftnsep _x000d__x000a_\par }}{\*\aftnsepc \ltrpar \pard\plain \ltrpar\ql \li0\ri0\widctlpar\wrapdefault\aspalpha\aspnum\faauto\adjustright\rin0\lin0\itap0 \rtlch\fcs1 \af0\afs20\alang1025 \ltrch\fcs0 \fs24\lang2057\langfe2057\cgrid\langnp2057\langfenp2057 {\rtlch\fcs1 \af0 _x000d__x000a_\ltrch\fcs0 \insrsid4135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935 \rtlch\fcs1 _x000d__x000a_\af0\afs20\alang1025 \ltrch\fcs0 \b\fs24\lang2057\langfe2057\cgrid\langnp2057\langfenp2057 {\rtlch\fcs1 \af0 \ltrch\fcs0 \cs17\b0\v\fs20\cf9\loch\af1\hich\af1\dbch\af31501\insrsid4525935\charrsid8024043 {\*\bkmkstart restartB}_x000d__x000a_\hich\af1\dbch\af31501\loch\f1 &lt;AmendB&gt;}{\rtlch\fcs1 \af0 \ltrch\fcs0 \insrsid4525935\charrsid8024043 Amendment\tab \tab }{\rtlch\fcs1 \af0 \ltrch\fcs0 \cs17\b0\v\fs20\cf9\loch\af1\hich\af1\dbch\af31501\insrsid4525935\charrsid8024043 _x000d__x000a_\hich\af1\dbch\af31501\loch\f1 &lt;NumAmB&gt;}{\rtlch\fcs1 \af0 \ltrch\fcs0 \insrsid4525935\charrsid8024043 #}{\rtlch\fcs1 \af1 \ltrch\fcs0 \cs22\v\f1\fs20\cf15\insrsid4525935\charrsid8024043 ENMIENDA@NRAM@}{\rtlch\fcs1 \af0 \ltrch\fcs0 _x000d__x000a_\insrsid4525935\charrsid8024043 #}{\rtlch\fcs1 \af0 \ltrch\fcs0 \cs17\b0\v\fs20\cf9\loch\af1\hich\af1\dbch\af31501\insrsid4525935\charrsid8024043 \hich\af1\dbch\af31501\loch\f1 &lt;/NumAmB&gt;}{\rtlch\fcs1 \af0 \ltrch\fcs0 \insrsid4525935\charrsid8024043 _x000d__x000a__x000d__x000a_\par }\pard\plain \ltrpar\s27\ql \li0\ri0\sb240\keepn\nowidctlpar\wrapdefault\aspalpha\aspnum\faauto\adjustright\rin0\lin0\itap0\pararsid4525935 \rtlch\fcs1 \af0\afs20\alang1025 \ltrch\fcs0 \b\fs24\lang2057\langfe2057\cgrid\langnp2057\langfenp2057 {_x000d__x000a_\rtlch\fcs1 \af0 \ltrch\fcs0 \cs17\b0\v\fs20\cf9\loch\af1\hich\af1\dbch\af31501\insrsid4525935\charrsid8024043 \hich\af1\dbch\af31501\loch\f1 &lt;DocAmend&gt;}{\rtlch\fcs1 \af0 \ltrch\fcs0 \insrsid4525935\charrsid8024043 #}{\rtlch\fcs1 \af1 \ltrch\fcs0 _x000d__x000a_\cs22\v\f1\fs20\cf15\insrsid4525935\charrsid8024043 MNU[OPTPROPOSALCOD][OPTPROPOSALCNS][OPTPROPOSALNLE]@CHOICE@CODEMNU}{\rtlch\fcs1 \af0 \ltrch\fcs0 \insrsid4525935\charrsid8024043 ##}{\rtlch\fcs1 \af1 \ltrch\fcs0 _x000d__x000a_\cs22\v\f1\fs20\cf15\insrsid4525935\charrsid8024043 MNU[AMACTYES][NOTAPP]@CHOICE@AMACTMNU}{\rtlch\fcs1 \af0 \ltrch\fcs0 \insrsid4525935\charrsid8024043 #}{\rtlch\fcs1 \af0 \ltrch\fcs0 _x000d__x000a_\cs17\b0\v\fs20\cf9\loch\af1\hich\af1\dbch\af31501\insrsid4525935\charrsid8024043 \hich\af1\dbch\af31501\loch\f1 &lt;/DocAmend&gt;}{\rtlch\fcs1 \af0 \ltrch\fcs0 \insrsid4525935\charrsid8024043 _x000d__x000a_\par }\pard\plain \ltrpar\s19\ql \li0\ri0\keepn\nowidctlpar\wrapdefault\aspalpha\aspnum\faauto\adjustright\rin0\lin0\itap0\pararsid4525935 \rtlch\fcs1 \af0\afs20\alang1025 \ltrch\fcs0 \b\fs24\lang2057\langfe2057\cgrid\langnp2057\langfenp2057 {\rtlch\fcs1 \af0 _x000d__x000a_\ltrch\fcs0 \cs17\b0\v\fs20\cf9\loch\af1\hich\af1\dbch\af31501\insrsid4525935\charrsid8024043 \hich\af1\dbch\af31501\loch\f1 &lt;Article&gt;}{\rtlch\fcs1 \af0 \ltrch\fcs0 \insrsid4525935\charrsid8024043 #}{\rtlch\fcs1 \af1 \ltrch\fcs0 _x000d__x000a_\cs22\v\f1\fs20\cf15\insrsid4525935\charrsid8024043 MNU[AMACTPARTYES][AMACTPARTNO]@CHOICE@AMACTMNU}{\rtlch\fcs1 \af0 \ltrch\fcs0 \insrsid4525935\charrsid8024043 #}{\rtlch\fcs1 \af0 \ltrch\fcs0 _x000d__x000a_\cs17\b0\v\fs20\cf9\loch\af1\hich\af1\dbch\af31501\insrsid4525935\charrsid8024043 \hich\af1\dbch\af31501\loch\f1 &lt;/Article&gt;}{\rtlch\fcs1 \af0 \ltrch\fcs0 \insrsid4525935\charrsid8024043 _x000d__x000a_\par }\pard\plain \ltrpar\ql \li0\ri0\keepn\widctlpar\wrapdefault\aspalpha\aspnum\faauto\adjustright\rin0\lin0\itap0\pararsid4525935 \rtlch\fcs1 \af0\afs20\alang1025 \ltrch\fcs0 \fs24\lang2057\langfe2057\cgrid\langnp2057\langfenp2057 {\rtlch\fcs1 \af0 _x000d__x000a_\ltrch\fcs0 \cs17\v\fs20\cf9\loch\af1\hich\af1\dbch\af31501\insrsid4525935\charrsid8024043 \hich\af1\dbch\af31501\loch\f1 &lt;DocAmend2&gt;&lt;OptDel&gt;}{\rtlch\fcs1 \af0 \ltrch\fcs0 \insrsid4525935\charrsid8024043 #}{\rtlch\fcs1 \af1 \ltrch\fcs0 _x000d__x000a_\cs22\v\f1\fs20\cf15\insrsid4525935\charrsid8024043 MNU[OPTNRACTYES][NOTAPP]@CHOICE@AMACTMNU}{\rtlch\fcs1 \af0 \ltrch\fcs0 \insrsid4525935\charrsid8024043 #}{\rtlch\fcs1 \af0 \ltrch\fcs0 _x000d__x000a_\cs17\v\fs20\cf9\loch\af1\hich\af1\dbch\af31501\insrsid4525935\charrsid8024043 \hich\af1\dbch\af31501\loch\f1 &lt;/OptDel&gt;&lt;/DocAmend2&gt;}{\rtlch\fcs1 \af0 \ltrch\fcs0 \insrsid4525935\charrsid8024043 _x000d__x000a_\par }\pard \ltrpar\ql \li0\ri0\widctlpar\wrapdefault\aspalpha\aspnum\faauto\adjustright\rin0\lin0\itap0\pararsid4525935 {\rtlch\fcs1 \af0 \ltrch\fcs0 \cs17\v\fs20\cf9\loch\af1\hich\af1\dbch\af31501\insrsid4525935\charrsid8024043 _x000d__x000a_\hich\af1\dbch\af31501\loch\f1 &lt;Article2&gt;&lt;OptDel&gt;}{\rtlch\fcs1 \af0 \ltrch\fcs0 \insrsid4525935\charrsid8024043 #}{\rtlch\fcs1 \af1 \ltrch\fcs0 \cs22\v\f1\fs20\cf15\insrsid4525935\charrsid8024043 MNU[OPTACTPARTYES][NOTAPP]@CHOICE@AMACTMNU}{\rtlch\fcs1 _x000d__x000a_\af0 \ltrch\fcs0 \insrsid4525935\charrsid8024043 #}{\rtlch\fcs1 \af0 \ltrch\fcs0 \cs17\v\fs20\cf9\loch\af1\hich\af1\dbch\af31501\insrsid4525935\charrsid8024043 \hich\af1\dbch\af31501\loch\f1 &lt;/OptDel&gt;&lt;/Article2&gt;}{\rtlch\fcs1 \af0 \ltrch\fcs0 _x000d__x000a_\insrsid4525935\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4525935\charrsid8024043 \cell }\pard\plain \ltrpar\ql \li0\ri0\widctlpar\intbl\wrapdefault\aspalpha\aspnum\faauto\adjustright\rin0\lin0 \rtlch\fcs1 _x000d__x000a_\af0\afs20\alang1025 \ltrch\fcs0 \fs24\lang2057\langfe2057\cgrid\langnp2057\langfenp2057 {\rtlch\fcs1 \af0 \ltrch\fcs0 \insrsid4525935\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4525935\charrsid8024043 #}{\rtlch\fcs1 \af1 \ltrch\fcs0 \cs22\v\f1\fs20\cf15\insrsid4525935\charrsid8024043 MNU[OPTLEFTAMACT][LEFTPROP]@CHOICE@AMACTMNU}{\rtlch\fcs1 \af0 \ltrch\fcs0 \insrsid4525935\charrsid8024043 #\cell Amendment\cell _x000d__x000a_}\pard\plain \ltrpar\ql \li0\ri0\widctlpar\intbl\wrapdefault\aspalpha\aspnum\faauto\adjustright\rin0\lin0 \rtlch\fcs1 \af0\afs20\alang1025 \ltrch\fcs0 \fs24\lang2057\langfe2057\cgrid\langnp2057\langfenp2057 {\rtlch\fcs1 \af0 \ltrch\fcs0 _x000d__x000a_\insrsid4525935\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525935\charrsid8024043 ##\cell ##}{\rtlch\fcs1 \af0\afs24 \ltrch\fcs0 \insrsid4525935\charrsid8024043 \cell }\pard\plain \ltrpar\ql \li0\ri0\widctlpar\intbl\wrapdefault\aspalpha\aspnum\faauto\adjustright\rin0\lin0 _x000d__x000a_\rtlch\fcs1 \af0\afs20\alang1025 \ltrch\fcs0 \fs24\lang2057\langfe2057\cgrid\langnp2057\langfenp2057 {\rtlch\fcs1 \af0 \ltrch\fcs0 \insrsid4525935\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935 \rtlch\fcs1 \af0\afs20\alang1025 \ltrch\fcs0 \fs24\lang2057\langfe2057\cgrid\langnp2057\langfenp2057 {\rtlch\fcs1 \af0 \ltrch\fcs0 _x000d__x000a_\insrsid4525935\charrsid8024043 Or. }{\rtlch\fcs1 \af0 \ltrch\fcs0 \cs17\v\fs20\cf9\loch\af1\hich\af1\dbch\af31501\insrsid4525935\charrsid8024043 \hich\af1\dbch\af31501\loch\f1 &lt;Original&gt;}{\rtlch\fcs1 \af0 \ltrch\fcs0 \insrsid4525935\charrsid8024043 #}{_x000d__x000a_\rtlch\fcs1 \af1 \ltrch\fcs0 \cs22\v\f1\fs20\cf15\insrsid4525935\charrsid8024043 MNU[ORLANGONE][ORLANGMORE]@CHOICE@ORLANGMNU}{\rtlch\fcs1 \af0 \ltrch\fcs0 \insrsid4525935\charrsid8024043 #}{\rtlch\fcs1 \af0 \ltrch\fcs0 _x000d__x000a_\cs17\v\fs20\cf9\loch\af1\hich\af1\dbch\af31501\insrsid4525935\charrsid8024043 \hich\af1\dbch\af31501\loch\f1 &lt;/Original&gt;}{\rtlch\fcs1 \af0 \ltrch\fcs0 \insrsid4525935\charrsid8024043 _x000d__x000a_\par }\pard\plain \ltrpar\s21\qc \li0\ri0\sb240\sa240\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OptDel&gt;}{\rtlch\fcs1 \af0 \ltrch\fcs0 \insrsid4525935\charrsid8024043 #}{\rtlch\fcs1 \af1 \ltrch\fcs0 _x000d__x000a_\cs22\v\f1\fs20\cf15\insrsid4525935\charrsid8024043 MNU[CROSSREFNO][CROSSREFYES]@CHOICE@}{\rtlch\fcs1 \af0 \ltrch\fcs0 \insrsid4525935\charrsid8024043 #}{\rtlch\fcs1 \af0 \ltrch\fcs0 _x000d__x000a_\cs17\i0\v\fs20\cf9\loch\af1\hich\af1\dbch\af31501\insrsid4525935\charrsid8024043 \hich\af1\dbch\af31501\loch\f1 &lt;/OptDel&gt;}{\rtlch\fcs1 \af0 \ltrch\fcs0 \insrsid4525935\charrsid8024043 _x000d__x000a_\par }\pard\plain \ltrpar\s23\qc \li0\ri0\sb240\sa240\keepn\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TitreJust&gt;}{\rtlch\fcs1 \af0 \ltrch\fcs0 \insrsid4525935\charrsid8024043 Justification}{\rtlch\fcs1 \af0 _x000d__x000a_\ltrch\fcs0 \cs17\i0\v\fs20\cf9\loch\af1\hich\af1\dbch\af31501\insrsid4525935\charrsid8024043 \hich\af1\dbch\af31501\loch\f1 &lt;/TitreJust&gt;}{\rtlch\fcs1 \af0 \ltrch\fcs0 \insrsid4525935\charrsid8024043 _x000d__x000a_\par }\pard\plain \ltrpar\s20\ql \li0\ri0\sa240\nowidctlpar\wrapdefault\aspalpha\aspnum\faauto\adjustright\rin0\lin0\itap0\pararsid4525935 \rtlch\fcs1 \af0\afs20\alang1025 \ltrch\fcs0 \i\fs24\lang2057\langfe2057\cgrid\langnp2057\langfenp2057 {\rtlch\fcs1 \af0 _x000d__x000a_\ltrch\fcs0 \cs17\i0\v\fs20\cf9\loch\af1\hich\af1\dbch\af31501\insrsid4525935\charrsid8024043 \hich\af1\dbch\af31501\loch\f1 &lt;OptDelPrev&gt;}{\rtlch\fcs1 \af0 \ltrch\fcs0 \insrsid4525935\charrsid8024043 #}{\rtlch\fcs1 \af1 \ltrch\fcs0 _x000d__x000a_\cs22\v\f1\fs20\cf15\insrsid4525935\charrsid8024043 MNU[TEXTJUSTYES][TEXTJUSTNO]@CHOICE@}{\rtlch\fcs1 \af0 \ltrch\fcs0 \insrsid4525935\charrsid8024043 #}{\rtlch\fcs1 \af0 \ltrch\fcs0 _x000d__x000a_\cs17\i0\v\fs20\cf9\loch\af1\hich\af1\dbch\af31501\insrsid4525935\charrsid8024043 \hich\af1\dbch\af31501\loch\f1 &lt;/OptDelPrev&gt;}{\rtlch\fcs1 \af0 \ltrch\fcs0 \insrsid4525935\charrsid8024043 _x000d__x000a_\par }\pard\plain \ltrpar\ql \li0\ri0\widctlpar\wrapdefault\aspalpha\aspnum\faauto\adjustright\rin0\lin0\itap0\pararsid4525935 \rtlch\fcs1 \af0\afs20\alang1025 \ltrch\fcs0 \fs24\lang2057\langfe2057\cgrid\langnp2057\langfenp2057 {\rtlch\fcs1 \af0 \ltrch\fcs0 _x000d__x000a_\cs17\v\fs20\cf9\loch\af1\hich\af1\dbch\af31501\insrsid4525935\charrsid80240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1_x000d__x000a_111a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9999 HideTWBExt;}{_x000d__x000a_\s18\ql \li0\ri0\sa120\nowidctlpar\wrapdefault\aspalpha\aspnum\faauto\adjustright\rin0\lin0\itap0 \rtlch\fcs1 \af0\afs20\alang1025 \ltrch\fcs0 \fs24\lang2057\langfe2057\cgrid\langnp2057\langfenp2057 \sbasedon0 \snext18 \spriority0 \styrsid1919999 _x000d__x000a_Normal6a;}{\s19\ql \li0\ri0\nowidctlpar\wrapdefault\aspalpha\aspnum\faauto\adjustright\rin0\lin0\itap0 \rtlch\fcs1 \af0\afs20\alang1025 \ltrch\fcs0 \b\fs24\lang2057\langfe2057\cgrid\langnp2057\langfenp2057 \sbasedon0 \snext19 \spriority0 \styrsid1919999 _x000d__x000a_NormalBold;}{\s20\ql \li0\ri0\sa240\nowidctlpar\wrapdefault\aspalpha\aspnum\faauto\adjustright\rin0\lin0\itap0 \rtlch\fcs1 \af0\afs20\alang1025 \ltrch\fcs0 \i\fs24\lang2057\langfe2057\cgrid\langnp2057\langfenp2057 _x000d__x000a_\sbasedon0 \snext20 \spriority0 \styrsid1919999 AmJustText;}{\s21\qc \li0\ri0\sb240\sa240\nowidctlpar\wrapdefault\aspalpha\aspnum\faauto\adjustright\rin0\lin0\itap0 \rtlch\fcs1 \af0\afs20\alang1025 \ltrch\fcs0 _x000d__x000a_\i\fs24\lang2057\langfe2057\cgrid\langnp2057\langfenp2057 \sbasedon0 \snext21 \spriority0 \styrsid1919999 AmCrossRef;}{\*\cs22 \additive \v\f1\fs20\cf15 \spriority0 \styrsid1919999 HideTWBInt;}{_x000d__x000a_\s23\qc \li0\ri0\sb240\sa240\keepn\nowidctlpar\wrapdefault\aspalpha\aspnum\faauto\adjustright\rin0\lin0\itap0 \rtlch\fcs1 \af0\afs20\alang1025 \ltrch\fcs0 \i\fs24\lang2057\langfe2057\cgrid\langnp2057\langfenp2057 _x000d__x000a_\sbasedon0 \snext20 \spriority0 \styrsid1919999 AmJustTitle;}{\s24\qr \li0\ri0\sb240\sa240\nowidctlpar\wrapdefault\aspalpha\aspnum\faauto\adjustright\rin0\lin0\itap0 \rtlch\fcs1 \af0\afs20\alang1025 \ltrch\fcs0 _x000d__x000a_\fs24\lang2057\langfe2057\cgrid\langnp2057\langfenp2057 \sbasedon0 \snext24 \spriority0 \styrsid1919999 AmOrLang;}{\s25\qc \li0\ri0\sa240\nowidctlpar\wrapdefault\aspalpha\aspnum\faauto\adjustright\rin0\lin0\itap0 \rtlch\fcs1 \af0\afs20\alang1025 _x000d__x000a_\ltrch\fcs0 \i\fs24\lang2057\langfe2057\cgrid\langnp2057\langfenp2057 \sbasedon0 \snext25 \spriority0 \styrsid1919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19999 AmNumberTabs;}{\s27\ql \li0\ri0\sb240\nowidctlpar\wrapdefault\aspalpha\aspnum\faauto\adjustright\rin0\lin0\itap0 \rtlch\fcs1 _x000d__x000a_\af0\afs20\alang1025 \ltrch\fcs0 \b\fs24\lang2057\langfe2057\cgrid\langnp2057\langfenp2057 \sbasedon0 \snext27 \spriority0 \styrsid1919999 NormalBold12b;}}{\*\rsidtbl \rsid24658\rsid223860\rsid735077\rsid1718133\rsid1919999\rsid2892074\rsid3565327_x000d__x000a_\rsid4666813\rsid6641733\rsid7823322\rsid9636012\rsid10377208\rsid11215221\rsid11549030\rsid12154954\rsid14382809\rsid14424199\rsid15204470\rsid15285974\rsid15497705\rsid15950462\rsid16324206\rsid16662270}{\mmathPr\mmathFont34\mbrkBin0\mbrkBinSub0_x000d__x000a_\msmallFrac0\mdispDef1\mlMargin0\mrMargin0\mdefJc1\mwrapIndent1440\mintLim0\mnaryLim1}{\info{\author NWOKE  Joanna}{\operator NWOKE  Joanna}{\creatim\yr2022\mo10\dy18\hr21\min43}{\revtim\yr2022\mo10\dy18\hr21\min43}{\version1}{\edmins0}{\nofpages1}_x000d__x000a_{\nofwords106}{\nofchars610}{\nofcharsws71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19999\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497705 \chftnsep _x000d__x000a_\par }}{\*\ftnsepc \ltrpar \pard\plain \ltrpar\ql \li0\ri0\widctlpar\wrapdefault\aspalpha\aspnum\faauto\adjustright\rin0\lin0\itap0 \rtlch\fcs1 \af0\afs20\alang1025 \ltrch\fcs0 \fs24\lang2057\langfe2057\cgrid\langnp2057\langfenp2057 {\rtlch\fcs1 \af0 _x000d__x000a_\ltrch\fcs0 \insrsid15497705 \chftnsepc _x000d__x000a_\par }}{\*\aftnsep \ltrpar \pard\plain \ltrpar\ql \li0\ri0\widctlpar\wrapdefault\aspalpha\aspnum\faauto\adjustright\rin0\lin0\itap0 \rtlch\fcs1 \af0\afs20\alang1025 \ltrch\fcs0 \fs24\lang2057\langfe2057\cgrid\langnp2057\langfenp2057 {\rtlch\fcs1 \af0 _x000d__x000a_\ltrch\fcs0 \insrsid15497705 \chftnsep _x000d__x000a_\par }}{\*\aftnsepc \ltrpar \pard\plain \ltrpar\ql \li0\ri0\widctlpar\wrapdefault\aspalpha\aspnum\faauto\adjustright\rin0\lin0\itap0 \rtlch\fcs1 \af0\afs20\alang1025 \ltrch\fcs0 \fs24\lang2057\langfe2057\cgrid\langnp2057\langfenp2057 {\rtlch\fcs1 \af0 _x000d__x000a_\ltrch\fcs0 \insrsid15497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919999 \rtlch\fcs1 _x000d__x000a_\af0\afs20\alang1025 \ltrch\fcs0 \b\fs24\lang2057\langfe2057\cgrid\langnp2057\langfenp2057 {\rtlch\fcs1 \af0 \ltrch\fcs0 \cs17\b0\v\fs20\cf9\loch\af1\hich\af1\dbch\af31501\insrsid1919999\charrsid8024043 {\*\bkmkstart restart}_x000d__x000a_\hich\af1\dbch\af31501\loch\f1 &lt;}{\rtlch\fcs1 \af0 \ltrch\fcs0 \cs17\b0\v\fs20\cf9\lang1024\langfe1024\loch\af1\hich\af1\dbch\af31501\noproof\insrsid1919999 \hich\af1\dbch\af31501\loch\f1 Amend}{\rtlch\fcs1 \af0 \ltrch\fcs0 _x000d__x000a_\cs17\b0\v\fs20\cf9\loch\af1\hich\af1\dbch\af31501\insrsid1919999\charrsid8024043 \hich\af1\dbch\af31501\loch\f1 &gt;}{\rtlch\fcs1 \af0 \ltrch\fcs0 \insrsid1919999\charrsid8024043 Amendment\tab \tab }{\rtlch\fcs1 \af0 \ltrch\fcs0 _x000d__x000a_\cs17\b0\v\fs20\cf9\loch\af1\hich\af1\dbch\af31501\insrsid1919999\charrsid8024043 \hich\af1\dbch\af31501\loch\f1 &lt;}{\rtlch\fcs1 \af0 \ltrch\fcs0 \cs17\b0\v\fs20\cf9\lang1024\langfe1024\loch\af1\hich\af1\dbch\af31501\noproof\insrsid1919999 _x000d__x000a_\hich\af1\dbch\af31501\loch\f1 NumAm&gt;}{\rtlch\fcs1 \af0 \ltrch\fcs0 \insrsid1919999\charrsid8024043 #}{\rtlch\fcs1 \af1 \ltrch\fcs0 \cs22\v\f1\fs20\cf15\insrsid1919999\charrsid8024043 ENMIENDA@NRAM@}{\rtlch\fcs1 \af0 \ltrch\fcs0 _x000d__x000a_\insrsid1919999\charrsid8024043 #}{\rtlch\fcs1 \af0 \ltrch\fcs0 \cs17\b0\v\fs20\cf9\loch\af1\hich\af1\dbch\af31501\insrsid1919999\charrsid8024043 \hich\af1\dbch\af31501\loch\f1 &lt;/}{\rtlch\fcs1 \af0 \ltrch\fcs0 _x000d__x000a_\cs17\b0\v\fs20\cf9\lang1024\langfe1024\loch\af1\hich\af1\dbch\af31501\noproof\insrsid1919999 \hich\af1\dbch\af31501\loch\f1 NumAm&gt;}{\rtlch\fcs1 \af0 \ltrch\fcs0 \insrsid1919999\charrsid8024043 _x000d__x000a_\par }\pard\plain \ltrpar\s27\ql \li0\ri0\sb240\keepn\nowidctlpar\wrapdefault\aspalpha\aspnum\faauto\adjustright\rin0\lin0\itap0\pararsid1919999 \rtlch\fcs1 \af0\afs20\alang1025 \ltrch\fcs0 \b\fs24\lang2057\langfe2057\cgrid\langnp2057\langfenp2057 {_x000d__x000a_\rtlch\fcs1 \af0 \ltrch\fcs0 \cs17\b0\v\fs20\cf9\loch\af1\hich\af1\dbch\af31501\insrsid1919999\charrsid8024043 \hich\af1\dbch\af31501\loch\f1 &lt;DocAmend&gt;}{\rtlch\fcs1 \af0 \ltrch\fcs0 \insrsid1919999\charrsid8024043 #}{\rtlch\fcs1 \af1 \ltrch\fcs0 _x000d__x000a_\cs22\v\f1\fs20\cf15\insrsid1919999\charrsid8024043 MNU[OPTPROPOSALCOD][OPTPROPOSALCNS][OPTPROPOSALNLE]@CHOICE@CODEMNU}{\rtlch\fcs1 \af0 \ltrch\fcs0 \insrsid1919999\charrsid8024043 ##}{\rtlch\fcs1 \af1 \ltrch\fcs0 _x000d__x000a_\cs22\v\f1\fs20\cf15\insrsid1919999\charrsid8024043 MNU[AMACTYES][NOTAPP]@CHOICE@AMACTMNU}{\rtlch\fcs1 \af0 \ltrch\fcs0 \insrsid1919999\charrsid8024043 #}{\rtlch\fcs1 \af0 \ltrch\fcs0 _x000d__x000a_\cs17\b0\v\fs20\cf9\loch\af1\hich\af1\dbch\af31501\insrsid1919999\charrsid8024043 \hich\af1\dbch\af31501\loch\f1 &lt;/DocAmend&gt;}{\rtlch\fcs1 \af0 \ltrch\fcs0 \insrsid1919999\charrsid8024043 _x000d__x000a_\par }\pard\plain \ltrpar\s19\ql \li0\ri0\keepn\nowidctlpar\wrapdefault\aspalpha\aspnum\faauto\adjustright\rin0\lin0\itap0\pararsid1919999 \rtlch\fcs1 \af0\afs20\alang1025 \ltrch\fcs0 \b\fs24\lang2057\langfe2057\cgrid\langnp2057\langfenp2057 {\rtlch\fcs1 \af0 _x000d__x000a_\ltrch\fcs0 \cs17\b0\v\fs20\cf9\loch\af1\hich\af1\dbch\af31501\insrsid1919999\charrsid8024043 \hich\af1\dbch\af31501\loch\f1 &lt;Article&gt;}{\rtlch\fcs1 \af0 \ltrch\fcs0 \insrsid1919999\charrsid8024043 #}{\rtlch\fcs1 \af1 \ltrch\fcs0 _x000d__x000a_\cs22\v\f1\fs20\cf15\insrsid1919999\charrsid8024043 MNU[AMACTPARTYES][AMACTPARTNO]@CHOICE@AMACTMNU}{\rtlch\fcs1 \af0 \ltrch\fcs0 \insrsid1919999\charrsid8024043 #}{\rtlch\fcs1 \af0 \ltrch\fcs0 _x000d__x000a_\cs17\b0\v\fs20\cf9\loch\af1\hich\af1\dbch\af31501\insrsid1919999\charrsid8024043 \hich\af1\dbch\af31501\loch\f1 &lt;/Article&gt;}{\rtlch\fcs1 \af0 \ltrch\fcs0 \insrsid1919999\charrsid8024043 _x000d__x000a_\par }\pard\plain \ltrpar\ql \li0\ri0\keepn\widctlpar\wrapdefault\aspalpha\aspnum\faauto\adjustright\rin0\lin0\itap0\pararsid1919999 \rtlch\fcs1 \af0\afs20\alang1025 \ltrch\fcs0 \fs24\lang2057\langfe2057\cgrid\langnp2057\langfenp2057 {\rtlch\fcs1 \af0 _x000d__x000a_\ltrch\fcs0 \cs17\v\fs20\cf9\loch\af1\hich\af1\dbch\af31501\insrsid1919999\charrsid8024043 \hich\af1\dbch\af31501\loch\f1 &lt;DocAmend2&gt;&lt;OptDel&gt;}{\rtlch\fcs1 \af0 \ltrch\fcs0 \insrsid1919999\charrsid8024043 #}{\rtlch\fcs1 \af1 \ltrch\fcs0 _x000d__x000a_\cs22\v\f1\fs20\cf15\insrsid1919999\charrsid8024043 MNU[OPTNRACTYES][NOTAPP]@CHOICE@AMACTMNU}{\rtlch\fcs1 \af0 \ltrch\fcs0 \insrsid1919999\charrsid8024043 #}{\rtlch\fcs1 \af0 \ltrch\fcs0 _x000d__x000a_\cs17\v\fs20\cf9\loch\af1\hich\af1\dbch\af31501\insrsid1919999\charrsid8024043 \hich\af1\dbch\af31501\loch\f1 &lt;/OptDel&gt;&lt;/DocAmend2&gt;}{\rtlch\fcs1 \af0 \ltrch\fcs0 \insrsid1919999\charrsid8024043 _x000d__x000a_\par }\pard \ltrpar\ql \li0\ri0\widctlpar\wrapdefault\aspalpha\aspnum\faauto\adjustright\rin0\lin0\itap0\pararsid1919999 {\rtlch\fcs1 \af0 \ltrch\fcs0 \cs17\v\fs20\cf9\loch\af1\hich\af1\dbch\af31501\insrsid1919999\charrsid8024043 _x000d__x000a_\hich\af1\dbch\af31501\loch\f1 &lt;Article2&gt;&lt;OptDel&gt;}{\rtlch\fcs1 \af0 \ltrch\fcs0 \insrsid1919999\charrsid8024043 #}{\rtlch\fcs1 \af1 \ltrch\fcs0 \cs22\v\f1\fs20\cf15\insrsid1919999\charrsid8024043 MNU[OPTACTPARTYES][NOTAPP]@CHOICE@AMACTMNU}{\rtlch\fcs1 _x000d__x000a_\af0 \ltrch\fcs0 \insrsid1919999\charrsid8024043 #}{\rtlch\fcs1 \af0 \ltrch\fcs0 \cs17\v\fs20\cf9\loch\af1\hich\af1\dbch\af31501\insrsid1919999\charrsid8024043 \hich\af1\dbch\af31501\loch\f1 &lt;/OptDel&gt;&lt;/Article2&gt;}{\rtlch\fcs1 \af0 \ltrch\fcs0 _x000d__x000a_\insrsid1919999\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919999\charrsid8024043 \cell }\pard\plain \ltrpar\ql \li0\ri0\widctlpar\intbl\wrapdefault\aspalpha\aspnum\faauto\adjustright\rin0\lin0 \rtlch\fcs1 _x000d__x000a_\af0\afs20\alang1025 \ltrch\fcs0 \fs24\lang2057\langfe2057\cgrid\langnp2057\langfenp2057 {\rtlch\fcs1 \af0 \ltrch\fcs0 \insrsid1919999\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919999\charrsid8024043 #}{\rtlch\fcs1 \af1 \ltrch\fcs0 \cs22\v\f1\fs20\cf15\insrsid1919999\charrsid8024043 MNU[OPTLEFTAMACT][LEFTPROP]@CHOICE@AMACTMNU}{\rtlch\fcs1 \af0 \ltrch\fcs0 \insrsid1919999\charrsid8024043 #\cell Amendment\cell _x000d__x000a_}\pard\plain \ltrpar\ql \li0\ri0\widctlpar\intbl\wrapdefault\aspalpha\aspnum\faauto\adjustright\rin0\lin0 \rtlch\fcs1 \af0\afs20\alang1025 \ltrch\fcs0 \fs24\lang2057\langfe2057\cgrid\langnp2057\langfenp2057 {\rtlch\fcs1 \af0 \ltrch\fcs0 _x000d__x000a_\insrsid1919999\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919999\charrsid8024043 ##\cell ##}{\rtlch\fcs1 \af0\afs24 \ltrch\fcs0 \insrsid1919999\charrsid8024043 \cell }\pard\plain \ltrpar\ql \li0\ri0\widctlpar\intbl\wrapdefault\aspalpha\aspnum\faauto\adjustright\rin0\lin0 _x000d__x000a_\rtlch\fcs1 \af0\afs20\alang1025 \ltrch\fcs0 \fs24\lang2057\langfe2057\cgrid\langnp2057\langfenp2057 {\rtlch\fcs1 \af0 \ltrch\fcs0 \insrsid1919999\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919999 \rtlch\fcs1 \af0\afs20\alang1025 \ltrch\fcs0 \fs24\lang2057\langfe2057\cgrid\langnp2057\langfenp2057 {\rtlch\fcs1 \af0 \ltrch\fcs0 _x000d__x000a_\insrsid1919999\charrsid8024043 Or. }{\rtlch\fcs1 \af0 \ltrch\fcs0 \cs17\v\fs20\cf9\loch\af1\hich\af1\dbch\af31501\insrsid1919999\charrsid8024043 \hich\af1\dbch\af31501\loch\f1 &lt;Original&gt;}{\rtlch\fcs1 \af0 \ltrch\fcs0 \insrsid1919999\charrsid8024043 #}{_x000d__x000a_\rtlch\fcs1 \af1 \ltrch\fcs0 \cs22\v\f1\fs20\cf15\insrsid1919999\charrsid8024043 MNU[ORLANGONE][ORLANGMORE]@CHOICE@ORLANGMNU}{\rtlch\fcs1 \af0 \ltrch\fcs0 \insrsid1919999\charrsid8024043 #}{\rtlch\fcs1 \af0 \ltrch\fcs0 _x000d__x000a_\cs17\v\fs20\cf9\loch\af1\hich\af1\dbch\af31501\insrsid1919999\charrsid8024043 \hich\af1\dbch\af31501\loch\f1 &lt;/Original&gt;}{\rtlch\fcs1 \af0 \ltrch\fcs0 \insrsid1919999\charrsid8024043 _x000d__x000a_\par }\pard\plain \ltrpar\s21\qc \li0\ri0\sb240\sa240\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OptDel&gt;}{\rtlch\fcs1 \af0 \ltrch\fcs0 \insrsid1919999\charrsid8024043 #}{\rtlch\fcs1 \af1 \ltrch\fcs0 _x000d__x000a_\cs22\v\f1\fs20\cf15\insrsid1919999\charrsid8024043 MNU[CROSSREFNO][CROSSREFYES]@CHOICE@}{\rtlch\fcs1 \af0 \ltrch\fcs0 \insrsid1919999\charrsid8024043 #}{\rtlch\fcs1 \af0 \ltrch\fcs0 _x000d__x000a_\cs17\i0\v\fs20\cf9\loch\af1\hich\af1\dbch\af31501\insrsid1919999\charrsid8024043 \hich\af1\dbch\af31501\loch\f1 &lt;/OptDel&gt;}{\rtlch\fcs1 \af0 \ltrch\fcs0 \insrsid1919999\charrsid8024043 _x000d__x000a_\par }\pard\plain \ltrpar\s23\qc \li0\ri0\sb240\sa240\keepn\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TitreJust&gt;}{\rtlch\fcs1 \af0 \ltrch\fcs0 \insrsid1919999\charrsid8024043 Justification}{\rtlch\fcs1 \af0 _x000d__x000a_\ltrch\fcs0 \cs17\i0\v\fs20\cf9\loch\af1\hich\af1\dbch\af31501\insrsid1919999\charrsid8024043 \hich\af1\dbch\af31501\loch\f1 &lt;/TitreJust&gt;}{\rtlch\fcs1 \af0 \ltrch\fcs0 \insrsid1919999\charrsid8024043 _x000d__x000a_\par }\pard\plain \ltrpar\s20\ql \li0\ri0\sa240\nowidctlpar\wrapdefault\aspalpha\aspnum\faauto\adjustright\rin0\lin0\itap0\pararsid1919999 \rtlch\fcs1 \af0\afs20\alang1025 \ltrch\fcs0 \i\fs24\lang2057\langfe2057\cgrid\langnp2057\langfenp2057 {\rtlch\fcs1 \af0 _x000d__x000a_\ltrch\fcs0 \cs17\i0\v\fs20\cf9\loch\af1\hich\af1\dbch\af31501\insrsid1919999\charrsid8024043 \hich\af1\dbch\af31501\loch\f1 &lt;OptDelPrev&gt;}{\rtlch\fcs1 \af0 \ltrch\fcs0 \insrsid1919999\charrsid8024043 #}{\rtlch\fcs1 \af1 \ltrch\fcs0 _x000d__x000a_\cs22\v\f1\fs20\cf15\insrsid1919999\charrsid8024043 MNU[TEXTJUSTYES][TEXTJUSTNO]@CHOICE@}{\rtlch\fcs1 \af0 \ltrch\fcs0 \insrsid1919999\charrsid8024043 #}{\rtlch\fcs1 \af0 \ltrch\fcs0 _x000d__x000a_\cs17\i0\v\fs20\cf9\loch\af1\hich\af1\dbch\af31501\insrsid1919999\charrsid8024043 \hich\af1\dbch\af31501\loch\f1 &lt;/OptDelPrev&gt;}{\rtlch\fcs1 \af0 \ltrch\fcs0 \insrsid1919999\charrsid8024043 _x000d__x000a_\par }\pard\plain \ltrpar\ql \li0\ri0\widctlpar\wrapdefault\aspalpha\aspnum\faauto\adjustright\rin0\lin0\itap0\pararsid1919999 \rtlch\fcs1 \af0\afs20\alang1025 \ltrch\fcs0 \fs24\lang2057\langfe2057\cgrid\langnp2057\langfenp2057 {\rtlch\fcs1 \af0 \ltrch\fcs0 _x000d__x000a_\cs17\v\fs20\cf9\loch\af1\hich\af1\dbch\af31501\insrsid1919999\charrsid8024043 \hich\af1\dbch\af31501\loch\f1 &lt;/}{\rtlch\fcs1 \af0 \ltrch\fcs0 \cs17\v\fs20\cf9\lang1024\langfe1024\loch\af1\hich\af1\dbch\af31501\noproof\insrsid1919999 _x000d__x000a_\hich\af1\dbch\af31501\loch\f1 Amend}{\rtlch\fcs1 \af0 \ltrch\fcs0 \cs17\v\fs20\cf9\loch\af1\hich\af1\dbch\af31501\insrsid1919999\charrsid8024043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4_x000d__x000a_b1d9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7567 HideTWBExt;}{_x000d__x000a_\s18\ql \li0\ri0\sa120\nowidctlpar\wrapdefault\aspalpha\aspnum\faauto\adjustright\rin0\lin0\itap0 \rtlch\fcs1 \af0\afs20\alang1025 \ltrch\fcs0 \fs24\lang2057\langfe2057\cgrid\langnp2057\langfenp2057 \sbasedon0 \snext18 \spriority0 \styrsid16207567 _x000d__x000a_Normal6a;}{\s19\ql \li0\ri0\nowidctlpar\wrapdefault\aspalpha\aspnum\faauto\adjustright\rin0\lin0\itap0 \rtlch\fcs1 \af0\afs20\alang1025 \ltrch\fcs0 \b\fs24\lang2057\langfe2057\cgrid\langnp2057\langfenp2057 \sbasedon0 \snext19 \spriority0 \styrsid16207567 _x000d__x000a_NormalBold;}{\s20\qc \li0\ri0\sa240\nowidctlpar\wrapdefault\aspalpha\aspnum\faauto\adjustright\rin0\lin0\itap0 \rtlch\fcs1 \af0\afs20\alang1025 \ltrch\fcs0 \i\fs24\lang2057\langfe2057\cgrid\langnp2057\langfenp2057 _x000d__x000a_\sbasedon0 \snext20 \spriority0 \styrsid162075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207567 AmNumberTabs;}{\s22\ql \li0\ri0\sb240\nowidctlpar\wrapdefault\aspalpha\aspnum\faauto\adjustright\rin0\lin0\itap0 \rtlch\fcs1 _x000d__x000a_\af0\afs20\alang1025 \ltrch\fcs0 \b\fs24\lang2057\langfe2057\cgrid\langnp2057\langfenp2057 \sbasedon0 \snext22 \spriority0 \styrsid16207567 NormalBold12b;}}{\*\rsidtbl \rsid24658\rsid223860\rsid735077\rsid1718133\rsid2892074\rsid3565327\rsid4146553_x000d__x000a_\rsid4666813\rsid6641733\rsid7823322\rsid9636012\rsid10377208\rsid11215221\rsid11549030\rsid12154954\rsid14382809\rsid14424199\rsid15204470\rsid15285974\rsid15950462\rsid16207567\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26}{\nofchars137}{\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756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146553 \chftnsep _x000d__x000a_\par }}{\*\ftnsepc \ltrpar \pard\plain \ltrpar\ql \li0\ri0\widctlpar\wrapdefault\aspalpha\aspnum\faauto\adjustright\rin0\lin0\itap0 \rtlch\fcs1 \af0\afs20\alang1025 \ltrch\fcs0 \fs24\lang2057\langfe2057\cgrid\langnp2057\langfenp2057 {\rtlch\fcs1 \af0 _x000d__x000a_\ltrch\fcs0 \insrsid4146553 \chftnsepc _x000d__x000a_\par }}{\*\aftnsep \ltrpar \pard\plain \ltrpar\ql \li0\ri0\widctlpar\wrapdefault\aspalpha\aspnum\faauto\adjustright\rin0\lin0\itap0 \rtlch\fcs1 \af0\afs20\alang1025 \ltrch\fcs0 \fs24\lang2057\langfe2057\cgrid\langnp2057\langfenp2057 {\rtlch\fcs1 \af0 _x000d__x000a_\ltrch\fcs0 \insrsid4146553 \chftnsep _x000d__x000a_\par }}{\*\aftnsepc \ltrpar \pard\plain \ltrpar\ql \li0\ri0\widctlpar\wrapdefault\aspalpha\aspnum\faauto\adjustright\rin0\lin0\itap0 \rtlch\fcs1 \af0\afs20\alang1025 \ltrch\fcs0 \fs24\lang2057\langfe2057\cgrid\langnp2057\langfenp2057 {\rtlch\fcs1 \af0 _x000d__x000a_\ltrch\fcs0 \insrsid4146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207567 \rtlch\fcs1 _x000d__x000a_\af0\afs20\alang1025 \ltrch\fcs0 \b\fs24\lang2057\langfe2057\cgrid\langnp2057\langfenp2057 {\rtlch\fcs1 \af0 \ltrch\fcs0 \cs17\b0\v\fs20\cf9\lang1024\langfe1024\loch\af1\hich\af1\dbch\af31501\noproof\insrsid16207567\charrsid15879488 {\*\bkmkstart restartA_x000d__x000a_}\hich\af1\dbch\af31501\loch\f1 &lt;AmendA&gt;}{\rtlch\fcs1 \af0 \ltrch\fcs0 \insrsid16207567\charrsid15879488 [ZAMENDMENT]\tab \tab }{\rtlch\fcs1 \af0 \ltrch\fcs0 _x000d__x000a_\cs17\b0\v\fs20\cf9\lang1024\langfe1024\loch\af1\hich\af1\dbch\af31501\noproof\insrsid16207567\charrsid15879488 \hich\af1\dbch\af31501\loch\f1 &lt;NumAmA&gt;}{\rtlch\fcs1 \af0 \ltrch\fcs0 \insrsid16207567\charrsid15879488 [ZNRAM]}{\rtlch\fcs1 \af0 \ltrch\fcs0 _x000d__x000a_\cs17\b0\v\fs20\cf9\lang1024\langfe1024\loch\af1\hich\af1\dbch\af31501\noproof\insrsid16207567\charrsid15879488 \hich\af1\dbch\af31501\loch\f1 &lt;/NumAmA&gt;}{\rtlch\fcs1 \af0 \ltrch\fcs0 \insrsid16207567\charrsid15879488 _x000d__x000a_\par }\pard\plain \ltrpar\s22\ql \li0\ri0\sb240\keepn\nowidctlpar\wrapdefault\aspalpha\aspnum\faauto\adjustright\rin0\lin0\itap0\pararsid16207567 \rtlch\fcs1 \af0\afs20\alang1025 \ltrch\fcs0 \b\fs24\lang2057\langfe2057\cgrid\langnp2057\langfenp2057 {_x000d__x000a_\rtlch\fcs1 \af0 \ltrch\fcs0 \cs17\b0\v\fs20\cf9\lang1024\langfe1024\loch\af1\hich\af1\dbch\af31501\noproof\langnp1036\insrsid16207567\charrsid11356624 \hich\af1\dbch\af31501\loch\f1 &lt;DocAmend&gt;}{\rtlch\fcs1 \af0 \ltrch\fcs0 _x000d__x000a_\lang1036\langfe2057\langnp1036\insrsid16207567\charrsid11356624 [ZRESOLUTION]}{\rtlch\fcs1 \af0 \ltrch\fcs0 \cs17\b0\v\fs20\cf9\lang1024\langfe1024\loch\af1\hich\af1\dbch\af31501\noproof\langnp1036\insrsid16207567\charrsid11356624 _x000d__x000a_\hich\af1\dbch\af31501\loch\f1 &lt;/DocAmend&gt;}{\rtlch\fcs1 \af0 \ltrch\fcs0 \lang1036\langfe2057\langnp1036\insrsid16207567\charrsid11356624 _x000d__x000a_\par }\pard\plain \ltrpar\s19\ql \li0\ri0\nowidctlpar\wrapdefault\aspalpha\aspnum\faauto\adjustright\rin0\lin0\itap0\pararsid16207567 \rtlch\fcs1 \af0\afs20\alang1025 \ltrch\fcs0 \b\fs24\lang2057\langfe2057\cgrid\langnp2057\langfenp2057 {\rtlch\fcs1 \af0 _x000d__x000a_\ltrch\fcs0 \cs17\b0\v\fs20\cf9\lang1024\langfe1024\loch\af1\hich\af1\dbch\af31501\noproof\langnp1036\insrsid16207567\charrsid11356624 \hich\af1\dbch\af31501\loch\f1 &lt;Article&gt;}{\rtlch\fcs1 \af0 \ltrch\fcs0 _x000d__x000a_\lang1036\langfe2057\langnp1036\insrsid16207567\charrsid11356624 [ZRESPART]}{\rtlch\fcs1 \af0 \ltrch\fcs0 \cs17\b0\v\fs20\cf9\lang1024\langfe1024\loch\af1\hich\af1\dbch\af31501\noproof\langnp1036\insrsid16207567\charrsid11356624 _x000d__x000a_\hich\af1\dbch\af31501\loch\f1 &lt;/Article&gt;}{\rtlch\fcs1 \af0 \ltrch\fcs0 \lang1036\langfe2057\langnp1036\insrsid1620756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207567\charrsid11356624 \cell }\pard \ltrpar_x000d__x000a_\ql \li0\ri0\widctlpar\intbl\wrapdefault\aspalpha\aspnum\faauto\adjustright\rin0\lin0 {\rtlch\fcs1 \af0 \ltrch\fcs0 \insrsid1620756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207567\charrsid15879488 [ZLEFTA]\cell [ZRIGHT]\cell }\pard\plain \ltrpar_x000d__x000a_\ql \li0\ri0\widctlpar\intbl\wrapdefault\aspalpha\aspnum\faauto\adjustright\rin0\lin0 \rtlch\fcs1 \af0\afs20\alang1025 \ltrch\fcs0 \fs24\lang2057\langfe2057\cgrid\langnp2057\langfenp2057 {\rtlch\fcs1 \af0 \ltrch\fcs0 \insrsid1620756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07567\charrsid15879488 [ZTEXTL]\cell [ZTEXTR]}{\rtlch\fcs1 \af0\afs24 \ltrch\fcs0 \insrsid16207567\charrsid15879488 \cell }\pard\plain \ltrpar\ql \li0\ri0\widctlpar\intbl\wrapdefault\aspalpha\aspnum\faauto\adjustright\rin0\lin0 \rtlch\fcs1 _x000d__x000a_\af0\afs20\alang1025 \ltrch\fcs0 \fs24\lang2057\langfe2057\cgrid\langnp2057\langfenp2057 {\rtlch\fcs1 \af0 \ltrch\fcs0 \insrsid1620756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207567 {\rtlch\fcs1 \af0 \ltrch\fcs0 \cs17\v\fs20\cf9\lang1024\langfe1024\loch\af1\hich\af1\dbch\af31501\noproof\insrsid16207567\charrsid15879488 _x000d__x000a_\hich\af1\dbch\af31501\loch\f1 &lt;/AmendA&gt;}{\rtlch\fcs1 \af0 \ltrch\fcs0 \insrsid1620756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4_x000d__x000a_97cf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8252 HideTWBExt;}{_x000d__x000a_\s18\ql \li0\ri0\sa120\nowidctlpar\wrapdefault\aspalpha\aspnum\faauto\adjustright\rin0\lin0\itap0 \rtlch\fcs1 \af0\afs20\alang1025 \ltrch\fcs0 \fs24\lang2057\langfe2057\cgrid\langnp2057\langfenp2057 \sbasedon0 \snext18 \spriority0 \styrsid5258252 _x000d__x000a_Normal6a;}{\s19\ql \li0\ri0\nowidctlpar\wrapdefault\aspalpha\aspnum\faauto\adjustright\rin0\lin0\itap0 \rtlch\fcs1 \af0\afs20\alang1025 \ltrch\fcs0 \b\fs24\lang2057\langfe2057\cgrid\langnp2057\langfenp2057 \sbasedon0 \snext19 \spriority0 \styrsid5258252 _x000d__x000a_NormalBold;}{\s20\ql \li0\ri0\sa240\nowidctlpar\wrapdefault\aspalpha\aspnum\faauto\adjustright\rin0\lin0\itap0 \rtlch\fcs1 \af0\afs20\alang1025 \ltrch\fcs0 \i\fs24\lang2057\langfe2057\cgrid\langnp2057\langfenp2057 _x000d__x000a_\sbasedon0 \snext20 \spriority0 \styrsid5258252 AmJustText;}{\s21\qc \li0\ri0\sb240\sa240\nowidctlpar\wrapdefault\aspalpha\aspnum\faauto\adjustright\rin0\lin0\itap0 \rtlch\fcs1 \af0\afs20\alang1025 \ltrch\fcs0 _x000d__x000a_\i\fs24\lang2057\langfe2057\cgrid\langnp2057\langfenp2057 \sbasedon0 \snext21 \spriority0 \styrsid5258252 AmCrossRef;}{\s22\qc \li0\ri0\sb240\sa240\keepn\nowidctlpar\wrapdefault\aspalpha\aspnum\faauto\adjustright\rin0\lin0\itap0 \rtlch\fcs1 _x000d__x000a_\af0\afs20\alang1025 \ltrch\fcs0 \i\fs24\lang2057\langfe2057\cgrid\langnp2057\langfenp2057 \sbasedon0 \snext20 \spriority0 \styrsid5258252 AmJustTitle;}{\s23\qc \li0\ri0\sa240\nowidctlpar\wrapdefault\aspalpha\aspnum\faauto\adjustright\rin0\lin0\itap0 _x000d__x000a_\rtlch\fcs1 \af0\afs20\alang1025 \ltrch\fcs0 \i\fs24\lang2057\langfe2057\cgrid\langnp2057\langfenp2057 \sbasedon0 \snext23 \spriority0 \styrsid525825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258252 AmNumberTabs;}{\s25\ql \li0\ri0\sb240\nowidctlpar\wrapdefault\aspalpha\aspnum\faauto\adjustright\rin0\lin0\itap0 \rtlch\fcs1 _x000d__x000a_\af0\afs20\alang1025 \ltrch\fcs0 \b\fs24\lang2057\langfe2057\cgrid\langnp2057\langfenp2057 \sbasedon0 \snext25 \spriority0 \styrsid5258252 NormalBold12b;}}{\*\rsidtbl \rsid24658\rsid223860\rsid735077\rsid1718133\rsid2892074\rsid3565327\rsid4666813_x000d__x000a_\rsid5203099\rsid525825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8252\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203099 \chftnsep _x000d__x000a_\par }}{\*\ftnsepc \ltrpar \pard\plain \ltrpar\ql \li0\ri0\widctlpar\wrapdefault\aspalpha\aspnum\faauto\adjustright\rin0\lin0\itap0 \rtlch\fcs1 \af0\afs20\alang1025 \ltrch\fcs0 \fs24\lang2057\langfe2057\cgrid\langnp2057\langfenp2057 {\rtlch\fcs1 \af0 _x000d__x000a_\ltrch\fcs0 \insrsid5203099 \chftnsepc _x000d__x000a_\par }}{\*\aftnsep \ltrpar \pard\plain \ltrpar\ql \li0\ri0\widctlpar\wrapdefault\aspalpha\aspnum\faauto\adjustright\rin0\lin0\itap0 \rtlch\fcs1 \af0\afs20\alang1025 \ltrch\fcs0 \fs24\lang2057\langfe2057\cgrid\langnp2057\langfenp2057 {\rtlch\fcs1 \af0 _x000d__x000a_\ltrch\fcs0 \insrsid5203099 \chftnsep _x000d__x000a_\par }}{\*\aftnsepc \ltrpar \pard\plain \ltrpar\ql \li0\ri0\widctlpar\wrapdefault\aspalpha\aspnum\faauto\adjustright\rin0\lin0\itap0 \rtlch\fcs1 \af0\afs20\alang1025 \ltrch\fcs0 \fs24\lang2057\langfe2057\cgrid\langnp2057\langfenp2057 {\rtlch\fcs1 \af0 _x000d__x000a_\ltrch\fcs0 \insrsid52030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258252 \rtlch\fcs1 _x000d__x000a_\af0\afs20\alang1025 \ltrch\fcs0 \b\fs24\lang2057\langfe2057\cgrid\langnp2057\langfenp2057 {\rtlch\fcs1 \af0 \ltrch\fcs0 \cs17\b0\v\fs20\cf9\lang1024\langfe1024\loch\af1\hich\af1\dbch\af31501\noproof\insrsid5258252\charrsid15879488 {\*\bkmkstart restartB}_x000d__x000a_\hich\af1\dbch\af31501\loch\f1 &lt;AmendB&gt;}{\rtlch\fcs1 \af0 \ltrch\fcs0 \insrsid5258252\charrsid15879488 [ZAMENDMENT]\tab \tab }{\rtlch\fcs1 \af0 \ltrch\fcs0 _x000d__x000a_\cs17\b0\v\fs20\cf9\lang1024\langfe1024\loch\af1\hich\af1\dbch\af31501\noproof\insrsid5258252\charrsid15879488 \hich\af1\dbch\af31501\loch\f1 &lt;NumAmB&gt;}{\rtlch\fcs1 \af0 \ltrch\fcs0 \insrsid5258252\charrsid15879488 [ZNRAM]}{\rtlch\fcs1 \af0 \ltrch\fcs0 _x000d__x000a_\cs17\b0\v\fs20\cf9\lang1024\langfe1024\loch\af1\hich\af1\dbch\af31501\noproof\insrsid5258252\charrsid15879488 \hich\af1\dbch\af31501\loch\f1 &lt;/NumAmB&gt;}{\rtlch\fcs1 \af0 \ltrch\fcs0 \insrsid5258252\charrsid15879488 _x000d__x000a_\par }\pard\plain \ltrpar\s25\ql \li0\ri0\sb240\keepn\nowidctlpar\wrapdefault\aspalpha\aspnum\faauto\adjustright\rin0\lin0\itap0\pararsid5258252 \rtlch\fcs1 \af0\afs20\alang1025 \ltrch\fcs0 \b\fs24\lang2057\langfe2057\cgrid\langnp2057\langfenp2057 {_x000d__x000a_\rtlch\fcs1 \af0 \ltrch\fcs0 \cs17\b0\v\fs20\cf9\lang1024\langfe1024\loch\af1\hich\af1\dbch\af31501\noproof\insrsid5258252\charrsid15879488 \hich\af1\dbch\af31501\loch\f1 &lt;DocAmend&gt;}{\rtlch\fcs1 \af0 \ltrch\fcs0 \insrsid5258252\charrsid15879488 _x000d__x000a_[ZPROPOSAL][ZAMACT]}{\rtlch\fcs1 \af0 \ltrch\fcs0 \cs17\b0\v\fs20\cf9\lang1024\langfe1024\loch\af1\hich\af1\dbch\af31501\noproof\insrsid5258252\charrsid15879488 \hich\af1\dbch\af31501\loch\f1 &lt;/DocAmend&gt;}{\rtlch\fcs1 \af0 \ltrch\fcs0 _x000d__x000a_\insrsid5258252\charrsid15879488 _x000d__x000a_\par }\pard\plain \ltrpar\s19\ql \li0\ri0\keepn\nowidctlpar\wrapdefault\aspalpha\aspnum\faauto\adjustright\rin0\lin0\itap0\pararsid5258252 \rtlch\fcs1 \af0\afs20\alang1025 \ltrch\fcs0 \b\fs24\lang2057\langfe2057\cgrid\langnp2057\langfenp2057 {\rtlch\fcs1 \af0 _x000d__x000a_\ltrch\fcs0 \cs17\b0\v\fs20\cf9\lang1024\langfe1024\loch\af1\hich\af1\dbch\af31501\noproof\insrsid5258252\charrsid15879488 \hich\af1\dbch\af31501\loch\f1 &lt;Article&gt;}{\rtlch\fcs1 \af0 \ltrch\fcs0 \insrsid5258252\charrsid15879488 [ZAMPART]}{\rtlch\fcs1 \af0 _x000d__x000a_\ltrch\fcs0 \cs17\b0\v\fs20\cf9\lang1024\langfe1024\loch\af1\hich\af1\dbch\af31501\noproof\insrsid5258252\charrsid15879488 \hich\af1\dbch\af31501\loch\f1 &lt;/Article&gt;}{\rtlch\fcs1 \af0 \ltrch\fcs0 \insrsid5258252\charrsid15879488 _x000d__x000a_\par }\pard\plain \ltrpar\ql \li0\ri0\keepn\widctlpar\wrapdefault\aspalpha\aspnum\faauto\adjustright\rin0\lin0\itap0\pararsid5258252 \rtlch\fcs1 \af0\afs20\alang1025 \ltrch\fcs0 \fs24\lang2057\langfe2057\cgrid\langnp2057\langfenp2057 {\rtlch\fcs1 \af0 _x000d__x000a_\ltrch\fcs0 \cs17\v\fs20\cf9\lang1024\langfe1024\loch\af1\hich\af1\dbch\af31501\noproof\insrsid5258252\charrsid15879488 \hich\af1\dbch\af31501\loch\f1 &lt;DocAmend2&gt;&lt;OptDel&gt;}{\rtlch\fcs1 \af0 \ltrch\fcs0 \insrsid5258252\charrsid15879488 [ZNRACT]}{_x000d__x000a_\rtlch\fcs1 \af0 \ltrch\fcs0 \cs17\v\fs20\cf9\lang1024\langfe1024\loch\af1\hich\af1\dbch\af31501\noproof\insrsid5258252\charrsid15879488 \hich\af1\dbch\af31501\loch\f1 &lt;/OptDel&gt;&lt;/DocAmend2&gt;}{\rtlch\fcs1 \af0 \ltrch\fcs0 \insrsid5258252\charrsid15879488 _x000d__x000a__x000d__x000a_\par }\pard \ltrpar\ql \li0\ri0\widctlpar\wrapdefault\aspalpha\aspnum\faauto\adjustright\rin0\lin0\itap0\pararsid5258252 {\rtlch\fcs1 \af0 \ltrch\fcs0 _x000d__x000a_\cs17\v\fs20\cf9\lang1024\langfe1024\loch\af1\hich\af1\dbch\af31501\noproof\langnp1036\insrsid5258252\charrsid11356624 \hich\af1\dbch\af31501\loch\f1 &lt;Article2&gt;&lt;OptDel&gt;}{\rtlch\fcs1 \af0 \ltrch\fcs0 _x000d__x000a_\lang1036\langfe2057\langnp1036\insrsid5258252\charrsid11356624 [ZACTPART]}{\rtlch\fcs1 \af0 \ltrch\fcs0 \cs17\v\fs20\cf9\lang1024\langfe1024\loch\af1\hich\af1\dbch\af31501\noproof\langnp1036\insrsid5258252\charrsid11356624 \hich\af1\dbch\af31501\loch\f1 _x000d__x000a_&lt;/OptDel&gt;&lt;/Article2&gt;}{\rtlch\fcs1 \af0 \ltrch\fcs0 \lang1036\langfe2057\langnp1036\insrsid525825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258252\charrsid11356624 \cell }\pard \ltrpar\ql \li0\ri0\widctlpar\intbl\wrapdefault\aspalpha\aspnum\faauto\adjustright\rin0\lin0 {\rtlch\fcs1 \af0 \ltrch\fcs0 \insrsid525825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258252\charrsid15879488 [ZLEFTB]\cell [ZRIGHT]\cell }\pard\plain \ltrpar\ql \li0\ri0\widctlpar\intbl\wrapdefault\aspalpha\aspnum\faauto\adjustright\rin0\lin0 \rtlch\fcs1 \af0\afs20\alang1025 \ltrch\fcs0 _x000d__x000a_\fs24\lang2057\langfe2057\cgrid\langnp2057\langfenp2057 {\rtlch\fcs1 \af0 \ltrch\fcs0 \insrsid525825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258252\charrsid15879488 [ZTEXTL]\cell [ZTEXTR]}{\rtlch\fcs1 \af0\afs24 \ltrch\fcs0 \insrsid5258252\charrsid15879488 \cell }\pard\plain \ltrpar\ql \li0\ri0\widctlpar\intbl\wrapdefault\aspalpha\aspnum\faauto\adjustright\rin0\lin0 \rtlch\fcs1 _x000d__x000a_\af0\afs20\alang1025 \ltrch\fcs0 \fs24\lang2057\langfe2057\cgrid\langnp2057\langfenp2057 {\rtlch\fcs1 \af0 \ltrch\fcs0 \insrsid525825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258252 \rtlch\fcs1 \af0\afs20\alang1025 \ltrch\fcs0 \i\fs24\lang2057\langfe2057\cgrid\langnp2057\langfenp2057 {\rtlch\fcs1 \af0 \ltrch\fcs0 _x000d__x000a_\cs17\i0\v\fs20\cf9\lang1024\langfe1024\loch\af1\hich\af1\dbch\af31501\noproof\insrsid5258252\charrsid15879488 \hich\af1\dbch\af31501\loch\f1 &lt;OptDel&gt;}{\rtlch\fcs1 \af0 \ltrch\fcs0 \insrsid5258252\charrsid15879488 [ZCROSSREF]}{\rtlch\fcs1 \af0 _x000d__x000a_\ltrch\fcs0 \cs17\i0\v\fs20\cf9\lang1024\langfe1024\loch\af1\hich\af1\dbch\af31501\noproof\insrsid5258252\charrsid15879488 \hich\af1\dbch\af31501\loch\f1 &lt;/OptDel&gt;}{\rtlch\fcs1 \af0 \ltrch\fcs0 \insrsid5258252\charrsid15879488 _x000d__x000a_\par }\pard\plain \ltrpar\s22\qc \li0\ri0\sb240\sa240\keepn\nowidctlpar\wrapdefault\aspalpha\aspnum\faauto\adjustright\rin0\lin0\itap0\pararsid5258252 \rtlch\fcs1 \af0\afs20\alang1025 \ltrch\fcs0 \i\fs24\lang2057\langfe2057\cgrid\langnp2057\langfenp2057 {_x000d__x000a_\rtlch\fcs1 \af0 \ltrch\fcs0 \cs17\i0\v\fs20\cf9\lang1024\langfe1024\loch\af1\hich\af1\dbch\af31501\noproof\insrsid5258252\charrsid15879488 \hich\af1\dbch\af31501\loch\f1 &lt;TitreJust&gt;}{\rtlch\fcs1 \af0 \ltrch\fcs0 \insrsid5258252\charrsid15879488 _x000d__x000a_[ZJUSTIFICATION]}{\rtlch\fcs1 \af0 \ltrch\fcs0 \cs17\i0\v\fs20\cf9\lang1024\langfe1024\loch\af1\hich\af1\dbch\af31501\noproof\insrsid5258252\charrsid15879488 \hich\af1\dbch\af31501\loch\f1 &lt;/TitreJust&gt;}{\rtlch\fcs1 \af0 \ltrch\fcs0 _x000d__x000a_\insrsid5258252\charrsid15879488 _x000d__x000a_\par }\pard\plain \ltrpar\s20\ql \li0\ri0\sa240\nowidctlpar\wrapdefault\aspalpha\aspnum\faauto\adjustright\rin0\lin0\itap0\pararsid5258252 \rtlch\fcs1 \af0\afs20\alang1025 \ltrch\fcs0 \i\fs24\lang2057\langfe2057\cgrid\langnp2057\langfenp2057 {\rtlch\fcs1 \af0 _x000d__x000a_\ltrch\fcs0 \cs17\i0\v\fs20\cf9\lang1024\langfe1024\loch\af1\hich\af1\dbch\af31501\noproof\insrsid5258252\charrsid15879488 \hich\af1\dbch\af31501\loch\f1 &lt;OptDelPrev&gt;}{\rtlch\fcs1 \af0 \ltrch\fcs0 \insrsid5258252\charrsid15879488 [ZTEXTJUST]}{\rtlch\fcs1 _x000d__x000a_\af0 \ltrch\fcs0 \cs17\i0\v\fs20\cf9\lang1024\langfe1024\loch\af1\hich\af1\dbch\af31501\noproof\insrsid5258252\charrsid15879488 \hich\af1\dbch\af31501\loch\f1 &lt;/OptDelPrev&gt;}{\rtlch\fcs1 \af0 \ltrch\fcs0 \insrsid5258252\charrsid15879488 _x000d__x000a_\par }\pard\plain \ltrpar\ql \li0\ri0\widctlpar\wrapdefault\aspalpha\aspnum\faauto\adjustright\rin0\lin0\itap0\pararsid5258252 \rtlch\fcs1 \af0\afs20\alang1025 \ltrch\fcs0 \fs24\lang2057\langfe2057\cgrid\langnp2057\langfenp2057 {\rtlch\fcs1 \af0 \ltrch\fcs0 _x000d__x000a_\cs17\v\fs20\cf9\lang1024\langfe1024\loch\af1\hich\af1\dbch\af31501\noproof\insrsid5258252\charrsid15879488 \hich\af1\dbch\af31501\loch\f1 &lt;/AmendB&gt;}{\rtlch\fcs1 \af0 \ltrch\fcs0 \insrsid52582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2_x000d__x000a_b4d1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6108 HideTWBExt;}{_x000d__x000a_\s18\ql \li0\ri0\sa120\nowidctlpar\wrapdefault\aspalpha\aspnum\faauto\adjustright\rin0\lin0\itap0 \rtlch\fcs1 \af0\afs20\alang1025 \ltrch\fcs0 \fs24\lang2057\langfe2057\cgrid\langnp2057\langfenp2057 \sbasedon0 \snext18 \spriority0 \styrsid14646108 _x000d__x000a_Normal6a;}{\s19\ql \li0\ri0\nowidctlpar\wrapdefault\aspalpha\aspnum\faauto\adjustright\rin0\lin0\itap0 \rtlch\fcs1 \af0\afs20\alang1025 \ltrch\fcs0 \b\fs24\lang2057\langfe2057\cgrid\langnp2057\langfenp2057 \sbasedon0 \snext19 \spriority0 \styrsid14646108 _x000d__x000a_NormalBold;}{\s20\ql \li0\ri0\sa240\nowidctlpar\wrapdefault\aspalpha\aspnum\faauto\adjustright\rin0\lin0\itap0 \rtlch\fcs1 \af0\afs20\alang1025 \ltrch\fcs0 \i\fs24\lang2057\langfe2057\cgrid\langnp2057\langfenp2057 _x000d__x000a_\sbasedon0 \snext20 \spriority0 \styrsid14646108 AmJustText;}{\s21\qc \li0\ri0\sb240\sa240\nowidctlpar\wrapdefault\aspalpha\aspnum\faauto\adjustright\rin0\lin0\itap0 \rtlch\fcs1 \af0\afs20\alang1025 \ltrch\fcs0 _x000d__x000a_\i\fs24\lang2057\langfe2057\cgrid\langnp2057\langfenp2057 \sbasedon0 \snext21 \spriority0 \styrsid14646108 AmCrossRef;}{\s22\qc \li0\ri0\sb240\sa240\keepn\nowidctlpar\wrapdefault\aspalpha\aspnum\faauto\adjustright\rin0\lin0\itap0 \rtlch\fcs1 _x000d__x000a_\af0\afs20\alang1025 \ltrch\fcs0 \i\fs24\lang2057\langfe2057\cgrid\langnp2057\langfenp2057 \sbasedon0 \snext20 \spriority0 \styrsid14646108 AmJustTitle;}{\s23\qc \li0\ri0\sa240\nowidctlpar\wrapdefault\aspalpha\aspnum\faauto\adjustright\rin0\lin0\itap0 _x000d__x000a_\rtlch\fcs1 \af0\afs20\alang1025 \ltrch\fcs0 \i\fs24\lang2057\langfe2057\cgrid\langnp2057\langfenp2057 \sbasedon0 \snext23 \spriority0 \styrsid1464610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6108 AmNumberTabs;}{\s25\ql \li0\ri0\sb240\nowidctlpar\wrapdefault\aspalpha\aspnum\faauto\adjustright\rin0\lin0\itap0 \rtlch\fcs1 _x000d__x000a_\af0\afs20\alang1025 \ltrch\fcs0 \b\fs24\lang2057\langfe2057\cgrid\langnp2057\langfenp2057 \sbasedon0 \snext25 \spriority0 \styrsid14646108 NormalBold12b;}}{\*\rsidtbl \rsid24658\rsid223860\rsid735077\rsid1718133\rsid2892074\rsid3565327\rsid4666813_x000d__x000a_\rsid6641733\rsid7823322\rsid9636012\rsid10052722\rsid10377208\rsid11215221\rsid11549030\rsid12154954\rsid14382809\rsid14424199\rsid14646108\rsid15204470\rsid15285974\rsid15950462\rsid16324206\rsid16662270}{\mmathPr\mmathFont34\mbrkBin0\mbrkBinSub0_x000d__x000a_\msmallFrac0\mdispDef1\mlMargin0\mrMargin0\mdefJc1\mwrapIndent1440\mintLim0\mnaryLim1}{\info{\author LECUYER Katarzyna}{\operator LECUYER Katarzyna}{\creatim\yr2023\mo1\dy31\hr14\min27}{\revtim\yr2023\mo1\dy31\hr14\min27}{\version1}{\edmins0}{\nofpages1}_x000d__x000a_{\nofwords60}{\nofchars312}{\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6108\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052722 \chftnsep _x000d__x000a_\par }}{\*\ftnsepc \ltrpar \pard\plain \ltrpar\ql \li0\ri0\widctlpar\wrapdefault\aspalpha\aspnum\faauto\adjustright\rin0\lin0\itap0 \rtlch\fcs1 \af0\afs20\alang1025 \ltrch\fcs0 \fs24\lang2057\langfe2057\cgrid\langnp2057\langfenp2057 {\rtlch\fcs1 \af0 _x000d__x000a_\ltrch\fcs0 \insrsid10052722 \chftnsepc _x000d__x000a_\par }}{\*\aftnsep \ltrpar \pard\plain \ltrpar\ql \li0\ri0\widctlpar\wrapdefault\aspalpha\aspnum\faauto\adjustright\rin0\lin0\itap0 \rtlch\fcs1 \af0\afs20\alang1025 \ltrch\fcs0 \fs24\lang2057\langfe2057\cgrid\langnp2057\langfenp2057 {\rtlch\fcs1 \af0 _x000d__x000a_\ltrch\fcs0 \insrsid10052722 \chftnsep _x000d__x000a_\par }}{\*\aftnsepc \ltrpar \pard\plain \ltrpar\ql \li0\ri0\widctlpar\wrapdefault\aspalpha\aspnum\faauto\adjustright\rin0\lin0\itap0 \rtlch\fcs1 \af0\afs20\alang1025 \ltrch\fcs0 \fs24\lang2057\langfe2057\cgrid\langnp2057\langfenp2057 {\rtlch\fcs1 \af0 _x000d__x000a_\ltrch\fcs0 \insrsid100527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46108 \rtlch\fcs1 _x000d__x000a_\af0\afs20\alang1025 \ltrch\fcs0 \b\fs24\lang2057\langfe2057\cgrid\langnp2057\langfenp2057 {\rtlch\fcs1 \af0 \ltrch\fcs0 \cs17\b0\v\fs20\cf9\lang1024\langfe1024\loch\af1\hich\af1\dbch\af31501\noproof\insrsid14646108\charrsid15879488 {\*\bkmkstart restartB_x000d__x000a_}\hich\af1\dbch\af31501\loch\f1 &lt;AmendB&gt;}{\rtlch\fcs1 \af0 \ltrch\fcs0 \insrsid14646108\charrsid15879488 [ZAMENDMENT]\tab \tab }{\rtlch\fcs1 \af0 \ltrch\fcs0 _x000d__x000a_\cs17\b0\v\fs20\cf9\lang1024\langfe1024\loch\af1\hich\af1\dbch\af31501\noproof\insrsid14646108\charrsid15879488 \hich\af1\dbch\af31501\loch\f1 &lt;NumAmB&gt;}{\rtlch\fcs1 \af0 \ltrch\fcs0 \insrsid14646108\charrsid15879488 [ZNRAM]}{\rtlch\fcs1 \af0 \ltrch\fcs0 _x000d__x000a_\cs17\b0\v\fs20\cf9\lang1024\langfe1024\loch\af1\hich\af1\dbch\af31501\noproof\insrsid14646108\charrsid15879488 \hich\af1\dbch\af31501\loch\f1 &lt;/NumAmB&gt;}{\rtlch\fcs1 \af0 \ltrch\fcs0 \insrsid14646108\charrsid15879488 _x000d__x000a_\par }\pard\plain \ltrpar\s25\ql \li0\ri0\sb240\keepn\nowidctlpar\wrapdefault\aspalpha\aspnum\faauto\adjustright\rin0\lin0\itap0\pararsid14646108 \rtlch\fcs1 \af0\afs20\alang1025 \ltrch\fcs0 \b\fs24\lang2057\langfe2057\cgrid\langnp2057\langfenp2057 {_x000d__x000a_\rtlch\fcs1 \af0 \ltrch\fcs0 \cs17\b0\v\fs20\cf9\lang1024\langfe1024\loch\af1\hich\af1\dbch\af31501\noproof\insrsid14646108\charrsid15879488 \hich\af1\dbch\af31501\loch\f1 &lt;DocAmend&gt;}{\rtlch\fcs1 \af0 \ltrch\fcs0 \insrsid14646108\charrsid15879488 _x000d__x000a_[ZPROPOSAL][ZAMACT]}{\rtlch\fcs1 \af0 \ltrch\fcs0 \cs17\b0\v\fs20\cf9\lang1024\langfe1024\loch\af1\hich\af1\dbch\af31501\noproof\insrsid14646108\charrsid15879488 \hich\af1\dbch\af31501\loch\f1 &lt;/DocAmend&gt;}{\rtlch\fcs1 \af0 \ltrch\fcs0 _x000d__x000a_\insrsid14646108\charrsid15879488 _x000d__x000a_\par }\pard\plain \ltrpar\s19\ql \li0\ri0\keepn\nowidctlpar\wrapdefault\aspalpha\aspnum\faauto\adjustright\rin0\lin0\itap0\pararsid14646108 \rtlch\fcs1 \af0\afs20\alang1025 \ltrch\fcs0 \b\fs24\lang2057\langfe2057\cgrid\langnp2057\langfenp2057 {\rtlch\fcs1 _x000d__x000a_\af0 \ltrch\fcs0 \cs17\b0\v\fs20\cf9\lang1024\langfe1024\loch\af1\hich\af1\dbch\af31501\noproof\insrsid14646108\charrsid15879488 \hich\af1\dbch\af31501\loch\f1 &lt;Article&gt;}{\rtlch\fcs1 \af0 \ltrch\fcs0 \insrsid14646108\charrsid15879488 [ZAMPART]}{_x000d__x000a_\rtlch\fcs1 \af0 \ltrch\fcs0 \cs17\b0\v\fs20\cf9\lang1024\langfe1024\loch\af1\hich\af1\dbch\af31501\noproof\insrsid14646108\charrsid15879488 \hich\af1\dbch\af31501\loch\f1 &lt;/Article&gt;}{\rtlch\fcs1 \af0 \ltrch\fcs0 \insrsid14646108\charrsid15879488 _x000d__x000a_\par }\pard\plain \ltrpar\ql \li0\ri0\keepn\widctlpar\wrapdefault\aspalpha\aspnum\faauto\adjustright\rin0\lin0\itap0\pararsid14646108 \rtlch\fcs1 \af0\afs20\alang1025 \ltrch\fcs0 \fs24\lang2057\langfe2057\cgrid\langnp2057\langfenp2057 {\rtlch\fcs1 \af0 _x000d__x000a_\ltrch\fcs0 \cs17\v\fs20\cf9\lang1024\langfe1024\loch\af1\hich\af1\dbch\af31501\noproof\insrsid14646108\charrsid15879488 \hich\af1\dbch\af31501\loch\f1 &lt;DocAmend2&gt;&lt;OptDel&gt;}{\rtlch\fcs1 \af0 \ltrch\fcs0 \insrsid14646108\charrsid15879488 [ZNRACT]}{_x000d__x000a_\rtlch\fcs1 \af0 \ltrch\fcs0 \cs17\v\fs20\cf9\lang1024\langfe1024\loch\af1\hich\af1\dbch\af31501\noproof\insrsid14646108\charrsid15879488 \hich\af1\dbch\af31501\loch\f1 &lt;/OptDel&gt;&lt;/DocAmend2&gt;}{\rtlch\fcs1 \af0 \ltrch\fcs0 \insrsid14646108\charrsid15879488 _x000d__x000a__x000d__x000a_\par }\pard \ltrpar\ql \li0\ri0\widctlpar\wrapdefault\aspalpha\aspnum\faauto\adjustright\rin0\lin0\itap0\pararsid14646108 {\rtlch\fcs1 \af0 \ltrch\fcs0 _x000d__x000a_\cs17\v\fs20\cf9\lang1024\langfe1024\loch\af1\hich\af1\dbch\af31501\noproof\langnp1036\insrsid14646108\charrsid11356624 \hich\af1\dbch\af31501\loch\f1 &lt;Article2&gt;&lt;OptDel&gt;}{\rtlch\fcs1 \af0 \ltrch\fcs0 _x000d__x000a_\lang1036\langfe2057\langnp1036\insrsid14646108\charrsid11356624 [ZACTPART]}{\rtlch\fcs1 \af0 \ltrch\fcs0 \cs17\v\fs20\cf9\lang1024\langfe1024\loch\af1\hich\af1\dbch\af31501\noproof\langnp1036\insrsid14646108\charrsid11356624 _x000d__x000a_\hich\af1\dbch\af31501\loch\f1 &lt;/OptDel&gt;&lt;/Article2&gt;}{\rtlch\fcs1 \af0 \ltrch\fcs0 \lang1036\langfe2057\langnp1036\insrsid1464610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46108\charrsid11356624 \cell }\pard \ltrpar\ql \li0\ri0\widctlpar\intbl\wrapdefault\aspalpha\aspnum\faauto\adjustright\rin0\lin0 {\rtlch\fcs1 \af0 \ltrch\fcs0 \insrsid1464610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46108\charrsid15879488 [ZLEFTB]\cell [ZRIGHT]\cell }\pard\plain \ltrpar\ql \li0\ri0\widctlpar\intbl\wrapdefault\aspalpha\aspnum\faauto\adjustright\rin0\lin0 \rtlch\fcs1 \af0\afs20\alang1025 \ltrch\fcs0 _x000d__x000a_\fs24\lang2057\langfe2057\cgrid\langnp2057\langfenp2057 {\rtlch\fcs1 \af0 \ltrch\fcs0 \insrsid1464610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6108\charrsid15879488 [ZTEXTL]\cell [ZTEXTR]}{\rtlch\fcs1 \af0\afs24 \ltrch\fcs0 \insrsid14646108\charrsid15879488 \cell }\pard\plain \ltrpar\ql \li0\ri0\widctlpar\intbl\wrapdefault\aspalpha\aspnum\faauto\adjustright\rin0\lin0 \rtlch\fcs1 _x000d__x000a_\af0\afs20\alang1025 \ltrch\fcs0 \fs24\lang2057\langfe2057\cgrid\langnp2057\langfenp2057 {\rtlch\fcs1 \af0 \ltrch\fcs0 \insrsid1464610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46108 \rtlch\fcs1 \af0\afs20\alang1025 \ltrch\fcs0 \i\fs24\lang2057\langfe2057\cgrid\langnp2057\langfenp2057 {\rtlch\fcs1 \af0 \ltrch\fcs0 _x000d__x000a_\cs17\i0\v\fs20\cf9\lang1024\langfe1024\loch\af1\hich\af1\dbch\af31501\noproof\insrsid14646108\charrsid15879488 \hich\af1\dbch\af31501\loch\f1 &lt;OptDel&gt;}{\rtlch\fcs1 \af0 \ltrch\fcs0 \insrsid14646108\charrsid15879488 [ZCROSSREF]}{\rtlch\fcs1 \af0 _x000d__x000a_\ltrch\fcs0 \cs17\i0\v\fs20\cf9\lang1024\langfe1024\loch\af1\hich\af1\dbch\af31501\noproof\insrsid14646108\charrsid15879488 \hich\af1\dbch\af31501\loch\f1 &lt;/OptDel&gt;}{\rtlch\fcs1 \af0 \ltrch\fcs0 \insrsid14646108\charrsid15879488 _x000d__x000a_\par }\pard\plain \ltrpar\s22\qc \li0\ri0\sb240\sa240\keepn\nowidctlpar\wrapdefault\aspalpha\aspnum\faauto\adjustright\rin0\lin0\itap0\pararsid14646108 \rtlch\fcs1 \af0\afs20\alang1025 \ltrch\fcs0 \i\fs24\lang2057\langfe2057\cgrid\langnp2057\langfenp2057 {_x000d__x000a_\rtlch\fcs1 \af0 \ltrch\fcs0 \cs17\i0\v\fs20\cf9\lang1024\langfe1024\loch\af1\hich\af1\dbch\af31501\noproof\insrsid14646108\charrsid15879488 \hich\af1\dbch\af31501\loch\f1 &lt;TitreJust&gt;}{\rtlch\fcs1 \af0 \ltrch\fcs0 \insrsid14646108\charrsid15879488 _x000d__x000a_[ZJUSTIFICATION]}{\rtlch\fcs1 \af0 \ltrch\fcs0 \cs17\i0\v\fs20\cf9\lang1024\langfe1024\loch\af1\hich\af1\dbch\af31501\noproof\insrsid14646108\charrsid15879488 \hich\af1\dbch\af31501\loch\f1 &lt;/TitreJust&gt;}{\rtlch\fcs1 \af0 \ltrch\fcs0 _x000d__x000a_\insrsid14646108\charrsid15879488 _x000d__x000a_\par }\pard\plain \ltrpar\s20\ql \li0\ri0\sa240\nowidctlpar\wrapdefault\aspalpha\aspnum\faauto\adjustright\rin0\lin0\itap0\pararsid14646108 \rtlch\fcs1 \af0\afs20\alang1025 \ltrch\fcs0 \i\fs24\lang2057\langfe2057\cgrid\langnp2057\langfenp2057 {\rtlch\fcs1 _x000d__x000a_\af0 \ltrch\fcs0 \cs17\i0\v\fs20\cf9\lang1024\langfe1024\loch\af1\hich\af1\dbch\af31501\noproof\insrsid14646108\charrsid15879488 \hich\af1\dbch\af31501\loch\f1 &lt;OptDelPrev&gt;}{\rtlch\fcs1 \af0 \ltrch\fcs0 \insrsid14646108\charrsid15879488 [ZTEXTJUST]}{_x000d__x000a_\rtlch\fcs1 \af0 \ltrch\fcs0 \cs17\i0\v\fs20\cf9\lang1024\langfe1024\loch\af1\hich\af1\dbch\af31501\noproof\insrsid14646108\charrsid15879488 \hich\af1\dbch\af31501\loch\f1 &lt;/OptDelPrev&gt;}{\rtlch\fcs1 \af0 \ltrch\fcs0 \insrsid14646108\charrsid15879488 _x000d__x000a__x000d__x000a_\par }\pard\plain \ltrpar\ql \li0\ri0\widctlpar\wrapdefault\aspalpha\aspnum\faauto\adjustright\rin0\lin0\itap0\pararsid14646108 \rtlch\fcs1 \af0\afs20\alang1025 \ltrch\fcs0 \fs24\lang2057\langfe2057\cgrid\langnp2057\langfenp2057 {\rtlch\fcs1 \af0 \ltrch\fcs0 _x000d__x000a_\cs17\v\fs20\cf9\lang1024\langfe1024\loch\af1\hich\af1\dbch\af31501\noproof\insrsid14646108\charrsid15879488 \hich\af1\dbch\af31501\loch\f1 &lt;/AmendB&gt;}{\rtlch\fcs1 \af0 \ltrch\fcs0 \insrsid1464610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4_x000d__x000a_85cd77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1"/>
    <w:docVar w:name="TITLECODMNU" w:val=" 1"/>
    <w:docVar w:name="TVTAMPART" w:val="1"/>
    <w:docVar w:name="TXTLANGUE" w:val="HU"/>
    <w:docVar w:name="TXTLANGUEMIN" w:val="hu"/>
    <w:docVar w:name="TXTNRC" w:val="0051/2022"/>
    <w:docVar w:name="TXTNRCOM" w:val="(2022)0068"/>
    <w:docVar w:name="TXTNRFIRSTAM" w:val="1"/>
    <w:docVar w:name="TXTNRLASTAM" w:val="1"/>
    <w:docVar w:name="TXTNRPE" w:val="737.389"/>
    <w:docVar w:name="TXTNRPROC" w:val="2022/0047"/>
    <w:docVar w:name="TXTPEorAP" w:val="PE"/>
    <w:docVar w:name="TXTROUTE" w:val="AD\1271317HU.docx"/>
    <w:docVar w:name="TXTVERSION" w:val="02-00"/>
  </w:docVars>
  <w:rsids>
    <w:rsidRoot w:val="00DD26C3"/>
    <w:rsid w:val="00012640"/>
    <w:rsid w:val="00013FE8"/>
    <w:rsid w:val="00026559"/>
    <w:rsid w:val="00027FA8"/>
    <w:rsid w:val="0004474F"/>
    <w:rsid w:val="00082EC4"/>
    <w:rsid w:val="000C304D"/>
    <w:rsid w:val="000D44A6"/>
    <w:rsid w:val="00122C05"/>
    <w:rsid w:val="00134974"/>
    <w:rsid w:val="00141CD7"/>
    <w:rsid w:val="001616BD"/>
    <w:rsid w:val="0016748F"/>
    <w:rsid w:val="001820A9"/>
    <w:rsid w:val="001A0556"/>
    <w:rsid w:val="001B0A1E"/>
    <w:rsid w:val="001B7591"/>
    <w:rsid w:val="001C0886"/>
    <w:rsid w:val="001C7D27"/>
    <w:rsid w:val="001D5154"/>
    <w:rsid w:val="001E3AC4"/>
    <w:rsid w:val="0020077A"/>
    <w:rsid w:val="00202A64"/>
    <w:rsid w:val="0023131B"/>
    <w:rsid w:val="002576E1"/>
    <w:rsid w:val="002A67EE"/>
    <w:rsid w:val="002C4CE0"/>
    <w:rsid w:val="00304EA8"/>
    <w:rsid w:val="00341A99"/>
    <w:rsid w:val="00360FAA"/>
    <w:rsid w:val="0038294E"/>
    <w:rsid w:val="003A2F84"/>
    <w:rsid w:val="003C7390"/>
    <w:rsid w:val="003E1280"/>
    <w:rsid w:val="003F128E"/>
    <w:rsid w:val="003F52E7"/>
    <w:rsid w:val="0040055C"/>
    <w:rsid w:val="0043306F"/>
    <w:rsid w:val="00433578"/>
    <w:rsid w:val="004409B0"/>
    <w:rsid w:val="00476183"/>
    <w:rsid w:val="00487596"/>
    <w:rsid w:val="004951F8"/>
    <w:rsid w:val="004B3A53"/>
    <w:rsid w:val="004C2A0D"/>
    <w:rsid w:val="004F1D2F"/>
    <w:rsid w:val="004F3C8A"/>
    <w:rsid w:val="004F46F3"/>
    <w:rsid w:val="00502B76"/>
    <w:rsid w:val="00513F6F"/>
    <w:rsid w:val="00522B51"/>
    <w:rsid w:val="00524707"/>
    <w:rsid w:val="005539B7"/>
    <w:rsid w:val="00571233"/>
    <w:rsid w:val="00573245"/>
    <w:rsid w:val="005863FC"/>
    <w:rsid w:val="005A7018"/>
    <w:rsid w:val="005F2AC0"/>
    <w:rsid w:val="00613134"/>
    <w:rsid w:val="00626D52"/>
    <w:rsid w:val="00643DA8"/>
    <w:rsid w:val="00657D5C"/>
    <w:rsid w:val="00683DD1"/>
    <w:rsid w:val="006862F6"/>
    <w:rsid w:val="00691B1C"/>
    <w:rsid w:val="006A0F0A"/>
    <w:rsid w:val="006A48AA"/>
    <w:rsid w:val="006B1267"/>
    <w:rsid w:val="006C5C7C"/>
    <w:rsid w:val="006D292E"/>
    <w:rsid w:val="006E2BA0"/>
    <w:rsid w:val="0070094F"/>
    <w:rsid w:val="00712462"/>
    <w:rsid w:val="00716BAA"/>
    <w:rsid w:val="007274DA"/>
    <w:rsid w:val="00735FEA"/>
    <w:rsid w:val="00776466"/>
    <w:rsid w:val="007839A7"/>
    <w:rsid w:val="0078548A"/>
    <w:rsid w:val="007B2659"/>
    <w:rsid w:val="007B7CE3"/>
    <w:rsid w:val="007C668D"/>
    <w:rsid w:val="007F187F"/>
    <w:rsid w:val="00812347"/>
    <w:rsid w:val="0081487F"/>
    <w:rsid w:val="00817D13"/>
    <w:rsid w:val="00820C7D"/>
    <w:rsid w:val="00833D11"/>
    <w:rsid w:val="00836FD3"/>
    <w:rsid w:val="008375A8"/>
    <w:rsid w:val="00862052"/>
    <w:rsid w:val="00872A52"/>
    <w:rsid w:val="00876A73"/>
    <w:rsid w:val="00877D55"/>
    <w:rsid w:val="0089388A"/>
    <w:rsid w:val="008A156C"/>
    <w:rsid w:val="008B53E0"/>
    <w:rsid w:val="008E391B"/>
    <w:rsid w:val="008F3DB0"/>
    <w:rsid w:val="00904864"/>
    <w:rsid w:val="009052FE"/>
    <w:rsid w:val="009215FC"/>
    <w:rsid w:val="0092288B"/>
    <w:rsid w:val="00924555"/>
    <w:rsid w:val="009368B3"/>
    <w:rsid w:val="00982B83"/>
    <w:rsid w:val="009857B4"/>
    <w:rsid w:val="00990A9F"/>
    <w:rsid w:val="0099426E"/>
    <w:rsid w:val="009E7319"/>
    <w:rsid w:val="00A30699"/>
    <w:rsid w:val="00A3078E"/>
    <w:rsid w:val="00A35897"/>
    <w:rsid w:val="00A71228"/>
    <w:rsid w:val="00A7422F"/>
    <w:rsid w:val="00A74E25"/>
    <w:rsid w:val="00A7588A"/>
    <w:rsid w:val="00AC2A60"/>
    <w:rsid w:val="00AD49D0"/>
    <w:rsid w:val="00B00EE6"/>
    <w:rsid w:val="00B476DC"/>
    <w:rsid w:val="00B556CD"/>
    <w:rsid w:val="00B61D1A"/>
    <w:rsid w:val="00B62D4B"/>
    <w:rsid w:val="00B64A2F"/>
    <w:rsid w:val="00B904FA"/>
    <w:rsid w:val="00BA3E40"/>
    <w:rsid w:val="00BB11B7"/>
    <w:rsid w:val="00BC2833"/>
    <w:rsid w:val="00BD1F76"/>
    <w:rsid w:val="00BE20CF"/>
    <w:rsid w:val="00C22327"/>
    <w:rsid w:val="00C335C6"/>
    <w:rsid w:val="00C4219C"/>
    <w:rsid w:val="00C470BD"/>
    <w:rsid w:val="00C52A28"/>
    <w:rsid w:val="00C709B7"/>
    <w:rsid w:val="00C75E98"/>
    <w:rsid w:val="00C81C5B"/>
    <w:rsid w:val="00C83B35"/>
    <w:rsid w:val="00CC7C32"/>
    <w:rsid w:val="00CD3BBE"/>
    <w:rsid w:val="00CD43E0"/>
    <w:rsid w:val="00D10983"/>
    <w:rsid w:val="00D25CF2"/>
    <w:rsid w:val="00D450C7"/>
    <w:rsid w:val="00D56CE0"/>
    <w:rsid w:val="00D6254D"/>
    <w:rsid w:val="00D67D0A"/>
    <w:rsid w:val="00D74FD1"/>
    <w:rsid w:val="00D943A5"/>
    <w:rsid w:val="00D9581F"/>
    <w:rsid w:val="00DB339A"/>
    <w:rsid w:val="00DB56E4"/>
    <w:rsid w:val="00DD26C3"/>
    <w:rsid w:val="00DF4B13"/>
    <w:rsid w:val="00E27F01"/>
    <w:rsid w:val="00E77FF5"/>
    <w:rsid w:val="00E94D64"/>
    <w:rsid w:val="00EA3802"/>
    <w:rsid w:val="00EA551B"/>
    <w:rsid w:val="00EF1432"/>
    <w:rsid w:val="00EF33D5"/>
    <w:rsid w:val="00F04151"/>
    <w:rsid w:val="00F15744"/>
    <w:rsid w:val="00F24D40"/>
    <w:rsid w:val="00F62595"/>
    <w:rsid w:val="00F8508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3FA77C-534A-4B01-8750-4C30C3B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A7018"/>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EntPE">
    <w:name w:val="EntPE"/>
    <w:basedOn w:val="Normal12"/>
    <w:rsid w:val="005A7018"/>
    <w:pPr>
      <w:jc w:val="center"/>
    </w:pPr>
    <w:rPr>
      <w:noProof w:val="0"/>
      <w:sz w:val="56"/>
    </w:rPr>
  </w:style>
  <w:style w:type="paragraph" w:customStyle="1" w:styleId="Normal12">
    <w:name w:val="Normal12"/>
    <w:basedOn w:val="Normal"/>
    <w:link w:val="Normal12Char"/>
    <w:rsid w:val="005A7018"/>
    <w:pPr>
      <w:spacing w:after="240"/>
    </w:pPr>
    <w:rPr>
      <w:noProof/>
      <w:szCs w:val="20"/>
    </w:rPr>
  </w:style>
  <w:style w:type="character" w:customStyle="1" w:styleId="Normal12Char">
    <w:name w:val="Normal12 Char"/>
    <w:basedOn w:val="DefaultParagraphFont"/>
    <w:link w:val="Normal12"/>
    <w:locked/>
    <w:rsid w:val="005A7018"/>
    <w:rPr>
      <w:noProof/>
      <w:sz w:val="24"/>
    </w:rPr>
  </w:style>
  <w:style w:type="paragraph" w:customStyle="1" w:styleId="Normal6">
    <w:name w:val="Normal6"/>
    <w:basedOn w:val="Normal"/>
    <w:link w:val="Normal6Char"/>
    <w:rsid w:val="005A7018"/>
    <w:pPr>
      <w:spacing w:after="120"/>
    </w:pPr>
    <w:rPr>
      <w:szCs w:val="20"/>
    </w:rPr>
  </w:style>
  <w:style w:type="character" w:customStyle="1" w:styleId="Normal6Char">
    <w:name w:val="Normal6 Char"/>
    <w:basedOn w:val="DefaultParagraphFont"/>
    <w:link w:val="Normal6"/>
    <w:rsid w:val="005A7018"/>
    <w:rPr>
      <w:sz w:val="24"/>
      <w:lang w:val="hu-HU"/>
    </w:rPr>
  </w:style>
  <w:style w:type="paragraph" w:customStyle="1" w:styleId="Normal12Italic">
    <w:name w:val="Normal12Italic"/>
    <w:basedOn w:val="Normal12"/>
    <w:rsid w:val="005A7018"/>
    <w:rPr>
      <w:i/>
    </w:rPr>
  </w:style>
  <w:style w:type="character" w:customStyle="1" w:styleId="FooterChar">
    <w:name w:val="Footer Char"/>
    <w:basedOn w:val="DefaultParagraphFont"/>
    <w:link w:val="Footer"/>
    <w:rsid w:val="005A7018"/>
    <w:rPr>
      <w:sz w:val="22"/>
    </w:rPr>
  </w:style>
  <w:style w:type="paragraph" w:styleId="Footer">
    <w:name w:val="footer"/>
    <w:link w:val="FooterChar"/>
    <w:rsid w:val="005A7018"/>
    <w:pPr>
      <w:tabs>
        <w:tab w:val="center" w:pos="4536"/>
        <w:tab w:val="right" w:pos="9072"/>
      </w:tabs>
      <w:spacing w:before="240" w:after="240" w:line="221" w:lineRule="auto"/>
    </w:pPr>
    <w:rPr>
      <w:sz w:val="22"/>
    </w:rPr>
  </w:style>
  <w:style w:type="paragraph" w:customStyle="1" w:styleId="Footer2">
    <w:name w:val="Footer2"/>
    <w:basedOn w:val="Normal12"/>
    <w:rsid w:val="005A70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A7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A7018"/>
    <w:pPr>
      <w:spacing w:after="240"/>
      <w:jc w:val="center"/>
    </w:pPr>
    <w:rPr>
      <w:i/>
      <w:szCs w:val="20"/>
    </w:rPr>
  </w:style>
  <w:style w:type="paragraph" w:customStyle="1" w:styleId="Olang">
    <w:name w:val="Olang"/>
    <w:basedOn w:val="Normal"/>
    <w:rsid w:val="005A7018"/>
    <w:pPr>
      <w:spacing w:before="240" w:after="240"/>
      <w:jc w:val="right"/>
    </w:pPr>
    <w:rPr>
      <w:noProof/>
    </w:rPr>
  </w:style>
  <w:style w:type="paragraph" w:customStyle="1" w:styleId="JustificationTitle">
    <w:name w:val="JustificationTitle"/>
    <w:basedOn w:val="Normal"/>
    <w:next w:val="Normal12"/>
    <w:rsid w:val="005A7018"/>
    <w:pPr>
      <w:keepNext/>
      <w:spacing w:before="240" w:after="240"/>
      <w:jc w:val="center"/>
    </w:pPr>
    <w:rPr>
      <w:i/>
      <w:noProof/>
      <w:szCs w:val="20"/>
    </w:rPr>
  </w:style>
  <w:style w:type="paragraph" w:customStyle="1" w:styleId="RollCallSymbols14pt">
    <w:name w:val="RollCallSymbols14pt"/>
    <w:basedOn w:val="Normal"/>
    <w:rsid w:val="00BB11B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B11B7"/>
    <w:pPr>
      <w:tabs>
        <w:tab w:val="center" w:pos="284"/>
        <w:tab w:val="left" w:pos="426"/>
      </w:tabs>
    </w:pPr>
    <w:rPr>
      <w:snapToGrid w:val="0"/>
      <w:szCs w:val="20"/>
      <w:lang w:eastAsia="en-US"/>
    </w:rPr>
  </w:style>
  <w:style w:type="paragraph" w:customStyle="1" w:styleId="RollCallVotes">
    <w:name w:val="RollCallVotes"/>
    <w:basedOn w:val="Normal"/>
    <w:rsid w:val="00BB11B7"/>
    <w:pPr>
      <w:spacing w:before="120" w:after="120"/>
      <w:jc w:val="center"/>
    </w:pPr>
    <w:rPr>
      <w:b/>
      <w:bCs/>
      <w:snapToGrid w:val="0"/>
      <w:sz w:val="16"/>
      <w:szCs w:val="20"/>
      <w:lang w:eastAsia="en-US"/>
    </w:rPr>
  </w:style>
  <w:style w:type="paragraph" w:customStyle="1" w:styleId="RollCallTable">
    <w:name w:val="RollCallTable"/>
    <w:basedOn w:val="Normal"/>
    <w:rsid w:val="00BB11B7"/>
    <w:pPr>
      <w:spacing w:before="120" w:after="120"/>
    </w:pPr>
    <w:rPr>
      <w:snapToGrid w:val="0"/>
      <w:sz w:val="16"/>
      <w:szCs w:val="20"/>
      <w:lang w:eastAsia="en-US"/>
    </w:rPr>
  </w:style>
  <w:style w:type="character" w:customStyle="1" w:styleId="FooterChar1">
    <w:name w:val="Footer Char1"/>
    <w:basedOn w:val="DefaultParagraphFont"/>
    <w:uiPriority w:val="99"/>
    <w:semiHidden/>
    <w:rsid w:val="008E391B"/>
    <w:rPr>
      <w:sz w:val="24"/>
      <w:szCs w:val="24"/>
    </w:rPr>
  </w:style>
  <w:style w:type="paragraph" w:styleId="BalloonText">
    <w:name w:val="Balloon Text"/>
    <w:basedOn w:val="Normal"/>
    <w:link w:val="BalloonTextChar"/>
    <w:semiHidden/>
    <w:unhideWhenUsed/>
    <w:rsid w:val="008E391B"/>
    <w:rPr>
      <w:rFonts w:ascii="Segoe UI" w:hAnsi="Segoe UI" w:cs="Segoe UI"/>
      <w:sz w:val="18"/>
      <w:szCs w:val="18"/>
    </w:rPr>
  </w:style>
  <w:style w:type="character" w:customStyle="1" w:styleId="BalloonTextChar">
    <w:name w:val="Balloon Text Char"/>
    <w:basedOn w:val="DefaultParagraphFont"/>
    <w:link w:val="BalloonText"/>
    <w:semiHidden/>
    <w:rsid w:val="008E391B"/>
    <w:rPr>
      <w:rFonts w:ascii="Segoe UI" w:hAnsi="Segoe UI" w:cs="Segoe UI"/>
      <w:sz w:val="18"/>
      <w:szCs w:val="18"/>
    </w:rPr>
  </w:style>
  <w:style w:type="character" w:styleId="CommentReference">
    <w:name w:val="annotation reference"/>
    <w:basedOn w:val="DefaultParagraphFont"/>
    <w:rsid w:val="008E391B"/>
    <w:rPr>
      <w:sz w:val="16"/>
      <w:szCs w:val="16"/>
    </w:rPr>
  </w:style>
  <w:style w:type="paragraph" w:styleId="CommentText">
    <w:name w:val="annotation text"/>
    <w:basedOn w:val="Normal"/>
    <w:link w:val="CommentTextChar"/>
    <w:rsid w:val="008E391B"/>
    <w:rPr>
      <w:sz w:val="20"/>
      <w:szCs w:val="20"/>
    </w:rPr>
  </w:style>
  <w:style w:type="character" w:customStyle="1" w:styleId="CommentTextChar">
    <w:name w:val="Comment Text Char"/>
    <w:basedOn w:val="DefaultParagraphFont"/>
    <w:link w:val="CommentText"/>
    <w:rsid w:val="008E391B"/>
  </w:style>
  <w:style w:type="paragraph" w:styleId="CommentSubject">
    <w:name w:val="annotation subject"/>
    <w:basedOn w:val="CommentText"/>
    <w:next w:val="CommentText"/>
    <w:link w:val="CommentSubjectChar"/>
    <w:semiHidden/>
    <w:unhideWhenUsed/>
    <w:rsid w:val="008E391B"/>
    <w:rPr>
      <w:b/>
      <w:bCs/>
    </w:rPr>
  </w:style>
  <w:style w:type="character" w:customStyle="1" w:styleId="CommentSubjectChar">
    <w:name w:val="Comment Subject Char"/>
    <w:basedOn w:val="CommentTextChar"/>
    <w:link w:val="CommentSubject"/>
    <w:semiHidden/>
    <w:rsid w:val="008E3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D5509-B7F1-4D3E-8324-CEFCFBCE5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27026</Words>
  <Characters>191779</Characters>
  <Application>Microsoft Office Word</Application>
  <DocSecurity>0</DocSecurity>
  <Lines>6891</Lines>
  <Paragraphs>1401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217981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dc:description>FGY, KF</dc:description>
  <cp:lastModifiedBy>European Parliament</cp:lastModifiedBy>
  <cp:revision>2</cp:revision>
  <dcterms:created xsi:type="dcterms:W3CDTF">2023-02-23T10:40:00Z</dcterms:created>
  <dcterms:modified xsi:type="dcterms:W3CDTF">2023-02-23T10:40:00Z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9.13.0 Build [20220701]</vt:lpwstr>
  </property>
  <property fmtid="{D5CDD505-2E9C-101B-9397-08002B2CF9AE}" pid="9" name="FooterPath">
    <vt:lpwstr>AD\1271317HU.docx</vt:lpwstr>
  </property>
  <property fmtid="{D5CDD505-2E9C-101B-9397-08002B2CF9AE}" pid="10" name="LastEdited with">
    <vt:lpwstr>9.14.0 Build [20221101]</vt:lpwstr>
  </property>
  <property fmtid="{D5CDD505-2E9C-101B-9397-08002B2CF9AE}" pid="11" name="PE number">
    <vt:lpwstr>737.389</vt:lpwstr>
  </property>
  <property fmtid="{D5CDD505-2E9C-101B-9397-08002B2CF9AE}" pid="12" name="SDLStudio">
    <vt:lpwstr/>
  </property>
  <property fmtid="{D5CDD505-2E9C-101B-9397-08002B2CF9AE}" pid="13" name="SendToEpades">
    <vt:lpwstr>OK - 2023/02/02 09:52</vt:lpwstr>
  </property>
  <property fmtid="{D5CDD505-2E9C-101B-9397-08002B2CF9AE}" pid="14" name="Bookout">
    <vt:lpwstr>OK - 2023/02/23 11:40</vt:lpwstr>
  </property>
</Properties>
</file>