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F65EE" w:rsidRPr="006B124F" w:rsidTr="00C85D0F">
        <w:trPr>
          <w:trHeight w:hRule="exact" w:val="1418"/>
        </w:trPr>
        <w:tc>
          <w:tcPr>
            <w:tcW w:w="6804" w:type="dxa"/>
            <w:shd w:val="clear" w:color="auto" w:fill="auto"/>
            <w:vAlign w:val="center"/>
          </w:tcPr>
          <w:p w:rsidR="00BA3E40" w:rsidRPr="006B124F" w:rsidRDefault="005B222C" w:rsidP="00C85D0F">
            <w:pPr>
              <w:pStyle w:val="EPName"/>
            </w:pPr>
            <w:r w:rsidRPr="006B124F">
              <w:t>Ευρωπαϊκό Κοινοβούλιο</w:t>
            </w:r>
          </w:p>
          <w:p w:rsidR="00BA3E40" w:rsidRPr="006B124F" w:rsidRDefault="005B222C" w:rsidP="008D41A4">
            <w:pPr>
              <w:pStyle w:val="EPTerm"/>
            </w:pPr>
            <w:r w:rsidRPr="006B124F">
              <w:t>2019-2024</w:t>
            </w:r>
          </w:p>
        </w:tc>
        <w:tc>
          <w:tcPr>
            <w:tcW w:w="2268" w:type="dxa"/>
            <w:shd w:val="clear" w:color="auto" w:fill="auto"/>
          </w:tcPr>
          <w:p w:rsidR="00BA3E40" w:rsidRPr="006B124F" w:rsidRDefault="005B222C" w:rsidP="00C85D0F">
            <w:pPr>
              <w:pStyle w:val="EPLogo"/>
            </w:pPr>
            <w:r w:rsidRPr="006B124F">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6B124F" w:rsidRDefault="00F24D40" w:rsidP="00F24D40">
      <w:pPr>
        <w:pStyle w:val="LineTop"/>
      </w:pPr>
    </w:p>
    <w:p w:rsidR="00F24D40" w:rsidRPr="006B124F" w:rsidRDefault="005B222C" w:rsidP="00F24D40">
      <w:pPr>
        <w:pStyle w:val="EPBody"/>
      </w:pPr>
      <w:r w:rsidRPr="006B124F">
        <w:rPr>
          <w:rStyle w:val="HideTWBExt"/>
        </w:rPr>
        <w:t>&lt;</w:t>
      </w:r>
      <w:r w:rsidRPr="006B124F">
        <w:rPr>
          <w:rStyle w:val="HideTWBExt"/>
          <w:i w:val="0"/>
        </w:rPr>
        <w:t>Commission</w:t>
      </w:r>
      <w:r w:rsidRPr="006B124F">
        <w:rPr>
          <w:rStyle w:val="HideTWBExt"/>
        </w:rPr>
        <w:t>&gt;</w:t>
      </w:r>
      <w:r w:rsidRPr="006B124F">
        <w:rPr>
          <w:rStyle w:val="HideTWBInt"/>
          <w:color w:val="auto"/>
        </w:rPr>
        <w:t>{LIBE}</w:t>
      </w:r>
      <w:r w:rsidRPr="006B124F">
        <w:t>Επιτροπή Πολιτικών Ελευθεριών, Δικαιοσύνης και Εσωτερικών Υποθέσεων</w:t>
      </w:r>
      <w:r w:rsidRPr="006B124F">
        <w:rPr>
          <w:rStyle w:val="HideTWBExt"/>
        </w:rPr>
        <w:t>&lt;/</w:t>
      </w:r>
      <w:r w:rsidRPr="006B124F">
        <w:rPr>
          <w:rStyle w:val="HideTWBExt"/>
          <w:i w:val="0"/>
        </w:rPr>
        <w:t>Commission</w:t>
      </w:r>
      <w:r w:rsidRPr="006B124F">
        <w:rPr>
          <w:rStyle w:val="HideTWBExt"/>
        </w:rPr>
        <w:t>&gt;</w:t>
      </w:r>
    </w:p>
    <w:p w:rsidR="00F24D40" w:rsidRPr="006B124F" w:rsidRDefault="00F24D40" w:rsidP="00F24D40">
      <w:pPr>
        <w:pStyle w:val="LineBottom"/>
      </w:pPr>
    </w:p>
    <w:p w:rsidR="00DB56E4" w:rsidRPr="006B124F" w:rsidRDefault="005B222C" w:rsidP="00DB56E4">
      <w:pPr>
        <w:pStyle w:val="CoverReference"/>
      </w:pPr>
      <w:r w:rsidRPr="006B124F">
        <w:rPr>
          <w:rStyle w:val="HideTWBExt"/>
          <w:b w:val="0"/>
        </w:rPr>
        <w:t>&lt;RefProc&gt;</w:t>
      </w:r>
      <w:r w:rsidRPr="006B124F">
        <w:t>2023/0008</w:t>
      </w:r>
      <w:r w:rsidRPr="006B124F">
        <w:rPr>
          <w:rStyle w:val="HideTWBExt"/>
          <w:b w:val="0"/>
        </w:rPr>
        <w:t>&lt;/RefProc&gt;&lt;RefTypeProc&gt;</w:t>
      </w:r>
      <w:r w:rsidRPr="006B124F">
        <w:t>(COD)</w:t>
      </w:r>
      <w:r w:rsidRPr="006B124F">
        <w:rPr>
          <w:rStyle w:val="HideTWBExt"/>
          <w:b w:val="0"/>
        </w:rPr>
        <w:t>&lt;/RefTypeProc&gt;</w:t>
      </w:r>
    </w:p>
    <w:p w:rsidR="00DB56E4" w:rsidRPr="006B124F" w:rsidRDefault="005B222C" w:rsidP="00DB56E4">
      <w:pPr>
        <w:pStyle w:val="CoverDate"/>
      </w:pPr>
      <w:r w:rsidRPr="006B124F">
        <w:rPr>
          <w:rStyle w:val="HideTWBExt"/>
        </w:rPr>
        <w:t>&lt;Date&gt;</w:t>
      </w:r>
      <w:r w:rsidRPr="006B124F">
        <w:rPr>
          <w:rStyle w:val="HideTWBInt"/>
          <w:color w:val="auto"/>
        </w:rPr>
        <w:t>{19/07/2023}</w:t>
      </w:r>
      <w:r w:rsidRPr="006B124F">
        <w:t>19.7.2023</w:t>
      </w:r>
      <w:r w:rsidRPr="006B124F">
        <w:rPr>
          <w:rStyle w:val="HideTWBExt"/>
        </w:rPr>
        <w:t>&lt;/Date&gt;</w:t>
      </w:r>
    </w:p>
    <w:p w:rsidR="00DB56E4" w:rsidRPr="006B124F" w:rsidRDefault="005B222C" w:rsidP="00DB56E4">
      <w:pPr>
        <w:pStyle w:val="CoverDocType24a"/>
      </w:pPr>
      <w:r w:rsidRPr="006B124F">
        <w:rPr>
          <w:rStyle w:val="HideTWBExt"/>
          <w:b w:val="0"/>
        </w:rPr>
        <w:t>&lt;TitreType&gt;</w:t>
      </w:r>
      <w:r w:rsidRPr="006B124F">
        <w:t>ΓΝΩΜΟΔΟΤΗΣΗ</w:t>
      </w:r>
      <w:r w:rsidRPr="006B124F">
        <w:rPr>
          <w:rStyle w:val="HideTWBExt"/>
          <w:b w:val="0"/>
        </w:rPr>
        <w:t>&lt;/TitreType&gt;</w:t>
      </w:r>
    </w:p>
    <w:p w:rsidR="00DB56E4" w:rsidRPr="006B124F" w:rsidRDefault="005B222C" w:rsidP="00DB56E4">
      <w:pPr>
        <w:pStyle w:val="CoverNormal24a"/>
      </w:pPr>
      <w:r w:rsidRPr="006B124F">
        <w:rPr>
          <w:rStyle w:val="HideTWBExt"/>
        </w:rPr>
        <w:t>&lt;CommissionResp&gt;</w:t>
      </w:r>
      <w:r w:rsidRPr="006B124F">
        <w:t>της Επιτροπής Πολιτικών Ελευθεριών, Δικαιοσύνης και Εσωτερικών Υποθέσεων</w:t>
      </w:r>
      <w:r w:rsidRPr="006B124F">
        <w:rPr>
          <w:rStyle w:val="HideTWBExt"/>
        </w:rPr>
        <w:t>&lt;/CommissionResp&gt;</w:t>
      </w:r>
    </w:p>
    <w:p w:rsidR="00DB56E4" w:rsidRPr="006B124F" w:rsidRDefault="005B222C" w:rsidP="00DB56E4">
      <w:pPr>
        <w:pStyle w:val="CoverNormal24a"/>
      </w:pPr>
      <w:r w:rsidRPr="006B124F">
        <w:rPr>
          <w:rStyle w:val="HideTWBExt"/>
        </w:rPr>
        <w:t>&lt;CommissionInt&gt;</w:t>
      </w:r>
      <w:r w:rsidRPr="006B124F">
        <w:t>προς την Επιτροπή Απασχόλησης και Κοινωνικών Υποθέσεων</w:t>
      </w:r>
      <w:r w:rsidRPr="006B124F">
        <w:rPr>
          <w:rStyle w:val="HideTWBExt"/>
        </w:rPr>
        <w:t>&lt;/CommissionInt&gt;</w:t>
      </w:r>
    </w:p>
    <w:p w:rsidR="00DB56E4" w:rsidRPr="006B124F" w:rsidRDefault="005B222C" w:rsidP="00DB56E4">
      <w:pPr>
        <w:pStyle w:val="CoverNormal"/>
      </w:pPr>
      <w:r w:rsidRPr="006B124F">
        <w:rPr>
          <w:rStyle w:val="HideTWBExt"/>
        </w:rPr>
        <w:t>&lt;Titre&gt;</w:t>
      </w:r>
      <w:r w:rsidRPr="006B124F">
        <w:t>σχετικά με την πρόταση κανονισμού του Ευρωπα</w:t>
      </w:r>
      <w:r w:rsidRPr="006B124F">
        <w:t>ϊκού Κοινοβουλίου και του Συμβουλίου για τις ευρωπαϊκές στατιστικές σχετικά με τον πληθυσμό και τη στέγαση, την τροποποίηση του κανονισμού (ΕΚ) αριθ. 862/2007 και την κατάργηση των κανονισμών (ΕΚ) αριθ. 763/2008 και (ΕΕ) αριθ. 1260/2013</w:t>
      </w:r>
      <w:r w:rsidRPr="006B124F">
        <w:rPr>
          <w:rStyle w:val="HideTWBExt"/>
        </w:rPr>
        <w:t>&lt;/Titre&gt;</w:t>
      </w:r>
    </w:p>
    <w:p w:rsidR="00DB56E4" w:rsidRPr="006B124F" w:rsidRDefault="005B222C" w:rsidP="00DB56E4">
      <w:pPr>
        <w:pStyle w:val="CoverNormal24a"/>
      </w:pPr>
      <w:r w:rsidRPr="006B124F">
        <w:rPr>
          <w:rStyle w:val="HideTWBExt"/>
        </w:rPr>
        <w:t>&lt;DocRef&gt;</w:t>
      </w:r>
      <w:r w:rsidRPr="006B124F">
        <w:t>(COM(2023)0031 – C9</w:t>
      </w:r>
      <w:r w:rsidRPr="006B124F">
        <w:noBreakHyphen/>
        <w:t>0010/2023 – 2023/0008(COD))</w:t>
      </w:r>
      <w:r w:rsidRPr="006B124F">
        <w:rPr>
          <w:rStyle w:val="HideTWBExt"/>
        </w:rPr>
        <w:t>&lt;/DocRef&gt;</w:t>
      </w:r>
    </w:p>
    <w:p w:rsidR="00DB56E4" w:rsidRPr="006B124F" w:rsidRDefault="005B222C" w:rsidP="00DB56E4">
      <w:pPr>
        <w:pStyle w:val="CoverNormal24a"/>
      </w:pPr>
      <w:r w:rsidRPr="006B124F">
        <w:t xml:space="preserve">Συντάκτρια γνωμοδότησης: </w:t>
      </w:r>
      <w:r w:rsidRPr="006B124F">
        <w:rPr>
          <w:rStyle w:val="HideTWBExt"/>
        </w:rPr>
        <w:t>&lt;Depute&gt;</w:t>
      </w:r>
      <w:r w:rsidRPr="006B124F">
        <w:t>Yana Toom</w:t>
      </w:r>
      <w:r w:rsidRPr="006B124F">
        <w:rPr>
          <w:rStyle w:val="HideTWBExt"/>
        </w:rPr>
        <w:t>&lt;/Depute&gt;</w:t>
      </w:r>
    </w:p>
    <w:p w:rsidR="00487596" w:rsidRPr="006B124F" w:rsidRDefault="005B222C" w:rsidP="00997115">
      <w:pPr>
        <w:pStyle w:val="CoverNormal"/>
      </w:pPr>
      <w:r w:rsidRPr="006B124F">
        <w:t>(*) Συνδεδεμένη επιτροπή – άρθρο 57 του Κανονισμού</w:t>
      </w:r>
    </w:p>
    <w:p w:rsidR="004615A5" w:rsidRPr="006B124F" w:rsidRDefault="004615A5" w:rsidP="00997115">
      <w:pPr>
        <w:pStyle w:val="CoverNormal"/>
      </w:pPr>
    </w:p>
    <w:p w:rsidR="00DB56E4" w:rsidRPr="006B124F" w:rsidRDefault="005B222C" w:rsidP="0004474F">
      <w:pPr>
        <w:tabs>
          <w:tab w:val="center" w:pos="4677"/>
        </w:tabs>
      </w:pPr>
      <w:r w:rsidRPr="006B124F">
        <w:br w:type="page"/>
      </w:r>
      <w:r w:rsidRPr="006B124F">
        <w:lastRenderedPageBreak/>
        <w:t>PA_Legam</w:t>
      </w:r>
    </w:p>
    <w:p w:rsidR="00DB56E4" w:rsidRPr="006B124F" w:rsidRDefault="005B222C" w:rsidP="00DB56E4">
      <w:pPr>
        <w:pStyle w:val="PageHeadingNotTOC"/>
      </w:pPr>
      <w:r w:rsidRPr="006B124F">
        <w:br w:type="page"/>
      </w:r>
      <w:r w:rsidRPr="006B124F">
        <w:lastRenderedPageBreak/>
        <w:t>ΣΥΝΤΟΜΗ ΑΙΤΙΟΛΟΓΗΣΗ</w:t>
      </w:r>
    </w:p>
    <w:p w:rsidR="00E63FB0" w:rsidRPr="006B124F" w:rsidRDefault="005B222C" w:rsidP="00E63FB0">
      <w:pPr>
        <w:pStyle w:val="Memos"/>
        <w:spacing w:after="240" w:line="240" w:lineRule="auto"/>
        <w:rPr>
          <w:rFonts w:eastAsia="Times New Roman"/>
          <w:sz w:val="24"/>
          <w:szCs w:val="20"/>
          <w:u w:val="none"/>
        </w:rPr>
      </w:pPr>
      <w:r w:rsidRPr="006B124F">
        <w:rPr>
          <w:sz w:val="24"/>
          <w:u w:val="none"/>
        </w:rPr>
        <w:t xml:space="preserve">Οι στατιστικές διαδραματίζουν σημαντικό ρόλο στην ευρωπαϊκή </w:t>
      </w:r>
      <w:r w:rsidRPr="006B124F">
        <w:rPr>
          <w:sz w:val="24"/>
          <w:u w:val="none"/>
        </w:rPr>
        <w:t>νομοθετική διαδικασία. Αποτελούν συχνά πηγή έμπνευσης για νέους νόμους, φέρνοντας στο φως προβλήματα ή βοηθώντας μας να εντοπίσουμε τους τομείς που χρειάζονται ρυθμιστική δράση. Στη συνέχεια, η τεκμηριωμένη προσέγγιση που χρησιμοποιούμε για τη νομοθέτηση β</w:t>
      </w:r>
      <w:r w:rsidRPr="006B124F">
        <w:rPr>
          <w:sz w:val="24"/>
          <w:u w:val="none"/>
        </w:rPr>
        <w:t>ασίζεται σε δεδομένα με στόχο την αξιολόγηση των κατάλληλων λύσεων ή την επανεξέταση της αποτελεσματικότητας της νομοθεσίας. Όλες αυτές οι εργασίες εξαρτώνται από την ακρίβεια των αριθμών που χρησιμοποιούνται. Αυτός είναι ο λόγος για τον οποίο πρέπει να δι</w:t>
      </w:r>
      <w:r w:rsidRPr="006B124F">
        <w:rPr>
          <w:sz w:val="24"/>
          <w:u w:val="none"/>
        </w:rPr>
        <w:t>ασφαλίσουμε ότι τα στατιστικά στοιχεία που συλλέγουμε είναι ορθά και συγκρίσιμα σε ολόκληρη την ΕΕ. Για τον σκοπό αυτό, η συντάκτρια της γνωμοδότησης υποστηρίζει τη θέσπιση ενός πλαισίου που θα συγκεντρώνει τις σχετικές διατάξεις για την προετοιμασία και τ</w:t>
      </w:r>
      <w:r w:rsidRPr="006B124F">
        <w:rPr>
          <w:sz w:val="24"/>
          <w:u w:val="none"/>
        </w:rPr>
        <w:t xml:space="preserve">ην ανταλλαγή στατιστικών σχετικά με τον πληθυσμό και τη στέγαση. </w:t>
      </w:r>
    </w:p>
    <w:p w:rsidR="00E63FB0" w:rsidRPr="006B124F" w:rsidRDefault="005B222C" w:rsidP="00E63FB0">
      <w:pPr>
        <w:pStyle w:val="Memos"/>
        <w:spacing w:after="240" w:line="240" w:lineRule="auto"/>
        <w:rPr>
          <w:rFonts w:eastAsia="Times New Roman"/>
          <w:sz w:val="24"/>
          <w:szCs w:val="20"/>
          <w:u w:val="none"/>
        </w:rPr>
      </w:pPr>
      <w:r w:rsidRPr="006B124F">
        <w:rPr>
          <w:sz w:val="24"/>
          <w:u w:val="none"/>
        </w:rPr>
        <w:t>Πολύ συχνά, οι ελλείπουσες πληροφορίες είναι αυτές που έχουν επίσης τον μεγαλύτερο αντίκτυπο. Όσον αφορά τις στατιστικές για τον πληθυσμό και τη στέγαση, γνωρίζουμε ότι αντιμετωπίζουμε δυσκο</w:t>
      </w:r>
      <w:r w:rsidRPr="006B124F">
        <w:rPr>
          <w:sz w:val="24"/>
          <w:u w:val="none"/>
        </w:rPr>
        <w:t xml:space="preserve">λίες στη συλλογή δεδομένων για τα άτομα που βρίσκονται σε ευάλωτη κατάσταση, όπως οι μειονότητες, οι άστεγοι ή τα άτομα με αναπηρία. Παρότι ένα νέο πλαίσιο για εναρμονισμένες ευρωπαϊκές στατιστικές είναι ευπρόσδεκτο, πρέπει να προσπαθήσουμε να βελτιώσουμε </w:t>
      </w:r>
      <w:r w:rsidRPr="006B124F">
        <w:rPr>
          <w:sz w:val="24"/>
          <w:u w:val="none"/>
        </w:rPr>
        <w:t xml:space="preserve">την κάλυψη των δυσπρόσιτων ομάδων στη συλλογή των στατιστικών. Το πλαίσιο που θέσαμε σε εφαρμογή πρέπει πλέον όχι μόνο να επιτρέπει τη συλλογή δεδομένων για τις ευάλωτες ομάδες, αλλά και να θέτει υψηλούς, φιλόδοξους στόχους όσον αφορά τη συλλογή δεδομένων </w:t>
      </w:r>
      <w:r w:rsidRPr="006B124F">
        <w:rPr>
          <w:sz w:val="24"/>
          <w:u w:val="none"/>
        </w:rPr>
        <w:t>για αυτούς που παραδοσιακά δεν περιλαμβάνονται στις στατιστικές.</w:t>
      </w:r>
    </w:p>
    <w:p w:rsidR="008D41A4" w:rsidRPr="006B124F" w:rsidRDefault="005B222C" w:rsidP="00E63FB0">
      <w:pPr>
        <w:pStyle w:val="Memos"/>
        <w:spacing w:after="240" w:line="240" w:lineRule="auto"/>
        <w:rPr>
          <w:rFonts w:eastAsia="Times New Roman"/>
          <w:sz w:val="24"/>
          <w:szCs w:val="20"/>
          <w:u w:val="none"/>
        </w:rPr>
      </w:pPr>
      <w:r w:rsidRPr="006B124F">
        <w:rPr>
          <w:sz w:val="24"/>
          <w:u w:val="none"/>
        </w:rPr>
        <w:t>Ως απάντηση στις αυξανόμενες τάσεις που παρατηρήθηκαν το περασμένο έτος, η Επιτροπή προτείνει να χρησιμοποιούνται νέες πηγές δεδομένων, μεταβαίνοντας από άμεσες πληθυσμιακές καταγραφές σε απο</w:t>
      </w:r>
      <w:r w:rsidRPr="006B124F">
        <w:rPr>
          <w:sz w:val="24"/>
          <w:u w:val="none"/>
        </w:rPr>
        <w:t xml:space="preserve">γραφές που διενεργούνται αποκλειστικά βάσει μητρώων. Όπως ακριβώς οι μέθοδοι που χρησιμοποιούνται για τη συλλογή δεδομένων εξελίχθηκαν με την πάροδο του χρόνου, έτσι θα πρέπει να αναμένουμε ότι και στο μέλλον θα εμφανιστούν νέες τεχνικές. Η συντάκτρια της </w:t>
      </w:r>
      <w:r w:rsidRPr="006B124F">
        <w:rPr>
          <w:sz w:val="24"/>
          <w:u w:val="none"/>
        </w:rPr>
        <w:t>γνωμοδότησης εκφράζει την ικανοποίησή της για το γεγονός ότι το πλαίσιο για τις ευρωπαϊκές στατιστικές επιτρέπει καινοτόμες προσεγγίσεις σχετικά με την προετοιμασία των στατιστικών και ενθαρρύνει τον πειραματισμό με νέες τεχνικές. Ταυτόχρονα, η εκπόνηση στ</w:t>
      </w:r>
      <w:r w:rsidRPr="006B124F">
        <w:rPr>
          <w:sz w:val="24"/>
          <w:u w:val="none"/>
        </w:rPr>
        <w:t>ατιστικών, ιδίως αυτών που προέρχονται από καινοτόμες μεθόδους ή πηγές, συνεπάγεται τη χρήση δεδομένων προσωπικού χαρακτήρα. Είναι εξαιρετικά σημαντικό να προστατεύονται τα δικαιώματα των ατόμων και να λειτουργεί η συλλογή στατιστικών στοιχείων με πλήρη σε</w:t>
      </w:r>
      <w:r w:rsidRPr="006B124F">
        <w:rPr>
          <w:sz w:val="24"/>
          <w:u w:val="none"/>
        </w:rPr>
        <w:t>βασμό της θεσπισμένης νομοθεσίας της ΕΕ για την προστασία των δεδομένων.</w:t>
      </w:r>
    </w:p>
    <w:p w:rsidR="00DB56E4" w:rsidRPr="006B124F" w:rsidRDefault="00DB56E4" w:rsidP="00DB56E4">
      <w:pPr>
        <w:pStyle w:val="Normal12a"/>
      </w:pPr>
    </w:p>
    <w:p w:rsidR="00DB56E4" w:rsidRPr="006B124F" w:rsidRDefault="005B222C" w:rsidP="00DB56E4">
      <w:pPr>
        <w:pStyle w:val="AmHeadingPA"/>
      </w:pPr>
      <w:r w:rsidRPr="006B124F">
        <w:t>ΤΡΟΠΟΛΟΓΙΕΣ</w:t>
      </w:r>
    </w:p>
    <w:p w:rsidR="00DB56E4" w:rsidRPr="006B124F" w:rsidRDefault="005B222C" w:rsidP="001E3AC4">
      <w:pPr>
        <w:pStyle w:val="Normal12a"/>
      </w:pPr>
      <w:bookmarkStart w:id="0" w:name="IntroA"/>
      <w:r w:rsidRPr="006B124F">
        <w:t xml:space="preserve">Η Επιτροπή Πολιτικών Ελευθεριών, Δικαιοσύνης και Εσωτερικών Υποθέσεων καλεί την Επιτροπή Απασχόλησης και Κοινωνικών Υποθέσεων, που είναι αρμόδια επί της ουσίας, να λάβει </w:t>
      </w:r>
      <w:r w:rsidRPr="006B124F">
        <w:t>υπόψη της τις ακόλουθες τροπολογίες:</w:t>
      </w:r>
    </w:p>
    <w:p w:rsidR="001B6CDB" w:rsidRPr="006B124F" w:rsidRDefault="005B222C" w:rsidP="001B6CDB">
      <w:bookmarkStart w:id="1" w:name="PasteOldAMStart"/>
      <w:bookmarkStart w:id="2" w:name="PasteOldAMEnd"/>
      <w:bookmarkEnd w:id="0"/>
      <w:bookmarkEnd w:id="1"/>
      <w:bookmarkEnd w:id="2"/>
      <w:r w:rsidRPr="006B124F">
        <w:rPr>
          <w:rStyle w:val="HideTWBExt"/>
        </w:rPr>
        <w:t>&lt;RepeatBlock-Amend&gt;</w:t>
      </w:r>
    </w:p>
    <w:p w:rsidR="001B6CDB" w:rsidRPr="006B124F" w:rsidRDefault="005B222C" w:rsidP="001B6CDB">
      <w:pPr>
        <w:pStyle w:val="AmNumberTabs"/>
      </w:pPr>
      <w:r w:rsidRPr="006B124F">
        <w:rPr>
          <w:rStyle w:val="HideTWBExt"/>
          <w:b w:val="0"/>
        </w:rPr>
        <w:lastRenderedPageBreak/>
        <w:t>&lt;Amend&gt;</w:t>
      </w:r>
      <w:r w:rsidRPr="006B124F">
        <w:t>Τροπολογία</w:t>
      </w:r>
      <w:r w:rsidRPr="006B124F">
        <w:tab/>
      </w:r>
      <w:r w:rsidRPr="006B124F">
        <w:tab/>
      </w:r>
      <w:r w:rsidRPr="006B124F">
        <w:rPr>
          <w:rStyle w:val="HideTWBExt"/>
          <w:b w:val="0"/>
        </w:rPr>
        <w:t>&lt;NumAm&gt;</w:t>
      </w:r>
      <w:r w:rsidRPr="006B124F">
        <w:t>1</w:t>
      </w:r>
      <w:r w:rsidRPr="006B124F">
        <w:rPr>
          <w:rStyle w:val="HideTWBExt"/>
          <w:b w:val="0"/>
        </w:rPr>
        <w:t>&lt;/NumAm&gt;</w:t>
      </w:r>
    </w:p>
    <w:p w:rsidR="001B6CDB" w:rsidRPr="006B124F" w:rsidRDefault="001B6CDB" w:rsidP="001B6CDB"/>
    <w:p w:rsidR="001B6CDB" w:rsidRPr="006B124F" w:rsidRDefault="005B222C" w:rsidP="001B6CDB">
      <w:pPr>
        <w:pStyle w:val="NormalBold"/>
        <w:keepNext/>
      </w:pPr>
      <w:r w:rsidRPr="006B124F">
        <w:rPr>
          <w:rStyle w:val="HideTWBExt"/>
          <w:b w:val="0"/>
        </w:rPr>
        <w:t>&lt;DocAmend&gt;</w:t>
      </w:r>
      <w:r w:rsidRPr="006B124F">
        <w:t>Πρόταση κανονισμού</w:t>
      </w:r>
      <w:r w:rsidRPr="006B124F">
        <w:rPr>
          <w:rStyle w:val="HideTWBExt"/>
          <w:b w:val="0"/>
        </w:rPr>
        <w:t>&lt;/DocAmend&gt;</w:t>
      </w:r>
    </w:p>
    <w:p w:rsidR="001B6CDB" w:rsidRPr="006B124F" w:rsidRDefault="005B222C" w:rsidP="001B6CDB">
      <w:pPr>
        <w:pStyle w:val="NormalBold"/>
      </w:pPr>
      <w:r w:rsidRPr="006B124F">
        <w:rPr>
          <w:rStyle w:val="HideTWBExt"/>
          <w:b w:val="0"/>
        </w:rPr>
        <w:t>&lt;Article&gt;</w:t>
      </w:r>
      <w:r w:rsidRPr="006B124F">
        <w:t>Αιτιολογική σκέψη 6</w:t>
      </w:r>
      <w:r w:rsidRPr="006B124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F65EE" w:rsidRPr="006B124F" w:rsidTr="00BD3F90">
        <w:trPr>
          <w:jc w:val="center"/>
        </w:trPr>
        <w:tc>
          <w:tcPr>
            <w:tcW w:w="9752" w:type="dxa"/>
            <w:gridSpan w:val="2"/>
          </w:tcPr>
          <w:p w:rsidR="001B6CDB" w:rsidRPr="006B124F" w:rsidRDefault="001B6CDB" w:rsidP="00BD3F90">
            <w:pPr>
              <w:keepNext/>
            </w:pPr>
          </w:p>
        </w:tc>
      </w:tr>
      <w:tr w:rsidR="000F65EE" w:rsidRPr="006B124F" w:rsidTr="00BD3F90">
        <w:trPr>
          <w:jc w:val="center"/>
        </w:trPr>
        <w:tc>
          <w:tcPr>
            <w:tcW w:w="4876" w:type="dxa"/>
          </w:tcPr>
          <w:p w:rsidR="001B6CDB" w:rsidRPr="006B124F" w:rsidRDefault="005B222C" w:rsidP="00BD3F90">
            <w:pPr>
              <w:pStyle w:val="ColumnHeading"/>
              <w:keepNext/>
            </w:pPr>
            <w:r w:rsidRPr="006B124F">
              <w:t>Κείμενο που προτείνει η Επιτροπή</w:t>
            </w:r>
          </w:p>
        </w:tc>
        <w:tc>
          <w:tcPr>
            <w:tcW w:w="4876" w:type="dxa"/>
          </w:tcPr>
          <w:p w:rsidR="001B6CDB" w:rsidRPr="006B124F" w:rsidRDefault="005B222C" w:rsidP="00BD3F90">
            <w:pPr>
              <w:pStyle w:val="ColumnHeading"/>
              <w:keepNext/>
            </w:pPr>
            <w:r w:rsidRPr="006B124F">
              <w:t>Τροπολογία</w:t>
            </w:r>
          </w:p>
        </w:tc>
      </w:tr>
      <w:tr w:rsidR="000F65EE" w:rsidRPr="006B124F" w:rsidTr="00BD3F90">
        <w:trPr>
          <w:jc w:val="center"/>
        </w:trPr>
        <w:tc>
          <w:tcPr>
            <w:tcW w:w="4876" w:type="dxa"/>
          </w:tcPr>
          <w:p w:rsidR="001B6CDB" w:rsidRPr="006B124F" w:rsidRDefault="005B222C" w:rsidP="00BD3F90">
            <w:pPr>
              <w:pStyle w:val="Normal6"/>
            </w:pPr>
            <w:r w:rsidRPr="006B124F">
              <w:t>(6)</w:t>
            </w:r>
            <w:r w:rsidRPr="006B124F">
              <w:tab/>
              <w:t xml:space="preserve">Το 2017 η επιτροπή του </w:t>
            </w:r>
            <w:r w:rsidRPr="006B124F">
              <w:t xml:space="preserve">ευρωπαϊκού στατιστικού συστήματος ενέκρινε το μνημόνιο της Βουδαπέστης, στο οποίο προβλεπόταν η ανάγκη για ετήσιες στατιστικές σχετικά με το μέγεθος και ορισμένα κοινωνικά, οικονομικά και δημογραφικά χαρακτηριστικά του πληθυσμού, καθώς και για βελτιωμένες </w:t>
            </w:r>
            <w:r w:rsidRPr="006B124F">
              <w:t>στατιστικές σχετικά με τη μετανάστευση. Για την τήρηση των αρχών της ισότητας και της απαγόρευσης των διακρίσεων εις βάρος των πολιτών της σε όλες τις δραστηριότητες και τον σεβασμό των ατομικών δικαιωμάτων των πολιτών τα οποία κατοχυρώνονται στον Χάρτη τω</w:t>
            </w:r>
            <w:r w:rsidRPr="006B124F">
              <w:t>ν Θεμελιωδών Δικαιωμάτων της Ευρωπαϊκής Ένωσης</w:t>
            </w:r>
            <w:r w:rsidRPr="006B124F">
              <w:rPr>
                <w:vertAlign w:val="superscript"/>
              </w:rPr>
              <w:t>23</w:t>
            </w:r>
            <w:r w:rsidRPr="006B124F">
              <w:t xml:space="preserve"> και στα άρθρα 10 και 19 της ΣΛΕΕ, η Ένωση χρειάζεται αξιόπιστες και συγκρίσιμες στατιστικές. Ο κανονισμός (ΕΕ) 2019/1700 παρέχει ένα πλαίσιο για τις συλλογές δεδομένων από δείγματα που καθιστούν δυνατή τη συ</w:t>
            </w:r>
            <w:r w:rsidRPr="006B124F">
              <w:t>λλογή δεδομένων σχετικά με την ισότητα και την απαγόρευση των διακρίσεων, στον βαθμό που αυτό είναι εφικτό όσον αφορά τα δείγματα, καθώς και την ανάλυση ορισμένων πτυχών της ισότητας και των διακρίσεων μέσω κατάρτισης κοινωνικοοικονομικών δεικτών και πληρο</w:t>
            </w:r>
            <w:r w:rsidRPr="006B124F">
              <w:t>φοριών σχετικά με τις εμπειρίες διακρίσεων. Επιπροσθέτως, ο Οργανισμός Θεμελιωδών Δικαιωμάτων (FRA) και το Ευρωπαϊκό Ινστιτούτο για την Ισότητα των Φύλων (EIGE) διενεργούν ειδικές μελέτες και ειδικές έρευνες που μπορούν να επεκτείνουν περαιτέρω τη διαθεσιμ</w:t>
            </w:r>
            <w:r w:rsidRPr="006B124F">
              <w:t xml:space="preserve">ότητα στατιστικών για την ισότητα σε επίπεδο ΕΕ. Η μελλοντική συνεργασία και ο συντονισμός μεταξύ των κρατών μελών, της Eurostat και των εν λόγω οργανισμών θα πρέπει να ενισχυθούν ώστε να ανταποκρίνονται στις </w:t>
            </w:r>
            <w:r w:rsidRPr="006B124F">
              <w:lastRenderedPageBreak/>
              <w:t>αυξανόμενες απαιτήσεις των χρηστών για αξιόπιστ</w:t>
            </w:r>
            <w:r w:rsidRPr="006B124F">
              <w:t xml:space="preserve">α και ολοκληρωμένα δεδομένα σχετικά με την ισότητα και </w:t>
            </w:r>
            <w:r w:rsidRPr="006B124F">
              <w:rPr>
                <w:b/>
                <w:i/>
              </w:rPr>
              <w:t>τη</w:t>
            </w:r>
            <w:r w:rsidRPr="006B124F">
              <w:t xml:space="preserve"> πολυμορφία στην Ένωση.</w:t>
            </w:r>
          </w:p>
        </w:tc>
        <w:tc>
          <w:tcPr>
            <w:tcW w:w="4876" w:type="dxa"/>
          </w:tcPr>
          <w:p w:rsidR="001B6CDB" w:rsidRPr="006B124F" w:rsidRDefault="005B222C" w:rsidP="00BD3F90">
            <w:pPr>
              <w:pStyle w:val="Normal6"/>
              <w:rPr>
                <w:szCs w:val="24"/>
              </w:rPr>
            </w:pPr>
            <w:r w:rsidRPr="006B124F">
              <w:lastRenderedPageBreak/>
              <w:t>(6)</w:t>
            </w:r>
            <w:r w:rsidRPr="006B124F">
              <w:tab/>
              <w:t>Το 2017 η επιτροπή του ευρωπαϊκού στατιστικού συστήματος ενέκρινε το μνημόνιο της Βουδαπέστης, στο οποίο προβλεπόταν η ανάγκη για ετήσιες στατιστικές σχετικά με το μέγεθος</w:t>
            </w:r>
            <w:r w:rsidRPr="006B124F">
              <w:t xml:space="preserve"> και ορισμένα κοινωνικά, οικονομικά και δημογραφικά χαρακτηριστικά του πληθυσμού, καθώς και για βελτιωμένες στατιστικές σχετικά με τη μετανάστευση. Για την τήρηση των αρχών της ισότητας και της απαγόρευσης των διακρίσεων εις βάρος των πολιτών της σε όλες τ</w:t>
            </w:r>
            <w:r w:rsidRPr="006B124F">
              <w:t>ις δραστηριότητες και τον σεβασμό των ατομικών δικαιωμάτων των πολιτών τα οποία κατοχυρώνονται στον Χάρτη των Θεμελιωδών Δικαιωμάτων της Ευρωπαϊκής Ένωσης</w:t>
            </w:r>
            <w:r w:rsidRPr="006B124F">
              <w:rPr>
                <w:vertAlign w:val="superscript"/>
              </w:rPr>
              <w:t>23</w:t>
            </w:r>
            <w:r w:rsidRPr="006B124F">
              <w:t xml:space="preserve"> και στα άρθρα 10 και 19 της ΣΛΕΕ, η Ένωση χρειάζεται αξιόπιστες και συγκρίσιμες στατιστικές. </w:t>
            </w:r>
            <w:r w:rsidRPr="006B124F">
              <w:rPr>
                <w:b/>
                <w:i/>
              </w:rPr>
              <w:t>Οι στα</w:t>
            </w:r>
            <w:r w:rsidRPr="006B124F">
              <w:rPr>
                <w:b/>
                <w:i/>
              </w:rPr>
              <w:t>τιστικές για τη μετανάστευση και τη διεθνή προστασία είναι ουσιαστικής σημασίας προκειμένου να υπάρχει επισκόπηση των μεταναστευτικών ροών εντός της ΕΕ και να διασφαλίζεται ότι τα κράτη μέλη θα εφαρμόζουν ορθά την ενωσιακή νομοθεσία, τηρουμένης της ισχύουσ</w:t>
            </w:r>
            <w:r w:rsidRPr="006B124F">
              <w:rPr>
                <w:b/>
                <w:i/>
              </w:rPr>
              <w:t>ας νομοθεσίας.</w:t>
            </w:r>
            <w:r w:rsidRPr="006B124F">
              <w:t xml:space="preserve"> Ο κανονισμός (ΕΕ) 2019/1700 παρέχει ένα πλαίσιο για τις συλλογές δεδομένων από δείγματα που καθιστούν δυνατή τη συλλογή δεδομένων σχετικά με την ισότητα και την απαγόρευση των διακρίσεων, στον βαθμό που αυτό είναι εφικτό όσον αφορά τα δείγμα</w:t>
            </w:r>
            <w:r w:rsidRPr="006B124F">
              <w:t>τα, καθώς και την ανάλυση ορισμένων πτυχών της ισότητας και των διακρίσεων μέσω κατάρτισης κοινωνικοοικονομικών δεικτών και πληροφοριών σχετικά με τις εμπειρίες διακρίσεων. Επιπροσθέτως, ο Οργανισμός Θεμελιωδών Δικαιωμάτων (FRA) και το Ευρωπαϊκό Ινστιτούτο</w:t>
            </w:r>
            <w:r w:rsidRPr="006B124F">
              <w:t xml:space="preserve"> για την Ισότητα των Φύλων (EIGE) διενεργούν ειδικές μελέτες </w:t>
            </w:r>
            <w:r w:rsidRPr="006B124F">
              <w:lastRenderedPageBreak/>
              <w:t>και ειδικές έρευνες που μπορούν να επεκτείνουν περαιτέρω τη διαθεσιμότητα στατιστικών για την ισότητα σε επίπεδο ΕΕ. Η μελλοντική συνεργασία και ο συντονισμός μεταξύ των κρατών μελών, της Eurosta</w:t>
            </w:r>
            <w:r w:rsidRPr="006B124F">
              <w:t xml:space="preserve">t και των εν λόγω οργανισμών θα πρέπει να ενισχυθούν ώστε να ανταποκρίνονται στις αυξανόμενες απαιτήσεις των χρηστών για αξιόπιστα και ολοκληρωμένα δεδομένα σχετικά με την ισότητα και </w:t>
            </w:r>
            <w:r w:rsidRPr="006B124F">
              <w:rPr>
                <w:b/>
                <w:i/>
              </w:rPr>
              <w:t>την</w:t>
            </w:r>
            <w:r w:rsidRPr="006B124F">
              <w:t xml:space="preserve"> πολυμορφία στην Ένωση</w:t>
            </w:r>
            <w:r w:rsidRPr="006B124F">
              <w:rPr>
                <w:b/>
                <w:i/>
              </w:rPr>
              <w:t>, προκειμένου να διασφαλιστούν τα δικαιώματα τω</w:t>
            </w:r>
            <w:r w:rsidRPr="006B124F">
              <w:rPr>
                <w:b/>
                <w:i/>
              </w:rPr>
              <w:t>ν ατόμων που διαμένουν στην ΕΕ και να καταπολεμηθούν οι ανισότητες και όλες οι μορφές διακρίσεων</w:t>
            </w:r>
            <w:r w:rsidRPr="006B124F">
              <w:t>.</w:t>
            </w:r>
          </w:p>
        </w:tc>
      </w:tr>
      <w:tr w:rsidR="000F65EE" w:rsidRPr="006B124F" w:rsidTr="00BD3F90">
        <w:trPr>
          <w:jc w:val="center"/>
        </w:trPr>
        <w:tc>
          <w:tcPr>
            <w:tcW w:w="4876" w:type="dxa"/>
          </w:tcPr>
          <w:p w:rsidR="001B6CDB" w:rsidRPr="006B124F" w:rsidRDefault="005B222C" w:rsidP="00BD3F90">
            <w:pPr>
              <w:pStyle w:val="Normal6"/>
            </w:pPr>
            <w:r w:rsidRPr="006B124F">
              <w:lastRenderedPageBreak/>
              <w:t>__________________</w:t>
            </w:r>
          </w:p>
        </w:tc>
        <w:tc>
          <w:tcPr>
            <w:tcW w:w="4876" w:type="dxa"/>
          </w:tcPr>
          <w:p w:rsidR="001B6CDB" w:rsidRPr="006B124F" w:rsidRDefault="005B222C" w:rsidP="00BD3F90">
            <w:pPr>
              <w:pStyle w:val="Normal6"/>
              <w:rPr>
                <w:szCs w:val="24"/>
              </w:rPr>
            </w:pPr>
            <w:r w:rsidRPr="006B124F">
              <w:t>__________________</w:t>
            </w:r>
          </w:p>
        </w:tc>
      </w:tr>
      <w:tr w:rsidR="000F65EE" w:rsidRPr="006B124F" w:rsidTr="00BD3F90">
        <w:trPr>
          <w:jc w:val="center"/>
        </w:trPr>
        <w:tc>
          <w:tcPr>
            <w:tcW w:w="4876" w:type="dxa"/>
          </w:tcPr>
          <w:p w:rsidR="001B6CDB" w:rsidRPr="006B124F" w:rsidRDefault="005B222C" w:rsidP="00BD3F90">
            <w:pPr>
              <w:pStyle w:val="Normal6"/>
            </w:pPr>
            <w:r w:rsidRPr="006B124F">
              <w:rPr>
                <w:vertAlign w:val="superscript"/>
              </w:rPr>
              <w:t>23</w:t>
            </w:r>
            <w:r w:rsidRPr="006B124F">
              <w:t xml:space="preserve"> ΕΕ C 202 της 7.6.2016, σ. 389.</w:t>
            </w:r>
          </w:p>
        </w:tc>
        <w:tc>
          <w:tcPr>
            <w:tcW w:w="4876" w:type="dxa"/>
          </w:tcPr>
          <w:p w:rsidR="001B6CDB" w:rsidRPr="006B124F" w:rsidRDefault="005B222C" w:rsidP="00BD3F90">
            <w:pPr>
              <w:pStyle w:val="Normal6"/>
              <w:rPr>
                <w:szCs w:val="24"/>
              </w:rPr>
            </w:pPr>
            <w:r w:rsidRPr="006B124F">
              <w:rPr>
                <w:vertAlign w:val="superscript"/>
              </w:rPr>
              <w:t>23</w:t>
            </w:r>
            <w:r w:rsidRPr="006B124F">
              <w:t xml:space="preserve"> ΕΕ C 202 της 7.6.2016, σ. 389.</w:t>
            </w:r>
          </w:p>
        </w:tc>
      </w:tr>
    </w:tbl>
    <w:p w:rsidR="001B6CDB" w:rsidRPr="006B124F" w:rsidRDefault="005B222C" w:rsidP="001B6CDB">
      <w:r w:rsidRPr="006B124F">
        <w:rPr>
          <w:rStyle w:val="HideTWBExt"/>
        </w:rPr>
        <w:t>&lt;/Amend&gt;</w:t>
      </w:r>
    </w:p>
    <w:p w:rsidR="001B6CDB" w:rsidRPr="006B124F" w:rsidRDefault="005B222C" w:rsidP="001B6CDB">
      <w:pPr>
        <w:pStyle w:val="AmNumberTabs"/>
      </w:pPr>
      <w:r w:rsidRPr="006B124F">
        <w:rPr>
          <w:rStyle w:val="HideTWBExt"/>
          <w:b w:val="0"/>
        </w:rPr>
        <w:t>&lt;Amend&gt;</w:t>
      </w:r>
      <w:r w:rsidRPr="006B124F">
        <w:t>Τροπολογία</w:t>
      </w:r>
      <w:r w:rsidRPr="006B124F">
        <w:tab/>
      </w:r>
      <w:r w:rsidRPr="006B124F">
        <w:tab/>
      </w:r>
      <w:r w:rsidRPr="006B124F">
        <w:rPr>
          <w:rStyle w:val="HideTWBExt"/>
          <w:b w:val="0"/>
        </w:rPr>
        <w:t>&lt;NumAm&gt;</w:t>
      </w:r>
      <w:r w:rsidRPr="006B124F">
        <w:t>2</w:t>
      </w:r>
      <w:r w:rsidRPr="006B124F">
        <w:rPr>
          <w:rStyle w:val="HideTWBExt"/>
          <w:b w:val="0"/>
        </w:rPr>
        <w:t>&lt;/NumAm&gt;</w:t>
      </w:r>
    </w:p>
    <w:p w:rsidR="001B6CDB" w:rsidRPr="006B124F" w:rsidRDefault="001B6CDB" w:rsidP="001B6CDB"/>
    <w:p w:rsidR="001B6CDB" w:rsidRPr="006B124F" w:rsidRDefault="005B222C" w:rsidP="001B6CDB">
      <w:pPr>
        <w:pStyle w:val="NormalBold"/>
        <w:keepNext/>
      </w:pPr>
      <w:r w:rsidRPr="006B124F">
        <w:rPr>
          <w:rStyle w:val="HideTWBExt"/>
          <w:b w:val="0"/>
        </w:rPr>
        <w:t>&lt;DocAmend&gt;</w:t>
      </w:r>
      <w:r w:rsidRPr="006B124F">
        <w:t>Πρόταση κανονισμού</w:t>
      </w:r>
      <w:r w:rsidRPr="006B124F">
        <w:rPr>
          <w:rStyle w:val="HideTWBExt"/>
          <w:b w:val="0"/>
        </w:rPr>
        <w:t>&lt;/DocAmend&gt;</w:t>
      </w:r>
    </w:p>
    <w:p w:rsidR="001B6CDB" w:rsidRPr="006B124F" w:rsidRDefault="005B222C" w:rsidP="001B6CDB">
      <w:pPr>
        <w:pStyle w:val="NormalBold"/>
      </w:pPr>
      <w:r w:rsidRPr="006B124F">
        <w:rPr>
          <w:rStyle w:val="HideTWBExt"/>
          <w:b w:val="0"/>
        </w:rPr>
        <w:t>&lt;Article&gt;</w:t>
      </w:r>
      <w:r w:rsidRPr="006B124F">
        <w:t>Αιτιολογική σκέψη 20</w:t>
      </w:r>
      <w:r w:rsidRPr="006B124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F65EE" w:rsidRPr="006B124F" w:rsidTr="00BD3F90">
        <w:trPr>
          <w:jc w:val="center"/>
        </w:trPr>
        <w:tc>
          <w:tcPr>
            <w:tcW w:w="9752" w:type="dxa"/>
            <w:gridSpan w:val="2"/>
          </w:tcPr>
          <w:p w:rsidR="001B6CDB" w:rsidRPr="006B124F" w:rsidRDefault="001B6CDB" w:rsidP="00BD3F90">
            <w:pPr>
              <w:keepNext/>
            </w:pPr>
          </w:p>
        </w:tc>
      </w:tr>
      <w:tr w:rsidR="000F65EE" w:rsidRPr="006B124F" w:rsidTr="00BD3F90">
        <w:trPr>
          <w:jc w:val="center"/>
        </w:trPr>
        <w:tc>
          <w:tcPr>
            <w:tcW w:w="4876" w:type="dxa"/>
          </w:tcPr>
          <w:p w:rsidR="001B6CDB" w:rsidRPr="006B124F" w:rsidRDefault="005B222C" w:rsidP="00BD3F90">
            <w:pPr>
              <w:pStyle w:val="ColumnHeading"/>
              <w:keepNext/>
            </w:pPr>
            <w:r w:rsidRPr="006B124F">
              <w:t>Κείμενο που προτείνει η Επιτροπή</w:t>
            </w:r>
          </w:p>
        </w:tc>
        <w:tc>
          <w:tcPr>
            <w:tcW w:w="4876" w:type="dxa"/>
          </w:tcPr>
          <w:p w:rsidR="001B6CDB" w:rsidRPr="006B124F" w:rsidRDefault="005B222C" w:rsidP="00BD3F90">
            <w:pPr>
              <w:pStyle w:val="ColumnHeading"/>
              <w:keepNext/>
            </w:pPr>
            <w:r w:rsidRPr="006B124F">
              <w:t>Τροπολογία</w:t>
            </w:r>
          </w:p>
        </w:tc>
      </w:tr>
      <w:tr w:rsidR="000F65EE" w:rsidRPr="006B124F" w:rsidTr="00BD3F90">
        <w:trPr>
          <w:jc w:val="center"/>
        </w:trPr>
        <w:tc>
          <w:tcPr>
            <w:tcW w:w="4876" w:type="dxa"/>
          </w:tcPr>
          <w:p w:rsidR="001B6CDB" w:rsidRPr="006B124F" w:rsidRDefault="005B222C" w:rsidP="00BD3F90">
            <w:pPr>
              <w:pStyle w:val="Normal6"/>
            </w:pPr>
            <w:r w:rsidRPr="006B124F">
              <w:t>(20)</w:t>
            </w:r>
            <w:r w:rsidRPr="006B124F">
              <w:tab/>
              <w:t>Τα κράτη μέλη και η Επιτροπή (Eurostat) θα πρέπει να έχουν βιώσιμη πρόσβαση στο ευρύτερο δυνατό φάσμα πηγών δεδομένων ώστε ν</w:t>
            </w:r>
            <w:r w:rsidRPr="006B124F">
              <w:t>α διασφαλίζεται η εκπόνηση ευρωπαϊκών στατιστικών σχετικά με τον πληθυσμό και τη στέγαση οι οποίες θα συνδυάζουν την υψηλή ποιότητα και την οικονομική αποδοτικότητα. Στο πλαίσιο αυτό, είναι κρίσιμης σημασίας να έχουν οι εθνικές στατιστικές αρχές έγκαιρη πρ</w:t>
            </w:r>
            <w:r w:rsidRPr="006B124F">
              <w:t>όσβαση και να είναι σε θέση να χρησιμοποιούν άμεσα τα διοικητικά δεδομένα που ανήκουν στις δημόσιες διοικήσεις σε εθνικό, περιφερειακό και τοπικό επίπεδο, σύμφωνα με το άρθρο 17α του κανονισμού (ΕΚ) αριθ. 223/2009. Για παράδειγμα, οι στατιστικές σχετικά με</w:t>
            </w:r>
            <w:r w:rsidRPr="006B124F">
              <w:t xml:space="preserve"> την ενεργειακή απόδοση των κτιρίων μπορούν να βασίζονται σε διοικητικά δεδομένα που αφορούν την έκδοση ενεργειακών </w:t>
            </w:r>
            <w:r w:rsidRPr="006B124F">
              <w:lastRenderedPageBreak/>
              <w:t>πιστοποιητικών κτιρίων δυνάμει της οδηγίας 2010/31/ΕΕ του Ευρωπαϊκού Κοινοβουλίου και του Συμβουλίου</w:t>
            </w:r>
            <w:r w:rsidRPr="006B124F">
              <w:rPr>
                <w:vertAlign w:val="superscript"/>
              </w:rPr>
              <w:t>31</w:t>
            </w:r>
            <w:r w:rsidRPr="006B124F">
              <w:t>. Οι εθνικές στατιστικές υπηρεσίες πρέ</w:t>
            </w:r>
            <w:r w:rsidRPr="006B124F">
              <w:t>πει επίσης να συμμετέχουν στη λήψη αποφάσεων που αφορούν τον σχεδιασμό και την αναδιαμόρφωση των σχετικών πηγών διοικητικών δεδομένων, ώστε να διασφαλίζεται ότι αυτά μπορούν να επαναχρησιμοποιούνται για την κατάρτιση επίσημων στατιστικών.</w:t>
            </w:r>
          </w:p>
        </w:tc>
        <w:tc>
          <w:tcPr>
            <w:tcW w:w="4876" w:type="dxa"/>
          </w:tcPr>
          <w:p w:rsidR="001B6CDB" w:rsidRPr="006B124F" w:rsidRDefault="005B222C" w:rsidP="00BD3F90">
            <w:pPr>
              <w:pStyle w:val="Normal6"/>
              <w:rPr>
                <w:szCs w:val="24"/>
              </w:rPr>
            </w:pPr>
            <w:r w:rsidRPr="006B124F">
              <w:lastRenderedPageBreak/>
              <w:t>(20)</w:t>
            </w:r>
            <w:r w:rsidRPr="006B124F">
              <w:tab/>
              <w:t>Τα κράτη μέλ</w:t>
            </w:r>
            <w:r w:rsidRPr="006B124F">
              <w:t>η και η Επιτροπή (Eurostat) θα πρέπει να έχουν βιώσιμη πρόσβαση στο ευρύτερο δυνατό φάσμα πηγών δεδομένων ώστε να διασφαλίζεται η εκπόνηση ευρωπαϊκών στατιστικών σχετικά με τον πληθυσμό και τη στέγαση οι οποίες θα συνδυάζουν την υψηλή ποιότητα και την οικο</w:t>
            </w:r>
            <w:r w:rsidRPr="006B124F">
              <w:t>νομική αποδοτικότητα. Στο πλαίσιο αυτό, είναι κρίσιμης σημασίας να έχουν οι εθνικές στατιστικές αρχές έγκαιρη πρόσβαση και να είναι σε θέση να χρησιμοποιούν άμεσα τα διοικητικά δεδομένα που ανήκουν στις δημόσιες διοικήσεις σε εθνικό, περιφερειακό και τοπικ</w:t>
            </w:r>
            <w:r w:rsidRPr="006B124F">
              <w:t xml:space="preserve">ό επίπεδο, σύμφωνα με το άρθρο 17α του κανονισμού (ΕΚ) αριθ. 223/2009. Για παράδειγμα, οι στατιστικές σχετικά με την ενεργειακή απόδοση των κτιρίων μπορούν να βασίζονται σε διοικητικά δεδομένα που αφορούν την έκδοση ενεργειακών </w:t>
            </w:r>
            <w:r w:rsidRPr="006B124F">
              <w:lastRenderedPageBreak/>
              <w:t>πιστοποιητικών κτιρίων δυνάμ</w:t>
            </w:r>
            <w:r w:rsidRPr="006B124F">
              <w:t>ει της οδηγίας 2010/31/ΕΕ του Ευρωπαϊκού Κοινοβουλίου και του Συμβουλίου</w:t>
            </w:r>
            <w:r w:rsidRPr="006B124F">
              <w:rPr>
                <w:vertAlign w:val="superscript"/>
              </w:rPr>
              <w:t>31</w:t>
            </w:r>
            <w:r w:rsidRPr="006B124F">
              <w:t xml:space="preserve">. </w:t>
            </w:r>
            <w:r w:rsidRPr="006B124F">
              <w:rPr>
                <w:b/>
                <w:i/>
              </w:rPr>
              <w:t>Οι πηγές δεδομένων θα πρέπει επίσης να περιλαμβάνουν δεδομένα σχετικά με δυσπρόσιτες πληθυσμιακές ομάδες, όπως οι άστεγοι και τα άτομα που ζουν σε άτυπα περιβάλλοντα.</w:t>
            </w:r>
            <w:r w:rsidRPr="006B124F">
              <w:t xml:space="preserve"> Οι εθνικές στ</w:t>
            </w:r>
            <w:r w:rsidRPr="006B124F">
              <w:t>ατιστικές υπηρεσίες πρέπει επίσης να συμμετέχουν στη λήψη αποφάσεων που αφορούν τον σχεδιασμό και την αναδιαμόρφωση των σχετικών πηγών διοικητικών δεδομένων, ώστε να διασφαλίζεται ότι αυτά μπορούν να επαναχρησιμοποιούνται για την κατάρτιση επίσημων στατιστ</w:t>
            </w:r>
            <w:r w:rsidRPr="006B124F">
              <w:t>ικών.</w:t>
            </w:r>
          </w:p>
        </w:tc>
      </w:tr>
      <w:tr w:rsidR="000F65EE" w:rsidRPr="006B124F" w:rsidTr="00BD3F90">
        <w:trPr>
          <w:jc w:val="center"/>
        </w:trPr>
        <w:tc>
          <w:tcPr>
            <w:tcW w:w="4876" w:type="dxa"/>
          </w:tcPr>
          <w:p w:rsidR="001B6CDB" w:rsidRPr="006B124F" w:rsidRDefault="005B222C" w:rsidP="00BD3F90">
            <w:pPr>
              <w:pStyle w:val="Normal6"/>
            </w:pPr>
            <w:r w:rsidRPr="006B124F">
              <w:lastRenderedPageBreak/>
              <w:t>__________________</w:t>
            </w:r>
          </w:p>
        </w:tc>
        <w:tc>
          <w:tcPr>
            <w:tcW w:w="4876" w:type="dxa"/>
          </w:tcPr>
          <w:p w:rsidR="001B6CDB" w:rsidRPr="006B124F" w:rsidRDefault="005B222C" w:rsidP="00BD3F90">
            <w:pPr>
              <w:pStyle w:val="Normal6"/>
              <w:rPr>
                <w:szCs w:val="24"/>
              </w:rPr>
            </w:pPr>
            <w:r w:rsidRPr="006B124F">
              <w:t>__________________</w:t>
            </w:r>
          </w:p>
        </w:tc>
      </w:tr>
      <w:tr w:rsidR="000F65EE" w:rsidRPr="006B124F" w:rsidTr="00BD3F90">
        <w:trPr>
          <w:jc w:val="center"/>
        </w:trPr>
        <w:tc>
          <w:tcPr>
            <w:tcW w:w="4876" w:type="dxa"/>
          </w:tcPr>
          <w:p w:rsidR="001B6CDB" w:rsidRPr="006B124F" w:rsidRDefault="005B222C" w:rsidP="00BD3F90">
            <w:pPr>
              <w:pStyle w:val="Normal6"/>
            </w:pPr>
            <w:r w:rsidRPr="006B124F">
              <w:rPr>
                <w:vertAlign w:val="superscript"/>
              </w:rPr>
              <w:t>31</w:t>
            </w:r>
            <w:r w:rsidRPr="006B124F">
              <w:t xml:space="preserve"> Οδηγία 2010/31/ΕΕ του Ευρωπαϊκού Κοινοβουλίου και του Συμβουλίου, της 19ης Μαΐου 2010, για την ενεργειακή απόδοση των κτιρίων (ΕΕ L 153 της 18.6.2010, σ. 13).</w:t>
            </w:r>
          </w:p>
        </w:tc>
        <w:tc>
          <w:tcPr>
            <w:tcW w:w="4876" w:type="dxa"/>
          </w:tcPr>
          <w:p w:rsidR="001B6CDB" w:rsidRPr="006B124F" w:rsidRDefault="005B222C" w:rsidP="00BD3F90">
            <w:pPr>
              <w:pStyle w:val="Normal6"/>
              <w:rPr>
                <w:szCs w:val="24"/>
              </w:rPr>
            </w:pPr>
            <w:r w:rsidRPr="006B124F">
              <w:rPr>
                <w:vertAlign w:val="superscript"/>
              </w:rPr>
              <w:t>31</w:t>
            </w:r>
            <w:r w:rsidRPr="006B124F">
              <w:t xml:space="preserve"> Οδηγία 2010/31/ΕΕ του Ευρωπαϊκού Κοινοβουλίου και του Συμβουλίου, της 19ης Μαΐου 2010, για την ενεργειακή απόδοση των κτιρίων (ΕΕ L 153 της 18.6.2010, σ. 13).</w:t>
            </w:r>
          </w:p>
        </w:tc>
      </w:tr>
    </w:tbl>
    <w:p w:rsidR="001B6CDB" w:rsidRPr="006B124F" w:rsidRDefault="005B222C" w:rsidP="001B6CDB">
      <w:r w:rsidRPr="006B124F">
        <w:rPr>
          <w:rStyle w:val="HideTWBExt"/>
        </w:rPr>
        <w:t>&lt;/Amend&gt;</w:t>
      </w:r>
    </w:p>
    <w:p w:rsidR="001B6CDB" w:rsidRPr="006B124F" w:rsidRDefault="005B222C" w:rsidP="001B6CDB">
      <w:pPr>
        <w:pStyle w:val="AmNumberTabs"/>
      </w:pPr>
      <w:r w:rsidRPr="006B124F">
        <w:rPr>
          <w:rStyle w:val="HideTWBExt"/>
          <w:b w:val="0"/>
        </w:rPr>
        <w:t>&lt;Amend&gt;</w:t>
      </w:r>
      <w:r w:rsidRPr="006B124F">
        <w:t>Τροπολογία</w:t>
      </w:r>
      <w:r w:rsidRPr="006B124F">
        <w:tab/>
      </w:r>
      <w:r w:rsidRPr="006B124F">
        <w:tab/>
      </w:r>
      <w:r w:rsidRPr="006B124F">
        <w:rPr>
          <w:rStyle w:val="HideTWBExt"/>
          <w:b w:val="0"/>
        </w:rPr>
        <w:t>&lt;NumAm&gt;</w:t>
      </w:r>
      <w:r w:rsidRPr="006B124F">
        <w:t>3</w:t>
      </w:r>
      <w:r w:rsidRPr="006B124F">
        <w:rPr>
          <w:rStyle w:val="HideTWBExt"/>
          <w:b w:val="0"/>
        </w:rPr>
        <w:t>&lt;/NumAm&gt;</w:t>
      </w:r>
    </w:p>
    <w:p w:rsidR="001B6CDB" w:rsidRPr="006B124F" w:rsidRDefault="001B6CDB" w:rsidP="001B6CDB"/>
    <w:p w:rsidR="001B6CDB" w:rsidRPr="006B124F" w:rsidRDefault="005B222C" w:rsidP="001B6CDB">
      <w:pPr>
        <w:pStyle w:val="NormalBold"/>
        <w:keepNext/>
      </w:pPr>
      <w:r w:rsidRPr="006B124F">
        <w:rPr>
          <w:rStyle w:val="HideTWBExt"/>
          <w:b w:val="0"/>
        </w:rPr>
        <w:t>&lt;DocAmend&gt;</w:t>
      </w:r>
      <w:r w:rsidRPr="006B124F">
        <w:t>Πρόταση κανονισμού</w:t>
      </w:r>
      <w:r w:rsidRPr="006B124F">
        <w:rPr>
          <w:rStyle w:val="HideTWBExt"/>
          <w:b w:val="0"/>
        </w:rPr>
        <w:t>&lt;/DocAmend&gt;</w:t>
      </w:r>
    </w:p>
    <w:p w:rsidR="001B6CDB" w:rsidRPr="006B124F" w:rsidRDefault="005B222C" w:rsidP="001B6CDB">
      <w:pPr>
        <w:pStyle w:val="NormalBold"/>
      </w:pPr>
      <w:r w:rsidRPr="006B124F">
        <w:rPr>
          <w:rStyle w:val="HideTWBExt"/>
          <w:b w:val="0"/>
        </w:rPr>
        <w:t>&lt;Article&gt;</w:t>
      </w:r>
      <w:r w:rsidRPr="006B124F">
        <w:t>Αιτιολογική σκέψη 23</w:t>
      </w:r>
      <w:r w:rsidRPr="006B124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F65EE" w:rsidRPr="006B124F" w:rsidTr="00BD3F90">
        <w:trPr>
          <w:jc w:val="center"/>
        </w:trPr>
        <w:tc>
          <w:tcPr>
            <w:tcW w:w="9752" w:type="dxa"/>
            <w:gridSpan w:val="2"/>
          </w:tcPr>
          <w:p w:rsidR="001B6CDB" w:rsidRPr="006B124F" w:rsidRDefault="001B6CDB" w:rsidP="00BD3F90">
            <w:pPr>
              <w:keepNext/>
            </w:pPr>
          </w:p>
        </w:tc>
      </w:tr>
      <w:tr w:rsidR="000F65EE" w:rsidRPr="006B124F" w:rsidTr="00BD3F90">
        <w:trPr>
          <w:jc w:val="center"/>
        </w:trPr>
        <w:tc>
          <w:tcPr>
            <w:tcW w:w="4876" w:type="dxa"/>
          </w:tcPr>
          <w:p w:rsidR="001B6CDB" w:rsidRPr="006B124F" w:rsidRDefault="005B222C" w:rsidP="00BD3F90">
            <w:pPr>
              <w:pStyle w:val="ColumnHeading"/>
              <w:keepNext/>
            </w:pPr>
            <w:r w:rsidRPr="006B124F">
              <w:t>Κείμενο που προτείνει η Επιτροπή</w:t>
            </w:r>
          </w:p>
        </w:tc>
        <w:tc>
          <w:tcPr>
            <w:tcW w:w="4876" w:type="dxa"/>
          </w:tcPr>
          <w:p w:rsidR="001B6CDB" w:rsidRPr="006B124F" w:rsidRDefault="005B222C" w:rsidP="00BD3F90">
            <w:pPr>
              <w:pStyle w:val="ColumnHeading"/>
              <w:keepNext/>
            </w:pPr>
            <w:r w:rsidRPr="006B124F">
              <w:t>Τροπολογία</w:t>
            </w:r>
          </w:p>
        </w:tc>
      </w:tr>
      <w:tr w:rsidR="000F65EE" w:rsidRPr="006B124F" w:rsidTr="00BD3F90">
        <w:trPr>
          <w:jc w:val="center"/>
        </w:trPr>
        <w:tc>
          <w:tcPr>
            <w:tcW w:w="4876" w:type="dxa"/>
          </w:tcPr>
          <w:p w:rsidR="001B6CDB" w:rsidRPr="006B124F" w:rsidRDefault="005B222C" w:rsidP="00BD3F90">
            <w:pPr>
              <w:pStyle w:val="Normal6"/>
            </w:pPr>
            <w:r w:rsidRPr="006B124F">
              <w:t>(23)</w:t>
            </w:r>
            <w:r w:rsidRPr="006B124F">
              <w:tab/>
              <w:t>Τα δεδομένα τα οποία κατέχουν ιδιώτες μπορούν να βελτιώσουν την κάλυψη, την έγκαιρη υποβολή και τις ικανότητες αντιμετώπισης κρίσεων των ευρωπαϊκών στατιστικών σχετικά με το</w:t>
            </w:r>
            <w:r w:rsidRPr="006B124F">
              <w:t>ν πληθυσμό και τη στέγαση ή να καταστήσουν δυνατή την καινοτομία στον τομέα της στατιστικής. Τα δεδομένα αυτά έχουν τη δυνατότητα να συμπληρώνουν τις υφιστάμενες δημογραφικές και μεταναστευτικές στατιστικές, να προσφέρουν καινοτομία στον τομέα της στατιστι</w:t>
            </w:r>
            <w:r w:rsidRPr="006B124F">
              <w:t xml:space="preserve">κής και να χρησιμεύουν ακόμα και για την εκπόνηση έγκαιρων εκτιμήσεων. Οι εθνικές στατιστικές υπηρεσίες και άλλες αρμόδιες εθνικές αρχές, καθώς και η Επιτροπή (Eurostat) θα πρέπει να έχουν </w:t>
            </w:r>
            <w:r w:rsidRPr="006B124F">
              <w:lastRenderedPageBreak/>
              <w:t>πρόσβαση στα εν λόγω δεδομένα και να τα χρησιμοποιούν.</w:t>
            </w:r>
          </w:p>
        </w:tc>
        <w:tc>
          <w:tcPr>
            <w:tcW w:w="4876" w:type="dxa"/>
          </w:tcPr>
          <w:p w:rsidR="001B6CDB" w:rsidRPr="006B124F" w:rsidRDefault="005B222C" w:rsidP="00BD3F90">
            <w:pPr>
              <w:pStyle w:val="Normal6"/>
              <w:rPr>
                <w:szCs w:val="24"/>
              </w:rPr>
            </w:pPr>
            <w:r w:rsidRPr="006B124F">
              <w:lastRenderedPageBreak/>
              <w:t>(23)</w:t>
            </w:r>
            <w:r w:rsidRPr="006B124F">
              <w:tab/>
              <w:t xml:space="preserve">Τα </w:t>
            </w:r>
            <w:r w:rsidRPr="006B124F">
              <w:t>δεδομένα τα οποία κατέχουν ιδιώτες μπορούν να βελτιώσουν την κάλυψη, την έγκαιρη υποβολή και τις ικανότητες αντιμετώπισης κρίσεων των ευρωπαϊκών στατιστικών σχετικά με τον πληθυσμό και τη στέγαση ή να καταστήσουν δυνατή την καινοτομία στον τομέα της στατισ</w:t>
            </w:r>
            <w:r w:rsidRPr="006B124F">
              <w:t>τικής. Τα δεδομένα αυτά έχουν τη δυνατότητα να συμπληρώνουν τις υφιστάμενες δημογραφικές και μεταναστευτικές στατιστικές, να προσφέρουν καινοτομία στον τομέα της στατιστικής και να χρησιμεύουν ακόμα και για την εκπόνηση έγκαιρων εκτιμήσεων. Οι εθνικές στατ</w:t>
            </w:r>
            <w:r w:rsidRPr="006B124F">
              <w:t xml:space="preserve">ιστικές υπηρεσίες και άλλες αρμόδιες εθνικές αρχές, καθώς και η Επιτροπή (Eurostat) θα πρέπει να έχουν </w:t>
            </w:r>
            <w:r w:rsidRPr="006B124F">
              <w:lastRenderedPageBreak/>
              <w:t xml:space="preserve">πρόσβαση στα εν λόγω δεδομένα και να τα χρησιμοποιούν. </w:t>
            </w:r>
            <w:r w:rsidRPr="006B124F">
              <w:rPr>
                <w:b/>
                <w:i/>
              </w:rPr>
              <w:t>Προκειμένου να διασφαλίζεται η προστασία των δικαιωμάτων και των ελευθεριών των κατόχων των δεδομέ</w:t>
            </w:r>
            <w:r w:rsidRPr="006B124F">
              <w:rPr>
                <w:b/>
                <w:i/>
              </w:rPr>
              <w:t>νων, η Επιτροπή θα πρέπει να καταρτίζει κατάλογο με τους τύπους των πηγών δεδομένων που βρίσκονται στην κατοχή ιδιωτών και μπορούν να χρησιμοποιούνται για την εκπόνηση στατιστικών, συμπεριλαμβανομένων, όπου απαιτείται, τυχόν πρόσθετων εγγυήσεων που απαιτού</w:t>
            </w:r>
            <w:r w:rsidRPr="006B124F">
              <w:rPr>
                <w:b/>
                <w:i/>
              </w:rPr>
              <w:t>νται για τη διασφάλιση της αναλογικότητας της χρήσης του σχετικού τύπου δεδομένων.</w:t>
            </w:r>
          </w:p>
        </w:tc>
      </w:tr>
    </w:tbl>
    <w:p w:rsidR="001B6CDB" w:rsidRPr="006B124F" w:rsidRDefault="005B222C" w:rsidP="001B6CDB">
      <w:r w:rsidRPr="006B124F">
        <w:rPr>
          <w:rStyle w:val="HideTWBExt"/>
        </w:rPr>
        <w:lastRenderedPageBreak/>
        <w:t>&lt;/Amend&gt;</w:t>
      </w:r>
    </w:p>
    <w:p w:rsidR="001B6CDB" w:rsidRPr="006B124F" w:rsidRDefault="005B222C" w:rsidP="001B6CDB">
      <w:pPr>
        <w:pStyle w:val="AmNumberTabs"/>
      </w:pPr>
      <w:r w:rsidRPr="006B124F">
        <w:rPr>
          <w:rStyle w:val="HideTWBExt"/>
          <w:b w:val="0"/>
        </w:rPr>
        <w:t>&lt;Amend&gt;</w:t>
      </w:r>
      <w:r w:rsidRPr="006B124F">
        <w:t>Τροπολογία</w:t>
      </w:r>
      <w:r w:rsidRPr="006B124F">
        <w:tab/>
      </w:r>
      <w:r w:rsidRPr="006B124F">
        <w:tab/>
      </w:r>
      <w:r w:rsidRPr="006B124F">
        <w:rPr>
          <w:rStyle w:val="HideTWBExt"/>
          <w:b w:val="0"/>
        </w:rPr>
        <w:t>&lt;NumAm&gt;</w:t>
      </w:r>
      <w:r w:rsidRPr="006B124F">
        <w:t>4</w:t>
      </w:r>
      <w:r w:rsidRPr="006B124F">
        <w:rPr>
          <w:rStyle w:val="HideTWBExt"/>
          <w:b w:val="0"/>
        </w:rPr>
        <w:t>&lt;/NumAm&gt;</w:t>
      </w:r>
    </w:p>
    <w:p w:rsidR="001B6CDB" w:rsidRPr="006B124F" w:rsidRDefault="001B6CDB" w:rsidP="001B6CDB"/>
    <w:p w:rsidR="001B6CDB" w:rsidRPr="006B124F" w:rsidRDefault="005B222C" w:rsidP="001B6CDB">
      <w:pPr>
        <w:pStyle w:val="NormalBold"/>
        <w:keepNext/>
      </w:pPr>
      <w:r w:rsidRPr="006B124F">
        <w:rPr>
          <w:rStyle w:val="HideTWBExt"/>
          <w:b w:val="0"/>
        </w:rPr>
        <w:t>&lt;DocAmend&gt;</w:t>
      </w:r>
      <w:r w:rsidRPr="006B124F">
        <w:t>Πρόταση κανονισμού</w:t>
      </w:r>
      <w:r w:rsidRPr="006B124F">
        <w:rPr>
          <w:rStyle w:val="HideTWBExt"/>
          <w:b w:val="0"/>
        </w:rPr>
        <w:t>&lt;/DocAmend&gt;</w:t>
      </w:r>
    </w:p>
    <w:p w:rsidR="001B6CDB" w:rsidRPr="006B124F" w:rsidRDefault="005B222C" w:rsidP="001B6CDB">
      <w:pPr>
        <w:pStyle w:val="NormalBold"/>
      </w:pPr>
      <w:r w:rsidRPr="006B124F">
        <w:rPr>
          <w:rStyle w:val="HideTWBExt"/>
          <w:b w:val="0"/>
        </w:rPr>
        <w:t>&lt;Article&gt;</w:t>
      </w:r>
      <w:r w:rsidRPr="006B124F">
        <w:t>Αιτιολογική σκέψη 29</w:t>
      </w:r>
      <w:r w:rsidRPr="006B124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F65EE" w:rsidRPr="006B124F" w:rsidTr="00BD3F90">
        <w:trPr>
          <w:jc w:val="center"/>
        </w:trPr>
        <w:tc>
          <w:tcPr>
            <w:tcW w:w="9752" w:type="dxa"/>
            <w:gridSpan w:val="2"/>
          </w:tcPr>
          <w:p w:rsidR="001B6CDB" w:rsidRPr="006B124F" w:rsidRDefault="001B6CDB" w:rsidP="00BD3F90">
            <w:pPr>
              <w:keepNext/>
            </w:pPr>
          </w:p>
        </w:tc>
      </w:tr>
      <w:tr w:rsidR="000F65EE" w:rsidRPr="006B124F" w:rsidTr="00BD3F90">
        <w:trPr>
          <w:jc w:val="center"/>
        </w:trPr>
        <w:tc>
          <w:tcPr>
            <w:tcW w:w="4876" w:type="dxa"/>
          </w:tcPr>
          <w:p w:rsidR="001B6CDB" w:rsidRPr="006B124F" w:rsidRDefault="005B222C" w:rsidP="00BD3F90">
            <w:pPr>
              <w:pStyle w:val="ColumnHeading"/>
              <w:keepNext/>
            </w:pPr>
            <w:r w:rsidRPr="006B124F">
              <w:t>Κείμενο που προτείνει η Επιτροπή</w:t>
            </w:r>
          </w:p>
        </w:tc>
        <w:tc>
          <w:tcPr>
            <w:tcW w:w="4876" w:type="dxa"/>
          </w:tcPr>
          <w:p w:rsidR="001B6CDB" w:rsidRPr="006B124F" w:rsidRDefault="005B222C" w:rsidP="00BD3F90">
            <w:pPr>
              <w:pStyle w:val="ColumnHeading"/>
              <w:keepNext/>
            </w:pPr>
            <w:r w:rsidRPr="006B124F">
              <w:t>Τροπολογία</w:t>
            </w:r>
          </w:p>
        </w:tc>
      </w:tr>
      <w:tr w:rsidR="000F65EE" w:rsidRPr="006B124F" w:rsidTr="00BD3F90">
        <w:trPr>
          <w:jc w:val="center"/>
        </w:trPr>
        <w:tc>
          <w:tcPr>
            <w:tcW w:w="4876" w:type="dxa"/>
          </w:tcPr>
          <w:p w:rsidR="001B6CDB" w:rsidRPr="006B124F" w:rsidRDefault="005B222C" w:rsidP="00BD3F90">
            <w:pPr>
              <w:pStyle w:val="Normal6"/>
            </w:pPr>
            <w:r w:rsidRPr="006B124F">
              <w:t>(29)</w:t>
            </w:r>
            <w:r w:rsidRPr="006B124F">
              <w:tab/>
              <w:t>Οι πηγές δεδομένων που είναι διαθέσιμες σε εθνικό επίπεδο δεν είναι πάντα σε θέση να αποτυπώσουν με ακρίβεια φαινόμενα που σχετίζονται με την ελεύθερη κυκλοφορία προσώπων στην Ένωση, την πρόσβαση προσώπων σε διασυνοριακές υπηρεσίες σχετικά με δημογρα</w:t>
            </w:r>
            <w:r w:rsidRPr="006B124F">
              <w:t xml:space="preserve">φικά γεγονότα και την άσκηση των δικαιωμάτων των προσώπων να αγοράζουν και να κατέχουν ακίνητα και να τα χρησιμοποιούν ως κύρια, εξοχική και δευτερεύουσα κατοικία σε ολόκληρη την Ένωση. Υπάρχουν επίσης </w:t>
            </w:r>
            <w:r w:rsidRPr="006B124F">
              <w:rPr>
                <w:b/>
                <w:i/>
              </w:rPr>
              <w:t xml:space="preserve">ασυμμετρίες </w:t>
            </w:r>
            <w:r w:rsidRPr="006B124F">
              <w:t>όσον αφορά τις διμερείς μεταναστευτικές ρο</w:t>
            </w:r>
            <w:r w:rsidRPr="006B124F">
              <w:t>ές και δυσκολίες στη μέτρηση των πληθυσμιακών ομάδων, για παράδειγμα μεταξύ των μεταναστών, των αστέγων ή των ανιθαγενών. Ως εκ τούτου, η ανταλλαγή δεδομένων για τους σκοπούς της κατάρτισης στατιστικών σχετικά με τον πληθυσμό και τη μετανάστευση και της δι</w:t>
            </w:r>
            <w:r w:rsidRPr="006B124F">
              <w:t xml:space="preserve">ασφάλισης της ποιότητάς τους θα πρέπει να ενισχυθεί και να εκληφθεί ως πρόσθετη πηγή δεδομένων. Αυτή η ενισχυμένη ανταλλαγή δεδομένων μπορεί </w:t>
            </w:r>
            <w:r w:rsidRPr="006B124F">
              <w:lastRenderedPageBreak/>
              <w:t>να καλύπτει ευρύ φάσμα σχετικών δεδομένων, από δεδομένα που σαφώς δεν επιτρέπουν τον προσδιορισμό στατιστικών μονάδ</w:t>
            </w:r>
            <w:r w:rsidRPr="006B124F">
              <w:t>ων, είτε άμεσα είτε έμμεσα, έως δεδομένα που ίσως υπόκεινται σε απαιτήσεις στατιστικού απορρήτου. Τα κράτη μέλη θα πρέπει, για το δικό τους συμφέρον και για το συμφέρον των άλλων κρατών μελών, να συμμετέχουν σε δραστηριότητες ανταλλαγής δεδομένων, μεταξύ ά</w:t>
            </w:r>
            <w:r w:rsidRPr="006B124F">
              <w:t>λλων σε πιλοτικά έργα αξιολόγησης καινοτόμων ασφαλών λύσεων. Η Επιτροπή (Eurostat) θα πρέπει επίσης να δημιουργήσει ασφαλή υποδομή για τη διευκόλυνση της εν λόγω ανταλλαγής δεδομένων, φροντίζοντας παράλληλα για την εφαρμογή όλων των απαραίτητων διασφαλίσεω</w:t>
            </w:r>
            <w:r w:rsidRPr="006B124F">
              <w:t>ν.</w:t>
            </w:r>
          </w:p>
        </w:tc>
        <w:tc>
          <w:tcPr>
            <w:tcW w:w="4876" w:type="dxa"/>
          </w:tcPr>
          <w:p w:rsidR="001B6CDB" w:rsidRPr="006B124F" w:rsidRDefault="005B222C" w:rsidP="00BD3F90">
            <w:pPr>
              <w:pStyle w:val="Normal6"/>
              <w:rPr>
                <w:szCs w:val="24"/>
              </w:rPr>
            </w:pPr>
            <w:r w:rsidRPr="006B124F">
              <w:lastRenderedPageBreak/>
              <w:t>(29)</w:t>
            </w:r>
            <w:r w:rsidRPr="006B124F">
              <w:tab/>
              <w:t xml:space="preserve">Οι πηγές δεδομένων που είναι διαθέσιμες σε εθνικό επίπεδο δεν είναι πάντα σε θέση να αποτυπώσουν με ακρίβεια φαινόμενα που σχετίζονται με την ελεύθερη κυκλοφορία προσώπων στην Ένωση, την πρόσβαση προσώπων σε διασυνοριακές υπηρεσίες σχετικά με </w:t>
            </w:r>
            <w:r w:rsidRPr="006B124F">
              <w:t xml:space="preserve">δημογραφικά γεγονότα και την άσκηση των δικαιωμάτων των προσώπων να αγοράζουν και να κατέχουν ακίνητα και να τα χρησιμοποιούν ως κύρια, εξοχική και δευτερεύουσα κατοικία σε ολόκληρη την Ένωση. Υπάρχουν επίσης </w:t>
            </w:r>
            <w:r w:rsidRPr="006B124F">
              <w:rPr>
                <w:b/>
                <w:i/>
              </w:rPr>
              <w:t>αποκλίσεις </w:t>
            </w:r>
            <w:r w:rsidRPr="006B124F">
              <w:t>όσον αφορά τις διμερείς μεταναστευτι</w:t>
            </w:r>
            <w:r w:rsidRPr="006B124F">
              <w:t xml:space="preserve">κές ροές και δυσκολίες στη μέτρηση των πληθυσμιακών ομάδων, για παράδειγμα μεταξύ των μεταναστών, των αστέγων ή των ανιθαγενών. Ως εκ τούτου, η ανταλλαγή δεδομένων για τους σκοπούς της κατάρτισης στατιστικών σχετικά με τον πληθυσμό και τη μετανάστευση και </w:t>
            </w:r>
            <w:r w:rsidRPr="006B124F">
              <w:t xml:space="preserve">της διασφάλισης της ποιότητάς τους θα πρέπει να ενισχυθεί και να εκληφθεί ως πρόσθετη πηγή δεδομένων. Αυτή η ενισχυμένη ανταλλαγή δεδομένων μπορεί </w:t>
            </w:r>
            <w:r w:rsidRPr="006B124F">
              <w:lastRenderedPageBreak/>
              <w:t>να καλύπτει ευρύ φάσμα σχετικών δεδομένων, από δεδομένα που σαφώς δεν επιτρέπουν τον προσδιορισμό στατιστικών</w:t>
            </w:r>
            <w:r w:rsidRPr="006B124F">
              <w:t xml:space="preserve"> μονάδων, είτε άμεσα είτε έμμεσα, έως δεδομένα που ίσως υπόκεινται σε απαιτήσεις στατιστικού απορρήτου. Τα κράτη μέλη θα πρέπει, για το δικό τους συμφέρον και για το συμφέρον των άλλων κρατών μελών, να συμμετέχουν σε δραστηριότητες ανταλλαγής δεδομένων, με</w:t>
            </w:r>
            <w:r w:rsidRPr="006B124F">
              <w:t>ταξύ άλλων σε πιλοτικά έργα αξιολόγησης καινοτόμων ασφαλών λύσεων. Η Επιτροπή (Eurostat) θα πρέπει επίσης να δημιουργήσει ασφαλή υποδομή για τη διευκόλυνση της εν λόγω ανταλλαγής δεδομένων, φροντίζοντας παράλληλα για την εφαρμογή όλων των απαραίτητων διασφ</w:t>
            </w:r>
            <w:r w:rsidRPr="006B124F">
              <w:t>αλίσεων.</w:t>
            </w:r>
          </w:p>
        </w:tc>
      </w:tr>
    </w:tbl>
    <w:p w:rsidR="001B6CDB" w:rsidRPr="006B124F" w:rsidRDefault="005B222C" w:rsidP="001B6CDB">
      <w:r w:rsidRPr="006B124F">
        <w:rPr>
          <w:rStyle w:val="HideTWBExt"/>
        </w:rPr>
        <w:lastRenderedPageBreak/>
        <w:t>&lt;/Amend&gt;</w:t>
      </w:r>
    </w:p>
    <w:p w:rsidR="001B6CDB" w:rsidRPr="006B124F" w:rsidRDefault="005B222C" w:rsidP="001B6CDB">
      <w:pPr>
        <w:pStyle w:val="AmNumberTabs"/>
      </w:pPr>
      <w:r w:rsidRPr="006B124F">
        <w:rPr>
          <w:rStyle w:val="HideTWBExt"/>
          <w:b w:val="0"/>
        </w:rPr>
        <w:t>&lt;Amend&gt;</w:t>
      </w:r>
      <w:r w:rsidRPr="006B124F">
        <w:t>Τροπολογία</w:t>
      </w:r>
      <w:r w:rsidRPr="006B124F">
        <w:tab/>
      </w:r>
      <w:r w:rsidRPr="006B124F">
        <w:tab/>
      </w:r>
      <w:r w:rsidRPr="006B124F">
        <w:rPr>
          <w:rStyle w:val="HideTWBExt"/>
          <w:b w:val="0"/>
        </w:rPr>
        <w:t>&lt;NumAm&gt;</w:t>
      </w:r>
      <w:r w:rsidRPr="006B124F">
        <w:t>5</w:t>
      </w:r>
      <w:r w:rsidRPr="006B124F">
        <w:rPr>
          <w:rStyle w:val="HideTWBExt"/>
          <w:b w:val="0"/>
        </w:rPr>
        <w:t>&lt;/NumAm&gt;</w:t>
      </w:r>
    </w:p>
    <w:p w:rsidR="001B6CDB" w:rsidRPr="006B124F" w:rsidRDefault="001B6CDB" w:rsidP="001B6CDB"/>
    <w:p w:rsidR="001B6CDB" w:rsidRPr="006B124F" w:rsidRDefault="005B222C" w:rsidP="001B6CDB">
      <w:pPr>
        <w:pStyle w:val="NormalBold"/>
        <w:keepNext/>
      </w:pPr>
      <w:r w:rsidRPr="006B124F">
        <w:rPr>
          <w:rStyle w:val="HideTWBExt"/>
          <w:b w:val="0"/>
        </w:rPr>
        <w:t>&lt;DocAmend&gt;</w:t>
      </w:r>
      <w:r w:rsidRPr="006B124F">
        <w:t>Πρόταση κανονισμού</w:t>
      </w:r>
      <w:r w:rsidRPr="006B124F">
        <w:rPr>
          <w:rStyle w:val="HideTWBExt"/>
          <w:b w:val="0"/>
        </w:rPr>
        <w:t>&lt;/DocAmend&gt;</w:t>
      </w:r>
    </w:p>
    <w:p w:rsidR="001B6CDB" w:rsidRPr="006B124F" w:rsidRDefault="005B222C" w:rsidP="001B6CDB">
      <w:pPr>
        <w:pStyle w:val="NormalBold"/>
      </w:pPr>
      <w:r w:rsidRPr="006B124F">
        <w:rPr>
          <w:rStyle w:val="HideTWBExt"/>
          <w:b w:val="0"/>
        </w:rPr>
        <w:t>&lt;Article&gt;</w:t>
      </w:r>
      <w:r w:rsidRPr="006B124F">
        <w:t>Αιτιολογική σκέψη 30</w:t>
      </w:r>
      <w:r w:rsidRPr="006B124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F65EE" w:rsidRPr="006B124F" w:rsidTr="00BD3F90">
        <w:trPr>
          <w:jc w:val="center"/>
        </w:trPr>
        <w:tc>
          <w:tcPr>
            <w:tcW w:w="9752" w:type="dxa"/>
            <w:gridSpan w:val="2"/>
          </w:tcPr>
          <w:p w:rsidR="001B6CDB" w:rsidRPr="006B124F" w:rsidRDefault="001B6CDB" w:rsidP="00BD3F90">
            <w:pPr>
              <w:keepNext/>
            </w:pPr>
          </w:p>
        </w:tc>
      </w:tr>
      <w:tr w:rsidR="000F65EE" w:rsidRPr="006B124F" w:rsidTr="00BD3F90">
        <w:trPr>
          <w:jc w:val="center"/>
        </w:trPr>
        <w:tc>
          <w:tcPr>
            <w:tcW w:w="4876" w:type="dxa"/>
          </w:tcPr>
          <w:p w:rsidR="001B6CDB" w:rsidRPr="006B124F" w:rsidRDefault="005B222C" w:rsidP="00BD3F90">
            <w:pPr>
              <w:pStyle w:val="ColumnHeading"/>
              <w:keepNext/>
            </w:pPr>
            <w:r w:rsidRPr="006B124F">
              <w:t>Κείμενο που προτείνει η Επιτροπή</w:t>
            </w:r>
          </w:p>
        </w:tc>
        <w:tc>
          <w:tcPr>
            <w:tcW w:w="4876" w:type="dxa"/>
          </w:tcPr>
          <w:p w:rsidR="001B6CDB" w:rsidRPr="006B124F" w:rsidRDefault="005B222C" w:rsidP="00BD3F90">
            <w:pPr>
              <w:pStyle w:val="ColumnHeading"/>
              <w:keepNext/>
            </w:pPr>
            <w:r w:rsidRPr="006B124F">
              <w:t>Τροπολογία</w:t>
            </w:r>
          </w:p>
        </w:tc>
      </w:tr>
      <w:tr w:rsidR="000F65EE" w:rsidRPr="006B124F" w:rsidTr="00BD3F90">
        <w:trPr>
          <w:jc w:val="center"/>
        </w:trPr>
        <w:tc>
          <w:tcPr>
            <w:tcW w:w="4876" w:type="dxa"/>
          </w:tcPr>
          <w:p w:rsidR="001B6CDB" w:rsidRPr="006B124F" w:rsidRDefault="005B222C" w:rsidP="00BD3F90">
            <w:pPr>
              <w:pStyle w:val="Normal6"/>
            </w:pPr>
            <w:r w:rsidRPr="006B124F">
              <w:t>(30)</w:t>
            </w:r>
            <w:r w:rsidRPr="006B124F">
              <w:tab/>
              <w:t>Όταν η ανταλλαγή δεδομένων συνεπάγεται την επεξεργασία δεδομένων προ</w:t>
            </w:r>
            <w:r w:rsidRPr="006B124F">
              <w:t>σωπικού χαρακτήρα σύμφωνα με τον κανονισμό (ΕΕ) 2016/679 του Ευρωπαϊκού Κοινοβουλίου και του Συμβουλίου</w:t>
            </w:r>
            <w:r w:rsidRPr="006B124F">
              <w:rPr>
                <w:vertAlign w:val="superscript"/>
              </w:rPr>
              <w:t>37</w:t>
            </w:r>
            <w:r w:rsidRPr="006B124F">
              <w:t xml:space="preserve"> ή τον κανονισμό (ΕΕ) 2018/1725, θα πρέπει να εφαρμόζονται πλήρως οι αρχές του περιορισμού του σκοπού, της ελαχιστοποίησης των δεδομένων, του περιορισμ</w:t>
            </w:r>
            <w:r w:rsidRPr="006B124F">
              <w:t xml:space="preserve">ού της περιόδου αποθήκευσης, καθώς και της ακεραιότητας και εμπιστευτικότητας. Ειδικότερα, θα πρέπει να </w:t>
            </w:r>
            <w:r w:rsidRPr="006B124F">
              <w:rPr>
                <w:b/>
                <w:i/>
              </w:rPr>
              <w:t>προτιμώνται</w:t>
            </w:r>
            <w:r w:rsidRPr="006B124F">
              <w:t xml:space="preserve"> οι μηχανισμοί ανταλλαγής δεδομένων που βασίζονται σε τεχνολογίες οι οποίες ενισχύουν την προστασία της ιδιωτικής ζωής και έχουν σχεδιαστεί ε</w:t>
            </w:r>
            <w:r w:rsidRPr="006B124F">
              <w:t>ιδικά με σκοπό την εφαρμογή αυτών των αρχών</w:t>
            </w:r>
            <w:r w:rsidRPr="006B124F">
              <w:rPr>
                <w:b/>
                <w:i/>
              </w:rPr>
              <w:t>, αντί της άμεσης διαβίβασης δεδομένων</w:t>
            </w:r>
            <w:r w:rsidRPr="006B124F">
              <w:t>.</w:t>
            </w:r>
          </w:p>
        </w:tc>
        <w:tc>
          <w:tcPr>
            <w:tcW w:w="4876" w:type="dxa"/>
          </w:tcPr>
          <w:p w:rsidR="001B6CDB" w:rsidRPr="006B124F" w:rsidRDefault="005B222C" w:rsidP="00BD3F90">
            <w:pPr>
              <w:pStyle w:val="Normal6"/>
              <w:rPr>
                <w:szCs w:val="24"/>
              </w:rPr>
            </w:pPr>
            <w:r w:rsidRPr="006B124F">
              <w:t>(30)</w:t>
            </w:r>
            <w:r w:rsidRPr="006B124F">
              <w:tab/>
              <w:t xml:space="preserve">Όταν η ανταλλαγή δεδομένων συνεπάγεται την επεξεργασία δεδομένων προσωπικού χαρακτήρα σύμφωνα με τον κανονισμό (ΕΕ) 2016/679 του Ευρωπαϊκού Κοινοβουλίου και του </w:t>
            </w:r>
            <w:r w:rsidRPr="006B124F">
              <w:t>Συμβουλίου</w:t>
            </w:r>
            <w:r w:rsidRPr="006B124F">
              <w:rPr>
                <w:vertAlign w:val="superscript"/>
              </w:rPr>
              <w:t>37</w:t>
            </w:r>
            <w:r w:rsidRPr="006B124F">
              <w:t xml:space="preserve"> ή τον κανονισμό (ΕΕ) 2018/1725, θα πρέπει να εφαρμόζονται πλήρως οι αρχές του περιορισμού του σκοπού, της ελαχιστοποίησης των δεδομένων, του περιορισμού της περιόδου αποθήκευσης, καθώς και της ακεραιότητας και εμπιστευτικότητας. Ειδικότερα, </w:t>
            </w:r>
            <w:r w:rsidRPr="006B124F">
              <w:rPr>
                <w:b/>
                <w:i/>
              </w:rPr>
              <w:t>γι</w:t>
            </w:r>
            <w:r w:rsidRPr="006B124F">
              <w:rPr>
                <w:b/>
                <w:i/>
              </w:rPr>
              <w:t>α τη διαβίβαση δεδομένων προσωπικού χαρακτήρα </w:t>
            </w:r>
            <w:r w:rsidRPr="006B124F">
              <w:t xml:space="preserve">θα πρέπει να </w:t>
            </w:r>
            <w:r w:rsidRPr="006B124F">
              <w:rPr>
                <w:b/>
                <w:i/>
              </w:rPr>
              <w:t>χρησιμοποιούνται μόνο</w:t>
            </w:r>
            <w:r w:rsidRPr="006B124F">
              <w:t xml:space="preserve"> οι μηχανισμοί ανταλλαγής δεδομένων που βασίζονται σε τεχνολογίες οι οποίες ενισχύουν την προστασία της ιδιωτικής ζωής και έχουν σχεδιαστεί ειδικά με σκοπό την εφαρμογή αυτών τ</w:t>
            </w:r>
            <w:r w:rsidRPr="006B124F">
              <w:t>ων αρχών.</w:t>
            </w:r>
          </w:p>
        </w:tc>
      </w:tr>
      <w:tr w:rsidR="000F65EE" w:rsidRPr="006B124F" w:rsidTr="00BD3F90">
        <w:trPr>
          <w:jc w:val="center"/>
        </w:trPr>
        <w:tc>
          <w:tcPr>
            <w:tcW w:w="4876" w:type="dxa"/>
          </w:tcPr>
          <w:p w:rsidR="001B6CDB" w:rsidRPr="006B124F" w:rsidRDefault="005B222C" w:rsidP="00BD3F90">
            <w:pPr>
              <w:pStyle w:val="Normal6"/>
            </w:pPr>
            <w:r w:rsidRPr="006B124F">
              <w:t>__________________</w:t>
            </w:r>
          </w:p>
        </w:tc>
        <w:tc>
          <w:tcPr>
            <w:tcW w:w="4876" w:type="dxa"/>
          </w:tcPr>
          <w:p w:rsidR="001B6CDB" w:rsidRPr="006B124F" w:rsidRDefault="005B222C" w:rsidP="00BD3F90">
            <w:pPr>
              <w:pStyle w:val="Normal6"/>
              <w:rPr>
                <w:szCs w:val="24"/>
              </w:rPr>
            </w:pPr>
            <w:r w:rsidRPr="006B124F">
              <w:t>__________________</w:t>
            </w:r>
          </w:p>
        </w:tc>
      </w:tr>
      <w:tr w:rsidR="000F65EE" w:rsidRPr="006B124F" w:rsidTr="00BD3F90">
        <w:trPr>
          <w:jc w:val="center"/>
        </w:trPr>
        <w:tc>
          <w:tcPr>
            <w:tcW w:w="4876" w:type="dxa"/>
          </w:tcPr>
          <w:p w:rsidR="001B6CDB" w:rsidRPr="006B124F" w:rsidRDefault="005B222C" w:rsidP="00BD3F90">
            <w:pPr>
              <w:pStyle w:val="Normal6"/>
            </w:pPr>
            <w:r w:rsidRPr="006B124F">
              <w:rPr>
                <w:vertAlign w:val="superscript"/>
              </w:rPr>
              <w:lastRenderedPageBreak/>
              <w:t>37</w:t>
            </w:r>
            <w:r w:rsidRPr="006B124F">
              <w:t xml:space="preserve"> 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w:t>
            </w:r>
            <w:r w:rsidRPr="006B124F">
              <w:t>την ελεύθερη κυκλοφορία των δεδομένων αυτών και την κατάργηση της οδηγίας 95/46/ΕΚ (Γενικός Κανονισμός για την Προστασία Δεδομένων) (ΕΕ L 119 της 4.5.2016, σ. 1).</w:t>
            </w:r>
          </w:p>
        </w:tc>
        <w:tc>
          <w:tcPr>
            <w:tcW w:w="4876" w:type="dxa"/>
          </w:tcPr>
          <w:p w:rsidR="001B6CDB" w:rsidRPr="006B124F" w:rsidRDefault="005B222C" w:rsidP="00BD3F90">
            <w:pPr>
              <w:pStyle w:val="Normal6"/>
              <w:rPr>
                <w:szCs w:val="24"/>
              </w:rPr>
            </w:pPr>
            <w:r w:rsidRPr="006B124F">
              <w:rPr>
                <w:vertAlign w:val="superscript"/>
              </w:rPr>
              <w:t>37</w:t>
            </w:r>
            <w:r w:rsidRPr="006B124F">
              <w:t xml:space="preserve"> Κανονισμός (ΕΕ) 2016/679 του Ευρωπαϊκού Κοινοβουλίου και του Συμβουλίου, της 27ης Απριλίου</w:t>
            </w:r>
            <w:r w:rsidRPr="006B124F">
              <w:t xml:space="preserve">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τ</w:t>
            </w:r>
            <w:r w:rsidRPr="006B124F">
              <w:t>ης 4.5.2016, σ. 1).</w:t>
            </w:r>
          </w:p>
        </w:tc>
      </w:tr>
    </w:tbl>
    <w:p w:rsidR="001B6CDB" w:rsidRPr="006B124F" w:rsidRDefault="005B222C" w:rsidP="001B6CDB">
      <w:r w:rsidRPr="006B124F">
        <w:rPr>
          <w:rStyle w:val="HideTWBExt"/>
        </w:rPr>
        <w:t>&lt;/Amend&gt;</w:t>
      </w:r>
    </w:p>
    <w:p w:rsidR="001B6CDB" w:rsidRPr="006B124F" w:rsidRDefault="005B222C" w:rsidP="001B6CDB">
      <w:pPr>
        <w:pStyle w:val="AmNumberTabs"/>
      </w:pPr>
      <w:r w:rsidRPr="006B124F">
        <w:rPr>
          <w:rStyle w:val="HideTWBExt"/>
          <w:b w:val="0"/>
        </w:rPr>
        <w:t>&lt;Amend&gt;</w:t>
      </w:r>
      <w:r w:rsidRPr="006B124F">
        <w:t>Τροπολογία</w:t>
      </w:r>
      <w:r w:rsidRPr="006B124F">
        <w:tab/>
      </w:r>
      <w:r w:rsidRPr="006B124F">
        <w:tab/>
      </w:r>
      <w:r w:rsidRPr="006B124F">
        <w:rPr>
          <w:rStyle w:val="HideTWBExt"/>
          <w:b w:val="0"/>
        </w:rPr>
        <w:t>&lt;NumAm&gt;</w:t>
      </w:r>
      <w:r w:rsidRPr="006B124F">
        <w:t>6</w:t>
      </w:r>
      <w:r w:rsidRPr="006B124F">
        <w:rPr>
          <w:rStyle w:val="HideTWBExt"/>
          <w:b w:val="0"/>
        </w:rPr>
        <w:t>&lt;/NumAm&gt;</w:t>
      </w:r>
    </w:p>
    <w:p w:rsidR="001B6CDB" w:rsidRPr="006B124F" w:rsidRDefault="001B6CDB" w:rsidP="001B6CDB"/>
    <w:p w:rsidR="001B6CDB" w:rsidRPr="006B124F" w:rsidRDefault="005B222C" w:rsidP="001B6CDB">
      <w:pPr>
        <w:pStyle w:val="NormalBold"/>
        <w:keepNext/>
      </w:pPr>
      <w:r w:rsidRPr="006B124F">
        <w:rPr>
          <w:rStyle w:val="HideTWBExt"/>
          <w:b w:val="0"/>
        </w:rPr>
        <w:t>&lt;DocAmend&gt;</w:t>
      </w:r>
      <w:r w:rsidRPr="006B124F">
        <w:t>Πρόταση κανονισμού</w:t>
      </w:r>
      <w:r w:rsidRPr="006B124F">
        <w:rPr>
          <w:rStyle w:val="HideTWBExt"/>
          <w:b w:val="0"/>
        </w:rPr>
        <w:t>&lt;/DocAmend&gt;</w:t>
      </w:r>
    </w:p>
    <w:p w:rsidR="001B6CDB" w:rsidRPr="006B124F" w:rsidRDefault="005B222C" w:rsidP="001B6CDB">
      <w:pPr>
        <w:pStyle w:val="NormalBold"/>
      </w:pPr>
      <w:r w:rsidRPr="006B124F">
        <w:rPr>
          <w:rStyle w:val="HideTWBExt"/>
          <w:b w:val="0"/>
        </w:rPr>
        <w:t>&lt;Article&gt;</w:t>
      </w:r>
      <w:r w:rsidRPr="006B124F">
        <w:t>Αιτιολογική σκέψη 30 α (νέα)</w:t>
      </w:r>
      <w:r w:rsidRPr="006B124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F65EE" w:rsidRPr="006B124F" w:rsidTr="00BD3F90">
        <w:trPr>
          <w:jc w:val="center"/>
        </w:trPr>
        <w:tc>
          <w:tcPr>
            <w:tcW w:w="9752" w:type="dxa"/>
            <w:gridSpan w:val="2"/>
          </w:tcPr>
          <w:p w:rsidR="001B6CDB" w:rsidRPr="006B124F" w:rsidRDefault="001B6CDB" w:rsidP="00BD3F90">
            <w:pPr>
              <w:keepNext/>
            </w:pPr>
          </w:p>
        </w:tc>
      </w:tr>
      <w:tr w:rsidR="000F65EE" w:rsidRPr="006B124F" w:rsidTr="00BD3F90">
        <w:trPr>
          <w:jc w:val="center"/>
        </w:trPr>
        <w:tc>
          <w:tcPr>
            <w:tcW w:w="4876" w:type="dxa"/>
          </w:tcPr>
          <w:p w:rsidR="001B6CDB" w:rsidRPr="006B124F" w:rsidRDefault="005B222C" w:rsidP="00BD3F90">
            <w:pPr>
              <w:pStyle w:val="ColumnHeading"/>
              <w:keepNext/>
            </w:pPr>
            <w:r w:rsidRPr="006B124F">
              <w:t>Κείμενο που προτείνει η Επιτροπή</w:t>
            </w:r>
          </w:p>
        </w:tc>
        <w:tc>
          <w:tcPr>
            <w:tcW w:w="4876" w:type="dxa"/>
          </w:tcPr>
          <w:p w:rsidR="001B6CDB" w:rsidRPr="006B124F" w:rsidRDefault="005B222C" w:rsidP="00BD3F90">
            <w:pPr>
              <w:pStyle w:val="ColumnHeading"/>
              <w:keepNext/>
            </w:pPr>
            <w:r w:rsidRPr="006B124F">
              <w:t>Τροπολογία</w:t>
            </w:r>
          </w:p>
        </w:tc>
      </w:tr>
      <w:tr w:rsidR="000F65EE" w:rsidRPr="006B124F" w:rsidTr="00BD3F90">
        <w:trPr>
          <w:jc w:val="center"/>
        </w:trPr>
        <w:tc>
          <w:tcPr>
            <w:tcW w:w="4876" w:type="dxa"/>
          </w:tcPr>
          <w:p w:rsidR="001B6CDB" w:rsidRPr="006B124F" w:rsidRDefault="001B6CDB" w:rsidP="00BD3F90">
            <w:pPr>
              <w:pStyle w:val="Normal6"/>
            </w:pPr>
          </w:p>
        </w:tc>
        <w:tc>
          <w:tcPr>
            <w:tcW w:w="4876" w:type="dxa"/>
          </w:tcPr>
          <w:p w:rsidR="001B6CDB" w:rsidRPr="006B124F" w:rsidRDefault="005B222C" w:rsidP="00BD3F90">
            <w:pPr>
              <w:pStyle w:val="Normal6"/>
              <w:rPr>
                <w:szCs w:val="24"/>
              </w:rPr>
            </w:pPr>
            <w:r w:rsidRPr="006B124F">
              <w:rPr>
                <w:b/>
                <w:i/>
              </w:rPr>
              <w:t>(30α)</w:t>
            </w:r>
            <w:r w:rsidRPr="006B124F">
              <w:rPr>
                <w:b/>
                <w:i/>
              </w:rPr>
              <w:tab/>
              <w:t xml:space="preserve">Η επεξεργασία δεδομένων βάσει του παρόντος </w:t>
            </w:r>
            <w:r w:rsidRPr="006B124F">
              <w:rPr>
                <w:b/>
                <w:i/>
              </w:rPr>
              <w:t>κανονισμού πρέπει να συμμορφώνεται πλήρως με τις εγγυήσεις σχετικά με την επεξεργασία για στατιστικούς σκοπούς δυνάμει του άρθρου 89 του κανονισμού (ΕΕ) 2016/679 για την προστασία των φυσικών προσώπων έναντι της επεξεργασίας των δεδομένων προσωπικού χαρακτ</w:t>
            </w:r>
            <w:r w:rsidRPr="006B124F">
              <w:rPr>
                <w:b/>
                <w:i/>
              </w:rPr>
              <w:t>ήρα και για την ελεύθερη κυκλοφορία των δεδομένων αυτών (γενικός κανονισμός για την προστασία δεδομένων) και του άρθρου 13 του EUDPR.</w:t>
            </w:r>
          </w:p>
        </w:tc>
      </w:tr>
    </w:tbl>
    <w:p w:rsidR="001B6CDB" w:rsidRPr="006B124F" w:rsidRDefault="005B222C" w:rsidP="001B6CDB">
      <w:r w:rsidRPr="006B124F">
        <w:rPr>
          <w:rStyle w:val="HideTWBExt"/>
        </w:rPr>
        <w:t>&lt;/Amend&gt;</w:t>
      </w:r>
    </w:p>
    <w:p w:rsidR="001B6CDB" w:rsidRPr="006B124F" w:rsidRDefault="005B222C" w:rsidP="001B6CDB">
      <w:pPr>
        <w:pStyle w:val="AmNumberTabs"/>
      </w:pPr>
      <w:r w:rsidRPr="006B124F">
        <w:rPr>
          <w:rStyle w:val="HideTWBExt"/>
          <w:b w:val="0"/>
        </w:rPr>
        <w:t>&lt;Amend&gt;</w:t>
      </w:r>
      <w:r w:rsidRPr="006B124F">
        <w:t>Τροπολογία</w:t>
      </w:r>
      <w:r w:rsidRPr="006B124F">
        <w:tab/>
      </w:r>
      <w:r w:rsidRPr="006B124F">
        <w:tab/>
      </w:r>
      <w:r w:rsidRPr="006B124F">
        <w:rPr>
          <w:rStyle w:val="HideTWBExt"/>
          <w:b w:val="0"/>
        </w:rPr>
        <w:t>&lt;NumAm&gt;</w:t>
      </w:r>
      <w:r w:rsidRPr="006B124F">
        <w:t>7</w:t>
      </w:r>
      <w:r w:rsidRPr="006B124F">
        <w:rPr>
          <w:rStyle w:val="HideTWBExt"/>
          <w:b w:val="0"/>
        </w:rPr>
        <w:t>&lt;/NumAm&gt;</w:t>
      </w:r>
    </w:p>
    <w:p w:rsidR="001B6CDB" w:rsidRPr="006B124F" w:rsidRDefault="001B6CDB" w:rsidP="001B6CDB"/>
    <w:p w:rsidR="001B6CDB" w:rsidRPr="006B124F" w:rsidRDefault="005B222C" w:rsidP="001B6CDB">
      <w:pPr>
        <w:pStyle w:val="NormalBold"/>
        <w:keepNext/>
      </w:pPr>
      <w:r w:rsidRPr="006B124F">
        <w:rPr>
          <w:rStyle w:val="HideTWBExt"/>
          <w:b w:val="0"/>
        </w:rPr>
        <w:t>&lt;DocAmend&gt;</w:t>
      </w:r>
      <w:r w:rsidRPr="006B124F">
        <w:t>Πρόταση κανονισμού</w:t>
      </w:r>
      <w:r w:rsidRPr="006B124F">
        <w:rPr>
          <w:rStyle w:val="HideTWBExt"/>
          <w:b w:val="0"/>
        </w:rPr>
        <w:t>&lt;/DocAmend&gt;</w:t>
      </w:r>
    </w:p>
    <w:p w:rsidR="001B6CDB" w:rsidRPr="006B124F" w:rsidRDefault="005B222C" w:rsidP="001B6CDB">
      <w:pPr>
        <w:pStyle w:val="NormalBold"/>
      </w:pPr>
      <w:r w:rsidRPr="006B124F">
        <w:rPr>
          <w:rStyle w:val="HideTWBExt"/>
          <w:b w:val="0"/>
        </w:rPr>
        <w:t>&lt;Article&gt;</w:t>
      </w:r>
      <w:r w:rsidRPr="006B124F">
        <w:t>Αιτιολογική σκέψη 33</w:t>
      </w:r>
      <w:r w:rsidRPr="006B124F">
        <w:rPr>
          <w:rStyle w:val="HideTWBExt"/>
          <w:b w:val="0"/>
        </w:rPr>
        <w:t>&lt;/Arti</w:t>
      </w:r>
      <w:r w:rsidRPr="006B124F">
        <w:rPr>
          <w:rStyle w:val="HideTWBExt"/>
          <w:b w:val="0"/>
        </w:rPr>
        <w:t>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F65EE" w:rsidRPr="006B124F" w:rsidTr="00BD3F90">
        <w:trPr>
          <w:jc w:val="center"/>
        </w:trPr>
        <w:tc>
          <w:tcPr>
            <w:tcW w:w="9752" w:type="dxa"/>
            <w:gridSpan w:val="2"/>
          </w:tcPr>
          <w:p w:rsidR="001B6CDB" w:rsidRPr="006B124F" w:rsidRDefault="001B6CDB" w:rsidP="00BD3F90">
            <w:pPr>
              <w:keepNext/>
            </w:pPr>
          </w:p>
        </w:tc>
      </w:tr>
      <w:tr w:rsidR="000F65EE" w:rsidRPr="006B124F" w:rsidTr="00BD3F90">
        <w:trPr>
          <w:jc w:val="center"/>
        </w:trPr>
        <w:tc>
          <w:tcPr>
            <w:tcW w:w="4876" w:type="dxa"/>
          </w:tcPr>
          <w:p w:rsidR="001B6CDB" w:rsidRPr="006B124F" w:rsidRDefault="005B222C" w:rsidP="00BD3F90">
            <w:pPr>
              <w:pStyle w:val="ColumnHeading"/>
              <w:keepNext/>
            </w:pPr>
            <w:r w:rsidRPr="006B124F">
              <w:t>Κείμενο που προτείνει η Επιτροπή</w:t>
            </w:r>
          </w:p>
        </w:tc>
        <w:tc>
          <w:tcPr>
            <w:tcW w:w="4876" w:type="dxa"/>
          </w:tcPr>
          <w:p w:rsidR="001B6CDB" w:rsidRPr="006B124F" w:rsidRDefault="005B222C" w:rsidP="00BD3F90">
            <w:pPr>
              <w:pStyle w:val="ColumnHeading"/>
              <w:keepNext/>
            </w:pPr>
            <w:r w:rsidRPr="006B124F">
              <w:t>Τροπολογία</w:t>
            </w:r>
          </w:p>
        </w:tc>
      </w:tr>
      <w:tr w:rsidR="000F65EE" w:rsidRPr="006B124F" w:rsidTr="00BD3F90">
        <w:trPr>
          <w:jc w:val="center"/>
        </w:trPr>
        <w:tc>
          <w:tcPr>
            <w:tcW w:w="4876" w:type="dxa"/>
          </w:tcPr>
          <w:p w:rsidR="001B6CDB" w:rsidRPr="006B124F" w:rsidRDefault="005B222C" w:rsidP="00BD3F90">
            <w:pPr>
              <w:pStyle w:val="Normal6"/>
            </w:pPr>
            <w:r w:rsidRPr="006B124F">
              <w:t>(33)</w:t>
            </w:r>
            <w:r w:rsidRPr="006B124F">
              <w:tab/>
              <w:t>Ο παρών κανονισμός δεν θίγει τους κανονισμούς (ΕΕ) 2016/679 και (ΕΕ) 2018/1725 και την οδηγία 2002/58/ΕΚ του Ευρωπαϊκού Κοινοβουλίου και του Συμβουλίου</w:t>
            </w:r>
            <w:r w:rsidRPr="006B124F">
              <w:rPr>
                <w:vertAlign w:val="superscript"/>
              </w:rPr>
              <w:t>38</w:t>
            </w:r>
            <w:r w:rsidRPr="006B124F">
              <w:t>. Στο πλαίσιο του αντίστοιχου πεδίου εφαρμογής</w:t>
            </w:r>
            <w:r w:rsidRPr="006B124F">
              <w:t xml:space="preserve"> τους, οι </w:t>
            </w:r>
            <w:r w:rsidRPr="006B124F">
              <w:lastRenderedPageBreak/>
              <w:t>τελευταίοι αυτοί κανονισμοί εφαρμόζονται στην επεξεργασία δεδομένων προσωπικού χαρακτήρα δυνάμει του παρόντος κανονισμού.</w:t>
            </w:r>
          </w:p>
        </w:tc>
        <w:tc>
          <w:tcPr>
            <w:tcW w:w="4876" w:type="dxa"/>
          </w:tcPr>
          <w:p w:rsidR="001B6CDB" w:rsidRPr="006B124F" w:rsidRDefault="005B222C" w:rsidP="00BD3F90">
            <w:pPr>
              <w:pStyle w:val="Normal6"/>
              <w:rPr>
                <w:szCs w:val="24"/>
              </w:rPr>
            </w:pPr>
            <w:r w:rsidRPr="006B124F">
              <w:lastRenderedPageBreak/>
              <w:t>(33)</w:t>
            </w:r>
            <w:r w:rsidRPr="006B124F">
              <w:tab/>
              <w:t>Ο παρών κανονισμός δεν θίγει τους κανονισμούς (ΕΕ) 2016/679 και (ΕΕ) 2018/1725 και την οδηγία 2002/58/ΕΚ του Ευρωπαϊκού</w:t>
            </w:r>
            <w:r w:rsidRPr="006B124F">
              <w:t xml:space="preserve"> Κοινοβουλίου και του Συμβουλίου</w:t>
            </w:r>
            <w:r w:rsidRPr="006B124F">
              <w:rPr>
                <w:vertAlign w:val="superscript"/>
              </w:rPr>
              <w:t>38</w:t>
            </w:r>
            <w:r w:rsidRPr="006B124F">
              <w:t xml:space="preserve">. Στο πλαίσιο του αντίστοιχου πεδίου εφαρμογής τους, οι </w:t>
            </w:r>
            <w:r w:rsidRPr="006B124F">
              <w:lastRenderedPageBreak/>
              <w:t xml:space="preserve">τελευταίοι αυτοί κανονισμοί εφαρμόζονται στην επεξεργασία δεδομένων προσωπικού χαρακτήρα δυνάμει του παρόντος κανονισμού. </w:t>
            </w:r>
            <w:r w:rsidRPr="006B124F">
              <w:rPr>
                <w:b/>
                <w:i/>
              </w:rPr>
              <w:t>Ειδικότερα, πρέπει να προτιμάται η χρήση ανω</w:t>
            </w:r>
            <w:r w:rsidRPr="006B124F">
              <w:rPr>
                <w:b/>
                <w:i/>
              </w:rPr>
              <w:t>νυμοποιημένων δεδομένων για την εκπόνηση στατιστικών. Μόνον όταν οι στατιστικές δεν μπορούν να εκπονούνται με την επεξεργασία ανωνυμοποιημένων δεδομένων, θα πρέπει να γίνεται επεξεργασία ψευδωνυμοποιημένων δεδομένων.</w:t>
            </w:r>
          </w:p>
        </w:tc>
      </w:tr>
      <w:tr w:rsidR="000F65EE" w:rsidRPr="006B124F" w:rsidTr="00BD3F90">
        <w:trPr>
          <w:jc w:val="center"/>
        </w:trPr>
        <w:tc>
          <w:tcPr>
            <w:tcW w:w="4876" w:type="dxa"/>
          </w:tcPr>
          <w:p w:rsidR="001B6CDB" w:rsidRPr="006B124F" w:rsidRDefault="005B222C" w:rsidP="00BD3F90">
            <w:pPr>
              <w:pStyle w:val="Normal6"/>
            </w:pPr>
            <w:r w:rsidRPr="006B124F">
              <w:lastRenderedPageBreak/>
              <w:t>__________________</w:t>
            </w:r>
          </w:p>
        </w:tc>
        <w:tc>
          <w:tcPr>
            <w:tcW w:w="4876" w:type="dxa"/>
          </w:tcPr>
          <w:p w:rsidR="001B6CDB" w:rsidRPr="006B124F" w:rsidRDefault="005B222C" w:rsidP="00BD3F90">
            <w:pPr>
              <w:pStyle w:val="Normal6"/>
              <w:rPr>
                <w:szCs w:val="24"/>
              </w:rPr>
            </w:pPr>
            <w:r w:rsidRPr="006B124F">
              <w:t>__________________</w:t>
            </w:r>
          </w:p>
        </w:tc>
      </w:tr>
      <w:tr w:rsidR="000F65EE" w:rsidRPr="006B124F" w:rsidTr="00BD3F90">
        <w:trPr>
          <w:jc w:val="center"/>
        </w:trPr>
        <w:tc>
          <w:tcPr>
            <w:tcW w:w="4876" w:type="dxa"/>
          </w:tcPr>
          <w:p w:rsidR="001B6CDB" w:rsidRPr="006B124F" w:rsidRDefault="005B222C" w:rsidP="00BD3F90">
            <w:pPr>
              <w:pStyle w:val="Normal6"/>
            </w:pPr>
            <w:r w:rsidRPr="006B124F">
              <w:rPr>
                <w:vertAlign w:val="superscript"/>
              </w:rPr>
              <w:t>38</w:t>
            </w:r>
            <w:r w:rsidRPr="006B124F">
              <w:t xml:space="preserve"> Οδηγία 2002/58/ΕΚ του Ευρωπαϊκού Κοινοβουλίου και του Συμβουλίου, της 12ης Ιουλίου 2002, σχετικά με την επεξεργασία των δεδομένων προσωπικού χαρακτήρα και την προστασία της ιδιωτικής ζωής στον τομέα των ηλεκτρονικών επικοινωνιών (οδηγία για την προστασ</w:t>
            </w:r>
            <w:r w:rsidRPr="006B124F">
              <w:t>ία ιδιωτικής ζωής στις ηλεκτρονικές επικοινωνίες) (ΕΕ L 201 της 31.7.2002, σ. 37).</w:t>
            </w:r>
          </w:p>
        </w:tc>
        <w:tc>
          <w:tcPr>
            <w:tcW w:w="4876" w:type="dxa"/>
          </w:tcPr>
          <w:p w:rsidR="001B6CDB" w:rsidRPr="006B124F" w:rsidRDefault="005B222C" w:rsidP="00BD3F90">
            <w:pPr>
              <w:pStyle w:val="Normal6"/>
              <w:rPr>
                <w:szCs w:val="24"/>
              </w:rPr>
            </w:pPr>
            <w:r w:rsidRPr="006B124F">
              <w:rPr>
                <w:vertAlign w:val="superscript"/>
              </w:rPr>
              <w:t>38</w:t>
            </w:r>
            <w:r w:rsidRPr="006B124F">
              <w:t xml:space="preserve"> Οδηγία 2002/58/ΕΚ του Ευρωπαϊκού Κοινοβουλίου και του Συμβουλίου, της 12ης Ιουλίου 2002, σχετικά με την επεξεργασία των δεδομένων προσωπικού χαρακτήρα και την προστασία τ</w:t>
            </w:r>
            <w:r w:rsidRPr="006B124F">
              <w:t>ης ιδιωτικής ζωής στον τομέα των ηλεκτρονικών επικοινωνιών (οδηγία για την προστασία ιδιωτικής ζωής στις ηλεκτρονικές επικοινωνίες) (ΕΕ L 201 της 31.7.2002, σ. 37).</w:t>
            </w:r>
          </w:p>
        </w:tc>
      </w:tr>
    </w:tbl>
    <w:p w:rsidR="001B6CDB" w:rsidRPr="006B124F" w:rsidRDefault="005B222C" w:rsidP="001B6CDB">
      <w:r w:rsidRPr="006B124F">
        <w:rPr>
          <w:rStyle w:val="HideTWBExt"/>
        </w:rPr>
        <w:t>&lt;/Amend&gt;</w:t>
      </w:r>
    </w:p>
    <w:p w:rsidR="001B6CDB" w:rsidRPr="006B124F" w:rsidRDefault="005B222C" w:rsidP="001B6CDB">
      <w:pPr>
        <w:pStyle w:val="AmNumberTabs"/>
      </w:pPr>
      <w:r w:rsidRPr="006B124F">
        <w:rPr>
          <w:rStyle w:val="HideTWBExt"/>
          <w:b w:val="0"/>
        </w:rPr>
        <w:t>&lt;Amend&gt;</w:t>
      </w:r>
      <w:r w:rsidRPr="006B124F">
        <w:t>Τροπολογία</w:t>
      </w:r>
      <w:r w:rsidRPr="006B124F">
        <w:tab/>
      </w:r>
      <w:r w:rsidRPr="006B124F">
        <w:tab/>
      </w:r>
      <w:r w:rsidRPr="006B124F">
        <w:rPr>
          <w:rStyle w:val="HideTWBExt"/>
          <w:b w:val="0"/>
        </w:rPr>
        <w:t>&lt;NumAm&gt;</w:t>
      </w:r>
      <w:r w:rsidRPr="006B124F">
        <w:t>8</w:t>
      </w:r>
      <w:r w:rsidRPr="006B124F">
        <w:rPr>
          <w:rStyle w:val="HideTWBExt"/>
          <w:b w:val="0"/>
        </w:rPr>
        <w:t>&lt;/NumAm&gt;</w:t>
      </w:r>
    </w:p>
    <w:p w:rsidR="001B6CDB" w:rsidRPr="006B124F" w:rsidRDefault="001B6CDB" w:rsidP="001B6CDB"/>
    <w:p w:rsidR="001B6CDB" w:rsidRPr="006B124F" w:rsidRDefault="005B222C" w:rsidP="001B6CDB">
      <w:pPr>
        <w:pStyle w:val="NormalBold"/>
        <w:keepNext/>
      </w:pPr>
      <w:r w:rsidRPr="006B124F">
        <w:rPr>
          <w:rStyle w:val="HideTWBExt"/>
          <w:b w:val="0"/>
        </w:rPr>
        <w:t>&lt;DocAmend&gt;</w:t>
      </w:r>
      <w:r w:rsidRPr="006B124F">
        <w:t>Πρόταση κανονισμού</w:t>
      </w:r>
      <w:r w:rsidRPr="006B124F">
        <w:rPr>
          <w:rStyle w:val="HideTWBExt"/>
          <w:b w:val="0"/>
        </w:rPr>
        <w:t>&lt;/DocAmend&gt;</w:t>
      </w:r>
    </w:p>
    <w:p w:rsidR="001B6CDB" w:rsidRPr="006B124F" w:rsidRDefault="005B222C" w:rsidP="001B6CDB">
      <w:pPr>
        <w:pStyle w:val="NormalBold"/>
      </w:pPr>
      <w:r w:rsidRPr="006B124F">
        <w:rPr>
          <w:rStyle w:val="HideTWBExt"/>
          <w:b w:val="0"/>
        </w:rPr>
        <w:t>&lt;Art</w:t>
      </w:r>
      <w:r w:rsidRPr="006B124F">
        <w:rPr>
          <w:rStyle w:val="HideTWBExt"/>
          <w:b w:val="0"/>
        </w:rPr>
        <w:t>icle&gt;</w:t>
      </w:r>
      <w:r w:rsidRPr="006B124F">
        <w:t>Αιτιολογική σκέψη 35</w:t>
      </w:r>
      <w:r w:rsidRPr="006B124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F65EE" w:rsidRPr="006B124F" w:rsidTr="00BD3F90">
        <w:trPr>
          <w:jc w:val="center"/>
        </w:trPr>
        <w:tc>
          <w:tcPr>
            <w:tcW w:w="9752" w:type="dxa"/>
            <w:gridSpan w:val="2"/>
          </w:tcPr>
          <w:p w:rsidR="001B6CDB" w:rsidRPr="006B124F" w:rsidRDefault="001B6CDB" w:rsidP="00BD3F90">
            <w:pPr>
              <w:keepNext/>
            </w:pPr>
          </w:p>
        </w:tc>
      </w:tr>
      <w:tr w:rsidR="000F65EE" w:rsidRPr="006B124F" w:rsidTr="00BD3F90">
        <w:trPr>
          <w:jc w:val="center"/>
        </w:trPr>
        <w:tc>
          <w:tcPr>
            <w:tcW w:w="4876" w:type="dxa"/>
          </w:tcPr>
          <w:p w:rsidR="001B6CDB" w:rsidRPr="006B124F" w:rsidRDefault="005B222C" w:rsidP="00BD3F90">
            <w:pPr>
              <w:pStyle w:val="ColumnHeading"/>
              <w:keepNext/>
            </w:pPr>
            <w:r w:rsidRPr="006B124F">
              <w:t>Κείμενο που προτείνει η Επιτροπή</w:t>
            </w:r>
          </w:p>
        </w:tc>
        <w:tc>
          <w:tcPr>
            <w:tcW w:w="4876" w:type="dxa"/>
          </w:tcPr>
          <w:p w:rsidR="001B6CDB" w:rsidRPr="006B124F" w:rsidRDefault="005B222C" w:rsidP="00BD3F90">
            <w:pPr>
              <w:pStyle w:val="ColumnHeading"/>
              <w:keepNext/>
            </w:pPr>
            <w:r w:rsidRPr="006B124F">
              <w:t>Τροπολογία</w:t>
            </w:r>
          </w:p>
        </w:tc>
      </w:tr>
      <w:tr w:rsidR="000F65EE" w:rsidRPr="006B124F" w:rsidTr="00BD3F90">
        <w:trPr>
          <w:jc w:val="center"/>
        </w:trPr>
        <w:tc>
          <w:tcPr>
            <w:tcW w:w="4876" w:type="dxa"/>
          </w:tcPr>
          <w:p w:rsidR="001B6CDB" w:rsidRPr="006B124F" w:rsidRDefault="005B222C" w:rsidP="00BD3F90">
            <w:pPr>
              <w:pStyle w:val="Normal6"/>
            </w:pPr>
            <w:r w:rsidRPr="006B124F">
              <w:t>(35)</w:t>
            </w:r>
            <w:r w:rsidRPr="006B124F">
              <w:tab/>
              <w:t xml:space="preserve">Προκειμένου να λαμβάνονται υπόψη οι δημογραφικές, οικονομικές και κοινωνικές τάσεις, καθώς και οι τεχνολογικές εξελίξεις, θα πρέπει να ανατεθεί στην Επιτροπή η εξουσία </w:t>
            </w:r>
            <w:r w:rsidRPr="006B124F">
              <w:t>έκδοσης πράξεων σύμφωνα με το άρθρο 290 της ΣΛΕΕ προκειμένου να τροποποιεί τον κατάλογο, την περιγραφή, την περιοδικότητα και τους χρόνους αναφοράς των λεπτομερών θεμάτων που καλύπτουν οι ευρωπαϊκές στατιστικές σχετικά με τον πληθυσμό και τη στέγαση· να επ</w:t>
            </w:r>
            <w:r w:rsidRPr="006B124F">
              <w:t xml:space="preserve">ικαιροποιεί την περιοδικότητα και τους χρόνους αναφοράς που προβλέπονται στο παράρτημα του παρόντος κανονισμού και να προσδιορίζει τις πληροφορίες που </w:t>
            </w:r>
            <w:r w:rsidRPr="006B124F">
              <w:lastRenderedPageBreak/>
              <w:t>πρέπει να παρέχουν τα κράτη μέλη σε ad hoc βάση. Είναι ιδιαίτερα σημαντικό η Επιτροπή να διεξάγει, κατά τ</w:t>
            </w:r>
            <w:r w:rsidRPr="006B124F">
              <w:t>ις προπαρασκευαστικές της εργασίες, τις κατάλληλες διαβουλεύσεις, μεταξύ άλλων σε επίπεδο εμπειρογνωμόνων, και οι διαβουλεύσεις αυτές να πραγματοποιούνται σύμφωνα με τις αρχές που ορίζονται στη διοργανική συμφωνία της 13ης Απριλίου 2016 για τη βελτίωση του</w:t>
            </w:r>
            <w:r w:rsidRPr="006B124F">
              <w:t xml:space="preserve"> νομοθετικού έργου</w:t>
            </w:r>
            <w:r w:rsidRPr="006B124F">
              <w:rPr>
                <w:vertAlign w:val="superscript"/>
              </w:rPr>
              <w:t>39</w:t>
            </w:r>
            <w:r w:rsidRPr="006B124F">
              <w:t xml:space="preserve">.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w:t>
            </w:r>
            <w:r w:rsidRPr="006B124F">
              <w:t>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tc>
        <w:tc>
          <w:tcPr>
            <w:tcW w:w="4876" w:type="dxa"/>
          </w:tcPr>
          <w:p w:rsidR="001B6CDB" w:rsidRPr="006B124F" w:rsidRDefault="005B222C" w:rsidP="00BD3F90">
            <w:pPr>
              <w:pStyle w:val="Normal6"/>
              <w:rPr>
                <w:szCs w:val="24"/>
              </w:rPr>
            </w:pPr>
            <w:r w:rsidRPr="006B124F">
              <w:lastRenderedPageBreak/>
              <w:t>(35)</w:t>
            </w:r>
            <w:r w:rsidRPr="006B124F">
              <w:tab/>
              <w:t xml:space="preserve">Προκειμένου να λαμβάνονται υπόψη οι δημογραφικές, οικονομικές και </w:t>
            </w:r>
            <w:r w:rsidRPr="006B124F">
              <w:t>κοινωνικές τάσεις, καθώς και οι τεχνολογικές εξελίξεις, θα πρέπει να ανατεθεί στην Επιτροπή η εξουσία έκδοσης πράξεων σύμφωνα με το άρθρο 290 της ΣΛΕΕ προκειμένου να τροποποιεί τον κατάλογο, την περιγραφή, την περιοδικότητα και τους χρόνους αναφοράς των λε</w:t>
            </w:r>
            <w:r w:rsidRPr="006B124F">
              <w:t>πτομερών θεμάτων που καλύπτουν οι ευρωπαϊκές στατιστικές σχετικά με τον πληθυσμό και τη στέγαση· να επικαιροποιεί την περιοδικότητα και τους χρόνους αναφοράς που προβλέπονται στο παράρτημα του παρόντος κανονισμού</w:t>
            </w:r>
            <w:r w:rsidRPr="006B124F">
              <w:rPr>
                <w:b/>
                <w:i/>
              </w:rPr>
              <w:t xml:space="preserve">· να καταρτίζει κατάλογο με τους τύπους </w:t>
            </w:r>
            <w:r w:rsidRPr="006B124F">
              <w:rPr>
                <w:b/>
                <w:i/>
              </w:rPr>
              <w:lastRenderedPageBreak/>
              <w:t xml:space="preserve">των </w:t>
            </w:r>
            <w:r w:rsidRPr="006B124F">
              <w:rPr>
                <w:b/>
                <w:i/>
              </w:rPr>
              <w:t>λοιπών πηγών δεδομένων που μπορούν να χρησιμοποιούνται για την εκπόνηση στατιστικών</w:t>
            </w:r>
            <w:r w:rsidRPr="006B124F">
              <w:t xml:space="preserve"> και να προσδιορίζει τις πληροφορίες που πρέπει να παρέχουν τα κράτη μέλη σε ad hoc βάση. Είναι ιδιαίτερα σημαντικό η Επιτροπή να διεξάγει, κατά τις προπαρασκευαστικές της ε</w:t>
            </w:r>
            <w:r w:rsidRPr="006B124F">
              <w:t>ργασίες, τις κατάλληλες διαβουλεύσεις, μεταξύ άλλων σε επίπεδο εμπειρογνωμόνων, και οι διαβουλεύσεις αυτές να πραγματοποιούνται σύμφωνα με τις αρχές που ορίζονται στη διοργανική συμφωνία της 13ης Απριλίου 2016 για τη βελτίωση του νομοθετικού έργου</w:t>
            </w:r>
            <w:r w:rsidRPr="006B124F">
              <w:rPr>
                <w:vertAlign w:val="superscript"/>
              </w:rPr>
              <w:t>39</w:t>
            </w:r>
            <w:r w:rsidRPr="006B124F">
              <w:t>. Πιο σ</w:t>
            </w:r>
            <w:r w:rsidRPr="006B124F">
              <w:t>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w:t>
            </w:r>
            <w:r w:rsidRPr="006B124F">
              <w:t>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tc>
      </w:tr>
      <w:tr w:rsidR="000F65EE" w:rsidRPr="006B124F" w:rsidTr="00BD3F90">
        <w:trPr>
          <w:jc w:val="center"/>
        </w:trPr>
        <w:tc>
          <w:tcPr>
            <w:tcW w:w="4876" w:type="dxa"/>
          </w:tcPr>
          <w:p w:rsidR="001B6CDB" w:rsidRPr="006B124F" w:rsidRDefault="005B222C" w:rsidP="00BD3F90">
            <w:pPr>
              <w:pStyle w:val="Normal6"/>
            </w:pPr>
            <w:r w:rsidRPr="006B124F">
              <w:lastRenderedPageBreak/>
              <w:t>__________________</w:t>
            </w:r>
          </w:p>
        </w:tc>
        <w:tc>
          <w:tcPr>
            <w:tcW w:w="4876" w:type="dxa"/>
          </w:tcPr>
          <w:p w:rsidR="001B6CDB" w:rsidRPr="006B124F" w:rsidRDefault="005B222C" w:rsidP="00BD3F90">
            <w:pPr>
              <w:pStyle w:val="Normal6"/>
              <w:rPr>
                <w:szCs w:val="24"/>
              </w:rPr>
            </w:pPr>
            <w:r w:rsidRPr="006B124F">
              <w:t>__________________</w:t>
            </w:r>
          </w:p>
        </w:tc>
      </w:tr>
      <w:tr w:rsidR="000F65EE" w:rsidRPr="006B124F" w:rsidTr="00BD3F90">
        <w:trPr>
          <w:jc w:val="center"/>
        </w:trPr>
        <w:tc>
          <w:tcPr>
            <w:tcW w:w="4876" w:type="dxa"/>
          </w:tcPr>
          <w:p w:rsidR="001B6CDB" w:rsidRPr="006B124F" w:rsidRDefault="005B222C" w:rsidP="00BD3F90">
            <w:pPr>
              <w:pStyle w:val="Normal6"/>
            </w:pPr>
            <w:r w:rsidRPr="006B124F">
              <w:rPr>
                <w:vertAlign w:val="superscript"/>
              </w:rPr>
              <w:t>39</w:t>
            </w:r>
            <w:r w:rsidRPr="006B124F">
              <w:t xml:space="preserve"> ΕΕ L 123 της 12.5.2016, σ. 1.</w:t>
            </w:r>
          </w:p>
        </w:tc>
        <w:tc>
          <w:tcPr>
            <w:tcW w:w="4876" w:type="dxa"/>
          </w:tcPr>
          <w:p w:rsidR="001B6CDB" w:rsidRPr="006B124F" w:rsidRDefault="005B222C" w:rsidP="00BD3F90">
            <w:pPr>
              <w:pStyle w:val="Normal6"/>
              <w:rPr>
                <w:szCs w:val="24"/>
              </w:rPr>
            </w:pPr>
            <w:r w:rsidRPr="006B124F">
              <w:rPr>
                <w:vertAlign w:val="superscript"/>
              </w:rPr>
              <w:t>39</w:t>
            </w:r>
            <w:r w:rsidRPr="006B124F">
              <w:t xml:space="preserve"> ΕΕ L 123 της 12.5.2016</w:t>
            </w:r>
            <w:r w:rsidRPr="006B124F">
              <w:t>, σ. 1.</w:t>
            </w:r>
          </w:p>
        </w:tc>
      </w:tr>
    </w:tbl>
    <w:p w:rsidR="001B6CDB" w:rsidRPr="006B124F" w:rsidRDefault="005B222C" w:rsidP="001B6CDB">
      <w:r w:rsidRPr="006B124F">
        <w:rPr>
          <w:rStyle w:val="HideTWBExt"/>
        </w:rPr>
        <w:t>&lt;/Amend&gt;</w:t>
      </w:r>
    </w:p>
    <w:p w:rsidR="001B6CDB" w:rsidRPr="006B124F" w:rsidRDefault="005B222C" w:rsidP="001B6CDB">
      <w:pPr>
        <w:pStyle w:val="AmNumberTabs"/>
      </w:pPr>
      <w:r w:rsidRPr="006B124F">
        <w:rPr>
          <w:rStyle w:val="HideTWBExt"/>
          <w:b w:val="0"/>
        </w:rPr>
        <w:t>&lt;Amend&gt;</w:t>
      </w:r>
      <w:r w:rsidRPr="006B124F">
        <w:t>Τροπολογία</w:t>
      </w:r>
      <w:r w:rsidRPr="006B124F">
        <w:tab/>
      </w:r>
      <w:r w:rsidRPr="006B124F">
        <w:tab/>
      </w:r>
      <w:r w:rsidRPr="006B124F">
        <w:rPr>
          <w:rStyle w:val="HideTWBExt"/>
          <w:b w:val="0"/>
        </w:rPr>
        <w:t>&lt;NumAm&gt;</w:t>
      </w:r>
      <w:r w:rsidRPr="006B124F">
        <w:t>9</w:t>
      </w:r>
      <w:r w:rsidRPr="006B124F">
        <w:rPr>
          <w:rStyle w:val="HideTWBExt"/>
          <w:b w:val="0"/>
        </w:rPr>
        <w:t>&lt;/NumAm&gt;</w:t>
      </w:r>
    </w:p>
    <w:p w:rsidR="001B6CDB" w:rsidRPr="006B124F" w:rsidRDefault="001B6CDB" w:rsidP="001B6CDB"/>
    <w:p w:rsidR="001B6CDB" w:rsidRPr="006B124F" w:rsidRDefault="005B222C" w:rsidP="001B6CDB">
      <w:pPr>
        <w:pStyle w:val="NormalBold"/>
        <w:keepNext/>
      </w:pPr>
      <w:r w:rsidRPr="006B124F">
        <w:rPr>
          <w:rStyle w:val="HideTWBExt"/>
          <w:b w:val="0"/>
        </w:rPr>
        <w:t>&lt;DocAmend&gt;</w:t>
      </w:r>
      <w:r w:rsidRPr="006B124F">
        <w:t>Πρόταση κανονισμού</w:t>
      </w:r>
      <w:r w:rsidRPr="006B124F">
        <w:rPr>
          <w:rStyle w:val="HideTWBExt"/>
          <w:b w:val="0"/>
        </w:rPr>
        <w:t>&lt;/DocAmend&gt;</w:t>
      </w:r>
    </w:p>
    <w:p w:rsidR="001B6CDB" w:rsidRPr="006B124F" w:rsidRDefault="005B222C" w:rsidP="001B6CDB">
      <w:pPr>
        <w:pStyle w:val="NormalBold"/>
      </w:pPr>
      <w:r w:rsidRPr="006B124F">
        <w:rPr>
          <w:rStyle w:val="HideTWBExt"/>
          <w:b w:val="0"/>
        </w:rPr>
        <w:t>&lt;Article&gt;</w:t>
      </w:r>
      <w:r w:rsidRPr="006B124F">
        <w:t>Άρθρο 2 – παράγραφος 1 – σημείο 8 α (νέο)</w:t>
      </w:r>
      <w:r w:rsidRPr="006B124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F65EE" w:rsidRPr="006B124F" w:rsidTr="00BD3F90">
        <w:trPr>
          <w:jc w:val="center"/>
        </w:trPr>
        <w:tc>
          <w:tcPr>
            <w:tcW w:w="9752" w:type="dxa"/>
            <w:gridSpan w:val="2"/>
          </w:tcPr>
          <w:p w:rsidR="001B6CDB" w:rsidRPr="006B124F" w:rsidRDefault="001B6CDB" w:rsidP="00BD3F90">
            <w:pPr>
              <w:keepNext/>
            </w:pPr>
          </w:p>
        </w:tc>
      </w:tr>
      <w:tr w:rsidR="000F65EE" w:rsidRPr="006B124F" w:rsidTr="00BD3F90">
        <w:trPr>
          <w:jc w:val="center"/>
        </w:trPr>
        <w:tc>
          <w:tcPr>
            <w:tcW w:w="4876" w:type="dxa"/>
          </w:tcPr>
          <w:p w:rsidR="001B6CDB" w:rsidRPr="006B124F" w:rsidRDefault="005B222C" w:rsidP="00BD3F90">
            <w:pPr>
              <w:pStyle w:val="ColumnHeading"/>
              <w:keepNext/>
            </w:pPr>
            <w:r w:rsidRPr="006B124F">
              <w:t>Κείμενο που προτείνει η Επιτροπή</w:t>
            </w:r>
          </w:p>
        </w:tc>
        <w:tc>
          <w:tcPr>
            <w:tcW w:w="4876" w:type="dxa"/>
          </w:tcPr>
          <w:p w:rsidR="001B6CDB" w:rsidRPr="006B124F" w:rsidRDefault="005B222C" w:rsidP="00BD3F90">
            <w:pPr>
              <w:pStyle w:val="ColumnHeading"/>
              <w:keepNext/>
            </w:pPr>
            <w:r w:rsidRPr="006B124F">
              <w:t>Τροπολογία</w:t>
            </w:r>
          </w:p>
        </w:tc>
      </w:tr>
      <w:tr w:rsidR="000F65EE" w:rsidRPr="006B124F" w:rsidTr="00BD3F90">
        <w:trPr>
          <w:jc w:val="center"/>
        </w:trPr>
        <w:tc>
          <w:tcPr>
            <w:tcW w:w="4876" w:type="dxa"/>
          </w:tcPr>
          <w:p w:rsidR="001B6CDB" w:rsidRPr="006B124F" w:rsidRDefault="001B6CDB" w:rsidP="00BD3F90">
            <w:pPr>
              <w:pStyle w:val="Normal6"/>
            </w:pPr>
          </w:p>
        </w:tc>
        <w:tc>
          <w:tcPr>
            <w:tcW w:w="4876" w:type="dxa"/>
          </w:tcPr>
          <w:p w:rsidR="001B6CDB" w:rsidRPr="006B124F" w:rsidRDefault="005B222C" w:rsidP="00BD3F90">
            <w:pPr>
              <w:pStyle w:val="Normal6"/>
              <w:rPr>
                <w:szCs w:val="24"/>
              </w:rPr>
            </w:pPr>
            <w:r w:rsidRPr="006B124F">
              <w:rPr>
                <w:b/>
                <w:i/>
              </w:rPr>
              <w:t>8α)</w:t>
            </w:r>
            <w:r w:rsidRPr="006B124F">
              <w:rPr>
                <w:b/>
                <w:i/>
              </w:rPr>
              <w:tab/>
              <w:t>«δυσπρόσιτες πληθυσμιακές ομάδες»: ομάδες ατόμων</w:t>
            </w:r>
            <w:r w:rsidRPr="006B124F">
              <w:rPr>
                <w:b/>
                <w:i/>
              </w:rPr>
              <w:t xml:space="preserve"> για τις οποίες υπάρχει πραγματικός ή αντιληπτός φραγμός που δυσκολεύει την πλήρη και αντιπροσωπευτική συμπερίληψή τους στη συλλογή στατιστικών στοιχείων·</w:t>
            </w:r>
          </w:p>
        </w:tc>
      </w:tr>
    </w:tbl>
    <w:p w:rsidR="001B6CDB" w:rsidRPr="006B124F" w:rsidRDefault="005B222C" w:rsidP="001B6CDB">
      <w:r w:rsidRPr="006B124F">
        <w:rPr>
          <w:rStyle w:val="HideTWBExt"/>
        </w:rPr>
        <w:t>&lt;/Amend&gt;</w:t>
      </w:r>
    </w:p>
    <w:p w:rsidR="001B6CDB" w:rsidRPr="006B124F" w:rsidRDefault="005B222C" w:rsidP="001B6CDB">
      <w:pPr>
        <w:pStyle w:val="AmNumberTabs"/>
      </w:pPr>
      <w:r w:rsidRPr="006B124F">
        <w:rPr>
          <w:rStyle w:val="HideTWBExt"/>
          <w:b w:val="0"/>
        </w:rPr>
        <w:lastRenderedPageBreak/>
        <w:t>&lt;Amend&gt;</w:t>
      </w:r>
      <w:r w:rsidRPr="006B124F">
        <w:t>Τροπολογία</w:t>
      </w:r>
      <w:r w:rsidRPr="006B124F">
        <w:tab/>
      </w:r>
      <w:r w:rsidRPr="006B124F">
        <w:tab/>
      </w:r>
      <w:r w:rsidRPr="006B124F">
        <w:rPr>
          <w:rStyle w:val="HideTWBExt"/>
          <w:b w:val="0"/>
        </w:rPr>
        <w:t>&lt;NumAm&gt;</w:t>
      </w:r>
      <w:r w:rsidRPr="006B124F">
        <w:t>10</w:t>
      </w:r>
      <w:r w:rsidRPr="006B124F">
        <w:rPr>
          <w:rStyle w:val="HideTWBExt"/>
          <w:b w:val="0"/>
        </w:rPr>
        <w:t>&lt;/NumAm&gt;</w:t>
      </w:r>
    </w:p>
    <w:p w:rsidR="001B6CDB" w:rsidRPr="006B124F" w:rsidRDefault="001B6CDB" w:rsidP="001B6CDB"/>
    <w:p w:rsidR="001B6CDB" w:rsidRPr="006B124F" w:rsidRDefault="005B222C" w:rsidP="001B6CDB">
      <w:pPr>
        <w:pStyle w:val="NormalBold"/>
        <w:keepNext/>
      </w:pPr>
      <w:r w:rsidRPr="006B124F">
        <w:rPr>
          <w:rStyle w:val="HideTWBExt"/>
          <w:b w:val="0"/>
        </w:rPr>
        <w:t>&lt;DocAmend&gt;</w:t>
      </w:r>
      <w:r w:rsidRPr="006B124F">
        <w:t>Πρόταση κανονισμού</w:t>
      </w:r>
      <w:r w:rsidRPr="006B124F">
        <w:rPr>
          <w:rStyle w:val="HideTWBExt"/>
          <w:b w:val="0"/>
        </w:rPr>
        <w:t>&lt;/DocAmend&gt;</w:t>
      </w:r>
    </w:p>
    <w:p w:rsidR="001B6CDB" w:rsidRPr="006B124F" w:rsidRDefault="005B222C" w:rsidP="001B6CDB">
      <w:pPr>
        <w:pStyle w:val="NormalBold"/>
      </w:pPr>
      <w:r w:rsidRPr="006B124F">
        <w:rPr>
          <w:rStyle w:val="HideTWBExt"/>
          <w:b w:val="0"/>
        </w:rPr>
        <w:t>&lt;Article&gt;</w:t>
      </w:r>
      <w:r w:rsidRPr="006B124F">
        <w:t>Άρθρο 9 – παράγραφος 5 α (νέα)</w:t>
      </w:r>
      <w:r w:rsidRPr="006B124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F65EE" w:rsidRPr="006B124F" w:rsidTr="00BD3F90">
        <w:trPr>
          <w:jc w:val="center"/>
        </w:trPr>
        <w:tc>
          <w:tcPr>
            <w:tcW w:w="9752" w:type="dxa"/>
            <w:gridSpan w:val="2"/>
          </w:tcPr>
          <w:p w:rsidR="001B6CDB" w:rsidRPr="006B124F" w:rsidRDefault="001B6CDB" w:rsidP="00BD3F90">
            <w:pPr>
              <w:keepNext/>
            </w:pPr>
          </w:p>
        </w:tc>
      </w:tr>
      <w:tr w:rsidR="000F65EE" w:rsidRPr="006B124F" w:rsidTr="00BD3F90">
        <w:trPr>
          <w:jc w:val="center"/>
        </w:trPr>
        <w:tc>
          <w:tcPr>
            <w:tcW w:w="4876" w:type="dxa"/>
          </w:tcPr>
          <w:p w:rsidR="001B6CDB" w:rsidRPr="006B124F" w:rsidRDefault="005B222C" w:rsidP="00BD3F90">
            <w:pPr>
              <w:pStyle w:val="ColumnHeading"/>
              <w:keepNext/>
            </w:pPr>
            <w:r w:rsidRPr="006B124F">
              <w:t>Κείμενο που προτείνει η Επιτροπή</w:t>
            </w:r>
          </w:p>
        </w:tc>
        <w:tc>
          <w:tcPr>
            <w:tcW w:w="4876" w:type="dxa"/>
          </w:tcPr>
          <w:p w:rsidR="001B6CDB" w:rsidRPr="006B124F" w:rsidRDefault="005B222C" w:rsidP="00BD3F90">
            <w:pPr>
              <w:pStyle w:val="ColumnHeading"/>
              <w:keepNext/>
            </w:pPr>
            <w:r w:rsidRPr="006B124F">
              <w:t>Τροπολογία</w:t>
            </w:r>
          </w:p>
        </w:tc>
      </w:tr>
      <w:tr w:rsidR="000F65EE" w:rsidRPr="006B124F" w:rsidTr="00BD3F90">
        <w:trPr>
          <w:jc w:val="center"/>
        </w:trPr>
        <w:tc>
          <w:tcPr>
            <w:tcW w:w="4876" w:type="dxa"/>
          </w:tcPr>
          <w:p w:rsidR="001B6CDB" w:rsidRPr="006B124F" w:rsidRDefault="001B6CDB" w:rsidP="00BD3F90">
            <w:pPr>
              <w:pStyle w:val="Normal6"/>
            </w:pPr>
          </w:p>
        </w:tc>
        <w:tc>
          <w:tcPr>
            <w:tcW w:w="4876" w:type="dxa"/>
          </w:tcPr>
          <w:p w:rsidR="001B6CDB" w:rsidRPr="006B124F" w:rsidRDefault="005B222C" w:rsidP="00BD3F90">
            <w:pPr>
              <w:pStyle w:val="Normal6"/>
              <w:rPr>
                <w:szCs w:val="24"/>
              </w:rPr>
            </w:pPr>
            <w:r w:rsidRPr="006B124F">
              <w:rPr>
                <w:b/>
                <w:i/>
              </w:rPr>
              <w:t>5α.</w:t>
            </w:r>
            <w:r w:rsidRPr="006B124F">
              <w:rPr>
                <w:b/>
                <w:i/>
              </w:rPr>
              <w:tab/>
              <w:t xml:space="preserve">Ανατίθεται στην Επιτροπή η εξουσία να εκδίδει κατ’ εξουσιοδότηση πράξεις για τη συμπλήρωση του παρόντος κανονισμού σύμφωνα με το άρθρο 17 με την κατάρτιση </w:t>
            </w:r>
            <w:r w:rsidRPr="006B124F">
              <w:rPr>
                <w:b/>
                <w:i/>
              </w:rPr>
              <w:t>καταλόγου με τους τύπους των πηγών δεδομένων για τους σκοπούς της παραγράφου 1 στοιχείο γ) του παρόντος άρθρου. Οι κατ’ εξουσιοδότηση πράξεις εκδίδονται τουλάχιστον 12 μήνες πριν από την έναρξη της χρήσης των σχετικών πηγών δεδομένων. Με αυτές τις κατ’ εξο</w:t>
            </w:r>
            <w:r w:rsidRPr="006B124F">
              <w:rPr>
                <w:b/>
                <w:i/>
              </w:rPr>
              <w:t>υσιοδότηση πράξεις δεν επιβάλλονται στα κράτη μέλη απαιτήσεις που μπορούν να τηρούνται μόνο με την άμεση συλλογή δεδομένων από φυσικά πρόσωπα, ή καθήκοντα που εμπίπτουν στο πεδίο εφαρμογής του κανονισμού 2019/1700. Επιπλέον, οι κατ’ εξουσιοδότηση πράξεις δ</w:t>
            </w:r>
            <w:r w:rsidRPr="006B124F">
              <w:rPr>
                <w:b/>
                <w:i/>
              </w:rPr>
              <w:t>εν ζητούν από τα κράτη μέλη να συλλέγουν ή να αναλύουν ειδικές κατηγορίες δεδομένων προσωπικού χαρακτήρα, όπως ορίζονται στο άρθρο 9 του κανονισμού 2016/679.</w:t>
            </w:r>
          </w:p>
        </w:tc>
      </w:tr>
    </w:tbl>
    <w:p w:rsidR="001B6CDB" w:rsidRPr="006B124F" w:rsidRDefault="005B222C" w:rsidP="001B6CDB">
      <w:r w:rsidRPr="006B124F">
        <w:rPr>
          <w:rStyle w:val="HideTWBExt"/>
        </w:rPr>
        <w:t>&lt;/Amend&gt;</w:t>
      </w:r>
    </w:p>
    <w:p w:rsidR="001B6CDB" w:rsidRPr="006B124F" w:rsidRDefault="005B222C" w:rsidP="001B6CDB">
      <w:pPr>
        <w:pStyle w:val="AmNumberTabs"/>
      </w:pPr>
      <w:r w:rsidRPr="006B124F">
        <w:rPr>
          <w:rStyle w:val="HideTWBExt"/>
          <w:b w:val="0"/>
        </w:rPr>
        <w:t>&lt;Amend&gt;</w:t>
      </w:r>
      <w:r w:rsidRPr="006B124F">
        <w:t>Τροπολογία</w:t>
      </w:r>
      <w:r w:rsidRPr="006B124F">
        <w:tab/>
      </w:r>
      <w:r w:rsidRPr="006B124F">
        <w:tab/>
      </w:r>
      <w:r w:rsidRPr="006B124F">
        <w:rPr>
          <w:rStyle w:val="HideTWBExt"/>
          <w:b w:val="0"/>
        </w:rPr>
        <w:t>&lt;NumAm&gt;</w:t>
      </w:r>
      <w:r w:rsidRPr="006B124F">
        <w:t>11</w:t>
      </w:r>
      <w:r w:rsidRPr="006B124F">
        <w:rPr>
          <w:rStyle w:val="HideTWBExt"/>
          <w:b w:val="0"/>
        </w:rPr>
        <w:t>&lt;/NumAm&gt;</w:t>
      </w:r>
    </w:p>
    <w:p w:rsidR="001B6CDB" w:rsidRPr="006B124F" w:rsidRDefault="001B6CDB" w:rsidP="001B6CDB"/>
    <w:p w:rsidR="001B6CDB" w:rsidRPr="006B124F" w:rsidRDefault="005B222C" w:rsidP="001B6CDB">
      <w:pPr>
        <w:pStyle w:val="NormalBold"/>
        <w:keepNext/>
      </w:pPr>
      <w:r w:rsidRPr="006B124F">
        <w:rPr>
          <w:rStyle w:val="HideTWBExt"/>
          <w:b w:val="0"/>
        </w:rPr>
        <w:t>&lt;DocAmend&gt;</w:t>
      </w:r>
      <w:r w:rsidRPr="006B124F">
        <w:t>Πρόταση κανονισμού</w:t>
      </w:r>
      <w:r w:rsidRPr="006B124F">
        <w:rPr>
          <w:rStyle w:val="HideTWBExt"/>
          <w:b w:val="0"/>
        </w:rPr>
        <w:t>&lt;/DocAmend&gt;</w:t>
      </w:r>
    </w:p>
    <w:p w:rsidR="001B6CDB" w:rsidRPr="006B124F" w:rsidRDefault="005B222C" w:rsidP="001B6CDB">
      <w:pPr>
        <w:pStyle w:val="NormalBold"/>
      </w:pPr>
      <w:r w:rsidRPr="006B124F">
        <w:rPr>
          <w:rStyle w:val="HideTWBExt"/>
          <w:b w:val="0"/>
        </w:rPr>
        <w:t>&lt;Article&gt;</w:t>
      </w:r>
      <w:r w:rsidRPr="006B124F">
        <w:t>Άρθρο 12 – παράγραφος 2 – στοιχείο στ</w:t>
      </w:r>
      <w:r w:rsidRPr="006B124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F65EE" w:rsidRPr="006B124F" w:rsidTr="00BD3F90">
        <w:trPr>
          <w:jc w:val="center"/>
        </w:trPr>
        <w:tc>
          <w:tcPr>
            <w:tcW w:w="9752" w:type="dxa"/>
            <w:gridSpan w:val="2"/>
          </w:tcPr>
          <w:p w:rsidR="001B6CDB" w:rsidRPr="006B124F" w:rsidRDefault="001B6CDB" w:rsidP="00BD3F90">
            <w:pPr>
              <w:keepNext/>
            </w:pPr>
          </w:p>
        </w:tc>
      </w:tr>
      <w:tr w:rsidR="000F65EE" w:rsidRPr="006B124F" w:rsidTr="00BD3F90">
        <w:trPr>
          <w:jc w:val="center"/>
        </w:trPr>
        <w:tc>
          <w:tcPr>
            <w:tcW w:w="4876" w:type="dxa"/>
          </w:tcPr>
          <w:p w:rsidR="001B6CDB" w:rsidRPr="006B124F" w:rsidRDefault="005B222C" w:rsidP="00BD3F90">
            <w:pPr>
              <w:pStyle w:val="ColumnHeading"/>
              <w:keepNext/>
            </w:pPr>
            <w:r w:rsidRPr="006B124F">
              <w:t>Κείμενο που προτείνει η Επιτροπή</w:t>
            </w:r>
          </w:p>
        </w:tc>
        <w:tc>
          <w:tcPr>
            <w:tcW w:w="4876" w:type="dxa"/>
          </w:tcPr>
          <w:p w:rsidR="001B6CDB" w:rsidRPr="006B124F" w:rsidRDefault="005B222C" w:rsidP="00BD3F90">
            <w:pPr>
              <w:pStyle w:val="ColumnHeading"/>
              <w:keepNext/>
            </w:pPr>
            <w:r w:rsidRPr="006B124F">
              <w:t>Τροπολογία</w:t>
            </w:r>
          </w:p>
        </w:tc>
      </w:tr>
      <w:tr w:rsidR="000F65EE" w:rsidRPr="006B124F" w:rsidTr="00BD3F90">
        <w:trPr>
          <w:jc w:val="center"/>
        </w:trPr>
        <w:tc>
          <w:tcPr>
            <w:tcW w:w="4876" w:type="dxa"/>
          </w:tcPr>
          <w:p w:rsidR="001B6CDB" w:rsidRPr="006B124F" w:rsidRDefault="005B222C" w:rsidP="00BD3F90">
            <w:pPr>
              <w:pStyle w:val="Normal6"/>
            </w:pPr>
            <w:r w:rsidRPr="006B124F">
              <w:t>στ)</w:t>
            </w:r>
            <w:r w:rsidRPr="006B124F">
              <w:tab/>
            </w:r>
            <w:r w:rsidRPr="006B124F">
              <w:rPr>
                <w:b/>
                <w:i/>
              </w:rPr>
              <w:t>τη μείωση των ασυμμετριών</w:t>
            </w:r>
            <w:r w:rsidRPr="006B124F">
              <w:t xml:space="preserve"> των μεταναστευτικών ροών·</w:t>
            </w:r>
          </w:p>
        </w:tc>
        <w:tc>
          <w:tcPr>
            <w:tcW w:w="4876" w:type="dxa"/>
          </w:tcPr>
          <w:p w:rsidR="001B6CDB" w:rsidRPr="006B124F" w:rsidRDefault="005B222C" w:rsidP="00BD3F90">
            <w:pPr>
              <w:pStyle w:val="Normal6"/>
              <w:rPr>
                <w:szCs w:val="24"/>
              </w:rPr>
            </w:pPr>
            <w:r w:rsidRPr="006B124F">
              <w:t>στ)</w:t>
            </w:r>
            <w:r w:rsidRPr="006B124F">
              <w:tab/>
            </w:r>
            <w:r w:rsidRPr="006B124F">
              <w:rPr>
                <w:b/>
                <w:i/>
              </w:rPr>
              <w:t>την αποφυγή πιθανών κινδύνων διπλής καταμέτρησης και την εξασφάλιση καλύτερης συγκρισιμότητας</w:t>
            </w:r>
            <w:r w:rsidRPr="006B124F">
              <w:t xml:space="preserve"> των μετ</w:t>
            </w:r>
            <w:r w:rsidRPr="006B124F">
              <w:t>αναστευτικών ροών·</w:t>
            </w:r>
          </w:p>
        </w:tc>
      </w:tr>
    </w:tbl>
    <w:p w:rsidR="001B6CDB" w:rsidRPr="006B124F" w:rsidRDefault="005B222C" w:rsidP="001B6CDB">
      <w:r w:rsidRPr="006B124F">
        <w:rPr>
          <w:rStyle w:val="HideTWBExt"/>
        </w:rPr>
        <w:t>&lt;/Amend&gt;</w:t>
      </w:r>
    </w:p>
    <w:p w:rsidR="001B6CDB" w:rsidRPr="006B124F" w:rsidRDefault="005B222C" w:rsidP="001B6CDB">
      <w:pPr>
        <w:pStyle w:val="AmNumberTabs"/>
      </w:pPr>
      <w:r w:rsidRPr="006B124F">
        <w:rPr>
          <w:rStyle w:val="HideTWBExt"/>
          <w:b w:val="0"/>
        </w:rPr>
        <w:t>&lt;Amend&gt;</w:t>
      </w:r>
      <w:r w:rsidRPr="006B124F">
        <w:t>Τροπολογία</w:t>
      </w:r>
      <w:r w:rsidRPr="006B124F">
        <w:tab/>
      </w:r>
      <w:r w:rsidRPr="006B124F">
        <w:tab/>
      </w:r>
      <w:r w:rsidRPr="006B124F">
        <w:rPr>
          <w:rStyle w:val="HideTWBExt"/>
          <w:b w:val="0"/>
        </w:rPr>
        <w:t>&lt;NumAm&gt;</w:t>
      </w:r>
      <w:r w:rsidRPr="006B124F">
        <w:t>12</w:t>
      </w:r>
      <w:r w:rsidRPr="006B124F">
        <w:rPr>
          <w:rStyle w:val="HideTWBExt"/>
          <w:b w:val="0"/>
        </w:rPr>
        <w:t>&lt;/NumAm&gt;</w:t>
      </w:r>
    </w:p>
    <w:p w:rsidR="001B6CDB" w:rsidRPr="006B124F" w:rsidRDefault="001B6CDB" w:rsidP="001B6CDB"/>
    <w:p w:rsidR="001B6CDB" w:rsidRPr="006B124F" w:rsidRDefault="005B222C" w:rsidP="001B6CDB">
      <w:pPr>
        <w:pStyle w:val="NormalBold"/>
        <w:keepNext/>
      </w:pPr>
      <w:r w:rsidRPr="006B124F">
        <w:rPr>
          <w:rStyle w:val="HideTWBExt"/>
          <w:b w:val="0"/>
        </w:rPr>
        <w:lastRenderedPageBreak/>
        <w:t>&lt;DocAmend&gt;</w:t>
      </w:r>
      <w:r w:rsidRPr="006B124F">
        <w:t>Πρόταση κανονισμού</w:t>
      </w:r>
      <w:r w:rsidRPr="006B124F">
        <w:rPr>
          <w:rStyle w:val="HideTWBExt"/>
          <w:b w:val="0"/>
        </w:rPr>
        <w:t>&lt;/DocAmend&gt;</w:t>
      </w:r>
    </w:p>
    <w:p w:rsidR="001B6CDB" w:rsidRPr="006B124F" w:rsidRDefault="005B222C" w:rsidP="001B6CDB">
      <w:pPr>
        <w:pStyle w:val="NormalBold"/>
      </w:pPr>
      <w:r w:rsidRPr="006B124F">
        <w:rPr>
          <w:rStyle w:val="HideTWBExt"/>
          <w:b w:val="0"/>
        </w:rPr>
        <w:t>&lt;Article&gt;</w:t>
      </w:r>
      <w:r w:rsidRPr="006B124F">
        <w:t>Άρθρο 13 – παράγραφος 3 – στοιχείο β</w:t>
      </w:r>
      <w:r w:rsidRPr="006B124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F65EE" w:rsidRPr="006B124F" w:rsidTr="00BD3F90">
        <w:trPr>
          <w:jc w:val="center"/>
        </w:trPr>
        <w:tc>
          <w:tcPr>
            <w:tcW w:w="9752" w:type="dxa"/>
            <w:gridSpan w:val="2"/>
          </w:tcPr>
          <w:p w:rsidR="001B6CDB" w:rsidRPr="006B124F" w:rsidRDefault="001B6CDB" w:rsidP="00BD3F90">
            <w:pPr>
              <w:keepNext/>
            </w:pPr>
          </w:p>
        </w:tc>
      </w:tr>
      <w:tr w:rsidR="000F65EE" w:rsidRPr="006B124F" w:rsidTr="00BD3F90">
        <w:trPr>
          <w:jc w:val="center"/>
        </w:trPr>
        <w:tc>
          <w:tcPr>
            <w:tcW w:w="4876" w:type="dxa"/>
          </w:tcPr>
          <w:p w:rsidR="001B6CDB" w:rsidRPr="006B124F" w:rsidRDefault="005B222C" w:rsidP="00BD3F90">
            <w:pPr>
              <w:pStyle w:val="ColumnHeading"/>
              <w:keepNext/>
            </w:pPr>
            <w:r w:rsidRPr="006B124F">
              <w:t>Κείμενο που προτείνει η Επιτροπή</w:t>
            </w:r>
          </w:p>
        </w:tc>
        <w:tc>
          <w:tcPr>
            <w:tcW w:w="4876" w:type="dxa"/>
          </w:tcPr>
          <w:p w:rsidR="001B6CDB" w:rsidRPr="006B124F" w:rsidRDefault="005B222C" w:rsidP="00BD3F90">
            <w:pPr>
              <w:pStyle w:val="ColumnHeading"/>
              <w:keepNext/>
            </w:pPr>
            <w:r w:rsidRPr="006B124F">
              <w:t>Τροπολογία</w:t>
            </w:r>
          </w:p>
        </w:tc>
      </w:tr>
      <w:tr w:rsidR="000F65EE" w:rsidRPr="006B124F" w:rsidTr="00BD3F90">
        <w:trPr>
          <w:jc w:val="center"/>
        </w:trPr>
        <w:tc>
          <w:tcPr>
            <w:tcW w:w="4876" w:type="dxa"/>
          </w:tcPr>
          <w:p w:rsidR="001B6CDB" w:rsidRPr="006B124F" w:rsidRDefault="005B222C" w:rsidP="00BD3F90">
            <w:pPr>
              <w:pStyle w:val="Normal6"/>
            </w:pPr>
            <w:r w:rsidRPr="006B124F">
              <w:t>β)</w:t>
            </w:r>
            <w:r w:rsidRPr="006B124F">
              <w:tab/>
              <w:t xml:space="preserve">βασίζεται </w:t>
            </w:r>
            <w:r w:rsidRPr="006B124F">
              <w:rPr>
                <w:b/>
                <w:i/>
              </w:rPr>
              <w:t xml:space="preserve">κατά προτίμηση </w:t>
            </w:r>
            <w:r w:rsidRPr="006B124F">
              <w:t>σε τεχνολογίες που</w:t>
            </w:r>
            <w:r w:rsidRPr="006B124F">
              <w:t xml:space="preserve"> ενισχύουν την προστασία της ιδιωτικής ζωής και είναι ειδικά σχεδιασμένες για την εφαρμογή των αρχών των κανονισμών (ΕΕ) 2016/679 και (ΕΕ) 2018/1725, ιδίως όσον αφορά τον περιορισμό του σκοπού, την ελαχιστοποίηση των δεδομένων, τον περιορισμό της περιόδου </w:t>
            </w:r>
            <w:r w:rsidRPr="006B124F">
              <w:t>αποθήκευσης, καθώς και την ακεραιότητα και εμπιστευτικότητα·</w:t>
            </w:r>
          </w:p>
        </w:tc>
        <w:tc>
          <w:tcPr>
            <w:tcW w:w="4876" w:type="dxa"/>
          </w:tcPr>
          <w:p w:rsidR="001B6CDB" w:rsidRPr="006B124F" w:rsidRDefault="005B222C" w:rsidP="00BD3F90">
            <w:pPr>
              <w:pStyle w:val="Normal6"/>
              <w:rPr>
                <w:szCs w:val="24"/>
              </w:rPr>
            </w:pPr>
            <w:r w:rsidRPr="006B124F">
              <w:t>β)</w:t>
            </w:r>
            <w:r w:rsidRPr="006B124F">
              <w:tab/>
              <w:t>βασίζεται σε τεχνολογίες που ενισχύουν την προστασία της ιδιωτικής ζωής και είναι ειδικά σχεδιασμένες για την εφαρμογή των αρχών των κανονισμών (ΕΕ) 2016/679 και (ΕΕ) 2018/1725, ιδίως όσον αφο</w:t>
            </w:r>
            <w:r w:rsidRPr="006B124F">
              <w:t>ρά τον περιορισμό του σκοπού, την ελαχιστοποίηση των δεδομένων, τον περιορισμό της περιόδου αποθήκευσης, καθώς και την ακεραιότητα και εμπιστευτικότητα·</w:t>
            </w:r>
          </w:p>
        </w:tc>
      </w:tr>
    </w:tbl>
    <w:p w:rsidR="001B6CDB" w:rsidRPr="006B124F" w:rsidRDefault="005B222C" w:rsidP="001B6CDB">
      <w:r w:rsidRPr="006B124F">
        <w:rPr>
          <w:rStyle w:val="HideTWBExt"/>
        </w:rPr>
        <w:t>&lt;/Amend&gt;</w:t>
      </w:r>
    </w:p>
    <w:p w:rsidR="001B6CDB" w:rsidRPr="006B124F" w:rsidRDefault="005B222C" w:rsidP="001B6CDB">
      <w:pPr>
        <w:pStyle w:val="AmNumberTabs"/>
      </w:pPr>
      <w:r w:rsidRPr="006B124F">
        <w:rPr>
          <w:rStyle w:val="HideTWBExt"/>
          <w:b w:val="0"/>
        </w:rPr>
        <w:t>&lt;Amend&gt;</w:t>
      </w:r>
      <w:r w:rsidRPr="006B124F">
        <w:t>Τροπολογία</w:t>
      </w:r>
      <w:r w:rsidRPr="006B124F">
        <w:tab/>
      </w:r>
      <w:r w:rsidRPr="006B124F">
        <w:tab/>
      </w:r>
      <w:r w:rsidRPr="006B124F">
        <w:rPr>
          <w:rStyle w:val="HideTWBExt"/>
          <w:b w:val="0"/>
        </w:rPr>
        <w:t>&lt;NumAm&gt;</w:t>
      </w:r>
      <w:r w:rsidRPr="006B124F">
        <w:t>13</w:t>
      </w:r>
      <w:r w:rsidRPr="006B124F">
        <w:rPr>
          <w:rStyle w:val="HideTWBExt"/>
          <w:b w:val="0"/>
        </w:rPr>
        <w:t>&lt;/NumAm&gt;</w:t>
      </w:r>
    </w:p>
    <w:p w:rsidR="001B6CDB" w:rsidRPr="006B124F" w:rsidRDefault="001B6CDB" w:rsidP="001B6CDB"/>
    <w:p w:rsidR="001B6CDB" w:rsidRPr="006B124F" w:rsidRDefault="005B222C" w:rsidP="001B6CDB">
      <w:pPr>
        <w:pStyle w:val="NormalBold"/>
        <w:keepNext/>
      </w:pPr>
      <w:r w:rsidRPr="006B124F">
        <w:rPr>
          <w:rStyle w:val="HideTWBExt"/>
          <w:b w:val="0"/>
        </w:rPr>
        <w:t>&lt;DocAmend&gt;</w:t>
      </w:r>
      <w:r w:rsidRPr="006B124F">
        <w:t>Πρόταση κανονισμού</w:t>
      </w:r>
      <w:r w:rsidRPr="006B124F">
        <w:rPr>
          <w:rStyle w:val="HideTWBExt"/>
          <w:b w:val="0"/>
        </w:rPr>
        <w:t>&lt;/DocAmend&gt;</w:t>
      </w:r>
    </w:p>
    <w:p w:rsidR="001B6CDB" w:rsidRPr="006B124F" w:rsidRDefault="005B222C" w:rsidP="001B6CDB">
      <w:pPr>
        <w:pStyle w:val="NormalBold"/>
      </w:pPr>
      <w:r w:rsidRPr="006B124F">
        <w:rPr>
          <w:rStyle w:val="HideTWBExt"/>
          <w:b w:val="0"/>
        </w:rPr>
        <w:t>&lt;Article&gt;</w:t>
      </w:r>
      <w:r w:rsidRPr="006B124F">
        <w:t xml:space="preserve">Άρθρο </w:t>
      </w:r>
      <w:r w:rsidRPr="006B124F">
        <w:t>14 – παράγραφος 1 – στοιχείο δ</w:t>
      </w:r>
      <w:r w:rsidRPr="006B124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F65EE" w:rsidRPr="006B124F" w:rsidTr="00BD3F90">
        <w:trPr>
          <w:jc w:val="center"/>
        </w:trPr>
        <w:tc>
          <w:tcPr>
            <w:tcW w:w="9752" w:type="dxa"/>
            <w:gridSpan w:val="2"/>
          </w:tcPr>
          <w:p w:rsidR="001B6CDB" w:rsidRPr="006B124F" w:rsidRDefault="001B6CDB" w:rsidP="00BD3F90">
            <w:pPr>
              <w:keepNext/>
            </w:pPr>
          </w:p>
        </w:tc>
      </w:tr>
      <w:tr w:rsidR="000F65EE" w:rsidRPr="006B124F" w:rsidTr="00BD3F90">
        <w:trPr>
          <w:jc w:val="center"/>
        </w:trPr>
        <w:tc>
          <w:tcPr>
            <w:tcW w:w="4876" w:type="dxa"/>
          </w:tcPr>
          <w:p w:rsidR="001B6CDB" w:rsidRPr="006B124F" w:rsidRDefault="005B222C" w:rsidP="00BD3F90">
            <w:pPr>
              <w:pStyle w:val="ColumnHeading"/>
              <w:keepNext/>
            </w:pPr>
            <w:r w:rsidRPr="006B124F">
              <w:t>Κείμενο που προτείνει η Επιτροπή</w:t>
            </w:r>
          </w:p>
        </w:tc>
        <w:tc>
          <w:tcPr>
            <w:tcW w:w="4876" w:type="dxa"/>
          </w:tcPr>
          <w:p w:rsidR="001B6CDB" w:rsidRPr="006B124F" w:rsidRDefault="005B222C" w:rsidP="00BD3F90">
            <w:pPr>
              <w:pStyle w:val="ColumnHeading"/>
              <w:keepNext/>
            </w:pPr>
            <w:r w:rsidRPr="006B124F">
              <w:t>Τροπολογία</w:t>
            </w:r>
          </w:p>
        </w:tc>
      </w:tr>
      <w:tr w:rsidR="000F65EE" w:rsidRPr="006B124F" w:rsidTr="00BD3F90">
        <w:trPr>
          <w:jc w:val="center"/>
        </w:trPr>
        <w:tc>
          <w:tcPr>
            <w:tcW w:w="4876" w:type="dxa"/>
          </w:tcPr>
          <w:p w:rsidR="001B6CDB" w:rsidRPr="006B124F" w:rsidRDefault="005B222C" w:rsidP="00BD3F90">
            <w:pPr>
              <w:pStyle w:val="Normal6"/>
            </w:pPr>
            <w:r w:rsidRPr="006B124F">
              <w:t>δ)</w:t>
            </w:r>
            <w:r w:rsidRPr="006B124F">
              <w:tab/>
            </w:r>
            <w:r w:rsidRPr="006B124F">
              <w:rPr>
                <w:b/>
                <w:i/>
              </w:rPr>
              <w:t>τη μείωση των ασυμμετριών</w:t>
            </w:r>
            <w:r w:rsidRPr="006B124F">
              <w:t xml:space="preserve"> των μεταναστευτικών ροών·</w:t>
            </w:r>
          </w:p>
        </w:tc>
        <w:tc>
          <w:tcPr>
            <w:tcW w:w="4876" w:type="dxa"/>
          </w:tcPr>
          <w:p w:rsidR="001B6CDB" w:rsidRPr="006B124F" w:rsidRDefault="005B222C" w:rsidP="00BD3F90">
            <w:pPr>
              <w:pStyle w:val="Normal6"/>
              <w:rPr>
                <w:szCs w:val="24"/>
              </w:rPr>
            </w:pPr>
            <w:r w:rsidRPr="006B124F">
              <w:t>δ)</w:t>
            </w:r>
            <w:r w:rsidRPr="006B124F">
              <w:tab/>
            </w:r>
            <w:r w:rsidRPr="006B124F">
              <w:rPr>
                <w:b/>
                <w:i/>
              </w:rPr>
              <w:t>την αποφυγή πιθανών κινδύνων διπλής καταμέτρησης και την εξασφάλιση καλύτερης συγκρισιμότητας</w:t>
            </w:r>
            <w:r w:rsidRPr="006B124F">
              <w:t xml:space="preserve"> των μεταναστευτι</w:t>
            </w:r>
            <w:r w:rsidRPr="006B124F">
              <w:t>κών ροών·</w:t>
            </w:r>
          </w:p>
        </w:tc>
      </w:tr>
    </w:tbl>
    <w:p w:rsidR="001B6CDB" w:rsidRPr="006B124F" w:rsidRDefault="005B222C" w:rsidP="001B6CDB">
      <w:r w:rsidRPr="006B124F">
        <w:rPr>
          <w:rStyle w:val="HideTWBExt"/>
        </w:rPr>
        <w:t>&lt;/Amend&gt;</w:t>
      </w:r>
    </w:p>
    <w:p w:rsidR="001B6CDB" w:rsidRPr="006B124F" w:rsidRDefault="005B222C" w:rsidP="001B6CDB">
      <w:pPr>
        <w:pStyle w:val="AmNumberTabs"/>
      </w:pPr>
      <w:r w:rsidRPr="006B124F">
        <w:rPr>
          <w:rStyle w:val="HideTWBExt"/>
          <w:b w:val="0"/>
        </w:rPr>
        <w:t>&lt;Amend&gt;</w:t>
      </w:r>
      <w:r w:rsidRPr="006B124F">
        <w:t>Τροπολογία</w:t>
      </w:r>
      <w:r w:rsidRPr="006B124F">
        <w:tab/>
      </w:r>
      <w:r w:rsidRPr="006B124F">
        <w:tab/>
      </w:r>
      <w:r w:rsidRPr="006B124F">
        <w:rPr>
          <w:rStyle w:val="HideTWBExt"/>
          <w:b w:val="0"/>
        </w:rPr>
        <w:t>&lt;NumAm&gt;</w:t>
      </w:r>
      <w:r w:rsidRPr="006B124F">
        <w:t>14</w:t>
      </w:r>
      <w:r w:rsidRPr="006B124F">
        <w:rPr>
          <w:rStyle w:val="HideTWBExt"/>
          <w:b w:val="0"/>
        </w:rPr>
        <w:t>&lt;/NumAm&gt;</w:t>
      </w:r>
    </w:p>
    <w:p w:rsidR="001B6CDB" w:rsidRPr="006B124F" w:rsidRDefault="001B6CDB" w:rsidP="001B6CDB"/>
    <w:p w:rsidR="001B6CDB" w:rsidRPr="006B124F" w:rsidRDefault="005B222C" w:rsidP="001B6CDB">
      <w:pPr>
        <w:pStyle w:val="NormalBold"/>
        <w:keepNext/>
      </w:pPr>
      <w:r w:rsidRPr="006B124F">
        <w:rPr>
          <w:rStyle w:val="HideTWBExt"/>
          <w:b w:val="0"/>
        </w:rPr>
        <w:t>&lt;DocAmend&gt;</w:t>
      </w:r>
      <w:r w:rsidRPr="006B124F">
        <w:t>Πρόταση κανονισμού</w:t>
      </w:r>
      <w:r w:rsidRPr="006B124F">
        <w:rPr>
          <w:rStyle w:val="HideTWBExt"/>
          <w:b w:val="0"/>
        </w:rPr>
        <w:t>&lt;/DocAmend&gt;</w:t>
      </w:r>
    </w:p>
    <w:p w:rsidR="001B6CDB" w:rsidRPr="006B124F" w:rsidRDefault="005B222C" w:rsidP="001B6CDB">
      <w:pPr>
        <w:pStyle w:val="NormalBold"/>
      </w:pPr>
      <w:r w:rsidRPr="006B124F">
        <w:rPr>
          <w:rStyle w:val="HideTWBExt"/>
          <w:b w:val="0"/>
        </w:rPr>
        <w:t>&lt;Article&gt;</w:t>
      </w:r>
      <w:r w:rsidRPr="006B124F">
        <w:t>Άρθρο 20 – παράγραφος 1 – σημείο 3 α (νέο)</w:t>
      </w:r>
      <w:r w:rsidRPr="006B124F">
        <w:rPr>
          <w:rStyle w:val="HideTWBExt"/>
          <w:b w:val="0"/>
        </w:rPr>
        <w:t>&lt;/Article&gt;</w:t>
      </w:r>
    </w:p>
    <w:p w:rsidR="001B6CDB" w:rsidRPr="006B124F" w:rsidRDefault="005B222C" w:rsidP="001B6CDB">
      <w:pPr>
        <w:keepNext/>
      </w:pPr>
      <w:r w:rsidRPr="006B124F">
        <w:rPr>
          <w:rStyle w:val="HideTWBExt"/>
        </w:rPr>
        <w:t>&lt;DocAmend2&gt;</w:t>
      </w:r>
      <w:r w:rsidRPr="006B124F">
        <w:t>Κανονισμός (ΕΚ) αριθ. 862/2007</w:t>
      </w:r>
      <w:r w:rsidRPr="006B124F">
        <w:rPr>
          <w:rStyle w:val="HideTWBExt"/>
        </w:rPr>
        <w:t>&lt;/DocAmend2&gt;</w:t>
      </w:r>
    </w:p>
    <w:p w:rsidR="001B6CDB" w:rsidRPr="006B124F" w:rsidRDefault="005B222C" w:rsidP="001B6CDB">
      <w:r w:rsidRPr="006B124F">
        <w:rPr>
          <w:rStyle w:val="HideTWBExt"/>
        </w:rPr>
        <w:t>&lt;Article2&gt;</w:t>
      </w:r>
      <w:r w:rsidRPr="006B124F">
        <w:t xml:space="preserve">Άρθρο 2 – παράγραφος 1 – </w:t>
      </w:r>
      <w:r w:rsidRPr="006B124F">
        <w:t>στοιχείο δ</w:t>
      </w:r>
      <w:r w:rsidRPr="006B124F">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F65EE" w:rsidRPr="006B124F" w:rsidTr="00BD3F90">
        <w:trPr>
          <w:jc w:val="center"/>
        </w:trPr>
        <w:tc>
          <w:tcPr>
            <w:tcW w:w="9752" w:type="dxa"/>
            <w:gridSpan w:val="2"/>
          </w:tcPr>
          <w:p w:rsidR="001B6CDB" w:rsidRPr="006B124F" w:rsidRDefault="001B6CDB" w:rsidP="00BD3F90">
            <w:pPr>
              <w:keepNext/>
            </w:pPr>
          </w:p>
        </w:tc>
      </w:tr>
      <w:tr w:rsidR="000F65EE" w:rsidRPr="006B124F" w:rsidTr="00BD3F90">
        <w:trPr>
          <w:jc w:val="center"/>
        </w:trPr>
        <w:tc>
          <w:tcPr>
            <w:tcW w:w="4876" w:type="dxa"/>
          </w:tcPr>
          <w:p w:rsidR="001B6CDB" w:rsidRPr="006B124F" w:rsidRDefault="005B222C" w:rsidP="00BD3F90">
            <w:pPr>
              <w:pStyle w:val="ColumnHeading"/>
              <w:keepNext/>
            </w:pPr>
            <w:r w:rsidRPr="006B124F">
              <w:t>Κείμενο που προτείνει η Επιτροπή</w:t>
            </w:r>
          </w:p>
        </w:tc>
        <w:tc>
          <w:tcPr>
            <w:tcW w:w="4876" w:type="dxa"/>
          </w:tcPr>
          <w:p w:rsidR="001B6CDB" w:rsidRPr="006B124F" w:rsidRDefault="005B222C" w:rsidP="00BD3F90">
            <w:pPr>
              <w:pStyle w:val="ColumnHeading"/>
              <w:keepNext/>
            </w:pPr>
            <w:r w:rsidRPr="006B124F">
              <w:t>Τροπολογία</w:t>
            </w:r>
          </w:p>
        </w:tc>
      </w:tr>
      <w:tr w:rsidR="000F65EE" w:rsidRPr="006B124F" w:rsidTr="00BD3F90">
        <w:trPr>
          <w:jc w:val="center"/>
        </w:trPr>
        <w:tc>
          <w:tcPr>
            <w:tcW w:w="4876" w:type="dxa"/>
          </w:tcPr>
          <w:p w:rsidR="001B6CDB" w:rsidRPr="006B124F" w:rsidRDefault="001B6CDB" w:rsidP="00BD3F90">
            <w:pPr>
              <w:pStyle w:val="Normal6"/>
            </w:pPr>
          </w:p>
        </w:tc>
        <w:tc>
          <w:tcPr>
            <w:tcW w:w="4876" w:type="dxa"/>
          </w:tcPr>
          <w:p w:rsidR="001B6CDB" w:rsidRPr="006B124F" w:rsidRDefault="005B222C" w:rsidP="00BD3F90">
            <w:pPr>
              <w:pStyle w:val="Normal6"/>
              <w:rPr>
                <w:szCs w:val="24"/>
              </w:rPr>
            </w:pPr>
            <w:r w:rsidRPr="006B124F">
              <w:rPr>
                <w:b/>
                <w:i/>
              </w:rPr>
              <w:t>3α)</w:t>
            </w:r>
            <w:r w:rsidRPr="006B124F">
              <w:rPr>
                <w:b/>
                <w:i/>
              </w:rPr>
              <w:tab/>
              <w:t xml:space="preserve">Στο άρθρο 2 παράγραφος 1, το στοιχείο δ) αντικαθίσταται από το ακόλουθο κείμενο: «“υπηκοότητα”: υπηκοότητα όπως ορίζεται στο άρθρο 2 παράγραφος 1 του κανονισμού (ΕΕ) αριθ. XXXX/2023 </w:t>
            </w:r>
            <w:r w:rsidRPr="006B124F">
              <w:rPr>
                <w:b/>
                <w:i/>
              </w:rPr>
              <w:t>του Ευρωπαϊκού Κοινοβουλίου και του Συμβουλίου.</w:t>
            </w:r>
            <w:r w:rsidRPr="006B124F">
              <w:rPr>
                <w:b/>
                <w:i/>
                <w:vertAlign w:val="superscript"/>
              </w:rPr>
              <w:t>+</w:t>
            </w:r>
          </w:p>
        </w:tc>
      </w:tr>
      <w:tr w:rsidR="000F65EE" w:rsidRPr="006B124F" w:rsidTr="00BD3F90">
        <w:trPr>
          <w:jc w:val="center"/>
        </w:trPr>
        <w:tc>
          <w:tcPr>
            <w:tcW w:w="4876" w:type="dxa"/>
          </w:tcPr>
          <w:p w:rsidR="001B6CDB" w:rsidRPr="006B124F" w:rsidRDefault="001B6CDB" w:rsidP="00BD3F90">
            <w:pPr>
              <w:pStyle w:val="Normal6"/>
            </w:pPr>
          </w:p>
        </w:tc>
        <w:tc>
          <w:tcPr>
            <w:tcW w:w="4876" w:type="dxa"/>
          </w:tcPr>
          <w:p w:rsidR="001B6CDB" w:rsidRPr="006B124F" w:rsidRDefault="005B222C" w:rsidP="00BD3F90">
            <w:pPr>
              <w:pStyle w:val="Normal6"/>
              <w:rPr>
                <w:szCs w:val="24"/>
              </w:rPr>
            </w:pPr>
            <w:r w:rsidRPr="006B124F">
              <w:rPr>
                <w:b/>
                <w:i/>
              </w:rPr>
              <w:t>__________________</w:t>
            </w:r>
          </w:p>
        </w:tc>
      </w:tr>
      <w:tr w:rsidR="000F65EE" w:rsidRPr="006B124F" w:rsidTr="00BD3F90">
        <w:trPr>
          <w:jc w:val="center"/>
        </w:trPr>
        <w:tc>
          <w:tcPr>
            <w:tcW w:w="4876" w:type="dxa"/>
          </w:tcPr>
          <w:p w:rsidR="001B6CDB" w:rsidRPr="006B124F" w:rsidRDefault="001B6CDB" w:rsidP="00BD3F90">
            <w:pPr>
              <w:pStyle w:val="Normal6"/>
            </w:pPr>
          </w:p>
        </w:tc>
        <w:tc>
          <w:tcPr>
            <w:tcW w:w="4876" w:type="dxa"/>
          </w:tcPr>
          <w:p w:rsidR="001B6CDB" w:rsidRPr="006B124F" w:rsidRDefault="005B222C" w:rsidP="00BD3F90">
            <w:pPr>
              <w:pStyle w:val="Normal6"/>
              <w:rPr>
                <w:szCs w:val="24"/>
              </w:rPr>
            </w:pPr>
            <w:r w:rsidRPr="006B124F">
              <w:rPr>
                <w:b/>
                <w:i/>
                <w:vertAlign w:val="superscript"/>
              </w:rPr>
              <w:t>+</w:t>
            </w:r>
            <w:r w:rsidRPr="006B124F">
              <w:t xml:space="preserve"> </w:t>
            </w:r>
            <w:r w:rsidRPr="006B124F">
              <w:rPr>
                <w:b/>
                <w:i/>
              </w:rPr>
              <w:t>ΕΕ: Να προστεθεί στο κείμενο ο αριθμός του κανονισμού που περιλαμβάνεται στο έγγραφο PE-CONS (2023/0008(COD)) και να συμπληρωθούν ο αριθμός, η ημερομηνία, ο τίτλος και τα στοιχεία ΕΕ</w:t>
            </w:r>
            <w:r w:rsidRPr="006B124F">
              <w:rPr>
                <w:b/>
                <w:i/>
              </w:rPr>
              <w:t xml:space="preserve"> του εν λόγω κανονισμού στην υποσημείωση.»</w:t>
            </w:r>
          </w:p>
        </w:tc>
      </w:tr>
    </w:tbl>
    <w:p w:rsidR="001B6CDB" w:rsidRPr="006B124F" w:rsidRDefault="005B222C" w:rsidP="001B6CDB">
      <w:r w:rsidRPr="006B124F">
        <w:rPr>
          <w:rStyle w:val="HideTWBExt"/>
        </w:rPr>
        <w:t>&lt;/Amend&gt;</w:t>
      </w:r>
    </w:p>
    <w:p w:rsidR="001B6CDB" w:rsidRPr="006B124F" w:rsidRDefault="001B6CDB" w:rsidP="001B6CDB">
      <w:pPr>
        <w:rPr>
          <w:rStyle w:val="HideTWBExt"/>
          <w:szCs w:val="20"/>
        </w:rPr>
      </w:pPr>
    </w:p>
    <w:p w:rsidR="00C00B55" w:rsidRPr="006B124F" w:rsidRDefault="005B222C" w:rsidP="00C00B55">
      <w:r w:rsidRPr="006B124F">
        <w:rPr>
          <w:rStyle w:val="HideTWBExt"/>
        </w:rPr>
        <w:t>&lt;/RepeatBlock-Amend&gt;</w:t>
      </w:r>
    </w:p>
    <w:p w:rsidR="00E5168D" w:rsidRPr="006B124F" w:rsidRDefault="005B222C" w:rsidP="00E5168D">
      <w:r w:rsidRPr="006B124F">
        <w:br w:type="page"/>
      </w:r>
    </w:p>
    <w:p w:rsidR="00D3185D" w:rsidRPr="006B124F" w:rsidRDefault="005B222C" w:rsidP="00D3185D">
      <w:pPr>
        <w:pStyle w:val="PageHeadingNotTOC"/>
      </w:pPr>
      <w:r w:rsidRPr="006B124F">
        <w:lastRenderedPageBreak/>
        <w:t>ΔΙΑΔΙΚΑΣΙΑ ΤΗΣ ΓΝΩΜΟΔΟΤΙΚΗΣ ΕΠΙΤΡΟΠΗΣ</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F65EE" w:rsidRPr="006B124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3185D" w:rsidRPr="006B124F" w:rsidRDefault="005B222C">
            <w:pPr>
              <w:autoSpaceDE w:val="0"/>
              <w:autoSpaceDN w:val="0"/>
              <w:adjustRightInd w:val="0"/>
              <w:rPr>
                <w:b/>
                <w:bCs/>
                <w:color w:val="000000"/>
                <w:sz w:val="20"/>
                <w:szCs w:val="20"/>
              </w:rPr>
            </w:pPr>
            <w:r w:rsidRPr="006B124F">
              <w:rPr>
                <w:b/>
                <w:color w:val="000000"/>
                <w:sz w:val="20"/>
              </w:rPr>
              <w:t>Τίτλος</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3185D" w:rsidRPr="006B124F" w:rsidRDefault="005B222C">
            <w:pPr>
              <w:autoSpaceDE w:val="0"/>
              <w:autoSpaceDN w:val="0"/>
              <w:adjustRightInd w:val="0"/>
              <w:rPr>
                <w:color w:val="000000"/>
                <w:sz w:val="20"/>
                <w:szCs w:val="20"/>
              </w:rPr>
            </w:pPr>
            <w:r w:rsidRPr="006B124F">
              <w:rPr>
                <w:color w:val="000000"/>
                <w:sz w:val="20"/>
              </w:rPr>
              <w:t xml:space="preserve">Στατιστικές σχετικά με τον πληθυσμό και τη στέγαση, την τροποποίηση του κανονισμού (ΕΚ) αριθ. 862/2007 και την κατάργηση των </w:t>
            </w:r>
            <w:r w:rsidRPr="006B124F">
              <w:rPr>
                <w:color w:val="000000"/>
                <w:sz w:val="20"/>
              </w:rPr>
              <w:t>κανονισμών (ΕΚ) αριθ. 763/2008 και (ΕΕ) αριθ. 1260/2013</w:t>
            </w:r>
          </w:p>
        </w:tc>
      </w:tr>
      <w:tr w:rsidR="000F65EE" w:rsidRPr="006B124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3185D" w:rsidRPr="006B124F" w:rsidRDefault="005B222C">
            <w:pPr>
              <w:autoSpaceDE w:val="0"/>
              <w:autoSpaceDN w:val="0"/>
              <w:adjustRightInd w:val="0"/>
              <w:rPr>
                <w:b/>
                <w:bCs/>
                <w:color w:val="000000"/>
                <w:sz w:val="20"/>
                <w:szCs w:val="20"/>
              </w:rPr>
            </w:pPr>
            <w:r w:rsidRPr="006B124F">
              <w:rPr>
                <w:b/>
                <w:color w:val="000000"/>
                <w:sz w:val="20"/>
              </w:rPr>
              <w:t>Έγγραφα αναφοράς</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3185D" w:rsidRPr="006B124F" w:rsidRDefault="005B222C">
            <w:pPr>
              <w:autoSpaceDE w:val="0"/>
              <w:autoSpaceDN w:val="0"/>
              <w:adjustRightInd w:val="0"/>
              <w:rPr>
                <w:color w:val="000000"/>
                <w:sz w:val="20"/>
                <w:szCs w:val="20"/>
              </w:rPr>
            </w:pPr>
            <w:r w:rsidRPr="006B124F">
              <w:rPr>
                <w:color w:val="000000"/>
                <w:sz w:val="20"/>
              </w:rPr>
              <w:t>COM(2023)0031 – C9-0010/2023 – 2023/0008(COD)</w:t>
            </w:r>
          </w:p>
        </w:tc>
      </w:tr>
      <w:tr w:rsidR="000F65EE" w:rsidRPr="006B124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3185D" w:rsidRPr="006B124F" w:rsidRDefault="005B222C">
            <w:pPr>
              <w:autoSpaceDE w:val="0"/>
              <w:autoSpaceDN w:val="0"/>
              <w:adjustRightInd w:val="0"/>
              <w:rPr>
                <w:b/>
                <w:bCs/>
                <w:color w:val="000000"/>
                <w:sz w:val="20"/>
                <w:szCs w:val="20"/>
              </w:rPr>
            </w:pPr>
            <w:r w:rsidRPr="006B124F">
              <w:rPr>
                <w:b/>
                <w:color w:val="000000"/>
                <w:sz w:val="20"/>
              </w:rPr>
              <w:t>Επιτροπή αρμόδια επί της ουσίας</w:t>
            </w:r>
          </w:p>
          <w:p w:rsidR="00D3185D" w:rsidRPr="006B124F" w:rsidRDefault="005B222C">
            <w:pPr>
              <w:autoSpaceDE w:val="0"/>
              <w:autoSpaceDN w:val="0"/>
              <w:adjustRightInd w:val="0"/>
              <w:rPr>
                <w:color w:val="000000"/>
                <w:sz w:val="20"/>
                <w:szCs w:val="20"/>
              </w:rPr>
            </w:pPr>
            <w:r w:rsidRPr="006B124F">
              <w:rPr>
                <w:color w:val="000000"/>
                <w:sz w:val="20"/>
              </w:rPr>
              <w:t>       Ημερομ. αναγγελίας στην ολομέλεια</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3185D" w:rsidRPr="006B124F" w:rsidRDefault="005B222C">
            <w:pPr>
              <w:autoSpaceDE w:val="0"/>
              <w:autoSpaceDN w:val="0"/>
              <w:adjustRightInd w:val="0"/>
              <w:rPr>
                <w:color w:val="000000"/>
                <w:sz w:val="20"/>
                <w:szCs w:val="20"/>
              </w:rPr>
            </w:pPr>
            <w:r w:rsidRPr="006B124F">
              <w:rPr>
                <w:color w:val="000000"/>
                <w:sz w:val="20"/>
              </w:rPr>
              <w:t>EMPL</w:t>
            </w:r>
          </w:p>
          <w:p w:rsidR="00D3185D" w:rsidRPr="006B124F" w:rsidRDefault="005B222C">
            <w:pPr>
              <w:autoSpaceDE w:val="0"/>
              <w:autoSpaceDN w:val="0"/>
              <w:adjustRightInd w:val="0"/>
              <w:rPr>
                <w:color w:val="000000"/>
                <w:sz w:val="20"/>
                <w:szCs w:val="20"/>
              </w:rPr>
            </w:pPr>
            <w:r w:rsidRPr="006B124F">
              <w:rPr>
                <w:color w:val="000000"/>
                <w:sz w:val="20"/>
              </w:rPr>
              <w:t>26.1.2023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3185D" w:rsidRPr="006B124F" w:rsidRDefault="00D3185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3185D" w:rsidRPr="006B124F" w:rsidRDefault="00D3185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3185D" w:rsidRPr="006B124F" w:rsidRDefault="00D3185D">
            <w:pPr>
              <w:autoSpaceDE w:val="0"/>
              <w:autoSpaceDN w:val="0"/>
              <w:adjustRightInd w:val="0"/>
              <w:rPr>
                <w:rFonts w:ascii="sans-serif" w:hAnsi="sans-serif" w:cs="sans-serif"/>
                <w:color w:val="000000"/>
              </w:rPr>
            </w:pPr>
          </w:p>
        </w:tc>
      </w:tr>
      <w:tr w:rsidR="000F65EE" w:rsidRPr="006B124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3185D" w:rsidRPr="006B124F" w:rsidRDefault="005B222C">
            <w:pPr>
              <w:autoSpaceDE w:val="0"/>
              <w:autoSpaceDN w:val="0"/>
              <w:adjustRightInd w:val="0"/>
              <w:rPr>
                <w:b/>
                <w:bCs/>
                <w:color w:val="000000"/>
                <w:sz w:val="20"/>
                <w:szCs w:val="20"/>
              </w:rPr>
            </w:pPr>
            <w:r w:rsidRPr="006B124F">
              <w:rPr>
                <w:b/>
                <w:color w:val="000000"/>
                <w:sz w:val="20"/>
              </w:rPr>
              <w:t>Γνωμοδότηση της</w:t>
            </w:r>
          </w:p>
          <w:p w:rsidR="00D3185D" w:rsidRPr="006B124F" w:rsidRDefault="005B222C">
            <w:pPr>
              <w:autoSpaceDE w:val="0"/>
              <w:autoSpaceDN w:val="0"/>
              <w:adjustRightInd w:val="0"/>
              <w:rPr>
                <w:color w:val="000000"/>
                <w:sz w:val="20"/>
                <w:szCs w:val="20"/>
              </w:rPr>
            </w:pPr>
            <w:r w:rsidRPr="006B124F">
              <w:rPr>
                <w:color w:val="000000"/>
                <w:sz w:val="20"/>
              </w:rPr>
              <w:t xml:space="preserve">       Ημερομ. αναγγελίας </w:t>
            </w:r>
            <w:r w:rsidRPr="006B124F">
              <w:rPr>
                <w:color w:val="000000"/>
                <w:sz w:val="20"/>
              </w:rPr>
              <w:t>στην ολομέλεια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3185D" w:rsidRPr="006B124F" w:rsidRDefault="005B222C">
            <w:pPr>
              <w:autoSpaceDE w:val="0"/>
              <w:autoSpaceDN w:val="0"/>
              <w:adjustRightInd w:val="0"/>
              <w:rPr>
                <w:color w:val="000000"/>
                <w:sz w:val="20"/>
                <w:szCs w:val="20"/>
              </w:rPr>
            </w:pPr>
            <w:r w:rsidRPr="006B124F">
              <w:rPr>
                <w:color w:val="000000"/>
                <w:sz w:val="20"/>
              </w:rPr>
              <w:t>LIBE</w:t>
            </w:r>
          </w:p>
          <w:p w:rsidR="00D3185D" w:rsidRPr="006B124F" w:rsidRDefault="005B222C">
            <w:pPr>
              <w:autoSpaceDE w:val="0"/>
              <w:autoSpaceDN w:val="0"/>
              <w:adjustRightInd w:val="0"/>
              <w:rPr>
                <w:color w:val="000000"/>
                <w:sz w:val="20"/>
                <w:szCs w:val="20"/>
              </w:rPr>
            </w:pPr>
            <w:r w:rsidRPr="006B124F">
              <w:rPr>
                <w:color w:val="000000"/>
                <w:sz w:val="20"/>
              </w:rPr>
              <w:t>26.1.2023</w:t>
            </w:r>
          </w:p>
        </w:tc>
      </w:tr>
      <w:tr w:rsidR="000F65EE" w:rsidRPr="006B124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3185D" w:rsidRPr="006B124F" w:rsidRDefault="005B222C">
            <w:pPr>
              <w:autoSpaceDE w:val="0"/>
              <w:autoSpaceDN w:val="0"/>
              <w:adjustRightInd w:val="0"/>
              <w:rPr>
                <w:b/>
                <w:bCs/>
                <w:color w:val="000000"/>
                <w:sz w:val="20"/>
                <w:szCs w:val="20"/>
              </w:rPr>
            </w:pPr>
            <w:r w:rsidRPr="006B124F">
              <w:rPr>
                <w:b/>
                <w:color w:val="000000"/>
                <w:sz w:val="20"/>
              </w:rPr>
              <w:t>Συνδεδεμένες επιτροπές – Ημερομ. αναγγελίας στην Ολομέλεια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3185D" w:rsidRPr="006B124F" w:rsidRDefault="005B222C">
            <w:pPr>
              <w:autoSpaceDE w:val="0"/>
              <w:autoSpaceDN w:val="0"/>
              <w:adjustRightInd w:val="0"/>
              <w:rPr>
                <w:color w:val="000000"/>
                <w:sz w:val="20"/>
                <w:szCs w:val="20"/>
              </w:rPr>
            </w:pPr>
            <w:r w:rsidRPr="006B124F">
              <w:rPr>
                <w:color w:val="000000"/>
                <w:sz w:val="20"/>
              </w:rPr>
              <w:t>20.4.2023</w:t>
            </w:r>
          </w:p>
        </w:tc>
      </w:tr>
      <w:tr w:rsidR="000F65EE" w:rsidRPr="006B124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3185D" w:rsidRPr="006B124F" w:rsidRDefault="005B222C">
            <w:pPr>
              <w:autoSpaceDE w:val="0"/>
              <w:autoSpaceDN w:val="0"/>
              <w:adjustRightInd w:val="0"/>
              <w:rPr>
                <w:b/>
                <w:bCs/>
                <w:color w:val="000000"/>
                <w:sz w:val="20"/>
                <w:szCs w:val="20"/>
              </w:rPr>
            </w:pPr>
            <w:r w:rsidRPr="006B124F">
              <w:rPr>
                <w:b/>
                <w:color w:val="000000"/>
                <w:sz w:val="20"/>
              </w:rPr>
              <w:t>Συντάκτρια γνωμοδότησης</w:t>
            </w:r>
          </w:p>
          <w:p w:rsidR="00D3185D" w:rsidRPr="006B124F" w:rsidRDefault="005B222C">
            <w:pPr>
              <w:autoSpaceDE w:val="0"/>
              <w:autoSpaceDN w:val="0"/>
              <w:adjustRightInd w:val="0"/>
              <w:rPr>
                <w:color w:val="000000"/>
                <w:sz w:val="20"/>
                <w:szCs w:val="20"/>
              </w:rPr>
            </w:pPr>
            <w:r w:rsidRPr="006B124F">
              <w:rPr>
                <w:color w:val="000000"/>
                <w:sz w:val="20"/>
              </w:rPr>
              <w:t>       Ημερομηνία ορισμού</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3185D" w:rsidRPr="006B124F" w:rsidRDefault="005B222C">
            <w:pPr>
              <w:autoSpaceDE w:val="0"/>
              <w:autoSpaceDN w:val="0"/>
              <w:adjustRightInd w:val="0"/>
              <w:rPr>
                <w:color w:val="000000"/>
                <w:sz w:val="20"/>
                <w:szCs w:val="20"/>
              </w:rPr>
            </w:pPr>
            <w:r w:rsidRPr="006B124F">
              <w:rPr>
                <w:color w:val="000000"/>
                <w:sz w:val="20"/>
              </w:rPr>
              <w:t>Yana Toom</w:t>
            </w:r>
          </w:p>
          <w:p w:rsidR="00D3185D" w:rsidRPr="006B124F" w:rsidRDefault="005B222C">
            <w:pPr>
              <w:autoSpaceDE w:val="0"/>
              <w:autoSpaceDN w:val="0"/>
              <w:adjustRightInd w:val="0"/>
              <w:rPr>
                <w:color w:val="000000"/>
                <w:sz w:val="20"/>
                <w:szCs w:val="20"/>
              </w:rPr>
            </w:pPr>
            <w:r w:rsidRPr="006B124F">
              <w:rPr>
                <w:color w:val="000000"/>
                <w:sz w:val="20"/>
              </w:rPr>
              <w:t>13.4.2023</w:t>
            </w:r>
          </w:p>
        </w:tc>
      </w:tr>
      <w:tr w:rsidR="000F65EE" w:rsidRPr="006B124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3185D" w:rsidRPr="006B124F" w:rsidRDefault="005B222C">
            <w:pPr>
              <w:autoSpaceDE w:val="0"/>
              <w:autoSpaceDN w:val="0"/>
              <w:adjustRightInd w:val="0"/>
              <w:rPr>
                <w:b/>
                <w:bCs/>
                <w:color w:val="000000"/>
                <w:sz w:val="20"/>
                <w:szCs w:val="20"/>
              </w:rPr>
            </w:pPr>
            <w:r w:rsidRPr="006B124F">
              <w:rPr>
                <w:b/>
                <w:color w:val="000000"/>
                <w:sz w:val="20"/>
              </w:rPr>
              <w:t>Ημερομηνία έγκρισης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3185D" w:rsidRPr="006B124F" w:rsidRDefault="005B222C">
            <w:pPr>
              <w:autoSpaceDE w:val="0"/>
              <w:autoSpaceDN w:val="0"/>
              <w:adjustRightInd w:val="0"/>
              <w:rPr>
                <w:color w:val="000000"/>
                <w:sz w:val="20"/>
                <w:szCs w:val="20"/>
              </w:rPr>
            </w:pPr>
            <w:r w:rsidRPr="006B124F">
              <w:rPr>
                <w:color w:val="000000"/>
                <w:sz w:val="20"/>
              </w:rPr>
              <w:t>18.7.2023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3185D" w:rsidRPr="006B124F" w:rsidRDefault="00D3185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3185D" w:rsidRPr="006B124F" w:rsidRDefault="00D3185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3185D" w:rsidRPr="006B124F" w:rsidRDefault="00D3185D">
            <w:pPr>
              <w:autoSpaceDE w:val="0"/>
              <w:autoSpaceDN w:val="0"/>
              <w:adjustRightInd w:val="0"/>
              <w:rPr>
                <w:rFonts w:ascii="sans-serif" w:hAnsi="sans-serif" w:cs="sans-serif"/>
                <w:color w:val="000000"/>
              </w:rPr>
            </w:pPr>
          </w:p>
        </w:tc>
      </w:tr>
      <w:tr w:rsidR="000F65EE" w:rsidRPr="006B124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3185D" w:rsidRPr="006B124F" w:rsidRDefault="005B222C">
            <w:pPr>
              <w:autoSpaceDE w:val="0"/>
              <w:autoSpaceDN w:val="0"/>
              <w:adjustRightInd w:val="0"/>
              <w:rPr>
                <w:b/>
                <w:bCs/>
                <w:color w:val="000000"/>
                <w:sz w:val="20"/>
                <w:szCs w:val="20"/>
              </w:rPr>
            </w:pPr>
            <w:r w:rsidRPr="006B124F">
              <w:rPr>
                <w:b/>
                <w:color w:val="000000"/>
                <w:sz w:val="20"/>
              </w:rPr>
              <w:t>Αποτέλεσμα της τελικής ψηφοφορίας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3185D" w:rsidRPr="006B124F" w:rsidRDefault="005B222C">
            <w:pPr>
              <w:autoSpaceDE w:val="0"/>
              <w:autoSpaceDN w:val="0"/>
              <w:adjustRightInd w:val="0"/>
              <w:rPr>
                <w:color w:val="000000"/>
                <w:sz w:val="20"/>
                <w:szCs w:val="20"/>
              </w:rPr>
            </w:pPr>
            <w:r w:rsidRPr="006B124F">
              <w:rPr>
                <w:color w:val="000000"/>
                <w:sz w:val="20"/>
              </w:rPr>
              <w:t>+:</w:t>
            </w:r>
          </w:p>
          <w:p w:rsidR="00D3185D" w:rsidRPr="006B124F" w:rsidRDefault="005B222C">
            <w:pPr>
              <w:autoSpaceDE w:val="0"/>
              <w:autoSpaceDN w:val="0"/>
              <w:adjustRightInd w:val="0"/>
              <w:rPr>
                <w:color w:val="000000"/>
                <w:sz w:val="20"/>
                <w:szCs w:val="20"/>
              </w:rPr>
            </w:pPr>
            <w:r w:rsidRPr="006B124F">
              <w:rPr>
                <w:color w:val="000000"/>
                <w:sz w:val="20"/>
              </w:rPr>
              <w:t>–:</w:t>
            </w:r>
          </w:p>
          <w:p w:rsidR="00D3185D" w:rsidRPr="006B124F" w:rsidRDefault="005B222C">
            <w:pPr>
              <w:autoSpaceDE w:val="0"/>
              <w:autoSpaceDN w:val="0"/>
              <w:adjustRightInd w:val="0"/>
              <w:rPr>
                <w:color w:val="000000"/>
                <w:sz w:val="20"/>
                <w:szCs w:val="20"/>
              </w:rPr>
            </w:pPr>
            <w:r w:rsidRPr="006B124F">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3185D" w:rsidRPr="006B124F" w:rsidRDefault="005B222C">
            <w:pPr>
              <w:autoSpaceDE w:val="0"/>
              <w:autoSpaceDN w:val="0"/>
              <w:adjustRightInd w:val="0"/>
              <w:rPr>
                <w:color w:val="000000"/>
                <w:sz w:val="20"/>
                <w:szCs w:val="20"/>
              </w:rPr>
            </w:pPr>
            <w:r w:rsidRPr="006B124F">
              <w:rPr>
                <w:color w:val="000000"/>
                <w:sz w:val="20"/>
              </w:rPr>
              <w:t>41</w:t>
            </w:r>
          </w:p>
          <w:p w:rsidR="00D3185D" w:rsidRPr="006B124F" w:rsidRDefault="005B222C">
            <w:pPr>
              <w:autoSpaceDE w:val="0"/>
              <w:autoSpaceDN w:val="0"/>
              <w:adjustRightInd w:val="0"/>
              <w:rPr>
                <w:color w:val="000000"/>
                <w:sz w:val="20"/>
                <w:szCs w:val="20"/>
              </w:rPr>
            </w:pPr>
            <w:r w:rsidRPr="006B124F">
              <w:rPr>
                <w:color w:val="000000"/>
                <w:sz w:val="20"/>
              </w:rPr>
              <w:t>3</w:t>
            </w:r>
          </w:p>
          <w:p w:rsidR="00D3185D" w:rsidRPr="006B124F" w:rsidRDefault="005B222C">
            <w:pPr>
              <w:autoSpaceDE w:val="0"/>
              <w:autoSpaceDN w:val="0"/>
              <w:adjustRightInd w:val="0"/>
              <w:rPr>
                <w:color w:val="000000"/>
                <w:sz w:val="20"/>
                <w:szCs w:val="20"/>
              </w:rPr>
            </w:pPr>
            <w:r w:rsidRPr="006B124F">
              <w:rPr>
                <w:color w:val="000000"/>
                <w:sz w:val="20"/>
              </w:rPr>
              <w:t>5</w:t>
            </w:r>
          </w:p>
        </w:tc>
      </w:tr>
      <w:tr w:rsidR="000F65EE" w:rsidRPr="006B124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3185D" w:rsidRPr="006B124F" w:rsidRDefault="005B222C">
            <w:pPr>
              <w:autoSpaceDE w:val="0"/>
              <w:autoSpaceDN w:val="0"/>
              <w:adjustRightInd w:val="0"/>
              <w:rPr>
                <w:b/>
                <w:bCs/>
                <w:color w:val="000000"/>
                <w:sz w:val="20"/>
                <w:szCs w:val="20"/>
              </w:rPr>
            </w:pPr>
            <w:r w:rsidRPr="006B124F">
              <w:rPr>
                <w:b/>
                <w:color w:val="000000"/>
                <w:sz w:val="20"/>
              </w:rPr>
              <w:t>Βουλευτές παρόντες κατά την τελική ψηφοφορία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3185D" w:rsidRPr="006B124F" w:rsidRDefault="005B222C">
            <w:pPr>
              <w:autoSpaceDE w:val="0"/>
              <w:autoSpaceDN w:val="0"/>
              <w:adjustRightInd w:val="0"/>
              <w:rPr>
                <w:color w:val="000000"/>
                <w:sz w:val="20"/>
                <w:szCs w:val="20"/>
              </w:rPr>
            </w:pPr>
            <w:r w:rsidRPr="006B124F">
              <w:rPr>
                <w:color w:val="000000"/>
                <w:sz w:val="20"/>
              </w:rPr>
              <w:t>Magdalena Adamowicz, Abir Al-Sahlani, Κωνσταντίνος Αρβανίτης, Malik Azmani, Katarina Barley, Pietro Bartolo, Theresa Bielowski, Vladimír Bilčík, Vasile Blaga, Karolin Braunsberger-Reinhold, Saskia Bricmont, Pat</w:t>
            </w:r>
            <w:r w:rsidRPr="006B124F">
              <w:rPr>
                <w:color w:val="000000"/>
                <w:sz w:val="20"/>
              </w:rPr>
              <w:t>ricia Chagnon, Clare Daly, Lena Düpont, Nicolaus Fest, Maria Grapini, Sylvie Guillaume, Evin Incir, Sophia in ‘t Veld, Patryk Jaki, Assita Kanko, Fabienne Keller, Moritz Körner, Alice Kuhnke, Juan Fernando López Aguilar, Lukas Mandl, Erik Marquardt, Nadine</w:t>
            </w:r>
            <w:r w:rsidRPr="006B124F">
              <w:rPr>
                <w:color w:val="000000"/>
                <w:sz w:val="20"/>
              </w:rPr>
              <w:t xml:space="preserve"> Morano, Emil Radev, Paulo Rangel, Isabel Santos, Birgit Sippel, Tineke Strik, Ramona Strugariu, Annalisa Tardino, Yana Toom, Elena Yoncheva, Javier Zarzalejos</w:t>
            </w:r>
          </w:p>
        </w:tc>
      </w:tr>
      <w:tr w:rsidR="000F65EE" w:rsidRPr="006B124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3185D" w:rsidRPr="006B124F" w:rsidRDefault="005B222C">
            <w:pPr>
              <w:autoSpaceDE w:val="0"/>
              <w:autoSpaceDN w:val="0"/>
              <w:adjustRightInd w:val="0"/>
              <w:rPr>
                <w:b/>
                <w:bCs/>
                <w:color w:val="000000"/>
                <w:sz w:val="20"/>
                <w:szCs w:val="20"/>
              </w:rPr>
            </w:pPr>
            <w:r w:rsidRPr="006B124F">
              <w:rPr>
                <w:b/>
                <w:color w:val="000000"/>
                <w:sz w:val="20"/>
              </w:rPr>
              <w:t>Αναπληρωτές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3185D" w:rsidRPr="006B124F" w:rsidRDefault="005B222C">
            <w:pPr>
              <w:autoSpaceDE w:val="0"/>
              <w:autoSpaceDN w:val="0"/>
              <w:adjustRightInd w:val="0"/>
              <w:rPr>
                <w:color w:val="000000"/>
                <w:sz w:val="20"/>
                <w:szCs w:val="20"/>
              </w:rPr>
            </w:pPr>
            <w:r w:rsidRPr="006B124F">
              <w:rPr>
                <w:color w:val="000000"/>
                <w:sz w:val="20"/>
              </w:rPr>
              <w:t>Damian Boeselager, Matjaž Nemec, Jan-Christoph O</w:t>
            </w:r>
            <w:r w:rsidRPr="006B124F">
              <w:rPr>
                <w:color w:val="000000"/>
                <w:sz w:val="20"/>
              </w:rPr>
              <w:t>etjen, Κώστας Παπαδάκης, Cristian Terheş, Miguel Urbán Crespo</w:t>
            </w:r>
          </w:p>
        </w:tc>
      </w:tr>
      <w:tr w:rsidR="000F65EE" w:rsidRPr="006B124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3185D" w:rsidRPr="006B124F" w:rsidRDefault="005B222C">
            <w:pPr>
              <w:autoSpaceDE w:val="0"/>
              <w:autoSpaceDN w:val="0"/>
              <w:adjustRightInd w:val="0"/>
              <w:rPr>
                <w:b/>
                <w:bCs/>
                <w:color w:val="000000"/>
                <w:sz w:val="20"/>
                <w:szCs w:val="20"/>
              </w:rPr>
            </w:pPr>
            <w:r w:rsidRPr="006B124F">
              <w:rPr>
                <w:b/>
                <w:color w:val="000000"/>
                <w:sz w:val="20"/>
              </w:rPr>
              <w:t>Αναπληρωτές (άρθρο 209 παρ. 7)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3185D" w:rsidRPr="006B124F" w:rsidRDefault="005B222C">
            <w:pPr>
              <w:autoSpaceDE w:val="0"/>
              <w:autoSpaceDN w:val="0"/>
              <w:adjustRightInd w:val="0"/>
              <w:rPr>
                <w:color w:val="000000"/>
                <w:sz w:val="20"/>
                <w:szCs w:val="20"/>
              </w:rPr>
            </w:pPr>
            <w:r w:rsidRPr="006B124F">
              <w:rPr>
                <w:color w:val="000000"/>
                <w:sz w:val="20"/>
              </w:rPr>
              <w:t>Andrus Ansip, Robert Biedroń, Eric Minardi, Jan Olbrycht, Christian Sagartz</w:t>
            </w:r>
          </w:p>
        </w:tc>
      </w:tr>
    </w:tbl>
    <w:p w:rsidR="00D3185D" w:rsidRPr="006B124F" w:rsidRDefault="00D3185D" w:rsidP="00CD7B49"/>
    <w:p w:rsidR="00D3185D" w:rsidRPr="006B124F" w:rsidRDefault="005B222C" w:rsidP="00D3185D">
      <w:r w:rsidRPr="006B124F">
        <w:br w:type="page"/>
      </w:r>
    </w:p>
    <w:p w:rsidR="00CD7B49" w:rsidRPr="006B124F" w:rsidRDefault="00CD7B49" w:rsidP="00D3185D">
      <w:pPr>
        <w:sectPr w:rsidR="00CD7B49" w:rsidRPr="006B124F" w:rsidSect="006B124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CD7B49" w:rsidRPr="006B124F" w:rsidRDefault="005B222C" w:rsidP="00D3185D">
      <w:pPr>
        <w:pStyle w:val="PageHeadingNotTOC"/>
      </w:pPr>
      <w:bookmarkStart w:id="3" w:name="RollCallPageAD"/>
      <w:r w:rsidRPr="006B124F">
        <w:lastRenderedPageBreak/>
        <w:t>ΤΕΛΙΚΗ ΨΗΦΟ</w:t>
      </w:r>
      <w:bookmarkStart w:id="4" w:name="_GoBack"/>
      <w:bookmarkEnd w:id="4"/>
      <w:r w:rsidRPr="006B124F">
        <w:t>ΦΟΡΙΑ ΜΕ ΟΝΟΜΑΣΤΙΚΗ</w:t>
      </w:r>
      <w:r w:rsidRPr="006B124F">
        <w:br/>
        <w:t>ΚΛΗΣΗ ΣΤΗ ΓΝΩΜΟΔΟΤΙΚΗ ΕΠΙΤΡΟΠΗ</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0F65EE" w:rsidRPr="006B124F" w:rsidTr="00BD3F90">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CD7B49" w:rsidRPr="006B124F" w:rsidRDefault="005B222C" w:rsidP="00BD3F90">
            <w:pPr>
              <w:pStyle w:val="RollCallVotes"/>
            </w:pPr>
            <w:r w:rsidRPr="006B124F">
              <w:t>41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CD7B49" w:rsidRPr="006B124F" w:rsidRDefault="005B222C" w:rsidP="00BD3F90">
            <w:pPr>
              <w:pStyle w:val="RollCallSymbols14pt"/>
            </w:pPr>
            <w:r w:rsidRPr="006B124F">
              <w:t>+</w:t>
            </w:r>
          </w:p>
        </w:tc>
      </w:tr>
      <w:tr w:rsidR="000F65EE" w:rsidRPr="006B124F" w:rsidTr="00BD3F9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D7B49" w:rsidRPr="006B124F" w:rsidRDefault="005B222C" w:rsidP="00BD3F90">
            <w:pPr>
              <w:pStyle w:val="RollCallTable"/>
            </w:pPr>
            <w:r w:rsidRPr="006B124F">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D7B49" w:rsidRPr="006B124F" w:rsidRDefault="005B222C" w:rsidP="00BD3F90">
            <w:pPr>
              <w:pStyle w:val="RollCallTable"/>
            </w:pPr>
            <w:r w:rsidRPr="006B124F">
              <w:t xml:space="preserve">Magdalena Adamowicz, Vladimír Bilčík, Vasile Blaga, Karolin Braunsberger-Reinhold, Lena Düpont, Lukas Mandl, Nadine Morano, Jan Olbrycht, Emil Radev, Paulo Rangel, Christian Sagartz, </w:t>
            </w:r>
            <w:r w:rsidRPr="006B124F">
              <w:t>Javier Zarzalejos</w:t>
            </w:r>
          </w:p>
        </w:tc>
      </w:tr>
      <w:tr w:rsidR="000F65EE" w:rsidRPr="006B124F" w:rsidTr="00BD3F9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D7B49" w:rsidRPr="006B124F" w:rsidRDefault="005B222C" w:rsidP="00BD3F90">
            <w:pPr>
              <w:pStyle w:val="RollCallTable"/>
            </w:pPr>
            <w:r w:rsidRPr="006B124F">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D7B49" w:rsidRPr="006B124F" w:rsidRDefault="005B222C" w:rsidP="00BD3F90">
            <w:pPr>
              <w:pStyle w:val="RollCallTable"/>
            </w:pPr>
            <w:r w:rsidRPr="006B124F">
              <w:t>Abir Al-Sahlani, Andrus Ansip, Malik Azmani, Sophia in 't Veld, Fabienne Keller, Moritz Körner, Jan-Christoph Oetjen, Ramona Strugariu, Yana Toom</w:t>
            </w:r>
          </w:p>
        </w:tc>
      </w:tr>
      <w:tr w:rsidR="000F65EE" w:rsidRPr="006B124F" w:rsidTr="00BD3F9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D7B49" w:rsidRPr="006B124F" w:rsidRDefault="005B222C" w:rsidP="00BD3F90">
            <w:pPr>
              <w:pStyle w:val="RollCallTable"/>
            </w:pPr>
            <w:r w:rsidRPr="006B124F">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D7B49" w:rsidRPr="006B124F" w:rsidRDefault="005B222C" w:rsidP="00BD3F90">
            <w:pPr>
              <w:pStyle w:val="RollCallTable"/>
            </w:pPr>
            <w:r w:rsidRPr="006B124F">
              <w:t xml:space="preserve">Katarina Barley, Pietro Bartolo, Robert Biedroń, Theresa Bielowski, Maria </w:t>
            </w:r>
            <w:r w:rsidRPr="006B124F">
              <w:t>Grapini, Sylvie Guillaume, Evin Incir, Juan Fernando López Aguilar, Matjaž Nemec, Isabel Santos, Birgit Sippel, Elena Yoncheva</w:t>
            </w:r>
          </w:p>
        </w:tc>
      </w:tr>
      <w:tr w:rsidR="000F65EE" w:rsidRPr="006B124F" w:rsidTr="00BD3F9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D7B49" w:rsidRPr="006B124F" w:rsidRDefault="005B222C" w:rsidP="00BD3F90">
            <w:pPr>
              <w:pStyle w:val="RollCallTable"/>
            </w:pPr>
            <w:r w:rsidRPr="006B124F">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D7B49" w:rsidRPr="006B124F" w:rsidRDefault="005B222C" w:rsidP="00BD3F90">
            <w:pPr>
              <w:pStyle w:val="RollCallTable"/>
            </w:pPr>
            <w:r w:rsidRPr="006B124F">
              <w:t>Κωνσταντίνος Αρβανίτης, Clare Daly, Miguel Urbán Crespo</w:t>
            </w:r>
          </w:p>
        </w:tc>
      </w:tr>
      <w:tr w:rsidR="000F65EE" w:rsidRPr="006B124F" w:rsidTr="00BD3F90">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CD7B49" w:rsidRPr="006B124F" w:rsidRDefault="005B222C" w:rsidP="00BD3F90">
            <w:pPr>
              <w:pStyle w:val="RollCallTable"/>
            </w:pPr>
            <w:r w:rsidRPr="006B124F">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CD7B49" w:rsidRPr="006B124F" w:rsidRDefault="005B222C" w:rsidP="00BD3F90">
            <w:pPr>
              <w:pStyle w:val="RollCallTable"/>
            </w:pPr>
            <w:r w:rsidRPr="006B124F">
              <w:t>Damian Boeselager, Saskia Bricmont, Alice Kuhnke, Er</w:t>
            </w:r>
            <w:r w:rsidRPr="006B124F">
              <w:t>ik Marquardt, Tineke Strik</w:t>
            </w:r>
          </w:p>
        </w:tc>
      </w:tr>
    </w:tbl>
    <w:p w:rsidR="00CD7B49" w:rsidRPr="006B124F" w:rsidRDefault="00CD7B49"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0F65EE" w:rsidRPr="006B124F" w:rsidTr="00BD3F90">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CD7B49" w:rsidRPr="006B124F" w:rsidRDefault="005B222C" w:rsidP="00BD3F90">
            <w:pPr>
              <w:pStyle w:val="RollCallVotes"/>
            </w:pPr>
            <w:r w:rsidRPr="006B124F">
              <w:t>3</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CD7B49" w:rsidRPr="006B124F" w:rsidRDefault="005B222C" w:rsidP="00BD3F90">
            <w:pPr>
              <w:pStyle w:val="RollCallSymbols14pt"/>
            </w:pPr>
            <w:r w:rsidRPr="006B124F">
              <w:t>-</w:t>
            </w:r>
          </w:p>
        </w:tc>
      </w:tr>
      <w:tr w:rsidR="000F65EE" w:rsidRPr="006B124F" w:rsidTr="00BD3F90">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CD7B49" w:rsidRPr="006B124F" w:rsidRDefault="005B222C" w:rsidP="00BD3F90">
            <w:pPr>
              <w:pStyle w:val="RollCallTable"/>
            </w:pPr>
            <w:r w:rsidRPr="006B124F">
              <w:t>ID</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CD7B49" w:rsidRPr="006B124F" w:rsidRDefault="005B222C" w:rsidP="00BD3F90">
            <w:pPr>
              <w:pStyle w:val="RollCallTable"/>
            </w:pPr>
            <w:r w:rsidRPr="006B124F">
              <w:t>Patricia Chagnon, Nicolaus Fest, Eric Minardi</w:t>
            </w:r>
          </w:p>
        </w:tc>
      </w:tr>
    </w:tbl>
    <w:p w:rsidR="00CD7B49" w:rsidRPr="006B124F" w:rsidRDefault="00CD7B49" w:rsidP="00147FBF"/>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0F65EE" w:rsidRPr="006B124F" w:rsidTr="00BD3F90">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CD7B49" w:rsidRPr="006B124F" w:rsidRDefault="005B222C" w:rsidP="00BD3F90">
            <w:pPr>
              <w:pStyle w:val="RollCallVotes"/>
            </w:pPr>
            <w:r w:rsidRPr="006B124F">
              <w:t>5</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CD7B49" w:rsidRPr="006B124F" w:rsidRDefault="005B222C" w:rsidP="00BD3F90">
            <w:pPr>
              <w:pStyle w:val="RollCallSymbols14pt"/>
            </w:pPr>
            <w:r w:rsidRPr="006B124F">
              <w:t>0</w:t>
            </w:r>
          </w:p>
        </w:tc>
      </w:tr>
      <w:tr w:rsidR="000F65EE" w:rsidRPr="005B222C" w:rsidTr="00BD3F9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D7B49" w:rsidRPr="006B124F" w:rsidRDefault="005B222C" w:rsidP="00BD3F90">
            <w:pPr>
              <w:pStyle w:val="RollCallTable"/>
            </w:pPr>
            <w:r w:rsidRPr="006B124F">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D7B49" w:rsidRPr="005B222C" w:rsidRDefault="005B222C" w:rsidP="00BD3F90">
            <w:pPr>
              <w:pStyle w:val="RollCallTable"/>
              <w:rPr>
                <w:lang w:val="fi-FI"/>
              </w:rPr>
            </w:pPr>
            <w:r w:rsidRPr="005B222C">
              <w:rPr>
                <w:lang w:val="fi-FI"/>
              </w:rPr>
              <w:t>Patryk Jaki, Assita Kanko, Cristian Terheş</w:t>
            </w:r>
          </w:p>
        </w:tc>
      </w:tr>
      <w:tr w:rsidR="000F65EE" w:rsidRPr="006B124F" w:rsidTr="00BD3F9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D7B49" w:rsidRPr="006B124F" w:rsidRDefault="005B222C" w:rsidP="00BD3F90">
            <w:pPr>
              <w:pStyle w:val="RollCallTable"/>
            </w:pPr>
            <w:r w:rsidRPr="006B124F">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D7B49" w:rsidRPr="006B124F" w:rsidRDefault="005B222C" w:rsidP="00BD3F90">
            <w:pPr>
              <w:pStyle w:val="RollCallTable"/>
            </w:pPr>
            <w:r w:rsidRPr="006B124F">
              <w:t>Annalisa Tardino</w:t>
            </w:r>
          </w:p>
        </w:tc>
      </w:tr>
      <w:tr w:rsidR="000F65EE" w:rsidRPr="006B124F" w:rsidTr="00BD3F90">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CD7B49" w:rsidRPr="006B124F" w:rsidRDefault="005B222C" w:rsidP="00BD3F90">
            <w:pPr>
              <w:pStyle w:val="RollCallTable"/>
            </w:pPr>
            <w:r w:rsidRPr="006B124F">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CD7B49" w:rsidRPr="006B124F" w:rsidRDefault="005B222C" w:rsidP="00BD3F90">
            <w:pPr>
              <w:pStyle w:val="RollCallTable"/>
            </w:pPr>
            <w:r w:rsidRPr="006B124F">
              <w:t>Κώστας Παπαδάκης</w:t>
            </w:r>
          </w:p>
        </w:tc>
      </w:tr>
    </w:tbl>
    <w:p w:rsidR="00CD7B49" w:rsidRPr="006B124F" w:rsidRDefault="00CD7B49" w:rsidP="00147FBF">
      <w:pPr>
        <w:pStyle w:val="Normal12a"/>
      </w:pPr>
    </w:p>
    <w:p w:rsidR="00CD7B49" w:rsidRPr="006B124F" w:rsidRDefault="005B222C" w:rsidP="00B735E3">
      <w:r w:rsidRPr="006B124F">
        <w:t xml:space="preserve">Υπόμνημα </w:t>
      </w:r>
      <w:r>
        <w:t>των χρησιμοποιούμενων συμβόλων:</w:t>
      </w:r>
    </w:p>
    <w:p w:rsidR="00CD7B49" w:rsidRPr="006B124F" w:rsidRDefault="005B222C" w:rsidP="003858C5">
      <w:pPr>
        <w:pStyle w:val="RollCallTabs"/>
      </w:pPr>
      <w:r w:rsidRPr="006B124F">
        <w:t>+</w:t>
      </w:r>
      <w:r w:rsidRPr="006B124F">
        <w:tab/>
        <w:t>:</w:t>
      </w:r>
      <w:r w:rsidRPr="006B124F">
        <w:tab/>
        <w:t>υπέρ</w:t>
      </w:r>
    </w:p>
    <w:p w:rsidR="00CD7B49" w:rsidRPr="006B124F" w:rsidRDefault="005B222C" w:rsidP="003858C5">
      <w:pPr>
        <w:pStyle w:val="RollCallTabs"/>
      </w:pPr>
      <w:r w:rsidRPr="006B124F">
        <w:t>-</w:t>
      </w:r>
      <w:r w:rsidRPr="006B124F">
        <w:tab/>
        <w:t>:</w:t>
      </w:r>
      <w:r w:rsidRPr="006B124F">
        <w:tab/>
        <w:t>κατά</w:t>
      </w:r>
    </w:p>
    <w:p w:rsidR="00CD7B49" w:rsidRPr="006B124F" w:rsidRDefault="005B222C" w:rsidP="003858C5">
      <w:pPr>
        <w:pStyle w:val="RollCallTabs"/>
      </w:pPr>
      <w:r w:rsidRPr="006B124F">
        <w:t>0</w:t>
      </w:r>
      <w:r w:rsidRPr="006B124F">
        <w:tab/>
        <w:t>:</w:t>
      </w:r>
      <w:r w:rsidRPr="006B124F">
        <w:tab/>
        <w:t>αποχή</w:t>
      </w:r>
    </w:p>
    <w:p w:rsidR="00CD7B49" w:rsidRPr="006B124F" w:rsidRDefault="00CD7B49" w:rsidP="00207509"/>
    <w:bookmarkEnd w:id="3"/>
    <w:p w:rsidR="00DB56E4" w:rsidRPr="006B124F" w:rsidRDefault="00DB56E4" w:rsidP="00CD7B49"/>
    <w:sectPr w:rsidR="00DB56E4" w:rsidRPr="006B124F" w:rsidSect="00CD7B4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6B124F" w:rsidRDefault="005B222C">
      <w:r w:rsidRPr="006B124F">
        <w:separator/>
      </w:r>
    </w:p>
  </w:endnote>
  <w:endnote w:type="continuationSeparator" w:id="0">
    <w:p w:rsidR="00000000" w:rsidRPr="006B124F" w:rsidRDefault="005B222C">
      <w:r w:rsidRPr="006B12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124F" w:rsidRPr="006B124F" w:rsidRDefault="006B124F" w:rsidP="006B124F">
    <w:pPr>
      <w:pStyle w:val="EPFooter"/>
    </w:pPr>
    <w:r w:rsidRPr="006B124F">
      <w:t>PE</w:t>
    </w:r>
    <w:r w:rsidRPr="006B124F">
      <w:rPr>
        <w:rStyle w:val="HideTWBExt"/>
      </w:rPr>
      <w:t>&lt;NoPE&gt;</w:t>
    </w:r>
    <w:r w:rsidRPr="006B124F">
      <w:t>749.075</w:t>
    </w:r>
    <w:r w:rsidRPr="006B124F">
      <w:rPr>
        <w:rStyle w:val="HideTWBExt"/>
      </w:rPr>
      <w:t>&lt;/NoPE&gt;&lt;Version&gt;</w:t>
    </w:r>
    <w:r w:rsidRPr="006B124F">
      <w:t>v02-00</w:t>
    </w:r>
    <w:r w:rsidRPr="006B124F">
      <w:rPr>
        <w:rStyle w:val="HideTWBExt"/>
      </w:rPr>
      <w:t>&lt;/Version&gt;</w:t>
    </w:r>
    <w:r w:rsidRPr="006B124F">
      <w:tab/>
    </w:r>
    <w:r w:rsidRPr="006B124F">
      <w:fldChar w:fldCharType="begin"/>
    </w:r>
    <w:r w:rsidRPr="006B124F">
      <w:instrText xml:space="preserve"> PAGE  \* MERGEFORMAT </w:instrText>
    </w:r>
    <w:r w:rsidRPr="006B124F">
      <w:fldChar w:fldCharType="separate"/>
    </w:r>
    <w:r w:rsidR="005B222C">
      <w:rPr>
        <w:noProof/>
      </w:rPr>
      <w:t>16</w:t>
    </w:r>
    <w:r w:rsidRPr="006B124F">
      <w:fldChar w:fldCharType="end"/>
    </w:r>
    <w:r w:rsidRPr="006B124F">
      <w:t>/</w:t>
    </w:r>
    <w:fldSimple w:instr=" NUMPAGES  \* MERGEFORMAT ">
      <w:r w:rsidR="005B222C">
        <w:rPr>
          <w:noProof/>
        </w:rPr>
        <w:t>16</w:t>
      </w:r>
    </w:fldSimple>
    <w:r w:rsidRPr="006B124F">
      <w:tab/>
    </w:r>
    <w:r w:rsidRPr="006B124F">
      <w:rPr>
        <w:rStyle w:val="HideTWBExt"/>
      </w:rPr>
      <w:t>&lt;PathFdR&gt;</w:t>
    </w:r>
    <w:r w:rsidRPr="006B124F">
      <w:t>AD\1283110EL.docx</w:t>
    </w:r>
    <w:r w:rsidRPr="006B124F">
      <w:rPr>
        <w:rStyle w:val="HideTWBExt"/>
      </w:rPr>
      <w:t>&lt;/PathFdR&gt;</w:t>
    </w:r>
  </w:p>
  <w:p w:rsidR="007F187F" w:rsidRPr="006B124F" w:rsidRDefault="006B124F" w:rsidP="006B124F">
    <w:pPr>
      <w:pStyle w:val="EPFooter2"/>
    </w:pPr>
    <w:r w:rsidRPr="006B124F">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124F" w:rsidRPr="006B124F" w:rsidRDefault="006B124F" w:rsidP="006B124F">
    <w:pPr>
      <w:pStyle w:val="EPFooter"/>
    </w:pPr>
    <w:r w:rsidRPr="006B124F">
      <w:rPr>
        <w:rStyle w:val="HideTWBExt"/>
      </w:rPr>
      <w:t>&lt;PathFdR&gt;</w:t>
    </w:r>
    <w:r w:rsidRPr="006B124F">
      <w:t>AD\1283110EL.docx</w:t>
    </w:r>
    <w:r w:rsidRPr="006B124F">
      <w:rPr>
        <w:rStyle w:val="HideTWBExt"/>
      </w:rPr>
      <w:t>&lt;/PathFdR&gt;</w:t>
    </w:r>
    <w:r w:rsidRPr="006B124F">
      <w:tab/>
    </w:r>
    <w:r w:rsidRPr="006B124F">
      <w:fldChar w:fldCharType="begin"/>
    </w:r>
    <w:r w:rsidRPr="006B124F">
      <w:instrText xml:space="preserve"> PAGE  \* MERGEFORMAT </w:instrText>
    </w:r>
    <w:r w:rsidRPr="006B124F">
      <w:fldChar w:fldCharType="separate"/>
    </w:r>
    <w:r w:rsidR="005B222C">
      <w:rPr>
        <w:noProof/>
      </w:rPr>
      <w:t>15</w:t>
    </w:r>
    <w:r w:rsidRPr="006B124F">
      <w:fldChar w:fldCharType="end"/>
    </w:r>
    <w:r w:rsidRPr="006B124F">
      <w:t>/</w:t>
    </w:r>
    <w:fldSimple w:instr=" NUMPAGES  \* MERGEFORMAT ">
      <w:r w:rsidR="005B222C">
        <w:rPr>
          <w:noProof/>
        </w:rPr>
        <w:t>16</w:t>
      </w:r>
    </w:fldSimple>
    <w:r w:rsidRPr="006B124F">
      <w:tab/>
      <w:t>PE</w:t>
    </w:r>
    <w:r w:rsidRPr="006B124F">
      <w:rPr>
        <w:rStyle w:val="HideTWBExt"/>
      </w:rPr>
      <w:t>&lt;NoPE&gt;</w:t>
    </w:r>
    <w:r w:rsidRPr="006B124F">
      <w:t>749.075</w:t>
    </w:r>
    <w:r w:rsidRPr="006B124F">
      <w:rPr>
        <w:rStyle w:val="HideTWBExt"/>
      </w:rPr>
      <w:t>&lt;/NoPE&gt;&lt;Version&gt;</w:t>
    </w:r>
    <w:r w:rsidRPr="006B124F">
      <w:t>v02-00</w:t>
    </w:r>
    <w:r w:rsidRPr="006B124F">
      <w:rPr>
        <w:rStyle w:val="HideTWBExt"/>
      </w:rPr>
      <w:t>&lt;/Version&gt;</w:t>
    </w:r>
  </w:p>
  <w:p w:rsidR="007F187F" w:rsidRPr="006B124F" w:rsidRDefault="006B124F" w:rsidP="006B124F">
    <w:pPr>
      <w:pStyle w:val="EPFooter2"/>
    </w:pPr>
    <w:r w:rsidRPr="006B124F">
      <w:tab/>
    </w:r>
    <w:r w:rsidRPr="006B124F">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124F" w:rsidRPr="006B124F" w:rsidRDefault="006B124F" w:rsidP="006B124F">
    <w:pPr>
      <w:pStyle w:val="EPFooter"/>
    </w:pPr>
    <w:r w:rsidRPr="006B124F">
      <w:rPr>
        <w:rStyle w:val="HideTWBExt"/>
      </w:rPr>
      <w:t>&lt;PathFdR&gt;</w:t>
    </w:r>
    <w:r w:rsidRPr="006B124F">
      <w:t>AD\1283110EL.docx</w:t>
    </w:r>
    <w:r w:rsidRPr="006B124F">
      <w:rPr>
        <w:rStyle w:val="HideTWBExt"/>
      </w:rPr>
      <w:t>&lt;/PathFdR&gt;</w:t>
    </w:r>
    <w:r w:rsidRPr="006B124F">
      <w:tab/>
    </w:r>
    <w:r w:rsidRPr="006B124F">
      <w:tab/>
      <w:t>PE</w:t>
    </w:r>
    <w:r w:rsidRPr="006B124F">
      <w:rPr>
        <w:rStyle w:val="HideTWBExt"/>
      </w:rPr>
      <w:t>&lt;NoPE&gt;</w:t>
    </w:r>
    <w:r w:rsidRPr="006B124F">
      <w:t>749.075</w:t>
    </w:r>
    <w:r w:rsidRPr="006B124F">
      <w:rPr>
        <w:rStyle w:val="HideTWBExt"/>
      </w:rPr>
      <w:t>&lt;/NoPE&gt;&lt;Version&gt;</w:t>
    </w:r>
    <w:r w:rsidRPr="006B124F">
      <w:t>v02-00</w:t>
    </w:r>
    <w:r w:rsidRPr="006B124F">
      <w:rPr>
        <w:rStyle w:val="HideTWBExt"/>
      </w:rPr>
      <w:t>&lt;/Version&gt;</w:t>
    </w:r>
  </w:p>
  <w:p w:rsidR="007F187F" w:rsidRPr="006B124F" w:rsidRDefault="006B124F" w:rsidP="006B124F">
    <w:pPr>
      <w:pStyle w:val="EPFooter2"/>
    </w:pPr>
    <w:r w:rsidRPr="006B124F">
      <w:t>EL</w:t>
    </w:r>
    <w:r w:rsidRPr="006B124F">
      <w:tab/>
    </w:r>
    <w:r w:rsidRPr="006B124F">
      <w:rPr>
        <w:b w:val="0"/>
        <w:i/>
        <w:color w:val="C0C0C0"/>
        <w:sz w:val="22"/>
      </w:rPr>
      <w:t>Ενωμένη στην πολυμορφία</w:t>
    </w:r>
    <w:r w:rsidRPr="006B124F">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6B124F" w:rsidRDefault="005B222C">
      <w:r w:rsidRPr="006B124F">
        <w:separator/>
      </w:r>
    </w:p>
  </w:footnote>
  <w:footnote w:type="continuationSeparator" w:id="0">
    <w:p w:rsidR="00000000" w:rsidRPr="006B124F" w:rsidRDefault="005B222C">
      <w:r w:rsidRPr="006B124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222C" w:rsidRDefault="005B22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222C" w:rsidRDefault="005B22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222C" w:rsidRDefault="005B22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2"/>
    <w:docVar w:name="CJMNU" w:val="1"/>
    <w:docVar w:name="CODEMNU" w:val=" 1"/>
    <w:docVar w:name="COM2KEY" w:val="EMPL"/>
    <w:docVar w:name="COMKEY" w:val="LIBE"/>
    <w:docVar w:name="Consolidate" w:val="True"/>
    <w:docVar w:name="CopyToNetwork" w:val="-1"/>
    <w:docVar w:name="CVA"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786818 HideTWBInt;}}{\*\rsidtbl \rsid24658\rsid223860\rsid735077\rsid1718133\rsid2892074\rsid3565327_x000d__x000a_\rsid4666813\rsid5786818\rsid6641733\rsid7823322\rsid9636012\rsid10377208\rsid11215221\rsid11549030\rsid12154954\rsid12868634\rsid14382809\rsid14424199\rsid15204470\rsid15285974\rsid15950462\rsid16324206\rsid16662270}{\mmathPr\mmathFont34\mbrkBin0_x000d__x000a_\mbrkBinSub0\msmallFrac0\mdispDef1\mlMargin0\mrMargin0\mdefJc1\mwrapIndent1440\mintLim0\mnaryLim1}{\info{\author TOADER Maria}{\operator TOADER Maria}{\creatim\yr2023\mo5\dy16\hr10\min12}{\revtim\yr2023\mo5\dy16\hr10\min12}{\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78681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2868634 \chftnsep _x000d__x000a_\par }}{\*\ftnsepc \ltrpar \pard\plain \ltrpar\ql \li0\ri0\widctlpar\wrapdefault\aspalpha\aspnum\faauto\adjustright\rin0\lin0\itap0 \rtlch\fcs1 \af0\afs20\alang1025 \ltrch\fcs0 \fs24\lang2057\langfe2057\cgrid\langnp2057\langfenp2057 {\rtlch\fcs1 \af0 _x000d__x000a_\ltrch\fcs0 \insrsid12868634 \chftnsepc _x000d__x000a_\par }}{\*\aftnsep \ltrpar \pard\plain \ltrpar\ql \li0\ri0\widctlpar\wrapdefault\aspalpha\aspnum\faauto\adjustright\rin0\lin0\itap0 \rtlch\fcs1 \af0\afs20\alang1025 \ltrch\fcs0 \fs24\lang2057\langfe2057\cgrid\langnp2057\langfenp2057 {\rtlch\fcs1 \af0 _x000d__x000a_\ltrch\fcs0 \insrsid12868634 \chftnsep _x000d__x000a_\par }}{\*\aftnsepc \ltrpar \pard\plain \ltrpar\ql \li0\ri0\widctlpar\wrapdefault\aspalpha\aspnum\faauto\adjustright\rin0\lin0\itap0 \rtlch\fcs1 \af0\afs20\alang1025 \ltrch\fcs0 \fs24\lang2057\langfe2057\cgrid\langnp2057\langfenp2057 {\rtlch\fcs1 \af0 _x000d__x000a_\ltrch\fcs0 \insrsid128686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786818\charrsid337651 {\*\bkmkstart ReplaceBookmark}#}{\rtlch\fcs1 \af1 \ltrch\fcs0 _x000d__x000a_\cs17\v\f1\fs20\cf15\insrsid5786818\charrsid337651 &gt;&gt;&gt;CVAR@@AmendA}{\rtlch\fcs1 \af0 \ltrch\fcs0 \insrsid5786818\charrsid33765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ff_x000d__x000a_a22dce8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11069 HideTWBExt;}{_x000d__x000a_\s18\ql \li0\ri0\sa120\nowidctlpar\wrapdefault\aspalpha\aspnum\faauto\adjustright\rin0\lin0\itap0 \rtlch\fcs1 \af0\afs20\alang1025 \ltrch\fcs0 \fs24\lang2057\langfe2057\cgrid\langnp2057\langfenp2057 \sbasedon0 \snext18 \spriority0 \styrsid13711069 _x000d__x000a_Normal6a;}{\s19\ql \li0\ri0\nowidctlpar\wrapdefault\aspalpha\aspnum\faauto\adjustright\rin0\lin0\itap0 \rtlch\fcs1 \af0\afs20\alang1025 \ltrch\fcs0 \b\fs24\lang2057\langfe2057\cgrid\langnp2057\langfenp2057 \sbasedon0 \snext19 \spriority0 \styrsid13711069 _x000d__x000a_NormalBold;}{\*\cs20 \additive \v\f1\fs20\cf15 \spriority0 \styrsid13711069 HideTWBInt;}{\s21\qr \li0\ri0\sb240\sa240\nowidctlpar\wrapdefault\aspalpha\aspnum\faauto\adjustright\rin0\lin0\itap0 \rtlch\fcs1 \af0\afs20\alang1025 \ltrch\fcs0 _x000d__x000a_\fs24\lang2057\langfe2057\cgrid\langnp2057\langfenp2057 \sbasedon0 \snext21 \spriority0 \styrsid13711069 AmOrLang;}{\s22\qc \li0\ri0\sa240\nowidctlpar\wrapdefault\aspalpha\aspnum\faauto\adjustright\rin0\lin0\itap0 \rtlch\fcs1 \af0\afs20\alang1025 _x000d__x000a_\ltrch\fcs0 \i\fs24\lang2057\langfe2057\cgrid\langnp2057\langfenp2057 \sbasedon0 \snext22 \spriority0 \styrsid1371106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711069 AmNumberTabs;}{\s24\ql \li0\ri0\sb240\nowidctlpar\wrapdefault\aspalpha\aspnum\faauto\adjustright\rin0\lin0\itap0 \rtlch\fcs1 _x000d__x000a_\af0\afs20\alang1025 \ltrch\fcs0 \b\fs24\lang2057\langfe2057\cgrid\langnp2057\langfenp2057 \sbasedon0 \snext24 \spriority0 \styrsid13711069 NormalBold12b;}}{\*\rsidtbl \rsid24658\rsid223860\rsid735077\rsid1718133\rsid2892074\rsid3541769\rsid3565327_x000d__x000a_\rsid4666813\rsid6641733\rsid7823322\rsid9636012\rsid10377208\rsid11215221\rsid11549030\rsid12154954\rsid13711069\rsid14382809\rsid14424199\rsid15204470\rsid15285974\rsid15950462\rsid16324206\rsid16662270}{\mmathPr\mmathFont34\mbrkBin0\mbrkBinSub0_x000d__x000a_\msmallFrac0\mdispDef1\mlMargin0\mrMargin0\mdefJc1\mwrapIndent1440\mintLim0\mnaryLim1}{\info{\author TOADER Maria}{\operator TOADER Maria}{\creatim\yr2023\mo5\dy16\hr10\min9}{\revtim\yr2023\mo5\dy16\hr10\min9}{\version1}{\edmins0}{\nofpages1}{\nofwords41}_x000d__x000a_{\nofchars235}{\nofcharsws27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1106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3541769 \chftnsep _x000d__x000a_\par }}{\*\ftnsepc \ltrpar \pard\plain \ltrpar\ql \li0\ri0\widctlpar\wrapdefault\aspalpha\aspnum\faauto\adjustright\rin0\lin0\itap0 \rtlch\fcs1 \af0\afs20\alang1025 \ltrch\fcs0 \fs24\lang2057\langfe2057\cgrid\langnp2057\langfenp2057 {\rtlch\fcs1 \af0 _x000d__x000a_\ltrch\fcs0 \insrsid3541769 \chftnsepc _x000d__x000a_\par }}{\*\aftnsep \ltrpar \pard\plain \ltrpar\ql \li0\ri0\widctlpar\wrapdefault\aspalpha\aspnum\faauto\adjustright\rin0\lin0\itap0 \rtlch\fcs1 \af0\afs20\alang1025 \ltrch\fcs0 \fs24\lang2057\langfe2057\cgrid\langnp2057\langfenp2057 {\rtlch\fcs1 \af0 _x000d__x000a_\ltrch\fcs0 \insrsid3541769 \chftnsep _x000d__x000a_\par }}{\*\aftnsepc \ltrpar \pard\plain \ltrpar\ql \li0\ri0\widctlpar\wrapdefault\aspalpha\aspnum\faauto\adjustright\rin0\lin0\itap0 \rtlch\fcs1 \af0\afs20\alang1025 \ltrch\fcs0 \fs24\lang2057\langfe2057\cgrid\langnp2057\langfenp2057 {\rtlch\fcs1 \af0 _x000d__x000a_\ltrch\fcs0 \insrsid35417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711069 \rtlch\fcs1 _x000d__x000a_\af0\afs20\alang1025 \ltrch\fcs0 \b\fs24\lang2057\langfe2057\cgrid\langnp2057\langfenp2057 {\rtlch\fcs1 \af0 \ltrch\fcs0 \cs17\b0\v\fs20\cf9\lang1024\langfe1024\loch\af1\hich\af1\dbch\af31501\noproof\insrsid13711069\charrsid337651 {\*\bkmkstart restartA}_x000d__x000a_\hich\af1\dbch\af31501\loch\f1 &lt;AmendA&gt;}{\rtlch\fcs1 \af0 \ltrch\fcs0 \insrsid13711069\charrsid337651 Amendment\tab \tab }{\rtlch\fcs1 \af0 \ltrch\fcs0 _x000d__x000a_\cs17\b0\v\fs20\cf9\lang1024\langfe1024\loch\af1\hich\af1\dbch\af31501\noproof\insrsid13711069\charrsid337651 \hich\af1\dbch\af31501\loch\f1 &lt;NumAmA&gt;}{\rtlch\fcs1 \af0 \ltrch\fcs0 \insrsid13711069\charrsid337651 #}{\rtlch\fcs1 \af1 \ltrch\fcs0 _x000d__x000a_\cs20\v\f1\fs20\cf15\insrsid13711069\charrsid337651 ENMIENDA@NRAM@}{\rtlch\fcs1 \af0 \ltrch\fcs0 \insrsid13711069\charrsid337651 #}{\rtlch\fcs1 \af0 \ltrch\fcs0 _x000d__x000a_\cs17\b0\v\fs20\cf9\lang1024\langfe1024\loch\af1\hich\af1\dbch\af31501\noproof\insrsid13711069\charrsid337651 \hich\af1\dbch\af31501\loch\f1 &lt;/NumAmA&gt;}{\rtlch\fcs1 \af0 \ltrch\fcs0 \insrsid13711069\charrsid337651 _x000d__x000a_\par }\pard\plain \ltrpar\s24\ql \li0\ri0\sb240\keepn\nowidctlpar\wrapdefault\aspalpha\aspnum\faauto\adjustright\rin0\lin0\itap0\pararsid13711069 \rtlch\fcs1 \af0\afs20\alang1025 \ltrch\fcs0 \b\fs24\lang2057\langfe2057\cgrid\langnp2057\langfenp2057 {_x000d__x000a_\rtlch\fcs1 \af0 \ltrch\fcs0 \cs17\b0\v\fs20\cf9\lang1024\langfe1024\loch\af1\hich\af1\dbch\af31501\noproof\insrsid13711069\charrsid337651 \hich\af1\dbch\af31501\loch\f1 &lt;DocAmend&gt;}{\rtlch\fcs1 \af0 \ltrch\fcs0 \insrsid13711069\charrsid337651 _x000d__x000a_Draft legislative resolution}{\rtlch\fcs1 \af0 \ltrch\fcs0 \cs17\b0\v\fs20\cf9\lang1024\langfe1024\loch\af1\hich\af1\dbch\af31501\noproof\insrsid13711069\charrsid337651 \hich\af1\dbch\af31501\loch\f1 &lt;/DocAmend&gt;}{\rtlch\fcs1 \af0 \ltrch\fcs0 _x000d__x000a_\insrsid13711069\charrsid337651 _x000d__x000a_\par }\pard\plain \ltrpar\s19\ql \li0\ri0\nowidctlpar\wrapdefault\aspalpha\aspnum\faauto\adjustright\rin0\lin0\itap0\pararsid13711069 \rtlch\fcs1 \af0\afs20\alang1025 \ltrch\fcs0 \b\fs24\lang2057\langfe2057\cgrid\langnp2057\langfenp2057 {\rtlch\fcs1 \af0 _x000d__x000a_\ltrch\fcs0 \cs17\b0\v\fs20\cf9\lang1024\langfe1024\loch\af1\hich\af1\dbch\af31501\noproof\insrsid13711069\charrsid337651 \hich\af1\dbch\af31501\loch\f1 &lt;Article&gt;}{\rtlch\fcs1 \af0 \ltrch\fcs0 \cf10\insrsid13711069\charrsid337651 \u9668\'3f}{\rtlch\fcs1 _x000d__x000a_\af0 \ltrch\fcs0 \insrsid13711069\charrsid337651 #}{\rtlch\fcs1 \af1 \ltrch\fcs0 \cs20\v\f1\fs20\cf15\insrsid13711069\charrsid337651 TVTRESPART@RESPART@}{\rtlch\fcs1 \af0 \ltrch\fcs0 \insrsid13711069\charrsid337651 #}{\rtlch\fcs1 \af0 \ltrch\fcs0 _x000d__x000a_\cf10\insrsid13711069\charrsid337651 \u9658\'3f}{\rtlch\fcs1 \af0 \ltrch\fcs0 \cs17\b0\v\fs20\cf9\lang1024\langfe1024\loch\af1\hich\af1\dbch\af31501\noproof\insrsid13711069\charrsid337651 \hich\af1\dbch\af31501\loch\f1 &lt;/Article&gt;}{\rtlch\fcs1 \af0 _x000d__x000a_\ltrch\fcs0 \insrsid13711069\charrsid337651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3711069\charrsid337651 \cell }\pard\plain \ltrpar\ql \li0\ri0\widctlpar\intbl\wrapdefault\aspalpha\aspnum\faauto\adjustright\rin0\lin0 \rtlch\fcs1 _x000d__x000a_\af0\afs20\alang1025 \ltrch\fcs0 \fs24\lang2057\langfe2057\cgrid\langnp2057\langfenp2057 {\rtlch\fcs1 \af0 \ltrch\fcs0 \insrsid13711069\charrsid337651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3711069\charrsid337651 Draft legislative resolution\cell Amendment\cell }\pard\plain \ltrpar_x000d__x000a_\ql \li0\ri0\widctlpar\intbl\wrapdefault\aspalpha\aspnum\faauto\adjustright\rin0\lin0 \rtlch\fcs1 \af0\afs20\alang1025 \ltrch\fcs0 \fs24\lang2057\langfe2057\cgrid\langnp2057\langfenp2057 {\rtlch\fcs1 \af0 \ltrch\fcs0 \insrsid13711069\charrsid337651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3711069\charrsid337651 ##\cell ##}{\rtlch\fcs1 \af0\afs24 \ltrch\fcs0 \insrsid13711069\charrsid337651 \cell }\pard\plain \ltrpar\ql \li0\ri0\widctlpar\intbl\wrapdefault\aspalpha\aspnum\faauto\adjustright\rin0\lin0 \rtlch\fcs1 _x000d__x000a_\af0\afs20\alang1025 \ltrch\fcs0 \fs24\lang2057\langfe2057\cgrid\langnp2057\langfenp2057 {\rtlch\fcs1 \af0 \ltrch\fcs0 \insrsid13711069\charrsid337651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711069 \rtlch\fcs1 \af0\afs20\alang1025 \ltrch\fcs0 \fs24\lang2057\langfe2057\cgrid\langnp2057\langfenp2057 {\rtlch\fcs1 \af0 \ltrch\fcs0 _x000d__x000a_\insrsid13711069\charrsid337651 Or. }{\rtlch\fcs1 \af0 \ltrch\fcs0 \cs17\v\fs20\cf9\lang1024\langfe1024\loch\af1\hich\af1\dbch\af31501\noproof\insrsid13711069\charrsid337651 \hich\af1\dbch\af31501\loch\f1 &lt;Original&gt;}{\rtlch\fcs1 \af0 \ltrch\fcs0 _x000d__x000a_\insrsid13711069\charrsid337651 #}{\rtlch\fcs1 \af1 \ltrch\fcs0 \cs20\v\f1\fs20\cf15\insrsid13711069\charrsid337651 MNU[OPTORLANG][ORLANGMORE]@CHOICE@AMPLURMNU}{\rtlch\fcs1 \af0 \ltrch\fcs0 \insrsid13711069\charrsid337651 #}{\rtlch\fcs1 \af0 \ltrch\fcs0 _x000d__x000a_\cs17\v\fs20\cf9\lang1024\langfe1024\loch\af1\hich\af1\dbch\af31501\noproof\insrsid13711069\charrsid337651 \hich\af1\dbch\af31501\loch\f1 &lt;/Original&gt;}{\rtlch\fcs1 \af0 \ltrch\fcs0 \insrsid13711069\charrsid337651 _x000d__x000a_\par }\pard\plain \ltrpar\ql \li0\ri0\widctlpar\wrapdefault\aspalpha\aspnum\faauto\adjustright\rin0\lin0\itap0\pararsid13711069 \rtlch\fcs1 \af0\afs20\alang1025 \ltrch\fcs0 \fs24\lang2057\langfe2057\cgrid\langnp2057\langfenp2057 {\rtlch\fcs1 \af0 \ltrch\fcs0 _x000d__x000a_\cs17\v\fs20\cf9\lang1024\langfe1024\loch\af1\hich\af1\dbch\af31501\noproof\insrsid13711069\charrsid33765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2_x000d__x000a_bbb3cd8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293109\rsid735077\rsid1718133\rsid2892074\rsid3565327\rsid4666813\rsid6641733\rsid7823322\rsid9636012\rsid10377208_x000d__x000a_\rsid11215221\rsid11549030\rsid12154954\rsid14382809\rsid14424199\rsid15204470\rsid15285974\rsid15891551\rsid15950462\rsid16324206\rsid16662270}{\mmathPr\mmathFont34\mbrkBin0\mbrkBinSub0\msmallFrac0\mdispDef1\mlMargin0\mrMargin0\mdefJc1\mwrapIndent1440_x000d__x000a_\mintLim0\mnaryLim1}{\info{\author TOADER Maria}{\operator TOADER Maria}{\creatim\yr2023\mo7\dy18\hr16\min19}{\revtim\yr2023\mo7\dy18\hr16\min19}{\version1}{\edmins0}{\nofpages1}{\nofwords0}{\nofchars1}{\nofcharsws1}{\vern107}}{\*\xmlnstbl {\xmlns1 http:/_x000d__x000a_/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93109\newtblstyruls\nogrowautofit\usenormstyforlist\noindnmbrts\felnbrelev\nocxsptable\indrlsweleven\noafcnsttbl\afelev\utinl\hwelev\spltpgpar\notcvasp\notbrkcnstfrctbl\notvatxbx\krnprsnet\cachedcolbal \nouicompat \fet0_x000d__x000a_{\*\wgrffmtfilter 013f}\nofeaturethrottle1\ilfomacatclnup0{\*\template C:\\Users\\mtoader\\AppData\\Local\\Temp\\Blank1.dotx}{\*\ftnsep \ltrpar \pard\plain \ltrpar\ql \li0\ri0\widctlpar\wrapdefault\aspalpha\aspnum\faauto\adjustright\rin0\lin0\itap0 _x000d__x000a_\rtlch\fcs1 \af0\afs20\alang1025 \ltrch\fcs0 \fs24\lang2057\langfe2057\cgrid\langnp2057\langfenp2057 {\rtlch\fcs1 \af0 \ltrch\fcs0 \insrsid15891551 \chftnsep _x000d__x000a_\par }}{\*\ftnsepc \ltrpar \pard\plain \ltrpar\ql \li0\ri0\widctlpar\wrapdefault\aspalpha\aspnum\faauto\adjustright\rin0\lin0\itap0 \rtlch\fcs1 \af0\afs20\alang1025 \ltrch\fcs0 \fs24\lang2057\langfe2057\cgrid\langnp2057\langfenp2057 {\rtlch\fcs1 \af0 _x000d__x000a_\ltrch\fcs0 \insrsid15891551 \chftnsepc _x000d__x000a_\par }}{\*\aftnsep \ltrpar \pard\plain \ltrpar\ql \li0\ri0\widctlpar\wrapdefault\aspalpha\aspnum\faauto\adjustright\rin0\lin0\itap0 \rtlch\fcs1 \af0\afs20\alang1025 \ltrch\fcs0 \fs24\lang2057\langfe2057\cgrid\langnp2057\langfenp2057 {\rtlch\fcs1 \af0 _x000d__x000a_\ltrch\fcs0 \insrsid15891551 \chftnsep _x000d__x000a_\par }}{\*\aftnsepc \ltrpar \pard\plain \ltrpar\ql \li0\ri0\widctlpar\wrapdefault\aspalpha\aspnum\faauto\adjustright\rin0\lin0\itap0 \rtlch\fcs1 \af0\afs20\alang1025 \ltrch\fcs0 \fs24\lang2057\langfe2057\cgrid\langnp2057\langfenp2057 {\rtlch\fcs1 \af0 _x000d__x000a_\ltrch\fcs0 \insrsid1589155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293109 _x000d__x000a_\rtlch\fcs1 \af0\afs20\alang1025 \ltrch\fcs0 \fs24\lang2057\langfe2057\cgrid\langnp2057\langfenp2057 {\rtlch\fcs1 \af0 \ltrch\fcs0 \insrsid293109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08_x000d__x000a_f6d882b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672194 HideTWBExt;}{_x000d__x000a_\s18\ql \li0\ri0\sa120\nowidctlpar\wrapdefault\aspalpha\aspnum\faauto\adjustright\rin0\lin0\itap0 \rtlch\fcs1 \af0\afs20\alang1025 \ltrch\fcs0 \fs24\lang2057\langfe2057\cgrid\langnp2057\langfenp2057 \sbasedon0 \snext18 \spriority0 \styrsid4672194 _x000d__x000a_Normal6a;}{\s19\ql \li0\ri0\nowidctlpar\wrapdefault\aspalpha\aspnum\faauto\adjustright\rin0\lin0\itap0 \rtlch\fcs1 \af0\afs20\alang1025 \ltrch\fcs0 \b\fs24\lang2057\langfe2057\cgrid\langnp2057\langfenp2057 \sbasedon0 \snext19 \spriority0 \styrsid4672194 _x000d__x000a_NormalBold;}{\s20\ql \li0\ri0\sa240\nowidctlpar\wrapdefault\aspalpha\aspnum\faauto\adjustright\rin0\lin0\itap0 \rtlch\fcs1 \af0\afs20\alang1025 \ltrch\fcs0 \i\fs24\lang2057\langfe2057\cgrid\langnp2057\langfenp2057 _x000d__x000a_\sbasedon0 \snext20 \spriority0 \styrsid4672194 AmJustText;}{\s21\qc \li0\ri0\sb240\sa240\nowidctlpar\wrapdefault\aspalpha\aspnum\faauto\adjustright\rin0\lin0\itap0 \rtlch\fcs1 \af0\afs20\alang1025 \ltrch\fcs0 _x000d__x000a_\i\fs24\lang2057\langfe2057\cgrid\langnp2057\langfenp2057 \sbasedon0 \snext21 \spriority0 \styrsid4672194 AmCrossRef;}{\*\cs22 \additive \v\f1\fs20\cf15 \spriority0 \styrsid4672194 HideTWBInt;}{_x000d__x000a_\s23\qc \li0\ri0\sb240\sa240\keepn\nowidctlpar\wrapdefault\aspalpha\aspnum\faauto\adjustright\rin0\lin0\itap0 \rtlch\fcs1 \af0\afs20\alang1025 \ltrch\fcs0 \i\fs24\lang2057\langfe2057\cgrid\langnp2057\langfenp2057 _x000d__x000a_\sbasedon0 \snext20 \spriority0 \styrsid4672194 AmJustTitle;}{\s24\qr \li0\ri0\sb240\sa240\nowidctlpar\wrapdefault\aspalpha\aspnum\faauto\adjustright\rin0\lin0\itap0 \rtlch\fcs1 \af0\afs20\alang1025 \ltrch\fcs0 _x000d__x000a_\fs24\lang2057\langfe2057\cgrid\langnp2057\langfenp2057 \sbasedon0 \snext24 \spriority0 \styrsid4672194 AmOrLang;}{\s25\qc \li0\ri0\sa240\nowidctlpar\wrapdefault\aspalpha\aspnum\faauto\adjustright\rin0\lin0\itap0 \rtlch\fcs1 \af0\afs20\alang1025 _x000d__x000a_\ltrch\fcs0 \i\fs24\lang2057\langfe2057\cgrid\langnp2057\langfenp2057 \sbasedon0 \snext25 \spriority0 \styrsid467219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672194 AmNumberTabs;}{\s27\ql \li0\ri0\sb240\nowidctlpar\wrapdefault\aspalpha\aspnum\faauto\adjustright\rin0\lin0\itap0 \rtlch\fcs1 _x000d__x000a_\af0\afs20\alang1025 \ltrch\fcs0 \b\fs24\lang2057\langfe2057\cgrid\langnp2057\langfenp2057 \sbasedon0 \snext27 \spriority0 \styrsid4672194 NormalBold12b;}}{\*\rsidtbl \rsid24658\rsid223860\rsid735077\rsid1718133\rsid2892074\rsid3300234\rsid3565327_x000d__x000a_\rsid4666813\rsid4672194\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3\mo5\dy16\hr10\min9}{\revtim\yr2023\mo5\dy16\hr10\min9}{\version1}{\edmins0}{\nofpages1}_x000d__x000a_{\nofwords109}{\nofchars627}{\nofcharsws73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672194\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3300234 \chftnsep _x000d__x000a_\par }}{\*\ftnsepc \ltrpar \pard\plain \ltrpar\ql \li0\ri0\widctlpar\wrapdefault\aspalpha\aspnum\faauto\adjustright\rin0\lin0\itap0 \rtlch\fcs1 \af0\afs20\alang1025 \ltrch\fcs0 \fs24\lang2057\langfe2057\cgrid\langnp2057\langfenp2057 {\rtlch\fcs1 \af0 _x000d__x000a_\ltrch\fcs0 \insrsid3300234 \chftnsepc _x000d__x000a_\par }}{\*\aftnsep \ltrpar \pard\plain \ltrpar\ql \li0\ri0\widctlpar\wrapdefault\aspalpha\aspnum\faauto\adjustright\rin0\lin0\itap0 \rtlch\fcs1 \af0\afs20\alang1025 \ltrch\fcs0 \fs24\lang2057\langfe2057\cgrid\langnp2057\langfenp2057 {\rtlch\fcs1 \af0 _x000d__x000a_\ltrch\fcs0 \insrsid3300234 \chftnsep _x000d__x000a_\par }}{\*\aftnsepc \ltrpar \pard\plain \ltrpar\ql \li0\ri0\widctlpar\wrapdefault\aspalpha\aspnum\faauto\adjustright\rin0\lin0\itap0 \rtlch\fcs1 \af0\afs20\alang1025 \ltrch\fcs0 \fs24\lang2057\langfe2057\cgrid\langnp2057\langfenp2057 {\rtlch\fcs1 \af0 _x000d__x000a_\ltrch\fcs0 \insrsid33002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672194 \rtlch\fcs1 _x000d__x000a_\af0\afs20\alang1025 \ltrch\fcs0 \b\fs24\lang2057\langfe2057\cgrid\langnp2057\langfenp2057 {\rtlch\fcs1 \af0 \ltrch\fcs0 \cs17\b0\v\fs20\cf9\lang1024\langfe1024\loch\af1\hich\af1\dbch\af31501\noproof\insrsid4672194\charrsid337651 {\*\bkmkstart restartB}_x000d__x000a_\hich\af1\dbch\af31501\loch\f1 &lt;AmendB&gt;}{\rtlch\fcs1 \af0 \ltrch\fcs0 \insrsid4672194\charrsid337651 Amendment\tab \tab }{\rtlch\fcs1 \af0 \ltrch\fcs0 _x000d__x000a_\cs17\b0\v\fs20\cf9\lang1024\langfe1024\loch\af1\hich\af1\dbch\af31501\noproof\insrsid4672194\charrsid337651 \hich\af1\dbch\af31501\loch\f1 &lt;NumAmB&gt;}{\rtlch\fcs1 \af0 \ltrch\fcs0 \insrsid4672194\charrsid337651 #}{\rtlch\fcs1 \af1 \ltrch\fcs0 _x000d__x000a_\cs22\v\f1\fs20\cf15\insrsid4672194\charrsid337651 ENMIENDA@NRAM@}{\rtlch\fcs1 \af0 \ltrch\fcs0 \insrsid4672194\charrsid337651 #}{\rtlch\fcs1 \af0 \ltrch\fcs0 _x000d__x000a_\cs17\b0\v\fs20\cf9\lang1024\langfe1024\loch\af1\hich\af1\dbch\af31501\noproof\insrsid4672194\charrsid337651 \hich\af1\dbch\af31501\loch\f1 &lt;/NumAmB&gt;}{\rtlch\fcs1 \af0 \ltrch\fcs0 \insrsid4672194\charrsid337651 _x000d__x000a_\par }\pard\plain \ltrpar\s27\ql \li0\ri0\sb240\keepn\nowidctlpar\wrapdefault\aspalpha\aspnum\faauto\adjustright\rin0\lin0\itap0\pararsid4672194 \rtlch\fcs1 \af0\afs20\alang1025 \ltrch\fcs0 \b\fs24\lang2057\langfe2057\cgrid\langnp2057\langfenp2057 {_x000d__x000a_\rtlch\fcs1 \af0 \ltrch\fcs0 \cs17\b0\v\fs20\cf9\lang1024\langfe1024\loch\af1\hich\af1\dbch\af31501\noproof\insrsid4672194\charrsid337651 \hich\af1\dbch\af31501\loch\f1 &lt;DocAmend&gt;}{\rtlch\fcs1 \af0 \ltrch\fcs0 \insrsid4672194\charrsid337651 #}{_x000d__x000a_\rtlch\fcs1 \af1 \ltrch\fcs0 \cs22\v\f1\fs20\cf15\insrsid4672194\charrsid337651 MNU[OPTPROPOSALCOD][OPTPROPOSALCNS][OPTPROPOSALNLE][OPTPROPOSALINL]@CHOICE@CODEMNU}{\rtlch\fcs1 \af0 \ltrch\fcs0 \insrsid4672194\charrsid337651 ##}{\rtlch\fcs1 \af1 _x000d__x000a_\ltrch\fcs0 \cs22\v\f1\fs20\cf15\insrsid4672194\charrsid337651 MNU[AMACTYES][NOTAPP]@CHOICE@AMACTMNU}{\rtlch\fcs1 \af0 \ltrch\fcs0 \insrsid4672194\charrsid337651 #}{\rtlch\fcs1 \af0 \ltrch\fcs0 _x000d__x000a_\cs17\b0\v\fs20\cf9\lang1024\langfe1024\loch\af1\hich\af1\dbch\af31501\noproof\insrsid4672194\charrsid337651 \hich\af1\dbch\af31501\loch\f1 &lt;/DocAmend&gt;}{\rtlch\fcs1 \af0 \ltrch\fcs0 \insrsid4672194\charrsid337651 _x000d__x000a_\par }\pard\plain \ltrpar\s19\ql \li0\ri0\keepn\nowidctlpar\wrapdefault\aspalpha\aspnum\faauto\adjustright\rin0\lin0\itap0\pararsid4672194 \rtlch\fcs1 \af0\afs20\alang1025 \ltrch\fcs0 \b\fs24\lang2057\langfe2057\cgrid\langnp2057\langfenp2057 {\rtlch\fcs1 \af0 _x000d__x000a_\ltrch\fcs0 \cs17\b0\v\fs20\cf9\lang1024\langfe1024\loch\af1\hich\af1\dbch\af31501\noproof\insrsid4672194\charrsid337651 \hich\af1\dbch\af31501\loch\f1 &lt;Article&gt;}{\rtlch\fcs1 \af0 \ltrch\fcs0 \insrsid4672194\charrsid337651 #}{\rtlch\fcs1 \af1 \ltrch\fcs0 _x000d__x000a_\cs22\v\f1\fs20\cf15\insrsid4672194\charrsid337651 MNU[AMACTPARTYES][AMACTPARTNO]@CHOICE@AMACTMNU}{\rtlch\fcs1 \af0 \ltrch\fcs0 \insrsid4672194\charrsid337651 #}{\rtlch\fcs1 \af0 \ltrch\fcs0 _x000d__x000a_\cs17\b0\v\fs20\cf9\lang1024\langfe1024\loch\af1\hich\af1\dbch\af31501\noproof\insrsid4672194\charrsid337651 \hich\af1\dbch\af31501\loch\f1 &lt;/Article&gt;}{\rtlch\fcs1 \af0 \ltrch\fcs0 \insrsid4672194\charrsid337651 _x000d__x000a_\par }\pard\plain \ltrpar\ql \li0\ri0\keepn\widctlpar\wrapdefault\aspalpha\aspnum\faauto\adjustright\rin0\lin0\itap0\pararsid4672194 \rtlch\fcs1 \af0\afs20\alang1025 \ltrch\fcs0 \fs24\lang2057\langfe2057\cgrid\langnp2057\langfenp2057 {\rtlch\fcs1 \af0 _x000d__x000a_\ltrch\fcs0 \cs17\v\fs20\cf9\lang1024\langfe1024\loch\af1\hich\af1\dbch\af31501\noproof\insrsid4672194\charrsid337651 \hich\af1\dbch\af31501\loch\f1 &lt;DocAmend2&gt;&lt;OptDel&gt;}{\rtlch\fcs1 \af0 \ltrch\fcs0 \insrsid4672194\charrsid337651 #}{\rtlch\fcs1 \af1 _x000d__x000a_\ltrch\fcs0 \cs22\v\f1\fs20\cf15\insrsid4672194\charrsid337651 MNU[OPTNRACTYES][NOTAPP]@CHOICE@AMACTMNU}{\rtlch\fcs1 \af0 \ltrch\fcs0 \insrsid4672194\charrsid337651 #}{\rtlch\fcs1 \af0 \ltrch\fcs0 _x000d__x000a_\cs17\v\fs20\cf9\lang1024\langfe1024\loch\af1\hich\af1\dbch\af31501\noproof\insrsid4672194\charrsid337651 \hich\af1\dbch\af31501\loch\f1 &lt;/OptDel&gt;&lt;/DocAmend2&gt;}{\rtlch\fcs1 \af0 \ltrch\fcs0 \insrsid4672194\charrsid337651 _x000d__x000a_\par }\pard \ltrpar\ql \li0\ri0\widctlpar\wrapdefault\aspalpha\aspnum\faauto\adjustright\rin0\lin0\itap0\pararsid4672194 {\rtlch\fcs1 \af0 \ltrch\fcs0 \cs17\v\fs20\cf9\lang1024\langfe1024\loch\af1\hich\af1\dbch\af31501\noproof\insrsid4672194\charrsid337651 _x000d__x000a_\hich\af1\dbch\af31501\loch\f1 &lt;Article2&gt;&lt;OptDel&gt;}{\rtlch\fcs1 \af0 \ltrch\fcs0 \insrsid4672194\charrsid337651 #}{\rtlch\fcs1 \af1 \ltrch\fcs0 \cs22\v\f1\fs20\cf15\insrsid4672194\charrsid337651 MNU[OPTACTPARTYES][NOTAPP]@CHOICE@AMACTMNU}{\rtlch\fcs1 \af0 _x000d__x000a_\ltrch\fcs0 \insrsid4672194\charrsid337651 #}{\rtlch\fcs1 \af0 \ltrch\fcs0 \cs17\v\fs20\cf9\lang1024\langfe1024\loch\af1\hich\af1\dbch\af31501\noproof\insrsid4672194\charrsid337651 \hich\af1\dbch\af31501\loch\f1 &lt;/OptDel&gt;&lt;/Article2&gt;}{\rtlch\fcs1 \af0 _x000d__x000a_\ltrch\fcs0 \insrsid4672194\charrsid33765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4672194\charrsid337651 \cell }\pard\plain \ltrpar\ql \li0\ri0\widctlpar\intbl\wrapdefault\aspalpha\aspnum\faauto\adjustright\rin0\lin0 \rtlch\fcs1 _x000d__x000a_\af0\afs20\alang1025 \ltrch\fcs0 \fs24\lang2057\langfe2057\cgrid\langnp2057\langfenp2057 {\rtlch\fcs1 \af0 \ltrch\fcs0 \insrsid4672194\charrsid33765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4672194\charrsid337651 #}{\rtlch\fcs1 \af1 \ltrch\fcs0 \cs22\v\f1\fs20\cf15\insrsid4672194\charrsid337651 MNU[OPTLEFTAMACT][LEFTPROP]@CHOICE@AMACTMNU}{\rtlch\fcs1 \af0 \ltrch\fcs0 \insrsid4672194\charrsid337651 #\cell Amendment\cell _x000d__x000a_}\pard\plain \ltrpar\ql \li0\ri0\widctlpar\intbl\wrapdefault\aspalpha\aspnum\faauto\adjustright\rin0\lin0 \rtlch\fcs1 \af0\afs20\alang1025 \ltrch\fcs0 \fs24\lang2057\langfe2057\cgrid\langnp2057\langfenp2057 {\rtlch\fcs1 \af0 \ltrch\fcs0 _x000d__x000a_\insrsid4672194\charrsid337651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4672194\charrsid337651 ##\cell ##}{\rtlch\fcs1 \af0\afs24 \ltrch\fcs0 \insrsid4672194\charrsid337651 \cell }\pard\plain \ltrpar\ql \li0\ri0\widctlpar\intbl\wrapdefault\aspalpha\aspnum\faauto\adjustright\rin0\lin0 \rtlch\fcs1 _x000d__x000a_\af0\afs20\alang1025 \ltrch\fcs0 \fs24\lang2057\langfe2057\cgrid\langnp2057\langfenp2057 {\rtlch\fcs1 \af0 \ltrch\fcs0 \insrsid4672194\charrsid337651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672194 \rtlch\fcs1 \af0\afs20\alang1025 \ltrch\fcs0 \fs24\lang2057\langfe2057\cgrid\langnp2057\langfenp2057 {\rtlch\fcs1 \af0 \ltrch\fcs0 _x000d__x000a_\insrsid4672194\charrsid337651 Or. }{\rtlch\fcs1 \af0 \ltrch\fcs0 \cs17\v\fs20\cf9\lang1024\langfe1024\loch\af1\hich\af1\dbch\af31501\noproof\insrsid4672194\charrsid337651 \hich\af1\dbch\af31501\loch\f1 &lt;Original&gt;}{\rtlch\fcs1 \af0 \ltrch\fcs0 _x000d__x000a_\insrsid4672194\charrsid337651 #}{\rtlch\fcs1 \af1 \ltrch\fcs0 \cs22\v\f1\fs20\cf15\insrsid4672194\charrsid337651 MNU[OPTORLANG][ORLANGMORE]@CHOICE@AMPLURMNU}{\rtlch\fcs1 \af0 \ltrch\fcs0 \insrsid4672194\charrsid337651 #}{\rtlch\fcs1 \af0 \ltrch\fcs0 _x000d__x000a_\cs17\v\fs20\cf9\lang1024\langfe1024\loch\af1\hich\af1\dbch\af31501\noproof\insrsid4672194\charrsid337651 \hich\af1\dbch\af31501\loch\f1 &lt;/Original&gt;}{\rtlch\fcs1 \af0 \ltrch\fcs0 \insrsid4672194\charrsid337651 _x000d__x000a_\par }\pard\plain \ltrpar\s21\qc \li0\ri0\sb240\sa240\nowidctlpar\wrapdefault\aspalpha\aspnum\faauto\adjustright\rin0\lin0\itap0\pararsid4672194 \rtlch\fcs1 \af0\afs20\alang1025 \ltrch\fcs0 \i\fs24\lang2057\langfe2057\cgrid\langnp2057\langfenp2057 {_x000d__x000a_\rtlch\fcs1 \af0 \ltrch\fcs0 \cs17\i0\v\fs20\cf9\lang1024\langfe1024\loch\af1\hich\af1\dbch\af31501\noproof\insrsid4672194\charrsid337651 \hich\af1\dbch\af31501\loch\f1 &lt;OptDel&gt;}{\rtlch\fcs1 \af0 \ltrch\fcs0 \insrsid4672194\charrsid337651 #}{\rtlch\fcs1 _x000d__x000a_\af1 \ltrch\fcs0 \cs22\v\f1\fs20\cf15\insrsid4672194\charrsid337651 MNU[CROSSREFNO][CROSSREFYES]@CHOICE@}{\rtlch\fcs1 \af0 \ltrch\fcs0 \insrsid4672194\charrsid337651 #}{\rtlch\fcs1 \af0 \ltrch\fcs0 _x000d__x000a_\cs17\i0\v\fs20\cf9\lang1024\langfe1024\loch\af1\hich\af1\dbch\af31501\noproof\insrsid4672194\charrsid337651 \hich\af1\dbch\af31501\loch\f1 &lt;/OptDel&gt;}{\rtlch\fcs1 \af0 \ltrch\fcs0 \insrsid4672194\charrsid337651 _x000d__x000a_\par }\pard\plain \ltrpar\s23\qc \li0\ri0\sb240\sa240\keepn\nowidctlpar\wrapdefault\aspalpha\aspnum\faauto\adjustright\rin0\lin0\itap0\pararsid4672194 \rtlch\fcs1 \af0\afs20\alang1025 \ltrch\fcs0 \i\fs24\lang2057\langfe2057\cgrid\langnp2057\langfenp2057 {_x000d__x000a_\rtlch\fcs1 \af0 \ltrch\fcs0 \cs17\i0\v\fs20\cf9\lang1024\langfe1024\loch\af1\hich\af1\dbch\af31501\noproof\insrsid4672194\charrsid337651 \hich\af1\dbch\af31501\loch\f1 &lt;TitreJust&gt;}{\rtlch\fcs1 \af0 \ltrch\fcs0 \insrsid4672194\charrsid337651 Justification_x000d__x000a_}{\rtlch\fcs1 \af0 \ltrch\fcs0 \cs17\i0\v\fs20\cf9\lang1024\langfe1024\loch\af1\hich\af1\dbch\af31501\noproof\insrsid4672194\charrsid337651 \hich\af1\dbch\af31501\loch\f1 &lt;/TitreJust&gt;}{\rtlch\fcs1 \af0 \ltrch\fcs0 \insrsid4672194\charrsid337651 _x000d__x000a_\par }\pard\plain \ltrpar\s20\ql \li0\ri0\sa240\nowidctlpar\wrapdefault\aspalpha\aspnum\faauto\adjustright\rin0\lin0\itap0\pararsid4672194 \rtlch\fcs1 \af0\afs20\alang1025 \ltrch\fcs0 \i\fs24\lang2057\langfe2057\cgrid\langnp2057\langfenp2057 {\rtlch\fcs1 \af0 _x000d__x000a_\ltrch\fcs0 \cs17\i0\v\fs20\cf9\lang1024\langfe1024\loch\af1\hich\af1\dbch\af31501\noproof\insrsid4672194\charrsid337651 \hich\af1\dbch\af31501\loch\f1 &lt;OptDelPrev&gt;}{\rtlch\fcs1 \af0 \ltrch\fcs0 \insrsid4672194\charrsid337651 #}{\rtlch\fcs1 \af1 _x000d__x000a_\ltrch\fcs0 \cs22\v\f1\fs20\cf15\insrsid4672194\charrsid337651 MNU[TEXTJUSTYES][TEXTJUSTNO]@CHOICE@}{\rtlch\fcs1 \af0 \ltrch\fcs0 \insrsid4672194\charrsid337651 #}{\rtlch\fcs1 \af0 \ltrch\fcs0 _x000d__x000a_\cs17\i0\v\fs20\cf9\lang1024\langfe1024\loch\af1\hich\af1\dbch\af31501\noproof\insrsid4672194\charrsid337651 \hich\af1\dbch\af31501\loch\f1 &lt;/OptDelPrev&gt;}{\rtlch\fcs1 \af0 \ltrch\fcs0 \insrsid4672194\charrsid337651 _x000d__x000a_\par }\pard\plain \ltrpar\ql \li0\ri0\widctlpar\wrapdefault\aspalpha\aspnum\faauto\adjustright\rin0\lin0\itap0\pararsid4672194 \rtlch\fcs1 \af0\afs20\alang1025 \ltrch\fcs0 \fs24\lang2057\langfe2057\cgrid\langnp2057\langfenp2057 {\rtlch\fcs1 \af0 \ltrch\fcs0 _x000d__x000a_\cs17\v\fs20\cf9\lang1024\langfe1024\loch\af1\hich\af1\dbch\af31501\noproof\insrsid4672194\charrsid33765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97_x000d__x000a_abb4cd8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854922 HideTWBExt;}{_x000d__x000a_\s18\ql \li0\ri0\sa120\nowidctlpar\wrapdefault\aspalpha\aspnum\faauto\adjustright\rin0\lin0\itap0 \rtlch\fcs1 \af0\afs20\alang1025 \ltrch\fcs0 \fs24\lang2057\langfe2057\cgrid\langnp2057\langfenp2057 \sbasedon0 \snext18 \spriority0 \styrsid12854922 _x000d__x000a_Normal6a;}{\s19\ql \li0\ri0\nowidctlpar\wrapdefault\aspalpha\aspnum\faauto\adjustright\rin0\lin0\itap0 \rtlch\fcs1 \af0\afs20\alang1025 \ltrch\fcs0 \b\fs24\lang2057\langfe2057\cgrid\langnp2057\langfenp2057 \sbasedon0 \snext19 \spriority0 \styrsid12854922 _x000d__x000a_NormalBold;}{\s20\ql \li0\ri0\sa240\nowidctlpar\wrapdefault\aspalpha\aspnum\faauto\adjustright\rin0\lin0\itap0 \rtlch\fcs1 \af0\afs20\alang1025 \ltrch\fcs0 \i\fs24\lang2057\langfe2057\cgrid\langnp2057\langfenp2057 _x000d__x000a_\sbasedon0 \snext20 \spriority0 \styrsid12854922 AmJustText;}{\s21\qc \li0\ri0\sb240\sa240\nowidctlpar\wrapdefault\aspalpha\aspnum\faauto\adjustright\rin0\lin0\itap0 \rtlch\fcs1 \af0\afs20\alang1025 \ltrch\fcs0 _x000d__x000a_\i\fs24\lang2057\langfe2057\cgrid\langnp2057\langfenp2057 \sbasedon0 \snext21 \spriority0 \styrsid12854922 AmCrossRef;}{\*\cs22 \additive \v\f1\fs20\cf15 \spriority0 \styrsid12854922 HideTWBInt;}{_x000d__x000a_\s23\qc \li0\ri0\sb240\sa240\keepn\nowidctlpar\wrapdefault\aspalpha\aspnum\faauto\adjustright\rin0\lin0\itap0 \rtlch\fcs1 \af0\afs20\alang1025 \ltrch\fcs0 \i\fs24\lang2057\langfe2057\cgrid\langnp2057\langfenp2057 _x000d__x000a_\sbasedon0 \snext20 \spriority0 \styrsid12854922 AmJustTitle;}{\s24\qr \li0\ri0\sb240\sa240\nowidctlpar\wrapdefault\aspalpha\aspnum\faauto\adjustright\rin0\lin0\itap0 \rtlch\fcs1 \af0\afs20\alang1025 \ltrch\fcs0 _x000d__x000a_\fs24\lang2057\langfe2057\cgrid\langnp2057\langfenp2057 \sbasedon0 \snext24 \spriority0 \styrsid12854922 AmOrLang;}{\s25\qc \li0\ri0\sa240\nowidctlpar\wrapdefault\aspalpha\aspnum\faauto\adjustright\rin0\lin0\itap0 \rtlch\fcs1 \af0\afs20\alang1025 _x000d__x000a_\ltrch\fcs0 \i\fs24\lang2057\langfe2057\cgrid\langnp2057\langfenp2057 \sbasedon0 \snext25 \spriority0 \styrsid1285492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854922 AmNumberTabs;}{\s27\ql \li0\ri0\sb240\nowidctlpar\wrapdefault\aspalpha\aspnum\faauto\adjustright\rin0\lin0\itap0 \rtlch\fcs1 _x000d__x000a_\af0\afs20\alang1025 \ltrch\fcs0 \b\fs24\lang2057\langfe2057\cgrid\langnp2057\langfenp2057 \sbasedon0 \snext27 \spriority0 \styrsid12854922 NormalBold12b;}}{\*\rsidtbl \rsid24658\rsid223860\rsid400791\rsid735077\rsid1718133\rsid2892074\rsid3565327_x000d__x000a_\rsid4666813\rsid6641733\rsid7823322\rsid9636012\rsid10377208\rsid11215221\rsid11549030\rsid12154954\rsid12854922\rsid14382809\rsid14424199\rsid15204470\rsid15285974\rsid15950462\rsid16324206\rsid16662270}{\mmathPr\mmathFont34\mbrkBin0\mbrkBinSub0_x000d__x000a_\msmallFrac0\mdispDef1\mlMargin0\mrMargin0\mdefJc1\mwrapIndent1440\mintLim0\mnaryLim1}{\info{\author TOADER Maria}{\operator TOADER Maria}{\creatim\yr2023\mo5\dy16\hr10\min12}{\revtim\yr2023\mo5\dy16\hr10\min12}{\version1}{\edmins0}{\nofpages1}_x000d__x000a_{\nofwords109}{\nofchars623}{\nofcharsws73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854922\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00791 \chftnsep _x000d__x000a_\par }}{\*\ftnsepc \ltrpar \pard\plain \ltrpar\ql \li0\ri0\widctlpar\wrapdefault\aspalpha\aspnum\faauto\adjustright\rin0\lin0\itap0 \rtlch\fcs1 \af0\afs20\alang1025 \ltrch\fcs0 \fs24\lang2057\langfe2057\cgrid\langnp2057\langfenp2057 {\rtlch\fcs1 \af0 _x000d__x000a_\ltrch\fcs0 \insrsid400791 \chftnsepc _x000d__x000a_\par }}{\*\aftnsep \ltrpar \pard\plain \ltrpar\ql \li0\ri0\widctlpar\wrapdefault\aspalpha\aspnum\faauto\adjustright\rin0\lin0\itap0 \rtlch\fcs1 \af0\afs20\alang1025 \ltrch\fcs0 \fs24\lang2057\langfe2057\cgrid\langnp2057\langfenp2057 {\rtlch\fcs1 \af0 _x000d__x000a_\ltrch\fcs0 \insrsid400791 \chftnsep _x000d__x000a_\par }}{\*\aftnsepc \ltrpar \pard\plain \ltrpar\ql \li0\ri0\widctlpar\wrapdefault\aspalpha\aspnum\faauto\adjustright\rin0\lin0\itap0 \rtlch\fcs1 \af0\afs20\alang1025 \ltrch\fcs0 \fs24\lang2057\langfe2057\cgrid\langnp2057\langfenp2057 {\rtlch\fcs1 \af0 _x000d__x000a_\ltrch\fcs0 \insrsid40079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854922 \rtlch\fcs1 _x000d__x000a_\af0\afs20\alang1025 \ltrch\fcs0 \b\fs24\lang2057\langfe2057\cgrid\langnp2057\langfenp2057 {\rtlch\fcs1 \af0 \ltrch\fcs0 \cs17\b0\v\fs20\cf9\lang1024\langfe1024\loch\af1\hich\af1\dbch\af31501\noproof\insrsid12854922\charrsid337651 {\*\bkmkstart restart}_x000d__x000a_\hich\af1\dbch\af31501\loch\f1 &lt;}{\rtlch\fcs1 \af0 \ltrch\fcs0 \cs17\b0\v\fs20\cf9\lang1024\langfe1024\loch\af1\hich\af1\dbch\af31501\noproof\insrsid12854922 \hich\af1\dbch\af31501\loch\f1 Amend}{\rtlch\fcs1 \af0 \ltrch\fcs0 _x000d__x000a_\cs17\b0\v\fs20\cf9\lang1024\langfe1024\loch\af1\hich\af1\dbch\af31501\noproof\insrsid12854922\charrsid337651 \hich\af1\dbch\af31501\loch\f1 &gt;}{\rtlch\fcs1 \af0 \ltrch\fcs0 \insrsid12854922\charrsid337651 Amendment\tab \tab }{\rtlch\fcs1 \af0 \ltrch\fcs0 _x000d__x000a_\cs17\b0\v\fs20\cf9\lang1024\langfe1024\loch\af1\hich\af1\dbch\af31501\noproof\insrsid12854922\charrsid337651 \hich\af1\dbch\af31501\loch\f1 &lt;}{\rtlch\fcs1 \af0 \ltrch\fcs0 _x000d__x000a_\cs17\b0\v\fs20\cf9\lang1024\langfe1024\loch\af1\hich\af1\dbch\af31501\noproof\insrsid12854922 \hich\af1\dbch\af31501\loch\f1 NumAm&gt;}{\rtlch\fcs1 \af0 \ltrch\fcs0 \insrsid12854922\charrsid337651 #}{\rtlch\fcs1 \af1 \ltrch\fcs0 _x000d__x000a_\cs22\v\f1\fs20\cf15\insrsid12854922\charrsid337651 ENMIENDA@NRAM@}{\rtlch\fcs1 \af0 \ltrch\fcs0 \insrsid12854922\charrsid337651 #}{\rtlch\fcs1 \af0 \ltrch\fcs0 _x000d__x000a_\cs17\b0\v\fs20\cf9\lang1024\langfe1024\loch\af1\hich\af1\dbch\af31501\noproof\insrsid12854922\charrsid337651 \hich\af1\dbch\af31501\loch\f1 &lt;/}{\rtlch\fcs1 \af0 \ltrch\fcs0 _x000d__x000a_\cs17\b0\v\fs20\cf9\lang1024\langfe1024\loch\af1\hich\af1\dbch\af31501\noproof\insrsid12854922 \hich\af1\dbch\af31501\loch\f1 NumAm&gt;}{\rtlch\fcs1 \af0 \ltrch\fcs0 \insrsid12854922\charrsid337651 _x000d__x000a_\par }\pard\plain \ltrpar\s27\ql \li0\ri0\sb240\keepn\nowidctlpar\wrapdefault\aspalpha\aspnum\faauto\adjustright\rin0\lin0\itap0\pararsid12854922 \rtlch\fcs1 \af0\afs20\alang1025 \ltrch\fcs0 \b\fs24\lang2057\langfe2057\cgrid\langnp2057\langfenp2057 {_x000d__x000a_\rtlch\fcs1 \af0 \ltrch\fcs0 \cs17\b0\v\fs20\cf9\lang1024\langfe1024\loch\af1\hich\af1\dbch\af31501\noproof\insrsid12854922\charrsid337651 \hich\af1\dbch\af31501\loch\f1 &lt;DocAmend&gt;}{\rtlch\fcs1 \af0 \ltrch\fcs0 \insrsid12854922\charrsid337651 #}{_x000d__x000a_\rtlch\fcs1 \af1 \ltrch\fcs0 \cs22\v\f1\fs20\cf15\insrsid12854922\charrsid337651 MNU[OPTPROPOSALCOD][OPTPROPOSALCNS][OPTPROPOSALNLE][OPTPROPOSALINL]@CHOICE@CODEMNU}{\rtlch\fcs1 \af0 \ltrch\fcs0 \insrsid12854922\charrsid337651 ##}{\rtlch\fcs1 \af1 _x000d__x000a_\ltrch\fcs0 \cs22\v\f1\fs20\cf15\insrsid12854922\charrsid337651 MNU[AMACTYES][NOTAPP]@CHOICE@AMACTMNU}{\rtlch\fcs1 \af0 \ltrch\fcs0 \insrsid12854922\charrsid337651 #}{\rtlch\fcs1 \af0 \ltrch\fcs0 _x000d__x000a_\cs17\b0\v\fs20\cf9\lang1024\langfe1024\loch\af1\hich\af1\dbch\af31501\noproof\insrsid12854922\charrsid337651 \hich\af1\dbch\af31501\loch\f1 &lt;/DocAmend&gt;}{\rtlch\fcs1 \af0 \ltrch\fcs0 \insrsid12854922\charrsid337651 _x000d__x000a_\par }\pard\plain \ltrpar\s19\ql \li0\ri0\keepn\nowidctlpar\wrapdefault\aspalpha\aspnum\faauto\adjustright\rin0\lin0\itap0\pararsid12854922 \rtlch\fcs1 \af0\afs20\alang1025 \ltrch\fcs0 \b\fs24\lang2057\langfe2057\cgrid\langnp2057\langfenp2057 {\rtlch\fcs1 _x000d__x000a_\af0 \ltrch\fcs0 \cs17\b0\v\fs20\cf9\lang1024\langfe1024\loch\af1\hich\af1\dbch\af31501\noproof\insrsid12854922\charrsid337651 \hich\af1\dbch\af31501\loch\f1 &lt;Article&gt;}{\rtlch\fcs1 \af0 \ltrch\fcs0 \insrsid12854922\charrsid337651 #}{\rtlch\fcs1 \af1 _x000d__x000a_\ltrch\fcs0 \cs22\v\f1\fs20\cf15\insrsid12854922\charrsid337651 MNU[AMACTPARTYES][AMACTPARTNO]@CHOICE@AMACTMNU}{\rtlch\fcs1 \af0 \ltrch\fcs0 \insrsid12854922\charrsid337651 #}{\rtlch\fcs1 \af0 \ltrch\fcs0 _x000d__x000a_\cs17\b0\v\fs20\cf9\lang1024\langfe1024\loch\af1\hich\af1\dbch\af31501\noproof\insrsid12854922\charrsid337651 \hich\af1\dbch\af31501\loch\f1 &lt;/Article&gt;}{\rtlch\fcs1 \af0 \ltrch\fcs0 \insrsid12854922\charrsid337651 _x000d__x000a_\par }\pard\plain \ltrpar\ql \li0\ri0\keepn\widctlpar\wrapdefault\aspalpha\aspnum\faauto\adjustright\rin0\lin0\itap0\pararsid12854922 \rtlch\fcs1 \af0\afs20\alang1025 \ltrch\fcs0 \fs24\lang2057\langfe2057\cgrid\langnp2057\langfenp2057 {\rtlch\fcs1 \af0 _x000d__x000a_\ltrch\fcs0 \cs17\v\fs20\cf9\lang1024\langfe1024\loch\af1\hich\af1\dbch\af31501\noproof\insrsid12854922\charrsid337651 \hich\af1\dbch\af31501\loch\f1 &lt;DocAmend2&gt;&lt;OptDel&gt;}{\rtlch\fcs1 \af0 \ltrch\fcs0 \insrsid12854922\charrsid337651 #}{\rtlch\fcs1 \af1 _x000d__x000a_\ltrch\fcs0 \cs22\v\f1\fs20\cf15\insrsid12854922\charrsid337651 MNU[OPTNRACTYES][NOTAPP]@CHOICE@AMACTMNU}{\rtlch\fcs1 \af0 \ltrch\fcs0 \insrsid12854922\charrsid337651 #}{\rtlch\fcs1 \af0 \ltrch\fcs0 _x000d__x000a_\cs17\v\fs20\cf9\lang1024\langfe1024\loch\af1\hich\af1\dbch\af31501\noproof\insrsid12854922\charrsid337651 \hich\af1\dbch\af31501\loch\f1 &lt;/OptDel&gt;&lt;/DocAmend2&gt;}{\rtlch\fcs1 \af0 \ltrch\fcs0 \insrsid12854922\charrsid337651 _x000d__x000a_\par }\pard \ltrpar\ql \li0\ri0\widctlpar\wrapdefault\aspalpha\aspnum\faauto\adjustright\rin0\lin0\itap0\pararsid12854922 {\rtlch\fcs1 \af0 \ltrch\fcs0 \cs17\v\fs20\cf9\lang1024\langfe1024\loch\af1\hich\af1\dbch\af31501\noproof\insrsid12854922\charrsid337651 _x000d__x000a_\hich\af1\dbch\af31501\loch\f1 &lt;Article2&gt;&lt;OptDel&gt;}{\rtlch\fcs1 \af0 \ltrch\fcs0 \insrsid12854922\charrsid337651 #}{\rtlch\fcs1 \af1 \ltrch\fcs0 \cs22\v\f1\fs20\cf15\insrsid12854922\charrsid337651 MNU[OPTACTPARTYES][NOTAPP]@CHOICE@AMACTMNU}{\rtlch\fcs1 _x000d__x000a_\af0 \ltrch\fcs0 \insrsid12854922\charrsid337651 #}{\rtlch\fcs1 \af0 \ltrch\fcs0 \cs17\v\fs20\cf9\lang1024\langfe1024\loch\af1\hich\af1\dbch\af31501\noproof\insrsid12854922\charrsid337651 \hich\af1\dbch\af31501\loch\f1 &lt;/OptDel&gt;&lt;/Article2&gt;}{\rtlch\fcs1 _x000d__x000a_\af0 \ltrch\fcs0 \insrsid12854922\charrsid33765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2854922\charrsid337651 \cell }\pard\plain \ltrpar\ql \li0\ri0\widctlpar\intbl\wrapdefault\aspalpha\aspnum\faauto\adjustright\rin0\lin0 \rtlch\fcs1 _x000d__x000a_\af0\afs20\alang1025 \ltrch\fcs0 \fs24\lang2057\langfe2057\cgrid\langnp2057\langfenp2057 {\rtlch\fcs1 \af0 \ltrch\fcs0 \insrsid12854922\charrsid33765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2854922\charrsid337651 #}{\rtlch\fcs1 \af1 \ltrch\fcs0 \cs22\v\f1\fs20\cf15\insrsid12854922\charrsid337651 MNU[OPTLEFTAMACT][LEFTPROP]@CHOICE@AMACTMNU}{\rtlch\fcs1 \af0 \ltrch\fcs0 \insrsid12854922\charrsid337651 #\cell Amendment\cell _x000d__x000a_}\pard\plain \ltrpar\ql \li0\ri0\widctlpar\intbl\wrapdefault\aspalpha\aspnum\faauto\adjustright\rin0\lin0 \rtlch\fcs1 \af0\afs20\alang1025 \ltrch\fcs0 \fs24\lang2057\langfe2057\cgrid\langnp2057\langfenp2057 {\rtlch\fcs1 \af0 \ltrch\fcs0 _x000d__x000a_\insrsid12854922\charrsid337651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2854922\charrsid337651 ##\cell ##}{\rtlch\fcs1 \af0\afs24 \ltrch\fcs0 \insrsid12854922\charrsid337651 \cell }\pard\plain \ltrpar\ql \li0\ri0\widctlpar\intbl\wrapdefault\aspalpha\aspnum\faauto\adjustright\rin0\lin0 \rtlch\fcs1 _x000d__x000a_\af0\afs20\alang1025 \ltrch\fcs0 \fs24\lang2057\langfe2057\cgrid\langnp2057\langfenp2057 {\rtlch\fcs1 \af0 \ltrch\fcs0 \insrsid12854922\charrsid337651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854922 \rtlch\fcs1 \af0\afs20\alang1025 \ltrch\fcs0 \fs24\lang2057\langfe2057\cgrid\langnp2057\langfenp2057 {\rtlch\fcs1 \af0 \ltrch\fcs0 _x000d__x000a_\insrsid12854922\charrsid337651 Or. }{\rtlch\fcs1 \af0 \ltrch\fcs0 \cs17\v\fs20\cf9\lang1024\langfe1024\loch\af1\hich\af1\dbch\af31501\noproof\insrsid12854922\charrsid337651 \hich\af1\dbch\af31501\loch\f1 &lt;Original&gt;}{\rtlch\fcs1 \af0 \ltrch\fcs0 _x000d__x000a_\insrsid12854922\charrsid337651 #}{\rtlch\fcs1 \af1 \ltrch\fcs0 \cs22\v\f1\fs20\cf15\insrsid12854922\charrsid337651 MNU[OPTORLANG][ORLANGMORE]@CHOICE@AMPLURMNU}{\rtlch\fcs1 \af0 \ltrch\fcs0 \insrsid12854922\charrsid337651 #}{\rtlch\fcs1 \af0 \ltrch\fcs0 _x000d__x000a_\cs17\v\fs20\cf9\lang1024\langfe1024\loch\af1\hich\af1\dbch\af31501\noproof\insrsid12854922\charrsid337651 \hich\af1\dbch\af31501\loch\f1 &lt;/Original&gt;}{\rtlch\fcs1 \af0 \ltrch\fcs0 \insrsid12854922\charrsid337651 _x000d__x000a_\par }\pard\plain \ltrpar\s21\qc \li0\ri0\sb240\sa240\nowidctlpar\wrapdefault\aspalpha\aspnum\faauto\adjustright\rin0\lin0\itap0\pararsid12854922 \rtlch\fcs1 \af0\afs20\alang1025 \ltrch\fcs0 \i\fs24\lang2057\langfe2057\cgrid\langnp2057\langfenp2057 {_x000d__x000a_\rtlch\fcs1 \af0 \ltrch\fcs0 \cs17\i0\v\fs20\cf9\lang1024\langfe1024\loch\af1\hich\af1\dbch\af31501\noproof\insrsid12854922\charrsid337651 \hich\af1\dbch\af31501\loch\f1 &lt;OptDel&gt;}{\rtlch\fcs1 \af0 \ltrch\fcs0 \insrsid12854922\charrsid337651 #}{_x000d__x000a_\rtlch\fcs1 \af1 \ltrch\fcs0 \cs22\v\f1\fs20\cf15\insrsid12854922\charrsid337651 MNU[CROSSREFNO][CROSSREFYES]@CHOICE@}{\rtlch\fcs1 \af0 \ltrch\fcs0 \insrsid12854922\charrsid337651 #}{\rtlch\fcs1 \af0 \ltrch\fcs0 _x000d__x000a_\cs17\i0\v\fs20\cf9\lang1024\langfe1024\loch\af1\hich\af1\dbch\af31501\noproof\insrsid12854922\charrsid337651 \hich\af1\dbch\af31501\loch\f1 &lt;/OptDel&gt;}{\rtlch\fcs1 \af0 \ltrch\fcs0 \insrsid12854922\charrsid337651 _x000d__x000a_\par }\pard\plain \ltrpar\s23\qc \li0\ri0\sb240\sa240\keepn\nowidctlpar\wrapdefault\aspalpha\aspnum\faauto\adjustright\rin0\lin0\itap0\pararsid12854922 \rtlch\fcs1 \af0\afs20\alang1025 \ltrch\fcs0 \i\fs24\lang2057\langfe2057\cgrid\langnp2057\langfenp2057 {_x000d__x000a_\rtlch\fcs1 \af0 \ltrch\fcs0 \cs17\i0\v\fs20\cf9\lang1024\langfe1024\loch\af1\hich\af1\dbch\af31501\noproof\insrsid12854922\charrsid337651 \hich\af1\dbch\af31501\loch\f1 &lt;TitreJust&gt;}{\rtlch\fcs1 \af0 \ltrch\fcs0 \insrsid12854922\charrsid337651 _x000d__x000a_Justification}{\rtlch\fcs1 \af0 \ltrch\fcs0 \cs17\i0\v\fs20\cf9\lang1024\langfe1024\loch\af1\hich\af1\dbch\af31501\noproof\insrsid12854922\charrsid337651 \hich\af1\dbch\af31501\loch\f1 &lt;/TitreJust&gt;}{\rtlch\fcs1 \af0 \ltrch\fcs0 _x000d__x000a_\insrsid12854922\charrsid337651 _x000d__x000a_\par }\pard\plain \ltrpar\s20\ql \li0\ri0\sa240\nowidctlpar\wrapdefault\aspalpha\aspnum\faauto\adjustright\rin0\lin0\itap0\pararsid12854922 \rtlch\fcs1 \af0\afs20\alang1025 \ltrch\fcs0 \i\fs24\lang2057\langfe2057\cgrid\langnp2057\langfenp2057 {\rtlch\fcs1 _x000d__x000a_\af0 \ltrch\fcs0 \cs17\i0\v\fs20\cf9\lang1024\langfe1024\loch\af1\hich\af1\dbch\af31501\noproof\insrsid12854922\charrsid337651 \hich\af1\dbch\af31501\loch\f1 &lt;OptDelPrev&gt;}{\rtlch\fcs1 \af0 \ltrch\fcs0 \insrsid12854922\charrsid337651 #}{\rtlch\fcs1 \af1 _x000d__x000a_\ltrch\fcs0 \cs22\v\f1\fs20\cf15\insrsid12854922\charrsid337651 MNU[TEXTJUSTYES][TEXTJUSTNO]@CHOICE@}{\rtlch\fcs1 \af0 \ltrch\fcs0 \insrsid12854922\charrsid337651 #}{\rtlch\fcs1 \af0 \ltrch\fcs0 _x000d__x000a_\cs17\i0\v\fs20\cf9\lang1024\langfe1024\loch\af1\hich\af1\dbch\af31501\noproof\insrsid12854922\charrsid337651 \hich\af1\dbch\af31501\loch\f1 &lt;/OptDelPrev&gt;}{\rtlch\fcs1 \af0 \ltrch\fcs0 \insrsid12854922\charrsid337651 _x000d__x000a_\par }\pard\plain \ltrpar\ql \li0\ri0\widctlpar\wrapdefault\aspalpha\aspnum\faauto\adjustright\rin0\lin0\itap0\pararsid12854922 \rtlch\fcs1 \af0\afs20\alang1025 \ltrch\fcs0 \fs24\lang2057\langfe2057\cgrid\langnp2057\langfenp2057 {\rtlch\fcs1 \af0 \ltrch\fcs0 _x000d__x000a_\cs17\v\fs20\cf9\lang1024\langfe1024\loch\af1\hich\af1\dbch\af31501\noproof\insrsid12854922\charrsid337651 \hich\af1\dbch\af31501\loch\f1 &lt;/}{\rtlch\fcs1 \af0 \ltrch\fcs0 _x000d__x000a_\cs17\v\fs20\cf9\lang1024\langfe1024\loch\af1\hich\af1\dbch\af31501\noproof\insrsid12854922 \hich\af1\dbch\af31501\loch\f1 Amend}{\rtlch\fcs1 \af0 \ltrch\fcs0 _x000d__x000a_\cs17\v\fs20\cf9\lang1024\langfe1024\loch\af1\hich\af1\dbch\af31501\noproof\insrsid12854922\charrsid33765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2_x000d__x000a_522ece8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081272 HideTWBExt;}{_x000d__x000a_\s18\ql \li0\ri0\sa120\nowidctlpar\wrapdefault\aspalpha\aspnum\faauto\adjustright\rin0\lin0\itap0 \rtlch\fcs1 \af0\afs20\alang1025 \ltrch\fcs0 \fs24\lang2057\langfe2057\cgrid\langnp2057\langfenp2057 \sbasedon0 \snext18 \spriority0 \styrsid7081272 _x000d__x000a_Normal6a;}{\s19\ql \li0\ri0\nowidctlpar\wrapdefault\aspalpha\aspnum\faauto\adjustright\rin0\lin0\itap0 \rtlch\fcs1 \af0\afs20\alang1025 \ltrch\fcs0 \b\fs24\lang2057\langfe2057\cgrid\langnp2057\langfenp2057 \sbasedon0 \snext19 \spriority0 \styrsid7081272 _x000d__x000a_NormalBold;}{\s20\qc \li0\ri0\sa240\nowidctlpar\wrapdefault\aspalpha\aspnum\faauto\adjustright\rin0\lin0\itap0 \rtlch\fcs1 \af0\afs20\alang1025 \ltrch\fcs0 \i\fs24\lang2057\langfe2057\cgrid\langnp2057\langfenp2057 _x000d__x000a_\sbasedon0 \snext20 \spriority0 \styrsid708127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7081272 AmNumberTabs;}{\s22\ql \li0\ri0\sb240\nowidctlpar\wrapdefault\aspalpha\aspnum\faauto\adjustright\rin0\lin0\itap0 \rtlch\fcs1 _x000d__x000a_\af0\afs20\alang1025 \ltrch\fcs0 \b\fs24\lang2057\langfe2057\cgrid\langnp2057\langfenp2057 \sbasedon0 \snext22 \spriority0 \styrsid7081272 NormalBold12b;}}{\*\rsidtbl \rsid24658\rsid223860\rsid735077\rsid1718133\rsid2892074\rsid3565327\rsid4666813_x000d__x000a_\rsid6641733\rsid7081272\rsid7823322\rsid9636012\rsid10377208\rsid11215221\rsid11549030\rsid12154954\rsid12933835\rsid14382809\rsid14424199\rsid15204470\rsid15285974\rsid15950462\rsid16324206\rsid16662270}{\mmathPr\mmathFont34\mbrkBin0\mbrkBinSub0_x000d__x000a_\msmallFrac0\mdispDef1\mlMargin0\mrMargin0\mdefJc1\mwrapIndent1440\mintLim0\mnaryLim1}{\info{\author TOADER Maria}{\operator TOADER Maria}{\creatim\yr2023\mo7\dy18\hr16\min19}{\revtim\yr2023\mo7\dy18\hr16\min19}{\version1}{\edmins0}{\nofpages1}_x000d__x000a_{\nofwords24}{\nofchars139}{\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081272\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2933835 \chftnsep _x000d__x000a_\par }}{\*\ftnsepc \ltrpar \pard\plain \ltrpar\ql \li0\ri0\widctlpar\wrapdefault\aspalpha\aspnum\faauto\adjustright\rin0\lin0\itap0 \rtlch\fcs1 \af0\afs20\alang1025 \ltrch\fcs0 \fs24\lang2057\langfe2057\cgrid\langnp2057\langfenp2057 {\rtlch\fcs1 \af0 _x000d__x000a_\ltrch\fcs0 \insrsid12933835 \chftnsepc _x000d__x000a_\par }}{\*\aftnsep \ltrpar \pard\plain \ltrpar\ql \li0\ri0\widctlpar\wrapdefault\aspalpha\aspnum\faauto\adjustright\rin0\lin0\itap0 \rtlch\fcs1 \af0\afs20\alang1025 \ltrch\fcs0 \fs24\lang2057\langfe2057\cgrid\langnp2057\langfenp2057 {\rtlch\fcs1 \af0 _x000d__x000a_\ltrch\fcs0 \insrsid12933835 \chftnsep _x000d__x000a_\par }}{\*\aftnsepc \ltrpar \pard\plain \ltrpar\ql \li0\ri0\widctlpar\wrapdefault\aspalpha\aspnum\faauto\adjustright\rin0\lin0\itap0 \rtlch\fcs1 \af0\afs20\alang1025 \ltrch\fcs0 \fs24\lang2057\langfe2057\cgrid\langnp2057\langfenp2057 {\rtlch\fcs1 \af0 _x000d__x000a_\ltrch\fcs0 \insrsid129338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7081272 \rtlch\fcs1 _x000d__x000a_\af0\afs20\alang1025 \ltrch\fcs0 \b\fs24\lang2057\langfe2057\cgrid\langnp2057\langfenp2057 {\rtlch\fcs1 \af0 \ltrch\fcs0 \cs17\b0\v\fs20\cf9\lang1024\langfe1024\loch\af1\hich\af1\dbch\af31501\noproof\insrsid7081272\charrsid15879488 {\*\bkmkstart restartA}_x000d__x000a_\hich\af1\dbch\af31501\loch\f1 &lt;AmendA&gt;}{\rtlch\fcs1 \af0 \ltrch\fcs0 \insrsid7081272\charrsid15879488 [ZAMENDMENT]\tab \tab }{\rtlch\fcs1 \af0 \ltrch\fcs0 _x000d__x000a_\cs17\b0\v\fs20\cf9\lang1024\langfe1024\loch\af1\hich\af1\dbch\af31501\noproof\insrsid7081272\charrsid15879488 \hich\af1\dbch\af31501\loch\f1 &lt;NumAmA&gt;}{\rtlch\fcs1 \af0 \ltrch\fcs0 \insrsid7081272\charrsid15879488 [ZNRAM]}{\rtlch\fcs1 \af0 \ltrch\fcs0 _x000d__x000a_\cs17\b0\v\fs20\cf9\lang1024\langfe1024\loch\af1\hich\af1\dbch\af31501\noproof\insrsid7081272\charrsid15879488 \hich\af1\dbch\af31501\loch\f1 &lt;/NumAmA&gt;}{\rtlch\fcs1 \af0 \ltrch\fcs0 \insrsid7081272\charrsid15879488 _x000d__x000a_\par }\pard\plain \ltrpar\s22\ql \li0\ri0\sb240\keepn\nowidctlpar\wrapdefault\aspalpha\aspnum\faauto\adjustright\rin0\lin0\itap0\pararsid7081272 \rtlch\fcs1 \af0\afs20\alang1025 \ltrch\fcs0 \b\fs24\lang2057\langfe2057\cgrid\langnp2057\langfenp2057 {_x000d__x000a_\rtlch\fcs1 \af0 \ltrch\fcs0 \cs17\b0\v\fs20\cf9\lang1024\langfe1024\loch\af1\hich\af1\dbch\af31501\noproof\langnp1036\insrsid7081272\charrsid11356624 \hich\af1\dbch\af31501\loch\f1 &lt;DocAmend&gt;}{\rtlch\fcs1 \af0 \ltrch\fcs0 _x000d__x000a_\lang1036\langfe2057\langnp1036\insrsid7081272\charrsid11356624 [ZRESOLUTION]}{\rtlch\fcs1 \af0 \ltrch\fcs0 \cs17\b0\v\fs20\cf9\lang1024\langfe1024\loch\af1\hich\af1\dbch\af31501\noproof\langnp1036\insrsid7081272\charrsid11356624 _x000d__x000a_\hich\af1\dbch\af31501\loch\f1 &lt;/DocAmend&gt;}{\rtlch\fcs1 \af0 \ltrch\fcs0 \lang1036\langfe2057\langnp1036\insrsid7081272\charrsid11356624 _x000d__x000a_\par }\pard\plain \ltrpar\s19\ql \li0\ri0\nowidctlpar\wrapdefault\aspalpha\aspnum\faauto\adjustright\rin0\lin0\itap0\pararsid7081272 \rtlch\fcs1 \af0\afs20\alang1025 \ltrch\fcs0 \b\fs24\lang2057\langfe2057\cgrid\langnp2057\langfenp2057 {\rtlch\fcs1 \af0 _x000d__x000a_\ltrch\fcs0 \cs17\b0\v\fs20\cf9\lang1024\langfe1024\loch\af1\hich\af1\dbch\af31501\noproof\langnp1036\insrsid7081272\charrsid11356624 \hich\af1\dbch\af31501\loch\f1 &lt;Article&gt;}{\rtlch\fcs1 \af0 \ltrch\fcs0 _x000d__x000a_\lang1036\langfe2057\langnp1036\insrsid7081272\charrsid11356624 [ZRESPART]}{\rtlch\fcs1 \af0 \ltrch\fcs0 \cs17\b0\v\fs20\cf9\lang1024\langfe1024\loch\af1\hich\af1\dbch\af31501\noproof\langnp1036\insrsid7081272\charrsid11356624 _x000d__x000a_\hich\af1\dbch\af31501\loch\f1 &lt;/Article&gt;}{\rtlch\fcs1 \af0 \ltrch\fcs0 \lang1036\langfe2057\langnp1036\insrsid7081272\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7081272\charrsid11356624 \cell }\pard \ltrpar_x000d__x000a_\ql \li0\ri0\widctlpar\intbl\wrapdefault\aspalpha\aspnum\faauto\adjustright\rin0\lin0 {\rtlch\fcs1 \af0 \ltrch\fcs0 \insrsid7081272\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7081272\charrsid15879488 [ZLEFTA]\cell [ZRIGHT]\cell }\pard\plain \ltrpar\ql \li0\ri0\widctlpar\intbl\wrapdefault\aspalpha\aspnum\faauto\adjustright\rin0\lin0 _x000d__x000a_\rtlch\fcs1 \af0\afs20\alang1025 \ltrch\fcs0 \fs24\lang2057\langfe2057\cgrid\langnp2057\langfenp2057 {\rtlch\fcs1 \af0 \ltrch\fcs0 \insrsid7081272\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081272\charrsid15879488 [ZTEXTL]\cell [ZTEXTR]}{\rtlch\fcs1 \af0\afs24 \ltrch\fcs0 \insrsid7081272\charrsid15879488 \cell }\pard\plain \ltrpar\ql \li0\ri0\widctlpar\intbl\wrapdefault\aspalpha\aspnum\faauto\adjustright\rin0\lin0 \rtlch\fcs1 _x000d__x000a_\af0\afs20\alang1025 \ltrch\fcs0 \fs24\lang2057\langfe2057\cgrid\langnp2057\langfenp2057 {\rtlch\fcs1 \af0 \ltrch\fcs0 \insrsid7081272\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7081272 {\rtlch\fcs1 \af0 \ltrch\fcs0 \cs17\v\fs20\cf9\lang1024\langfe1024\loch\af1\hich\af1\dbch\af31501\noproof\insrsid7081272\charrsid15879488 _x000d__x000a_\hich\af1\dbch\af31501\loch\f1 &lt;/AmendA&gt;}{\rtlch\fcs1 \af0 \ltrch\fcs0 \insrsid708127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a5_x000d__x000a_a9dd82b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69220 HideTWBExt;}{_x000d__x000a_\s18\ql \li0\ri0\sa120\nowidctlpar\wrapdefault\aspalpha\aspnum\faauto\adjustright\rin0\lin0\itap0 \rtlch\fcs1 \af0\afs20\alang1025 \ltrch\fcs0 \fs24\lang2057\langfe2057\cgrid\langnp2057\langfenp2057 \sbasedon0 \snext18 \spriority0 \styrsid6969220 _x000d__x000a_Normal6a;}{\s19\ql \li0\ri0\nowidctlpar\wrapdefault\aspalpha\aspnum\faauto\adjustright\rin0\lin0\itap0 \rtlch\fcs1 \af0\afs20\alang1025 \ltrch\fcs0 \b\fs24\lang2057\langfe2057\cgrid\langnp2057\langfenp2057 \sbasedon0 \snext19 \spriority0 \styrsid6969220 _x000d__x000a_NormalBold;}{\s20\ql \li0\ri0\sa240\nowidctlpar\wrapdefault\aspalpha\aspnum\faauto\adjustright\rin0\lin0\itap0 \rtlch\fcs1 \af0\afs20\alang1025 \ltrch\fcs0 \i\fs24\lang2057\langfe2057\cgrid\langnp2057\langfenp2057 _x000d__x000a_\sbasedon0 \snext20 \spriority0 \styrsid6969220 AmJustText;}{\s21\qc \li0\ri0\sb240\sa240\nowidctlpar\wrapdefault\aspalpha\aspnum\faauto\adjustright\rin0\lin0\itap0 \rtlch\fcs1 \af0\afs20\alang1025 \ltrch\fcs0 _x000d__x000a_\i\fs24\lang2057\langfe2057\cgrid\langnp2057\langfenp2057 \sbasedon0 \snext21 \spriority0 \styrsid6969220 AmCrossRef;}{\s22\qc \li0\ri0\sb240\sa240\keepn\nowidctlpar\wrapdefault\aspalpha\aspnum\faauto\adjustright\rin0\lin0\itap0 \rtlch\fcs1 _x000d__x000a_\af0\afs20\alang1025 \ltrch\fcs0 \i\fs24\lang2057\langfe2057\cgrid\langnp2057\langfenp2057 \sbasedon0 \snext20 \spriority0 \styrsid6969220 AmJustTitle;}{\s23\qc \li0\ri0\sa240\nowidctlpar\wrapdefault\aspalpha\aspnum\faauto\adjustright\rin0\lin0\itap0 _x000d__x000a_\rtlch\fcs1 \af0\afs20\alang1025 \ltrch\fcs0 \i\fs24\lang2057\langfe2057\cgrid\langnp2057\langfenp2057 \sbasedon0 \snext23 \spriority0 \styrsid696922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6969220 AmNumberTabs;}{\s25\ql \li0\ri0\sb240\nowidctlpar\wrapdefault\aspalpha\aspnum\faauto\adjustright\rin0\lin0\itap0 \rtlch\fcs1 _x000d__x000a_\af0\afs20\alang1025 \ltrch\fcs0 \b\fs24\lang2057\langfe2057\cgrid\langnp2057\langfenp2057 \sbasedon0 \snext25 \spriority0 \styrsid6969220 NormalBold12b;}}{\*\rsidtbl \rsid24658\rsid223860\rsid735077\rsid1444753\rsid1718133\rsid2892074\rsid3565327_x000d__x000a_\rsid4666813\rsid6641733\rsid6969220\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3\mo7\dy18\hr16\min19}{\revtim\yr2023\mo7\dy18\hr16\min19}{\version1}{\edmins0}{\nofpages1}_x000d__x000a_{\nofwords56}{\nofchars316}{\nofcharsws36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6922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444753 \chftnsep _x000d__x000a_\par }}{\*\ftnsepc \ltrpar \pard\plain \ltrpar\ql \li0\ri0\widctlpar\wrapdefault\aspalpha\aspnum\faauto\adjustright\rin0\lin0\itap0 \rtlch\fcs1 \af0\afs20\alang1025 \ltrch\fcs0 \fs24\lang2057\langfe2057\cgrid\langnp2057\langfenp2057 {\rtlch\fcs1 \af0 _x000d__x000a_\ltrch\fcs0 \insrsid1444753 \chftnsepc _x000d__x000a_\par }}{\*\aftnsep \ltrpar \pard\plain \ltrpar\ql \li0\ri0\widctlpar\wrapdefault\aspalpha\aspnum\faauto\adjustright\rin0\lin0\itap0 \rtlch\fcs1 \af0\afs20\alang1025 \ltrch\fcs0 \fs24\lang2057\langfe2057\cgrid\langnp2057\langfenp2057 {\rtlch\fcs1 \af0 _x000d__x000a_\ltrch\fcs0 \insrsid1444753 \chftnsep _x000d__x000a_\par }}{\*\aftnsepc \ltrpar \pard\plain \ltrpar\ql \li0\ri0\widctlpar\wrapdefault\aspalpha\aspnum\faauto\adjustright\rin0\lin0\itap0 \rtlch\fcs1 \af0\afs20\alang1025 \ltrch\fcs0 \fs24\lang2057\langfe2057\cgrid\langnp2057\langfenp2057 {\rtlch\fcs1 \af0 _x000d__x000a_\ltrch\fcs0 \insrsid14447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6969220 \rtlch\fcs1 _x000d__x000a_\af0\afs20\alang1025 \ltrch\fcs0 \b\fs24\lang2057\langfe2057\cgrid\langnp2057\langfenp2057 {\rtlch\fcs1 \af0 \ltrch\fcs0 \cs17\b0\v\fs20\cf9\lang1024\langfe1024\loch\af1\hich\af1\dbch\af31501\noproof\insrsid6969220\charrsid15879488 {\*\bkmkstart restartB}_x000d__x000a_\hich\af1\dbch\af31501\loch\f1 &lt;AmendB&gt;}{\rtlch\fcs1 \af0 \ltrch\fcs0 \insrsid6969220\charrsid15879488 [ZAMENDMENT]\tab \tab }{\rtlch\fcs1 \af0 \ltrch\fcs0 _x000d__x000a_\cs17\b0\v\fs20\cf9\lang1024\langfe1024\loch\af1\hich\af1\dbch\af31501\noproof\insrsid6969220\charrsid15879488 \hich\af1\dbch\af31501\loch\f1 &lt;NumAmB&gt;}{\rtlch\fcs1 \af0 \ltrch\fcs0 \insrsid6969220\charrsid15879488 [ZNRAM]}{\rtlch\fcs1 \af0 \ltrch\fcs0 _x000d__x000a_\cs17\b0\v\fs20\cf9\lang1024\langfe1024\loch\af1\hich\af1\dbch\af31501\noproof\insrsid6969220\charrsid15879488 \hich\af1\dbch\af31501\loch\f1 &lt;/NumAmB&gt;}{\rtlch\fcs1 \af0 \ltrch\fcs0 \insrsid6969220\charrsid15879488 _x000d__x000a_\par }\pard\plain \ltrpar\s25\ql \li0\ri0\sb240\keepn\nowidctlpar\wrapdefault\aspalpha\aspnum\faauto\adjustright\rin0\lin0\itap0\pararsid6969220 \rtlch\fcs1 \af0\afs20\alang1025 \ltrch\fcs0 \b\fs24\lang2057\langfe2057\cgrid\langnp2057\langfenp2057 {_x000d__x000a_\rtlch\fcs1 \af0 \ltrch\fcs0 \cs17\b0\v\fs20\cf9\lang1024\langfe1024\loch\af1\hich\af1\dbch\af31501\noproof\insrsid6969220\charrsid15879488 \hich\af1\dbch\af31501\loch\f1 &lt;DocAmend&gt;}{\rtlch\fcs1 \af0 \ltrch\fcs0 \insrsid6969220\charrsid15879488 _x000d__x000a_[ZPROPOSAL][ZAMACT]}{\rtlch\fcs1 \af0 \ltrch\fcs0 \cs17\b0\v\fs20\cf9\lang1024\langfe1024\loch\af1\hich\af1\dbch\af31501\noproof\insrsid6969220\charrsid15879488 \hich\af1\dbch\af31501\loch\f1 &lt;/DocAmend&gt;}{\rtlch\fcs1 \af0 \ltrch\fcs0 _x000d__x000a_\insrsid6969220\charrsid15879488 _x000d__x000a_\par }\pard\plain \ltrpar\s19\ql \li0\ri0\keepn\nowidctlpar\wrapdefault\aspalpha\aspnum\faauto\adjustright\rin0\lin0\itap0\pararsid6969220 \rtlch\fcs1 \af0\afs20\alang1025 \ltrch\fcs0 \b\fs24\lang2057\langfe2057\cgrid\langnp2057\langfenp2057 {\rtlch\fcs1 \af0 _x000d__x000a_\ltrch\fcs0 \cs17\b0\v\fs20\cf9\lang1024\langfe1024\loch\af1\hich\af1\dbch\af31501\noproof\insrsid6969220\charrsid15879488 \hich\af1\dbch\af31501\loch\f1 &lt;Article&gt;}{\rtlch\fcs1 \af0 \ltrch\fcs0 \insrsid6969220\charrsid15879488 [ZAMPART]}{\rtlch\fcs1 \af0 _x000d__x000a_\ltrch\fcs0 \cs17\b0\v\fs20\cf9\lang1024\langfe1024\loch\af1\hich\af1\dbch\af31501\noproof\insrsid6969220\charrsid15879488 \hich\af1\dbch\af31501\loch\f1 &lt;/Article&gt;}{\rtlch\fcs1 \af0 \ltrch\fcs0 \insrsid6969220\charrsid15879488 _x000d__x000a_\par }\pard\plain \ltrpar\ql \li0\ri0\keepn\widctlpar\wrapdefault\aspalpha\aspnum\faauto\adjustright\rin0\lin0\itap0\pararsid6969220 \rtlch\fcs1 \af0\afs20\alang1025 \ltrch\fcs0 \fs24\lang2057\langfe2057\cgrid\langnp2057\langfenp2057 {\rtlch\fcs1 \af0 _x000d__x000a_\ltrch\fcs0 \cs17\v\fs20\cf9\lang1024\langfe1024\loch\af1\hich\af1\dbch\af31501\noproof\insrsid6969220\charrsid15879488 \hich\af1\dbch\af31501\loch\f1 &lt;DocAmend2&gt;&lt;OptDel&gt;}{\rtlch\fcs1 \af0 \ltrch\fcs0 \insrsid6969220\charrsid15879488 [ZNRACT]}{_x000d__x000a_\rtlch\fcs1 \af0 \ltrch\fcs0 \cs17\v\fs20\cf9\lang1024\langfe1024\loch\af1\hich\af1\dbch\af31501\noproof\insrsid6969220\charrsid15879488 \hich\af1\dbch\af31501\loch\f1 &lt;/OptDel&gt;&lt;/DocAmend2&gt;}{\rtlch\fcs1 \af0 \ltrch\fcs0 \insrsid6969220\charrsid15879488 _x000d__x000a__x000d__x000a_\par }\pard \ltrpar\ql \li0\ri0\widctlpar\wrapdefault\aspalpha\aspnum\faauto\adjustright\rin0\lin0\itap0\pararsid6969220 {\rtlch\fcs1 \af0 \ltrch\fcs0 _x000d__x000a_\cs17\v\fs20\cf9\lang1024\langfe1024\loch\af1\hich\af1\dbch\af31501\noproof\langnp1036\insrsid6969220\charrsid11356624 \hich\af1\dbch\af31501\loch\f1 &lt;Article2&gt;&lt;OptDel&gt;}{\rtlch\fcs1 \af0 \ltrch\fcs0 _x000d__x000a_\lang1036\langfe2057\langnp1036\insrsid6969220\charrsid11356624 [ZACTPART]}{\rtlch\fcs1 \af0 \ltrch\fcs0 \cs17\v\fs20\cf9\lang1024\langfe1024\loch\af1\hich\af1\dbch\af31501\noproof\langnp1036\insrsid6969220\charrsid11356624 \hich\af1\dbch\af31501\loch\f1 _x000d__x000a_&lt;/OptDel&gt;&lt;/Article2&gt;}{\rtlch\fcs1 \af0 \ltrch\fcs0 \lang1036\langfe2057\langnp1036\insrsid6969220\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6969220\charrsid11356624 \cell }\pard \ltrpar\ql \li0\ri0\widctlpar\intbl\wrapdefault\aspalpha\aspnum\faauto\adjustright\rin0\lin0 {\rtlch\fcs1 \af0 \ltrch\fcs0 \insrsid6969220\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6969220\charrsid15879488 [ZLEFTB]\cell [ZRIGHT]\cell }\pard\plain \ltrpar\ql \li0\ri0\widctlpar\intbl\wrapdefault\aspalpha\aspnum\faauto\adjustright\rin0\lin0 \rtlch\fcs1 \af0\afs20\alang1025 \ltrch\fcs0 _x000d__x000a_\fs24\lang2057\langfe2057\cgrid\langnp2057\langfenp2057 {\rtlch\fcs1 \af0 \ltrch\fcs0 \insrsid6969220\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969220\charrsid15879488 [ZTEXTL]\cell [ZTEXTR]}{\rtlch\fcs1 \af0\afs24 \ltrch\fcs0 \insrsid6969220\charrsid15879488 \cell }\pard\plain \ltrpar\ql \li0\ri0\widctlpar\intbl\wrapdefault\aspalpha\aspnum\faauto\adjustright\rin0\lin0 \rtlch\fcs1 _x000d__x000a_\af0\afs20\alang1025 \ltrch\fcs0 \fs24\lang2057\langfe2057\cgrid\langnp2057\langfenp2057 {\rtlch\fcs1 \af0 \ltrch\fcs0 \insrsid6969220\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6969220 \rtlch\fcs1 \af0\afs20\alang1025 \ltrch\fcs0 \i\fs24\lang2057\langfe2057\cgrid\langnp2057\langfenp2057 {\rtlch\fcs1 \af0 \ltrch\fcs0 _x000d__x000a_\cs17\i0\v\fs20\cf9\lang1024\langfe1024\loch\af1\hich\af1\dbch\af31501\noproof\insrsid6969220\charrsid15879488 \hich\af1\dbch\af31501\loch\f1 &lt;OptDel&gt;}{\rtlch\fcs1 \af0 \ltrch\fcs0 \insrsid6969220\charrsid15879488 [ZCROSSREF]}{\rtlch\fcs1 \af0 _x000d__x000a_\ltrch\fcs0 \cs17\i0\v\fs20\cf9\lang1024\langfe1024\loch\af1\hich\af1\dbch\af31501\noproof\insrsid6969220\charrsid15879488 \hich\af1\dbch\af31501\loch\f1 &lt;/OptDel&gt;}{\rtlch\fcs1 \af0 \ltrch\fcs0 \insrsid6969220\charrsid15879488 _x000d__x000a_\par }\pard\plain \ltrpar\s22\qc \li0\ri0\sb240\sa240\keepn\nowidctlpar\wrapdefault\aspalpha\aspnum\faauto\adjustright\rin0\lin0\itap0\pararsid6969220 \rtlch\fcs1 \af0\afs20\alang1025 \ltrch\fcs0 \i\fs24\lang2057\langfe2057\cgrid\langnp2057\langfenp2057 {_x000d__x000a_\rtlch\fcs1 \af0 \ltrch\fcs0 \cs17\i0\v\fs20\cf9\lang1024\langfe1024\loch\af1\hich\af1\dbch\af31501\noproof\insrsid6969220\charrsid15879488 \hich\af1\dbch\af31501\loch\f1 &lt;TitreJust&gt;}{\rtlch\fcs1 \af0 \ltrch\fcs0 \insrsid6969220\charrsid15879488 _x000d__x000a_[ZJUSTIFICATION]}{\rtlch\fcs1 \af0 \ltrch\fcs0 \cs17\i0\v\fs20\cf9\lang1024\langfe1024\loch\af1\hich\af1\dbch\af31501\noproof\insrsid6969220\charrsid15879488 \hich\af1\dbch\af31501\loch\f1 &lt;/TitreJust&gt;}{\rtlch\fcs1 \af0 \ltrch\fcs0 _x000d__x000a_\insrsid6969220\charrsid15879488 _x000d__x000a_\par }\pard\plain \ltrpar\s20\ql \li0\ri0\sa240\nowidctlpar\wrapdefault\aspalpha\aspnum\faauto\adjustright\rin0\lin0\itap0\pararsid6969220 \rtlch\fcs1 \af0\afs20\alang1025 \ltrch\fcs0 \i\fs24\lang2057\langfe2057\cgrid\langnp2057\langfenp2057 {\rtlch\fcs1 \af0 _x000d__x000a_\ltrch\fcs0 \cs17\i0\v\fs20\cf9\lang1024\langfe1024\loch\af1\hich\af1\dbch\af31501\noproof\insrsid6969220\charrsid15879488 \hich\af1\dbch\af31501\loch\f1 &lt;OptDelPrev&gt;}{\rtlch\fcs1 \af0 \ltrch\fcs0 \insrsid6969220\charrsid15879488 [ZTEXTJUST]}{\rtlch\fcs1 _x000d__x000a_\af0 \ltrch\fcs0 \cs17\i0\v\fs20\cf9\lang1024\langfe1024\loch\af1\hich\af1\dbch\af31501\noproof\insrsid6969220\charrsid15879488 \hich\af1\dbch\af31501\loch\f1 &lt;/OptDelPrev&gt;}{\rtlch\fcs1 \af0 \ltrch\fcs0 \insrsid6969220\charrsid15879488 _x000d__x000a_\par }\pard\plain \ltrpar\ql \li0\ri0\widctlpar\wrapdefault\aspalpha\aspnum\faauto\adjustright\rin0\lin0\itap0\pararsid6969220 \rtlch\fcs1 \af0\afs20\alang1025 \ltrch\fcs0 \fs24\lang2057\langfe2057\cgrid\langnp2057\langfenp2057 {\rtlch\fcs1 \af0 \ltrch\fcs0 _x000d__x000a_\cs17\v\fs20\cf9\lang1024\langfe1024\loch\af1\hich\af1\dbch\af31501\noproof\insrsid6969220\charrsid15879488 \hich\af1\dbch\af31501\loch\f1 &lt;/AmendB&gt;}{\rtlch\fcs1 \af0 \ltrch\fcs0 \insrsid696922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3e_x000d__x000a_f7df82b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79544 HideTWBExt;}{_x000d__x000a_\s18\ql \li0\ri0\sa120\nowidctlpar\wrapdefault\aspalpha\aspnum\faauto\adjustright\rin0\lin0\itap0 \rtlch\fcs1 \af0\afs20\alang1025 \ltrch\fcs0 \fs24\lang2057\langfe2057\cgrid\langnp2057\langfenp2057 \sbasedon0 \snext18 \spriority0 \styrsid15079544 _x000d__x000a_Normal6a;}{\s19\ql \li0\ri0\nowidctlpar\wrapdefault\aspalpha\aspnum\faauto\adjustright\rin0\lin0\itap0 \rtlch\fcs1 \af0\afs20\alang1025 \ltrch\fcs0 \b\fs24\lang2057\langfe2057\cgrid\langnp2057\langfenp2057 \sbasedon0 \snext19 \spriority0 \styrsid15079544 _x000d__x000a_NormalBold;}{\s20\ql \li0\ri0\sa240\nowidctlpar\wrapdefault\aspalpha\aspnum\faauto\adjustright\rin0\lin0\itap0 \rtlch\fcs1 \af0\afs20\alang1025 \ltrch\fcs0 \i\fs24\lang2057\langfe2057\cgrid\langnp2057\langfenp2057 _x000d__x000a_\sbasedon0 \snext20 \spriority0 \styrsid15079544 AmJustText;}{\s21\qc \li0\ri0\sb240\sa240\nowidctlpar\wrapdefault\aspalpha\aspnum\faauto\adjustright\rin0\lin0\itap0 \rtlch\fcs1 \af0\afs20\alang1025 \ltrch\fcs0 _x000d__x000a_\i\fs24\lang2057\langfe2057\cgrid\langnp2057\langfenp2057 \sbasedon0 \snext21 \spriority0 \styrsid15079544 AmCrossRef;}{\s22\qc \li0\ri0\sb240\sa240\keepn\nowidctlpar\wrapdefault\aspalpha\aspnum\faauto\adjustright\rin0\lin0\itap0 \rtlch\fcs1 _x000d__x000a_\af0\afs20\alang1025 \ltrch\fcs0 \i\fs24\lang2057\langfe2057\cgrid\langnp2057\langfenp2057 \sbasedon0 \snext20 \spriority0 \styrsid15079544 AmJustTitle;}{\s23\qc \li0\ri0\sa240\nowidctlpar\wrapdefault\aspalpha\aspnum\faauto\adjustright\rin0\lin0\itap0 _x000d__x000a_\rtlch\fcs1 \af0\afs20\alang1025 \ltrch\fcs0 \i\fs24\lang2057\langfe2057\cgrid\langnp2057\langfenp2057 \sbasedon0 \snext23 \spriority0 \styrsid1507954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079544 AmNumberTabs;}{\s25\ql \li0\ri0\sb240\nowidctlpar\wrapdefault\aspalpha\aspnum\faauto\adjustright\rin0\lin0\itap0 \rtlch\fcs1 _x000d__x000a_\af0\afs20\alang1025 \ltrch\fcs0 \b\fs24\lang2057\langfe2057\cgrid\langnp2057\langfenp2057 \sbasedon0 \snext25 \spriority0 \styrsid15079544 NormalBold12b;}}{\*\rsidtbl \rsid24658\rsid223860\rsid735077\rsid1718133\rsid2892074\rsid3565327\rsid4666813_x000d__x000a_\rsid6641733\rsid7823322\rsid9636012\rsid10377208\rsid11215221\rsid11549030\rsid12154954\rsid12864976\rsid14382809\rsid14424199\rsid15079544\rsid15204470\rsid15285974\rsid15950462\rsid16324206\rsid16662270}{\mmathPr\mmathFont34\mbrkBin0\mbrkBinSub0_x000d__x000a_\msmallFrac0\mdispDef1\mlMargin0\mrMargin0\mdefJc1\mwrapIndent1440\mintLim0\mnaryLim1}{\info{\author TOADER Maria}{\operator TOADER Maria}{\creatim\yr2023\mo7\dy18\hr16\min19}{\revtim\yr2023\mo7\dy18\hr16\min19}{\version1}{\edmins0}{\nofpages1}_x000d__x000a_{\nofwords56}{\nofchars316}{\nofcharsws36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79544\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2864976 \chftnsep _x000d__x000a_\par }}{\*\ftnsepc \ltrpar \pard\plain \ltrpar\ql \li0\ri0\widctlpar\wrapdefault\aspalpha\aspnum\faauto\adjustright\rin0\lin0\itap0 \rtlch\fcs1 \af0\afs20\alang1025 \ltrch\fcs0 \fs24\lang2057\langfe2057\cgrid\langnp2057\langfenp2057 {\rtlch\fcs1 \af0 _x000d__x000a_\ltrch\fcs0 \insrsid12864976 \chftnsepc _x000d__x000a_\par }}{\*\aftnsep \ltrpar \pard\plain \ltrpar\ql \li0\ri0\widctlpar\wrapdefault\aspalpha\aspnum\faauto\adjustright\rin0\lin0\itap0 \rtlch\fcs1 \af0\afs20\alang1025 \ltrch\fcs0 \fs24\lang2057\langfe2057\cgrid\langnp2057\langfenp2057 {\rtlch\fcs1 \af0 _x000d__x000a_\ltrch\fcs0 \insrsid12864976 \chftnsep _x000d__x000a_\par }}{\*\aftnsepc \ltrpar \pard\plain \ltrpar\ql \li0\ri0\widctlpar\wrapdefault\aspalpha\aspnum\faauto\adjustright\rin0\lin0\itap0 \rtlch\fcs1 \af0\afs20\alang1025 \ltrch\fcs0 \fs24\lang2057\langfe2057\cgrid\langnp2057\langfenp2057 {\rtlch\fcs1 \af0 _x000d__x000a_\ltrch\fcs0 \insrsid128649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079544 \rtlch\fcs1 _x000d__x000a_\af0\afs20\alang1025 \ltrch\fcs0 \b\fs24\lang2057\langfe2057\cgrid\langnp2057\langfenp2057 {\rtlch\fcs1 \af0 \ltrch\fcs0 \cs17\b0\v\fs20\cf9\lang1024\langfe1024\loch\af1\hich\af1\dbch\af31501\noproof\insrsid15079544\charrsid15879488 {\*\bkmkstart restartB_x000d__x000a_}\hich\af1\dbch\af31501\loch\f1 &lt;AmendB&gt;}{\rtlch\fcs1 \af0 \ltrch\fcs0 \insrsid15079544\charrsid15879488 [ZAMENDMENT]\tab \tab }{\rtlch\fcs1 \af0 \ltrch\fcs0 _x000d__x000a_\cs17\b0\v\fs20\cf9\lang1024\langfe1024\loch\af1\hich\af1\dbch\af31501\noproof\insrsid15079544\charrsid15879488 \hich\af1\dbch\af31501\loch\f1 &lt;NumAmB&gt;}{\rtlch\fcs1 \af0 \ltrch\fcs0 \insrsid15079544\charrsid15879488 [ZNRAM]}{\rtlch\fcs1 \af0 \ltrch\fcs0 _x000d__x000a_\cs17\b0\v\fs20\cf9\lang1024\langfe1024\loch\af1\hich\af1\dbch\af31501\noproof\insrsid15079544\charrsid15879488 \hich\af1\dbch\af31501\loch\f1 &lt;/NumAmB&gt;}{\rtlch\fcs1 \af0 \ltrch\fcs0 \insrsid15079544\charrsid15879488 _x000d__x000a_\par }\pard\plain \ltrpar\s25\ql \li0\ri0\sb240\keepn\nowidctlpar\wrapdefault\aspalpha\aspnum\faauto\adjustright\rin0\lin0\itap0\pararsid15079544 \rtlch\fcs1 \af0\afs20\alang1025 \ltrch\fcs0 \b\fs24\lang2057\langfe2057\cgrid\langnp2057\langfenp2057 {_x000d__x000a_\rtlch\fcs1 \af0 \ltrch\fcs0 \cs17\b0\v\fs20\cf9\lang1024\langfe1024\loch\af1\hich\af1\dbch\af31501\noproof\insrsid15079544\charrsid15879488 \hich\af1\dbch\af31501\loch\f1 &lt;DocAmend&gt;}{\rtlch\fcs1 \af0 \ltrch\fcs0 \insrsid15079544\charrsid15879488 _x000d__x000a_[ZPROPOSAL][ZAMACT]}{\rtlch\fcs1 \af0 \ltrch\fcs0 \cs17\b0\v\fs20\cf9\lang1024\langfe1024\loch\af1\hich\af1\dbch\af31501\noproof\insrsid15079544\charrsid15879488 \hich\af1\dbch\af31501\loch\f1 &lt;/DocAmend&gt;}{\rtlch\fcs1 \af0 \ltrch\fcs0 _x000d__x000a_\insrsid15079544\charrsid15879488 _x000d__x000a_\par }\pard\plain \ltrpar\s19\ql \li0\ri0\keepn\nowidctlpar\wrapdefault\aspalpha\aspnum\faauto\adjustright\rin0\lin0\itap0\pararsid15079544 \rtlch\fcs1 \af0\afs20\alang1025 \ltrch\fcs0 \b\fs24\lang2057\langfe2057\cgrid\langnp2057\langfenp2057 {\rtlch\fcs1 _x000d__x000a_\af0 \ltrch\fcs0 \cs17\b0\v\fs20\cf9\lang1024\langfe1024\loch\af1\hich\af1\dbch\af31501\noproof\insrsid15079544\charrsid15879488 \hich\af1\dbch\af31501\loch\f1 &lt;Article&gt;}{\rtlch\fcs1 \af0 \ltrch\fcs0 \insrsid15079544\charrsid15879488 [ZAMPART]}{_x000d__x000a_\rtlch\fcs1 \af0 \ltrch\fcs0 \cs17\b0\v\fs20\cf9\lang1024\langfe1024\loch\af1\hich\af1\dbch\af31501\noproof\insrsid15079544\charrsid15879488 \hich\af1\dbch\af31501\loch\f1 &lt;/Article&gt;}{\rtlch\fcs1 \af0 \ltrch\fcs0 \insrsid15079544\charrsid15879488 _x000d__x000a_\par }\pard\plain \ltrpar\ql \li0\ri0\keepn\widctlpar\wrapdefault\aspalpha\aspnum\faauto\adjustright\rin0\lin0\itap0\pararsid15079544 \rtlch\fcs1 \af0\afs20\alang1025 \ltrch\fcs0 \fs24\lang2057\langfe2057\cgrid\langnp2057\langfenp2057 {\rtlch\fcs1 \af0 _x000d__x000a_\ltrch\fcs0 \cs17\v\fs20\cf9\lang1024\langfe1024\loch\af1\hich\af1\dbch\af31501\noproof\insrsid15079544\charrsid15879488 \hich\af1\dbch\af31501\loch\f1 &lt;DocAmend2&gt;&lt;OptDel&gt;}{\rtlch\fcs1 \af0 \ltrch\fcs0 \insrsid15079544\charrsid15879488 [ZNRACT]}{_x000d__x000a_\rtlch\fcs1 \af0 \ltrch\fcs0 \cs17\v\fs20\cf9\lang1024\langfe1024\loch\af1\hich\af1\dbch\af31501\noproof\insrsid15079544\charrsid15879488 \hich\af1\dbch\af31501\loch\f1 &lt;/OptDel&gt;&lt;/DocAmend2&gt;}{\rtlch\fcs1 \af0 \ltrch\fcs0 \insrsid15079544\charrsid15879488 _x000d__x000a__x000d__x000a_\par }\pard \ltrpar\ql \li0\ri0\widctlpar\wrapdefault\aspalpha\aspnum\faauto\adjustright\rin0\lin0\itap0\pararsid15079544 {\rtlch\fcs1 \af0 \ltrch\fcs0 _x000d__x000a_\cs17\v\fs20\cf9\lang1024\langfe1024\loch\af1\hich\af1\dbch\af31501\noproof\langnp1036\insrsid15079544\charrsid11356624 \hich\af1\dbch\af31501\loch\f1 &lt;Article2&gt;&lt;OptDel&gt;}{\rtlch\fcs1 \af0 \ltrch\fcs0 _x000d__x000a_\lang1036\langfe2057\langnp1036\insrsid15079544\charrsid11356624 [ZACTPART]}{\rtlch\fcs1 \af0 \ltrch\fcs0 \cs17\v\fs20\cf9\lang1024\langfe1024\loch\af1\hich\af1\dbch\af31501\noproof\langnp1036\insrsid15079544\charrsid11356624 _x000d__x000a_\hich\af1\dbch\af31501\loch\f1 &lt;/OptDel&gt;&lt;/Article2&gt;}{\rtlch\fcs1 \af0 \ltrch\fcs0 \lang1036\langfe2057\langnp1036\insrsid15079544\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5079544\charrsid11356624 \cell }\pard \ltrpar\ql \li0\ri0\widctlpar\intbl\wrapdefault\aspalpha\aspnum\faauto\adjustright\rin0\lin0 {\rtlch\fcs1 \af0 \ltrch\fcs0 \insrsid15079544\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5079544\charrsid15879488 [ZLEFTB]\cell [ZRIGHT]\cell }\pard\plain \ltrpar\ql \li0\ri0\widctlpar\intbl\wrapdefault\aspalpha\aspnum\faauto\adjustright\rin0\lin0 \rtlch\fcs1 \af0\afs20\alang1025 \ltrch\fcs0 _x000d__x000a_\fs24\lang2057\langfe2057\cgrid\langnp2057\langfenp2057 {\rtlch\fcs1 \af0 \ltrch\fcs0 \insrsid15079544\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079544\charrsid15879488 [ZTEXTL]\cell [ZTEXTR]}{\rtlch\fcs1 \af0\afs24 \ltrch\fcs0 \insrsid15079544\charrsid15879488 \cell }\pard\plain \ltrpar\ql \li0\ri0\widctlpar\intbl\wrapdefault\aspalpha\aspnum\faauto\adjustright\rin0\lin0 \rtlch\fcs1 _x000d__x000a_\af0\afs20\alang1025 \ltrch\fcs0 \fs24\lang2057\langfe2057\cgrid\langnp2057\langfenp2057 {\rtlch\fcs1 \af0 \ltrch\fcs0 \insrsid15079544\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079544 \rtlch\fcs1 \af0\afs20\alang1025 \ltrch\fcs0 \i\fs24\lang2057\langfe2057\cgrid\langnp2057\langfenp2057 {\rtlch\fcs1 \af0 \ltrch\fcs0 _x000d__x000a_\cs17\i0\v\fs20\cf9\lang1024\langfe1024\loch\af1\hich\af1\dbch\af31501\noproof\insrsid15079544\charrsid15879488 \hich\af1\dbch\af31501\loch\f1 &lt;OptDel&gt;}{\rtlch\fcs1 \af0 \ltrch\fcs0 \insrsid15079544\charrsid15879488 [ZCROSSREF]}{\rtlch\fcs1 \af0 _x000d__x000a_\ltrch\fcs0 \cs17\i0\v\fs20\cf9\lang1024\langfe1024\loch\af1\hich\af1\dbch\af31501\noproof\insrsid15079544\charrsid15879488 \hich\af1\dbch\af31501\loch\f1 &lt;/OptDel&gt;}{\rtlch\fcs1 \af0 \ltrch\fcs0 \insrsid15079544\charrsid15879488 _x000d__x000a_\par }\pard\plain \ltrpar\s22\qc \li0\ri0\sb240\sa240\keepn\nowidctlpar\wrapdefault\aspalpha\aspnum\faauto\adjustright\rin0\lin0\itap0\pararsid15079544 \rtlch\fcs1 \af0\afs20\alang1025 \ltrch\fcs0 \i\fs24\lang2057\langfe2057\cgrid\langnp2057\langfenp2057 {_x000d__x000a_\rtlch\fcs1 \af0 \ltrch\fcs0 \cs17\i0\v\fs20\cf9\lang1024\langfe1024\loch\af1\hich\af1\dbch\af31501\noproof\insrsid15079544\charrsid15879488 \hich\af1\dbch\af31501\loch\f1 &lt;TitreJust&gt;}{\rtlch\fcs1 \af0 \ltrch\fcs0 \insrsid15079544\charrsid15879488 _x000d__x000a_[ZJUSTIFICATION]}{\rtlch\fcs1 \af0 \ltrch\fcs0 \cs17\i0\v\fs20\cf9\lang1024\langfe1024\loch\af1\hich\af1\dbch\af31501\noproof\insrsid15079544\charrsid15879488 \hich\af1\dbch\af31501\loch\f1 &lt;/TitreJust&gt;}{\rtlch\fcs1 \af0 \ltrch\fcs0 _x000d__x000a_\insrsid15079544\charrsid15879488 _x000d__x000a_\par }\pard\plain \ltrpar\s20\ql \li0\ri0\sa240\nowidctlpar\wrapdefault\aspalpha\aspnum\faauto\adjustright\rin0\lin0\itap0\pararsid15079544 \rtlch\fcs1 \af0\afs20\alang1025 \ltrch\fcs0 \i\fs24\lang2057\langfe2057\cgrid\langnp2057\langfenp2057 {\rtlch\fcs1 _x000d__x000a_\af0 \ltrch\fcs0 \cs17\i0\v\fs20\cf9\lang1024\langfe1024\loch\af1\hich\af1\dbch\af31501\noproof\insrsid15079544\charrsid15879488 \hich\af1\dbch\af31501\loch\f1 &lt;OptDelPrev&gt;}{\rtlch\fcs1 \af0 \ltrch\fcs0 \insrsid15079544\charrsid15879488 [ZTEXTJUST]}{_x000d__x000a_\rtlch\fcs1 \af0 \ltrch\fcs0 \cs17\i0\v\fs20\cf9\lang1024\langfe1024\loch\af1\hich\af1\dbch\af31501\noproof\insrsid15079544\charrsid15879488 \hich\af1\dbch\af31501\loch\f1 &lt;/OptDelPrev&gt;}{\rtlch\fcs1 \af0 \ltrch\fcs0 \insrsid15079544\charrsid15879488 _x000d__x000a__x000d__x000a_\par }\pard\plain \ltrpar\ql \li0\ri0\widctlpar\wrapdefault\aspalpha\aspnum\faauto\adjustright\rin0\lin0\itap0\pararsid15079544 \rtlch\fcs1 \af0\afs20\alang1025 \ltrch\fcs0 \fs24\lang2057\langfe2057\cgrid\langnp2057\langfenp2057 {\rtlch\fcs1 \af0 \ltrch\fcs0 _x000d__x000a_\cs17\v\fs20\cf9\lang1024\langfe1024\loch\af1\hich\af1\dbch\af31501\noproof\insrsid15079544\charrsid15879488 \hich\af1\dbch\af31501\loch\f1 &lt;/AmendB&gt;}{\rtlch\fcs1 \af0 \ltrch\fcs0 \insrsid1507954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6_x000d__x000a_4adb82b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83"/>
    <w:docVar w:name="TITLECODMNU" w:val=" 1"/>
    <w:docVar w:name="TVTAMPART" w:val="1"/>
    <w:docVar w:name="TXTLANGUE" w:val="EN"/>
    <w:docVar w:name="TXTLANGUEMIN" w:val="en"/>
    <w:docVar w:name="TXTNRC" w:val="0010/2023"/>
    <w:docVar w:name="TXTNRCOM" w:val="(2023)0031"/>
    <w:docVar w:name="TXTNRFIRSTAM" w:val="1"/>
    <w:docVar w:name="TXTNRLASTAM" w:val="8"/>
    <w:docVar w:name="TXTNRPE" w:val="749.075"/>
    <w:docVar w:name="TXTNRPROC" w:val="2023/0008"/>
    <w:docVar w:name="TXTPEorAP" w:val="PE"/>
    <w:docVar w:name="TXTROUTE" w:val="AD\1283110EN.docx"/>
    <w:docVar w:name="TXTVERSION" w:val="02-00"/>
  </w:docVars>
  <w:rsids>
    <w:rsidRoot w:val="005559AA"/>
    <w:rsid w:val="000005D7"/>
    <w:rsid w:val="0001783C"/>
    <w:rsid w:val="00026559"/>
    <w:rsid w:val="00027315"/>
    <w:rsid w:val="00027FA8"/>
    <w:rsid w:val="0004474F"/>
    <w:rsid w:val="00082EC4"/>
    <w:rsid w:val="00087A25"/>
    <w:rsid w:val="000A15AA"/>
    <w:rsid w:val="000D44A6"/>
    <w:rsid w:val="000F65EE"/>
    <w:rsid w:val="0010065C"/>
    <w:rsid w:val="00122C05"/>
    <w:rsid w:val="00134974"/>
    <w:rsid w:val="00141CD7"/>
    <w:rsid w:val="00147FBF"/>
    <w:rsid w:val="001616BD"/>
    <w:rsid w:val="001820A9"/>
    <w:rsid w:val="001A0556"/>
    <w:rsid w:val="001B0A1E"/>
    <w:rsid w:val="001B6CDB"/>
    <w:rsid w:val="001C0886"/>
    <w:rsid w:val="001D5154"/>
    <w:rsid w:val="001E3AC4"/>
    <w:rsid w:val="0020077A"/>
    <w:rsid w:val="00200E71"/>
    <w:rsid w:val="00207509"/>
    <w:rsid w:val="0023131B"/>
    <w:rsid w:val="0029505C"/>
    <w:rsid w:val="002A67EE"/>
    <w:rsid w:val="002D0B02"/>
    <w:rsid w:val="002F001A"/>
    <w:rsid w:val="00304EA8"/>
    <w:rsid w:val="0033578D"/>
    <w:rsid w:val="00341A99"/>
    <w:rsid w:val="00343DAF"/>
    <w:rsid w:val="00360FAA"/>
    <w:rsid w:val="0038294E"/>
    <w:rsid w:val="003858C5"/>
    <w:rsid w:val="003A2F84"/>
    <w:rsid w:val="003B71A2"/>
    <w:rsid w:val="003C7390"/>
    <w:rsid w:val="003D57D4"/>
    <w:rsid w:val="003E1280"/>
    <w:rsid w:val="003F128E"/>
    <w:rsid w:val="003F4B8B"/>
    <w:rsid w:val="0040055C"/>
    <w:rsid w:val="004615A5"/>
    <w:rsid w:val="00477BF3"/>
    <w:rsid w:val="004801F8"/>
    <w:rsid w:val="00487596"/>
    <w:rsid w:val="004B3A53"/>
    <w:rsid w:val="004C2A0D"/>
    <w:rsid w:val="004D34CD"/>
    <w:rsid w:val="004F1D2F"/>
    <w:rsid w:val="00502B76"/>
    <w:rsid w:val="00504AA1"/>
    <w:rsid w:val="005068F7"/>
    <w:rsid w:val="00513F6F"/>
    <w:rsid w:val="00522B51"/>
    <w:rsid w:val="00524707"/>
    <w:rsid w:val="00532EDA"/>
    <w:rsid w:val="005539B7"/>
    <w:rsid w:val="005559AA"/>
    <w:rsid w:val="00571233"/>
    <w:rsid w:val="00577F24"/>
    <w:rsid w:val="005B222C"/>
    <w:rsid w:val="00606B67"/>
    <w:rsid w:val="00613134"/>
    <w:rsid w:val="00626D52"/>
    <w:rsid w:val="00641367"/>
    <w:rsid w:val="00641769"/>
    <w:rsid w:val="00643DA8"/>
    <w:rsid w:val="00657D5C"/>
    <w:rsid w:val="00683DD1"/>
    <w:rsid w:val="00691B1C"/>
    <w:rsid w:val="006A0F0A"/>
    <w:rsid w:val="006A48AA"/>
    <w:rsid w:val="006B124F"/>
    <w:rsid w:val="006B1267"/>
    <w:rsid w:val="006B480B"/>
    <w:rsid w:val="006D292E"/>
    <w:rsid w:val="006F5D2C"/>
    <w:rsid w:val="00712462"/>
    <w:rsid w:val="00716BAA"/>
    <w:rsid w:val="00724F3E"/>
    <w:rsid w:val="0078548A"/>
    <w:rsid w:val="007A4241"/>
    <w:rsid w:val="007B7CE3"/>
    <w:rsid w:val="007F187F"/>
    <w:rsid w:val="00817D13"/>
    <w:rsid w:val="00820C7D"/>
    <w:rsid w:val="00827D4B"/>
    <w:rsid w:val="00833D11"/>
    <w:rsid w:val="00836FD3"/>
    <w:rsid w:val="008375A8"/>
    <w:rsid w:val="008439B9"/>
    <w:rsid w:val="00854A61"/>
    <w:rsid w:val="00872A52"/>
    <w:rsid w:val="00874AF2"/>
    <w:rsid w:val="00876A73"/>
    <w:rsid w:val="0089388A"/>
    <w:rsid w:val="008C1D31"/>
    <w:rsid w:val="008D41A4"/>
    <w:rsid w:val="008F3DB0"/>
    <w:rsid w:val="00904864"/>
    <w:rsid w:val="009052FE"/>
    <w:rsid w:val="009215FC"/>
    <w:rsid w:val="00924555"/>
    <w:rsid w:val="009368B3"/>
    <w:rsid w:val="00973A96"/>
    <w:rsid w:val="00982B83"/>
    <w:rsid w:val="009857B4"/>
    <w:rsid w:val="00997115"/>
    <w:rsid w:val="009E396B"/>
    <w:rsid w:val="009E7319"/>
    <w:rsid w:val="00A71228"/>
    <w:rsid w:val="00A74E25"/>
    <w:rsid w:val="00AC2A60"/>
    <w:rsid w:val="00AD49D0"/>
    <w:rsid w:val="00B00EE6"/>
    <w:rsid w:val="00B23F2C"/>
    <w:rsid w:val="00B2781F"/>
    <w:rsid w:val="00B476DC"/>
    <w:rsid w:val="00B556CD"/>
    <w:rsid w:val="00B62D4B"/>
    <w:rsid w:val="00B735E3"/>
    <w:rsid w:val="00B904FA"/>
    <w:rsid w:val="00BA3E40"/>
    <w:rsid w:val="00BD1F76"/>
    <w:rsid w:val="00BD3F90"/>
    <w:rsid w:val="00BD666A"/>
    <w:rsid w:val="00BE20CF"/>
    <w:rsid w:val="00BF33DA"/>
    <w:rsid w:val="00C00B55"/>
    <w:rsid w:val="00C01DC1"/>
    <w:rsid w:val="00C22327"/>
    <w:rsid w:val="00C335C6"/>
    <w:rsid w:val="00C377DA"/>
    <w:rsid w:val="00C41ED5"/>
    <w:rsid w:val="00C4219C"/>
    <w:rsid w:val="00C52A28"/>
    <w:rsid w:val="00C709B7"/>
    <w:rsid w:val="00C75E98"/>
    <w:rsid w:val="00C81C5B"/>
    <w:rsid w:val="00C83B35"/>
    <w:rsid w:val="00C85D0F"/>
    <w:rsid w:val="00C93607"/>
    <w:rsid w:val="00CA16AB"/>
    <w:rsid w:val="00CC3B46"/>
    <w:rsid w:val="00CD67C9"/>
    <w:rsid w:val="00CD7B49"/>
    <w:rsid w:val="00D25CF2"/>
    <w:rsid w:val="00D3185D"/>
    <w:rsid w:val="00D408D8"/>
    <w:rsid w:val="00D56CE0"/>
    <w:rsid w:val="00D6254D"/>
    <w:rsid w:val="00D67D0A"/>
    <w:rsid w:val="00D74FD1"/>
    <w:rsid w:val="00D943A5"/>
    <w:rsid w:val="00D9581F"/>
    <w:rsid w:val="00DB35A6"/>
    <w:rsid w:val="00DB56E4"/>
    <w:rsid w:val="00DB74C4"/>
    <w:rsid w:val="00E27F01"/>
    <w:rsid w:val="00E5168D"/>
    <w:rsid w:val="00E63FB0"/>
    <w:rsid w:val="00E77FF5"/>
    <w:rsid w:val="00E94D64"/>
    <w:rsid w:val="00EA3802"/>
    <w:rsid w:val="00EF1432"/>
    <w:rsid w:val="00EF33D5"/>
    <w:rsid w:val="00F10693"/>
    <w:rsid w:val="00F15744"/>
    <w:rsid w:val="00F22721"/>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61F939"/>
  <w15:chartTrackingRefBased/>
  <w15:docId w15:val="{57FF5451-82BA-4634-A7E1-07E1473B6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emos">
    <w:name w:val="Memos"/>
    <w:basedOn w:val="NoSpacing"/>
    <w:link w:val="MemosChar"/>
    <w:autoRedefine/>
    <w:qFormat/>
    <w:rsid w:val="008D41A4"/>
    <w:pPr>
      <w:widowControl/>
      <w:spacing w:after="120" w:line="340" w:lineRule="exact"/>
      <w:jc w:val="both"/>
    </w:pPr>
    <w:rPr>
      <w:rFonts w:eastAsiaTheme="minorHAnsi"/>
      <w:sz w:val="28"/>
      <w:szCs w:val="32"/>
      <w:u w:val="single"/>
      <w:lang w:eastAsia="en-US"/>
    </w:rPr>
  </w:style>
  <w:style w:type="character" w:customStyle="1" w:styleId="MemosChar">
    <w:name w:val="Memos Char"/>
    <w:basedOn w:val="DefaultParagraphFont"/>
    <w:link w:val="Memos"/>
    <w:rsid w:val="008D41A4"/>
    <w:rPr>
      <w:rFonts w:eastAsiaTheme="minorHAnsi"/>
      <w:sz w:val="28"/>
      <w:szCs w:val="32"/>
      <w:u w:val="single"/>
      <w:lang w:eastAsia="en-US"/>
    </w:rPr>
  </w:style>
  <w:style w:type="paragraph" w:styleId="NoSpacing">
    <w:name w:val="No Spacing"/>
    <w:uiPriority w:val="1"/>
    <w:qFormat/>
    <w:rsid w:val="008D41A4"/>
    <w:pPr>
      <w:widowControl w:val="0"/>
    </w:pPr>
    <w:rPr>
      <w:sz w:val="24"/>
      <w:szCs w:val="24"/>
    </w:rPr>
  </w:style>
  <w:style w:type="paragraph" w:customStyle="1" w:styleId="Normal6">
    <w:name w:val="Normal6"/>
    <w:basedOn w:val="Normal"/>
    <w:link w:val="Normal6Char"/>
    <w:rsid w:val="00C00B55"/>
    <w:pPr>
      <w:spacing w:after="120"/>
    </w:pPr>
    <w:rPr>
      <w:szCs w:val="20"/>
    </w:rPr>
  </w:style>
  <w:style w:type="character" w:customStyle="1" w:styleId="NormalBoldChar">
    <w:name w:val="NormalBold Char"/>
    <w:basedOn w:val="DefaultParagraphFont"/>
    <w:link w:val="NormalBold"/>
    <w:rsid w:val="00C00B55"/>
    <w:rPr>
      <w:b/>
      <w:sz w:val="24"/>
    </w:rPr>
  </w:style>
  <w:style w:type="character" w:customStyle="1" w:styleId="Normal6Char">
    <w:name w:val="Normal6 Char"/>
    <w:basedOn w:val="DefaultParagraphFont"/>
    <w:link w:val="Normal6"/>
    <w:rsid w:val="00C00B55"/>
    <w:rPr>
      <w:sz w:val="24"/>
      <w:lang w:val="el-GR"/>
    </w:rPr>
  </w:style>
  <w:style w:type="paragraph" w:customStyle="1" w:styleId="ColumnHeading">
    <w:name w:val="ColumnHeading"/>
    <w:basedOn w:val="Normal"/>
    <w:rsid w:val="00C00B55"/>
    <w:pPr>
      <w:spacing w:after="240"/>
      <w:jc w:val="center"/>
    </w:pPr>
    <w:rPr>
      <w:i/>
      <w:szCs w:val="20"/>
    </w:rPr>
  </w:style>
  <w:style w:type="paragraph" w:customStyle="1" w:styleId="AMNumberTabs0">
    <w:name w:val="AMNumberTabs"/>
    <w:basedOn w:val="Normal"/>
    <w:rsid w:val="00C00B5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C00B55"/>
    <w:pPr>
      <w:jc w:val="right"/>
    </w:pPr>
  </w:style>
  <w:style w:type="paragraph" w:styleId="Footer">
    <w:name w:val="footer"/>
    <w:basedOn w:val="Normal"/>
    <w:link w:val="FooterChar"/>
    <w:rsid w:val="0010065C"/>
    <w:pPr>
      <w:tabs>
        <w:tab w:val="center" w:pos="4513"/>
        <w:tab w:val="right" w:pos="9026"/>
      </w:tabs>
    </w:pPr>
  </w:style>
  <w:style w:type="character" w:customStyle="1" w:styleId="FooterChar">
    <w:name w:val="Footer Char"/>
    <w:basedOn w:val="DefaultParagraphFont"/>
    <w:link w:val="Footer"/>
    <w:rsid w:val="0010065C"/>
    <w:rPr>
      <w:sz w:val="24"/>
      <w:szCs w:val="24"/>
    </w:rPr>
  </w:style>
  <w:style w:type="paragraph" w:styleId="BalloonText">
    <w:name w:val="Balloon Text"/>
    <w:basedOn w:val="Normal"/>
    <w:link w:val="BalloonTextChar"/>
    <w:semiHidden/>
    <w:unhideWhenUsed/>
    <w:rsid w:val="00C41ED5"/>
    <w:rPr>
      <w:rFonts w:ascii="Segoe UI" w:hAnsi="Segoe UI" w:cs="Segoe UI"/>
      <w:sz w:val="18"/>
      <w:szCs w:val="18"/>
    </w:rPr>
  </w:style>
  <w:style w:type="character" w:customStyle="1" w:styleId="BalloonTextChar">
    <w:name w:val="Balloon Text Char"/>
    <w:basedOn w:val="DefaultParagraphFont"/>
    <w:link w:val="BalloonText"/>
    <w:semiHidden/>
    <w:rsid w:val="00C41ED5"/>
    <w:rPr>
      <w:rFonts w:ascii="Segoe UI" w:hAnsi="Segoe UI" w:cs="Segoe UI"/>
      <w:sz w:val="18"/>
      <w:szCs w:val="18"/>
    </w:rPr>
  </w:style>
  <w:style w:type="character" w:styleId="CommentReference">
    <w:name w:val="annotation reference"/>
    <w:basedOn w:val="DefaultParagraphFont"/>
    <w:rsid w:val="006F5D2C"/>
    <w:rPr>
      <w:sz w:val="16"/>
      <w:szCs w:val="16"/>
    </w:rPr>
  </w:style>
  <w:style w:type="paragraph" w:styleId="CommentText">
    <w:name w:val="annotation text"/>
    <w:basedOn w:val="Normal"/>
    <w:link w:val="CommentTextChar"/>
    <w:rsid w:val="006F5D2C"/>
    <w:rPr>
      <w:sz w:val="20"/>
      <w:szCs w:val="20"/>
    </w:rPr>
  </w:style>
  <w:style w:type="character" w:customStyle="1" w:styleId="CommentTextChar">
    <w:name w:val="Comment Text Char"/>
    <w:basedOn w:val="DefaultParagraphFont"/>
    <w:link w:val="CommentText"/>
    <w:rsid w:val="006F5D2C"/>
  </w:style>
  <w:style w:type="paragraph" w:styleId="CommentSubject">
    <w:name w:val="annotation subject"/>
    <w:basedOn w:val="CommentText"/>
    <w:next w:val="CommentText"/>
    <w:link w:val="CommentSubjectChar"/>
    <w:semiHidden/>
    <w:unhideWhenUsed/>
    <w:rsid w:val="006F5D2C"/>
    <w:rPr>
      <w:b/>
      <w:bCs/>
    </w:rPr>
  </w:style>
  <w:style w:type="character" w:customStyle="1" w:styleId="CommentSubjectChar">
    <w:name w:val="Comment Subject Char"/>
    <w:basedOn w:val="CommentTextChar"/>
    <w:link w:val="CommentSubject"/>
    <w:semiHidden/>
    <w:rsid w:val="006F5D2C"/>
    <w:rPr>
      <w:b/>
      <w:bCs/>
    </w:rPr>
  </w:style>
  <w:style w:type="paragraph" w:styleId="FootnoteText">
    <w:name w:val="footnote text"/>
    <w:basedOn w:val="Normal"/>
    <w:link w:val="FootnoteTextChar"/>
    <w:uiPriority w:val="99"/>
    <w:unhideWhenUsed/>
    <w:rsid w:val="00D408D8"/>
    <w:pPr>
      <w:widowControl/>
      <w:ind w:left="720" w:hanging="720"/>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D408D8"/>
    <w:rPr>
      <w:rFonts w:eastAsiaTheme="minorHAnsi"/>
      <w:lang w:eastAsia="en-US"/>
    </w:rPr>
  </w:style>
  <w:style w:type="paragraph" w:customStyle="1" w:styleId="RollCallSymbols14pt">
    <w:name w:val="RollCallSymbols14pt"/>
    <w:basedOn w:val="Normal"/>
    <w:rsid w:val="00CD7B49"/>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CD7B49"/>
    <w:pPr>
      <w:tabs>
        <w:tab w:val="center" w:pos="284"/>
        <w:tab w:val="left" w:pos="426"/>
      </w:tabs>
    </w:pPr>
    <w:rPr>
      <w:snapToGrid w:val="0"/>
      <w:szCs w:val="20"/>
      <w:lang w:eastAsia="en-US"/>
    </w:rPr>
  </w:style>
  <w:style w:type="paragraph" w:customStyle="1" w:styleId="RollCallVotes">
    <w:name w:val="RollCallVotes"/>
    <w:basedOn w:val="Normal"/>
    <w:rsid w:val="00CD7B49"/>
    <w:pPr>
      <w:spacing w:before="120" w:after="120"/>
      <w:jc w:val="center"/>
    </w:pPr>
    <w:rPr>
      <w:b/>
      <w:bCs/>
      <w:snapToGrid w:val="0"/>
      <w:sz w:val="16"/>
      <w:szCs w:val="20"/>
      <w:lang w:eastAsia="en-US"/>
    </w:rPr>
  </w:style>
  <w:style w:type="paragraph" w:customStyle="1" w:styleId="RollCallTable">
    <w:name w:val="RollCallTable"/>
    <w:basedOn w:val="Normal"/>
    <w:rsid w:val="00CD7B49"/>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643ABE-C485-4E2F-8E8C-93C8006F8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4078</Words>
  <Characters>24958</Characters>
  <Application>Microsoft Office Word</Application>
  <DocSecurity>0</DocSecurity>
  <Lines>899</Lines>
  <Paragraphs>200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2023-08-10T14:37:00Z</dcterms:created>
  <dcterms:modified xsi:type="dcterms:W3CDTF">2023-08-10T14:37:00Z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1283110</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Created with">
    <vt:lpwstr>9.14.1 Build [20230301]</vt:lpwstr>
  </property>
  <property fmtid="{D5CDD505-2E9C-101B-9397-08002B2CF9AE}" pid="9" name="FooterPath">
    <vt:lpwstr>AD\1283110EL.docx</vt:lpwstr>
  </property>
  <property fmtid="{D5CDD505-2E9C-101B-9397-08002B2CF9AE}" pid="10" name="LastEdited with">
    <vt:lpwstr>9.14.1 Build [20230315]</vt:lpwstr>
  </property>
  <property fmtid="{D5CDD505-2E9C-101B-9397-08002B2CF9AE}" pid="11" name="PE number">
    <vt:lpwstr>749.075</vt:lpwstr>
  </property>
  <property fmtid="{D5CDD505-2E9C-101B-9397-08002B2CF9AE}" pid="12" name="SDLStudio">
    <vt:lpwstr/>
  </property>
  <property fmtid="{D5CDD505-2E9C-101B-9397-08002B2CF9AE}" pid="13" name="SendToEpades">
    <vt:lpwstr>OK - 2023/07/19 16:55</vt:lpwstr>
  </property>
  <property fmtid="{D5CDD505-2E9C-101B-9397-08002B2CF9AE}" pid="14" name="Bookout">
    <vt:lpwstr>OK - 2023/08/10 16:37</vt:lpwstr>
  </property>
</Properties>
</file>