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F48ED" w:rsidRPr="00762EC3" w14:paraId="1A494AA0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0CA4C9" w14:textId="550E4AE0" w:rsidR="004F48ED" w:rsidRPr="00762EC3" w:rsidRDefault="000B67CA" w:rsidP="00C85D0F">
            <w:pPr>
              <w:pStyle w:val="EPName"/>
            </w:pPr>
            <w:r w:rsidRPr="00762EC3">
              <w:t>Parlament Europejski</w:t>
            </w:r>
          </w:p>
          <w:p w14:paraId="491A8D88" w14:textId="53BB0815" w:rsidR="004F48ED" w:rsidRPr="00762EC3" w:rsidRDefault="006666EB" w:rsidP="00C85D0F">
            <w:pPr>
              <w:pStyle w:val="EPTerm"/>
            </w:pPr>
            <w:r w:rsidRPr="00762EC3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AB4846F" w14:textId="77777777" w:rsidR="004F48ED" w:rsidRPr="00762EC3" w:rsidRDefault="004F48ED" w:rsidP="00C85D0F">
            <w:pPr>
              <w:pStyle w:val="EPLogo"/>
            </w:pPr>
            <w:r w:rsidRPr="00762EC3">
              <w:rPr>
                <w:noProof/>
                <w:lang w:eastAsia="ja-JP"/>
              </w:rPr>
              <w:drawing>
                <wp:inline distT="0" distB="0" distL="0" distR="0" wp14:anchorId="774B273E" wp14:editId="192D623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C0ADBA" w14:textId="77777777" w:rsidR="00E9601C" w:rsidRPr="00762EC3" w:rsidRDefault="00E9601C" w:rsidP="00E9601C">
      <w:pPr>
        <w:pStyle w:val="LineTop"/>
      </w:pPr>
    </w:p>
    <w:p w14:paraId="62D564A0" w14:textId="1E32CE1C" w:rsidR="00E9601C" w:rsidRPr="00762EC3" w:rsidRDefault="00E9601C" w:rsidP="00E9601C">
      <w:pPr>
        <w:pStyle w:val="EPBody"/>
      </w:pPr>
      <w:r w:rsidRPr="00762EC3">
        <w:rPr>
          <w:rStyle w:val="HideTWBExt"/>
        </w:rPr>
        <w:t>&lt;</w:t>
      </w:r>
      <w:r w:rsidRPr="00762EC3">
        <w:rPr>
          <w:rStyle w:val="HideTWBExt"/>
          <w:i w:val="0"/>
        </w:rPr>
        <w:t>Commission</w:t>
      </w:r>
      <w:r w:rsidRPr="00762EC3">
        <w:rPr>
          <w:rStyle w:val="HideTWBExt"/>
        </w:rPr>
        <w:t>&gt;</w:t>
      </w:r>
      <w:r w:rsidRPr="00762EC3">
        <w:rPr>
          <w:rStyle w:val="HideTWBInt"/>
        </w:rPr>
        <w:t>{LIBE}</w:t>
      </w:r>
      <w:r w:rsidRPr="00762EC3">
        <w:t>Komisja Wolności Obywatelskich, Sprawiedliwości i Spraw Wewnętrznych</w:t>
      </w:r>
      <w:r w:rsidRPr="00762EC3">
        <w:rPr>
          <w:rStyle w:val="HideTWBExt"/>
        </w:rPr>
        <w:t>&lt;/</w:t>
      </w:r>
      <w:r w:rsidRPr="00762EC3">
        <w:rPr>
          <w:rStyle w:val="HideTWBExt"/>
          <w:i w:val="0"/>
        </w:rPr>
        <w:t>Commission</w:t>
      </w:r>
      <w:r w:rsidRPr="00762EC3">
        <w:rPr>
          <w:rStyle w:val="HideTWBExt"/>
        </w:rPr>
        <w:t>&gt;</w:t>
      </w:r>
    </w:p>
    <w:p w14:paraId="2F8246D6" w14:textId="77777777" w:rsidR="00E9601C" w:rsidRPr="00762EC3" w:rsidRDefault="00E9601C" w:rsidP="00E9601C">
      <w:pPr>
        <w:pStyle w:val="LineBottom"/>
      </w:pPr>
    </w:p>
    <w:p w14:paraId="33E44B1F" w14:textId="4B6C672E" w:rsidR="004E54DC" w:rsidRPr="00762EC3" w:rsidRDefault="004E54DC" w:rsidP="004E54DC">
      <w:pPr>
        <w:pStyle w:val="CoverReference"/>
      </w:pPr>
      <w:r w:rsidRPr="00762EC3">
        <w:rPr>
          <w:rStyle w:val="HideTWBExt"/>
          <w:b w:val="0"/>
        </w:rPr>
        <w:t>&lt;RefProc&gt;</w:t>
      </w:r>
      <w:r w:rsidRPr="00762EC3">
        <w:t>2025/2154</w:t>
      </w:r>
      <w:r w:rsidRPr="00762EC3">
        <w:rPr>
          <w:rStyle w:val="HideTWBExt"/>
          <w:b w:val="0"/>
        </w:rPr>
        <w:t>&lt;/RefProc&gt;&lt;RefTypeProc&gt;</w:t>
      </w:r>
      <w:r w:rsidRPr="00762EC3">
        <w:t>(DEC)</w:t>
      </w:r>
      <w:r w:rsidRPr="00762EC3">
        <w:rPr>
          <w:rStyle w:val="HideTWBExt"/>
          <w:b w:val="0"/>
        </w:rPr>
        <w:t>&lt;/RefTypeProc&gt;</w:t>
      </w:r>
    </w:p>
    <w:p w14:paraId="5822B3C2" w14:textId="2EC004D9" w:rsidR="002E2F2E" w:rsidRPr="00762EC3" w:rsidRDefault="002E2F2E">
      <w:pPr>
        <w:pStyle w:val="CoverDate"/>
      </w:pPr>
      <w:r w:rsidRPr="00762EC3">
        <w:rPr>
          <w:rStyle w:val="HideTWBExt"/>
        </w:rPr>
        <w:t>&lt;Date&gt;</w:t>
      </w:r>
      <w:r w:rsidRPr="00762EC3">
        <w:rPr>
          <w:rStyle w:val="HideTWBInt"/>
        </w:rPr>
        <w:t>{03/12/2025}</w:t>
      </w:r>
      <w:r w:rsidRPr="00762EC3">
        <w:t>3.12.2025</w:t>
      </w:r>
      <w:r w:rsidRPr="00762EC3">
        <w:rPr>
          <w:rStyle w:val="HideTWBExt"/>
        </w:rPr>
        <w:t>&lt;/Date&gt;</w:t>
      </w:r>
    </w:p>
    <w:p w14:paraId="46570EF7" w14:textId="2730A5FB" w:rsidR="002E2F2E" w:rsidRPr="00762EC3" w:rsidRDefault="002E2F2E">
      <w:pPr>
        <w:pStyle w:val="CoverDocType24a"/>
      </w:pPr>
      <w:r w:rsidRPr="00762EC3">
        <w:rPr>
          <w:rStyle w:val="HideTWBExt"/>
          <w:b w:val="0"/>
        </w:rPr>
        <w:t>&lt;TitreType&gt;</w:t>
      </w:r>
      <w:r w:rsidRPr="00762EC3">
        <w:t>OPINIA</w:t>
      </w:r>
      <w:r w:rsidRPr="00762EC3">
        <w:rPr>
          <w:rStyle w:val="HideTWBExt"/>
          <w:b w:val="0"/>
        </w:rPr>
        <w:t>&lt;/TitreType&gt;</w:t>
      </w:r>
    </w:p>
    <w:p w14:paraId="14E5EC61" w14:textId="750BBEF8" w:rsidR="002E2F2E" w:rsidRPr="00762EC3" w:rsidRDefault="002E2F2E">
      <w:pPr>
        <w:pStyle w:val="CoverNormal24a"/>
      </w:pPr>
      <w:r w:rsidRPr="00762EC3">
        <w:rPr>
          <w:rStyle w:val="HideTWBExt"/>
        </w:rPr>
        <w:t>&lt;CommissionResp&gt;</w:t>
      </w:r>
      <w:r w:rsidRPr="00762EC3">
        <w:t>Komisji Wolności Obywatelskich, Sprawiedliwości i Spraw Wewnętrznych</w:t>
      </w:r>
      <w:r w:rsidRPr="00762EC3">
        <w:rPr>
          <w:rStyle w:val="HideTWBExt"/>
        </w:rPr>
        <w:t>&lt;/CommissionResp&gt;</w:t>
      </w:r>
    </w:p>
    <w:p w14:paraId="53AA0620" w14:textId="77777777" w:rsidR="002E2F2E" w:rsidRPr="00762EC3" w:rsidRDefault="002E2F2E" w:rsidP="0095497D">
      <w:pPr>
        <w:pStyle w:val="CoverNormal24a"/>
      </w:pPr>
      <w:r w:rsidRPr="00762EC3">
        <w:rPr>
          <w:rStyle w:val="HideTWBExt"/>
        </w:rPr>
        <w:t>&lt;CommissionInt&gt;</w:t>
      </w:r>
      <w:r w:rsidRPr="00762EC3">
        <w:t>dla Komisji Kontroli Budżetowej</w:t>
      </w:r>
      <w:r w:rsidRPr="00762EC3">
        <w:rPr>
          <w:rStyle w:val="HideTWBExt"/>
        </w:rPr>
        <w:t>&lt;/CommissionInt&gt;</w:t>
      </w:r>
    </w:p>
    <w:p w14:paraId="3CB9DF01" w14:textId="20A1626B" w:rsidR="002E2F2E" w:rsidRPr="00762EC3" w:rsidRDefault="002E2F2E">
      <w:pPr>
        <w:pStyle w:val="CoverNormal"/>
      </w:pPr>
      <w:r w:rsidRPr="00762EC3">
        <w:rPr>
          <w:rStyle w:val="HideTWBExt"/>
        </w:rPr>
        <w:t>&lt;Titre&gt;</w:t>
      </w:r>
      <w:r w:rsidRPr="00762EC3">
        <w:t>w sprawie absolutorium z wykonania budżetu Europejskiego Inspektora Ochrony Danych za rok budżetowy 2024</w:t>
      </w:r>
      <w:r w:rsidRPr="00762EC3">
        <w:rPr>
          <w:rStyle w:val="HideTWBExt"/>
        </w:rPr>
        <w:t>&lt;/Titre&gt;</w:t>
      </w:r>
    </w:p>
    <w:p w14:paraId="41ACF9FD" w14:textId="5BE39942" w:rsidR="002E2F2E" w:rsidRPr="00762EC3" w:rsidRDefault="002E2F2E">
      <w:pPr>
        <w:pStyle w:val="CoverNormal24a"/>
      </w:pPr>
      <w:r w:rsidRPr="00762EC3">
        <w:rPr>
          <w:rStyle w:val="HideTWBExt"/>
        </w:rPr>
        <w:t>&lt;DocRef&gt;</w:t>
      </w:r>
      <w:r w:rsidRPr="00762EC3">
        <w:t>(2025/2154(DEC))</w:t>
      </w:r>
      <w:r w:rsidRPr="00762EC3">
        <w:rPr>
          <w:rStyle w:val="HideTWBExt"/>
        </w:rPr>
        <w:t>&lt;/DocRef&gt;</w:t>
      </w:r>
    </w:p>
    <w:p w14:paraId="23FF2379" w14:textId="720D9666" w:rsidR="002E2F2E" w:rsidRPr="00762EC3" w:rsidRDefault="00FD51DE">
      <w:pPr>
        <w:pStyle w:val="CoverNormal24a"/>
      </w:pPr>
      <w:r w:rsidRPr="00762EC3">
        <w:t xml:space="preserve">Sprawozdawczyni komisji opiniodawczej: </w:t>
      </w:r>
      <w:r w:rsidRPr="00762EC3">
        <w:rPr>
          <w:rStyle w:val="HideTWBExt"/>
        </w:rPr>
        <w:t>&lt;Depute&gt;</w:t>
      </w:r>
      <w:proofErr w:type="spellStart"/>
      <w:r w:rsidRPr="00762EC3">
        <w:t>Evin</w:t>
      </w:r>
      <w:proofErr w:type="spellEnd"/>
      <w:r w:rsidRPr="00762EC3">
        <w:t xml:space="preserve"> </w:t>
      </w:r>
      <w:proofErr w:type="spellStart"/>
      <w:r w:rsidRPr="00762EC3">
        <w:t>Incir</w:t>
      </w:r>
      <w:proofErr w:type="spellEnd"/>
      <w:r w:rsidRPr="00762EC3">
        <w:rPr>
          <w:rStyle w:val="HideTWBExt"/>
        </w:rPr>
        <w:t>&lt;/Depute&gt;</w:t>
      </w:r>
    </w:p>
    <w:p w14:paraId="474062AD" w14:textId="77777777" w:rsidR="002E2F2E" w:rsidRPr="00762EC3" w:rsidRDefault="002E2F2E" w:rsidP="00BB2AC1">
      <w:pPr>
        <w:widowControl/>
        <w:tabs>
          <w:tab w:val="center" w:pos="4677"/>
        </w:tabs>
      </w:pPr>
      <w:r w:rsidRPr="00762EC3">
        <w:br w:type="page"/>
      </w:r>
      <w:proofErr w:type="spellStart"/>
      <w:r w:rsidRPr="00762EC3">
        <w:lastRenderedPageBreak/>
        <w:t>PA_NonLegDec</w:t>
      </w:r>
      <w:proofErr w:type="spellEnd"/>
    </w:p>
    <w:p w14:paraId="0C165DC5" w14:textId="77777777" w:rsidR="003E06CF" w:rsidRPr="00762EC3" w:rsidRDefault="002E2F2E" w:rsidP="003E06CF">
      <w:pPr>
        <w:pStyle w:val="PageHeadingNotTOC"/>
      </w:pPr>
      <w:r w:rsidRPr="00762EC3">
        <w:br w:type="page"/>
      </w:r>
      <w:r w:rsidRPr="00762EC3">
        <w:lastRenderedPageBreak/>
        <w:t>OPINIA</w:t>
      </w:r>
    </w:p>
    <w:p w14:paraId="1F5E4554" w14:textId="05420580" w:rsidR="000048A8" w:rsidRPr="00762EC3" w:rsidRDefault="00FD51DE" w:rsidP="003E06CF">
      <w:pPr>
        <w:pStyle w:val="Normal12a"/>
      </w:pPr>
      <w:r w:rsidRPr="00762EC3">
        <w:t>Komisja Wolności Obywatelskich, Sprawiedliwości i Spraw Wewnętrznych zwraca się do Komisji Kontroli Budżetowej, jako komisji przedmiotowo właściwej, o uwzględnienie w końcowym tekście projektu rezolucji tego, co następuje:</w:t>
      </w:r>
    </w:p>
    <w:p w14:paraId="7E966720" w14:textId="3A776435" w:rsidR="000048A8" w:rsidRPr="00762EC3" w:rsidRDefault="00E05697" w:rsidP="003E06CF">
      <w:pPr>
        <w:pStyle w:val="Normal12a"/>
        <w:rPr>
          <w:rStyle w:val="HideTWBExt"/>
        </w:rPr>
      </w:pPr>
      <w:r w:rsidRPr="00762EC3">
        <w:rPr>
          <w:rStyle w:val="HideTWBExt"/>
        </w:rPr>
        <w:t>&lt;RepeatBlock-Dec&gt;&lt;/RepeatBlock-Dec&gt;</w:t>
      </w:r>
    </w:p>
    <w:p w14:paraId="329EB6FB" w14:textId="2D0A686E" w:rsidR="006666EB" w:rsidRPr="00762EC3" w:rsidRDefault="006666EB" w:rsidP="006666EB">
      <w:pPr>
        <w:pStyle w:val="NormalHanging12a"/>
      </w:pPr>
      <w:r w:rsidRPr="00762EC3">
        <w:t>1.</w:t>
      </w:r>
      <w:r w:rsidRPr="00762EC3">
        <w:tab/>
        <w:t>zauważa, że budżet operacyjny Europejskiego Inspektora Ochrony Danych (EIOD) na 2024 r. wyniósł 24 329 460 EUR, co stanowi wzrost o 7 % w porównaniu z ostatecznym budżetem na 2023 r.; z zadowoleniem zauważa, że w 2024 r. wskaźnik wykonania przez EIOD środków na zobowiązania wyniósł 96 %;</w:t>
      </w:r>
    </w:p>
    <w:p w14:paraId="0DDE76AE" w14:textId="21AAA79C" w:rsidR="006666EB" w:rsidRPr="00762EC3" w:rsidRDefault="006666EB" w:rsidP="006666EB">
      <w:pPr>
        <w:pStyle w:val="NormalHanging12a"/>
      </w:pPr>
      <w:r w:rsidRPr="00762EC3">
        <w:t>2.</w:t>
      </w:r>
      <w:r w:rsidRPr="00762EC3">
        <w:tab/>
        <w:t xml:space="preserve">zauważa, że rola EIOD została wzmocniona w wielu nowych aktach ustawodawczych, w których powierzono mu dodatkowe zadania, w tym w akcie w sprawie sztucznej inteligencji, zgodnie z którym EIOD staje się organem właściwym dla instytucji, organów i jednostek organizacyjnych Unii: podkreśla, że te dodatkowe zadania delegowane przez </w:t>
      </w:r>
      <w:proofErr w:type="spellStart"/>
      <w:r w:rsidRPr="00762EC3">
        <w:t>współprawodawców</w:t>
      </w:r>
      <w:proofErr w:type="spellEnd"/>
      <w:r w:rsidRPr="00762EC3">
        <w:t xml:space="preserve"> wymagają odpowiednich zasobów, aby EIOD mógł skutecznie wykonywać swoją pracę;</w:t>
      </w:r>
    </w:p>
    <w:p w14:paraId="2A7BAD3B" w14:textId="689022A3" w:rsidR="006666EB" w:rsidRPr="00762EC3" w:rsidRDefault="006666EB" w:rsidP="006666EB">
      <w:pPr>
        <w:pStyle w:val="NormalHanging12a"/>
      </w:pPr>
      <w:r w:rsidRPr="00762EC3">
        <w:t>3.</w:t>
      </w:r>
      <w:r w:rsidRPr="00762EC3">
        <w:tab/>
        <w:t>podkreśla rolę EIOD w monitorowaniu przetwarzania danych osobowych przez instytucje, organy i jednostki organizacyjne Unii; wyraża zaniepokojenie czasem potrzebnym EIOD na rozpatrzenie skarg; przypomina decyzję Europejskiego Rzecznika Praw Obywatelskich z 7 listopada 2024 r. w sprawie 1888/2023/TM, w której Europejski Rzecznik Praw Obywatelskich stwierdził, że sześć lat potrzebnych EIOD na zakończenie oceny skargi nie jest rozsądnym terminem oraz że postępowanie EIOD należy zakwalifikować jako niewłaściwe administrowanie; zauważa, że Rzecznik Praw Obywatelskich stwierdził, iż EIOD również nie informował skarżącego o postępach w tej sprawie;</w:t>
      </w:r>
    </w:p>
    <w:p w14:paraId="65B176DD" w14:textId="7C8DC0F8" w:rsidR="006666EB" w:rsidRPr="00762EC3" w:rsidRDefault="006666EB" w:rsidP="006666EB">
      <w:pPr>
        <w:pStyle w:val="NormalHanging12a"/>
      </w:pPr>
      <w:r w:rsidRPr="00762EC3">
        <w:t>4.</w:t>
      </w:r>
      <w:r w:rsidRPr="00762EC3">
        <w:tab/>
        <w:t>z zadowoleniem przyjmuje fakt, że w 2024 r. EIOD sfinalizował 77 dopuszczalnych spraw dotyczących skarg, co stanowi wzrost o 33 % w porównaniu z 2023 r.; zauważa, że nie jest jasne, kiedy skargi te zostały złożone, i w związku z czym wzywa EIOD do poprawy przejrzystości proceduralnej i publikowania danych na temat liczby dopuszczalnych skarg otrzymywanych każdego roku, średniego czasu potrzebnego na zbadanie i rozstrzygnięcie tych skarg, a także przyczyn znacznych opóźnień; wzywa EIOD do zastanowienia się nad swoimi kluczowymi wskaźnikami skuteczności działania oraz do dopilnowania, aby obejmowały one rozpatrywanie skarg i wyznaczały cele w zakresie rozpatrywania skarg i dochodzeń, podobnie jak czyni to Europejski Rzecznik Praw Obywatelskich;</w:t>
      </w:r>
    </w:p>
    <w:p w14:paraId="6429F298" w14:textId="7597355A" w:rsidR="006666EB" w:rsidRPr="00762EC3" w:rsidRDefault="006666EB" w:rsidP="006666EB">
      <w:pPr>
        <w:pStyle w:val="NormalHanging12a"/>
        <w:rPr>
          <w:bCs/>
          <w:iCs/>
        </w:rPr>
      </w:pPr>
      <w:r w:rsidRPr="00762EC3">
        <w:t>5.</w:t>
      </w:r>
      <w:r w:rsidRPr="00762EC3">
        <w:tab/>
        <w:t xml:space="preserve">z zadowoleniem przyjmuje zmniejszenie kosztów podróży służbowych pracowników EIOD i ograniczenie liczby podróży służbowych pracowników z 246 w 2023 r. do 218 w 2024 r.; wzywa EIOD do dalszej </w:t>
      </w:r>
      <w:proofErr w:type="gramStart"/>
      <w:r w:rsidRPr="00762EC3">
        <w:t>oceny,</w:t>
      </w:r>
      <w:proofErr w:type="gramEnd"/>
      <w:r w:rsidRPr="00762EC3">
        <w:t xml:space="preserve"> czy środki wydatkowane na podróże służbowe są odpowiednio wykorzystywane i czy przyczyniają się do ochrony danych osobowych w instytucjach, organach i jednostkach organizacyjnych Unii; zauważa, że w 2024 r. EIOD uczestniczył w wielu wydarzeniach, w tym w wydarzeniach komercyjnych, oraz że zgodnie z zasadami działania EIOD dotyczącymi występowania publicznego EIOD „zazwyczaj oczekuje od organizatorów pokrycia kosztów podróży i pobytu”; zauważa z zaniepokojeniem, że EIOD nadal nie dostarcza informacji na temat liczby podróży służbowych finansowanych przez organizatorów lub inne strony trzecie, co zmniejsza przejrzystość w odniesieniu do kosztów podróży służbowych EIOD;</w:t>
      </w:r>
      <w:r w:rsidRPr="00762EC3">
        <w:rPr>
          <w:b/>
          <w:i/>
        </w:rPr>
        <w:t xml:space="preserve"> </w:t>
      </w:r>
      <w:r w:rsidRPr="00762EC3">
        <w:t>zdecydowanie wzywa EIOD do poprawy zasad działania i praktyk w zakresie przejrzystości wydatków na podróże służbowe;</w:t>
      </w:r>
    </w:p>
    <w:p w14:paraId="4C27D052" w14:textId="77777777" w:rsidR="002B5023" w:rsidRPr="00762EC3" w:rsidRDefault="002B5023" w:rsidP="006666EB">
      <w:pPr>
        <w:pStyle w:val="NormalHanging12a"/>
      </w:pPr>
    </w:p>
    <w:p w14:paraId="384CAA27" w14:textId="44E6AF96" w:rsidR="006666EB" w:rsidRPr="00762EC3" w:rsidRDefault="006666EB" w:rsidP="006666EB">
      <w:pPr>
        <w:pStyle w:val="NormalHanging12a"/>
      </w:pPr>
      <w:r w:rsidRPr="00762EC3">
        <w:t>6.</w:t>
      </w:r>
      <w:r w:rsidRPr="00762EC3">
        <w:tab/>
        <w:t xml:space="preserve">zauważa, że w 2024 r. EIOD zakończył jedno dochodzenie, w porównaniu z brakiem dochodzeń zakończonych w 2023 r., wydał 25 opinii, co stanowi spadek w porównaniu z 54 opiniami wydanymi w 2023 </w:t>
      </w:r>
      <w:proofErr w:type="gramStart"/>
      <w:r w:rsidRPr="00762EC3">
        <w:t>r.,</w:t>
      </w:r>
      <w:proofErr w:type="gramEnd"/>
      <w:r w:rsidRPr="00762EC3">
        <w:t xml:space="preserve"> i przeprowadził trzy audyty, co oznacza spadek w porównaniu z pięcioma audytami w 2023 r.; wzywa EIOD, aby w swoich kluczowych wskaźnikach skuteczności działania jasno oddzielał faktyczne kontrole od wizyt.</w:t>
      </w:r>
    </w:p>
    <w:p w14:paraId="54A9DB58" w14:textId="77777777" w:rsidR="001C100E" w:rsidRPr="00762EC3" w:rsidRDefault="001C100E" w:rsidP="006666EB">
      <w:pPr>
        <w:pStyle w:val="NormalHanging12a"/>
        <w:sectPr w:rsidR="001C100E" w:rsidRPr="00762EC3" w:rsidSect="00762EC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3F5E2D49" w14:textId="77777777" w:rsidR="001C100E" w:rsidRPr="00762EC3" w:rsidRDefault="001C100E" w:rsidP="001C100E"/>
    <w:p w14:paraId="7D617F23" w14:textId="5A80583A" w:rsidR="00FB25CE" w:rsidRPr="00762EC3" w:rsidRDefault="00FB25CE" w:rsidP="00FB25CE">
      <w:pPr>
        <w:pStyle w:val="PageHeadingNotTOC"/>
      </w:pPr>
      <w:r w:rsidRPr="00762EC3">
        <w:t>ZAŁĄCZNIK: WYKAZ PODMIOTÓW, OD KTÓRYCH SPRAWOZDAWCA OTRZYMAŁ INFORMACJE</w:t>
      </w:r>
    </w:p>
    <w:p w14:paraId="20575D20" w14:textId="77777777" w:rsidR="00FB25CE" w:rsidRPr="00762EC3" w:rsidRDefault="00FB25CE" w:rsidP="00FB25CE">
      <w:pPr>
        <w:pStyle w:val="Normal24a"/>
      </w:pPr>
      <w:r w:rsidRPr="00762EC3">
        <w:rPr>
          <w:rStyle w:val="HideTWBExt"/>
        </w:rPr>
        <w:t>&lt;FootprintIntro&gt;</w:t>
      </w:r>
      <w:r w:rsidRPr="00762EC3">
        <w:t>Zgodnie z art. 8 załącznika I do Regulaminu sprawozdawczyni komisji opiniodawczej oświadcza, że ujęła w swojej opinii informacje dotyczące kwestii związanych z tematem, które otrzymała podczas sporządzania opinii, do czasu przyjęcia jej w komisji, od następujących przedstawicieli grup interesu objętych zakresem porozumienia międzyinstytucjonalnego w sprawie obowiązkowego rejestru służącego przejrzystości</w:t>
      </w:r>
      <w:r w:rsidRPr="00762EC3">
        <w:rPr>
          <w:rStyle w:val="FootnoteReference"/>
        </w:rPr>
        <w:footnoteReference w:id="1"/>
      </w:r>
      <w:r w:rsidRPr="00762EC3">
        <w:t xml:space="preserve"> lub od następujących przedstawicieli organów publicznych państw trzecich, w tym ich misji dyplomatycznych i ambasad:</w:t>
      </w:r>
      <w:r w:rsidRPr="00762EC3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0"/>
      </w:tblGrid>
      <w:tr w:rsidR="00FB25CE" w:rsidRPr="00762EC3" w14:paraId="51785441" w14:textId="77777777" w:rsidTr="00263AEB">
        <w:tc>
          <w:tcPr>
            <w:tcW w:w="9050" w:type="dxa"/>
            <w:tcBorders>
              <w:bottom w:val="single" w:sz="4" w:space="0" w:color="auto"/>
            </w:tcBorders>
            <w:shd w:val="clear" w:color="auto" w:fill="auto"/>
          </w:tcPr>
          <w:p w14:paraId="529C4E65" w14:textId="77777777" w:rsidR="00FB25CE" w:rsidRPr="00762EC3" w:rsidRDefault="00FB25CE" w:rsidP="00A25EF1">
            <w:pPr>
              <w:pStyle w:val="NormalBoldCenter"/>
            </w:pPr>
            <w:r w:rsidRPr="00762EC3">
              <w:t>1. Przedstawiciele grup interesu objęci zakresem porozumienia międzyinstytucjonalnego w sprawie obowiązkowego rejestru służącego przejrzystości</w:t>
            </w:r>
          </w:p>
        </w:tc>
      </w:tr>
      <w:tr w:rsidR="00FB25CE" w:rsidRPr="00762EC3" w14:paraId="1FF44CEC" w14:textId="77777777" w:rsidTr="00263AEB"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74524" w14:textId="0A4C3F87" w:rsidR="00FB25CE" w:rsidRPr="00762EC3" w:rsidRDefault="00FB25CE" w:rsidP="00263AEB">
            <w:pPr>
              <w:pStyle w:val="NormalSingle"/>
            </w:pPr>
            <w:proofErr w:type="spellStart"/>
            <w:r w:rsidRPr="00762EC3">
              <w:t>Transparency</w:t>
            </w:r>
            <w:proofErr w:type="spellEnd"/>
            <w:r w:rsidRPr="00762EC3">
              <w:t xml:space="preserve"> International EU / EU </w:t>
            </w:r>
            <w:proofErr w:type="spellStart"/>
            <w:r w:rsidRPr="00762EC3">
              <w:t>transparency</w:t>
            </w:r>
            <w:proofErr w:type="spellEnd"/>
            <w:r w:rsidRPr="00762EC3">
              <w:t xml:space="preserve"> register: 501222919-71</w:t>
            </w:r>
          </w:p>
        </w:tc>
      </w:tr>
    </w:tbl>
    <w:p w14:paraId="7A37C136" w14:textId="77777777" w:rsidR="00FB25CE" w:rsidRPr="00762EC3" w:rsidRDefault="00FB25CE" w:rsidP="00FB25CE">
      <w:pPr>
        <w:pStyle w:val="Footprint12b"/>
      </w:pPr>
      <w:r w:rsidRPr="00762EC3">
        <w:t>Powyższy wykaz został sporządzony na wyłączną odpowiedzialność sprawozdawczyni komisji opiniodawczej.</w:t>
      </w:r>
    </w:p>
    <w:p w14:paraId="583BF3B6" w14:textId="47FC3FC2" w:rsidR="00E05697" w:rsidRPr="00762EC3" w:rsidRDefault="00E05697" w:rsidP="00FB25CE">
      <w:pPr>
        <w:ind w:left="567" w:hanging="567"/>
      </w:pPr>
    </w:p>
    <w:p w14:paraId="5CC3104B" w14:textId="77777777" w:rsidR="00FB25CE" w:rsidRPr="00762EC3" w:rsidRDefault="00FB25CE" w:rsidP="00FB25CE">
      <w:pPr>
        <w:ind w:left="567" w:hanging="567"/>
      </w:pPr>
    </w:p>
    <w:p w14:paraId="4FFDF3F9" w14:textId="77777777" w:rsidR="00FB25CE" w:rsidRPr="00762EC3" w:rsidRDefault="00FB25CE" w:rsidP="00FB25CE">
      <w:pPr>
        <w:ind w:left="567" w:hanging="567"/>
      </w:pPr>
    </w:p>
    <w:p w14:paraId="2545921C" w14:textId="77777777" w:rsidR="00FB25CE" w:rsidRPr="00762EC3" w:rsidRDefault="00FB25CE" w:rsidP="00FB25CE">
      <w:pPr>
        <w:ind w:left="567" w:hanging="567"/>
      </w:pPr>
    </w:p>
    <w:p w14:paraId="7E82CF2D" w14:textId="77777777" w:rsidR="00FB25CE" w:rsidRPr="00762EC3" w:rsidRDefault="00FB25CE" w:rsidP="00FB25CE">
      <w:pPr>
        <w:ind w:left="567" w:hanging="567"/>
      </w:pPr>
    </w:p>
    <w:p w14:paraId="6C3009A4" w14:textId="77777777" w:rsidR="00FB25CE" w:rsidRPr="00762EC3" w:rsidRDefault="00FB25CE" w:rsidP="00FB25CE">
      <w:pPr>
        <w:ind w:left="567" w:hanging="567"/>
      </w:pPr>
    </w:p>
    <w:p w14:paraId="1BA531C7" w14:textId="77777777" w:rsidR="00FB25CE" w:rsidRPr="00762EC3" w:rsidRDefault="00FB25CE" w:rsidP="00FB25CE">
      <w:pPr>
        <w:ind w:left="567" w:hanging="567"/>
      </w:pPr>
    </w:p>
    <w:p w14:paraId="36A17474" w14:textId="77777777" w:rsidR="00FB25CE" w:rsidRPr="00762EC3" w:rsidRDefault="00FB25CE" w:rsidP="00FB25CE">
      <w:pPr>
        <w:ind w:left="567" w:hanging="567"/>
      </w:pPr>
    </w:p>
    <w:p w14:paraId="15215451" w14:textId="77777777" w:rsidR="00FB25CE" w:rsidRPr="00762EC3" w:rsidRDefault="00FB25CE" w:rsidP="00FB25CE">
      <w:pPr>
        <w:ind w:left="567" w:hanging="567"/>
      </w:pPr>
    </w:p>
    <w:p w14:paraId="01561F86" w14:textId="77777777" w:rsidR="00FB25CE" w:rsidRPr="00762EC3" w:rsidRDefault="00FB25CE" w:rsidP="00FB25CE">
      <w:pPr>
        <w:ind w:left="567" w:hanging="567"/>
      </w:pPr>
    </w:p>
    <w:p w14:paraId="17B97D5C" w14:textId="77777777" w:rsidR="00FB25CE" w:rsidRPr="00762EC3" w:rsidRDefault="00FB25CE" w:rsidP="00FB25CE">
      <w:pPr>
        <w:ind w:left="567" w:hanging="567"/>
      </w:pPr>
    </w:p>
    <w:p w14:paraId="39CBBB94" w14:textId="77777777" w:rsidR="00FB25CE" w:rsidRPr="00762EC3" w:rsidRDefault="00FB25CE" w:rsidP="00FB25CE">
      <w:pPr>
        <w:ind w:left="567" w:hanging="567"/>
      </w:pPr>
    </w:p>
    <w:p w14:paraId="7637A925" w14:textId="77777777" w:rsidR="00FB25CE" w:rsidRPr="00762EC3" w:rsidRDefault="00FB25CE" w:rsidP="00FB25CE">
      <w:pPr>
        <w:ind w:left="567" w:hanging="567"/>
      </w:pPr>
    </w:p>
    <w:p w14:paraId="3147A3C3" w14:textId="77777777" w:rsidR="00FB25CE" w:rsidRPr="00762EC3" w:rsidRDefault="00FB25CE" w:rsidP="00FB25CE">
      <w:pPr>
        <w:ind w:left="567" w:hanging="567"/>
      </w:pPr>
    </w:p>
    <w:p w14:paraId="684A1A0C" w14:textId="77777777" w:rsidR="00FB25CE" w:rsidRPr="00762EC3" w:rsidRDefault="00FB25CE" w:rsidP="00FB25CE">
      <w:pPr>
        <w:ind w:left="567" w:hanging="567"/>
      </w:pPr>
    </w:p>
    <w:p w14:paraId="1BCF72A8" w14:textId="77777777" w:rsidR="00FB25CE" w:rsidRPr="00762EC3" w:rsidRDefault="00FB25CE" w:rsidP="00FB25CE">
      <w:pPr>
        <w:ind w:left="567" w:hanging="567"/>
      </w:pPr>
    </w:p>
    <w:p w14:paraId="22CE27A9" w14:textId="77777777" w:rsidR="00FB25CE" w:rsidRPr="00762EC3" w:rsidRDefault="00FB25CE" w:rsidP="00FB25CE">
      <w:pPr>
        <w:ind w:left="567" w:hanging="567"/>
      </w:pPr>
    </w:p>
    <w:p w14:paraId="6E42E077" w14:textId="77777777" w:rsidR="00FB25CE" w:rsidRPr="00762EC3" w:rsidRDefault="00FB25CE" w:rsidP="00FB25CE">
      <w:pPr>
        <w:ind w:left="567" w:hanging="567"/>
      </w:pPr>
    </w:p>
    <w:p w14:paraId="4F9E02E1" w14:textId="77777777" w:rsidR="00FB25CE" w:rsidRPr="00762EC3" w:rsidRDefault="00FB25CE" w:rsidP="00FB25CE">
      <w:pPr>
        <w:ind w:left="567" w:hanging="567"/>
      </w:pPr>
    </w:p>
    <w:p w14:paraId="3EF4F4E0" w14:textId="77777777" w:rsidR="00FB25CE" w:rsidRPr="00762EC3" w:rsidRDefault="00FB25CE" w:rsidP="00FB25CE">
      <w:pPr>
        <w:ind w:left="567" w:hanging="567"/>
      </w:pPr>
    </w:p>
    <w:p w14:paraId="04EDCF64" w14:textId="77777777" w:rsidR="00FB25CE" w:rsidRPr="00762EC3" w:rsidRDefault="00FB25CE" w:rsidP="00FB25CE"/>
    <w:p w14:paraId="47968B0A" w14:textId="572A7599" w:rsidR="00FB25CE" w:rsidRPr="00762EC3" w:rsidRDefault="00FB25CE" w:rsidP="00FB25CE">
      <w:pPr>
        <w:pStyle w:val="PageHeadingNotTOC"/>
      </w:pPr>
      <w:bookmarkStart w:id="0" w:name="ProcPageAD"/>
      <w:r w:rsidRPr="00762EC3">
        <w:t>INFORMACJE O PRZYJĘCIU PRZEZ KOMISJĘ OPINIODAWCZĄ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FB25CE" w:rsidRPr="00762EC3" w14:paraId="6BFAD932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560DF10" w14:textId="77777777" w:rsidR="00FB25CE" w:rsidRPr="00762EC3" w:rsidRDefault="00FB25C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762EC3">
              <w:rPr>
                <w:b/>
                <w:color w:val="000000"/>
                <w:sz w:val="20"/>
              </w:rPr>
              <w:t>Data przyjęcia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05A6040" w14:textId="77777777" w:rsidR="00FB25CE" w:rsidRPr="00762EC3" w:rsidRDefault="00FB25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62EC3">
              <w:rPr>
                <w:color w:val="000000"/>
                <w:sz w:val="20"/>
              </w:rPr>
              <w:t>3.12.2025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62B3F68" w14:textId="77777777" w:rsidR="00FB25CE" w:rsidRPr="00762EC3" w:rsidRDefault="00FB25CE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42C4F8D" w14:textId="77777777" w:rsidR="00FB25CE" w:rsidRPr="00762EC3" w:rsidRDefault="00FB25CE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2F494BD" w14:textId="77777777" w:rsidR="00FB25CE" w:rsidRPr="00762EC3" w:rsidRDefault="00FB25CE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FB25CE" w:rsidRPr="00762EC3" w14:paraId="108199F5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16B3865" w14:textId="77777777" w:rsidR="00FB25CE" w:rsidRPr="00762EC3" w:rsidRDefault="00FB25C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762EC3">
              <w:rPr>
                <w:b/>
                <w:color w:val="000000"/>
                <w:sz w:val="20"/>
              </w:rPr>
              <w:t>Wynik głosowania końcowego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95F3D74" w14:textId="77777777" w:rsidR="00FB25CE" w:rsidRPr="00762EC3" w:rsidRDefault="00FB25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62EC3">
              <w:rPr>
                <w:color w:val="000000"/>
                <w:sz w:val="20"/>
              </w:rPr>
              <w:t>+:</w:t>
            </w:r>
          </w:p>
          <w:p w14:paraId="35C55EE9" w14:textId="77777777" w:rsidR="00FB25CE" w:rsidRPr="00762EC3" w:rsidRDefault="00FB25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62EC3">
              <w:rPr>
                <w:color w:val="000000"/>
                <w:sz w:val="20"/>
              </w:rPr>
              <w:t>–:</w:t>
            </w:r>
          </w:p>
          <w:p w14:paraId="6FD6ED54" w14:textId="77777777" w:rsidR="00FB25CE" w:rsidRPr="00762EC3" w:rsidRDefault="00FB25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62EC3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35BA3CE" w14:textId="77777777" w:rsidR="00FB25CE" w:rsidRPr="00762EC3" w:rsidRDefault="00FB25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62EC3">
              <w:rPr>
                <w:color w:val="000000"/>
                <w:sz w:val="20"/>
              </w:rPr>
              <w:t>64</w:t>
            </w:r>
          </w:p>
          <w:p w14:paraId="0DA7EC15" w14:textId="77777777" w:rsidR="00FB25CE" w:rsidRPr="00762EC3" w:rsidRDefault="00FB25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62EC3">
              <w:rPr>
                <w:color w:val="000000"/>
                <w:sz w:val="20"/>
              </w:rPr>
              <w:t>5</w:t>
            </w:r>
          </w:p>
          <w:p w14:paraId="7E1897B9" w14:textId="77777777" w:rsidR="00FB25CE" w:rsidRPr="00762EC3" w:rsidRDefault="00FB25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62EC3">
              <w:rPr>
                <w:color w:val="000000"/>
                <w:sz w:val="20"/>
              </w:rPr>
              <w:t>3</w:t>
            </w:r>
          </w:p>
        </w:tc>
      </w:tr>
      <w:tr w:rsidR="00FB25CE" w:rsidRPr="00762EC3" w14:paraId="0587C28D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6FC0852" w14:textId="77777777" w:rsidR="00FB25CE" w:rsidRPr="00762EC3" w:rsidRDefault="00FB25C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762EC3">
              <w:rPr>
                <w:b/>
                <w:color w:val="000000"/>
                <w:sz w:val="20"/>
              </w:rPr>
              <w:t>Posłowie obecni podczas głosowania końcowego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DD81419" w14:textId="77777777" w:rsidR="00FB25CE" w:rsidRPr="00762EC3" w:rsidRDefault="00FB25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62EC3">
              <w:rPr>
                <w:color w:val="000000"/>
                <w:sz w:val="20"/>
              </w:rPr>
              <w:t xml:space="preserve">Magdalena Adamowicz, </w:t>
            </w:r>
            <w:proofErr w:type="spellStart"/>
            <w:r w:rsidRPr="00762EC3">
              <w:rPr>
                <w:color w:val="000000"/>
                <w:sz w:val="20"/>
              </w:rPr>
              <w:t>Abir</w:t>
            </w:r>
            <w:proofErr w:type="spellEnd"/>
            <w:r w:rsidRPr="00762EC3">
              <w:rPr>
                <w:color w:val="000000"/>
                <w:sz w:val="20"/>
              </w:rPr>
              <w:t xml:space="preserve"> Al-</w:t>
            </w:r>
            <w:proofErr w:type="spellStart"/>
            <w:r w:rsidRPr="00762EC3">
              <w:rPr>
                <w:color w:val="000000"/>
                <w:sz w:val="20"/>
              </w:rPr>
              <w:t>Sahlani</w:t>
            </w:r>
            <w:proofErr w:type="spellEnd"/>
            <w:r w:rsidRPr="00762EC3">
              <w:rPr>
                <w:color w:val="000000"/>
                <w:sz w:val="20"/>
              </w:rPr>
              <w:t xml:space="preserve">, Giuseppe </w:t>
            </w:r>
            <w:proofErr w:type="spellStart"/>
            <w:r w:rsidRPr="00762EC3">
              <w:rPr>
                <w:color w:val="000000"/>
                <w:sz w:val="20"/>
              </w:rPr>
              <w:t>Antoci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Jaume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Asens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Llodrà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Pernando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Barrena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Arza</w:t>
            </w:r>
            <w:proofErr w:type="spellEnd"/>
            <w:r w:rsidRPr="00762EC3">
              <w:rPr>
                <w:color w:val="000000"/>
                <w:sz w:val="20"/>
              </w:rPr>
              <w:t xml:space="preserve">, Nikola </w:t>
            </w:r>
            <w:proofErr w:type="spellStart"/>
            <w:r w:rsidRPr="00762EC3">
              <w:rPr>
                <w:color w:val="000000"/>
                <w:sz w:val="20"/>
              </w:rPr>
              <w:t>Bartůšek</w:t>
            </w:r>
            <w:proofErr w:type="spellEnd"/>
            <w:r w:rsidRPr="00762EC3">
              <w:rPr>
                <w:color w:val="000000"/>
                <w:sz w:val="20"/>
              </w:rPr>
              <w:t xml:space="preserve">, François-Xavier </w:t>
            </w:r>
            <w:proofErr w:type="spellStart"/>
            <w:r w:rsidRPr="00762EC3">
              <w:rPr>
                <w:color w:val="000000"/>
                <w:sz w:val="20"/>
              </w:rPr>
              <w:t>Bellamy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Ioan-Rareş</w:t>
            </w:r>
            <w:proofErr w:type="spellEnd"/>
            <w:r w:rsidRPr="00762EC3">
              <w:rPr>
                <w:color w:val="000000"/>
                <w:sz w:val="20"/>
              </w:rPr>
              <w:t xml:space="preserve"> Bogdan, </w:t>
            </w:r>
            <w:proofErr w:type="spellStart"/>
            <w:r w:rsidRPr="00762EC3">
              <w:rPr>
                <w:color w:val="000000"/>
                <w:sz w:val="20"/>
              </w:rPr>
              <w:t>Saskia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Bricmont</w:t>
            </w:r>
            <w:proofErr w:type="spellEnd"/>
            <w:r w:rsidRPr="00762EC3">
              <w:rPr>
                <w:color w:val="000000"/>
                <w:sz w:val="20"/>
              </w:rPr>
              <w:t xml:space="preserve">, Jaroslav </w:t>
            </w:r>
            <w:proofErr w:type="spellStart"/>
            <w:r w:rsidRPr="00762EC3">
              <w:rPr>
                <w:color w:val="000000"/>
                <w:sz w:val="20"/>
              </w:rPr>
              <w:t>Bžoch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Damien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Carême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Susanna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Ceccardi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Caterina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Chinnici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Veronika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Cifrová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Ostrihoňová</w:t>
            </w:r>
            <w:proofErr w:type="spellEnd"/>
            <w:r w:rsidRPr="00762EC3">
              <w:rPr>
                <w:color w:val="000000"/>
                <w:sz w:val="20"/>
              </w:rPr>
              <w:t xml:space="preserve">, Alessandro </w:t>
            </w:r>
            <w:proofErr w:type="spellStart"/>
            <w:r w:rsidRPr="00762EC3">
              <w:rPr>
                <w:color w:val="000000"/>
                <w:sz w:val="20"/>
              </w:rPr>
              <w:t>Ciriani</w:t>
            </w:r>
            <w:proofErr w:type="spellEnd"/>
            <w:r w:rsidRPr="00762EC3">
              <w:rPr>
                <w:color w:val="000000"/>
                <w:sz w:val="20"/>
              </w:rPr>
              <w:t xml:space="preserve">, Lena </w:t>
            </w:r>
            <w:proofErr w:type="spellStart"/>
            <w:r w:rsidRPr="00762EC3">
              <w:rPr>
                <w:color w:val="000000"/>
                <w:sz w:val="20"/>
              </w:rPr>
              <w:t>Düpont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Marieke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Ehlers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Estrella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Galán</w:t>
            </w:r>
            <w:proofErr w:type="spellEnd"/>
            <w:r w:rsidRPr="00762EC3">
              <w:rPr>
                <w:color w:val="000000"/>
                <w:sz w:val="20"/>
              </w:rPr>
              <w:t xml:space="preserve">, Raquel </w:t>
            </w:r>
            <w:proofErr w:type="spellStart"/>
            <w:r w:rsidRPr="00762EC3">
              <w:rPr>
                <w:color w:val="000000"/>
                <w:sz w:val="20"/>
              </w:rPr>
              <w:t>García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Hermida</w:t>
            </w:r>
            <w:proofErr w:type="spellEnd"/>
            <w:r w:rsidRPr="00762EC3">
              <w:rPr>
                <w:color w:val="000000"/>
                <w:sz w:val="20"/>
              </w:rPr>
              <w:t xml:space="preserve">-Van Der </w:t>
            </w:r>
            <w:proofErr w:type="spellStart"/>
            <w:r w:rsidRPr="00762EC3">
              <w:rPr>
                <w:color w:val="000000"/>
                <w:sz w:val="20"/>
              </w:rPr>
              <w:t>Walle</w:t>
            </w:r>
            <w:proofErr w:type="spellEnd"/>
            <w:r w:rsidRPr="00762EC3">
              <w:rPr>
                <w:color w:val="000000"/>
                <w:sz w:val="20"/>
              </w:rPr>
              <w:t xml:space="preserve">, Paolo </w:t>
            </w:r>
            <w:proofErr w:type="spellStart"/>
            <w:r w:rsidRPr="00762EC3">
              <w:rPr>
                <w:color w:val="000000"/>
                <w:sz w:val="20"/>
              </w:rPr>
              <w:t>Inselvini</w:t>
            </w:r>
            <w:proofErr w:type="spellEnd"/>
            <w:r w:rsidRPr="00762EC3">
              <w:rPr>
                <w:color w:val="000000"/>
                <w:sz w:val="20"/>
              </w:rPr>
              <w:t xml:space="preserve">, Irena </w:t>
            </w:r>
            <w:proofErr w:type="spellStart"/>
            <w:r w:rsidRPr="00762EC3">
              <w:rPr>
                <w:color w:val="000000"/>
                <w:sz w:val="20"/>
              </w:rPr>
              <w:t>Joveva</w:t>
            </w:r>
            <w:proofErr w:type="spellEnd"/>
            <w:r w:rsidRPr="00762EC3">
              <w:rPr>
                <w:color w:val="000000"/>
                <w:sz w:val="20"/>
              </w:rPr>
              <w:t xml:space="preserve">, Erik </w:t>
            </w:r>
            <w:proofErr w:type="spellStart"/>
            <w:r w:rsidRPr="00762EC3">
              <w:rPr>
                <w:color w:val="000000"/>
                <w:sz w:val="20"/>
              </w:rPr>
              <w:t>Kaliňák</w:t>
            </w:r>
            <w:proofErr w:type="spellEnd"/>
            <w:r w:rsidRPr="00762EC3">
              <w:rPr>
                <w:color w:val="000000"/>
                <w:sz w:val="20"/>
              </w:rPr>
              <w:t xml:space="preserve">, Marina </w:t>
            </w:r>
            <w:proofErr w:type="spellStart"/>
            <w:r w:rsidRPr="00762EC3">
              <w:rPr>
                <w:color w:val="000000"/>
                <w:sz w:val="20"/>
              </w:rPr>
              <w:t>Kaljurand</w:t>
            </w:r>
            <w:proofErr w:type="spellEnd"/>
            <w:r w:rsidRPr="00762EC3">
              <w:rPr>
                <w:color w:val="000000"/>
                <w:sz w:val="20"/>
              </w:rPr>
              <w:t xml:space="preserve">, Mariusz Kamiński, </w:t>
            </w:r>
            <w:proofErr w:type="spellStart"/>
            <w:r w:rsidRPr="00762EC3">
              <w:rPr>
                <w:color w:val="000000"/>
                <w:sz w:val="20"/>
              </w:rPr>
              <w:t>Fabienne</w:t>
            </w:r>
            <w:proofErr w:type="spellEnd"/>
            <w:r w:rsidRPr="00762EC3">
              <w:rPr>
                <w:color w:val="000000"/>
                <w:sz w:val="20"/>
              </w:rPr>
              <w:t xml:space="preserve"> Keller, Mary Khan, Alice </w:t>
            </w:r>
            <w:proofErr w:type="spellStart"/>
            <w:r w:rsidRPr="00762EC3">
              <w:rPr>
                <w:color w:val="000000"/>
                <w:sz w:val="20"/>
              </w:rPr>
              <w:t>Kuhnke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Murielle</w:t>
            </w:r>
            <w:proofErr w:type="spellEnd"/>
            <w:r w:rsidRPr="00762EC3">
              <w:rPr>
                <w:color w:val="000000"/>
                <w:sz w:val="20"/>
              </w:rPr>
              <w:t xml:space="preserve"> Laurent, </w:t>
            </w:r>
            <w:proofErr w:type="spellStart"/>
            <w:r w:rsidRPr="00762EC3">
              <w:rPr>
                <w:color w:val="000000"/>
                <w:sz w:val="20"/>
              </w:rPr>
              <w:t>Fabrice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Leggeri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Jeroen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Lenaers</w:t>
            </w:r>
            <w:proofErr w:type="spellEnd"/>
            <w:r w:rsidRPr="00762EC3">
              <w:rPr>
                <w:color w:val="000000"/>
                <w:sz w:val="20"/>
              </w:rPr>
              <w:t xml:space="preserve">, Lukas </w:t>
            </w:r>
            <w:proofErr w:type="spellStart"/>
            <w:r w:rsidRPr="00762EC3">
              <w:rPr>
                <w:color w:val="000000"/>
                <w:sz w:val="20"/>
              </w:rPr>
              <w:t>Mandl</w:t>
            </w:r>
            <w:proofErr w:type="spellEnd"/>
            <w:r w:rsidRPr="00762EC3">
              <w:rPr>
                <w:color w:val="000000"/>
                <w:sz w:val="20"/>
              </w:rPr>
              <w:t xml:space="preserve">, Michael </w:t>
            </w:r>
            <w:proofErr w:type="spellStart"/>
            <w:r w:rsidRPr="00762EC3">
              <w:rPr>
                <w:color w:val="000000"/>
                <w:sz w:val="20"/>
              </w:rPr>
              <w:t>McNamara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Ana</w:t>
            </w:r>
            <w:proofErr w:type="spellEnd"/>
            <w:r w:rsidRPr="00762EC3">
              <w:rPr>
                <w:color w:val="000000"/>
                <w:sz w:val="20"/>
              </w:rPr>
              <w:t xml:space="preserve"> Catarina </w:t>
            </w:r>
            <w:proofErr w:type="spellStart"/>
            <w:r w:rsidRPr="00762EC3">
              <w:rPr>
                <w:color w:val="000000"/>
                <w:sz w:val="20"/>
              </w:rPr>
              <w:t>Mendes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Verena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Mertens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Nadine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Morano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Matjaž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Nemec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Ana</w:t>
            </w:r>
            <w:proofErr w:type="spellEnd"/>
            <w:r w:rsidRPr="00762EC3">
              <w:rPr>
                <w:color w:val="000000"/>
                <w:sz w:val="20"/>
              </w:rPr>
              <w:t xml:space="preserve"> Miguel Pedro, </w:t>
            </w:r>
            <w:proofErr w:type="spellStart"/>
            <w:r w:rsidRPr="00762EC3">
              <w:rPr>
                <w:color w:val="000000"/>
                <w:sz w:val="20"/>
              </w:rPr>
              <w:t>Ilaria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Salis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Birgit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Sippel</w:t>
            </w:r>
            <w:proofErr w:type="spellEnd"/>
            <w:r w:rsidRPr="00762EC3">
              <w:rPr>
                <w:color w:val="000000"/>
                <w:sz w:val="20"/>
              </w:rPr>
              <w:t xml:space="preserve">, Krzysztof </w:t>
            </w:r>
            <w:proofErr w:type="spellStart"/>
            <w:r w:rsidRPr="00762EC3">
              <w:rPr>
                <w:color w:val="000000"/>
                <w:sz w:val="20"/>
              </w:rPr>
              <w:t>Śmiszek</w:t>
            </w:r>
            <w:proofErr w:type="spellEnd"/>
            <w:r w:rsidRPr="00762EC3">
              <w:rPr>
                <w:color w:val="000000"/>
                <w:sz w:val="20"/>
              </w:rPr>
              <w:t xml:space="preserve">, Petra </w:t>
            </w:r>
            <w:proofErr w:type="spellStart"/>
            <w:r w:rsidRPr="00762EC3">
              <w:rPr>
                <w:color w:val="000000"/>
                <w:sz w:val="20"/>
              </w:rPr>
              <w:t>Steger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Cecilia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Strada</w:t>
            </w:r>
            <w:proofErr w:type="spellEnd"/>
            <w:r w:rsidRPr="00762EC3">
              <w:rPr>
                <w:color w:val="000000"/>
                <w:sz w:val="20"/>
              </w:rPr>
              <w:t xml:space="preserve">, Alice </w:t>
            </w:r>
            <w:proofErr w:type="spellStart"/>
            <w:r w:rsidRPr="00762EC3">
              <w:rPr>
                <w:color w:val="000000"/>
                <w:sz w:val="20"/>
              </w:rPr>
              <w:t>Teodorescu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Måwe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Tomas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Tobé</w:t>
            </w:r>
            <w:proofErr w:type="spellEnd"/>
            <w:r w:rsidRPr="00762EC3">
              <w:rPr>
                <w:color w:val="000000"/>
                <w:sz w:val="20"/>
              </w:rPr>
              <w:t xml:space="preserve">, Milan </w:t>
            </w:r>
            <w:proofErr w:type="spellStart"/>
            <w:r w:rsidRPr="00762EC3">
              <w:rPr>
                <w:color w:val="000000"/>
                <w:sz w:val="20"/>
              </w:rPr>
              <w:t>Uhrík</w:t>
            </w:r>
            <w:proofErr w:type="spellEnd"/>
            <w:r w:rsidRPr="00762EC3">
              <w:rPr>
                <w:color w:val="000000"/>
                <w:sz w:val="20"/>
              </w:rPr>
              <w:t xml:space="preserve">, Tom </w:t>
            </w:r>
            <w:proofErr w:type="spellStart"/>
            <w:r w:rsidRPr="00762EC3">
              <w:rPr>
                <w:color w:val="000000"/>
                <w:sz w:val="20"/>
              </w:rPr>
              <w:t>Vandendriessche</w:t>
            </w:r>
            <w:proofErr w:type="spellEnd"/>
            <w:r w:rsidRPr="00762EC3">
              <w:rPr>
                <w:color w:val="000000"/>
                <w:sz w:val="20"/>
              </w:rPr>
              <w:t xml:space="preserve">, Kristian </w:t>
            </w:r>
            <w:proofErr w:type="spellStart"/>
            <w:r w:rsidRPr="00762EC3">
              <w:rPr>
                <w:color w:val="000000"/>
                <w:sz w:val="20"/>
              </w:rPr>
              <w:t>Vigenin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Elissavet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Vozemberg-Vrionidi</w:t>
            </w:r>
            <w:proofErr w:type="spellEnd"/>
            <w:r w:rsidRPr="00762EC3">
              <w:rPr>
                <w:color w:val="000000"/>
                <w:sz w:val="20"/>
              </w:rPr>
              <w:t xml:space="preserve">, Isabel </w:t>
            </w:r>
            <w:proofErr w:type="spellStart"/>
            <w:r w:rsidRPr="00762EC3">
              <w:rPr>
                <w:color w:val="000000"/>
                <w:sz w:val="20"/>
              </w:rPr>
              <w:t>Wiseler</w:t>
            </w:r>
            <w:proofErr w:type="spellEnd"/>
            <w:r w:rsidRPr="00762EC3">
              <w:rPr>
                <w:color w:val="000000"/>
                <w:sz w:val="20"/>
              </w:rPr>
              <w:t>-Lima, Ewa Zajączkowska-</w:t>
            </w:r>
            <w:proofErr w:type="spellStart"/>
            <w:r w:rsidRPr="00762EC3">
              <w:rPr>
                <w:color w:val="000000"/>
                <w:sz w:val="20"/>
              </w:rPr>
              <w:t>Hernik</w:t>
            </w:r>
            <w:proofErr w:type="spellEnd"/>
            <w:r w:rsidRPr="00762EC3">
              <w:rPr>
                <w:color w:val="000000"/>
                <w:sz w:val="20"/>
              </w:rPr>
              <w:t xml:space="preserve">, Alessandro Zan, Javier </w:t>
            </w:r>
            <w:proofErr w:type="spellStart"/>
            <w:r w:rsidRPr="00762EC3">
              <w:rPr>
                <w:color w:val="000000"/>
                <w:sz w:val="20"/>
              </w:rPr>
              <w:t>Zarzalejos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Tomáš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Zdechovský</w:t>
            </w:r>
            <w:proofErr w:type="spellEnd"/>
          </w:p>
        </w:tc>
      </w:tr>
      <w:tr w:rsidR="00FB25CE" w:rsidRPr="00762EC3" w14:paraId="3402A4D6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43F48EE" w14:textId="77777777" w:rsidR="00FB25CE" w:rsidRPr="00762EC3" w:rsidRDefault="00FB25C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762EC3">
              <w:rPr>
                <w:b/>
                <w:color w:val="000000"/>
                <w:sz w:val="20"/>
              </w:rPr>
              <w:t>Zastępcy obecni podczas głosowania końcowego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ADDA4A8" w14:textId="77777777" w:rsidR="00FB25CE" w:rsidRPr="00762EC3" w:rsidRDefault="00FB25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62EC3">
              <w:rPr>
                <w:color w:val="000000"/>
                <w:sz w:val="20"/>
              </w:rPr>
              <w:t xml:space="preserve">Katarina </w:t>
            </w:r>
            <w:proofErr w:type="spellStart"/>
            <w:r w:rsidRPr="00762EC3">
              <w:rPr>
                <w:color w:val="000000"/>
                <w:sz w:val="20"/>
              </w:rPr>
              <w:t>Barley</w:t>
            </w:r>
            <w:proofErr w:type="spellEnd"/>
            <w:r w:rsidRPr="00762EC3">
              <w:rPr>
                <w:color w:val="000000"/>
                <w:sz w:val="20"/>
              </w:rPr>
              <w:t xml:space="preserve">, Anna Maria </w:t>
            </w:r>
            <w:proofErr w:type="spellStart"/>
            <w:r w:rsidRPr="00762EC3">
              <w:rPr>
                <w:color w:val="000000"/>
                <w:sz w:val="20"/>
              </w:rPr>
              <w:t>Cisint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Markéta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Gregorová</w:t>
            </w:r>
            <w:proofErr w:type="spellEnd"/>
            <w:r w:rsidRPr="00762EC3">
              <w:rPr>
                <w:color w:val="000000"/>
                <w:sz w:val="20"/>
              </w:rPr>
              <w:t xml:space="preserve">, Monika </w:t>
            </w:r>
            <w:proofErr w:type="spellStart"/>
            <w:r w:rsidRPr="00762EC3">
              <w:rPr>
                <w:color w:val="000000"/>
                <w:sz w:val="20"/>
              </w:rPr>
              <w:t>Hohlmeier</w:t>
            </w:r>
            <w:proofErr w:type="spellEnd"/>
            <w:r w:rsidRPr="00762EC3">
              <w:rPr>
                <w:color w:val="000000"/>
                <w:sz w:val="20"/>
              </w:rPr>
              <w:t xml:space="preserve">, Nikola </w:t>
            </w:r>
            <w:proofErr w:type="spellStart"/>
            <w:r w:rsidRPr="00762EC3">
              <w:rPr>
                <w:color w:val="000000"/>
                <w:sz w:val="20"/>
              </w:rPr>
              <w:t>Minchev</w:t>
            </w:r>
            <w:proofErr w:type="spellEnd"/>
            <w:r w:rsidRPr="00762EC3">
              <w:rPr>
                <w:color w:val="000000"/>
                <w:sz w:val="20"/>
              </w:rPr>
              <w:t xml:space="preserve">, Javier Moreno </w:t>
            </w:r>
            <w:proofErr w:type="spellStart"/>
            <w:r w:rsidRPr="00762EC3">
              <w:rPr>
                <w:color w:val="000000"/>
                <w:sz w:val="20"/>
              </w:rPr>
              <w:t>Sánchez</w:t>
            </w:r>
            <w:proofErr w:type="spellEnd"/>
            <w:r w:rsidRPr="00762EC3">
              <w:rPr>
                <w:color w:val="000000"/>
                <w:sz w:val="20"/>
              </w:rPr>
              <w:t>, Jan-</w:t>
            </w:r>
            <w:proofErr w:type="spellStart"/>
            <w:r w:rsidRPr="00762EC3">
              <w:rPr>
                <w:color w:val="000000"/>
                <w:sz w:val="20"/>
              </w:rPr>
              <w:t>Christoph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Oetjen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Leoluca</w:t>
            </w:r>
            <w:proofErr w:type="spellEnd"/>
            <w:r w:rsidRPr="00762EC3">
              <w:rPr>
                <w:color w:val="000000"/>
                <w:sz w:val="20"/>
              </w:rPr>
              <w:t xml:space="preserve"> Orlando, Oliver Schenk, Sebastian </w:t>
            </w:r>
            <w:proofErr w:type="spellStart"/>
            <w:r w:rsidRPr="00762EC3">
              <w:rPr>
                <w:color w:val="000000"/>
                <w:sz w:val="20"/>
              </w:rPr>
              <w:t>Tynkkynen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Alexandre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Varaut</w:t>
            </w:r>
            <w:proofErr w:type="spellEnd"/>
            <w:r w:rsidRPr="00762EC3">
              <w:rPr>
                <w:color w:val="000000"/>
                <w:sz w:val="20"/>
              </w:rPr>
              <w:t>, Maciej Wąsik</w:t>
            </w:r>
          </w:p>
        </w:tc>
      </w:tr>
      <w:tr w:rsidR="00FB25CE" w:rsidRPr="00762EC3" w14:paraId="33AB24ED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47A7D7B" w14:textId="77777777" w:rsidR="00FB25CE" w:rsidRPr="00762EC3" w:rsidRDefault="00FB25C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762EC3">
              <w:rPr>
                <w:b/>
                <w:color w:val="000000"/>
                <w:sz w:val="20"/>
              </w:rPr>
              <w:t>Posłowie, o których mowa w art. 216 ust. 7 Regulaminu, obecni podczas głosowania końcowego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A2CCC6C" w14:textId="77777777" w:rsidR="00FB25CE" w:rsidRPr="00762EC3" w:rsidRDefault="00FB25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proofErr w:type="spellStart"/>
            <w:r w:rsidRPr="00762EC3">
              <w:rPr>
                <w:color w:val="000000"/>
                <w:sz w:val="20"/>
              </w:rPr>
              <w:t>Stefano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Cavedagna</w:t>
            </w:r>
            <w:proofErr w:type="spellEnd"/>
            <w:r w:rsidRPr="00762EC3">
              <w:rPr>
                <w:color w:val="000000"/>
                <w:sz w:val="20"/>
              </w:rPr>
              <w:t xml:space="preserve">, José </w:t>
            </w:r>
            <w:proofErr w:type="spellStart"/>
            <w:r w:rsidRPr="00762EC3">
              <w:rPr>
                <w:color w:val="000000"/>
                <w:sz w:val="20"/>
              </w:rPr>
              <w:t>Cepeda</w:t>
            </w:r>
            <w:proofErr w:type="spellEnd"/>
            <w:r w:rsidRPr="00762EC3">
              <w:rPr>
                <w:color w:val="000000"/>
                <w:sz w:val="20"/>
              </w:rPr>
              <w:t xml:space="preserve">, Pietro </w:t>
            </w:r>
            <w:proofErr w:type="spellStart"/>
            <w:r w:rsidRPr="00762EC3">
              <w:rPr>
                <w:color w:val="000000"/>
                <w:sz w:val="20"/>
              </w:rPr>
              <w:t>Fiocchi</w:t>
            </w:r>
            <w:proofErr w:type="spellEnd"/>
            <w:r w:rsidRPr="00762EC3">
              <w:rPr>
                <w:color w:val="000000"/>
                <w:sz w:val="20"/>
              </w:rPr>
              <w:t xml:space="preserve">, </w:t>
            </w:r>
            <w:proofErr w:type="spellStart"/>
            <w:r w:rsidRPr="00762EC3">
              <w:rPr>
                <w:color w:val="000000"/>
                <w:sz w:val="20"/>
              </w:rPr>
              <w:t>Andrey</w:t>
            </w:r>
            <w:proofErr w:type="spellEnd"/>
            <w:r w:rsidRPr="00762EC3">
              <w:rPr>
                <w:color w:val="000000"/>
                <w:sz w:val="20"/>
              </w:rPr>
              <w:t xml:space="preserve"> </w:t>
            </w:r>
            <w:proofErr w:type="spellStart"/>
            <w:r w:rsidRPr="00762EC3">
              <w:rPr>
                <w:color w:val="000000"/>
                <w:sz w:val="20"/>
              </w:rPr>
              <w:t>Kovatchev</w:t>
            </w:r>
            <w:proofErr w:type="spellEnd"/>
            <w:r w:rsidRPr="00762EC3">
              <w:rPr>
                <w:color w:val="000000"/>
                <w:sz w:val="20"/>
              </w:rPr>
              <w:t xml:space="preserve">, Marcos Ros </w:t>
            </w:r>
            <w:proofErr w:type="spellStart"/>
            <w:r w:rsidRPr="00762EC3">
              <w:rPr>
                <w:color w:val="000000"/>
                <w:sz w:val="20"/>
              </w:rPr>
              <w:t>Sempere</w:t>
            </w:r>
            <w:proofErr w:type="spellEnd"/>
            <w:r w:rsidRPr="00762EC3">
              <w:rPr>
                <w:color w:val="000000"/>
                <w:sz w:val="20"/>
              </w:rPr>
              <w:t xml:space="preserve">, Michał Szczerba, Catarina </w:t>
            </w:r>
            <w:proofErr w:type="spellStart"/>
            <w:r w:rsidRPr="00762EC3">
              <w:rPr>
                <w:color w:val="000000"/>
                <w:sz w:val="20"/>
              </w:rPr>
              <w:t>Vieira</w:t>
            </w:r>
            <w:proofErr w:type="spellEnd"/>
          </w:p>
        </w:tc>
      </w:tr>
    </w:tbl>
    <w:p w14:paraId="47B45BD5" w14:textId="77777777" w:rsidR="00FB25CE" w:rsidRPr="00762EC3" w:rsidRDefault="00FB25CE"/>
    <w:bookmarkEnd w:id="0"/>
    <w:p w14:paraId="20FBDE13" w14:textId="77777777" w:rsidR="00CF6145" w:rsidRPr="00762EC3" w:rsidRDefault="00CF6145" w:rsidP="00FB25CE">
      <w:pPr>
        <w:sectPr w:rsidR="00CF6145" w:rsidRPr="00762EC3" w:rsidSect="00CF6145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31B761A1" w14:textId="25A746EC" w:rsidR="001C100E" w:rsidRPr="00762EC3" w:rsidRDefault="001C100E" w:rsidP="00C36610">
      <w:pPr>
        <w:pStyle w:val="PageHeadingNotTOC"/>
      </w:pPr>
      <w:bookmarkStart w:id="1" w:name="RollCallPageAD"/>
      <w:r w:rsidRPr="00762EC3">
        <w:t>GŁOSOWANIE KOŃCOWE W FORMIE GŁOSOWANIA IMIENNEGO</w:t>
      </w:r>
      <w:r w:rsidRPr="00762EC3">
        <w:br/>
        <w:t>W KOMISJI OPINIODAWCZEJ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1C100E" w:rsidRPr="00762EC3" w14:paraId="4FF3B06A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63292A96" w14:textId="61811ECB" w:rsidR="001C100E" w:rsidRPr="00762EC3" w:rsidRDefault="001C100E" w:rsidP="003858C5">
            <w:pPr>
              <w:pStyle w:val="RollCallVotes"/>
            </w:pPr>
            <w:r w:rsidRPr="00762EC3">
              <w:t>64</w:t>
            </w:r>
          </w:p>
        </w:tc>
        <w:tc>
          <w:tcPr>
            <w:tcW w:w="7371" w:type="dxa"/>
            <w:shd w:val="pct10" w:color="000000" w:fill="FFFFFF"/>
          </w:tcPr>
          <w:p w14:paraId="3D53B92C" w14:textId="77777777" w:rsidR="001C100E" w:rsidRPr="00762EC3" w:rsidRDefault="001C100E" w:rsidP="003858C5">
            <w:pPr>
              <w:pStyle w:val="RollCallSymbols14pt"/>
            </w:pPr>
            <w:r w:rsidRPr="00762EC3">
              <w:t>+</w:t>
            </w:r>
          </w:p>
        </w:tc>
      </w:tr>
      <w:tr w:rsidR="001C100E" w:rsidRPr="008C3B81" w14:paraId="4A556FAD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52C3ADC5" w14:textId="1B00A525" w:rsidR="001C100E" w:rsidRPr="00762EC3" w:rsidRDefault="001C100E" w:rsidP="003858C5">
            <w:pPr>
              <w:pStyle w:val="RollCallTable"/>
            </w:pPr>
            <w:r w:rsidRPr="00762EC3">
              <w:t>ECR</w:t>
            </w:r>
          </w:p>
        </w:tc>
        <w:tc>
          <w:tcPr>
            <w:tcW w:w="7371" w:type="dxa"/>
            <w:shd w:val="clear" w:color="auto" w:fill="FFFFFF"/>
          </w:tcPr>
          <w:p w14:paraId="37EE418C" w14:textId="6FDE0A74" w:rsidR="001C100E" w:rsidRPr="008C3B81" w:rsidRDefault="001C100E" w:rsidP="003858C5">
            <w:pPr>
              <w:pStyle w:val="RollCallTable"/>
              <w:rPr>
                <w:lang w:val="it-IT"/>
              </w:rPr>
            </w:pPr>
            <w:r w:rsidRPr="008C3B81">
              <w:rPr>
                <w:lang w:val="it-IT"/>
              </w:rPr>
              <w:t>Stefano Cavedagna, Alessandro Ciriani, Pietro Fiocchi, Paolo Inselvini, Mariusz Kamiński</w:t>
            </w:r>
          </w:p>
        </w:tc>
      </w:tr>
      <w:tr w:rsidR="001C100E" w:rsidRPr="00762EC3" w14:paraId="5953E973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1413DD09" w14:textId="032FC483" w:rsidR="001C100E" w:rsidRPr="00762EC3" w:rsidRDefault="001C100E" w:rsidP="003858C5">
            <w:pPr>
              <w:pStyle w:val="RollCallTable"/>
            </w:pPr>
            <w:r w:rsidRPr="00762EC3">
              <w:t>PPE</w:t>
            </w:r>
          </w:p>
        </w:tc>
        <w:tc>
          <w:tcPr>
            <w:tcW w:w="7371" w:type="dxa"/>
            <w:shd w:val="clear" w:color="auto" w:fill="FFFFFF"/>
          </w:tcPr>
          <w:p w14:paraId="59136D46" w14:textId="41455280" w:rsidR="001C100E" w:rsidRPr="00762EC3" w:rsidRDefault="001C100E" w:rsidP="003858C5">
            <w:pPr>
              <w:pStyle w:val="RollCallTable"/>
            </w:pPr>
            <w:r w:rsidRPr="00762EC3">
              <w:t xml:space="preserve">Magdalena Adamowicz, François-Xavier </w:t>
            </w:r>
            <w:proofErr w:type="spellStart"/>
            <w:r w:rsidRPr="00762EC3">
              <w:t>Bellamy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Ioan-Rareş</w:t>
            </w:r>
            <w:proofErr w:type="spellEnd"/>
            <w:r w:rsidRPr="00762EC3">
              <w:t xml:space="preserve"> Bogdan, </w:t>
            </w:r>
            <w:proofErr w:type="spellStart"/>
            <w:r w:rsidRPr="00762EC3">
              <w:t>Caterina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Chinnici</w:t>
            </w:r>
            <w:proofErr w:type="spellEnd"/>
            <w:r w:rsidRPr="00762EC3">
              <w:t xml:space="preserve">, Lena </w:t>
            </w:r>
            <w:proofErr w:type="spellStart"/>
            <w:r w:rsidRPr="00762EC3">
              <w:t>Düpont</w:t>
            </w:r>
            <w:proofErr w:type="spellEnd"/>
            <w:r w:rsidRPr="00762EC3">
              <w:t xml:space="preserve">, Monika </w:t>
            </w:r>
            <w:proofErr w:type="spellStart"/>
            <w:r w:rsidRPr="00762EC3">
              <w:t>Hohlmeier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Andrey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Kovatchev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Jeroen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Lenaers</w:t>
            </w:r>
            <w:proofErr w:type="spellEnd"/>
            <w:r w:rsidRPr="00762EC3">
              <w:t xml:space="preserve">, Lukas </w:t>
            </w:r>
            <w:proofErr w:type="spellStart"/>
            <w:r w:rsidRPr="00762EC3">
              <w:t>Mandl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Verena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Mertens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Nadine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Morano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Ana</w:t>
            </w:r>
            <w:proofErr w:type="spellEnd"/>
            <w:r w:rsidRPr="00762EC3">
              <w:t xml:space="preserve"> Miguel Pedro, Oliver Schenk, Michał Szczerba, Alice </w:t>
            </w:r>
            <w:proofErr w:type="spellStart"/>
            <w:r w:rsidRPr="00762EC3">
              <w:t>Teodorescu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Måwe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Tomas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Tobé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Elissavet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Vozemberg-Vrionidi</w:t>
            </w:r>
            <w:proofErr w:type="spellEnd"/>
            <w:r w:rsidRPr="00762EC3">
              <w:t xml:space="preserve">, Isabel </w:t>
            </w:r>
            <w:proofErr w:type="spellStart"/>
            <w:r w:rsidRPr="00762EC3">
              <w:t>Wiseler</w:t>
            </w:r>
            <w:proofErr w:type="spellEnd"/>
            <w:r w:rsidRPr="00762EC3">
              <w:t xml:space="preserve">-Lima, Javier </w:t>
            </w:r>
            <w:proofErr w:type="spellStart"/>
            <w:r w:rsidRPr="00762EC3">
              <w:t>Zarzalejos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Tomáš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Zdechovský</w:t>
            </w:r>
            <w:proofErr w:type="spellEnd"/>
          </w:p>
        </w:tc>
      </w:tr>
      <w:tr w:rsidR="001C100E" w:rsidRPr="00762EC3" w14:paraId="1B68AE80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66273D5C" w14:textId="19FB2B63" w:rsidR="001C100E" w:rsidRPr="00762EC3" w:rsidRDefault="001C100E" w:rsidP="003858C5">
            <w:pPr>
              <w:pStyle w:val="RollCallTable"/>
            </w:pPr>
            <w:proofErr w:type="spellStart"/>
            <w:r w:rsidRPr="00762EC3">
              <w:t>PfE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0A69E451" w14:textId="53BC21FF" w:rsidR="001C100E" w:rsidRPr="00762EC3" w:rsidRDefault="001C100E" w:rsidP="003858C5">
            <w:pPr>
              <w:pStyle w:val="RollCallTable"/>
            </w:pPr>
            <w:r w:rsidRPr="00762EC3">
              <w:t xml:space="preserve">Nikola </w:t>
            </w:r>
            <w:proofErr w:type="spellStart"/>
            <w:r w:rsidRPr="00762EC3">
              <w:t>Bartůšek</w:t>
            </w:r>
            <w:proofErr w:type="spellEnd"/>
            <w:r w:rsidRPr="00762EC3">
              <w:t xml:space="preserve">, Jaroslav </w:t>
            </w:r>
            <w:proofErr w:type="spellStart"/>
            <w:r w:rsidRPr="00762EC3">
              <w:t>Bžoch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Susanna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Ceccardi</w:t>
            </w:r>
            <w:proofErr w:type="spellEnd"/>
            <w:r w:rsidRPr="00762EC3">
              <w:t xml:space="preserve">, Anna Maria </w:t>
            </w:r>
            <w:proofErr w:type="spellStart"/>
            <w:r w:rsidRPr="00762EC3">
              <w:t>Cisint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Marieke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Ehlers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Fabrice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Leggeri</w:t>
            </w:r>
            <w:proofErr w:type="spellEnd"/>
            <w:r w:rsidRPr="00762EC3">
              <w:t xml:space="preserve">, Petra </w:t>
            </w:r>
            <w:proofErr w:type="spellStart"/>
            <w:r w:rsidRPr="00762EC3">
              <w:t>Steger</w:t>
            </w:r>
            <w:proofErr w:type="spellEnd"/>
            <w:r w:rsidRPr="00762EC3">
              <w:t xml:space="preserve">, Tom </w:t>
            </w:r>
            <w:proofErr w:type="spellStart"/>
            <w:r w:rsidRPr="00762EC3">
              <w:t>Vandendriessche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Alexandre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Varaut</w:t>
            </w:r>
            <w:proofErr w:type="spellEnd"/>
          </w:p>
        </w:tc>
      </w:tr>
      <w:tr w:rsidR="001C100E" w:rsidRPr="00762EC3" w14:paraId="59FA51B4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7DF25C71" w14:textId="731D4DF0" w:rsidR="001C100E" w:rsidRPr="00762EC3" w:rsidRDefault="001C100E" w:rsidP="003858C5">
            <w:pPr>
              <w:pStyle w:val="RollCallTable"/>
            </w:pPr>
            <w:proofErr w:type="spellStart"/>
            <w:r w:rsidRPr="00762EC3">
              <w:t>Renew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55D15016" w14:textId="4643F170" w:rsidR="001C100E" w:rsidRPr="00762EC3" w:rsidRDefault="001C100E" w:rsidP="003858C5">
            <w:pPr>
              <w:pStyle w:val="RollCallTable"/>
            </w:pPr>
            <w:proofErr w:type="spellStart"/>
            <w:r w:rsidRPr="00762EC3">
              <w:t>Abir</w:t>
            </w:r>
            <w:proofErr w:type="spellEnd"/>
            <w:r w:rsidRPr="00762EC3">
              <w:t xml:space="preserve"> Al-</w:t>
            </w:r>
            <w:proofErr w:type="spellStart"/>
            <w:r w:rsidRPr="00762EC3">
              <w:t>Sahlani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Veronika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Cifrová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Ostrihoňová</w:t>
            </w:r>
            <w:proofErr w:type="spellEnd"/>
            <w:r w:rsidRPr="00762EC3">
              <w:t xml:space="preserve">, Raquel </w:t>
            </w:r>
            <w:proofErr w:type="spellStart"/>
            <w:r w:rsidRPr="00762EC3">
              <w:t>García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Hermida</w:t>
            </w:r>
            <w:proofErr w:type="spellEnd"/>
            <w:r w:rsidRPr="00762EC3">
              <w:t xml:space="preserve">-Van Der </w:t>
            </w:r>
            <w:proofErr w:type="spellStart"/>
            <w:r w:rsidRPr="00762EC3">
              <w:t>Walle</w:t>
            </w:r>
            <w:proofErr w:type="spellEnd"/>
            <w:r w:rsidRPr="00762EC3">
              <w:t xml:space="preserve">, Irena </w:t>
            </w:r>
            <w:proofErr w:type="spellStart"/>
            <w:r w:rsidRPr="00762EC3">
              <w:t>Joveva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Fabienne</w:t>
            </w:r>
            <w:proofErr w:type="spellEnd"/>
            <w:r w:rsidRPr="00762EC3">
              <w:t xml:space="preserve"> Keller, Michael </w:t>
            </w:r>
            <w:proofErr w:type="spellStart"/>
            <w:r w:rsidRPr="00762EC3">
              <w:t>McNamara</w:t>
            </w:r>
            <w:proofErr w:type="spellEnd"/>
            <w:r w:rsidRPr="00762EC3">
              <w:t xml:space="preserve">, Nikola </w:t>
            </w:r>
            <w:proofErr w:type="spellStart"/>
            <w:r w:rsidRPr="00762EC3">
              <w:t>Minchev</w:t>
            </w:r>
            <w:proofErr w:type="spellEnd"/>
            <w:r w:rsidRPr="00762EC3">
              <w:t>, Jan-</w:t>
            </w:r>
            <w:proofErr w:type="spellStart"/>
            <w:r w:rsidRPr="00762EC3">
              <w:t>Christoph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Oetjen</w:t>
            </w:r>
            <w:proofErr w:type="spellEnd"/>
          </w:p>
        </w:tc>
      </w:tr>
      <w:tr w:rsidR="001C100E" w:rsidRPr="00762EC3" w14:paraId="12FB8008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382DDA49" w14:textId="556B6E40" w:rsidR="001C100E" w:rsidRPr="00762EC3" w:rsidRDefault="001C100E" w:rsidP="003858C5">
            <w:pPr>
              <w:pStyle w:val="RollCallTable"/>
            </w:pPr>
            <w:r w:rsidRPr="00762EC3">
              <w:t>S&amp;D</w:t>
            </w:r>
          </w:p>
        </w:tc>
        <w:tc>
          <w:tcPr>
            <w:tcW w:w="7371" w:type="dxa"/>
            <w:shd w:val="clear" w:color="auto" w:fill="FFFFFF"/>
          </w:tcPr>
          <w:p w14:paraId="521BE3B5" w14:textId="157161B2" w:rsidR="001C100E" w:rsidRPr="00762EC3" w:rsidRDefault="001C100E" w:rsidP="003858C5">
            <w:pPr>
              <w:pStyle w:val="RollCallTable"/>
            </w:pPr>
            <w:r w:rsidRPr="00762EC3">
              <w:t xml:space="preserve">Katarina </w:t>
            </w:r>
            <w:proofErr w:type="spellStart"/>
            <w:r w:rsidRPr="00762EC3">
              <w:t>Barley</w:t>
            </w:r>
            <w:proofErr w:type="spellEnd"/>
            <w:r w:rsidRPr="00762EC3">
              <w:t xml:space="preserve">, José </w:t>
            </w:r>
            <w:proofErr w:type="spellStart"/>
            <w:r w:rsidRPr="00762EC3">
              <w:t>Cepeda</w:t>
            </w:r>
            <w:proofErr w:type="spellEnd"/>
            <w:r w:rsidRPr="00762EC3">
              <w:t xml:space="preserve">, Marina </w:t>
            </w:r>
            <w:proofErr w:type="spellStart"/>
            <w:r w:rsidRPr="00762EC3">
              <w:t>Kaljurand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Murielle</w:t>
            </w:r>
            <w:proofErr w:type="spellEnd"/>
            <w:r w:rsidRPr="00762EC3">
              <w:t xml:space="preserve"> Laurent, </w:t>
            </w:r>
            <w:proofErr w:type="spellStart"/>
            <w:r w:rsidRPr="00762EC3">
              <w:t>Ana</w:t>
            </w:r>
            <w:proofErr w:type="spellEnd"/>
            <w:r w:rsidRPr="00762EC3">
              <w:t xml:space="preserve"> Catarina </w:t>
            </w:r>
            <w:proofErr w:type="spellStart"/>
            <w:r w:rsidRPr="00762EC3">
              <w:t>Mendes</w:t>
            </w:r>
            <w:proofErr w:type="spellEnd"/>
            <w:r w:rsidRPr="00762EC3">
              <w:t xml:space="preserve">, Javier Moreno </w:t>
            </w:r>
            <w:proofErr w:type="spellStart"/>
            <w:r w:rsidRPr="00762EC3">
              <w:t>Sánchez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Matjaž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Nemec</w:t>
            </w:r>
            <w:proofErr w:type="spellEnd"/>
            <w:r w:rsidRPr="00762EC3">
              <w:t xml:space="preserve">, Marcos Ros </w:t>
            </w:r>
            <w:proofErr w:type="spellStart"/>
            <w:r w:rsidRPr="00762EC3">
              <w:t>Sempere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Birgit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Sippel</w:t>
            </w:r>
            <w:proofErr w:type="spellEnd"/>
            <w:r w:rsidRPr="00762EC3">
              <w:t xml:space="preserve">, Krzysztof </w:t>
            </w:r>
            <w:proofErr w:type="spellStart"/>
            <w:r w:rsidRPr="00762EC3">
              <w:t>Śmiszek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Cecilia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Strada</w:t>
            </w:r>
            <w:proofErr w:type="spellEnd"/>
            <w:r w:rsidRPr="00762EC3">
              <w:t>, Alessandro Zan</w:t>
            </w:r>
          </w:p>
        </w:tc>
      </w:tr>
      <w:tr w:rsidR="001C100E" w:rsidRPr="00762EC3" w14:paraId="0AEC781D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786CA872" w14:textId="2CC89E51" w:rsidR="001C100E" w:rsidRPr="00762EC3" w:rsidRDefault="001C100E" w:rsidP="003858C5">
            <w:pPr>
              <w:pStyle w:val="RollCallTable"/>
            </w:pPr>
            <w:r w:rsidRPr="00762EC3">
              <w:t xml:space="preserve">The </w:t>
            </w:r>
            <w:proofErr w:type="spellStart"/>
            <w:r w:rsidRPr="00762EC3">
              <w:t>Left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7B8726E7" w14:textId="276E6298" w:rsidR="001C100E" w:rsidRPr="00762EC3" w:rsidRDefault="001C100E" w:rsidP="003858C5">
            <w:pPr>
              <w:pStyle w:val="RollCallTable"/>
            </w:pPr>
            <w:proofErr w:type="spellStart"/>
            <w:r w:rsidRPr="00762EC3">
              <w:t>Pernando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Barrena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Arza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Damien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Carême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Estrella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Galán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Ilaria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Salis</w:t>
            </w:r>
            <w:proofErr w:type="spellEnd"/>
          </w:p>
        </w:tc>
      </w:tr>
      <w:tr w:rsidR="001C100E" w:rsidRPr="00762EC3" w14:paraId="201370CD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3C3F7A1B" w14:textId="24DB3880" w:rsidR="001C100E" w:rsidRPr="00762EC3" w:rsidRDefault="001C100E" w:rsidP="003858C5">
            <w:pPr>
              <w:pStyle w:val="RollCallTable"/>
            </w:pPr>
            <w:proofErr w:type="spellStart"/>
            <w:r w:rsidRPr="00762EC3">
              <w:t>Verts</w:t>
            </w:r>
            <w:proofErr w:type="spellEnd"/>
            <w:r w:rsidRPr="00762EC3">
              <w:t>/ALE</w:t>
            </w:r>
          </w:p>
        </w:tc>
        <w:tc>
          <w:tcPr>
            <w:tcW w:w="7371" w:type="dxa"/>
            <w:shd w:val="clear" w:color="auto" w:fill="FFFFFF"/>
          </w:tcPr>
          <w:p w14:paraId="6A3C22E4" w14:textId="091339AE" w:rsidR="001C100E" w:rsidRPr="00762EC3" w:rsidRDefault="001C100E" w:rsidP="003858C5">
            <w:pPr>
              <w:pStyle w:val="RollCallTable"/>
            </w:pPr>
            <w:proofErr w:type="spellStart"/>
            <w:r w:rsidRPr="00762EC3">
              <w:t>Jaume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Asens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Llodrà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Saskia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Bricmont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Markéta</w:t>
            </w:r>
            <w:proofErr w:type="spellEnd"/>
            <w:r w:rsidRPr="00762EC3">
              <w:t xml:space="preserve"> </w:t>
            </w:r>
            <w:proofErr w:type="spellStart"/>
            <w:r w:rsidRPr="00762EC3">
              <w:t>Gregorová</w:t>
            </w:r>
            <w:proofErr w:type="spellEnd"/>
            <w:r w:rsidRPr="00762EC3">
              <w:t xml:space="preserve">, Alice </w:t>
            </w:r>
            <w:proofErr w:type="spellStart"/>
            <w:r w:rsidRPr="00762EC3">
              <w:t>Kuhnke</w:t>
            </w:r>
            <w:proofErr w:type="spellEnd"/>
            <w:r w:rsidRPr="00762EC3">
              <w:t xml:space="preserve">, </w:t>
            </w:r>
            <w:proofErr w:type="spellStart"/>
            <w:r w:rsidRPr="00762EC3">
              <w:t>Leoluca</w:t>
            </w:r>
            <w:proofErr w:type="spellEnd"/>
            <w:r w:rsidRPr="00762EC3">
              <w:t xml:space="preserve"> Orlando, Catarina </w:t>
            </w:r>
            <w:proofErr w:type="spellStart"/>
            <w:r w:rsidRPr="00762EC3">
              <w:t>Vieira</w:t>
            </w:r>
            <w:proofErr w:type="spellEnd"/>
          </w:p>
        </w:tc>
      </w:tr>
    </w:tbl>
    <w:p w14:paraId="4AAA1531" w14:textId="77777777" w:rsidR="001C100E" w:rsidRPr="00762EC3" w:rsidRDefault="001C100E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1C100E" w:rsidRPr="00762EC3" w14:paraId="55BE6FF2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79FBCE5E" w14:textId="2ACADDB7" w:rsidR="001C100E" w:rsidRPr="00762EC3" w:rsidRDefault="001C100E" w:rsidP="003858C5">
            <w:pPr>
              <w:pStyle w:val="RollCallVotes"/>
            </w:pPr>
            <w:r w:rsidRPr="00762EC3">
              <w:t>5</w:t>
            </w:r>
          </w:p>
        </w:tc>
        <w:tc>
          <w:tcPr>
            <w:tcW w:w="7371" w:type="dxa"/>
            <w:shd w:val="pct10" w:color="000000" w:fill="FFFFFF"/>
          </w:tcPr>
          <w:p w14:paraId="4C28D69F" w14:textId="77777777" w:rsidR="001C100E" w:rsidRPr="00762EC3" w:rsidRDefault="001C100E" w:rsidP="003858C5">
            <w:pPr>
              <w:pStyle w:val="RollCallSymbols14pt"/>
            </w:pPr>
            <w:r w:rsidRPr="00762EC3">
              <w:t>-</w:t>
            </w:r>
          </w:p>
        </w:tc>
      </w:tr>
      <w:tr w:rsidR="001C100E" w:rsidRPr="00762EC3" w14:paraId="6E2DD15E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05D97D1F" w14:textId="1226FC9A" w:rsidR="001C100E" w:rsidRPr="00762EC3" w:rsidRDefault="001C100E" w:rsidP="003858C5">
            <w:pPr>
              <w:pStyle w:val="RollCallTable"/>
            </w:pPr>
            <w:r w:rsidRPr="00762EC3">
              <w:t>ESN</w:t>
            </w:r>
          </w:p>
        </w:tc>
        <w:tc>
          <w:tcPr>
            <w:tcW w:w="7371" w:type="dxa"/>
            <w:shd w:val="clear" w:color="auto" w:fill="FFFFFF"/>
          </w:tcPr>
          <w:p w14:paraId="03A1B873" w14:textId="5716DC53" w:rsidR="001C100E" w:rsidRPr="00762EC3" w:rsidRDefault="001C100E" w:rsidP="003858C5">
            <w:pPr>
              <w:pStyle w:val="RollCallTable"/>
            </w:pPr>
            <w:r w:rsidRPr="00762EC3">
              <w:t xml:space="preserve">Mary Khan, Milan </w:t>
            </w:r>
            <w:proofErr w:type="spellStart"/>
            <w:r w:rsidRPr="00762EC3">
              <w:t>Uhrík</w:t>
            </w:r>
            <w:proofErr w:type="spellEnd"/>
            <w:r w:rsidRPr="00762EC3">
              <w:t>, Ewa Zajączkowska-</w:t>
            </w:r>
            <w:proofErr w:type="spellStart"/>
            <w:r w:rsidRPr="00762EC3">
              <w:t>Hernik</w:t>
            </w:r>
            <w:proofErr w:type="spellEnd"/>
          </w:p>
        </w:tc>
      </w:tr>
      <w:tr w:rsidR="001C100E" w:rsidRPr="00762EC3" w14:paraId="215DB937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506FCB1C" w14:textId="23973F56" w:rsidR="001C100E" w:rsidRPr="00762EC3" w:rsidRDefault="001C100E" w:rsidP="003858C5">
            <w:pPr>
              <w:pStyle w:val="RollCallTable"/>
            </w:pPr>
            <w:r w:rsidRPr="00762EC3">
              <w:t>NI</w:t>
            </w:r>
          </w:p>
        </w:tc>
        <w:tc>
          <w:tcPr>
            <w:tcW w:w="7371" w:type="dxa"/>
            <w:shd w:val="clear" w:color="auto" w:fill="FFFFFF"/>
          </w:tcPr>
          <w:p w14:paraId="6BCFE3A9" w14:textId="7C657D3C" w:rsidR="001C100E" w:rsidRPr="00762EC3" w:rsidRDefault="001C100E" w:rsidP="003858C5">
            <w:pPr>
              <w:pStyle w:val="RollCallTable"/>
            </w:pPr>
            <w:r w:rsidRPr="00762EC3">
              <w:t xml:space="preserve">Erik </w:t>
            </w:r>
            <w:proofErr w:type="spellStart"/>
            <w:r w:rsidRPr="00762EC3">
              <w:t>Kaliňák</w:t>
            </w:r>
            <w:proofErr w:type="spellEnd"/>
          </w:p>
        </w:tc>
      </w:tr>
      <w:tr w:rsidR="001C100E" w:rsidRPr="00762EC3" w14:paraId="4DD35D27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18EDF599" w14:textId="40A989FE" w:rsidR="001C100E" w:rsidRPr="00762EC3" w:rsidRDefault="001C100E" w:rsidP="003858C5">
            <w:pPr>
              <w:pStyle w:val="RollCallTable"/>
            </w:pPr>
            <w:r w:rsidRPr="00762EC3">
              <w:t>S&amp;D</w:t>
            </w:r>
          </w:p>
        </w:tc>
        <w:tc>
          <w:tcPr>
            <w:tcW w:w="7371" w:type="dxa"/>
            <w:shd w:val="clear" w:color="auto" w:fill="FFFFFF"/>
          </w:tcPr>
          <w:p w14:paraId="7BF3AA26" w14:textId="431FB389" w:rsidR="001C100E" w:rsidRPr="00762EC3" w:rsidRDefault="001C100E" w:rsidP="003858C5">
            <w:pPr>
              <w:pStyle w:val="RollCallTable"/>
            </w:pPr>
            <w:r w:rsidRPr="00762EC3">
              <w:t xml:space="preserve">Kristian </w:t>
            </w:r>
            <w:proofErr w:type="spellStart"/>
            <w:r w:rsidRPr="00762EC3">
              <w:t>Vigenin</w:t>
            </w:r>
            <w:proofErr w:type="spellEnd"/>
          </w:p>
        </w:tc>
      </w:tr>
    </w:tbl>
    <w:p w14:paraId="6EC5E8D3" w14:textId="77777777" w:rsidR="001C100E" w:rsidRPr="00762EC3" w:rsidRDefault="001C100E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1C100E" w:rsidRPr="00762EC3" w14:paraId="0C99FE58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3981D339" w14:textId="3380DA9E" w:rsidR="001C100E" w:rsidRPr="00762EC3" w:rsidRDefault="001C100E" w:rsidP="003858C5">
            <w:pPr>
              <w:pStyle w:val="RollCallVotes"/>
            </w:pPr>
            <w:r w:rsidRPr="00762EC3">
              <w:t>3</w:t>
            </w:r>
          </w:p>
        </w:tc>
        <w:tc>
          <w:tcPr>
            <w:tcW w:w="7371" w:type="dxa"/>
            <w:shd w:val="pct10" w:color="000000" w:fill="FFFFFF"/>
          </w:tcPr>
          <w:p w14:paraId="44911330" w14:textId="77777777" w:rsidR="001C100E" w:rsidRPr="00762EC3" w:rsidRDefault="001C100E" w:rsidP="003858C5">
            <w:pPr>
              <w:pStyle w:val="RollCallSymbols14pt"/>
            </w:pPr>
            <w:r w:rsidRPr="00762EC3">
              <w:t>0</w:t>
            </w:r>
          </w:p>
        </w:tc>
      </w:tr>
      <w:tr w:rsidR="001C100E" w:rsidRPr="00762EC3" w14:paraId="71F9DFA1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0ABF2AA6" w14:textId="0FDADB32" w:rsidR="001C100E" w:rsidRPr="00762EC3" w:rsidRDefault="001C100E" w:rsidP="003858C5">
            <w:pPr>
              <w:pStyle w:val="RollCallTable"/>
            </w:pPr>
            <w:r w:rsidRPr="00762EC3">
              <w:t>ECR</w:t>
            </w:r>
          </w:p>
        </w:tc>
        <w:tc>
          <w:tcPr>
            <w:tcW w:w="7371" w:type="dxa"/>
            <w:shd w:val="clear" w:color="auto" w:fill="FFFFFF"/>
          </w:tcPr>
          <w:p w14:paraId="62D3CA04" w14:textId="5DD89325" w:rsidR="001C100E" w:rsidRPr="00762EC3" w:rsidRDefault="001C100E" w:rsidP="003858C5">
            <w:pPr>
              <w:pStyle w:val="RollCallTable"/>
            </w:pPr>
            <w:r w:rsidRPr="00762EC3">
              <w:t xml:space="preserve">Sebastian </w:t>
            </w:r>
            <w:proofErr w:type="spellStart"/>
            <w:r w:rsidRPr="00762EC3">
              <w:t>Tynkkynen</w:t>
            </w:r>
            <w:proofErr w:type="spellEnd"/>
            <w:r w:rsidRPr="00762EC3">
              <w:t>, Maciej Wąsik</w:t>
            </w:r>
          </w:p>
        </w:tc>
      </w:tr>
      <w:tr w:rsidR="001C100E" w:rsidRPr="00762EC3" w14:paraId="593A0DC1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22B05840" w14:textId="232E91FC" w:rsidR="001C100E" w:rsidRPr="00762EC3" w:rsidRDefault="001C100E" w:rsidP="003858C5">
            <w:pPr>
              <w:pStyle w:val="RollCallTable"/>
            </w:pPr>
            <w:r w:rsidRPr="00762EC3">
              <w:t xml:space="preserve">The </w:t>
            </w:r>
            <w:proofErr w:type="spellStart"/>
            <w:r w:rsidRPr="00762EC3">
              <w:t>Left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623653CF" w14:textId="4CA34777" w:rsidR="001C100E" w:rsidRPr="00762EC3" w:rsidRDefault="001C100E" w:rsidP="003858C5">
            <w:pPr>
              <w:pStyle w:val="RollCallTable"/>
            </w:pPr>
            <w:r w:rsidRPr="00762EC3">
              <w:t xml:space="preserve">Giuseppe </w:t>
            </w:r>
            <w:proofErr w:type="spellStart"/>
            <w:r w:rsidRPr="00762EC3">
              <w:t>Antoci</w:t>
            </w:r>
            <w:proofErr w:type="spellEnd"/>
          </w:p>
        </w:tc>
      </w:tr>
    </w:tbl>
    <w:p w14:paraId="1A051E13" w14:textId="77777777" w:rsidR="001C100E" w:rsidRPr="00762EC3" w:rsidRDefault="001C100E" w:rsidP="00147FBF">
      <w:pPr>
        <w:pStyle w:val="Normal12a"/>
      </w:pPr>
    </w:p>
    <w:p w14:paraId="515F78AC" w14:textId="02B57EAD" w:rsidR="001C100E" w:rsidRPr="00762EC3" w:rsidRDefault="001C100E" w:rsidP="00B735E3">
      <w:r w:rsidRPr="00762EC3">
        <w:t>Objaśnienie używanych znaków:</w:t>
      </w:r>
    </w:p>
    <w:p w14:paraId="56A53A0C" w14:textId="52A9C3DF" w:rsidR="001C100E" w:rsidRPr="00762EC3" w:rsidRDefault="001C100E" w:rsidP="003858C5">
      <w:pPr>
        <w:pStyle w:val="RollCallTabs"/>
      </w:pPr>
      <w:r w:rsidRPr="00762EC3">
        <w:t>+</w:t>
      </w:r>
      <w:r w:rsidRPr="00762EC3">
        <w:tab/>
        <w:t>:</w:t>
      </w:r>
      <w:r w:rsidRPr="00762EC3">
        <w:tab/>
        <w:t>za</w:t>
      </w:r>
    </w:p>
    <w:p w14:paraId="1BB0B6DA" w14:textId="13B3A015" w:rsidR="001C100E" w:rsidRPr="00762EC3" w:rsidRDefault="001C100E" w:rsidP="003858C5">
      <w:pPr>
        <w:pStyle w:val="RollCallTabs"/>
      </w:pPr>
      <w:r w:rsidRPr="00762EC3">
        <w:t>-</w:t>
      </w:r>
      <w:r w:rsidRPr="00762EC3">
        <w:tab/>
        <w:t>:</w:t>
      </w:r>
      <w:r w:rsidRPr="00762EC3">
        <w:tab/>
        <w:t>przeciw</w:t>
      </w:r>
    </w:p>
    <w:p w14:paraId="37AC61E3" w14:textId="48C16ED6" w:rsidR="001C100E" w:rsidRPr="00762EC3" w:rsidRDefault="001C100E" w:rsidP="005E5E52">
      <w:pPr>
        <w:pStyle w:val="RollCallTabs"/>
      </w:pPr>
      <w:r w:rsidRPr="00762EC3">
        <w:t>0</w:t>
      </w:r>
      <w:r w:rsidRPr="00762EC3">
        <w:tab/>
        <w:t>:</w:t>
      </w:r>
      <w:r w:rsidRPr="00762EC3">
        <w:tab/>
        <w:t>wstrzymało się</w:t>
      </w:r>
    </w:p>
    <w:bookmarkEnd w:id="1"/>
    <w:p w14:paraId="4FDB1FAD" w14:textId="77777777" w:rsidR="001C100E" w:rsidRPr="00762EC3" w:rsidRDefault="001C100E" w:rsidP="00F371DA"/>
    <w:sectPr w:rsidR="001C100E" w:rsidRPr="00762EC3" w:rsidSect="00CF6145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86290" w14:textId="77777777" w:rsidR="00FD51DE" w:rsidRPr="00762EC3" w:rsidRDefault="00FD51DE">
      <w:r w:rsidRPr="00762EC3">
        <w:separator/>
      </w:r>
    </w:p>
  </w:endnote>
  <w:endnote w:type="continuationSeparator" w:id="0">
    <w:p w14:paraId="30238DB4" w14:textId="77777777" w:rsidR="00FD51DE" w:rsidRPr="00762EC3" w:rsidRDefault="00FD51DE">
      <w:r w:rsidRPr="00762E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706F1" w14:textId="77777777" w:rsidR="00762EC3" w:rsidRPr="00762EC3" w:rsidRDefault="00762EC3" w:rsidP="00762EC3">
    <w:pPr>
      <w:pStyle w:val="EPFooter"/>
    </w:pPr>
    <w:r w:rsidRPr="00762EC3">
      <w:t>PE</w:t>
    </w:r>
    <w:r w:rsidRPr="00762EC3">
      <w:rPr>
        <w:rStyle w:val="HideTWBExt"/>
      </w:rPr>
      <w:t>&lt;NoPE&gt;</w:t>
    </w:r>
    <w:r w:rsidRPr="00762EC3">
      <w:t>778.330</w:t>
    </w:r>
    <w:r w:rsidRPr="00762EC3">
      <w:rPr>
        <w:rStyle w:val="HideTWBExt"/>
      </w:rPr>
      <w:t>&lt;/NoPE&gt;&lt;Version&gt;</w:t>
    </w:r>
    <w:r w:rsidRPr="00762EC3">
      <w:t>v02-00</w:t>
    </w:r>
    <w:r w:rsidRPr="00762EC3">
      <w:rPr>
        <w:rStyle w:val="HideTWBExt"/>
      </w:rPr>
      <w:t>&lt;/Version&gt;</w:t>
    </w:r>
    <w:r w:rsidRPr="00762EC3">
      <w:tab/>
    </w:r>
    <w:r w:rsidRPr="00762EC3">
      <w:fldChar w:fldCharType="begin"/>
    </w:r>
    <w:r w:rsidRPr="00762EC3">
      <w:instrText xml:space="preserve"> PAGE  \* MERGEFORMAT </w:instrText>
    </w:r>
    <w:r w:rsidRPr="00762EC3">
      <w:fldChar w:fldCharType="separate"/>
    </w:r>
    <w:r w:rsidRPr="00762EC3">
      <w:rPr>
        <w:noProof/>
      </w:rPr>
      <w:t>2</w:t>
    </w:r>
    <w:r w:rsidRPr="00762EC3">
      <w:fldChar w:fldCharType="end"/>
    </w:r>
    <w:r w:rsidRPr="00762EC3">
      <w:t>/</w:t>
    </w:r>
    <w:fldSimple w:instr=" NUMPAGES  \* MERGEFORMAT ">
      <w:r w:rsidRPr="00762EC3">
        <w:rPr>
          <w:noProof/>
        </w:rPr>
        <w:t>7</w:t>
      </w:r>
    </w:fldSimple>
    <w:r w:rsidRPr="00762EC3">
      <w:tab/>
    </w:r>
    <w:r w:rsidRPr="00762EC3">
      <w:rPr>
        <w:rStyle w:val="HideTWBExt"/>
      </w:rPr>
      <w:t>&lt;PathFdR&gt;</w:t>
    </w:r>
    <w:r w:rsidRPr="00762EC3">
      <w:t>AD\1333501PL.docx</w:t>
    </w:r>
    <w:r w:rsidRPr="00762EC3">
      <w:rPr>
        <w:rStyle w:val="HideTWBExt"/>
      </w:rPr>
      <w:t>&lt;/PathFdR&gt;</w:t>
    </w:r>
  </w:p>
  <w:p w14:paraId="29A79359" w14:textId="41ACF6F2" w:rsidR="00C75378" w:rsidRPr="00762EC3" w:rsidRDefault="00762EC3" w:rsidP="00762EC3">
    <w:pPr>
      <w:pStyle w:val="EPFooter2"/>
    </w:pPr>
    <w:r w:rsidRPr="00762EC3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19F51" w14:textId="77777777" w:rsidR="00762EC3" w:rsidRPr="00762EC3" w:rsidRDefault="00762EC3" w:rsidP="00762EC3">
    <w:pPr>
      <w:pStyle w:val="EPFooter"/>
    </w:pPr>
    <w:r w:rsidRPr="00762EC3">
      <w:rPr>
        <w:rStyle w:val="HideTWBExt"/>
      </w:rPr>
      <w:t>&lt;PathFdR&gt;</w:t>
    </w:r>
    <w:r w:rsidRPr="00762EC3">
      <w:t>AD\1333501PL.docx</w:t>
    </w:r>
    <w:r w:rsidRPr="00762EC3">
      <w:rPr>
        <w:rStyle w:val="HideTWBExt"/>
      </w:rPr>
      <w:t>&lt;/PathFdR&gt;</w:t>
    </w:r>
    <w:r w:rsidRPr="00762EC3">
      <w:tab/>
    </w:r>
    <w:r w:rsidRPr="00762EC3">
      <w:fldChar w:fldCharType="begin"/>
    </w:r>
    <w:r w:rsidRPr="00762EC3">
      <w:instrText xml:space="preserve"> PAGE  \* MERGEFORMAT </w:instrText>
    </w:r>
    <w:r w:rsidRPr="00762EC3">
      <w:fldChar w:fldCharType="separate"/>
    </w:r>
    <w:r w:rsidRPr="00762EC3">
      <w:rPr>
        <w:noProof/>
      </w:rPr>
      <w:t>7</w:t>
    </w:r>
    <w:r w:rsidRPr="00762EC3">
      <w:fldChar w:fldCharType="end"/>
    </w:r>
    <w:r w:rsidRPr="00762EC3">
      <w:t>/</w:t>
    </w:r>
    <w:fldSimple w:instr=" NUMPAGES  \* MERGEFORMAT ">
      <w:r w:rsidRPr="00762EC3">
        <w:rPr>
          <w:noProof/>
        </w:rPr>
        <w:t>7</w:t>
      </w:r>
    </w:fldSimple>
    <w:r w:rsidRPr="00762EC3">
      <w:tab/>
      <w:t>PE</w:t>
    </w:r>
    <w:r w:rsidRPr="00762EC3">
      <w:rPr>
        <w:rStyle w:val="HideTWBExt"/>
      </w:rPr>
      <w:t>&lt;NoPE&gt;</w:t>
    </w:r>
    <w:r w:rsidRPr="00762EC3">
      <w:t>778.330</w:t>
    </w:r>
    <w:r w:rsidRPr="00762EC3">
      <w:rPr>
        <w:rStyle w:val="HideTWBExt"/>
      </w:rPr>
      <w:t>&lt;/NoPE&gt;&lt;Version&gt;</w:t>
    </w:r>
    <w:r w:rsidRPr="00762EC3">
      <w:t>v02-00</w:t>
    </w:r>
    <w:r w:rsidRPr="00762EC3">
      <w:rPr>
        <w:rStyle w:val="HideTWBExt"/>
      </w:rPr>
      <w:t>&lt;/Version&gt;</w:t>
    </w:r>
  </w:p>
  <w:p w14:paraId="189C7F26" w14:textId="0F6CF0AC" w:rsidR="00C75378" w:rsidRPr="00762EC3" w:rsidRDefault="00762EC3" w:rsidP="00762EC3">
    <w:pPr>
      <w:pStyle w:val="EPFooter2"/>
    </w:pPr>
    <w:r w:rsidRPr="00762EC3">
      <w:tab/>
    </w:r>
    <w:r w:rsidRPr="00762EC3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98B4C" w14:textId="77777777" w:rsidR="00762EC3" w:rsidRPr="00762EC3" w:rsidRDefault="00762EC3" w:rsidP="00762EC3">
    <w:pPr>
      <w:pStyle w:val="EPFooter"/>
    </w:pPr>
    <w:r w:rsidRPr="00762EC3">
      <w:rPr>
        <w:rStyle w:val="HideTWBExt"/>
      </w:rPr>
      <w:t>&lt;PathFdR&gt;</w:t>
    </w:r>
    <w:r w:rsidRPr="00762EC3">
      <w:t>AD\1333501PL.docx</w:t>
    </w:r>
    <w:r w:rsidRPr="00762EC3">
      <w:rPr>
        <w:rStyle w:val="HideTWBExt"/>
      </w:rPr>
      <w:t>&lt;/PathFdR&gt;</w:t>
    </w:r>
    <w:r w:rsidRPr="00762EC3">
      <w:tab/>
    </w:r>
    <w:r w:rsidRPr="00762EC3">
      <w:tab/>
      <w:t>PE</w:t>
    </w:r>
    <w:r w:rsidRPr="00762EC3">
      <w:rPr>
        <w:rStyle w:val="HideTWBExt"/>
      </w:rPr>
      <w:t>&lt;NoPE&gt;</w:t>
    </w:r>
    <w:r w:rsidRPr="00762EC3">
      <w:t>778.330</w:t>
    </w:r>
    <w:r w:rsidRPr="00762EC3">
      <w:rPr>
        <w:rStyle w:val="HideTWBExt"/>
      </w:rPr>
      <w:t>&lt;/NoPE&gt;&lt;Version&gt;</w:t>
    </w:r>
    <w:r w:rsidRPr="00762EC3">
      <w:t>v02-00</w:t>
    </w:r>
    <w:r w:rsidRPr="00762EC3">
      <w:rPr>
        <w:rStyle w:val="HideTWBExt"/>
      </w:rPr>
      <w:t>&lt;/Version&gt;</w:t>
    </w:r>
  </w:p>
  <w:p w14:paraId="3970C808" w14:textId="0A61F0B5" w:rsidR="00C75378" w:rsidRPr="00762EC3" w:rsidRDefault="00762EC3" w:rsidP="00762EC3">
    <w:pPr>
      <w:pStyle w:val="EPFooter2"/>
    </w:pPr>
    <w:r w:rsidRPr="00762EC3">
      <w:t>PL</w:t>
    </w:r>
    <w:r w:rsidRPr="00762EC3">
      <w:tab/>
    </w:r>
    <w:r w:rsidRPr="00762EC3">
      <w:rPr>
        <w:b w:val="0"/>
        <w:i/>
        <w:color w:val="C0C0C0"/>
        <w:sz w:val="22"/>
      </w:rPr>
      <w:t>Zjednoczona w różnorodności</w:t>
    </w:r>
    <w:r w:rsidRPr="00762EC3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5A237" w14:textId="77777777" w:rsidR="00FD51DE" w:rsidRPr="00762EC3" w:rsidRDefault="00FD51DE">
      <w:r w:rsidRPr="00762EC3">
        <w:separator/>
      </w:r>
    </w:p>
  </w:footnote>
  <w:footnote w:type="continuationSeparator" w:id="0">
    <w:p w14:paraId="4506958E" w14:textId="77777777" w:rsidR="00FD51DE" w:rsidRPr="00762EC3" w:rsidRDefault="00FD51DE">
      <w:r w:rsidRPr="00762EC3">
        <w:continuationSeparator/>
      </w:r>
    </w:p>
  </w:footnote>
  <w:footnote w:id="1">
    <w:p w14:paraId="3326DB28" w14:textId="1BA1993F" w:rsidR="00FB25CE" w:rsidRPr="00762EC3" w:rsidRDefault="00FB25CE" w:rsidP="00FB25CE">
      <w:pPr>
        <w:pStyle w:val="FootnoteText"/>
      </w:pPr>
      <w:r w:rsidRPr="00762EC3">
        <w:rPr>
          <w:rStyle w:val="FootnoteReference"/>
        </w:rPr>
        <w:footnoteRef/>
      </w:r>
      <w:r w:rsidRPr="00762EC3">
        <w:t xml:space="preserve"> Porozumienie międzyinstytucjonalne z 20 maja 2021 r. pomiędzy Parlamentem Europejskim, Radą Unii Europejskiej i Komisją Europejską w sprawie obowiązkowego rejestru służącego przejrzystości (Dz.U. L 207 z </w:t>
      </w:r>
      <w:proofErr w:type="gramStart"/>
      <w:r w:rsidRPr="00762EC3">
        <w:t>11.6.2021</w:t>
      </w:r>
      <w:proofErr w:type="gramEnd"/>
      <w:r w:rsidRPr="00762EC3">
        <w:t xml:space="preserve">, s. 1, ELI: </w:t>
      </w:r>
      <w:hyperlink r:id="rId1" w:history="1">
        <w:r w:rsidRPr="00762EC3">
          <w:rPr>
            <w:rStyle w:val="Hyperlink"/>
            <w:sz w:val="24"/>
          </w:rPr>
          <w:t>http://data.europa.eu/eli/agree_interinstit/2021/611/oj</w:t>
        </w:r>
      </w:hyperlink>
      <w:r w:rsidRPr="00762EC3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7A43A" w14:textId="77777777" w:rsidR="008C3B81" w:rsidRDefault="008C3B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65FFD" w14:textId="77777777" w:rsidR="008C3B81" w:rsidRDefault="008C3B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081CD" w14:textId="77777777" w:rsidR="008C3B81" w:rsidRDefault="008C3B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0520953">
    <w:abstractNumId w:val="9"/>
  </w:num>
  <w:num w:numId="2" w16cid:durableId="585849266">
    <w:abstractNumId w:val="9"/>
  </w:num>
  <w:num w:numId="3" w16cid:durableId="367337266">
    <w:abstractNumId w:val="7"/>
  </w:num>
  <w:num w:numId="4" w16cid:durableId="1703440463">
    <w:abstractNumId w:val="7"/>
  </w:num>
  <w:num w:numId="5" w16cid:durableId="1488282468">
    <w:abstractNumId w:val="6"/>
  </w:num>
  <w:num w:numId="6" w16cid:durableId="1132015945">
    <w:abstractNumId w:val="6"/>
  </w:num>
  <w:num w:numId="7" w16cid:durableId="149105962">
    <w:abstractNumId w:val="5"/>
  </w:num>
  <w:num w:numId="8" w16cid:durableId="2107311536">
    <w:abstractNumId w:val="5"/>
  </w:num>
  <w:num w:numId="9" w16cid:durableId="1727677372">
    <w:abstractNumId w:val="4"/>
  </w:num>
  <w:num w:numId="10" w16cid:durableId="1274050368">
    <w:abstractNumId w:val="4"/>
  </w:num>
  <w:num w:numId="11" w16cid:durableId="1067535252">
    <w:abstractNumId w:val="8"/>
  </w:num>
  <w:num w:numId="12" w16cid:durableId="617681518">
    <w:abstractNumId w:val="8"/>
  </w:num>
  <w:num w:numId="13" w16cid:durableId="266818344">
    <w:abstractNumId w:val="3"/>
  </w:num>
  <w:num w:numId="14" w16cid:durableId="1113787294">
    <w:abstractNumId w:val="3"/>
  </w:num>
  <w:num w:numId="15" w16cid:durableId="863710482">
    <w:abstractNumId w:val="2"/>
  </w:num>
  <w:num w:numId="16" w16cid:durableId="890308572">
    <w:abstractNumId w:val="2"/>
  </w:num>
  <w:num w:numId="17" w16cid:durableId="879588138">
    <w:abstractNumId w:val="1"/>
  </w:num>
  <w:num w:numId="18" w16cid:durableId="1317538167">
    <w:abstractNumId w:val="1"/>
  </w:num>
  <w:num w:numId="19" w16cid:durableId="1620912036">
    <w:abstractNumId w:val="0"/>
  </w:num>
  <w:num w:numId="20" w16cid:durableId="861238047">
    <w:abstractNumId w:val="0"/>
  </w:num>
  <w:num w:numId="21" w16cid:durableId="344333946">
    <w:abstractNumId w:val="9"/>
  </w:num>
  <w:num w:numId="22" w16cid:durableId="1428693416">
    <w:abstractNumId w:val="7"/>
  </w:num>
  <w:num w:numId="23" w16cid:durableId="1381591771">
    <w:abstractNumId w:val="6"/>
  </w:num>
  <w:num w:numId="24" w16cid:durableId="840506230">
    <w:abstractNumId w:val="5"/>
  </w:num>
  <w:num w:numId="25" w16cid:durableId="451438743">
    <w:abstractNumId w:val="4"/>
  </w:num>
  <w:num w:numId="26" w16cid:durableId="2019382399">
    <w:abstractNumId w:val="8"/>
  </w:num>
  <w:num w:numId="27" w16cid:durableId="1860964666">
    <w:abstractNumId w:val="3"/>
  </w:num>
  <w:num w:numId="28" w16cid:durableId="1850177073">
    <w:abstractNumId w:val="2"/>
  </w:num>
  <w:num w:numId="29" w16cid:durableId="222912240">
    <w:abstractNumId w:val="1"/>
  </w:num>
  <w:num w:numId="30" w16cid:durableId="1824855854">
    <w:abstractNumId w:val="0"/>
  </w:num>
  <w:num w:numId="31" w16cid:durableId="1943561766">
    <w:abstractNumId w:val="9"/>
  </w:num>
  <w:num w:numId="32" w16cid:durableId="177088357">
    <w:abstractNumId w:val="7"/>
  </w:num>
  <w:num w:numId="33" w16cid:durableId="1743796797">
    <w:abstractNumId w:val="6"/>
  </w:num>
  <w:num w:numId="34" w16cid:durableId="351803885">
    <w:abstractNumId w:val="5"/>
  </w:num>
  <w:num w:numId="35" w16cid:durableId="1755664238">
    <w:abstractNumId w:val="4"/>
  </w:num>
  <w:num w:numId="36" w16cid:durableId="562376839">
    <w:abstractNumId w:val="8"/>
  </w:num>
  <w:num w:numId="37" w16cid:durableId="260652432">
    <w:abstractNumId w:val="3"/>
  </w:num>
  <w:num w:numId="38" w16cid:durableId="2024235853">
    <w:abstractNumId w:val="2"/>
  </w:num>
  <w:num w:numId="39" w16cid:durableId="421731316">
    <w:abstractNumId w:val="1"/>
  </w:num>
  <w:num w:numId="40" w16cid:durableId="820464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OPTIONMNU" w:val=" 1"/>
    <w:docVar w:name="AUTHORMFMNU" w:val=" 2"/>
    <w:docVar w:name="COMKEY" w:val="LIBE"/>
    <w:docVar w:name="CONTRIBUTIONMNU" w:val=" 1"/>
    <w:docVar w:name="CopyToNetwork" w:val="-1"/>
    <w:docVar w:name="DOCDT" w:val="14/10/2025"/>
    <w:docVar w:name="FONCTIONMNU" w:val=" 1"/>
    <w:docVar w:name="LastEditedSection" w:val=" 1"/>
    <w:docVar w:name="OTHERHEADINGMNU" w:val=" 2"/>
    <w:docVar w:name="PARTCOUNT" w:val="0"/>
    <w:docVar w:name="strDocTypeID" w:val="PA_NonLegDec"/>
    <w:docVar w:name="strSubDir" w:val="1333"/>
    <w:docVar w:name="TITLEMNU" w:val=" 3"/>
    <w:docVar w:name="TXTAUTHOR" w:val="Evin Incir"/>
    <w:docVar w:name="TXTLANGUE" w:val="PL"/>
    <w:docVar w:name="TXTLANGUEMIN" w:val="pl"/>
    <w:docVar w:name="TXTNRPE" w:val="778.330"/>
    <w:docVar w:name="TXTNRPROC" w:val="2025/2154"/>
    <w:docVar w:name="TXTPEorAP" w:val="PE"/>
    <w:docVar w:name="TXTROUTE" w:val="AD\1333501PL.docx"/>
    <w:docVar w:name="TXTTITLE" w:val="Discharge 2024: General budget of the EU - European Data Protection Supervisor_x000d_"/>
    <w:docVar w:name="TXTVERSION" w:val="02-00"/>
  </w:docVars>
  <w:rsids>
    <w:rsidRoot w:val="00FD51DE"/>
    <w:rsid w:val="000048A8"/>
    <w:rsid w:val="00007A18"/>
    <w:rsid w:val="00014CA3"/>
    <w:rsid w:val="00062634"/>
    <w:rsid w:val="000A05CA"/>
    <w:rsid w:val="000A08AE"/>
    <w:rsid w:val="000B67CA"/>
    <w:rsid w:val="000B6C4B"/>
    <w:rsid w:val="000D001F"/>
    <w:rsid w:val="000D099F"/>
    <w:rsid w:val="000E6813"/>
    <w:rsid w:val="000F07FE"/>
    <w:rsid w:val="001275F4"/>
    <w:rsid w:val="0017648F"/>
    <w:rsid w:val="001A28A6"/>
    <w:rsid w:val="001A455F"/>
    <w:rsid w:val="001C100E"/>
    <w:rsid w:val="001F1054"/>
    <w:rsid w:val="001F2766"/>
    <w:rsid w:val="001F6ED8"/>
    <w:rsid w:val="00211429"/>
    <w:rsid w:val="00212D35"/>
    <w:rsid w:val="00245C7F"/>
    <w:rsid w:val="00263AEB"/>
    <w:rsid w:val="00271180"/>
    <w:rsid w:val="002A4AC9"/>
    <w:rsid w:val="002B2892"/>
    <w:rsid w:val="002B5023"/>
    <w:rsid w:val="002C0EE6"/>
    <w:rsid w:val="002C1842"/>
    <w:rsid w:val="002C34AE"/>
    <w:rsid w:val="002E2F2E"/>
    <w:rsid w:val="00307C14"/>
    <w:rsid w:val="003707A7"/>
    <w:rsid w:val="0037535F"/>
    <w:rsid w:val="00384447"/>
    <w:rsid w:val="00385BAB"/>
    <w:rsid w:val="0039003E"/>
    <w:rsid w:val="00396FA9"/>
    <w:rsid w:val="003B72FC"/>
    <w:rsid w:val="003D684B"/>
    <w:rsid w:val="003E06CF"/>
    <w:rsid w:val="003E35FB"/>
    <w:rsid w:val="003F3B83"/>
    <w:rsid w:val="00431E30"/>
    <w:rsid w:val="00463BA3"/>
    <w:rsid w:val="00487232"/>
    <w:rsid w:val="00495CA4"/>
    <w:rsid w:val="004A34E6"/>
    <w:rsid w:val="004C28FB"/>
    <w:rsid w:val="004E54DC"/>
    <w:rsid w:val="004F48ED"/>
    <w:rsid w:val="00514664"/>
    <w:rsid w:val="0055017A"/>
    <w:rsid w:val="00577018"/>
    <w:rsid w:val="005779E7"/>
    <w:rsid w:val="00592C9C"/>
    <w:rsid w:val="005B7E68"/>
    <w:rsid w:val="005D0786"/>
    <w:rsid w:val="005E3670"/>
    <w:rsid w:val="005E5E52"/>
    <w:rsid w:val="00600DC9"/>
    <w:rsid w:val="00643F39"/>
    <w:rsid w:val="006666EB"/>
    <w:rsid w:val="0066728C"/>
    <w:rsid w:val="006819E0"/>
    <w:rsid w:val="0071319E"/>
    <w:rsid w:val="00722749"/>
    <w:rsid w:val="00762EC3"/>
    <w:rsid w:val="0076692E"/>
    <w:rsid w:val="00806587"/>
    <w:rsid w:val="008443BE"/>
    <w:rsid w:val="008818A9"/>
    <w:rsid w:val="008C3B81"/>
    <w:rsid w:val="008C6240"/>
    <w:rsid w:val="008E7494"/>
    <w:rsid w:val="008F36CD"/>
    <w:rsid w:val="008F7002"/>
    <w:rsid w:val="00942EB9"/>
    <w:rsid w:val="0095301E"/>
    <w:rsid w:val="0095497D"/>
    <w:rsid w:val="009669A8"/>
    <w:rsid w:val="00972FD8"/>
    <w:rsid w:val="009744BC"/>
    <w:rsid w:val="00977F76"/>
    <w:rsid w:val="0098140C"/>
    <w:rsid w:val="009A33F4"/>
    <w:rsid w:val="009A403C"/>
    <w:rsid w:val="009B5265"/>
    <w:rsid w:val="00A01DC1"/>
    <w:rsid w:val="00A2041C"/>
    <w:rsid w:val="00A722B1"/>
    <w:rsid w:val="00A8267E"/>
    <w:rsid w:val="00A93570"/>
    <w:rsid w:val="00A95C65"/>
    <w:rsid w:val="00A9617A"/>
    <w:rsid w:val="00AA1A2C"/>
    <w:rsid w:val="00AA223C"/>
    <w:rsid w:val="00AE5509"/>
    <w:rsid w:val="00AF77DA"/>
    <w:rsid w:val="00B107A4"/>
    <w:rsid w:val="00B1441B"/>
    <w:rsid w:val="00B362F7"/>
    <w:rsid w:val="00B4311E"/>
    <w:rsid w:val="00B539BD"/>
    <w:rsid w:val="00B74E58"/>
    <w:rsid w:val="00B75DD9"/>
    <w:rsid w:val="00B96CD5"/>
    <w:rsid w:val="00BB2AC1"/>
    <w:rsid w:val="00BE152C"/>
    <w:rsid w:val="00C04938"/>
    <w:rsid w:val="00C175C0"/>
    <w:rsid w:val="00C47E30"/>
    <w:rsid w:val="00C54F53"/>
    <w:rsid w:val="00C73D31"/>
    <w:rsid w:val="00C75378"/>
    <w:rsid w:val="00CA0D01"/>
    <w:rsid w:val="00CE6345"/>
    <w:rsid w:val="00CF2E84"/>
    <w:rsid w:val="00CF6145"/>
    <w:rsid w:val="00CF7076"/>
    <w:rsid w:val="00D41244"/>
    <w:rsid w:val="00D438D0"/>
    <w:rsid w:val="00D44697"/>
    <w:rsid w:val="00D47632"/>
    <w:rsid w:val="00D625A2"/>
    <w:rsid w:val="00D67E78"/>
    <w:rsid w:val="00D71751"/>
    <w:rsid w:val="00D759AA"/>
    <w:rsid w:val="00DA7632"/>
    <w:rsid w:val="00E01434"/>
    <w:rsid w:val="00E05697"/>
    <w:rsid w:val="00E12435"/>
    <w:rsid w:val="00E3462E"/>
    <w:rsid w:val="00E46649"/>
    <w:rsid w:val="00E729C7"/>
    <w:rsid w:val="00E83B40"/>
    <w:rsid w:val="00E9601C"/>
    <w:rsid w:val="00E97B80"/>
    <w:rsid w:val="00EA2F43"/>
    <w:rsid w:val="00EA78B3"/>
    <w:rsid w:val="00EB19AA"/>
    <w:rsid w:val="00EC2C85"/>
    <w:rsid w:val="00EC40C9"/>
    <w:rsid w:val="00EF54A8"/>
    <w:rsid w:val="00F036E0"/>
    <w:rsid w:val="00F129D0"/>
    <w:rsid w:val="00F22399"/>
    <w:rsid w:val="00F371DA"/>
    <w:rsid w:val="00F46E44"/>
    <w:rsid w:val="00F57FDE"/>
    <w:rsid w:val="00F611FC"/>
    <w:rsid w:val="00F61E8C"/>
    <w:rsid w:val="00F707AB"/>
    <w:rsid w:val="00F96D53"/>
    <w:rsid w:val="00FA2948"/>
    <w:rsid w:val="00FB25CE"/>
    <w:rsid w:val="00FB459D"/>
    <w:rsid w:val="00FD51DE"/>
    <w:rsid w:val="00FF00D4"/>
    <w:rsid w:val="00FF158E"/>
    <w:rsid w:val="00FF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CF5D29"/>
  <w15:chartTrackingRefBased/>
  <w15:docId w15:val="{D15C9C29-47F9-4F78-BCF4-5186EC7DD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A7632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A7632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character" w:styleId="CommentReference">
    <w:name w:val="annotation reference"/>
    <w:basedOn w:val="DefaultParagraphFont"/>
    <w:rsid w:val="000B67C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67C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B67C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B67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B67CA"/>
    <w:rPr>
      <w:b/>
      <w:bCs/>
    </w:rPr>
  </w:style>
  <w:style w:type="paragraph" w:styleId="Footer">
    <w:name w:val="footer"/>
    <w:basedOn w:val="Normal"/>
    <w:link w:val="FooterChar"/>
    <w:semiHidden/>
    <w:rsid w:val="000B67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0B67CA"/>
    <w:rPr>
      <w:sz w:val="24"/>
    </w:rPr>
  </w:style>
  <w:style w:type="paragraph" w:styleId="Revision">
    <w:name w:val="Revision"/>
    <w:hidden/>
    <w:uiPriority w:val="99"/>
    <w:semiHidden/>
    <w:rsid w:val="00D67E78"/>
    <w:rPr>
      <w:sz w:val="24"/>
    </w:rPr>
  </w:style>
  <w:style w:type="paragraph" w:customStyle="1" w:styleId="RollCallSymbols14pt">
    <w:name w:val="RollCallSymbols14pt"/>
    <w:basedOn w:val="Normal"/>
    <w:rsid w:val="001C100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C100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C100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C100E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2B5023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2B5023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2B502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B5023"/>
    <w:rPr>
      <w:szCs w:val="24"/>
    </w:rPr>
  </w:style>
  <w:style w:type="paragraph" w:styleId="FootnoteText">
    <w:name w:val="footnote text"/>
    <w:basedOn w:val="Normal"/>
    <w:link w:val="FootnoteTextChar"/>
    <w:rsid w:val="002B5023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2B5023"/>
  </w:style>
  <w:style w:type="character" w:styleId="FootnoteReference">
    <w:name w:val="footnote reference"/>
    <w:basedOn w:val="DefaultParagraphFont"/>
    <w:rsid w:val="002B5023"/>
    <w:rPr>
      <w:vertAlign w:val="superscript"/>
    </w:rPr>
  </w:style>
  <w:style w:type="character" w:styleId="Hyperlink">
    <w:name w:val="Hyperlink"/>
    <w:basedOn w:val="DefaultParagraphFont"/>
    <w:rsid w:val="002B50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50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8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ciprini\AppData\Local\Temp\PA_NonLegDe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PA_NonLegDec.dotx</Template>
  <TotalTime>0</TotalTime>
  <Pages>7</Pages>
  <Words>1075</Words>
  <Characters>7484</Characters>
  <Application>Microsoft Office Word</Application>
  <DocSecurity>0</DocSecurity>
  <Lines>207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subject/>
  <dc:creator>European Parliament</dc:creator>
  <cp:keywords/>
  <dc:description/>
  <cp:lastModifiedBy>European Parliament</cp:lastModifiedBy>
  <cp:revision>2</cp:revision>
  <cp:lastPrinted>2004-10-28T10:33:00Z</cp:lastPrinted>
  <dcterms:created xsi:type="dcterms:W3CDTF">2025-12-18T08:51:00Z</dcterms:created>
  <dcterms:modified xsi:type="dcterms:W3CDTF">2025-12-18T08:51:00Z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10.1.2 Build [20250817]</vt:lpwstr>
  </property>
  <property fmtid="{D5CDD505-2E9C-101B-9397-08002B2CF9AE}" pid="4" name="LastEdited with">
    <vt:lpwstr>10.2.1 Build [20251202]</vt:lpwstr>
  </property>
  <property fmtid="{D5CDD505-2E9C-101B-9397-08002B2CF9AE}" pid="5" name="&lt;FdR&gt;">
    <vt:lpwstr>1333501</vt:lpwstr>
  </property>
  <property fmtid="{D5CDD505-2E9C-101B-9397-08002B2CF9AE}" pid="6" name="&lt;Type&gt;">
    <vt:lpwstr>AD</vt:lpwstr>
  </property>
  <property fmtid="{D5CDD505-2E9C-101B-9397-08002B2CF9AE}" pid="7" name="&lt;ModelCod&gt;">
    <vt:lpwstr>\\eiciBRUpr1\pdocep$\DocEP\DOCS\General\PA\PA_NonLeg\PA_NonLegDec.dotx(08/11/2024 10:44:10)</vt:lpwstr>
  </property>
  <property fmtid="{D5CDD505-2E9C-101B-9397-08002B2CF9AE}" pid="8" name="&lt;ModelTra&gt;">
    <vt:lpwstr>\\eiciBRUpr1\pdocep$\DocEP\TRANSFIL\EN\PA_NonLegDec.EN(21/01/2025 15:39:00)</vt:lpwstr>
  </property>
  <property fmtid="{D5CDD505-2E9C-101B-9397-08002B2CF9AE}" pid="9" name="&lt;Model&gt;">
    <vt:lpwstr>PA_NonLegDec</vt:lpwstr>
  </property>
  <property fmtid="{D5CDD505-2E9C-101B-9397-08002B2CF9AE}" pid="10" name="FooterPath">
    <vt:lpwstr>AD\1333501PL.docx</vt:lpwstr>
  </property>
  <property fmtid="{D5CDD505-2E9C-101B-9397-08002B2CF9AE}" pid="11" name="PE number">
    <vt:lpwstr>778.330</vt:lpwstr>
  </property>
  <property fmtid="{D5CDD505-2E9C-101B-9397-08002B2CF9AE}" pid="12" name="SendToEpades">
    <vt:lpwstr>OK - 2025/12/08 17:37</vt:lpwstr>
  </property>
  <property fmtid="{D5CDD505-2E9C-101B-9397-08002B2CF9AE}" pid="13" name="SDLStudio">
    <vt:lpwstr/>
  </property>
</Properties>
</file>