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66F1E" w:rsidRPr="00062D65" w:rsidTr="00C85D0F">
        <w:trPr>
          <w:trHeight w:hRule="exact" w:val="1418"/>
        </w:trPr>
        <w:tc>
          <w:tcPr>
            <w:tcW w:w="6804" w:type="dxa"/>
            <w:shd w:val="clear" w:color="auto" w:fill="auto"/>
            <w:vAlign w:val="center"/>
          </w:tcPr>
          <w:p w:rsidR="00BA3E40" w:rsidRPr="00062D65" w:rsidRDefault="00A05AF1" w:rsidP="00C85D0F">
            <w:pPr>
              <w:pStyle w:val="EPName"/>
            </w:pPr>
            <w:r w:rsidRPr="00062D65">
              <w:t>Europaparlamentet</w:t>
            </w:r>
          </w:p>
          <w:p w:rsidR="00BA3E40" w:rsidRPr="00062D65" w:rsidRDefault="00A05AF1" w:rsidP="00B1755A">
            <w:pPr>
              <w:pStyle w:val="EPTerm"/>
            </w:pPr>
            <w:r w:rsidRPr="00062D65">
              <w:t>2019-2024</w:t>
            </w:r>
          </w:p>
        </w:tc>
        <w:tc>
          <w:tcPr>
            <w:tcW w:w="2268" w:type="dxa"/>
            <w:shd w:val="clear" w:color="auto" w:fill="auto"/>
          </w:tcPr>
          <w:p w:rsidR="00BA3E40" w:rsidRPr="00062D65" w:rsidRDefault="00A05AF1" w:rsidP="00C85D0F">
            <w:pPr>
              <w:pStyle w:val="EPLogo"/>
            </w:pPr>
            <w:r w:rsidRPr="00062D65">
              <w:rPr>
                <w:noProof/>
                <w:lang w:eastAsia="sv-S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062D65" w:rsidRDefault="00F24D40" w:rsidP="00F24D40">
      <w:pPr>
        <w:pStyle w:val="LineTop"/>
      </w:pPr>
    </w:p>
    <w:p w:rsidR="00F24D40" w:rsidRPr="00062D65" w:rsidRDefault="00A05AF1" w:rsidP="00F24D40">
      <w:pPr>
        <w:pStyle w:val="EPBody"/>
      </w:pPr>
      <w:r w:rsidRPr="00062D65">
        <w:rPr>
          <w:rStyle w:val="HideTWBExt"/>
        </w:rPr>
        <w:t>&lt;</w:t>
      </w:r>
      <w:r w:rsidRPr="00062D65">
        <w:rPr>
          <w:rStyle w:val="HideTWBExt"/>
          <w:i w:val="0"/>
        </w:rPr>
        <w:t>Commission</w:t>
      </w:r>
      <w:r w:rsidRPr="00062D65">
        <w:rPr>
          <w:rStyle w:val="HideTWBExt"/>
        </w:rPr>
        <w:t>&gt;</w:t>
      </w:r>
      <w:r w:rsidRPr="00062D65">
        <w:rPr>
          <w:rStyle w:val="HideTWBInt"/>
          <w:color w:val="auto"/>
        </w:rPr>
        <w:t>{PECH}</w:t>
      </w:r>
      <w:r w:rsidRPr="00062D65">
        <w:t>Fiskeriutskottet</w:t>
      </w:r>
      <w:r w:rsidRPr="00062D65">
        <w:rPr>
          <w:rStyle w:val="HideTWBExt"/>
        </w:rPr>
        <w:t>&lt;/</w:t>
      </w:r>
      <w:r w:rsidRPr="00062D65">
        <w:rPr>
          <w:rStyle w:val="HideTWBExt"/>
          <w:i w:val="0"/>
        </w:rPr>
        <w:t>Commission</w:t>
      </w:r>
      <w:r w:rsidRPr="00062D65">
        <w:rPr>
          <w:rStyle w:val="HideTWBExt"/>
        </w:rPr>
        <w:t>&gt;</w:t>
      </w:r>
    </w:p>
    <w:p w:rsidR="00F24D40" w:rsidRPr="00062D65" w:rsidRDefault="00F24D40" w:rsidP="00F24D40">
      <w:pPr>
        <w:pStyle w:val="LineBottom"/>
      </w:pPr>
    </w:p>
    <w:p w:rsidR="00DB56E4" w:rsidRPr="00062D65" w:rsidRDefault="00A05AF1" w:rsidP="00DB56E4">
      <w:pPr>
        <w:pStyle w:val="CoverReference"/>
      </w:pPr>
      <w:r w:rsidRPr="00062D65">
        <w:rPr>
          <w:rStyle w:val="HideTWBExt"/>
          <w:b w:val="0"/>
        </w:rPr>
        <w:t>&lt;RefProc&gt;</w:t>
      </w:r>
      <w:r w:rsidRPr="00062D65">
        <w:t>2023/0172</w:t>
      </w:r>
      <w:r w:rsidRPr="00062D65">
        <w:rPr>
          <w:rStyle w:val="HideTWBExt"/>
          <w:b w:val="0"/>
        </w:rPr>
        <w:t>&lt;/RefProc&gt;&lt;RefTypeProc&gt;</w:t>
      </w:r>
      <w:r w:rsidRPr="00062D65">
        <w:t>(COD)</w:t>
      </w:r>
      <w:r w:rsidRPr="00062D65">
        <w:rPr>
          <w:rStyle w:val="HideTWBExt"/>
          <w:b w:val="0"/>
        </w:rPr>
        <w:t>&lt;/RefTypeProc&gt;</w:t>
      </w:r>
    </w:p>
    <w:p w:rsidR="00DB56E4" w:rsidRPr="00062D65" w:rsidRDefault="00A05AF1" w:rsidP="00DB56E4">
      <w:pPr>
        <w:pStyle w:val="CoverDate"/>
      </w:pPr>
      <w:r w:rsidRPr="00062D65">
        <w:rPr>
          <w:rStyle w:val="HideTWBExt"/>
        </w:rPr>
        <w:t>&lt;Date&gt;</w:t>
      </w:r>
      <w:r w:rsidRPr="00062D65">
        <w:rPr>
          <w:rStyle w:val="HideTWBInt"/>
          <w:color w:val="auto"/>
        </w:rPr>
        <w:t>{29/11/2023}</w:t>
      </w:r>
      <w:r w:rsidRPr="00062D65">
        <w:t>29.11.2023</w:t>
      </w:r>
      <w:r w:rsidRPr="00062D65">
        <w:rPr>
          <w:rStyle w:val="HideTWBExt"/>
        </w:rPr>
        <w:t>&lt;/Date&gt;</w:t>
      </w:r>
    </w:p>
    <w:p w:rsidR="00DB56E4" w:rsidRPr="00062D65" w:rsidRDefault="00A05AF1" w:rsidP="00DB56E4">
      <w:pPr>
        <w:pStyle w:val="CoverDocType24a"/>
      </w:pPr>
      <w:r w:rsidRPr="00062D65">
        <w:rPr>
          <w:rStyle w:val="HideTWBExt"/>
          <w:b w:val="0"/>
        </w:rPr>
        <w:t>&lt;TitreType&gt;</w:t>
      </w:r>
      <w:r w:rsidRPr="00062D65">
        <w:t>YTTRANDE</w:t>
      </w:r>
      <w:r w:rsidRPr="00062D65">
        <w:rPr>
          <w:rStyle w:val="HideTWBExt"/>
          <w:b w:val="0"/>
        </w:rPr>
        <w:t>&lt;/TitreType&gt;</w:t>
      </w:r>
    </w:p>
    <w:p w:rsidR="00DB56E4" w:rsidRPr="00062D65" w:rsidRDefault="00A05AF1" w:rsidP="00DB56E4">
      <w:pPr>
        <w:pStyle w:val="CoverNormal24a"/>
      </w:pPr>
      <w:r w:rsidRPr="00062D65">
        <w:rPr>
          <w:rStyle w:val="HideTWBExt"/>
        </w:rPr>
        <w:t>&lt;CommissionResp&gt;</w:t>
      </w:r>
      <w:r w:rsidRPr="00062D65">
        <w:t>från fiskeriutskottet</w:t>
      </w:r>
      <w:r w:rsidRPr="00062D65">
        <w:rPr>
          <w:rStyle w:val="HideTWBExt"/>
        </w:rPr>
        <w:t>&lt;/CommissionResp&gt;</w:t>
      </w:r>
    </w:p>
    <w:p w:rsidR="00DB56E4" w:rsidRPr="00062D65" w:rsidRDefault="00A05AF1" w:rsidP="00DB56E4">
      <w:pPr>
        <w:pStyle w:val="CoverNormal24a"/>
      </w:pPr>
      <w:r w:rsidRPr="00062D65">
        <w:rPr>
          <w:rStyle w:val="HideTWBExt"/>
        </w:rPr>
        <w:t>&lt;CommissionInt&gt;</w:t>
      </w:r>
      <w:r w:rsidRPr="00062D65">
        <w:t>till utskottet för transport och turism</w:t>
      </w:r>
      <w:r w:rsidRPr="00062D65">
        <w:rPr>
          <w:rStyle w:val="HideTWBExt"/>
        </w:rPr>
        <w:t>&lt;/CommissionInt&gt;</w:t>
      </w:r>
    </w:p>
    <w:p w:rsidR="00DB56E4" w:rsidRPr="00062D65" w:rsidRDefault="00A05AF1" w:rsidP="00DB56E4">
      <w:pPr>
        <w:pStyle w:val="CoverNormal"/>
      </w:pPr>
      <w:r w:rsidRPr="00062D65">
        <w:rPr>
          <w:rStyle w:val="HideTWBExt"/>
        </w:rPr>
        <w:t>&lt;Titre&gt;</w:t>
      </w:r>
      <w:r w:rsidRPr="00062D65">
        <w:t>över förslaget till Europaparlamentets och rådets direktiv om ändring av direktiv 2009/21/EG om fullgörande av flaggstatsförpliktelser</w:t>
      </w:r>
      <w:r w:rsidRPr="00062D65">
        <w:rPr>
          <w:rStyle w:val="HideTWBExt"/>
        </w:rPr>
        <w:t>&lt;/Titre&gt;</w:t>
      </w:r>
    </w:p>
    <w:p w:rsidR="00DB56E4" w:rsidRPr="00062D65" w:rsidRDefault="00A05AF1" w:rsidP="00DB56E4">
      <w:pPr>
        <w:pStyle w:val="CoverNormal24a"/>
      </w:pPr>
      <w:r w:rsidRPr="00062D65">
        <w:rPr>
          <w:rStyle w:val="HideTWBExt"/>
        </w:rPr>
        <w:t>&lt;DocRef&gt;</w:t>
      </w:r>
      <w:r w:rsidRPr="00062D65">
        <w:t>(COM(2023)0272 – C9</w:t>
      </w:r>
      <w:r w:rsidRPr="00062D65">
        <w:noBreakHyphen/>
        <w:t>0188/2023 – 2023/0172(COD))</w:t>
      </w:r>
      <w:r w:rsidRPr="00062D65">
        <w:rPr>
          <w:rStyle w:val="HideTWBExt"/>
        </w:rPr>
        <w:t>&lt;/DocRef&gt;</w:t>
      </w:r>
    </w:p>
    <w:p w:rsidR="00DB56E4" w:rsidRPr="00062D65" w:rsidRDefault="00A05AF1" w:rsidP="00DB56E4">
      <w:pPr>
        <w:pStyle w:val="CoverNormal24a"/>
      </w:pPr>
      <w:r w:rsidRPr="00062D65">
        <w:t xml:space="preserve">Föredragande av yttrande: </w:t>
      </w:r>
      <w:r w:rsidRPr="00062D65">
        <w:rPr>
          <w:rStyle w:val="HideTWBExt"/>
        </w:rPr>
        <w:t>&lt;Depute&gt;</w:t>
      </w:r>
      <w:r w:rsidRPr="00062D65">
        <w:t>Ana Miranda</w:t>
      </w:r>
      <w:r w:rsidRPr="00062D65">
        <w:rPr>
          <w:rStyle w:val="HideTWBExt"/>
        </w:rPr>
        <w:t>&lt;/Depute&gt;</w:t>
      </w:r>
    </w:p>
    <w:p w:rsidR="00487596" w:rsidRPr="00062D65" w:rsidRDefault="00487596" w:rsidP="00487596">
      <w:pPr>
        <w:pStyle w:val="CoverNormal"/>
      </w:pPr>
    </w:p>
    <w:p w:rsidR="00DB56E4" w:rsidRPr="00062D65" w:rsidRDefault="00A05AF1" w:rsidP="0004474F">
      <w:pPr>
        <w:tabs>
          <w:tab w:val="center" w:pos="4677"/>
        </w:tabs>
      </w:pPr>
      <w:r w:rsidRPr="00062D65">
        <w:br w:type="page"/>
      </w:r>
      <w:r w:rsidRPr="00062D65">
        <w:lastRenderedPageBreak/>
        <w:t>PA_Legam</w:t>
      </w:r>
    </w:p>
    <w:p w:rsidR="00DB56E4" w:rsidRPr="00062D65" w:rsidRDefault="00A05AF1" w:rsidP="00DB56E4">
      <w:pPr>
        <w:pStyle w:val="PageHeadingNotTOC"/>
      </w:pPr>
      <w:r w:rsidRPr="00062D65">
        <w:br w:type="page"/>
      </w:r>
      <w:r w:rsidRPr="00062D65">
        <w:lastRenderedPageBreak/>
        <w:t>KORTFATTAD MOTIVERING</w:t>
      </w:r>
    </w:p>
    <w:p w:rsidR="000D7714" w:rsidRPr="00062D65" w:rsidRDefault="00A05AF1" w:rsidP="00A05AF1">
      <w:pPr>
        <w:spacing w:after="240"/>
      </w:pPr>
      <w:r w:rsidRPr="00062D65">
        <w:t xml:space="preserve">Det här förslaget ingår i ett större paket med </w:t>
      </w:r>
      <w:r w:rsidR="00E31158">
        <w:t xml:space="preserve">åtgärder för ökad sjösäkerhet. </w:t>
      </w:r>
      <w:r w:rsidRPr="00062D65">
        <w:t xml:space="preserve">Andra delar av paketet innebär </w:t>
      </w:r>
      <w:r w:rsidRPr="00062D65">
        <w:t xml:space="preserve">specifika förändringar för fiskerisektorn, men det är tydligt att även flaggstatsdirektivet är av avgörande betydelse för fisket. Bekvämlighetsflagg orsakar till exempel stora problem när det gäller säkerhet, arbetsvillkor, spårbarhet för fiskeriprodukter </w:t>
      </w:r>
      <w:r w:rsidRPr="00062D65">
        <w:t xml:space="preserve">och lika villkor. </w:t>
      </w:r>
    </w:p>
    <w:p w:rsidR="000D7714" w:rsidRPr="00062D65" w:rsidRDefault="00A05AF1" w:rsidP="00A05AF1">
      <w:pPr>
        <w:spacing w:after="240"/>
      </w:pPr>
      <w:r w:rsidRPr="00062D65">
        <w:t>Sjösäkerhetspaketet från 2009 var till stor del ett svar på en rad marina katastrofer, inte minst Prestigekatastrofe</w:t>
      </w:r>
      <w:r w:rsidR="00E31158">
        <w:t xml:space="preserve">n utanför Galiciens kust 2002. </w:t>
      </w:r>
      <w:r w:rsidRPr="00062D65">
        <w:t>Katastrofen var av aldrig tidigare skådat slag och hade en förödande inverkan på livet t</w:t>
      </w:r>
      <w:r w:rsidRPr="00062D65">
        <w:t>ill ha</w:t>
      </w:r>
      <w:r w:rsidR="00E31158">
        <w:t xml:space="preserve">vs, fåglar och miljön i stort. </w:t>
      </w:r>
      <w:r w:rsidRPr="00062D65">
        <w:t>Detta påverkade i sin tur allvarligt alla aktörer inom fisket, särskilt aktörer inom kustfiske och icke-industriellt fiske samt i skaldjurssektorn.</w:t>
      </w:r>
    </w:p>
    <w:p w:rsidR="000D7714" w:rsidRPr="00062D65" w:rsidRDefault="00A05AF1" w:rsidP="00A05AF1">
      <w:pPr>
        <w:spacing w:after="240"/>
      </w:pPr>
      <w:r w:rsidRPr="00062D65">
        <w:t>Katastrofen belyste också stora brister i den spanska regeringens i</w:t>
      </w:r>
      <w:r w:rsidRPr="00062D65">
        <w:t>nsatser – vilket lyfts fram i parlamentets resolution efter katastrofen</w:t>
      </w:r>
      <w:r w:rsidRPr="00062D65">
        <w:rPr>
          <w:rStyle w:val="FootnoteReference"/>
        </w:rPr>
        <w:footnoteReference w:id="1"/>
      </w:r>
      <w:r w:rsidRPr="00062D65">
        <w:t xml:space="preserve"> – samt skill</w:t>
      </w:r>
      <w:r w:rsidR="00E31158">
        <w:t xml:space="preserve">nader i sjösäkerheten inom EU. </w:t>
      </w:r>
      <w:r w:rsidRPr="00062D65">
        <w:t xml:space="preserve">Parlamentet uttryckte vid den tidpunkten allvarliga farhågor om bekvämlighetsflagg, och genom 2009 års flaggstatsdirektiv löstes en del av </w:t>
      </w:r>
      <w:r w:rsidRPr="00062D65">
        <w:t>dessa problem.</w:t>
      </w:r>
    </w:p>
    <w:p w:rsidR="000D7714" w:rsidRPr="00062D65" w:rsidRDefault="00A05AF1" w:rsidP="00A05AF1">
      <w:pPr>
        <w:spacing w:after="240"/>
      </w:pPr>
      <w:r w:rsidRPr="00062D65">
        <w:t>K</w:t>
      </w:r>
      <w:r w:rsidRPr="00062D65">
        <w:t>ommissionen anser att direktivet från 2009 i allmänhet har införlivats väl av medlemsstaterna och att det har skapat mer likvärdiga förutsä</w:t>
      </w:r>
      <w:r w:rsidR="00E31158">
        <w:t xml:space="preserve">ttningar inom sjöfartssektorn. </w:t>
      </w:r>
      <w:r w:rsidRPr="00062D65">
        <w:t xml:space="preserve">Det har dock inte konsekvent uppdaterats i takt med utvecklingen på </w:t>
      </w:r>
      <w:r w:rsidRPr="00062D65">
        <w:t>IMO-nivå, och det finns fortfarande inkonsekvenser när det gäller inspektioner och övervakning.</w:t>
      </w:r>
    </w:p>
    <w:p w:rsidR="000D7714" w:rsidRPr="00062D65" w:rsidRDefault="00A05AF1" w:rsidP="00A05AF1">
      <w:pPr>
        <w:spacing w:after="240"/>
      </w:pPr>
      <w:r w:rsidRPr="00062D65">
        <w:t xml:space="preserve">Kommissionens förslag syftar därför till att uppdatera direktivet för bättre överensstämmelse med IMO:s standarder, harmonisering av inspektioner och </w:t>
      </w:r>
      <w:r w:rsidRPr="00062D65">
        <w:t>övervakning, främjande av digitala lösningar och bättre samarbete mella</w:t>
      </w:r>
      <w:r w:rsidR="00E31158">
        <w:t>n medlemsstaternas myndigheter.</w:t>
      </w:r>
      <w:r w:rsidRPr="00062D65">
        <w:t xml:space="preserve"> Förslaget syftar också till att förbättra flaggstatsutbildning.</w:t>
      </w:r>
    </w:p>
    <w:p w:rsidR="000D7714" w:rsidRPr="00062D65" w:rsidRDefault="00A05AF1" w:rsidP="00A05AF1">
      <w:pPr>
        <w:spacing w:after="240"/>
      </w:pPr>
      <w:r w:rsidRPr="00062D65">
        <w:t>Föredraganden stöder till fullo kommissionens mål att uppdatera den nuvarande lagstiftn</w:t>
      </w:r>
      <w:r w:rsidRPr="00062D65">
        <w:t>ingen och se till att den ligger helt i linje m</w:t>
      </w:r>
      <w:r w:rsidR="00E31158">
        <w:t xml:space="preserve">ed internationella standarder. </w:t>
      </w:r>
      <w:r w:rsidRPr="00062D65">
        <w:t>Hon välkomnar också insatserna för att i större utsträckning använda digital teknik.</w:t>
      </w:r>
    </w:p>
    <w:p w:rsidR="000D7714" w:rsidRPr="00062D65" w:rsidRDefault="00A05AF1" w:rsidP="00A05AF1">
      <w:pPr>
        <w:spacing w:after="240"/>
      </w:pPr>
      <w:r w:rsidRPr="00062D65">
        <w:t>Hon vill dock även peka på de senaste resolutionerna där Europaparlamentet har fortsatt att</w:t>
      </w:r>
      <w:r w:rsidRPr="00062D65">
        <w:t xml:space="preserve"> uttrycka farhågor angående frågan om omflaggning och bekvämlighetsflagg</w:t>
      </w:r>
      <w:r w:rsidRPr="00062D65">
        <w:rPr>
          <w:rStyle w:val="FootnoteReference"/>
        </w:rPr>
        <w:footnoteReference w:id="2"/>
      </w:r>
      <w:r w:rsidRPr="00062D65">
        <w:t>. Detta är fortfarande en viktig fråga för miljön och, ur ett fiskeriperspektiv, för dem vars försörjni</w:t>
      </w:r>
      <w:r w:rsidR="00E31158">
        <w:t xml:space="preserve">ng är beroende av denna miljö. </w:t>
      </w:r>
      <w:r w:rsidRPr="00062D65">
        <w:t>Dessa åsikter återspeglas i det bredare civila s</w:t>
      </w:r>
      <w:r w:rsidRPr="00062D65">
        <w:t>amhället, till exempel i Galicien, där ”Nunca Máis”-plattformen i kölvattnet av Prestigekatastrofen fortsätter att kämpa för att all sjöfart i EU:s vatten ska uppfylla IMO:s normer.</w:t>
      </w:r>
    </w:p>
    <w:p w:rsidR="000D7714" w:rsidRPr="00062D65" w:rsidRDefault="00A05AF1" w:rsidP="00A05AF1">
      <w:pPr>
        <w:spacing w:after="240"/>
      </w:pPr>
      <w:r w:rsidRPr="00062D65">
        <w:t>I Europa finns några av världens mest trafikerade internationella sjöfart</w:t>
      </w:r>
      <w:r w:rsidRPr="00062D65">
        <w:t>sleder, och det är fortfarande ett problem att bekvämlighetsflaggade fartyg passerar genom känsliga havsområden, exempelvis Fisterra-passagen.</w:t>
      </w:r>
    </w:p>
    <w:p w:rsidR="000D7714" w:rsidRPr="00062D65" w:rsidRDefault="00A05AF1" w:rsidP="00A05AF1">
      <w:pPr>
        <w:spacing w:after="240"/>
      </w:pPr>
      <w:r w:rsidRPr="00062D65">
        <w:t>Behoven varierar mellan så olika vatten som Östersjö</w:t>
      </w:r>
      <w:r w:rsidR="00E31158">
        <w:t>n, Medelhavet och Atlantkusten.</w:t>
      </w:r>
      <w:r w:rsidRPr="00062D65">
        <w:t xml:space="preserve"> I alla dessa områden finns </w:t>
      </w:r>
      <w:r w:rsidRPr="00062D65">
        <w:t xml:space="preserve">dock samhällen som behöver en ren havsmiljö – och alla är beroende av </w:t>
      </w:r>
      <w:r w:rsidRPr="00062D65">
        <w:lastRenderedPageBreak/>
        <w:t>ett väl</w:t>
      </w:r>
      <w:r w:rsidR="00E31158">
        <w:t xml:space="preserve">fungerande sjösäkerhetssystem. </w:t>
      </w:r>
      <w:r w:rsidRPr="00062D65">
        <w:t>Det föreliggande förslaget bör utgöra en del av de kontinuerliga insatserna för att förbättra EU:s insatser för att skydda vår livsviktiga marina m</w:t>
      </w:r>
      <w:r w:rsidRPr="00062D65">
        <w:t>iljö – liksom ekonomin, livsmedelstryggheten och dem som är beroende av fiske, vattenbruk och skaldjur.</w:t>
      </w:r>
    </w:p>
    <w:p w:rsidR="007652EA" w:rsidRPr="00062D65" w:rsidRDefault="00A05AF1" w:rsidP="00A05AF1">
      <w:pPr>
        <w:spacing w:after="240"/>
      </w:pPr>
      <w:r w:rsidRPr="00062D65">
        <w:t>Slutligen beklagar föredraganden det avkortade förfarande som fiske</w:t>
      </w:r>
      <w:r w:rsidR="00E31158">
        <w:t xml:space="preserve">riutskottet har ställts inför. </w:t>
      </w:r>
      <w:r w:rsidRPr="00062D65">
        <w:t>Utskottet borde ha fått möjlighet till ingående beha</w:t>
      </w:r>
      <w:r w:rsidRPr="00062D65">
        <w:t xml:space="preserve">ndling, med rimliga tidsfrister, av detta paket som har så stor betydelse för fiskerinäringen. </w:t>
      </w:r>
    </w:p>
    <w:p w:rsidR="00DB56E4" w:rsidRPr="00062D65" w:rsidRDefault="00A05AF1" w:rsidP="00DB56E4">
      <w:pPr>
        <w:pStyle w:val="AmHeadingPA"/>
      </w:pPr>
      <w:r w:rsidRPr="00062D65">
        <w:t>ÄNDRINGSFÖRSLAG</w:t>
      </w:r>
    </w:p>
    <w:p w:rsidR="00DB56E4" w:rsidRPr="00062D65" w:rsidRDefault="00A05AF1" w:rsidP="001E3AC4">
      <w:pPr>
        <w:pStyle w:val="Normal12a"/>
      </w:pPr>
      <w:bookmarkStart w:id="0" w:name="IntroA"/>
      <w:r w:rsidRPr="00062D65">
        <w:t>Fiskeriutskottet uppmanar utskottet för transport och turism att som ansvarigt utskott beakta följande ändringsförslag:</w:t>
      </w:r>
    </w:p>
    <w:bookmarkEnd w:id="0"/>
    <w:p w:rsidR="000D7714" w:rsidRPr="00062D65" w:rsidRDefault="00A05AF1" w:rsidP="000D7714">
      <w:pPr>
        <w:pStyle w:val="AMNumberTabs0"/>
        <w:keepNext/>
      </w:pPr>
      <w:r w:rsidRPr="00062D65">
        <w:rPr>
          <w:rStyle w:val="HideTWBExt"/>
          <w:b w:val="0"/>
        </w:rPr>
        <w:t>&lt;RepeatBlock-Amend&gt;&lt;Amend&gt;</w:t>
      </w:r>
      <w:r w:rsidRPr="00062D65">
        <w:t>Ändringsförslag</w:t>
      </w:r>
      <w:r w:rsidRPr="00062D65">
        <w:tab/>
      </w:r>
      <w:r w:rsidRPr="00062D65">
        <w:tab/>
      </w:r>
      <w:r w:rsidRPr="00062D65">
        <w:rPr>
          <w:rStyle w:val="HideTWBExt"/>
          <w:b w:val="0"/>
        </w:rPr>
        <w:t>&lt;NumAm&gt;</w:t>
      </w:r>
      <w:r w:rsidRPr="00062D65">
        <w:t>1</w:t>
      </w:r>
      <w:r w:rsidRPr="00062D65">
        <w:rPr>
          <w:rStyle w:val="HideTWBExt"/>
          <w:b w:val="0"/>
        </w:rPr>
        <w:t>&lt;/NumAm&gt;</w:t>
      </w:r>
    </w:p>
    <w:p w:rsidR="000D7714" w:rsidRPr="00062D65" w:rsidRDefault="00A05AF1" w:rsidP="000D7714">
      <w:pPr>
        <w:pStyle w:val="NormalBold12b"/>
        <w:keepNext/>
      </w:pPr>
      <w:r w:rsidRPr="00062D65">
        <w:rPr>
          <w:rStyle w:val="HideTWBExt"/>
          <w:b w:val="0"/>
        </w:rPr>
        <w:t>&lt;DocAmend&gt;</w:t>
      </w:r>
      <w:r w:rsidRPr="00062D65">
        <w:t>Förslag till direktiv</w:t>
      </w:r>
      <w:r w:rsidRPr="00062D65">
        <w:rPr>
          <w:rStyle w:val="HideTWBExt"/>
          <w:b w:val="0"/>
        </w:rPr>
        <w:t>&lt;/DocAmend&gt;</w:t>
      </w:r>
    </w:p>
    <w:p w:rsidR="000D7714" w:rsidRPr="00062D65" w:rsidRDefault="00A05AF1" w:rsidP="000D7714">
      <w:pPr>
        <w:pStyle w:val="NormalBold"/>
      </w:pPr>
      <w:r w:rsidRPr="00062D65">
        <w:rPr>
          <w:rStyle w:val="HideTWBExt"/>
          <w:b w:val="0"/>
        </w:rPr>
        <w:t>&lt;Article&gt;</w:t>
      </w:r>
      <w:r w:rsidRPr="00062D65">
        <w:t>Skäl 1</w:t>
      </w:r>
      <w:r w:rsidRPr="00062D6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66F1E" w:rsidRPr="00062D65" w:rsidTr="00C46F61">
        <w:trPr>
          <w:jc w:val="center"/>
        </w:trPr>
        <w:tc>
          <w:tcPr>
            <w:tcW w:w="9752" w:type="dxa"/>
            <w:gridSpan w:val="2"/>
          </w:tcPr>
          <w:p w:rsidR="000D7714" w:rsidRPr="00062D65" w:rsidRDefault="000D7714" w:rsidP="00C46F61">
            <w:pPr>
              <w:keepNext/>
            </w:pPr>
          </w:p>
        </w:tc>
      </w:tr>
      <w:tr w:rsidR="00B66F1E" w:rsidRPr="00062D65" w:rsidTr="00C46F61">
        <w:trPr>
          <w:jc w:val="center"/>
        </w:trPr>
        <w:tc>
          <w:tcPr>
            <w:tcW w:w="4876" w:type="dxa"/>
          </w:tcPr>
          <w:p w:rsidR="000D7714" w:rsidRPr="00062D65" w:rsidRDefault="00A05AF1" w:rsidP="00C46F61">
            <w:pPr>
              <w:pStyle w:val="ColumnHeading"/>
              <w:keepNext/>
            </w:pPr>
            <w:r w:rsidRPr="00062D65">
              <w:t>Kommissionens förslag</w:t>
            </w:r>
          </w:p>
        </w:tc>
        <w:tc>
          <w:tcPr>
            <w:tcW w:w="4876" w:type="dxa"/>
          </w:tcPr>
          <w:p w:rsidR="000D7714" w:rsidRPr="00062D65" w:rsidRDefault="00A05AF1" w:rsidP="00C46F61">
            <w:pPr>
              <w:pStyle w:val="ColumnHeading"/>
              <w:keepNext/>
            </w:pPr>
            <w:r w:rsidRPr="00062D65">
              <w:t>Ändringsförslag</w:t>
            </w:r>
          </w:p>
        </w:tc>
      </w:tr>
      <w:tr w:rsidR="00B66F1E" w:rsidRPr="00062D65" w:rsidTr="00C46F61">
        <w:trPr>
          <w:jc w:val="center"/>
        </w:trPr>
        <w:tc>
          <w:tcPr>
            <w:tcW w:w="4876" w:type="dxa"/>
          </w:tcPr>
          <w:p w:rsidR="000D7714" w:rsidRPr="00062D65" w:rsidRDefault="00A05AF1" w:rsidP="00C46F61">
            <w:pPr>
              <w:pStyle w:val="Normal6"/>
            </w:pPr>
            <w:r w:rsidRPr="00062D65">
              <w:t>(1)</w:t>
            </w:r>
            <w:r w:rsidRPr="00062D65">
              <w:tab/>
              <w:t>Säkerheten för sjöfarten i unionen</w:t>
            </w:r>
            <w:r w:rsidRPr="00062D65">
              <w:rPr>
                <w:b/>
                <w:i/>
              </w:rPr>
              <w:t>,</w:t>
            </w:r>
            <w:r w:rsidRPr="00062D65">
              <w:t xml:space="preserve"> för </w:t>
            </w:r>
            <w:r w:rsidRPr="00062D65">
              <w:rPr>
                <w:b/>
                <w:i/>
              </w:rPr>
              <w:t>de</w:t>
            </w:r>
            <w:r w:rsidRPr="00062D65">
              <w:t xml:space="preserve"> medborgare som utnyttjar den samt miljö</w:t>
            </w:r>
            <w:r w:rsidRPr="00062D65">
              <w:t>skyddet bör alltid säkerställas.</w:t>
            </w:r>
          </w:p>
        </w:tc>
        <w:tc>
          <w:tcPr>
            <w:tcW w:w="4876" w:type="dxa"/>
          </w:tcPr>
          <w:p w:rsidR="000D7714" w:rsidRPr="00062D65" w:rsidRDefault="00A05AF1" w:rsidP="00C46F61">
            <w:pPr>
              <w:pStyle w:val="Normal6"/>
              <w:rPr>
                <w:szCs w:val="24"/>
              </w:rPr>
            </w:pPr>
            <w:r w:rsidRPr="00062D65">
              <w:t>(1)</w:t>
            </w:r>
            <w:r w:rsidRPr="00062D65">
              <w:tab/>
              <w:t>Säkerheten för sjöfarten i unionen</w:t>
            </w:r>
            <w:r w:rsidRPr="00062D65">
              <w:rPr>
                <w:b/>
                <w:i/>
              </w:rPr>
              <w:t xml:space="preserve"> och</w:t>
            </w:r>
            <w:r w:rsidRPr="00062D65">
              <w:t xml:space="preserve"> för </w:t>
            </w:r>
            <w:r w:rsidRPr="00062D65">
              <w:rPr>
                <w:b/>
                <w:i/>
              </w:rPr>
              <w:t>sjöfolk och</w:t>
            </w:r>
            <w:r w:rsidRPr="00062D65">
              <w:t xml:space="preserve"> medborgare som utnyttjar den</w:t>
            </w:r>
            <w:r w:rsidRPr="00062D65">
              <w:rPr>
                <w:b/>
                <w:i/>
              </w:rPr>
              <w:t>, välbefinnandet för passagerare och besättning</w:t>
            </w:r>
            <w:r w:rsidRPr="00062D65">
              <w:t xml:space="preserve"> samt miljöskyddet bör alltid säkerställas.</w:t>
            </w:r>
            <w:r w:rsidRPr="00062D65">
              <w:rPr>
                <w:b/>
                <w:i/>
              </w:rPr>
              <w:t xml:space="preserve"> Man bör även alltid tänka på att otaliga arbe</w:t>
            </w:r>
            <w:r w:rsidRPr="00062D65">
              <w:rPr>
                <w:b/>
                <w:i/>
              </w:rPr>
              <w:t>tstillfällen och kustsamhällen är beroende av detta miljöskydd.</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1a (nytt)</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(1a)</w:t>
            </w:r>
            <w:r w:rsidRPr="00062D65">
              <w:tab/>
            </w:r>
            <w:r w:rsidRPr="00062D65">
              <w:rPr>
                <w:b/>
                <w:i/>
              </w:rPr>
              <w:t xml:space="preserve">Arbetstagarnas </w:t>
            </w:r>
            <w:r w:rsidRPr="00062D65">
              <w:rPr>
                <w:b/>
                <w:i/>
              </w:rPr>
              <w:t>välbefinnande inom sjöfartsindustrin, säkerställande av rättvisa arbetsvillkor och tillräckligt skydd för sjöfolk bör garanteras.</w:t>
            </w:r>
          </w:p>
        </w:tc>
      </w:tr>
    </w:tbl>
    <w:p w:rsidR="000D7714" w:rsidRPr="00062D65" w:rsidRDefault="00A05AF1" w:rsidP="000D7714">
      <w:pPr>
        <w:pStyle w:val="AmJustTitle"/>
      </w:pPr>
      <w:r w:rsidRPr="00062D65">
        <w:rPr>
          <w:rStyle w:val="HideTWBExt"/>
        </w:rPr>
        <w:t>&lt;TitreJust&gt;</w:t>
      </w:r>
      <w:r w:rsidRPr="00062D65">
        <w:t>Motivering</w:t>
      </w:r>
      <w:r w:rsidRPr="00062D65">
        <w:rPr>
          <w:rStyle w:val="HideTWBExt"/>
        </w:rPr>
        <w:t>&lt;/TitreJust&gt;</w:t>
      </w:r>
    </w:p>
    <w:p w:rsidR="000D7714" w:rsidRPr="00062D65" w:rsidRDefault="00A05AF1" w:rsidP="000D7714">
      <w:pPr>
        <w:pStyle w:val="AmJustText"/>
      </w:pPr>
      <w:r w:rsidRPr="00062D65">
        <w:t>I detta direktiv betonas med rätta säkerheten för unionens sjöfart och miljöskydd. Direktiv</w:t>
      </w:r>
      <w:r w:rsidRPr="00062D65">
        <w:t>et skulle dock bli ännu bättre med ett mer uttryckligt erkännande av vikten av rättvisa arbetsvillkor och sjöfolks välbefinnande, som är kritiska aspekter av verksamhet till havs.</w:t>
      </w:r>
    </w:p>
    <w:p w:rsidR="000D7714" w:rsidRPr="00062D65" w:rsidRDefault="00A05AF1" w:rsidP="000D7714">
      <w:r w:rsidRPr="00062D65">
        <w:rPr>
          <w:rStyle w:val="HideTWBExt"/>
        </w:rPr>
        <w:lastRenderedPageBreak/>
        <w:t>&lt;/Amend&gt;</w:t>
      </w:r>
    </w:p>
    <w:p w:rsidR="000D7714" w:rsidRPr="00062D65" w:rsidRDefault="00A05AF1" w:rsidP="000D7714">
      <w:pPr>
        <w:pStyle w:val="AMNumberTabs0"/>
        <w:keepNext/>
      </w:pPr>
      <w:r w:rsidRPr="00062D65">
        <w:rPr>
          <w:rStyle w:val="HideTWBExt"/>
          <w:b w:val="0"/>
        </w:rPr>
        <w:t>&lt;Amend&gt;</w:t>
      </w:r>
      <w:r w:rsidRPr="00062D65">
        <w:t>Ändringsförslag</w:t>
      </w:r>
      <w:r w:rsidRPr="00062D65">
        <w:tab/>
      </w:r>
      <w:r w:rsidRPr="00062D65">
        <w:tab/>
      </w:r>
      <w:r w:rsidRPr="00062D65">
        <w:rPr>
          <w:rStyle w:val="HideTWBExt"/>
          <w:b w:val="0"/>
        </w:rPr>
        <w:t>&lt;NumAm&gt;</w:t>
      </w:r>
      <w:r w:rsidRPr="00062D65">
        <w:t>3</w:t>
      </w:r>
      <w:r w:rsidRPr="00062D65">
        <w:rPr>
          <w:rStyle w:val="HideTWBExt"/>
          <w:b w:val="0"/>
        </w:rPr>
        <w:t>&lt;/NumAm&gt;</w:t>
      </w:r>
    </w:p>
    <w:p w:rsidR="000D7714" w:rsidRPr="00062D65" w:rsidRDefault="00A05AF1" w:rsidP="000D7714">
      <w:pPr>
        <w:pStyle w:val="NormalBold12b"/>
        <w:keepNext/>
      </w:pPr>
      <w:r w:rsidRPr="00062D65">
        <w:rPr>
          <w:rStyle w:val="HideTWBExt"/>
          <w:b w:val="0"/>
        </w:rPr>
        <w:t>&lt;DocAmend&gt;</w:t>
      </w:r>
      <w:r w:rsidRPr="00062D65">
        <w:t>Förslag till dir</w:t>
      </w:r>
      <w:r w:rsidRPr="00062D65">
        <w:t>ektiv</w:t>
      </w:r>
      <w:r w:rsidRPr="00062D65">
        <w:rPr>
          <w:rStyle w:val="HideTWBExt"/>
          <w:b w:val="0"/>
        </w:rPr>
        <w:t>&lt;/DocAmend&gt;</w:t>
      </w:r>
    </w:p>
    <w:p w:rsidR="000D7714" w:rsidRPr="00062D65" w:rsidRDefault="00A05AF1" w:rsidP="000D7714">
      <w:pPr>
        <w:pStyle w:val="NormalBold"/>
      </w:pPr>
      <w:r w:rsidRPr="00062D65">
        <w:rPr>
          <w:rStyle w:val="HideTWBExt"/>
          <w:b w:val="0"/>
        </w:rPr>
        <w:t>&lt;Article&gt;</w:t>
      </w:r>
      <w:r w:rsidRPr="00062D65">
        <w:t>Skäl 2</w:t>
      </w:r>
      <w:r w:rsidRPr="00062D6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66F1E" w:rsidRPr="00062D65" w:rsidTr="00C46F61">
        <w:trPr>
          <w:jc w:val="center"/>
        </w:trPr>
        <w:tc>
          <w:tcPr>
            <w:tcW w:w="9752" w:type="dxa"/>
            <w:gridSpan w:val="2"/>
          </w:tcPr>
          <w:p w:rsidR="000D7714" w:rsidRPr="00062D65" w:rsidRDefault="000D7714" w:rsidP="00C46F61">
            <w:pPr>
              <w:keepNext/>
            </w:pPr>
          </w:p>
        </w:tc>
      </w:tr>
      <w:tr w:rsidR="00B66F1E" w:rsidRPr="00062D65" w:rsidTr="00C46F61">
        <w:trPr>
          <w:jc w:val="center"/>
        </w:trPr>
        <w:tc>
          <w:tcPr>
            <w:tcW w:w="4876" w:type="dxa"/>
          </w:tcPr>
          <w:p w:rsidR="000D7714" w:rsidRPr="00062D65" w:rsidRDefault="00A05AF1" w:rsidP="00C46F61">
            <w:pPr>
              <w:pStyle w:val="ColumnHeading"/>
              <w:keepNext/>
            </w:pPr>
            <w:r w:rsidRPr="00062D65">
              <w:t>Kommissionens förslag</w:t>
            </w:r>
          </w:p>
        </w:tc>
        <w:tc>
          <w:tcPr>
            <w:tcW w:w="4876" w:type="dxa"/>
          </w:tcPr>
          <w:p w:rsidR="000D7714" w:rsidRPr="00062D65" w:rsidRDefault="00A05AF1" w:rsidP="00C46F61">
            <w:pPr>
              <w:pStyle w:val="ColumnHeading"/>
              <w:keepNext/>
            </w:pPr>
            <w:r w:rsidRPr="00062D65">
              <w:t>Ändringsförslag</w:t>
            </w:r>
          </w:p>
        </w:tc>
      </w:tr>
      <w:tr w:rsidR="00B66F1E" w:rsidRPr="00062D65" w:rsidTr="00C46F61">
        <w:trPr>
          <w:jc w:val="center"/>
        </w:trPr>
        <w:tc>
          <w:tcPr>
            <w:tcW w:w="4876" w:type="dxa"/>
          </w:tcPr>
          <w:p w:rsidR="000D7714" w:rsidRPr="00062D65" w:rsidRDefault="00A05AF1" w:rsidP="00C46F61">
            <w:pPr>
              <w:pStyle w:val="Normal6"/>
            </w:pPr>
            <w:r w:rsidRPr="00062D65">
              <w:t>(2)</w:t>
            </w:r>
            <w:r w:rsidRPr="00062D65">
              <w:tab/>
              <w:t xml:space="preserve">I enlighet med Förenta nationernas havsrättskonvention från 1982 (Unclos) och de konventioner för vilka IMO är depositarie, ska stater som är parter i dessa instrument </w:t>
            </w:r>
            <w:r w:rsidRPr="00062D65">
              <w:t>utfärda lagar och förordningar och vidta nödvändiga åtgärder för att sätta dessa instrument i kraft helt och fullt, i syfte att skydda människoliv till havs och miljön genom att garantera att de fartyg som är i trafik är lämpliga för den verksamhet de är a</w:t>
            </w:r>
            <w:r w:rsidRPr="00062D65">
              <w:t>vsedda för.</w:t>
            </w:r>
          </w:p>
        </w:tc>
        <w:tc>
          <w:tcPr>
            <w:tcW w:w="4876" w:type="dxa"/>
          </w:tcPr>
          <w:p w:rsidR="000D7714" w:rsidRPr="00062D65" w:rsidRDefault="00A05AF1" w:rsidP="00C46F61">
            <w:pPr>
              <w:pStyle w:val="Normal6"/>
              <w:rPr>
                <w:szCs w:val="24"/>
              </w:rPr>
            </w:pPr>
            <w:r w:rsidRPr="00062D65">
              <w:t>(2)</w:t>
            </w:r>
            <w:r w:rsidRPr="00062D65">
              <w:tab/>
              <w:t>I enlighet med Förenta nationernas havsrättskonvention från 1982 (Unclos) och de konventioner för vilka IMO är depositarie, ska stater som är parter i dessa instrument utfärda lagar och förordningar och vidta nödvändiga åtgärder för att sät</w:t>
            </w:r>
            <w:r w:rsidRPr="00062D65">
              <w:t>ta dessa instrument i kraft helt och fullt, i syfte att skydda människoliv till havs och miljön</w:t>
            </w:r>
            <w:r w:rsidRPr="00062D65">
              <w:rPr>
                <w:b/>
                <w:i/>
              </w:rPr>
              <w:t>, och att skydda de personer vars försörjningsmöjligheter är beroende av denna miljö,</w:t>
            </w:r>
            <w:r w:rsidRPr="00062D65">
              <w:t xml:space="preserve"> genom att garantera att de fartyg som är i trafik är lämpliga för den verks</w:t>
            </w:r>
            <w:r w:rsidRPr="00062D65">
              <w:t>amhet de är avsedda för.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4</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2a (nytt)</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(2a)</w:t>
            </w:r>
            <w:r w:rsidRPr="00062D65">
              <w:tab/>
            </w:r>
            <w:r w:rsidRPr="00062D65">
              <w:rPr>
                <w:b/>
                <w:i/>
              </w:rPr>
              <w:t xml:space="preserve">Otrygga situationer till havs kan leda till olyckor och </w:t>
            </w:r>
            <w:r w:rsidRPr="00062D65">
              <w:rPr>
                <w:b/>
                <w:i/>
              </w:rPr>
              <w:t>fartygskatastrofer, med potentiellt enorma skadeverkningar på (känsliga) marina ekosystem.</w:t>
            </w:r>
            <w:r w:rsidRPr="00062D65">
              <w:t xml:space="preserve"> </w:t>
            </w:r>
            <w:r w:rsidRPr="00062D65">
              <w:rPr>
                <w:b/>
                <w:i/>
              </w:rPr>
              <w:t>Hav och oceaner spelar en avgörande roll för att reglera jordens klimat och fungerar som en gigantisk kolsänka, och det är därför mycket viktigt att skydda dessa eko</w:t>
            </w:r>
            <w:r w:rsidRPr="00062D65">
              <w:rPr>
                <w:b/>
                <w:i/>
              </w:rPr>
              <w:t>system.</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5</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5</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(5)</w:t>
            </w:r>
            <w:r w:rsidRPr="00062D65">
              <w:tab/>
              <w:t xml:space="preserve">På internationell nivå är uppgiften </w:t>
            </w:r>
            <w:r w:rsidRPr="00062D65">
              <w:lastRenderedPageBreak/>
              <w:t xml:space="preserve">att utreda sjöolyckor en del av flaggstatens </w:t>
            </w:r>
            <w:r w:rsidRPr="00062D65">
              <w:t>ansvar</w:t>
            </w:r>
            <w:r w:rsidRPr="00062D65">
              <w:rPr>
                <w:b/>
                <w:i/>
              </w:rPr>
              <w:t>, medan den</w:t>
            </w:r>
            <w:r w:rsidRPr="00062D65">
              <w:t xml:space="preserve"> på unionsnivå </w:t>
            </w:r>
            <w:r w:rsidRPr="00062D65">
              <w:rPr>
                <w:b/>
                <w:bCs/>
                <w:i/>
                <w:iCs/>
              </w:rPr>
              <w:t>görs</w:t>
            </w:r>
            <w:r w:rsidRPr="00062D65">
              <w:t xml:space="preserve"> oberoende och regleras av Europaparlamentets och rådets direktiv 2009/18/EG</w:t>
            </w:r>
            <w:r w:rsidRPr="00062D65">
              <w:rPr>
                <w:vertAlign w:val="superscript"/>
              </w:rPr>
              <w:t>29</w:t>
            </w:r>
            <w:r w:rsidRPr="00062D65">
              <w:t>. Det här direktivet bör inte påverka direktiv 2009/18/EG.</w:t>
            </w:r>
          </w:p>
        </w:tc>
        <w:tc>
          <w:tcPr>
            <w:tcW w:w="4876" w:type="dxa"/>
          </w:tcPr>
          <w:p w:rsidR="000D7714" w:rsidRPr="00062D65" w:rsidRDefault="00A05AF1" w:rsidP="00C46F61">
            <w:pPr>
              <w:pStyle w:val="Normal6a"/>
            </w:pPr>
            <w:r w:rsidRPr="00062D65">
              <w:lastRenderedPageBreak/>
              <w:t>(5)</w:t>
            </w:r>
            <w:r w:rsidRPr="00062D65">
              <w:tab/>
              <w:t xml:space="preserve">På internationell nivå är uppgiften </w:t>
            </w:r>
            <w:r w:rsidRPr="00062D65">
              <w:lastRenderedPageBreak/>
              <w:t>att utreda sjöolyckor en del av flaggstaten</w:t>
            </w:r>
            <w:r w:rsidRPr="00062D65">
              <w:t>s ansvar</w:t>
            </w:r>
            <w:r w:rsidRPr="00062D65">
              <w:rPr>
                <w:b/>
                <w:i/>
              </w:rPr>
              <w:t>.</w:t>
            </w:r>
            <w:r w:rsidRPr="00062D65">
              <w:t xml:space="preserve"> </w:t>
            </w:r>
            <w:r w:rsidRPr="00062D65">
              <w:rPr>
                <w:b/>
                <w:i/>
              </w:rPr>
              <w:t>Det är av yttersta vikt att säkerställa att man vid olycksutredningar ger prioritet åt att fastställa ansvar och att ta lärdom för att förebygga framtida olyckor.</w:t>
            </w:r>
            <w:r w:rsidRPr="00062D65">
              <w:t xml:space="preserve"> På unionsnivå </w:t>
            </w:r>
            <w:r w:rsidRPr="00062D65">
              <w:rPr>
                <w:b/>
                <w:i/>
              </w:rPr>
              <w:t>är uppgiften</w:t>
            </w:r>
            <w:r w:rsidRPr="00062D65">
              <w:t xml:space="preserve"> oberoende och regleras av Europaparlamentets och rådets </w:t>
            </w:r>
            <w:r w:rsidRPr="00062D65">
              <w:t>direktiv 2009/18/EG</w:t>
            </w:r>
            <w:r w:rsidRPr="00062D65">
              <w:rPr>
                <w:vertAlign w:val="superscript"/>
              </w:rPr>
              <w:t>29</w:t>
            </w:r>
            <w:r w:rsidRPr="00062D65">
              <w:t>. Det här direktivet bör inte påverka direktiv 2009/18/EG.</w:t>
            </w:r>
          </w:p>
        </w:tc>
      </w:tr>
      <w:tr w:rsidR="00B66F1E" w:rsidRPr="00062D65" w:rsidTr="00C46F61">
        <w:trPr>
          <w:jc w:val="center"/>
        </w:trPr>
        <w:tc>
          <w:tcPr>
            <w:tcW w:w="4876" w:type="dxa"/>
          </w:tcPr>
          <w:p w:rsidR="000D7714" w:rsidRPr="00062D65" w:rsidRDefault="00A05AF1" w:rsidP="00C46F61">
            <w:pPr>
              <w:pStyle w:val="Normal6a"/>
            </w:pPr>
            <w:r w:rsidRPr="00062D65">
              <w:rPr>
                <w:b/>
                <w:i/>
              </w:rPr>
              <w:lastRenderedPageBreak/>
              <w:t>_________________</w:t>
            </w:r>
          </w:p>
        </w:tc>
        <w:tc>
          <w:tcPr>
            <w:tcW w:w="4876" w:type="dxa"/>
          </w:tcPr>
          <w:p w:rsidR="000D7714" w:rsidRPr="00062D65" w:rsidRDefault="00A05AF1" w:rsidP="00C46F61">
            <w:pPr>
              <w:pStyle w:val="Normal6a"/>
            </w:pPr>
            <w:r w:rsidRPr="00062D65">
              <w:rPr>
                <w:b/>
                <w:i/>
              </w:rPr>
              <w:t>_________________</w:t>
            </w:r>
          </w:p>
        </w:tc>
      </w:tr>
      <w:tr w:rsidR="00B66F1E" w:rsidRPr="00062D65" w:rsidTr="00C46F61">
        <w:trPr>
          <w:jc w:val="center"/>
        </w:trPr>
        <w:tc>
          <w:tcPr>
            <w:tcW w:w="4876" w:type="dxa"/>
          </w:tcPr>
          <w:p w:rsidR="000D7714" w:rsidRPr="00062D65" w:rsidRDefault="00A05AF1" w:rsidP="00C46F61">
            <w:pPr>
              <w:pStyle w:val="Normal6a"/>
            </w:pPr>
            <w:r w:rsidRPr="00062D65">
              <w:rPr>
                <w:vertAlign w:val="superscript"/>
              </w:rPr>
              <w:t>29</w:t>
            </w:r>
            <w:r w:rsidRPr="00062D65">
              <w:t xml:space="preserve"> Europaparlamentets och rådets direktiv 2009/18/EG av den 23 april 2009 om grundläggande principer för utredning av olyckor i sjötranspo</w:t>
            </w:r>
            <w:r w:rsidRPr="00062D65">
              <w:t>rtsektorn och om ändring av rådets direktiv 1999/35/EG och Europaparlamentets och rådets direktiv 2002/59/EG (EUT L 131, 28.5.2009, s. 114).</w:t>
            </w:r>
          </w:p>
        </w:tc>
        <w:tc>
          <w:tcPr>
            <w:tcW w:w="4876" w:type="dxa"/>
          </w:tcPr>
          <w:p w:rsidR="000D7714" w:rsidRPr="00062D65" w:rsidRDefault="00A05AF1" w:rsidP="00C46F61">
            <w:pPr>
              <w:pStyle w:val="Normal6a"/>
            </w:pPr>
            <w:r w:rsidRPr="00062D65">
              <w:rPr>
                <w:vertAlign w:val="superscript"/>
              </w:rPr>
              <w:t>29</w:t>
            </w:r>
            <w:r w:rsidRPr="00062D65">
              <w:t xml:space="preserve"> Europaparlamentets och rådets direktiv 2009/18/EG av den 23 april 2009 om grundläggande principer för utredning </w:t>
            </w:r>
            <w:r w:rsidRPr="00062D65">
              <w:t>av olyckor i sjötransportsektorn och om ändring av rådets direktiv 1999/35/EG och Europaparlamentets och rådets direktiv 2002/59/EG (EUT L 131, 28.5.2009, s. 114).</w:t>
            </w:r>
          </w:p>
        </w:tc>
      </w:tr>
    </w:tbl>
    <w:p w:rsidR="000D7714" w:rsidRPr="00062D65" w:rsidRDefault="00A05AF1" w:rsidP="000D7714">
      <w:pPr>
        <w:pStyle w:val="AmJustTitle"/>
      </w:pPr>
      <w:r w:rsidRPr="00062D65">
        <w:rPr>
          <w:rStyle w:val="HideTWBExt"/>
        </w:rPr>
        <w:t>&lt;TitreJust&gt;</w:t>
      </w:r>
      <w:r w:rsidRPr="00062D65">
        <w:t>Motivering</w:t>
      </w:r>
      <w:r w:rsidRPr="00062D65">
        <w:rPr>
          <w:rStyle w:val="HideTWBExt"/>
        </w:rPr>
        <w:t>&lt;/TitreJust&gt;</w:t>
      </w:r>
    </w:p>
    <w:p w:rsidR="000D7714" w:rsidRPr="00062D65" w:rsidRDefault="00A05AF1" w:rsidP="000D7714">
      <w:pPr>
        <w:pStyle w:val="AmJustText"/>
      </w:pPr>
      <w:r w:rsidRPr="00062D65">
        <w:t xml:space="preserve">I direktivet bibehålls oberoendet för utredningar av </w:t>
      </w:r>
      <w:r w:rsidRPr="00062D65">
        <w:t>olyckor till havs, vilket är av avgörande betydelse. Direktivet bör dock också understryka vikten av noggrann rapportering, öppenhet och ansvarsskyldighet i dessa utredningar för att säkerställa att lärdomar dras och tillämpas för att förebygga framtida ol</w:t>
      </w:r>
      <w:r w:rsidRPr="00062D65">
        <w:t>yckor.</w:t>
      </w:r>
    </w:p>
    <w:p w:rsidR="000D7714" w:rsidRPr="00062D65" w:rsidRDefault="00A05AF1" w:rsidP="000D7714">
      <w:r w:rsidRPr="00062D65">
        <w:rPr>
          <w:rStyle w:val="HideTWBExt"/>
        </w:rPr>
        <w:t>&lt;/Amend&gt;</w:t>
      </w:r>
    </w:p>
    <w:p w:rsidR="000D7714" w:rsidRPr="00062D65" w:rsidRDefault="00A05AF1" w:rsidP="000D7714">
      <w:pPr>
        <w:pStyle w:val="AMNumberTabs0"/>
        <w:keepNext/>
      </w:pPr>
      <w:r w:rsidRPr="00062D65">
        <w:rPr>
          <w:rStyle w:val="HideTWBExt"/>
          <w:b w:val="0"/>
        </w:rPr>
        <w:t>&lt;Amend&gt;</w:t>
      </w:r>
      <w:r w:rsidRPr="00062D65">
        <w:t>Ändringsförslag</w:t>
      </w:r>
      <w:r w:rsidRPr="00062D65">
        <w:tab/>
      </w:r>
      <w:r w:rsidRPr="00062D65">
        <w:tab/>
      </w:r>
      <w:r w:rsidRPr="00062D65">
        <w:rPr>
          <w:rStyle w:val="HideTWBExt"/>
          <w:b w:val="0"/>
        </w:rPr>
        <w:t>&lt;NumAm&gt;</w:t>
      </w:r>
      <w:r w:rsidRPr="00062D65">
        <w:t>6</w:t>
      </w:r>
      <w:r w:rsidRPr="00062D65">
        <w:rPr>
          <w:rStyle w:val="HideTWBExt"/>
          <w:b w:val="0"/>
        </w:rPr>
        <w:t>&lt;/NumAm&gt;</w:t>
      </w:r>
    </w:p>
    <w:p w:rsidR="000D7714" w:rsidRPr="00062D65" w:rsidRDefault="00A05AF1" w:rsidP="000D7714">
      <w:pPr>
        <w:pStyle w:val="NormalBold12b"/>
        <w:keepNext/>
      </w:pPr>
      <w:r w:rsidRPr="00062D65">
        <w:rPr>
          <w:rStyle w:val="HideTWBExt"/>
          <w:b w:val="0"/>
        </w:rPr>
        <w:t>&lt;DocAmend&gt;</w:t>
      </w:r>
      <w:r w:rsidRPr="00062D65">
        <w:t>Förslag till direktiv</w:t>
      </w:r>
      <w:r w:rsidRPr="00062D65">
        <w:rPr>
          <w:rStyle w:val="HideTWBExt"/>
          <w:b w:val="0"/>
        </w:rPr>
        <w:t>&lt;/DocAmend&gt;</w:t>
      </w:r>
    </w:p>
    <w:p w:rsidR="000D7714" w:rsidRPr="00062D65" w:rsidRDefault="00A05AF1" w:rsidP="000D7714">
      <w:pPr>
        <w:pStyle w:val="NormalBold"/>
      </w:pPr>
      <w:r w:rsidRPr="00062D65">
        <w:rPr>
          <w:rStyle w:val="HideTWBExt"/>
          <w:b w:val="0"/>
        </w:rPr>
        <w:t>&lt;Article&gt;</w:t>
      </w:r>
      <w:r w:rsidRPr="00062D65">
        <w:t>Skäl 7</w:t>
      </w:r>
      <w:r w:rsidRPr="00062D6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66F1E" w:rsidRPr="00062D65" w:rsidTr="00C46F61">
        <w:trPr>
          <w:jc w:val="center"/>
        </w:trPr>
        <w:tc>
          <w:tcPr>
            <w:tcW w:w="9752" w:type="dxa"/>
            <w:gridSpan w:val="2"/>
          </w:tcPr>
          <w:p w:rsidR="000D7714" w:rsidRPr="00062D65" w:rsidRDefault="000D7714" w:rsidP="00C46F61">
            <w:pPr>
              <w:keepNext/>
            </w:pPr>
          </w:p>
        </w:tc>
      </w:tr>
      <w:tr w:rsidR="00B66F1E" w:rsidRPr="00062D65" w:rsidTr="00C46F61">
        <w:trPr>
          <w:jc w:val="center"/>
        </w:trPr>
        <w:tc>
          <w:tcPr>
            <w:tcW w:w="4876" w:type="dxa"/>
          </w:tcPr>
          <w:p w:rsidR="000D7714" w:rsidRPr="00062D65" w:rsidRDefault="00A05AF1" w:rsidP="00C46F61">
            <w:pPr>
              <w:pStyle w:val="ColumnHeading"/>
              <w:keepNext/>
            </w:pPr>
            <w:r w:rsidRPr="00062D65">
              <w:t>Kommissionens förslag</w:t>
            </w:r>
          </w:p>
        </w:tc>
        <w:tc>
          <w:tcPr>
            <w:tcW w:w="4876" w:type="dxa"/>
          </w:tcPr>
          <w:p w:rsidR="000D7714" w:rsidRPr="00062D65" w:rsidRDefault="00A05AF1" w:rsidP="00C46F61">
            <w:pPr>
              <w:pStyle w:val="ColumnHeading"/>
              <w:keepNext/>
            </w:pPr>
            <w:r w:rsidRPr="00062D65">
              <w:t>Ändringsförslag</w:t>
            </w:r>
          </w:p>
        </w:tc>
      </w:tr>
      <w:tr w:rsidR="00B66F1E" w:rsidRPr="00062D65" w:rsidTr="00C46F61">
        <w:trPr>
          <w:jc w:val="center"/>
        </w:trPr>
        <w:tc>
          <w:tcPr>
            <w:tcW w:w="4876" w:type="dxa"/>
          </w:tcPr>
          <w:p w:rsidR="000D7714" w:rsidRPr="00062D65" w:rsidRDefault="00A05AF1" w:rsidP="00C46F61">
            <w:pPr>
              <w:pStyle w:val="Normal6"/>
            </w:pPr>
            <w:r w:rsidRPr="00062D65">
              <w:t>(7)</w:t>
            </w:r>
            <w:r w:rsidRPr="00062D65">
              <w:tab/>
              <w:t xml:space="preserve">Sjöfartsförvaltningarna i medlemsstaterna bör kunna förlita sig på resurser, </w:t>
            </w:r>
            <w:r w:rsidRPr="00062D65">
              <w:t>inklusive förmåga att fatta tekniska beslut, som är tillräckliga för fullgörandet av sina flaggstatsförpliktelser i proportion till flottans storlek och typ och som grundar sig på relevanta IMO-krav. För att förbättra övergripande kvalitativa prestanda hos</w:t>
            </w:r>
            <w:r w:rsidRPr="00062D65">
              <w:t xml:space="preserve"> fartyg som för en medlemsstats flagg är det också nödvändigt att harmonisera den strikta och noggranna övervakningen, inbegripet utarbetandet av </w:t>
            </w:r>
            <w:r w:rsidRPr="00062D65">
              <w:lastRenderedPageBreak/>
              <w:t>regler och granskning av konstruktioner, genom de erkända organisationer som utför flaggstatsuppgifter på medl</w:t>
            </w:r>
            <w:r w:rsidRPr="00062D65">
              <w:t>emsstaternas vägnar.</w:t>
            </w:r>
          </w:p>
        </w:tc>
        <w:tc>
          <w:tcPr>
            <w:tcW w:w="4876" w:type="dxa"/>
          </w:tcPr>
          <w:p w:rsidR="000D7714" w:rsidRPr="00062D65" w:rsidRDefault="00A05AF1" w:rsidP="00C46F61">
            <w:pPr>
              <w:pStyle w:val="Normal6"/>
              <w:rPr>
                <w:szCs w:val="24"/>
              </w:rPr>
            </w:pPr>
            <w:r w:rsidRPr="00062D65">
              <w:lastRenderedPageBreak/>
              <w:t>(7)</w:t>
            </w:r>
            <w:r w:rsidRPr="00062D65">
              <w:tab/>
              <w:t xml:space="preserve">Sjöfartsförvaltningarna i medlemsstaterna bör kunna förlita sig på resurser, inklusive förmåga att fatta tekniska beslut, som är tillräckliga för fullgörandet av sina flaggstatsförpliktelser i proportion till flottans storlek och </w:t>
            </w:r>
            <w:r w:rsidRPr="00062D65">
              <w:t>typ och som grundar sig på relevanta IMO-krav.</w:t>
            </w:r>
            <w:r w:rsidRPr="00062D65">
              <w:rPr>
                <w:b/>
                <w:i/>
              </w:rPr>
              <w:t xml:space="preserve"> Full hänsyn bör tas till subnationella förvaltningar med behörighet inom fiskerisektorn, i enlighet med varje medlemsstats rättsordning.</w:t>
            </w:r>
            <w:r w:rsidRPr="00062D65">
              <w:t xml:space="preserve"> För att förbättra övergripande kvalitativa </w:t>
            </w:r>
            <w:r w:rsidRPr="00062D65">
              <w:lastRenderedPageBreak/>
              <w:t xml:space="preserve">prestanda hos fartyg som för </w:t>
            </w:r>
            <w:r w:rsidRPr="00062D65">
              <w:t>en medlemsstats flagg är det också nödvändigt att harmonisera den strikta och noggranna övervakningen, inbegripet utarbetandet av regler och granskning av konstruktioner, genom de erkända organisationer som utför flaggstatsuppgifter på medlemsstaternas väg</w:t>
            </w:r>
            <w:r w:rsidRPr="00062D65">
              <w:t>nar.</w:t>
            </w:r>
          </w:p>
        </w:tc>
      </w:tr>
    </w:tbl>
    <w:p w:rsidR="000D7714" w:rsidRPr="00062D65" w:rsidRDefault="00A05AF1" w:rsidP="000D7714">
      <w:r w:rsidRPr="00062D65">
        <w:rPr>
          <w:rStyle w:val="HideTWBExt"/>
        </w:rPr>
        <w:lastRenderedPageBreak/>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7</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8</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(8)</w:t>
            </w:r>
            <w:r w:rsidRPr="00062D65">
              <w:tab/>
              <w:t xml:space="preserve">Minimikriterier och inspektionsmål kopplade till dessa resurser bör fastställas via </w:t>
            </w:r>
            <w:r w:rsidRPr="00062D65">
              <w:t>genomförandeåtgärder med utgångspunkt i medlemsstaternas praktiska erfarenheter, även med användning av icke-exklusiva inspektörer.</w:t>
            </w:r>
          </w:p>
        </w:tc>
        <w:tc>
          <w:tcPr>
            <w:tcW w:w="4876" w:type="dxa"/>
          </w:tcPr>
          <w:p w:rsidR="000D7714" w:rsidRPr="00062D65" w:rsidRDefault="00A05AF1" w:rsidP="00C46F61">
            <w:pPr>
              <w:pStyle w:val="Normal6a"/>
            </w:pPr>
            <w:r w:rsidRPr="00062D65">
              <w:t>(8)</w:t>
            </w:r>
            <w:r w:rsidRPr="00062D65">
              <w:tab/>
              <w:t>Minimikriterier och inspektionsmål kopplade till dessa resurser bör fastställas via genomförandeåtgärder med utgångspunk</w:t>
            </w:r>
            <w:r w:rsidRPr="00062D65">
              <w:t>t i medlemsstaternas praktiska erfarenheter</w:t>
            </w:r>
            <w:r w:rsidRPr="00062D65">
              <w:rPr>
                <w:b/>
                <w:i/>
              </w:rPr>
              <w:t xml:space="preserve"> och observationserfarenheter</w:t>
            </w:r>
            <w:r w:rsidRPr="00062D65">
              <w:t>, även med användning av icke-exklusiva inspektörer.</w:t>
            </w:r>
          </w:p>
        </w:tc>
      </w:tr>
    </w:tbl>
    <w:p w:rsidR="000D7714" w:rsidRPr="00062D65" w:rsidRDefault="00A05AF1" w:rsidP="000D7714">
      <w:pPr>
        <w:pStyle w:val="AmJustTitle"/>
      </w:pPr>
      <w:r w:rsidRPr="00062D65">
        <w:rPr>
          <w:rStyle w:val="HideTWBExt"/>
        </w:rPr>
        <w:t>&lt;TitreJust&gt;</w:t>
      </w:r>
      <w:r w:rsidRPr="00062D65">
        <w:t>Motivering</w:t>
      </w:r>
      <w:r w:rsidRPr="00062D65">
        <w:rPr>
          <w:rStyle w:val="HideTWBExt"/>
        </w:rPr>
        <w:t>&lt;/TitreJust&gt;</w:t>
      </w:r>
    </w:p>
    <w:p w:rsidR="000D7714" w:rsidRPr="00062D65" w:rsidRDefault="00A05AF1" w:rsidP="000D7714">
      <w:pPr>
        <w:pStyle w:val="AmJustText"/>
      </w:pPr>
      <w:r w:rsidRPr="00062D65">
        <w:t>Även om teoretisk erfarenhet kanske inte är den mest användbara för inspektioner, kan observatio</w:t>
      </w:r>
      <w:r w:rsidRPr="00062D65">
        <w:t>nserfarenheten vara till stor nytta för medlemsstaterna när det gäller att genomföra ett optimalt scenario baserat på arbetssättet i andra länder genom att ge praktiska insikter, utbildningsmöjligheter och en bas för välgrundat beslutsfattande.</w:t>
      </w:r>
    </w:p>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w:t>
      </w:r>
      <w:r w:rsidRPr="00062D65">
        <w:rPr>
          <w:rStyle w:val="HideTWBExt"/>
        </w:rPr>
        <w:t>mend&gt;</w:t>
      </w:r>
      <w:r w:rsidRPr="00062D65">
        <w:t>Ändringsförslag</w:t>
      </w:r>
      <w:r w:rsidRPr="00062D65">
        <w:tab/>
      </w:r>
      <w:r w:rsidRPr="00062D65">
        <w:tab/>
      </w:r>
      <w:r w:rsidRPr="00062D65">
        <w:rPr>
          <w:rStyle w:val="HideTWBExt"/>
        </w:rPr>
        <w:t>&lt;NumAm&gt;</w:t>
      </w:r>
      <w:r w:rsidRPr="00062D65">
        <w:t>8</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9</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(9)</w:t>
            </w:r>
            <w:r w:rsidRPr="00062D65">
              <w:tab/>
              <w:t xml:space="preserve">Om flaggstatsbesiktningsmän och -inspektörer genomför system för kapacitetsuppbyggnad och genomgår </w:t>
            </w:r>
            <w:r w:rsidRPr="00062D65">
              <w:t>efterhandskvalificering bör detta garantera likvärdiga villkor för sjöfartsförvaltningarna och höja kvalitativa prestanda hos fartyg som seglar under medlemsstaternas flaggor.</w:t>
            </w:r>
          </w:p>
        </w:tc>
        <w:tc>
          <w:tcPr>
            <w:tcW w:w="4876" w:type="dxa"/>
          </w:tcPr>
          <w:p w:rsidR="000D7714" w:rsidRPr="00062D65" w:rsidRDefault="00A05AF1" w:rsidP="00C46F61">
            <w:pPr>
              <w:pStyle w:val="Normal6a"/>
            </w:pPr>
            <w:r w:rsidRPr="00062D65">
              <w:t>(9)</w:t>
            </w:r>
            <w:r w:rsidRPr="00062D65">
              <w:tab/>
              <w:t>Om flaggstatsbesiktningsmän och -inspektörer genomför system för kapacitetsu</w:t>
            </w:r>
            <w:r w:rsidRPr="00062D65">
              <w:t xml:space="preserve">ppbyggnad och genomgår efterhandskvalificering bör detta garantera likvärdiga villkor för sjöfartsförvaltningarna och höja kvalitativa prestanda hos fartyg som seglar under medlemsstaternas flaggor. </w:t>
            </w:r>
            <w:r w:rsidRPr="00062D65">
              <w:rPr>
                <w:b/>
                <w:i/>
              </w:rPr>
              <w:t xml:space="preserve">Fortlöpande </w:t>
            </w:r>
            <w:r w:rsidRPr="00062D65">
              <w:rPr>
                <w:b/>
                <w:i/>
              </w:rPr>
              <w:lastRenderedPageBreak/>
              <w:t>utbildning och fortbildning för sjöfolk bör s</w:t>
            </w:r>
            <w:r w:rsidRPr="00062D65">
              <w:rPr>
                <w:b/>
                <w:i/>
              </w:rPr>
              <w:t>äkerställas för att hålla sig à jour med de föränderliga säkerhets- och miljöstandarderna.</w:t>
            </w:r>
          </w:p>
        </w:tc>
      </w:tr>
    </w:tbl>
    <w:p w:rsidR="000D7714" w:rsidRPr="00062D65" w:rsidRDefault="00A05AF1" w:rsidP="000D7714">
      <w:pPr>
        <w:pStyle w:val="AmJustTitle"/>
      </w:pPr>
      <w:r w:rsidRPr="00062D65">
        <w:rPr>
          <w:rStyle w:val="HideTWBExt"/>
        </w:rPr>
        <w:lastRenderedPageBreak/>
        <w:t>&lt;TitreJust&gt;</w:t>
      </w:r>
      <w:r w:rsidRPr="00062D65">
        <w:t>Motivering</w:t>
      </w:r>
      <w:r w:rsidRPr="00062D65">
        <w:rPr>
          <w:rStyle w:val="HideTWBExt"/>
        </w:rPr>
        <w:t>&lt;/TitreJust&gt;</w:t>
      </w:r>
    </w:p>
    <w:p w:rsidR="000D7714" w:rsidRPr="00062D65" w:rsidRDefault="00A05AF1" w:rsidP="000D7714">
      <w:pPr>
        <w:pStyle w:val="AmJustText"/>
      </w:pPr>
      <w:r w:rsidRPr="00062D65">
        <w:t>Kapacitetsuppbyggnadsprogrammet för flaggstatsbesiktningsmän och -inspektörer är ett positivt steg. För att förbättra detta skulle</w:t>
      </w:r>
      <w:r w:rsidRPr="00062D65">
        <w:t xml:space="preserve"> man kunna betona fortlöpande yrkesutvecklings- och utbildningsmöjligheter för att säkerställa att dessa yrkesutövare förblir väl rustade att anpassa sig till de föränderliga säkerhets- och miljöstandarderna.</w:t>
      </w:r>
    </w:p>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9</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11</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(11)</w:t>
            </w:r>
            <w:r w:rsidRPr="00062D65">
              <w:tab/>
            </w:r>
            <w:r w:rsidRPr="00062D65">
              <w:t xml:space="preserve">Inrättandet och utvecklingen av en databas med viktig information, i elektroniskt format om fartyg som för en medlemsstats flagg, bör bidra till ett ökat informationsutbyte, ytterligare förbättra </w:t>
            </w:r>
            <w:r w:rsidRPr="00062D65">
              <w:rPr>
                <w:b/>
                <w:i/>
              </w:rPr>
              <w:t>insynen i fråga om prestanda hos en flotta av hög kvalitet</w:t>
            </w:r>
            <w:r w:rsidRPr="00062D65">
              <w:t xml:space="preserve"> o</w:t>
            </w:r>
            <w:r w:rsidRPr="00062D65">
              <w:t>ch möjliggöra en förstärkt övervakning av flaggstaternas förpliktelser för att säkerställa lika villkor mellan sjöfartsförvaltningarna.</w:t>
            </w:r>
          </w:p>
        </w:tc>
        <w:tc>
          <w:tcPr>
            <w:tcW w:w="4876" w:type="dxa"/>
          </w:tcPr>
          <w:p w:rsidR="000D7714" w:rsidRPr="00062D65" w:rsidRDefault="00A05AF1" w:rsidP="00C46F61">
            <w:pPr>
              <w:pStyle w:val="Normal6a"/>
            </w:pPr>
            <w:r w:rsidRPr="00062D65">
              <w:t>(11)</w:t>
            </w:r>
            <w:r w:rsidRPr="00062D65">
              <w:tab/>
              <w:t>Inrättandet och utvecklingen av en databas med viktig information, i elektroniskt format om fartyg som för en medle</w:t>
            </w:r>
            <w:r w:rsidRPr="00062D65">
              <w:t xml:space="preserve">msstats flagg, bör bidra till ett ökat informationsutbyte, ytterligare förbättra </w:t>
            </w:r>
            <w:r w:rsidRPr="00062D65">
              <w:rPr>
                <w:b/>
                <w:i/>
              </w:rPr>
              <w:t>arbetsvillkoren och lönerna i flottan för att främja rättvisa arbetsvillkor</w:t>
            </w:r>
            <w:r w:rsidRPr="00062D65">
              <w:t xml:space="preserve"> och möjliggöra en förstärkt övervakning av flaggstaternas förpliktelser för att säkerställa lika vi</w:t>
            </w:r>
            <w:r w:rsidRPr="00062D65">
              <w:t>llkor mellan sjöfartsförvaltningarna.</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10</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12a (nytt)</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(12a)</w:t>
            </w:r>
            <w:r w:rsidRPr="00062D65">
              <w:tab/>
            </w:r>
            <w:r w:rsidRPr="00062D65">
              <w:rPr>
                <w:b/>
                <w:i/>
              </w:rPr>
              <w:t xml:space="preserve">Insyn i den maritima verksamheten bör </w:t>
            </w:r>
            <w:r w:rsidRPr="00062D65">
              <w:rPr>
                <w:b/>
                <w:i/>
              </w:rPr>
              <w:t>säkerställas tillsammans med fartygsägarnas ansvarsskyldighet för alla överträdelser av säkerhets- eller miljöbestämmelser.</w:t>
            </w:r>
          </w:p>
        </w:tc>
      </w:tr>
    </w:tbl>
    <w:p w:rsidR="000D7714" w:rsidRPr="00062D65" w:rsidRDefault="00A05AF1" w:rsidP="000D7714">
      <w:pPr>
        <w:pStyle w:val="AmJustTitle"/>
      </w:pPr>
      <w:r w:rsidRPr="00062D65">
        <w:rPr>
          <w:rStyle w:val="HideTWBExt"/>
        </w:rPr>
        <w:lastRenderedPageBreak/>
        <w:t>&lt;TitreJust&gt;</w:t>
      </w:r>
      <w:r w:rsidRPr="00062D65">
        <w:t>Motivering</w:t>
      </w:r>
      <w:r w:rsidRPr="00062D65">
        <w:rPr>
          <w:rStyle w:val="HideTWBExt"/>
        </w:rPr>
        <w:t>&lt;/TitreJust&gt;</w:t>
      </w:r>
    </w:p>
    <w:p w:rsidR="000D7714" w:rsidRPr="00062D65" w:rsidRDefault="00A05AF1" w:rsidP="000D7714">
      <w:pPr>
        <w:pStyle w:val="AmJustText"/>
      </w:pPr>
      <w:r w:rsidRPr="00062D65">
        <w:t>Att säkerställa tillgång till information för relevanta myndigheter är avgörande för övervaknings</w:t>
      </w:r>
      <w:r w:rsidRPr="00062D65">
        <w:t>ändamål. Dessutom skulle bestämmelser kunna införas för att skydda visselblåsare som rapporterar säkerhets- eller miljöbrott, vilket skulle bidra till en kultur av öppenhet och ansvarsskyldighet.</w:t>
      </w:r>
    </w:p>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11</w:t>
      </w:r>
      <w:r w:rsidRPr="00062D65">
        <w:rPr>
          <w:rStyle w:val="HideTWBExt"/>
        </w:rPr>
        <w:t>&lt;/NumAm&gt;</w:t>
      </w:r>
    </w:p>
    <w:p w:rsidR="000D7714" w:rsidRPr="00062D65" w:rsidRDefault="00A05AF1" w:rsidP="000D7714">
      <w:pPr>
        <w:pStyle w:val="NormalBold12b"/>
      </w:pPr>
      <w:r w:rsidRPr="00062D65">
        <w:rPr>
          <w:rStyle w:val="HideTWBExt"/>
        </w:rPr>
        <w:t>&lt;DocAmend</w:t>
      </w:r>
      <w:r w:rsidRPr="00062D65">
        <w:rPr>
          <w:rStyle w:val="HideTWBExt"/>
        </w:rPr>
        <w:t>&gt;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12b (nytt)</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(12b)</w:t>
            </w:r>
            <w:r w:rsidRPr="00062D65">
              <w:tab/>
            </w:r>
            <w:r w:rsidRPr="00062D65">
              <w:rPr>
                <w:b/>
                <w:i/>
              </w:rPr>
              <w:t>Relevanta myndigheter bör inrätta mekanismer som gör det möjligt för visselblåsare att rapportera säkerhets- och miljöbrott utan rädsla för</w:t>
            </w:r>
            <w:r w:rsidRPr="00062D65">
              <w:rPr>
                <w:b/>
                <w:i/>
              </w:rPr>
              <w:t xml:space="preserve"> repressalier.</w:t>
            </w:r>
          </w:p>
        </w:tc>
      </w:tr>
    </w:tbl>
    <w:p w:rsidR="000D7714" w:rsidRPr="00062D65" w:rsidRDefault="00A05AF1" w:rsidP="000D7714">
      <w:pPr>
        <w:pStyle w:val="AmJustTitle"/>
      </w:pPr>
      <w:r w:rsidRPr="00062D65">
        <w:rPr>
          <w:rStyle w:val="HideTWBExt"/>
        </w:rPr>
        <w:t>&lt;TitreJust&gt;</w:t>
      </w:r>
      <w:r w:rsidRPr="00062D65">
        <w:t>Motivering</w:t>
      </w:r>
      <w:r w:rsidRPr="00062D65">
        <w:rPr>
          <w:rStyle w:val="HideTWBExt"/>
        </w:rPr>
        <w:t>&lt;/TitreJust&gt;</w:t>
      </w:r>
    </w:p>
    <w:p w:rsidR="000D7714" w:rsidRPr="00062D65" w:rsidRDefault="00A05AF1" w:rsidP="000D7714">
      <w:pPr>
        <w:pStyle w:val="AmJustText"/>
      </w:pPr>
      <w:r w:rsidRPr="00062D65">
        <w:t>Direktivet bör också innehålla tydliga mekanismer för att arbetstagarna ska kunna rapportera säkerhets- och miljöproblem och främja en proaktiv säkerhetsstrategi.</w:t>
      </w:r>
    </w:p>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12</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17</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(17)</w:t>
            </w:r>
            <w:r w:rsidRPr="00062D65">
              <w:tab/>
              <w:t>För att diskutera flaggstatsfrågor, inbegripet tekniska frågor, och underlätta utbyte av sakkunskap och information, bör det inrätt</w:t>
            </w:r>
            <w:r w:rsidRPr="00062D65">
              <w:t>as en högnivågrupp för flaggstatsfrågor bestående av medlemsstaternas nationella myndigheter, experter från flaggstater och inspektörer samt, när så är lämpligt, experter från den privata sektorn.</w:t>
            </w:r>
          </w:p>
        </w:tc>
        <w:tc>
          <w:tcPr>
            <w:tcW w:w="4876" w:type="dxa"/>
          </w:tcPr>
          <w:p w:rsidR="000D7714" w:rsidRPr="00062D65" w:rsidRDefault="00A05AF1" w:rsidP="00C46F61">
            <w:pPr>
              <w:pStyle w:val="Normal6a"/>
            </w:pPr>
            <w:r w:rsidRPr="00062D65">
              <w:t>(17)</w:t>
            </w:r>
            <w:r w:rsidRPr="00062D65">
              <w:tab/>
              <w:t>För att diskutera flaggstatsfrågor, inbegripet teknisk</w:t>
            </w:r>
            <w:r w:rsidRPr="00062D65">
              <w:t>a frågor, och underlätta utbyte av sakkunskap och information, bör det inrättas en högnivågrupp för flaggstatsfrågor bestående av medlemsstaternas nationella myndigheter, experter från flaggstater och inspektörer samt, när så är lämpligt, experter från den</w:t>
            </w:r>
            <w:r w:rsidRPr="00062D65">
              <w:t xml:space="preserve"> privata sektorn</w:t>
            </w:r>
            <w:r w:rsidRPr="00062D65">
              <w:rPr>
                <w:b/>
                <w:i/>
              </w:rPr>
              <w:t xml:space="preserve"> och företrädare för arbetstagare inom sjöfarten</w:t>
            </w:r>
            <w:r w:rsidRPr="00062D65">
              <w:t>.</w:t>
            </w:r>
          </w:p>
        </w:tc>
      </w:tr>
    </w:tbl>
    <w:p w:rsidR="000D7714" w:rsidRPr="00062D65" w:rsidRDefault="00A05AF1" w:rsidP="000D7714">
      <w:pPr>
        <w:pStyle w:val="AmJustTitle"/>
      </w:pPr>
      <w:r w:rsidRPr="00062D65">
        <w:rPr>
          <w:rStyle w:val="HideTWBExt"/>
        </w:rPr>
        <w:t>&lt;TitreJust&gt;</w:t>
      </w:r>
      <w:r w:rsidRPr="00062D65">
        <w:t>Motivering</w:t>
      </w:r>
      <w:r w:rsidRPr="00062D65">
        <w:rPr>
          <w:rStyle w:val="HideTWBExt"/>
        </w:rPr>
        <w:t>&lt;/TitreJust&gt;</w:t>
      </w:r>
    </w:p>
    <w:p w:rsidR="000D7714" w:rsidRPr="00062D65" w:rsidRDefault="00A05AF1" w:rsidP="000D7714">
      <w:pPr>
        <w:pStyle w:val="AmJustText"/>
      </w:pPr>
      <w:r w:rsidRPr="00062D65">
        <w:t xml:space="preserve">Inrättandet av en högnivågrupp för flaggstatsfrågor är en positiv utveckling. Den skulle dock kunna stärkas genom att inkludera arbetstagare och deras </w:t>
      </w:r>
      <w:r w:rsidRPr="00062D65">
        <w:t xml:space="preserve">företrädare för att säkerställa en </w:t>
      </w:r>
      <w:r w:rsidRPr="00062D65">
        <w:lastRenderedPageBreak/>
        <w:t>helhetssyn på havsförvaltningen.</w:t>
      </w:r>
    </w:p>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13</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Skäl 18</w:t>
      </w:r>
      <w:r w:rsidRPr="00062D6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(18)</w:t>
            </w:r>
            <w:r w:rsidRPr="00062D65">
              <w:tab/>
              <w:t xml:space="preserve">Ett elektroniskt </w:t>
            </w:r>
            <w:r w:rsidRPr="00062D65">
              <w:t>rapporteringsverktyg bör inrättas för att ytterligare förbättra den konsekventa insamlingen av relevant statistik, sjöfartsdata och sjöfartsinformation från medlemsstaterna.</w:t>
            </w:r>
          </w:p>
        </w:tc>
        <w:tc>
          <w:tcPr>
            <w:tcW w:w="4876" w:type="dxa"/>
          </w:tcPr>
          <w:p w:rsidR="000D7714" w:rsidRPr="00062D65" w:rsidRDefault="00A05AF1" w:rsidP="00C46F61">
            <w:pPr>
              <w:pStyle w:val="Normal6a"/>
            </w:pPr>
            <w:r w:rsidRPr="00062D65">
              <w:t>(18)</w:t>
            </w:r>
            <w:r w:rsidRPr="00062D65">
              <w:tab/>
              <w:t>Ett elektroniskt rapporteringsverktyg bör inrättas för att ytterligare förbät</w:t>
            </w:r>
            <w:r w:rsidRPr="00062D65">
              <w:t>tra den konsekventa insamlingen av relevant statistik, sjöfartsdata och sjöfartsinformation från medlemsstaterna</w:t>
            </w:r>
            <w:r w:rsidRPr="00062D65">
              <w:rPr>
                <w:b/>
                <w:i/>
              </w:rPr>
              <w:t>, och därvid ta hänsyn till befintliga rapporteringsskyldigheter i annan unionslagstiftning, exempelvis förordning (EG) nr 1224/2009</w:t>
            </w:r>
            <w:r w:rsidRPr="00062D65">
              <w:t>.</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14</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2</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 – punkt 1</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1.</w:t>
            </w:r>
            <w:r w:rsidRPr="00062D65">
              <w:tab/>
              <w:t xml:space="preserve">Innan </w:t>
            </w:r>
            <w:r w:rsidRPr="00062D65">
              <w:t>ett fartyg som har beviljats rätten att föra en medlemsstats flagg tillåts gå i trafik, ska den berörda medlemsstaten säkerställa att fartyget uppfyller tillämpliga internationella regler och föreskrifter. Den ska särskilt kontrollera fartygets säkerhetsre</w:t>
            </w:r>
            <w:r w:rsidRPr="00062D65">
              <w:t xml:space="preserve">gister med hjälp av de inspektionsrapporter och inspektionscertifikat som finns i den databas som avses i artikel 6a. Den ska, vid behov, samråda med den föregående flaggstaten för att </w:t>
            </w:r>
            <w:r w:rsidRPr="00062D65">
              <w:rPr>
                <w:b/>
                <w:i/>
              </w:rPr>
              <w:t>fastställa huruvida</w:t>
            </w:r>
            <w:r w:rsidRPr="00062D65">
              <w:t xml:space="preserve"> eventuella brister eller säkerhetsfrågor</w:t>
            </w:r>
            <w:r w:rsidRPr="00062D65">
              <w:rPr>
                <w:b/>
                <w:i/>
              </w:rPr>
              <w:t xml:space="preserve"> som denna </w:t>
            </w:r>
            <w:r w:rsidRPr="00062D65">
              <w:rPr>
                <w:b/>
                <w:i/>
              </w:rPr>
              <w:t>identifierat fortfarande är olösta</w:t>
            </w:r>
            <w:r w:rsidRPr="00062D65">
              <w:t>.”</w:t>
            </w:r>
          </w:p>
        </w:tc>
        <w:tc>
          <w:tcPr>
            <w:tcW w:w="4876" w:type="dxa"/>
          </w:tcPr>
          <w:p w:rsidR="000D7714" w:rsidRPr="00062D65" w:rsidRDefault="00A05AF1" w:rsidP="00C46F61">
            <w:pPr>
              <w:pStyle w:val="Normal6a"/>
            </w:pPr>
            <w:r w:rsidRPr="00062D65">
              <w:t>1.</w:t>
            </w:r>
            <w:r w:rsidRPr="00062D65">
              <w:tab/>
              <w:t>Innan ett fartyg som har beviljats rätten att föra en medlemsstats flagg tillåts gå i trafik, ska den berörda medlemsstaten säkerställa att fartyget uppfyller tillämpliga internationella regler och föreskrifter</w:t>
            </w:r>
            <w:r w:rsidRPr="00062D65">
              <w:rPr>
                <w:b/>
                <w:i/>
              </w:rPr>
              <w:t>, särs</w:t>
            </w:r>
            <w:r w:rsidRPr="00062D65">
              <w:rPr>
                <w:b/>
                <w:i/>
              </w:rPr>
              <w:t>kilt vad gäller arbetsvillkor för sjöfolk och miljöskydd</w:t>
            </w:r>
            <w:r w:rsidRPr="00062D65">
              <w:t>. Den ska särskilt kontrollera fartygets säkerhetsregister med hjälp av de inspektionsrapporter och inspektionscertifikat som finns i den databas som avses i artikel 6a. Den ska, vid behov, samråda me</w:t>
            </w:r>
            <w:r w:rsidRPr="00062D65">
              <w:t xml:space="preserve">d den föregående flaggstaten för att </w:t>
            </w:r>
            <w:r w:rsidRPr="00062D65">
              <w:rPr>
                <w:b/>
                <w:i/>
              </w:rPr>
              <w:t>åtgärda</w:t>
            </w:r>
            <w:r w:rsidRPr="00062D65">
              <w:t xml:space="preserve"> eventuella</w:t>
            </w:r>
            <w:r w:rsidRPr="00062D65">
              <w:rPr>
                <w:b/>
                <w:i/>
              </w:rPr>
              <w:t xml:space="preserve"> kvarstående</w:t>
            </w:r>
            <w:r w:rsidRPr="00062D65">
              <w:t xml:space="preserve"> brister eller säkerhetsfrågor</w:t>
            </w:r>
            <w:r w:rsidRPr="00062D65">
              <w:rPr>
                <w:b/>
                <w:i/>
              </w:rPr>
              <w:t>.</w:t>
            </w:r>
            <w:r w:rsidRPr="00062D65">
              <w:t xml:space="preserve"> </w:t>
            </w:r>
            <w:r w:rsidRPr="00062D65">
              <w:rPr>
                <w:b/>
                <w:i/>
              </w:rPr>
              <w:t>Detta samarbete ska syfta till att säkerställa att eventuella kvarstående brister eller säkerhetsproblem åtgärdas fullt ut innan fartyget tas i drift</w:t>
            </w:r>
            <w:r w:rsidRPr="00062D65">
              <w:t>.”</w:t>
            </w:r>
          </w:p>
        </w:tc>
      </w:tr>
    </w:tbl>
    <w:p w:rsidR="000D7714" w:rsidRPr="00062D65" w:rsidRDefault="00A05AF1" w:rsidP="000D7714">
      <w:r w:rsidRPr="00062D65">
        <w:rPr>
          <w:rStyle w:val="HideTWBExt"/>
        </w:rPr>
        <w:lastRenderedPageBreak/>
        <w:t>&lt;/Am</w:t>
      </w:r>
      <w:r w:rsidRPr="00062D65">
        <w:rPr>
          <w:rStyle w:val="HideTWBExt"/>
        </w:rPr>
        <w:t>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15</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a</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(a)</w:t>
            </w:r>
            <w:r w:rsidRPr="00062D65">
              <w:tab/>
              <w:t>Fartyg ska förbjudas att lägga ut innan de kan gå till sjöss utan att bryta mot internationella regler och normer.</w:t>
            </w:r>
          </w:p>
        </w:tc>
        <w:tc>
          <w:tcPr>
            <w:tcW w:w="4876" w:type="dxa"/>
          </w:tcPr>
          <w:p w:rsidR="000D7714" w:rsidRPr="00062D65" w:rsidRDefault="00A05AF1" w:rsidP="00C46F61">
            <w:pPr>
              <w:pStyle w:val="Normal6a"/>
            </w:pPr>
            <w:r w:rsidRPr="00062D65">
              <w:t>(a)</w:t>
            </w:r>
            <w:r w:rsidRPr="00062D65">
              <w:tab/>
              <w:t>Fartyg ska förbjudas att lägga ut innan de kan gå till sjöss utan att bryta mot internationella regler och normer</w:t>
            </w:r>
            <w:r w:rsidRPr="00062D65">
              <w:rPr>
                <w:b/>
                <w:i/>
              </w:rPr>
              <w:t>,</w:t>
            </w:r>
            <w:r w:rsidRPr="00062D65">
              <w:t xml:space="preserve"> </w:t>
            </w:r>
            <w:r w:rsidRPr="00062D65">
              <w:rPr>
                <w:b/>
                <w:i/>
              </w:rPr>
              <w:t>i</w:t>
            </w:r>
            <w:r w:rsidRPr="00062D65">
              <w:rPr>
                <w:b/>
                <w:i/>
              </w:rPr>
              <w:t>nbegripet genomförande av regelbundna säkerhetsövningar och andra övningar för att säkerställa att besättningen är redo för nödsituationer, och efterlevnad av reglerna för besättningens vilotimmar för att förhindra utmattningsrelaterade olyckor.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16</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b</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(b)</w:t>
            </w:r>
            <w:r w:rsidRPr="00062D65">
              <w:tab/>
              <w:t>Det ska säkerställas att fartyg som har rätt att föra medlemsstaternas flagg har besiktigats i enlighet med riktlinjerna för besiktningar inom ramen för det harmoniserade systemet för besiktning och certifiering (HSSC).</w:t>
            </w:r>
          </w:p>
        </w:tc>
        <w:tc>
          <w:tcPr>
            <w:tcW w:w="4876" w:type="dxa"/>
          </w:tcPr>
          <w:p w:rsidR="000D7714" w:rsidRPr="00062D65" w:rsidRDefault="00A05AF1" w:rsidP="00C46F61">
            <w:pPr>
              <w:pStyle w:val="Normal6a"/>
            </w:pPr>
            <w:r w:rsidRPr="00062D65">
              <w:t>(b)</w:t>
            </w:r>
            <w:r w:rsidRPr="00062D65">
              <w:tab/>
              <w:t>Det ska säkerställas att far</w:t>
            </w:r>
            <w:r w:rsidRPr="00062D65">
              <w:t xml:space="preserve">tyg som har rätt att föra medlemsstaternas flagg har besiktigats i enlighet med riktlinjerna för besiktningar inom ramen för det harmoniserade systemet för besiktning och certifiering (HSSC). </w:t>
            </w:r>
            <w:r w:rsidRPr="00062D65">
              <w:rPr>
                <w:b/>
                <w:i/>
              </w:rPr>
              <w:t>Detta inbegriper att genomföra miljörevisioner för att bedöma ef</w:t>
            </w:r>
            <w:r w:rsidRPr="00062D65">
              <w:rPr>
                <w:b/>
                <w:i/>
              </w:rPr>
              <w:t>terlevnaden av bestämmelser om utsläpp, hantering av barlastvatten och andra miljöfrågor, som går utöver standardsäkerhetsinspektioner.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17</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 xml:space="preserve">Artikel 1 – led </w:t>
      </w:r>
      <w:r w:rsidRPr="00062D65">
        <w:t>3</w:t>
      </w:r>
      <w:r w:rsidRPr="00062D65">
        <w:rPr>
          <w:rStyle w:val="HideTWBExt"/>
        </w:rPr>
        <w:t>&lt;/Article&gt;</w:t>
      </w:r>
    </w:p>
    <w:p w:rsidR="000D7714" w:rsidRPr="00062D65" w:rsidRDefault="00A05AF1" w:rsidP="000D7714">
      <w:r w:rsidRPr="00062D65">
        <w:rPr>
          <w:rStyle w:val="HideTWBExt"/>
        </w:rPr>
        <w:lastRenderedPageBreak/>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ba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(ba)</w:t>
            </w:r>
            <w:r w:rsidRPr="00062D65">
              <w:tab/>
            </w:r>
            <w:r w:rsidRPr="00062D65">
              <w:rPr>
                <w:b/>
                <w:i/>
              </w:rPr>
              <w:t xml:space="preserve">En säkerhetskultur ombord ska främjas genom att uppmuntra rapportering av olyckstillbud och </w:t>
            </w:r>
            <w:r w:rsidRPr="00062D65">
              <w:rPr>
                <w:b/>
                <w:i/>
              </w:rPr>
              <w:t>otrygga förhållanden samt kontinuerlig förbättring av säkerhetspraxis.</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18</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bb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(bb)</w:t>
            </w:r>
            <w:r w:rsidRPr="00062D65">
              <w:tab/>
            </w:r>
            <w:r w:rsidRPr="00062D65">
              <w:rPr>
                <w:b/>
                <w:i/>
              </w:rPr>
              <w:t>Samarbete med andra flaggstater och internationella organ ska ske för att genomföra gemensamma inspektioner, utbyta information och harmonisera tillsynsinsatsern</w:t>
            </w:r>
            <w:r w:rsidRPr="00062D65">
              <w:rPr>
                <w:b/>
                <w:i/>
              </w:rPr>
              <w:t>a för att säkerställa en effektiv tillämpning av internationella regler och standarder.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19</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c</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A05AF1" w:rsidP="00C46F61">
            <w:pPr>
              <w:pStyle w:val="Normal6a"/>
            </w:pPr>
            <w:r w:rsidRPr="00062D65">
              <w:t>(c)</w:t>
            </w:r>
            <w:r w:rsidRPr="00062D65">
              <w:tab/>
              <w:t>Fartyg ska bli föremål för kompletterande flaggstatsinspektioner av att fartygets skick stämmer överens med de certifikat som finns ombord.</w:t>
            </w:r>
          </w:p>
        </w:tc>
        <w:tc>
          <w:tcPr>
            <w:tcW w:w="4876" w:type="dxa"/>
          </w:tcPr>
          <w:p w:rsidR="000D7714" w:rsidRPr="00062D65" w:rsidRDefault="00A05AF1" w:rsidP="00C46F61">
            <w:pPr>
              <w:pStyle w:val="Normal6a"/>
            </w:pPr>
            <w:r w:rsidRPr="00062D65">
              <w:t>(c)</w:t>
            </w:r>
            <w:r w:rsidRPr="00062D65">
              <w:tab/>
            </w:r>
            <w:r w:rsidRPr="00062D65">
              <w:t xml:space="preserve">Fartyg ska bli föremål för kompletterande flaggstatsinspektioner av att fartygets skick </w:t>
            </w:r>
            <w:r w:rsidRPr="00062D65">
              <w:rPr>
                <w:b/>
                <w:i/>
              </w:rPr>
              <w:t xml:space="preserve">och arbetsförhållandena ombord </w:t>
            </w:r>
            <w:r w:rsidRPr="00062D65">
              <w:t xml:space="preserve">stämmer överens med de certifikat som finns ombord. </w:t>
            </w:r>
            <w:r w:rsidRPr="00062D65">
              <w:rPr>
                <w:b/>
                <w:i/>
              </w:rPr>
              <w:t>Inspektionerna bör också omfatta utbildning och välbefinnande för besättningen, så at</w:t>
            </w:r>
            <w:r w:rsidRPr="00062D65">
              <w:rPr>
                <w:b/>
                <w:i/>
              </w:rPr>
              <w:t xml:space="preserve">t det säkerställs att besättningsmedlemmarna får lämplig utbildning i säkerhets- och </w:t>
            </w:r>
            <w:r w:rsidRPr="00062D65">
              <w:rPr>
                <w:b/>
                <w:i/>
              </w:rPr>
              <w:lastRenderedPageBreak/>
              <w:t>miljöförfaranden och att deras rättigheter och välbefinnande skyddas i enlighet med 2006 års konvention om arbete till sjöss (MLC 2006).</w:t>
            </w:r>
          </w:p>
        </w:tc>
      </w:tr>
    </w:tbl>
    <w:p w:rsidR="000D7714" w:rsidRPr="00062D65" w:rsidRDefault="00A05AF1" w:rsidP="000D7714">
      <w:r w:rsidRPr="00062D65">
        <w:rPr>
          <w:rStyle w:val="HideTWBExt"/>
        </w:rPr>
        <w:lastRenderedPageBreak/>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20</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ca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(ca)</w:t>
            </w:r>
            <w:r w:rsidRPr="00062D65">
              <w:tab/>
            </w:r>
            <w:r w:rsidRPr="00062D65">
              <w:rPr>
                <w:b/>
                <w:i/>
              </w:rPr>
              <w:t xml:space="preserve">Avancerad </w:t>
            </w:r>
            <w:r w:rsidRPr="00062D65">
              <w:rPr>
                <w:b/>
                <w:i/>
              </w:rPr>
              <w:t>övervakningsteknik, såsom satellitspårning och fjärrsensorer, ska användas för att spåra ett fartygs verksamhet och efterlevnad av bestämmelserna i realtid.</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21</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3</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4a – punkt 2 – led cb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(cb)</w:t>
            </w:r>
            <w:r w:rsidRPr="00062D65">
              <w:tab/>
            </w:r>
            <w:r w:rsidRPr="00062D65">
              <w:rPr>
                <w:b/>
                <w:i/>
              </w:rPr>
              <w:t>Fartyg ska vara skyldiga att lämna in regelbundna rapporter om säkerhet</w:t>
            </w:r>
            <w:r w:rsidRPr="00062D65">
              <w:rPr>
                <w:b/>
                <w:i/>
              </w:rPr>
              <w:t xml:space="preserve"> och efterlevnad av miljölagstiftningen och göra dessa rapporter tillgängliga för berörda myndigheter för granskning, vilket förbättrar rapporteringen och öppenheten.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22</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ga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(ga)</w:t>
            </w:r>
            <w:r w:rsidRPr="00062D65">
              <w:tab/>
            </w:r>
            <w:r w:rsidRPr="00062D65">
              <w:rPr>
                <w:b/>
                <w:i/>
              </w:rPr>
              <w:t xml:space="preserve">Information om fartygets miljöprestanda, såsom utsläppsdata </w:t>
            </w:r>
            <w:r w:rsidRPr="00062D65">
              <w:rPr>
                <w:b/>
                <w:i/>
              </w:rPr>
              <w:t>(t.ex. utsläpp av växthusgaser och svaveloxid) och uppgifter om hantering av barlastvatten och andra potentiellt förorenande ämnen.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23</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w:t>
      </w:r>
      <w:r w:rsidRPr="00062D65">
        <w:rPr>
          <w:rStyle w:val="HideTWBExt"/>
        </w:rPr>
        <w:t>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gb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(gb)</w:t>
            </w:r>
            <w:r w:rsidRPr="00062D65">
              <w:tab/>
            </w:r>
            <w:r w:rsidRPr="00062D65">
              <w:rPr>
                <w:b/>
                <w:i/>
              </w:rPr>
              <w:t xml:space="preserve">Uppgifter om fartygets besättning, inbegripet deras kvalifikationer, certifiering och vilotid, för </w:t>
            </w:r>
            <w:r w:rsidRPr="00062D65">
              <w:rPr>
                <w:b/>
                <w:i/>
              </w:rPr>
              <w:t>att säkerställa efterlevnad av arbets- och säkerhetsbestämmelser.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24</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gc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(gc)</w:t>
            </w:r>
            <w:r w:rsidRPr="00062D65">
              <w:tab/>
            </w:r>
            <w:r w:rsidRPr="00062D65">
              <w:rPr>
                <w:b/>
                <w:i/>
              </w:rPr>
              <w:t>Rapportering av olyckor, incidenter eller olyckstillbud, tillsammans med de åtgärder som vidtagits för att ta itu med dem, vilket bidrar till en proaktiv säkerhet</w:t>
            </w:r>
            <w:r w:rsidRPr="00062D65">
              <w:rPr>
                <w:b/>
                <w:i/>
              </w:rPr>
              <w:t>skultur.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25</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gd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w:t>
            </w:r>
            <w:r w:rsidRPr="00062D65">
              <w:t xml:space="preserve">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(gd)</w:t>
            </w:r>
            <w:r w:rsidRPr="00062D65">
              <w:tab/>
            </w:r>
            <w:r w:rsidRPr="00062D65">
              <w:rPr>
                <w:b/>
                <w:i/>
              </w:rPr>
              <w:t>Information om typ, mängd och hantering av last, särskilt för fartyg som transporterar farliga material eller farligt gods, för att bedöma efterlevnaden av transport- och säkerhetsbestämmelser.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26</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ge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(ge)</w:t>
            </w:r>
            <w:r w:rsidRPr="00062D65">
              <w:tab/>
            </w:r>
            <w:r w:rsidRPr="00062D65">
              <w:rPr>
                <w:b/>
                <w:i/>
              </w:rPr>
              <w:t>Uppgifter om fartygets säkerhetsstyrningssystem, inbegripet protokoll från säkerhetsmöten, riskbedömningar och vidtagna korrigerande åtgärder.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27</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gf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(gf)</w:t>
            </w:r>
            <w:r w:rsidRPr="00062D65">
              <w:tab/>
            </w:r>
            <w:r w:rsidRPr="00062D65">
              <w:rPr>
                <w:b/>
                <w:i/>
              </w:rPr>
              <w:t>Uppgifter om säkerhetsåtgärder och efterlevnad av internationella koder och konve</w:t>
            </w:r>
            <w:r w:rsidRPr="00062D65">
              <w:rPr>
                <w:b/>
                <w:i/>
              </w:rPr>
              <w:t>ntioner för sjöfartsskydd, särskilt relevant i dagens säkerhetsmedvetna miljö.</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28</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gg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(gg)</w:t>
            </w:r>
            <w:r w:rsidRPr="00062D65">
              <w:tab/>
            </w:r>
            <w:r w:rsidRPr="00062D65">
              <w:rPr>
                <w:b/>
                <w:i/>
              </w:rPr>
              <w:t xml:space="preserve">Information om tekniska </w:t>
            </w:r>
            <w:r w:rsidRPr="00062D65">
              <w:rPr>
                <w:b/>
                <w:i/>
              </w:rPr>
              <w:lastRenderedPageBreak/>
              <w:t>uppgraderingar, underhåll av utrustning och säkerhetsrelaterade ändringar av fartyget.</w:t>
            </w:r>
          </w:p>
        </w:tc>
      </w:tr>
    </w:tbl>
    <w:p w:rsidR="000D7714" w:rsidRPr="00062D65" w:rsidRDefault="00A05AF1" w:rsidP="000D7714">
      <w:r w:rsidRPr="00062D65">
        <w:rPr>
          <w:rStyle w:val="HideTWBExt"/>
        </w:rPr>
        <w:lastRenderedPageBreak/>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29</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gh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(gh)</w:t>
            </w:r>
            <w:r w:rsidRPr="00062D65">
              <w:tab/>
            </w:r>
            <w:r w:rsidRPr="00062D65">
              <w:rPr>
                <w:b/>
                <w:i/>
              </w:rPr>
              <w:t xml:space="preserve">Register över </w:t>
            </w:r>
            <w:r w:rsidRPr="00062D65">
              <w:rPr>
                <w:b/>
                <w:i/>
              </w:rPr>
              <w:t>sjöfolks välbefinnande och levnadsförhållanden, inbegripet register över klagomål eller orosanmälningar från besättningen.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30</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gi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(gi)</w:t>
            </w:r>
            <w:r w:rsidRPr="00062D65">
              <w:tab/>
            </w:r>
            <w:r w:rsidRPr="00062D65">
              <w:rPr>
                <w:b/>
                <w:i/>
              </w:rPr>
              <w:t>Medlemsstaternas möjlighet att kontrollera äktheten och giltigheten för de certifikat och den dokumentation s</w:t>
            </w:r>
            <w:r w:rsidRPr="00062D65">
              <w:rPr>
                <w:b/>
                <w:i/>
              </w:rPr>
              <w:t>om fartyget visar upp, vilket bidrar till att bekämpa bedrägerier och säkerställa efterlevnad.</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31</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5</w:t>
      </w:r>
      <w:r w:rsidRPr="00062D65">
        <w:rPr>
          <w:rStyle w:val="HideTWBExt"/>
        </w:rPr>
        <w:t>&lt;/Article&gt;</w:t>
      </w:r>
    </w:p>
    <w:p w:rsidR="000D7714" w:rsidRPr="00062D65" w:rsidRDefault="00A05AF1" w:rsidP="000D7714">
      <w:r w:rsidRPr="00062D65">
        <w:rPr>
          <w:rStyle w:val="HideTWBExt"/>
        </w:rPr>
        <w:t>&lt;DocAmend2&gt;</w:t>
      </w:r>
      <w:r w:rsidRPr="00062D65">
        <w:t xml:space="preserve">Direktiv </w:t>
      </w:r>
      <w:r w:rsidRPr="00062D65">
        <w:t>2009/21/EG</w:t>
      </w:r>
      <w:r w:rsidRPr="00062D65">
        <w:rPr>
          <w:rStyle w:val="HideTWBExt"/>
        </w:rPr>
        <w:t>&lt;/DocAmend2&gt;</w:t>
      </w:r>
    </w:p>
    <w:p w:rsidR="000D7714" w:rsidRPr="00062D65" w:rsidRDefault="00A05AF1" w:rsidP="000D7714">
      <w:r w:rsidRPr="00062D65">
        <w:rPr>
          <w:rStyle w:val="HideTWBExt"/>
        </w:rPr>
        <w:t>&lt;Article2&gt;</w:t>
      </w:r>
      <w:r w:rsidRPr="00062D65">
        <w:t>Artikel 6 – punkt 1 – led gj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(gj)</w:t>
            </w:r>
            <w:r w:rsidRPr="00062D65">
              <w:tab/>
            </w:r>
            <w:r w:rsidRPr="00062D65">
              <w:rPr>
                <w:b/>
                <w:i/>
              </w:rPr>
              <w:t xml:space="preserve">Rapportering om hållbarhetspraxis, såsom bränsleförbrukning, </w:t>
            </w:r>
            <w:r w:rsidRPr="00062D65">
              <w:rPr>
                <w:b/>
                <w:i/>
              </w:rPr>
              <w:lastRenderedPageBreak/>
              <w:t xml:space="preserve">energieffektivitetsåtgärder och insatser för att minska </w:t>
            </w:r>
            <w:r w:rsidRPr="00062D65">
              <w:rPr>
                <w:b/>
                <w:i/>
              </w:rPr>
              <w:t>miljöpåverkan, i överensstämmelse med de globala hållbarhetsmålen.</w:t>
            </w:r>
          </w:p>
        </w:tc>
      </w:tr>
    </w:tbl>
    <w:p w:rsidR="000D7714" w:rsidRPr="00062D65" w:rsidRDefault="00A05AF1" w:rsidP="000D7714">
      <w:r w:rsidRPr="00062D65">
        <w:rPr>
          <w:rStyle w:val="HideTWBExt"/>
        </w:rPr>
        <w:lastRenderedPageBreak/>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32</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w:t>
      </w:r>
      <w:r w:rsidRPr="00062D65">
        <w:t>ikel 9a – punkt 2 – led ja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(ja)</w:t>
            </w:r>
            <w:r w:rsidRPr="00062D65">
              <w:tab/>
            </w:r>
            <w:r w:rsidRPr="00062D65">
              <w:rPr>
                <w:b/>
                <w:i/>
              </w:rPr>
              <w:t xml:space="preserve">Utarbeta rekommendationer och riktlinjer för flaggstatsinspektioner och förfaranden som prioriterar skyddet av arbetstagarnas rättigheter och säkerhet ombord, </w:t>
            </w:r>
            <w:r w:rsidRPr="00062D65">
              <w:rPr>
                <w:b/>
                <w:i/>
              </w:rPr>
              <w:t>inbegripet arbetstagarrepresentanters deltagande i säkerhetsinspektioner.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33</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9a – punkt 2 – led jb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(jb)</w:t>
            </w:r>
            <w:r w:rsidRPr="00062D65">
              <w:tab/>
            </w:r>
            <w:r w:rsidRPr="00062D65">
              <w:rPr>
                <w:b/>
                <w:i/>
              </w:rPr>
              <w:t>Tillhandahålla rekommendationer för flaggstatsinspektioner och förfaranden som betonar efterlevnaden av miljölagstiftningen och som säkerställer att fa</w:t>
            </w:r>
            <w:r w:rsidRPr="00062D65">
              <w:rPr>
                <w:b/>
                <w:i/>
              </w:rPr>
              <w:t>rtyg följer internationella miljöbestämmelser och riktlinjer.</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34</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 xml:space="preserve">Artikel </w:t>
      </w:r>
      <w:r w:rsidRPr="00062D65">
        <w:t>9a – punkt 2 – led jc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lastRenderedPageBreak/>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(jc)</w:t>
            </w:r>
            <w:r w:rsidRPr="00062D65">
              <w:tab/>
            </w:r>
            <w:r w:rsidRPr="00062D65">
              <w:rPr>
                <w:b/>
                <w:i/>
              </w:rPr>
              <w:t xml:space="preserve">Bistå vid utarbetandet av åtgärder för att främja socialt ansvar och efterlevnad av arbetsnormer på fartyg, inbegripet övervakning av och rapportering om besättningens </w:t>
            </w:r>
            <w:r w:rsidRPr="00062D65">
              <w:rPr>
                <w:b/>
                <w:i/>
              </w:rPr>
              <w:t>välbefinnande, arbetsvillkor och efterlevnad av 2006 års konvention om arbete till sjöss (2006 års konvention om arbete till sjöss).</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35</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w:t>
      </w:r>
      <w:r w:rsidRPr="00062D65">
        <w:rPr>
          <w:rStyle w:val="HideTWBExt"/>
        </w:rPr>
        <w: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9a – punkt 2 – led jd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(jd)</w:t>
            </w:r>
            <w:r w:rsidRPr="00062D65">
              <w:tab/>
            </w:r>
            <w:r w:rsidRPr="00062D65">
              <w:rPr>
                <w:b/>
                <w:i/>
              </w:rPr>
              <w:t xml:space="preserve">Uppmuntra flaggstater att samarbeta med lokalsamhällen i anlöpshamnar för att ta itu med sociala </w:t>
            </w:r>
            <w:r w:rsidRPr="00062D65">
              <w:rPr>
                <w:b/>
                <w:i/>
              </w:rPr>
              <w:t>eller miljömässiga problem i samband med fartygsverksamhet, främja positiva relationer och ansvarsfulla metoder inom sjöfarten.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36</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9a – punkt 2 – led je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(je)</w:t>
            </w:r>
            <w:r w:rsidRPr="00062D65">
              <w:tab/>
            </w:r>
            <w:r w:rsidRPr="00062D65">
              <w:rPr>
                <w:b/>
                <w:i/>
              </w:rPr>
              <w:t xml:space="preserve">Ge råd om integrering av ny teknik, såsom digitala rapporteringsverktyg och uppkopplad </w:t>
            </w:r>
            <w:r w:rsidRPr="00062D65">
              <w:rPr>
                <w:b/>
                <w:i/>
              </w:rPr>
              <w:t>utrustning, för att förbättra effektiviteten i flaggstatsinspektioner och tillsyn, samtidigt som dataintegritet och it-säkerhetsaspekter beaktas.</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lastRenderedPageBreak/>
        <w:t>&lt;Amend&gt;</w:t>
      </w:r>
      <w:r w:rsidRPr="00062D65">
        <w:t>Ändringsförslag</w:t>
      </w:r>
      <w:r w:rsidRPr="00062D65">
        <w:tab/>
      </w:r>
      <w:r w:rsidRPr="00062D65">
        <w:tab/>
      </w:r>
      <w:r w:rsidRPr="00062D65">
        <w:rPr>
          <w:rStyle w:val="HideTWBExt"/>
        </w:rPr>
        <w:t>&lt;NumAm&gt;</w:t>
      </w:r>
      <w:r w:rsidRPr="00062D65">
        <w:t>37</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9a – punkt 2 – led jf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(jf)</w:t>
            </w:r>
            <w:r w:rsidRPr="00062D65">
              <w:tab/>
            </w:r>
            <w:r w:rsidRPr="00062D65">
              <w:rPr>
                <w:b/>
                <w:i/>
              </w:rPr>
              <w:t xml:space="preserve">Inrätta mekanismer för konfliktlösning och tvistlösning i samband med </w:t>
            </w:r>
            <w:r w:rsidRPr="00062D65">
              <w:rPr>
                <w:b/>
                <w:i/>
              </w:rPr>
              <w:t>flaggstatsinspektioner och -förfaranden för att säkerställa rättvisa och öppna förfaranden.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38</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w:t>
      </w:r>
      <w:r w:rsidRPr="00062D65">
        <w:rPr>
          <w:rStyle w:val="HideTWBExt"/>
        </w:rPr>
        <w:t>/DocAmend2&gt;</w:t>
      </w:r>
    </w:p>
    <w:p w:rsidR="000D7714" w:rsidRPr="00062D65" w:rsidRDefault="00A05AF1" w:rsidP="000D7714">
      <w:r w:rsidRPr="00062D65">
        <w:rPr>
          <w:rStyle w:val="HideTWBExt"/>
        </w:rPr>
        <w:t>&lt;Article2&gt;</w:t>
      </w:r>
      <w:r w:rsidRPr="00062D65">
        <w:t>Artikel 9b – led a – led iva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iva)</w:t>
            </w:r>
            <w:r w:rsidRPr="00062D65">
              <w:tab/>
            </w:r>
            <w:r w:rsidRPr="00062D65">
              <w:rPr>
                <w:b/>
                <w:i/>
              </w:rPr>
              <w:t xml:space="preserve">investeringar i grön och miljömässigt hållbar teknik, såsom användning av renare bränslen eller utrustning för utsläppsminskning, för att </w:t>
            </w:r>
            <w:r w:rsidRPr="00062D65">
              <w:rPr>
                <w:b/>
                <w:i/>
              </w:rPr>
              <w:t>visa på insatser för att minska den flaggade flottans miljöavtryck,</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39</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 9b – led a – led ivb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ivb)</w:t>
            </w:r>
            <w:r w:rsidRPr="00062D65">
              <w:tab/>
            </w:r>
            <w:r w:rsidRPr="00062D65">
              <w:rPr>
                <w:b/>
                <w:i/>
              </w:rPr>
              <w:t>initiativ och åtgärder som vidtagits för att främja en säkerhetskultur ombord på fartyg, inbegripet utbildningsprogram, säkerhetsövningar och kampanjer för att ök</w:t>
            </w:r>
            <w:r w:rsidRPr="00062D65">
              <w:rPr>
                <w:b/>
                <w:i/>
              </w:rPr>
              <w:t>a besättningsmedlemmarnas medvetenhet om säkerhetsförfaranden,</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lastRenderedPageBreak/>
        <w:t>&lt;Amend&gt;</w:t>
      </w:r>
      <w:r w:rsidRPr="00062D65">
        <w:t>Ändringsförslag</w:t>
      </w:r>
      <w:r w:rsidRPr="00062D65">
        <w:tab/>
      </w:r>
      <w:r w:rsidRPr="00062D65">
        <w:tab/>
      </w:r>
      <w:r w:rsidRPr="00062D65">
        <w:rPr>
          <w:rStyle w:val="HideTWBExt"/>
        </w:rPr>
        <w:t>&lt;NumAm&gt;</w:t>
      </w:r>
      <w:r w:rsidRPr="00062D65">
        <w:t>40</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Artikel</w:t>
      </w:r>
      <w:r w:rsidRPr="00062D65">
        <w:t xml:space="preserve"> 9b – led a – led ivc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ivc)</w:t>
            </w:r>
            <w:r w:rsidRPr="00062D65">
              <w:tab/>
            </w:r>
            <w:r w:rsidRPr="00062D65">
              <w:rPr>
                <w:b/>
                <w:i/>
              </w:rPr>
              <w:t xml:space="preserve">alla incidenter, olyckor eller överträdelser som rör krav på säkerhet och förhindrande av förorening, tillsammans med åtgärder som vidtagits för att ta itu med dem, </w:t>
            </w:r>
            <w:r w:rsidRPr="00062D65">
              <w:rPr>
                <w:b/>
                <w:i/>
              </w:rPr>
              <w:t>vilket främjar öppenhet och ansvarsskyldighet,</w:t>
            </w:r>
          </w:p>
        </w:tc>
      </w:tr>
    </w:tbl>
    <w:p w:rsidR="000D7714" w:rsidRPr="00062D65" w:rsidRDefault="00A05AF1" w:rsidP="000D7714">
      <w:r w:rsidRPr="00062D65">
        <w:rPr>
          <w:rStyle w:val="HideTWBExt"/>
        </w:rPr>
        <w:t>&lt;/Amend&gt;</w:t>
      </w:r>
    </w:p>
    <w:p w:rsidR="000D7714" w:rsidRPr="00062D65" w:rsidRDefault="00A05AF1" w:rsidP="000D7714">
      <w:pPr>
        <w:pStyle w:val="AmNumberTabs"/>
      </w:pPr>
      <w:r w:rsidRPr="00062D65">
        <w:rPr>
          <w:rStyle w:val="HideTWBExt"/>
        </w:rPr>
        <w:t>&lt;Amend&gt;</w:t>
      </w:r>
      <w:r w:rsidRPr="00062D65">
        <w:t>Ändringsförslag</w:t>
      </w:r>
      <w:r w:rsidRPr="00062D65">
        <w:tab/>
      </w:r>
      <w:r w:rsidRPr="00062D65">
        <w:tab/>
      </w:r>
      <w:r w:rsidRPr="00062D65">
        <w:rPr>
          <w:rStyle w:val="HideTWBExt"/>
        </w:rPr>
        <w:t>&lt;NumAm&gt;</w:t>
      </w:r>
      <w:r w:rsidRPr="00062D65">
        <w:t>41</w:t>
      </w:r>
      <w:r w:rsidRPr="00062D65">
        <w:rPr>
          <w:rStyle w:val="HideTWBExt"/>
        </w:rPr>
        <w:t>&lt;/NumAm&gt;</w:t>
      </w:r>
    </w:p>
    <w:p w:rsidR="000D7714" w:rsidRPr="00062D65" w:rsidRDefault="00A05AF1" w:rsidP="000D7714">
      <w:pPr>
        <w:pStyle w:val="NormalBold12b"/>
      </w:pPr>
      <w:r w:rsidRPr="00062D65">
        <w:rPr>
          <w:rStyle w:val="HideTWBExt"/>
        </w:rPr>
        <w:t>&lt;DocAmend&gt;</w:t>
      </w:r>
      <w:r w:rsidRPr="00062D65">
        <w:t>Förslag till direktiv</w:t>
      </w:r>
      <w:r w:rsidRPr="00062D65">
        <w:rPr>
          <w:rStyle w:val="HideTWBExt"/>
        </w:rPr>
        <w:t>&lt;/DocAmend&gt;</w:t>
      </w:r>
    </w:p>
    <w:p w:rsidR="000D7714" w:rsidRPr="00062D65" w:rsidRDefault="00A05AF1" w:rsidP="000D7714">
      <w:pPr>
        <w:pStyle w:val="NormalBold"/>
      </w:pPr>
      <w:r w:rsidRPr="00062D65">
        <w:rPr>
          <w:rStyle w:val="HideTWBExt"/>
        </w:rPr>
        <w:t>&lt;Article&gt;</w:t>
      </w:r>
      <w:r w:rsidRPr="00062D65">
        <w:t>Artikel 1 – led 10</w:t>
      </w:r>
      <w:r w:rsidRPr="00062D65">
        <w:rPr>
          <w:rStyle w:val="HideTWBExt"/>
        </w:rPr>
        <w:t>&lt;/Article&gt;</w:t>
      </w:r>
    </w:p>
    <w:p w:rsidR="000D7714" w:rsidRPr="00062D65" w:rsidRDefault="00A05AF1" w:rsidP="000D7714">
      <w:r w:rsidRPr="00062D65">
        <w:rPr>
          <w:rStyle w:val="HideTWBExt"/>
        </w:rPr>
        <w:t>&lt;DocAmend2&gt;</w:t>
      </w:r>
      <w:r w:rsidRPr="00062D65">
        <w:t>Direktiv 2009/21/EG</w:t>
      </w:r>
      <w:r w:rsidRPr="00062D65">
        <w:rPr>
          <w:rStyle w:val="HideTWBExt"/>
        </w:rPr>
        <w:t>&lt;/DocAmend2&gt;</w:t>
      </w:r>
    </w:p>
    <w:p w:rsidR="000D7714" w:rsidRPr="00062D65" w:rsidRDefault="00A05AF1" w:rsidP="000D7714">
      <w:r w:rsidRPr="00062D65">
        <w:rPr>
          <w:rStyle w:val="HideTWBExt"/>
        </w:rPr>
        <w:t>&lt;Article2&gt;</w:t>
      </w:r>
      <w:r w:rsidRPr="00062D65">
        <w:t xml:space="preserve">Artikel 9b – led a – </w:t>
      </w:r>
      <w:r w:rsidRPr="00062D65">
        <w:t>led ivd (nytt)</w:t>
      </w:r>
      <w:r w:rsidRPr="00062D6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F1E" w:rsidRPr="00062D65" w:rsidTr="00C46F61">
        <w:trPr>
          <w:trHeight w:hRule="exact" w:val="240"/>
          <w:jc w:val="center"/>
        </w:trPr>
        <w:tc>
          <w:tcPr>
            <w:tcW w:w="9752" w:type="dxa"/>
            <w:gridSpan w:val="2"/>
          </w:tcPr>
          <w:p w:rsidR="000D7714" w:rsidRPr="00062D65" w:rsidRDefault="000D7714" w:rsidP="00C46F61"/>
        </w:tc>
      </w:tr>
      <w:tr w:rsidR="00B66F1E" w:rsidRPr="00062D65" w:rsidTr="00C46F61">
        <w:trPr>
          <w:trHeight w:val="240"/>
          <w:jc w:val="center"/>
        </w:trPr>
        <w:tc>
          <w:tcPr>
            <w:tcW w:w="4876" w:type="dxa"/>
          </w:tcPr>
          <w:p w:rsidR="000D7714" w:rsidRPr="00062D65" w:rsidRDefault="00A05AF1" w:rsidP="00C46F61">
            <w:pPr>
              <w:pStyle w:val="AmColumnHeading"/>
            </w:pPr>
            <w:r w:rsidRPr="00062D65">
              <w:t>Kommissionens förslag</w:t>
            </w:r>
          </w:p>
        </w:tc>
        <w:tc>
          <w:tcPr>
            <w:tcW w:w="4876" w:type="dxa"/>
          </w:tcPr>
          <w:p w:rsidR="000D7714" w:rsidRPr="00062D65" w:rsidRDefault="00A05AF1" w:rsidP="00C46F61">
            <w:pPr>
              <w:pStyle w:val="AmColumnHeading"/>
            </w:pPr>
            <w:r w:rsidRPr="00062D65">
              <w:t>Ändringsförslag</w:t>
            </w:r>
          </w:p>
        </w:tc>
      </w:tr>
      <w:tr w:rsidR="00B66F1E" w:rsidRPr="00062D65" w:rsidTr="00C46F61">
        <w:trPr>
          <w:jc w:val="center"/>
        </w:trPr>
        <w:tc>
          <w:tcPr>
            <w:tcW w:w="4876" w:type="dxa"/>
          </w:tcPr>
          <w:p w:rsidR="000D7714" w:rsidRPr="00062D65" w:rsidRDefault="000D7714" w:rsidP="00C46F61">
            <w:pPr>
              <w:pStyle w:val="Normal6a"/>
            </w:pPr>
          </w:p>
        </w:tc>
        <w:tc>
          <w:tcPr>
            <w:tcW w:w="4876" w:type="dxa"/>
          </w:tcPr>
          <w:p w:rsidR="000D7714" w:rsidRPr="00062D65" w:rsidRDefault="00A05AF1" w:rsidP="00C46F61">
            <w:pPr>
              <w:pStyle w:val="Normal6a"/>
            </w:pPr>
            <w:r w:rsidRPr="00062D65">
              <w:rPr>
                <w:b/>
                <w:i/>
              </w:rPr>
              <w:t>ivd)</w:t>
            </w:r>
            <w:r w:rsidRPr="00062D65">
              <w:tab/>
            </w:r>
            <w:r w:rsidRPr="00062D65">
              <w:rPr>
                <w:b/>
                <w:i/>
              </w:rPr>
              <w:t xml:space="preserve">samarbete med andra medlemsstater och internationella organ för att förbättra säkerheten och förebyggandet av föroreningar, inbegripet gemensamma inspektioner, informationsutbyte och </w:t>
            </w:r>
            <w:r w:rsidRPr="00062D65">
              <w:rPr>
                <w:b/>
                <w:i/>
              </w:rPr>
              <w:t>deltagande i internationella initiativ för att förbättra sjösäkerheten och miljöskyddet.</w:t>
            </w:r>
          </w:p>
        </w:tc>
      </w:tr>
    </w:tbl>
    <w:p w:rsidR="000D7714" w:rsidRPr="00062D65" w:rsidRDefault="00A05AF1" w:rsidP="000D7714">
      <w:r w:rsidRPr="00062D65">
        <w:rPr>
          <w:rStyle w:val="HideTWBExt"/>
        </w:rPr>
        <w:t>&lt;/Amend&gt;&lt;/RepeatBlock-Amend&gt;</w:t>
      </w:r>
    </w:p>
    <w:p w:rsidR="000D7714" w:rsidRPr="00062D65" w:rsidRDefault="000D7714" w:rsidP="000D7714">
      <w:pPr>
        <w:widowControl/>
        <w:sectPr w:rsidR="000D7714" w:rsidRPr="00062D65" w:rsidSect="00062D6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0D7714" w:rsidRPr="00062D65" w:rsidRDefault="000D7714" w:rsidP="000D7714">
      <w:pPr>
        <w:widowControl/>
      </w:pPr>
    </w:p>
    <w:p w:rsidR="000D7714" w:rsidRPr="00062D65" w:rsidRDefault="00A05AF1" w:rsidP="000D7714">
      <w:pPr>
        <w:pStyle w:val="PageHeadingNotTOC"/>
        <w:rPr>
          <w:noProof/>
        </w:rPr>
      </w:pPr>
      <w:bookmarkStart w:id="1" w:name="FootprintPageAD"/>
      <w:r w:rsidRPr="00062D65">
        <w:t>BILAGA: ENHETER ELLER PERSONER SOM FÖREDRAGANDEN AV YTTRANDE HAR FÅTT INFORMATION FRÅN</w:t>
      </w:r>
    </w:p>
    <w:p w:rsidR="000D7714" w:rsidRPr="00062D65" w:rsidRDefault="00A05AF1" w:rsidP="000D7714">
      <w:pPr>
        <w:pStyle w:val="Normal24a"/>
      </w:pPr>
      <w:r w:rsidRPr="00062D65">
        <w:rPr>
          <w:rStyle w:val="HideTWBExt"/>
        </w:rPr>
        <w:t>&lt;FootprintIntro&gt;</w:t>
      </w:r>
      <w:r w:rsidRPr="00062D65">
        <w:t xml:space="preserve">Föredraganden </w:t>
      </w:r>
      <w:r w:rsidRPr="00062D65">
        <w:t>förklarar på eget ansvar att hon inte har fått några synpunkter från någon enhet eller person som ska tas upp i denna bilaga i enlighet med artikel 8 i bilaga I till arbetsordningen.</w:t>
      </w:r>
      <w:r w:rsidRPr="00062D65">
        <w:rPr>
          <w:rStyle w:val="HideTWBExt"/>
        </w:rPr>
        <w:t>&lt;/FootprintIntro&gt;</w:t>
      </w:r>
    </w:p>
    <w:p w:rsidR="000D7714" w:rsidRPr="00062D65" w:rsidRDefault="000D7714" w:rsidP="000D7714"/>
    <w:bookmarkEnd w:id="1"/>
    <w:p w:rsidR="00181BAF" w:rsidRPr="00062D65" w:rsidRDefault="00A05AF1" w:rsidP="00181BAF">
      <w:r w:rsidRPr="00062D65">
        <w:br w:type="page"/>
      </w:r>
    </w:p>
    <w:p w:rsidR="00181BAF" w:rsidRPr="00062D65" w:rsidRDefault="00A05AF1" w:rsidP="00181BAF">
      <w:pPr>
        <w:pStyle w:val="PageHeadingNotTOC"/>
      </w:pPr>
      <w:bookmarkStart w:id="2" w:name="ProcPageAD"/>
      <w:r w:rsidRPr="00062D65">
        <w:lastRenderedPageBreak/>
        <w:t>ÄRENDETS GÅNG I DET RÅDGIVANDE UTSKOTTET</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Ändring av direktiv 2009/21/EG om fullgörande av flaggstatsförpliktelser</w:t>
            </w:r>
          </w:p>
        </w:tc>
      </w:tr>
      <w:tr w:rsidR="00B66F1E" w:rsidRPr="00062D6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Referensnummer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COM(2023)0272 – C9-0188/2023 – 2023/0172(COD)</w:t>
            </w: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Ansvarigt utskott</w:t>
            </w:r>
          </w:p>
          <w:p w:rsidR="00181BAF" w:rsidRPr="00062D65" w:rsidRDefault="00A05AF1">
            <w:pPr>
              <w:autoSpaceDE w:val="0"/>
              <w:autoSpaceDN w:val="0"/>
              <w:adjustRightInd w:val="0"/>
              <w:rPr>
                <w:color w:val="000000"/>
                <w:sz w:val="20"/>
                <w:szCs w:val="20"/>
              </w:rPr>
            </w:pPr>
            <w:r w:rsidRPr="00062D65">
              <w:rPr>
                <w:color w:val="000000"/>
                <w:sz w:val="20"/>
              </w:rPr>
              <w:t>       Tillkännagivande i kammaren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TRAN</w:t>
            </w:r>
          </w:p>
          <w:p w:rsidR="00181BAF" w:rsidRPr="00062D65" w:rsidRDefault="00A05AF1">
            <w:pPr>
              <w:autoSpaceDE w:val="0"/>
              <w:autoSpaceDN w:val="0"/>
              <w:adjustRightInd w:val="0"/>
              <w:rPr>
                <w:color w:val="000000"/>
                <w:sz w:val="20"/>
                <w:szCs w:val="20"/>
              </w:rPr>
            </w:pPr>
            <w:r w:rsidRPr="00062D65">
              <w:rPr>
                <w:color w:val="000000"/>
                <w:sz w:val="20"/>
              </w:rPr>
              <w:t>10.7.2023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Yttrande från</w:t>
            </w:r>
          </w:p>
          <w:p w:rsidR="00181BAF" w:rsidRPr="00062D65" w:rsidRDefault="00A05AF1">
            <w:pPr>
              <w:autoSpaceDE w:val="0"/>
              <w:autoSpaceDN w:val="0"/>
              <w:adjustRightInd w:val="0"/>
              <w:rPr>
                <w:color w:val="000000"/>
                <w:sz w:val="20"/>
                <w:szCs w:val="20"/>
              </w:rPr>
            </w:pPr>
            <w:r w:rsidRPr="00062D65">
              <w:rPr>
                <w:color w:val="000000"/>
                <w:sz w:val="20"/>
              </w:rPr>
              <w:t>       Tillkännagivande i kammaren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PECH</w:t>
            </w:r>
          </w:p>
          <w:p w:rsidR="00181BAF" w:rsidRPr="00062D65" w:rsidRDefault="00A05AF1">
            <w:pPr>
              <w:autoSpaceDE w:val="0"/>
              <w:autoSpaceDN w:val="0"/>
              <w:adjustRightInd w:val="0"/>
              <w:rPr>
                <w:color w:val="000000"/>
                <w:sz w:val="20"/>
                <w:szCs w:val="20"/>
              </w:rPr>
            </w:pPr>
            <w:r w:rsidRPr="00062D65">
              <w:rPr>
                <w:color w:val="000000"/>
                <w:sz w:val="20"/>
              </w:rPr>
              <w:t>10.7.2023</w:t>
            </w: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Föredragande av yttrande</w:t>
            </w:r>
          </w:p>
          <w:p w:rsidR="00181BAF" w:rsidRPr="00062D65" w:rsidRDefault="00A05AF1">
            <w:pPr>
              <w:autoSpaceDE w:val="0"/>
              <w:autoSpaceDN w:val="0"/>
              <w:adjustRightInd w:val="0"/>
              <w:rPr>
                <w:color w:val="000000"/>
                <w:sz w:val="20"/>
                <w:szCs w:val="20"/>
              </w:rPr>
            </w:pPr>
            <w:r w:rsidRPr="00062D65">
              <w:rPr>
                <w:color w:val="000000"/>
                <w:sz w:val="20"/>
              </w:rPr>
              <w:t>       Utnämning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Ana Miranda</w:t>
            </w:r>
          </w:p>
          <w:p w:rsidR="00181BAF" w:rsidRPr="00062D65" w:rsidRDefault="00A05AF1">
            <w:pPr>
              <w:autoSpaceDE w:val="0"/>
              <w:autoSpaceDN w:val="0"/>
              <w:adjustRightInd w:val="0"/>
              <w:rPr>
                <w:color w:val="000000"/>
                <w:sz w:val="20"/>
                <w:szCs w:val="20"/>
              </w:rPr>
            </w:pPr>
            <w:r w:rsidRPr="00062D65">
              <w:rPr>
                <w:color w:val="000000"/>
                <w:sz w:val="20"/>
              </w:rPr>
              <w:t>5.9.2023</w:t>
            </w: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Behandling i utskott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r>
      <w:tr w:rsidR="00B66F1E" w:rsidRPr="00062D6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Antagande</w:t>
            </w:r>
          </w:p>
        </w:tc>
        <w:tc>
          <w:tcPr>
            <w:tcW w:w="1530" w:type="dxa"/>
            <w:tcBorders>
              <w:top w:val="nil"/>
              <w:left w:val="nil"/>
              <w:bottom w:val="single" w:sz="8" w:space="0" w:color="000000"/>
              <w:right w:val="nil"/>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29.11.2023</w:t>
            </w:r>
          </w:p>
        </w:tc>
        <w:tc>
          <w:tcPr>
            <w:tcW w:w="1474" w:type="dxa"/>
            <w:tcBorders>
              <w:top w:val="nil"/>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181BAF" w:rsidRPr="00062D65" w:rsidRDefault="00181BAF">
            <w:pPr>
              <w:autoSpaceDE w:val="0"/>
              <w:autoSpaceDN w:val="0"/>
              <w:adjustRightInd w:val="0"/>
              <w:rPr>
                <w:rFonts w:ascii="sans-serif" w:hAnsi="sans-serif" w:cs="sans-serif"/>
                <w:color w:val="000000"/>
              </w:rPr>
            </w:pP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Slutomröstning: resultat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w:t>
            </w:r>
          </w:p>
          <w:p w:rsidR="00181BAF" w:rsidRPr="00062D65" w:rsidRDefault="00A05AF1">
            <w:pPr>
              <w:autoSpaceDE w:val="0"/>
              <w:autoSpaceDN w:val="0"/>
              <w:adjustRightInd w:val="0"/>
              <w:rPr>
                <w:color w:val="000000"/>
                <w:sz w:val="20"/>
                <w:szCs w:val="20"/>
              </w:rPr>
            </w:pPr>
            <w:r w:rsidRPr="00062D65">
              <w:rPr>
                <w:color w:val="000000"/>
                <w:sz w:val="20"/>
              </w:rPr>
              <w:t>–:</w:t>
            </w:r>
          </w:p>
          <w:p w:rsidR="00181BAF" w:rsidRPr="00062D65" w:rsidRDefault="00A05AF1">
            <w:pPr>
              <w:autoSpaceDE w:val="0"/>
              <w:autoSpaceDN w:val="0"/>
              <w:adjustRightInd w:val="0"/>
              <w:rPr>
                <w:color w:val="000000"/>
                <w:sz w:val="20"/>
                <w:szCs w:val="20"/>
              </w:rPr>
            </w:pPr>
            <w:r w:rsidRPr="00062D65">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20</w:t>
            </w:r>
          </w:p>
          <w:p w:rsidR="00181BAF" w:rsidRPr="00062D65" w:rsidRDefault="00A05AF1">
            <w:pPr>
              <w:autoSpaceDE w:val="0"/>
              <w:autoSpaceDN w:val="0"/>
              <w:adjustRightInd w:val="0"/>
              <w:rPr>
                <w:color w:val="000000"/>
                <w:sz w:val="20"/>
                <w:szCs w:val="20"/>
              </w:rPr>
            </w:pPr>
            <w:r w:rsidRPr="00062D65">
              <w:rPr>
                <w:color w:val="000000"/>
                <w:sz w:val="20"/>
              </w:rPr>
              <w:t>3</w:t>
            </w:r>
          </w:p>
          <w:p w:rsidR="00181BAF" w:rsidRPr="00062D65" w:rsidRDefault="00A05AF1">
            <w:pPr>
              <w:autoSpaceDE w:val="0"/>
              <w:autoSpaceDN w:val="0"/>
              <w:adjustRightInd w:val="0"/>
              <w:rPr>
                <w:color w:val="000000"/>
                <w:sz w:val="20"/>
                <w:szCs w:val="20"/>
              </w:rPr>
            </w:pPr>
            <w:r w:rsidRPr="00062D65">
              <w:rPr>
                <w:color w:val="000000"/>
                <w:sz w:val="20"/>
              </w:rPr>
              <w:t>1</w:t>
            </w:r>
          </w:p>
        </w:tc>
      </w:tr>
      <w:tr w:rsidR="00B66F1E" w:rsidRPr="00062D6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Slutomröstning: närvarande ledamöter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 xml:space="preserve">Clara Aguilera, João Albuquerque, </w:t>
            </w:r>
            <w:r w:rsidRPr="00062D65">
              <w:rPr>
                <w:color w:val="000000"/>
                <w:sz w:val="20"/>
              </w:rPr>
              <w:t xml:space="preserve">Pietro Bartolo, Izaskun Bilbao Barandica, Isabel Carvalhais, Maria da Graça Carvalho, Asger Christensen, Rosa D’Amato, Francisco Guerreiro, Anja Haga, Niclas Herbst, Ladislav Ilčić, France Jamet, Predrag Fred Matić, Francisco José Millán Mon, Ana Miranda, </w:t>
            </w:r>
            <w:r w:rsidRPr="00062D65">
              <w:rPr>
                <w:color w:val="000000"/>
                <w:sz w:val="20"/>
              </w:rPr>
              <w:t>João Pimenta Lopes, Caroline Roose, Bert-Jan Ruissen, Marc Tarabella, Theodoros Zagorakis</w:t>
            </w:r>
          </w:p>
        </w:tc>
      </w:tr>
      <w:tr w:rsidR="00B66F1E" w:rsidRPr="00062D6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Slutomröstning: närvarande suppleanter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Gabriel Mato</w:t>
            </w:r>
          </w:p>
        </w:tc>
      </w:tr>
      <w:tr w:rsidR="00B66F1E" w:rsidRPr="00062D6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b/>
                <w:bCs/>
                <w:color w:val="000000"/>
                <w:sz w:val="20"/>
                <w:szCs w:val="20"/>
              </w:rPr>
            </w:pPr>
            <w:r w:rsidRPr="00062D65">
              <w:rPr>
                <w:b/>
                <w:color w:val="000000"/>
                <w:sz w:val="20"/>
              </w:rPr>
              <w:t>Slutomröstning: närvarande suppleanter (art. 209.7)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181BAF" w:rsidRPr="00062D65" w:rsidRDefault="00A05AF1">
            <w:pPr>
              <w:autoSpaceDE w:val="0"/>
              <w:autoSpaceDN w:val="0"/>
              <w:adjustRightInd w:val="0"/>
              <w:rPr>
                <w:color w:val="000000"/>
                <w:sz w:val="20"/>
                <w:szCs w:val="20"/>
              </w:rPr>
            </w:pPr>
            <w:r w:rsidRPr="00062D65">
              <w:rPr>
                <w:color w:val="000000"/>
                <w:sz w:val="20"/>
              </w:rPr>
              <w:t>Erik Poulsen, Anne Sander</w:t>
            </w:r>
          </w:p>
        </w:tc>
      </w:tr>
    </w:tbl>
    <w:p w:rsidR="00181BAF" w:rsidRPr="00062D65" w:rsidRDefault="00181BAF" w:rsidP="000D7714"/>
    <w:bookmarkEnd w:id="2"/>
    <w:p w:rsidR="000D7714" w:rsidRPr="00062D65" w:rsidRDefault="000D7714" w:rsidP="000D7714">
      <w:pPr>
        <w:sectPr w:rsidR="000D7714" w:rsidRPr="00062D65" w:rsidSect="00062D6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pPr>
    </w:p>
    <w:p w:rsidR="000D7714" w:rsidRPr="00062D65" w:rsidRDefault="00A05AF1" w:rsidP="00C36610">
      <w:pPr>
        <w:pStyle w:val="PageHeadingNotTOC"/>
      </w:pPr>
      <w:bookmarkStart w:id="3" w:name="RollCallPageAD"/>
      <w:r w:rsidRPr="00062D65">
        <w:lastRenderedPageBreak/>
        <w:t>SLUTOMRÖSTNING MED NAMNUPPROP I DET RÅDGIVANDE UTSKOTTET</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6F1E" w:rsidRPr="00062D65" w:rsidTr="00C46F61">
        <w:trPr>
          <w:cantSplit/>
        </w:trPr>
        <w:tc>
          <w:tcPr>
            <w:tcW w:w="1701" w:type="dxa"/>
            <w:shd w:val="pct10" w:color="000000" w:fill="FFFFFF"/>
            <w:vAlign w:val="center"/>
          </w:tcPr>
          <w:p w:rsidR="000D7714" w:rsidRPr="00062D65" w:rsidRDefault="00A05AF1" w:rsidP="00C46F61">
            <w:pPr>
              <w:pStyle w:val="RollCallVotes"/>
            </w:pPr>
            <w:r w:rsidRPr="00062D65">
              <w:t>20</w:t>
            </w:r>
          </w:p>
        </w:tc>
        <w:tc>
          <w:tcPr>
            <w:tcW w:w="7371" w:type="dxa"/>
            <w:shd w:val="pct10" w:color="000000" w:fill="FFFFFF"/>
          </w:tcPr>
          <w:p w:rsidR="000D7714" w:rsidRPr="00062D65" w:rsidRDefault="00A05AF1" w:rsidP="00C46F61">
            <w:pPr>
              <w:pStyle w:val="RollCallSymbols14pt"/>
            </w:pPr>
            <w:r w:rsidRPr="00062D65">
              <w:t>+</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PPE</w:t>
            </w:r>
          </w:p>
        </w:tc>
        <w:tc>
          <w:tcPr>
            <w:tcW w:w="7371" w:type="dxa"/>
            <w:shd w:val="clear" w:color="auto" w:fill="FFFFFF"/>
          </w:tcPr>
          <w:p w:rsidR="000D7714" w:rsidRPr="00062D65" w:rsidRDefault="00A05AF1" w:rsidP="00C46F61">
            <w:pPr>
              <w:pStyle w:val="RollCallTable"/>
            </w:pPr>
            <w:r w:rsidRPr="00062D65">
              <w:t xml:space="preserve">Maria da Graça </w:t>
            </w:r>
            <w:r w:rsidRPr="00062D65">
              <w:t>Carvalho, Anja Haga, Niclas Herbst, Gabriel Mato, Francisco José Millán Mon, Anne Sander, Theodoros Zagorakis</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Renew</w:t>
            </w:r>
          </w:p>
        </w:tc>
        <w:tc>
          <w:tcPr>
            <w:tcW w:w="7371" w:type="dxa"/>
            <w:shd w:val="clear" w:color="auto" w:fill="FFFFFF"/>
          </w:tcPr>
          <w:p w:rsidR="000D7714" w:rsidRPr="00062D65" w:rsidRDefault="00A05AF1" w:rsidP="00C46F61">
            <w:pPr>
              <w:pStyle w:val="RollCallTable"/>
            </w:pPr>
            <w:r w:rsidRPr="00062D65">
              <w:t>Izaskun Bilbao Barandica, Asger Christensen, Erik Poulsen</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S&amp;D</w:t>
            </w:r>
          </w:p>
        </w:tc>
        <w:tc>
          <w:tcPr>
            <w:tcW w:w="7371" w:type="dxa"/>
            <w:shd w:val="clear" w:color="auto" w:fill="FFFFFF"/>
          </w:tcPr>
          <w:p w:rsidR="000D7714" w:rsidRPr="00062D65" w:rsidRDefault="00A05AF1" w:rsidP="00C46F61">
            <w:pPr>
              <w:pStyle w:val="RollCallTable"/>
            </w:pPr>
            <w:r w:rsidRPr="00062D65">
              <w:t>Clara Aguilera, João Albuquerque, Pietro Bartolo, Isabel Carvalhais, Predrag</w:t>
            </w:r>
            <w:r w:rsidRPr="00062D65">
              <w:t xml:space="preserve"> Fred Matić</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The Left</w:t>
            </w:r>
          </w:p>
        </w:tc>
        <w:tc>
          <w:tcPr>
            <w:tcW w:w="7371" w:type="dxa"/>
            <w:shd w:val="clear" w:color="auto" w:fill="FFFFFF"/>
          </w:tcPr>
          <w:p w:rsidR="000D7714" w:rsidRPr="00062D65" w:rsidRDefault="00A05AF1" w:rsidP="00C46F61">
            <w:pPr>
              <w:pStyle w:val="RollCallTable"/>
            </w:pPr>
            <w:r w:rsidRPr="00062D65">
              <w:t>João Pimenta Lopes</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Verts/ALE</w:t>
            </w:r>
          </w:p>
        </w:tc>
        <w:tc>
          <w:tcPr>
            <w:tcW w:w="7371" w:type="dxa"/>
            <w:shd w:val="clear" w:color="auto" w:fill="FFFFFF"/>
          </w:tcPr>
          <w:p w:rsidR="000D7714" w:rsidRPr="00062D65" w:rsidRDefault="00A05AF1" w:rsidP="00C46F61">
            <w:pPr>
              <w:pStyle w:val="RollCallTable"/>
            </w:pPr>
            <w:r w:rsidRPr="00062D65">
              <w:t>Rosa D'Amato, Francisco Guerreiro, Ana Miranda, Caroline Roose</w:t>
            </w:r>
          </w:p>
        </w:tc>
      </w:tr>
    </w:tbl>
    <w:p w:rsidR="000D7714" w:rsidRPr="00062D65" w:rsidRDefault="000D7714" w:rsidP="000D771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6F1E" w:rsidRPr="00062D65" w:rsidTr="00C46F61">
        <w:trPr>
          <w:cantSplit/>
        </w:trPr>
        <w:tc>
          <w:tcPr>
            <w:tcW w:w="1701" w:type="dxa"/>
            <w:shd w:val="pct10" w:color="000000" w:fill="FFFFFF"/>
            <w:vAlign w:val="center"/>
          </w:tcPr>
          <w:p w:rsidR="000D7714" w:rsidRPr="00062D65" w:rsidRDefault="00A05AF1" w:rsidP="00C46F61">
            <w:pPr>
              <w:pStyle w:val="RollCallVotes"/>
            </w:pPr>
            <w:r w:rsidRPr="00062D65">
              <w:t>3</w:t>
            </w:r>
          </w:p>
        </w:tc>
        <w:tc>
          <w:tcPr>
            <w:tcW w:w="7371" w:type="dxa"/>
            <w:shd w:val="pct10" w:color="000000" w:fill="FFFFFF"/>
          </w:tcPr>
          <w:p w:rsidR="000D7714" w:rsidRPr="00062D65" w:rsidRDefault="00A05AF1" w:rsidP="00C46F61">
            <w:pPr>
              <w:pStyle w:val="RollCallSymbols14pt"/>
            </w:pPr>
            <w:r w:rsidRPr="00062D65">
              <w:t>-</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ECR</w:t>
            </w:r>
          </w:p>
        </w:tc>
        <w:tc>
          <w:tcPr>
            <w:tcW w:w="7371" w:type="dxa"/>
            <w:shd w:val="clear" w:color="auto" w:fill="FFFFFF"/>
          </w:tcPr>
          <w:p w:rsidR="000D7714" w:rsidRPr="00062D65" w:rsidRDefault="00A05AF1" w:rsidP="00C46F61">
            <w:pPr>
              <w:pStyle w:val="RollCallTable"/>
            </w:pPr>
            <w:r w:rsidRPr="00062D65">
              <w:t>Ladislav Ilčić, Bert-Jan Ruissen</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ID</w:t>
            </w:r>
          </w:p>
        </w:tc>
        <w:tc>
          <w:tcPr>
            <w:tcW w:w="7371" w:type="dxa"/>
            <w:shd w:val="clear" w:color="auto" w:fill="FFFFFF"/>
          </w:tcPr>
          <w:p w:rsidR="000D7714" w:rsidRPr="00062D65" w:rsidRDefault="00A05AF1" w:rsidP="00C46F61">
            <w:pPr>
              <w:pStyle w:val="RollCallTable"/>
            </w:pPr>
            <w:r w:rsidRPr="00062D65">
              <w:t>France Jamet</w:t>
            </w:r>
          </w:p>
        </w:tc>
      </w:tr>
    </w:tbl>
    <w:p w:rsidR="000D7714" w:rsidRPr="00062D65" w:rsidRDefault="000D7714" w:rsidP="000D771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6F1E" w:rsidRPr="00062D65" w:rsidTr="00C46F61">
        <w:trPr>
          <w:cantSplit/>
        </w:trPr>
        <w:tc>
          <w:tcPr>
            <w:tcW w:w="1701" w:type="dxa"/>
            <w:shd w:val="pct10" w:color="000000" w:fill="FFFFFF"/>
            <w:vAlign w:val="center"/>
          </w:tcPr>
          <w:p w:rsidR="000D7714" w:rsidRPr="00062D65" w:rsidRDefault="00A05AF1" w:rsidP="00C46F61">
            <w:pPr>
              <w:pStyle w:val="RollCallVotes"/>
            </w:pPr>
            <w:r w:rsidRPr="00062D65">
              <w:t>1</w:t>
            </w:r>
          </w:p>
        </w:tc>
        <w:tc>
          <w:tcPr>
            <w:tcW w:w="7371" w:type="dxa"/>
            <w:shd w:val="pct10" w:color="000000" w:fill="FFFFFF"/>
          </w:tcPr>
          <w:p w:rsidR="000D7714" w:rsidRPr="00062D65" w:rsidRDefault="00A05AF1" w:rsidP="00C46F61">
            <w:pPr>
              <w:pStyle w:val="RollCallSymbols14pt"/>
            </w:pPr>
            <w:r w:rsidRPr="00062D65">
              <w:t>0</w:t>
            </w:r>
          </w:p>
        </w:tc>
      </w:tr>
      <w:tr w:rsidR="00B66F1E" w:rsidRPr="00062D65" w:rsidTr="00C46F61">
        <w:trPr>
          <w:cantSplit/>
        </w:trPr>
        <w:tc>
          <w:tcPr>
            <w:tcW w:w="1701" w:type="dxa"/>
            <w:shd w:val="clear" w:color="auto" w:fill="FFFFFF"/>
          </w:tcPr>
          <w:p w:rsidR="000D7714" w:rsidRPr="00062D65" w:rsidRDefault="00A05AF1" w:rsidP="00C46F61">
            <w:pPr>
              <w:pStyle w:val="RollCallTable"/>
            </w:pPr>
            <w:r w:rsidRPr="00062D65">
              <w:t>NI</w:t>
            </w:r>
          </w:p>
        </w:tc>
        <w:tc>
          <w:tcPr>
            <w:tcW w:w="7371" w:type="dxa"/>
            <w:shd w:val="clear" w:color="auto" w:fill="FFFFFF"/>
          </w:tcPr>
          <w:p w:rsidR="000D7714" w:rsidRPr="00062D65" w:rsidRDefault="00A05AF1" w:rsidP="00C46F61">
            <w:pPr>
              <w:pStyle w:val="RollCallTable"/>
            </w:pPr>
            <w:r w:rsidRPr="00062D65">
              <w:t>Marc Tarabella</w:t>
            </w:r>
          </w:p>
        </w:tc>
      </w:tr>
    </w:tbl>
    <w:p w:rsidR="000D7714" w:rsidRPr="00062D65" w:rsidRDefault="000D7714" w:rsidP="00147FBF">
      <w:pPr>
        <w:pStyle w:val="Normal12a"/>
      </w:pPr>
    </w:p>
    <w:p w:rsidR="000D7714" w:rsidRPr="00062D65" w:rsidRDefault="00A05AF1" w:rsidP="00B735E3">
      <w:r w:rsidRPr="00062D65">
        <w:t>Teckenförklaring:</w:t>
      </w:r>
    </w:p>
    <w:p w:rsidR="000D7714" w:rsidRPr="00062D65" w:rsidRDefault="00A05AF1" w:rsidP="003858C5">
      <w:pPr>
        <w:pStyle w:val="RollCallTabs"/>
      </w:pPr>
      <w:r w:rsidRPr="00062D65">
        <w:t>+</w:t>
      </w:r>
      <w:r w:rsidRPr="00062D65">
        <w:tab/>
        <w:t>:</w:t>
      </w:r>
      <w:r w:rsidRPr="00062D65">
        <w:tab/>
        <w:t>Ja-röster</w:t>
      </w:r>
    </w:p>
    <w:p w:rsidR="000D7714" w:rsidRPr="00062D65" w:rsidRDefault="00A05AF1" w:rsidP="003858C5">
      <w:pPr>
        <w:pStyle w:val="RollCallTabs"/>
      </w:pPr>
      <w:r w:rsidRPr="00062D65">
        <w:t>-</w:t>
      </w:r>
      <w:r w:rsidRPr="00062D65">
        <w:tab/>
        <w:t>:</w:t>
      </w:r>
      <w:r w:rsidRPr="00062D65">
        <w:tab/>
        <w:t>Nej-röster</w:t>
      </w:r>
    </w:p>
    <w:p w:rsidR="000D7714" w:rsidRPr="00062D65" w:rsidRDefault="00A05AF1" w:rsidP="003858C5">
      <w:pPr>
        <w:pStyle w:val="RollCallTabs"/>
      </w:pPr>
      <w:r w:rsidRPr="00062D65">
        <w:t>0</w:t>
      </w:r>
      <w:r w:rsidRPr="00062D65">
        <w:tab/>
        <w:t>:</w:t>
      </w:r>
      <w:r w:rsidRPr="00062D65">
        <w:tab/>
      </w:r>
      <w:r w:rsidRPr="00062D65">
        <w:t>Nedlagda röster</w:t>
      </w:r>
    </w:p>
    <w:p w:rsidR="000D7714" w:rsidRPr="00062D65" w:rsidRDefault="000D7714" w:rsidP="00207509"/>
    <w:p w:rsidR="00DB56E4" w:rsidRPr="00062D65" w:rsidRDefault="00DB56E4" w:rsidP="000D7714">
      <w:bookmarkStart w:id="4" w:name="_GoBack"/>
      <w:bookmarkEnd w:id="3"/>
      <w:bookmarkEnd w:id="4"/>
    </w:p>
    <w:sectPr w:rsidR="00DB56E4" w:rsidRPr="00062D65" w:rsidSect="000D77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62D65" w:rsidRDefault="00A05AF1">
      <w:r w:rsidRPr="00062D65">
        <w:separator/>
      </w:r>
    </w:p>
  </w:endnote>
  <w:endnote w:type="continuationSeparator" w:id="0">
    <w:p w:rsidR="00000000" w:rsidRPr="00062D65" w:rsidRDefault="00A05AF1">
      <w:r w:rsidRPr="00062D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D65" w:rsidRPr="00062D65" w:rsidRDefault="00062D65" w:rsidP="00062D65">
    <w:pPr>
      <w:pStyle w:val="EPFooter"/>
    </w:pPr>
    <w:r w:rsidRPr="00062D65">
      <w:t>PE</w:t>
    </w:r>
    <w:r w:rsidRPr="00062D65">
      <w:rPr>
        <w:rStyle w:val="HideTWBExt"/>
      </w:rPr>
      <w:t>&lt;NoPE&gt;</w:t>
    </w:r>
    <w:r w:rsidRPr="00062D65">
      <w:t>752.995</w:t>
    </w:r>
    <w:r w:rsidRPr="00062D65">
      <w:rPr>
        <w:rStyle w:val="HideTWBExt"/>
      </w:rPr>
      <w:t>&lt;/NoPE&gt;&lt;Version&gt;</w:t>
    </w:r>
    <w:r w:rsidRPr="00062D65">
      <w:t>v02-00</w:t>
    </w:r>
    <w:r w:rsidRPr="00062D65">
      <w:rPr>
        <w:rStyle w:val="HideTWBExt"/>
      </w:rPr>
      <w:t>&lt;/Version&gt;</w:t>
    </w:r>
    <w:r w:rsidRPr="00062D65">
      <w:tab/>
    </w:r>
    <w:r w:rsidRPr="00062D65">
      <w:fldChar w:fldCharType="begin"/>
    </w:r>
    <w:r w:rsidRPr="00062D65">
      <w:instrText xml:space="preserve"> PAGE  \* MERGEFORMAT </w:instrText>
    </w:r>
    <w:r w:rsidRPr="00062D65">
      <w:fldChar w:fldCharType="separate"/>
    </w:r>
    <w:r w:rsidR="00A05AF1">
      <w:rPr>
        <w:noProof/>
      </w:rPr>
      <w:t>22</w:t>
    </w:r>
    <w:r w:rsidRPr="00062D65">
      <w:fldChar w:fldCharType="end"/>
    </w:r>
    <w:r w:rsidRPr="00062D65">
      <w:t>/</w:t>
    </w:r>
    <w:fldSimple w:instr=" NUMPAGES  \* MERGEFORMAT ">
      <w:r w:rsidR="00A05AF1">
        <w:rPr>
          <w:noProof/>
        </w:rPr>
        <w:t>23</w:t>
      </w:r>
    </w:fldSimple>
    <w:r w:rsidRPr="00062D65">
      <w:tab/>
    </w:r>
    <w:r w:rsidRPr="00062D65">
      <w:rPr>
        <w:rStyle w:val="HideTWBExt"/>
      </w:rPr>
      <w:t>&lt;PathFdR&gt;</w:t>
    </w:r>
    <w:r w:rsidRPr="00062D65">
      <w:t>AD\1291495SV.docx</w:t>
    </w:r>
    <w:r w:rsidRPr="00062D65">
      <w:rPr>
        <w:rStyle w:val="HideTWBExt"/>
      </w:rPr>
      <w:t>&lt;/PathFdR&gt;</w:t>
    </w:r>
  </w:p>
  <w:p w:rsidR="000D7714" w:rsidRPr="00062D65" w:rsidRDefault="00062D65" w:rsidP="00062D65">
    <w:pPr>
      <w:pStyle w:val="EPFooter2"/>
    </w:pPr>
    <w:r w:rsidRPr="00062D65">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D65" w:rsidRPr="00062D65" w:rsidRDefault="00062D65" w:rsidP="00062D65">
    <w:pPr>
      <w:pStyle w:val="EPFooter"/>
    </w:pPr>
    <w:r w:rsidRPr="00062D65">
      <w:rPr>
        <w:rStyle w:val="HideTWBExt"/>
      </w:rPr>
      <w:t>&lt;PathFdR&gt;</w:t>
    </w:r>
    <w:r w:rsidRPr="00062D65">
      <w:t>AD\1291495SV.docx</w:t>
    </w:r>
    <w:r w:rsidRPr="00062D65">
      <w:rPr>
        <w:rStyle w:val="HideTWBExt"/>
      </w:rPr>
      <w:t>&lt;/PathFdR&gt;</w:t>
    </w:r>
    <w:r w:rsidRPr="00062D65">
      <w:tab/>
    </w:r>
    <w:r w:rsidRPr="00062D65">
      <w:fldChar w:fldCharType="begin"/>
    </w:r>
    <w:r w:rsidRPr="00062D65">
      <w:instrText xml:space="preserve"> PAGE  \* MERGEFORMAT </w:instrText>
    </w:r>
    <w:r w:rsidRPr="00062D65">
      <w:fldChar w:fldCharType="separate"/>
    </w:r>
    <w:r w:rsidR="00A05AF1">
      <w:rPr>
        <w:noProof/>
      </w:rPr>
      <w:t>23</w:t>
    </w:r>
    <w:r w:rsidRPr="00062D65">
      <w:fldChar w:fldCharType="end"/>
    </w:r>
    <w:r w:rsidRPr="00062D65">
      <w:t>/</w:t>
    </w:r>
    <w:fldSimple w:instr=" NUMPAGES  \* MERGEFORMAT ">
      <w:r w:rsidR="00A05AF1">
        <w:rPr>
          <w:noProof/>
        </w:rPr>
        <w:t>23</w:t>
      </w:r>
    </w:fldSimple>
    <w:r w:rsidRPr="00062D65">
      <w:tab/>
      <w:t>PE</w:t>
    </w:r>
    <w:r w:rsidRPr="00062D65">
      <w:rPr>
        <w:rStyle w:val="HideTWBExt"/>
      </w:rPr>
      <w:t>&lt;NoPE&gt;</w:t>
    </w:r>
    <w:r w:rsidRPr="00062D65">
      <w:t>752.995</w:t>
    </w:r>
    <w:r w:rsidRPr="00062D65">
      <w:rPr>
        <w:rStyle w:val="HideTWBExt"/>
      </w:rPr>
      <w:t>&lt;/NoPE&gt;&lt;Version&gt;</w:t>
    </w:r>
    <w:r w:rsidRPr="00062D65">
      <w:t>v02-00</w:t>
    </w:r>
    <w:r w:rsidRPr="00062D65">
      <w:rPr>
        <w:rStyle w:val="HideTWBExt"/>
      </w:rPr>
      <w:t>&lt;/Version&gt;</w:t>
    </w:r>
  </w:p>
  <w:p w:rsidR="000D7714" w:rsidRPr="00062D65" w:rsidRDefault="00062D65" w:rsidP="00062D65">
    <w:pPr>
      <w:pStyle w:val="EPFooter2"/>
    </w:pPr>
    <w:r w:rsidRPr="00062D65">
      <w:tab/>
    </w:r>
    <w:r w:rsidRPr="00062D65">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D65" w:rsidRPr="00062D65" w:rsidRDefault="00062D65" w:rsidP="00062D65">
    <w:pPr>
      <w:pStyle w:val="EPFooter"/>
    </w:pPr>
    <w:r w:rsidRPr="00062D65">
      <w:rPr>
        <w:rStyle w:val="HideTWBExt"/>
      </w:rPr>
      <w:t>&lt;PathFdR&gt;</w:t>
    </w:r>
    <w:r w:rsidRPr="00062D65">
      <w:t>AD\1291495SV.docx</w:t>
    </w:r>
    <w:r w:rsidRPr="00062D65">
      <w:rPr>
        <w:rStyle w:val="HideTWBExt"/>
      </w:rPr>
      <w:t>&lt;/PathFdR&gt;</w:t>
    </w:r>
    <w:r w:rsidRPr="00062D65">
      <w:tab/>
    </w:r>
    <w:r w:rsidRPr="00062D65">
      <w:tab/>
      <w:t>PE</w:t>
    </w:r>
    <w:r w:rsidRPr="00062D65">
      <w:rPr>
        <w:rStyle w:val="HideTWBExt"/>
      </w:rPr>
      <w:t>&lt;NoPE&gt;</w:t>
    </w:r>
    <w:r w:rsidRPr="00062D65">
      <w:t>752.995</w:t>
    </w:r>
    <w:r w:rsidRPr="00062D65">
      <w:rPr>
        <w:rStyle w:val="HideTWBExt"/>
      </w:rPr>
      <w:t>&lt;/NoPE&gt;&lt;Version&gt;</w:t>
    </w:r>
    <w:r w:rsidRPr="00062D65">
      <w:t>v02-00</w:t>
    </w:r>
    <w:r w:rsidRPr="00062D65">
      <w:rPr>
        <w:rStyle w:val="HideTWBExt"/>
      </w:rPr>
      <w:t>&lt;/Version&gt;</w:t>
    </w:r>
  </w:p>
  <w:p w:rsidR="000D7714" w:rsidRPr="00062D65" w:rsidRDefault="00062D65" w:rsidP="00062D65">
    <w:pPr>
      <w:pStyle w:val="EPFooter2"/>
    </w:pPr>
    <w:r w:rsidRPr="00062D65">
      <w:t>SV</w:t>
    </w:r>
    <w:r w:rsidRPr="00062D65">
      <w:tab/>
    </w:r>
    <w:r w:rsidRPr="00062D65">
      <w:rPr>
        <w:b w:val="0"/>
        <w:i/>
        <w:color w:val="C0C0C0"/>
        <w:sz w:val="22"/>
      </w:rPr>
      <w:t>Förenade i mångfalden</w:t>
    </w:r>
    <w:r w:rsidRPr="00062D65">
      <w:tab/>
      <w:t>SV</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BAF" w:rsidRPr="00062D65" w:rsidRDefault="00A05AF1" w:rsidP="00181BAF">
    <w:pPr>
      <w:pStyle w:val="EPFooter"/>
    </w:pPr>
    <w:r w:rsidRPr="00062D65">
      <w:rPr>
        <w:rStyle w:val="HideTWBExt"/>
      </w:rPr>
      <w:t>&lt;PathFdR&gt;</w:t>
    </w:r>
    <w:r w:rsidRPr="00062D65">
      <w:t>AD\1291495SV.docx</w:t>
    </w:r>
    <w:r w:rsidRPr="00062D65">
      <w:rPr>
        <w:rStyle w:val="HideTWBExt"/>
      </w:rPr>
      <w:t>&lt;/PathFdR&gt;</w:t>
    </w:r>
    <w:r w:rsidRPr="00062D65">
      <w:tab/>
    </w:r>
    <w:r w:rsidRPr="00062D65">
      <w:tab/>
      <w:t>PE</w:t>
    </w:r>
    <w:r w:rsidRPr="00062D65">
      <w:rPr>
        <w:rStyle w:val="HideTWBExt"/>
      </w:rPr>
      <w:t>&lt;NoPE&gt;</w:t>
    </w:r>
    <w:r w:rsidRPr="00062D65">
      <w:t>752.995</w:t>
    </w:r>
    <w:r w:rsidRPr="00062D65">
      <w:rPr>
        <w:rStyle w:val="HideTWBExt"/>
      </w:rPr>
      <w:t>&lt;/NoPE&gt;&lt;Version&gt;</w:t>
    </w:r>
    <w:r w:rsidRPr="00062D65">
      <w:t>v02-00</w:t>
    </w:r>
    <w:r w:rsidRPr="00062D65">
      <w:rPr>
        <w:rStyle w:val="HideTWBExt"/>
      </w:rPr>
      <w:t>&lt;/Version&gt;</w:t>
    </w:r>
  </w:p>
  <w:p w:rsidR="007F187F" w:rsidRPr="00062D65" w:rsidRDefault="00A05AF1" w:rsidP="00181BAF">
    <w:pPr>
      <w:pStyle w:val="EPFooter2"/>
    </w:pPr>
    <w:r w:rsidRPr="00062D65">
      <w:t>SV</w:t>
    </w:r>
    <w:r w:rsidRPr="00062D65">
      <w:tab/>
    </w:r>
    <w:r w:rsidRPr="00062D65">
      <w:rPr>
        <w:b w:val="0"/>
        <w:i/>
        <w:color w:val="C0C0C0"/>
        <w:sz w:val="22"/>
      </w:rPr>
      <w:t>Förenade i mångfalden</w:t>
    </w:r>
    <w:r w:rsidRPr="00062D65">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C7B" w:rsidRPr="00062D65" w:rsidRDefault="00A05AF1">
      <w:r w:rsidRPr="00062D65">
        <w:separator/>
      </w:r>
    </w:p>
  </w:footnote>
  <w:footnote w:type="continuationSeparator" w:id="0">
    <w:p w:rsidR="002F5C7B" w:rsidRPr="00062D65" w:rsidRDefault="00A05AF1">
      <w:r w:rsidRPr="00062D65">
        <w:continuationSeparator/>
      </w:r>
    </w:p>
  </w:footnote>
  <w:footnote w:id="1">
    <w:p w:rsidR="000D7714" w:rsidRPr="00062D65" w:rsidRDefault="00A05AF1" w:rsidP="000D7714">
      <w:pPr>
        <w:pStyle w:val="FootnoteText"/>
      </w:pPr>
      <w:r w:rsidRPr="00062D65">
        <w:rPr>
          <w:rStyle w:val="FootnoteReference"/>
        </w:rPr>
        <w:footnoteRef/>
      </w:r>
      <w:r w:rsidRPr="00062D65">
        <w:t xml:space="preserve"> P5_TA(2004)0350. </w:t>
      </w:r>
    </w:p>
  </w:footnote>
  <w:footnote w:id="2">
    <w:p w:rsidR="000D7714" w:rsidRPr="00062D65" w:rsidRDefault="00A05AF1" w:rsidP="000D7714">
      <w:pPr>
        <w:pStyle w:val="FootnoteText"/>
      </w:pPr>
      <w:r w:rsidRPr="00062D65">
        <w:rPr>
          <w:rStyle w:val="FootnoteReference"/>
        </w:rPr>
        <w:footnoteRef/>
      </w:r>
      <w:r w:rsidRPr="00062D65">
        <w:t xml:space="preserve"> Till exempel resolution P9_TA(2022)0356 och första behandlingen av FuelEU Maritime-förslaget.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58" w:rsidRDefault="00E311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58" w:rsidRDefault="00E311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58" w:rsidRDefault="00E311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714" w:rsidRDefault="000D77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714" w:rsidRDefault="000D77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714" w:rsidRDefault="000D77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2"/>
    <w:docVar w:name="AMACTMNU" w:val=" 1"/>
    <w:docVar w:name="AMPLURMNU" w:val=" 1"/>
    <w:docVar w:name="CJMNU" w:val="1"/>
    <w:docVar w:name="CODEMNU" w:val=" 1"/>
    <w:docVar w:name="COM2KEY" w:val="TRAN"/>
    <w:docVar w:name="COMKEY" w:val="PECH"/>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3305968 HideTWBInt;}}{\*\rsidtbl \rsid24658\rsid223860\rsid735077\rsid1718133\rsid2892074\rsid3305968_x000d__x000a_\rsid3565327\rsid4666813\rsid6641733\rsid7823322\rsid9636012\rsid10377208\rsid11215221\rsid11549030\rsid12154954\rsid13780912\rsid14382809\rsid14424199\rsid15204470\rsid15285974\rsid15950462\rsid16324206\rsid16662270}{\mmathPr\mmathFont34\mbrkBin0_x000d__x000a_\mbrkBinSub0\msmallFrac0\mdispDef1\mlMargin0\mrMargin0\mdefJc1\mwrapIndent1440\mintLim0\mnaryLim1}{\info{\author MANYIK Krisztina}{\operator MANYIK Krisztina}{\creatim\yr2023\mo9\dy19\hr13\min33}{\revtim\yr2023\mo9\dy19\hr13\min33}{\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05968\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0912 \chftnsep _x000d__x000a_\par }}{\*\ftnsepc \ltrpar \pard\plain \ltrpar\ql \li0\ri0\widctlpar\wrapdefault\aspalpha\aspnum\faauto\adjustright\rin0\lin0\itap0 \rtlch\fcs1 \af0\afs20\alang1025 \ltrch\fcs0 \fs24\lang2057\langfe2057\cgrid\langnp2057\langfenp2057 {\rtlch\fcs1 \af0 _x000d__x000a_\ltrch\fcs0 \insrsid13780912 \chftnsepc _x000d__x000a_\par }}{\*\aftnsep \ltrpar \pard\plain \ltrpar\ql \li0\ri0\widctlpar\wrapdefault\aspalpha\aspnum\faauto\adjustright\rin0\lin0\itap0 \rtlch\fcs1 \af0\afs20\alang1025 \ltrch\fcs0 \fs24\lang2057\langfe2057\cgrid\langnp2057\langfenp2057 {\rtlch\fcs1 \af0 _x000d__x000a_\ltrch\fcs0 \insrsid13780912 \chftnsep _x000d__x000a_\par }}{\*\aftnsepc \ltrpar \pard\plain \ltrpar\ql \li0\ri0\widctlpar\wrapdefault\aspalpha\aspnum\faauto\adjustright\rin0\lin0\itap0 \rtlch\fcs1 \af0\afs20\alang1025 \ltrch\fcs0 \fs24\lang2057\langfe2057\cgrid\langnp2057\langfenp2057 {\rtlch\fcs1 \af0 _x000d__x000a_\ltrch\fcs0 \insrsid137809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3305968\charrsid3103867 {\*\bkmkstart ReplaceBookmark}#}{\rtlch\fcs1 \af1 \ltrch\fcs0 _x000d__x000a_\cs17\v\f1\fs20\cf15\insrsid3305968\charrsid3103867 &gt;&gt;&gt;CVAR@@AmendA}{\rtlch\fcs1 \af0 \ltrch\fcs0 \insrsid3305968\charrsid3103867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824537 HideTWBExt;}{_x000d__x000a_\s18\ql \li0\ri0\sa120\nowidctlpar\wrapdefault\aspalpha\aspnum\faauto\adjustright\rin0\lin0\itap0 \rtlch\fcs1 \af0\afs20\alang1025 \ltrch\fcs0 \fs24\lang2057\langfe2057\cgrid\langnp2057\langfenp2057 \sbasedon0 \snext18 \spriority0 \styrsid10824537 _x000d__x000a_Normal6a;}{\s19\ql \li0\ri0\nowidctlpar\wrapdefault\aspalpha\aspnum\faauto\adjustright\rin0\lin0\itap0 \rtlch\fcs1 \af0\afs20\alang1025 \ltrch\fcs0 \b\fs24\lang2057\langfe2057\cgrid\langnp2057\langfenp2057 \sbasedon0 \snext19 \spriority0 \styrsid10824537 _x000d__x000a_NormalBold;}{\*\cs20 \additive \v\f1\fs20\cf15 \spriority0 \styrsid10824537 HideTWBInt;}{\s21\qr \li0\ri0\sb240\sa240\nowidctlpar\wrapdefault\aspalpha\aspnum\faauto\adjustright\rin0\lin0\itap0 \rtlch\fcs1 \af0\afs20\alang1025 \ltrch\fcs0 _x000d__x000a_\fs24\lang2057\langfe2057\cgrid\langnp2057\langfenp2057 \sbasedon0 \snext21 \spriority0 \styrsid10824537 AmOrLang;}{\s22\qc \li0\ri0\sa240\nowidctlpar\wrapdefault\aspalpha\aspnum\faauto\adjustright\rin0\lin0\itap0 \rtlch\fcs1 \af0\afs20\alang1025 _x000d__x000a_\ltrch\fcs0 \i\fs24\lang2057\langfe2057\cgrid\langnp2057\langfenp2057 \sbasedon0 \snext22 \spriority0 \styrsid108245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824537 AmNumberTabs;}{\s24\ql \li0\ri0\sb240\nowidctlpar\wrapdefault\aspalpha\aspnum\faauto\adjustright\rin0\lin0\itap0 \rtlch\fcs1 _x000d__x000a_\af0\afs20\alang1025 \ltrch\fcs0 \b\fs24\lang2057\langfe2057\cgrid\langnp2057\langfenp2057 \sbasedon0 \snext24 \spriority0 \styrsid10824537 NormalBold12b;}}{\*\rsidtbl \rsid24658\rsid223860\rsid735077\rsid1718133\rsid2892074\rsid3565327\rsid4666813_x000d__x000a_\rsid6641733\rsid7823322\rsid9636012\rsid10377208\rsid10824537\rsid11215221\rsid11549030\rsid12154954\rsid12477971\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824537\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2477971 \chftnsep _x000d__x000a_\par }}{\*\ftnsepc \ltrpar \pard\plain \ltrpar\ql \li0\ri0\widctlpar\wrapdefault\aspalpha\aspnum\faauto\adjustright\rin0\lin0\itap0 \rtlch\fcs1 \af0\afs20\alang1025 \ltrch\fcs0 \fs24\lang2057\langfe2057\cgrid\langnp2057\langfenp2057 {\rtlch\fcs1 \af0 _x000d__x000a_\ltrch\fcs0 \insrsid12477971 \chftnsepc _x000d__x000a_\par }}{\*\aftnsep \ltrpar \pard\plain \ltrpar\ql \li0\ri0\widctlpar\wrapdefault\aspalpha\aspnum\faauto\adjustright\rin0\lin0\itap0 \rtlch\fcs1 \af0\afs20\alang1025 \ltrch\fcs0 \fs24\lang2057\langfe2057\cgrid\langnp2057\langfenp2057 {\rtlch\fcs1 \af0 _x000d__x000a_\ltrch\fcs0 \insrsid12477971 \chftnsep _x000d__x000a_\par }}{\*\aftnsepc \ltrpar \pard\plain \ltrpar\ql \li0\ri0\widctlpar\wrapdefault\aspalpha\aspnum\faauto\adjustright\rin0\lin0\itap0 \rtlch\fcs1 \af0\afs20\alang1025 \ltrch\fcs0 \fs24\lang2057\langfe2057\cgrid\langnp2057\langfenp2057 {\rtlch\fcs1 \af0 _x000d__x000a_\ltrch\fcs0 \insrsid124779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824537 \rtlch\fcs1 _x000d__x000a_\af0\afs20\alang1025 \ltrch\fcs0 \b\fs24\lang2057\langfe2057\cgrid\langnp2057\langfenp2057 {\rtlch\fcs1 \af0 \ltrch\fcs0 \cs17\b0\v\fs20\cf9\lang1024\langfe1024\loch\af1\hich\af1\dbch\af31501\noproof\insrsid10824537\charrsid3103867 {\*\bkmkstart restartA}_x000d__x000a_\hich\af1\dbch\af31501\loch\f1 &lt;AmendA&gt;}{\rtlch\fcs1 \af0 \ltrch\fcs0 \insrsid10824537\charrsid3103867 Amendment\tab \tab }{\rtlch\fcs1 \af0 \ltrch\fcs0 _x000d__x000a_\cs17\b0\v\fs20\cf9\lang1024\langfe1024\loch\af1\hich\af1\dbch\af31501\noproof\insrsid10824537\charrsid3103867 \hich\af1\dbch\af31501\loch\f1 &lt;NumAmA&gt;}{\rtlch\fcs1 \af0 \ltrch\fcs0 \insrsid10824537\charrsid3103867 #}{\rtlch\fcs1 \af1 \ltrch\fcs0 _x000d__x000a_\cs20\v\f1\fs20\cf15\insrsid10824537\charrsid3103867 ENMIENDA@NRAM@}{\rtlch\fcs1 \af0 \ltrch\fcs0 \insrsid10824537\charrsid3103867 #}{\rtlch\fcs1 \af0 \ltrch\fcs0 _x000d__x000a_\cs17\b0\v\fs20\cf9\lang1024\langfe1024\loch\af1\hich\af1\dbch\af31501\noproof\insrsid10824537\charrsid3103867 \hich\af1\dbch\af31501\loch\f1 &lt;/NumAmA&gt;}{\rtlch\fcs1 \af0 \ltrch\fcs0 \insrsid10824537\charrsid3103867 _x000d__x000a_\par }\pard\plain \ltrpar\s24\ql \li0\ri0\sb240\keepn\nowidctlpar\wrapdefault\aspalpha\aspnum\faauto\adjustright\rin0\lin0\itap0\pararsid10824537 \rtlch\fcs1 \af0\afs20\alang1025 \ltrch\fcs0 \b\fs24\lang2057\langfe2057\cgrid\langnp2057\langfenp2057 {_x000d__x000a_\rtlch\fcs1 \af0 \ltrch\fcs0 \cs17\b0\v\fs20\cf9\lang1024\langfe1024\loch\af1\hich\af1\dbch\af31501\noproof\insrsid10824537\charrsid3103867 \hich\af1\dbch\af31501\loch\f1 &lt;DocAmend&gt;}{\rtlch\fcs1 \af0 \ltrch\fcs0 \insrsid10824537\charrsid3103867 _x000d__x000a_Draft legislative resolution}{\rtlch\fcs1 \af0 \ltrch\fcs0 \cs17\b0\v\fs20\cf9\lang1024\langfe1024\loch\af1\hich\af1\dbch\af31501\noproof\insrsid10824537\charrsid3103867 \hich\af1\dbch\af31501\loch\f1 &lt;/DocAmend&gt;}{\rtlch\fcs1 \af0 \ltrch\fcs0 _x000d__x000a_\insrsid10824537\charrsid3103867 _x000d__x000a_\par }\pard\plain \ltrpar\s19\ql \li0\ri0\nowidctlpar\wrapdefault\aspalpha\aspnum\faauto\adjustright\rin0\lin0\itap0\pararsid10824537 \rtlch\fcs1 \af0\afs20\alang1025 \ltrch\fcs0 \b\fs24\lang2057\langfe2057\cgrid\langnp2057\langfenp2057 {\rtlch\fcs1 \af0 _x000d__x000a_\ltrch\fcs0 \cs17\b0\v\fs20\cf9\lang1024\langfe1024\loch\af1\hich\af1\dbch\af31501\noproof\insrsid10824537\charrsid3103867 \hich\af1\dbch\af31501\loch\f1 &lt;Article&gt;}{\rtlch\fcs1 \af0 \ltrch\fcs0 \cf10\insrsid10824537\charrsid3103867 \u9668\'3f}{_x000d__x000a_\rtlch\fcs1 \af0 \ltrch\fcs0 \insrsid10824537\charrsid3103867 #}{\rtlch\fcs1 \af1 \ltrch\fcs0 \cs20\v\f1\fs20\cf15\insrsid10824537\charrsid3103867 TVTRESPART@RESPART@}{\rtlch\fcs1 \af0 \ltrch\fcs0 \insrsid10824537\charrsid3103867 #}{\rtlch\fcs1 \af0 _x000d__x000a_\ltrch\fcs0 \cf10\insrsid10824537\charrsid3103867 \u9658\'3f}{\rtlch\fcs1 \af0 \ltrch\fcs0 \cs17\b0\v\fs20\cf9\lang1024\langfe1024\loch\af1\hich\af1\dbch\af31501\noproof\insrsid10824537\charrsid3103867 \hich\af1\dbch\af31501\loch\f1 &lt;/Article&gt;}{_x000d__x000a_\rtlch\fcs1 \af0 \ltrch\fcs0 \insrsid10824537\charrsid3103867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0824537\charrsid3103867 Draft legislative resolution\cell Amendment\cell }\pard\plain \ltrpar_x000d__x000a_\ql \li0\ri0\widctlpar\intbl\wrapdefault\aspalpha\aspnum\faauto\adjustright\rin0\lin0 \rtlch\fcs1 \af0\afs20\alang1025 \ltrch\fcs0 \fs24\lang2057\langfe2057\cgrid\langnp2057\langfenp2057 {\rtlch\fcs1 \af0 \ltrch\fcs0 \insrsid10824537\charrsid3103867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824537\charrsid3103867 ##\cell ##}{\rtlch\fcs1 \af0\afs24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824537 \rtlch\fcs1 \af0\afs20\alang1025 \ltrch\fcs0 \fs24\lang2057\langfe2057\cgrid\langnp2057\langfenp2057 {\rtlch\fcs1 \af0 \ltrch\fcs0 _x000d__x000a_\insrsid10824537\charrsid3103867 Or. }{\rtlch\fcs1 \af0 \ltrch\fcs0 \cs17\v\fs20\cf9\lang1024\langfe1024\loch\af1\hich\af1\dbch\af31501\noproof\insrsid10824537\charrsid3103867 \hich\af1\dbch\af31501\loch\f1 &lt;Original&gt;}{\rtlch\fcs1 \af0 \ltrch\fcs0 _x000d__x000a_\insrsid10824537\charrsid3103867 #}{\rtlch\fcs1 \af1 \ltrch\fcs0 \cs20\v\f1\fs20\cf15\insrsid10824537\charrsid3103867 MNU[OPTORLANG][ORLANGMORE]@CHOICE@AMPLURMNU}{\rtlch\fcs1 \af0 \ltrch\fcs0 \insrsid10824537\charrsid3103867 #}{\rtlch\fcs1 \af0 _x000d__x000a_\ltrch\fcs0 \cs17\v\fs20\cf9\lang1024\langfe1024\loch\af1\hich\af1\dbch\af31501\noproof\insrsid10824537\charrsid3103867 \hich\af1\dbch\af31501\loch\f1 &lt;/Original&gt;}{\rtlch\fcs1 \af0 \ltrch\fcs0 \insrsid10824537\charrsid3103867 _x000d__x000a_\par }\pard\plain \ltrpar\ql \li0\ri0\widctlpar\wrapdefault\aspalpha\aspnum\faauto\adjustright\rin0\lin0\itap0\pararsid10824537 \rtlch\fcs1 \af0\afs20\alang1025 \ltrch\fcs0 \fs24\lang2057\langfe2057\cgrid\langnp2057\langfenp2057 {\rtlch\fcs1 \af0 \ltrch\fcs0 _x000d__x000a_\cs17\v\fs20\cf9\lang1024\langfe1024\loch\af1\hich\af1\dbch\af31501\noproof\insrsid10824537\charrsid310386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1053\deflangfe1053\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203365\rsid4666813\rsid6641733\rsid7823322\rsid9636012\rsid10377208_x000d__x000a_\rsid11215221\rsid11549030\rsid12154954\rsid12471113\rsid14382809\rsid14424199\rsid15204470\rsid15285974\rsid15950462\rsid16324206\rsid16662270}{\mmathPr\mmathFont34\mbrkBin0\mbrkBinSub0\msmallFrac0\mdispDef1\mlMargin0\mrMargin0\mdefJc1\mwrapIndent1440_x000d__x000a_\mintLim0\mnaryLim1}{\info{\author HEIDERSCHEID Mona}{\operator HEIDERSCHEID Mona}{\creatim\yr2023\mo11\dy30\hr14\min23}{\revtim\yr2023\mo11\dy30\hr14\min23}{\version1}{\edmins0}{\nofpages1}{\nofwords0}{\nofchars1}{\nofcharsws1}{\vern109}}_x000d__x000a_{\*\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4203365\newtblstyruls\nogrowautofit\usenormstyforlist\noindnmbrts\felnbrelev\nocxsptable\indrlsweleven\noafcnsttbl\afelev\utinl\hwelev\spltpgpar\notcvasp\notbrkcnstfrctbl\notvatxbx\krnprsnet\cachedcolbal _x000d__x000a_\nouicompat \fet0{\*\wgrffmtfilter 013f}\nofeaturethrottle1\ilfomacatclnup0{\*\template C:\\Users\\MHEIDE~1\\AppData\\Local\\Temp\\Blank1.dotx}{\*\ftnsep \ltrpar \pard\plain \ltrpar_x000d__x000a_\ql \li0\ri0\widctlpar\wrapdefault\aspalpha\aspnum\faauto\adjustright\rin0\lin0\itap0 \rtlch\fcs1 \af0\afs20\alang1025 \ltrch\fcs0 \fs24\lang2057\langfe2057\cgrid\langnp2057\langfenp2057 {\rtlch\fcs1 \af0 \ltrch\fcs0 \insrsid12471113 \chftnsep _x000d__x000a_\par }}{\*\ftnsepc \ltrpar \pard\plain \ltrpar\ql \li0\ri0\widctlpar\wrapdefault\aspalpha\aspnum\faauto\adjustright\rin0\lin0\itap0 \rtlch\fcs1 \af0\afs20\alang1025 \ltrch\fcs0 \fs24\lang2057\langfe2057\cgrid\langnp2057\langfenp2057 {\rtlch\fcs1 \af0 _x000d__x000a_\ltrch\fcs0 \insrsid12471113 \chftnsepc _x000d__x000a_\par }}{\*\aftnsep \ltrpar \pard\plain \ltrpar\ql \li0\ri0\widctlpar\wrapdefault\aspalpha\aspnum\faauto\adjustright\rin0\lin0\itap0 \rtlch\fcs1 \af0\afs20\alang1025 \ltrch\fcs0 \fs24\lang2057\langfe2057\cgrid\langnp2057\langfenp2057 {\rtlch\fcs1 \af0 _x000d__x000a_\ltrch\fcs0 \insrsid12471113 \chftnsep _x000d__x000a_\par }}{\*\aftnsepc \ltrpar \pard\plain \ltrpar\ql \li0\ri0\widctlpar\wrapdefault\aspalpha\aspnum\faauto\adjustright\rin0\lin0\itap0 \rtlch\fcs1 \af0\afs20\alang1025 \ltrch\fcs0 \fs24\lang2057\langfe2057\cgrid\langnp2057\langfenp2057 {\rtlch\fcs1 \af0 _x000d__x000a_\ltrch\fcs0 \insrsid1247111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4203365 _x000d__x000a_\rtlch\fcs1 \af0\afs20\alang1025 \ltrch\fcs0 \fs24\lang2057\langfe2057\cgrid\langnp2057\langfenp2057 {\rtlch\fcs1 \af0 \ltrch\fcs0 \insrsid4203365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8_x000d__x000a_276a902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74606 HideTWBExt;}{_x000d__x000a_\s18\ql \li0\ri0\sa120\nowidctlpar\wrapdefault\aspalpha\aspnum\faauto\adjustright\rin0\lin0\itap0 \rtlch\fcs1 \af0\afs20\alang1025 \ltrch\fcs0 \fs24\lang2057\langfe2057\cgrid\langnp2057\langfenp2057 \sbasedon0 \snext18 \spriority0 \styrsid12674606 _x000d__x000a_Normal6a;}{\s19\ql \li0\ri0\nowidctlpar\wrapdefault\aspalpha\aspnum\faauto\adjustright\rin0\lin0\itap0 \rtlch\fcs1 \af0\afs20\alang1025 \ltrch\fcs0 \b\fs24\lang2057\langfe2057\cgrid\langnp2057\langfenp2057 \sbasedon0 \snext19 \spriority0 \styrsid12674606 _x000d__x000a_NormalBold;}{\s20\ql \li0\ri0\sa240\nowidctlpar\wrapdefault\aspalpha\aspnum\faauto\adjustright\rin0\lin0\itap0 \rtlch\fcs1 \af0\afs20\alang1025 \ltrch\fcs0 \i\fs24\lang2057\langfe2057\cgrid\langnp2057\langfenp2057 _x000d__x000a_\sbasedon0 \snext20 \spriority0 \styrsid12674606 AmJustText;}{\s21\qc \li0\ri0\sb240\sa240\nowidctlpar\wrapdefault\aspalpha\aspnum\faauto\adjustright\rin0\lin0\itap0 \rtlch\fcs1 \af0\afs20\alang1025 \ltrch\fcs0 _x000d__x000a_\i\fs24\lang2057\langfe2057\cgrid\langnp2057\langfenp2057 \sbasedon0 \snext21 \spriority0 \styrsid12674606 AmCrossRef;}{\*\cs22 \additive \v\f1\fs20\cf15 \spriority0 \styrsid12674606 HideTWBInt;}{_x000d__x000a_\s23\qc \li0\ri0\sb240\sa240\keepn\nowidctlpar\wrapdefault\aspalpha\aspnum\faauto\adjustright\rin0\lin0\itap0 \rtlch\fcs1 \af0\afs20\alang1025 \ltrch\fcs0 \i\fs24\lang2057\langfe2057\cgrid\langnp2057\langfenp2057 _x000d__x000a_\sbasedon0 \snext20 \spriority0 \styrsid12674606 AmJustTitle;}{\s24\qr \li0\ri0\sb240\sa240\nowidctlpar\wrapdefault\aspalpha\aspnum\faauto\adjustright\rin0\lin0\itap0 \rtlch\fcs1 \af0\afs20\alang1025 \ltrch\fcs0 _x000d__x000a_\fs24\lang2057\langfe2057\cgrid\langnp2057\langfenp2057 \sbasedon0 \snext24 \spriority0 \styrsid12674606 AmOrLang;}{\s25\qc \li0\ri0\sa240\nowidctlpar\wrapdefault\aspalpha\aspnum\faauto\adjustright\rin0\lin0\itap0 \rtlch\fcs1 \af0\afs20\alang1025 _x000d__x000a_\ltrch\fcs0 \i\fs24\lang2057\langfe2057\cgrid\langnp2057\langfenp2057 \sbasedon0 \snext25 \spriority0 \styrsid1267460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674606 AmNumberTabs;}{\s27\ql \li0\ri0\sb240\nowidctlpar\wrapdefault\aspalpha\aspnum\faauto\adjustright\rin0\lin0\itap0 \rtlch\fcs1 _x000d__x000a_\af0\afs20\alang1025 \ltrch\fcs0 \b\fs24\lang2057\langfe2057\cgrid\langnp2057\langfenp2057 \sbasedon0 \snext27 \spriority0 \styrsid12674606 NormalBold12b;}}{\*\rsidtbl \rsid24658\rsid223860\rsid735077\rsid1718133\rsid2892074\rsid3424917\rsid3565327_x000d__x000a_\rsid4666813\rsid6641733\rsid7823322\rsid9636012\rsid10377208\rsid11215221\rsid11549030\rsid12154954\rsid12674606\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7460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3424917 \chftnsep _x000d__x000a_\par }}{\*\ftnsepc \ltrpar \pard\plain \ltrpar\ql \li0\ri0\widctlpar\wrapdefault\aspalpha\aspnum\faauto\adjustright\rin0\lin0\itap0 \rtlch\fcs1 \af0\afs20\alang1025 \ltrch\fcs0 \fs24\lang2057\langfe2057\cgrid\langnp2057\langfenp2057 {\rtlch\fcs1 \af0 _x000d__x000a_\ltrch\fcs0 \insrsid3424917 \chftnsepc _x000d__x000a_\par }}{\*\aftnsep \ltrpar \pard\plain \ltrpar\ql \li0\ri0\widctlpar\wrapdefault\aspalpha\aspnum\faauto\adjustright\rin0\lin0\itap0 \rtlch\fcs1 \af0\afs20\alang1025 \ltrch\fcs0 \fs24\lang2057\langfe2057\cgrid\langnp2057\langfenp2057 {\rtlch\fcs1 \af0 _x000d__x000a_\ltrch\fcs0 \insrsid3424917 \chftnsep _x000d__x000a_\par }}{\*\aftnsepc \ltrpar \pard\plain \ltrpar\ql \li0\ri0\widctlpar\wrapdefault\aspalpha\aspnum\faauto\adjustright\rin0\lin0\itap0 \rtlch\fcs1 \af0\afs20\alang1025 \ltrch\fcs0 \fs24\lang2057\langfe2057\cgrid\langnp2057\langfenp2057 {\rtlch\fcs1 \af0 _x000d__x000a_\ltrch\fcs0 \insrsid3424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674606 \rtlch\fcs1 _x000d__x000a_\af0\afs20\alang1025 \ltrch\fcs0 \b\fs24\lang2057\langfe2057\cgrid\langnp2057\langfenp2057 {\rtlch\fcs1 \af0 \ltrch\fcs0 \cs17\b0\v\fs20\cf9\lang1024\langfe1024\loch\af1\hich\af1\dbch\af31501\noproof\insrsid12674606\charrsid3103867 {\*\bkmkstart restartB}_x000d__x000a_\hich\af1\dbch\af31501\loch\f1 &lt;AmendB&gt;}{\rtlch\fcs1 \af0 \ltrch\fcs0 \insrsid12674606\charrsid3103867 Amendment\tab \tab }{\rtlch\fcs1 \af0 \ltrch\fcs0 _x000d__x000a_\cs17\b0\v\fs20\cf9\lang1024\langfe1024\loch\af1\hich\af1\dbch\af31501\noproof\insrsid12674606\charrsid3103867 \hich\af1\dbch\af31501\loch\f1 &lt;NumAmB&gt;}{\rtlch\fcs1 \af0 \ltrch\fcs0 \insrsid12674606\charrsid3103867 #}{\rtlch\fcs1 \af1 \ltrch\fcs0 _x000d__x000a_\cs22\v\f1\fs20\cf15\insrsid12674606\charrsid3103867 ENMIENDA@NRAM@}{\rtlch\fcs1 \af0 \ltrch\fcs0 \insrsid12674606\charrsid3103867 #}{\rtlch\fcs1 \af0 \ltrch\fcs0 _x000d__x000a_\cs17\b0\v\fs20\cf9\lang1024\langfe1024\loch\af1\hich\af1\dbch\af31501\noproof\insrsid12674606\charrsid3103867 \hich\af1\dbch\af31501\loch\f1 &lt;/NumAmB&gt;}{\rtlch\fcs1 \af0 \ltrch\fcs0 \insrsid12674606\charrsid3103867 _x000d__x000a_\par }\pard\plain \ltrpar\s27\ql \li0\ri0\sb240\keepn\nowidctlpar\wrapdefault\aspalpha\aspnum\faauto\adjustright\rin0\lin0\itap0\pararsid12674606 \rtlch\fcs1 \af0\afs20\alang1025 \ltrch\fcs0 \b\fs24\lang2057\langfe2057\cgrid\langnp2057\langfenp2057 {_x000d__x000a_\rtlch\fcs1 \af0 \ltrch\fcs0 \cs17\b0\v\fs20\cf9\lang1024\langfe1024\loch\af1\hich\af1\dbch\af31501\noproof\insrsid12674606\charrsid3103867 \hich\af1\dbch\af31501\loch\f1 &lt;DocAmend&gt;}{\rtlch\fcs1 \af0 \ltrch\fcs0 \insrsid12674606\charrsid3103867 #}{_x000d__x000a_\rtlch\fcs1 \af1 \ltrch\fcs0 \cs22\v\f1\fs20\cf15\insrsid12674606\charrsid3103867 MNU[OPTPROPOSALCOD][OPTPROPOSALCNS][OPTPROPOSALNLE][OPTPROPOSALINL]@CHOICE@CODEMNU}{\rtlch\fcs1 \af0 \ltrch\fcs0 \insrsid12674606\charrsid3103867 ##}{\rtlch\fcs1 \af1 _x000d__x000a_\ltrch\fcs0 \cs22\v\f1\fs20\cf15\insrsid12674606\charrsid3103867 MNU[AMACTYES][NOTAPP]@CHOICE@AMACTMNU}{\rtlch\fcs1 \af0 \ltrch\fcs0 \insrsid12674606\charrsid3103867 #}{\rtlch\fcs1 \af0 \ltrch\fcs0 _x000d__x000a_\cs17\b0\v\fs20\cf9\lang1024\langfe1024\loch\af1\hich\af1\dbch\af31501\noproof\insrsid12674606\charrsid3103867 \hich\af1\dbch\af31501\loch\f1 &lt;/DocAmend&gt;}{\rtlch\fcs1 \af0 \ltrch\fcs0 \insrsid12674606\charrsid3103867 _x000d__x000a_\par }\pard\plain \ltrpar\s19\ql \li0\ri0\keepn\nowidctlpar\wrapdefault\aspalpha\aspnum\faauto\adjustright\rin0\lin0\itap0\pararsid12674606 \rtlch\fcs1 \af0\afs20\alang1025 \ltrch\fcs0 \b\fs24\lang2057\langfe2057\cgrid\langnp2057\langfenp2057 {\rtlch\fcs1 _x000d__x000a_\af0 \ltrch\fcs0 \cs17\b0\v\fs20\cf9\lang1024\langfe1024\loch\af1\hich\af1\dbch\af31501\noproof\insrsid12674606\charrsid3103867 \hich\af1\dbch\af31501\loch\f1 &lt;Article&gt;}{\rtlch\fcs1 \af0 \ltrch\fcs0 \insrsid12674606\charrsid3103867 #}{\rtlch\fcs1 \af1 _x000d__x000a_\ltrch\fcs0 \cs22\v\f1\fs20\cf15\insrsid12674606\charrsid3103867 MNU[AMACTPARTYES][AMACTPARTNO]@CHOICE@AMACTMNU}{\rtlch\fcs1 \af0 \ltrch\fcs0 \insrsid12674606\charrsid3103867 #}{\rtlch\fcs1 \af0 \ltrch\fcs0 _x000d__x000a_\cs17\b0\v\fs20\cf9\lang1024\langfe1024\loch\af1\hich\af1\dbch\af31501\noproof\insrsid12674606\charrsid3103867 \hich\af1\dbch\af31501\loch\f1 &lt;/Article&gt;}{\rtlch\fcs1 \af0 \ltrch\fcs0 \insrsid12674606\charrsid3103867 _x000d__x000a_\par }\pard\plain \ltrpar\ql \li0\ri0\keepn\widctlpar\wrapdefault\aspalpha\aspnum\faauto\adjustright\rin0\lin0\itap0\pararsid12674606 \rtlch\fcs1 \af0\afs20\alang1025 \ltrch\fcs0 \fs24\lang2057\langfe2057\cgrid\langnp2057\langfenp2057 {\rtlch\fcs1 \af0 _x000d__x000a_\ltrch\fcs0 \cs17\v\fs20\cf9\lang1024\langfe1024\loch\af1\hich\af1\dbch\af31501\noproof\insrsid12674606\charrsid3103867 \hich\af1\dbch\af31501\loch\f1 &lt;DocAmend2&gt;&lt;OptDel&gt;}{\rtlch\fcs1 \af0 \ltrch\fcs0 \insrsid12674606\charrsid3103867 #}{\rtlch\fcs1 \af1 _x000d__x000a_\ltrch\fcs0 \cs22\v\f1\fs20\cf15\insrsid12674606\charrsid3103867 MNU[OPTNRACTYES][NOTAPP]@CHOICE@AMACTMNU}{\rtlch\fcs1 \af0 \ltrch\fcs0 \insrsid12674606\charrsid3103867 #}{\rtlch\fcs1 \af0 \ltrch\fcs0 _x000d__x000a_\cs17\v\fs20\cf9\lang1024\langfe1024\loch\af1\hich\af1\dbch\af31501\noproof\insrsid12674606\charrsid3103867 \hich\af1\dbch\af31501\loch\f1 &lt;/OptDel&gt;&lt;/DocAmend2&gt;}{\rtlch\fcs1 \af0 \ltrch\fcs0 \insrsid12674606\charrsid3103867 _x000d__x000a_\par }\pard \ltrpar\ql \li0\ri0\widctlpar\wrapdefault\aspalpha\aspnum\faauto\adjustright\rin0\lin0\itap0\pararsid12674606 {\rtlch\fcs1 \af0 \ltrch\fcs0 \cs17\v\fs20\cf9\lang1024\langfe1024\loch\af1\hich\af1\dbch\af31501\noproof\insrsid12674606\charrsid3103867 _x000d__x000a_\hich\af1\dbch\af31501\loch\f1 &lt;Article2&gt;&lt;OptDel&gt;}{\rtlch\fcs1 \af0 \ltrch\fcs0 \insrsid12674606\charrsid3103867 #}{\rtlch\fcs1 \af1 \ltrch\fcs0 \cs22\v\f1\fs20\cf15\insrsid12674606\charrsid3103867 MNU[OPTACTPARTYES][NOTAPP]@CHOICE@AMACTMNU}{\rtlch\fcs1 _x000d__x000a_\af0 \ltrch\fcs0 \insrsid12674606\charrsid3103867 #}{\rtlch\fcs1 \af0 \ltrch\fcs0 \cs17\v\fs20\cf9\lang1024\langfe1024\loch\af1\hich\af1\dbch\af31501\noproof\insrsid12674606\charrsid3103867 \hich\af1\dbch\af31501\loch\f1 &lt;/OptDel&gt;&lt;/Article2&gt;}{\rtlch\fcs1 _x000d__x000a_\af0 \ltrch\fcs0 \insrsid12674606\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2674606\charrsid3103867 #}{\rtlch\fcs1 \af1 \ltrch\fcs0 \cs22\v\f1\fs20\cf15\insrsid12674606\charrsid3103867 MNU[OPTLEFTAMACT][LEFTPROP]@CHOICE@AMACTMNU}{\rtlch\fcs1 \af0 \ltrch\fcs0 \insrsid12674606\charrsid3103867 #\cell Amendment\cell _x000d__x000a_}\pard\plain \ltrpar\ql \li0\ri0\widctlpar\intbl\wrapdefault\aspalpha\aspnum\faauto\adjustright\rin0\lin0 \rtlch\fcs1 \af0\afs20\alang1025 \ltrch\fcs0 \fs24\lang2057\langfe2057\cgrid\langnp2057\langfenp2057 {\rtlch\fcs1 \af0 \ltrch\fcs0 _x000d__x000a_\insrsid12674606\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2674606\charrsid3103867 ##\cell ##}{\rtlch\fcs1 \af0\afs24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674606 \rtlch\fcs1 \af0\afs20\alang1025 \ltrch\fcs0 \fs24\lang2057\langfe2057\cgrid\langnp2057\langfenp2057 {\rtlch\fcs1 \af0 \ltrch\fcs0 _x000d__x000a_\insrsid12674606\charrsid3103867 Or. }{\rtlch\fcs1 \af0 \ltrch\fcs0 \cs17\v\fs20\cf9\lang1024\langfe1024\loch\af1\hich\af1\dbch\af31501\noproof\insrsid12674606\charrsid3103867 \hich\af1\dbch\af31501\loch\f1 &lt;Original&gt;}{\rtlch\fcs1 \af0 \ltrch\fcs0 _x000d__x000a_\insrsid12674606\charrsid3103867 #}{\rtlch\fcs1 \af1 \ltrch\fcs0 \cs22\v\f1\fs20\cf15\insrsid12674606\charrsid3103867 MNU[OPTORLANG][ORLANGMORE]@CHOICE@AMPLURMNU}{\rtlch\fcs1 \af0 \ltrch\fcs0 \insrsid12674606\charrsid3103867 #}{\rtlch\fcs1 \af0 _x000d__x000a_\ltrch\fcs0 \cs17\v\fs20\cf9\lang1024\langfe1024\loch\af1\hich\af1\dbch\af31501\noproof\insrsid12674606\charrsid3103867 \hich\af1\dbch\af31501\loch\f1 &lt;/Original&gt;}{\rtlch\fcs1 \af0 \ltrch\fcs0 \insrsid12674606\charrsid3103867 _x000d__x000a_\par }\pard\plain \ltrpar\s21\qc \li0\ri0\sb240\sa240\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OptDel&gt;}{\rtlch\fcs1 \af0 \ltrch\fcs0 \insrsid12674606\charrsid3103867 #}{_x000d__x000a_\rtlch\fcs1 \af1 \ltrch\fcs0 \cs22\v\f1\fs20\cf15\insrsid12674606\charrsid3103867 MNU[CROSSREFNO][CROSSREFYES]@CHOICE@}{\rtlch\fcs1 \af0 \ltrch\fcs0 \insrsid12674606\charrsid3103867 #}{\rtlch\fcs1 \af0 \ltrch\fcs0 _x000d__x000a_\cs17\i0\v\fs20\cf9\lang1024\langfe1024\loch\af1\hich\af1\dbch\af31501\noproof\insrsid12674606\charrsid3103867 \hich\af1\dbch\af31501\loch\f1 &lt;/OptDel&gt;}{\rtlch\fcs1 \af0 \ltrch\fcs0 \insrsid12674606\charrsid3103867 _x000d__x000a_\par }\pard\plain \ltrpar\s23\qc \li0\ri0\sb240\sa240\keepn\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TitreJust&gt;}{\rtlch\fcs1 \af0 \ltrch\fcs0 \insrsid12674606\charrsid3103867 _x000d__x000a_Justification}{\rtlch\fcs1 \af0 \ltrch\fcs0 \cs17\i0\v\fs20\cf9\lang1024\langfe1024\loch\af1\hich\af1\dbch\af31501\noproof\insrsid12674606\charrsid3103867 \hich\af1\dbch\af31501\loch\f1 &lt;/TitreJust&gt;}{\rtlch\fcs1 \af0 \ltrch\fcs0 _x000d__x000a_\insrsid12674606\charrsid3103867 _x000d__x000a_\par }\pard\plain \ltrpar\s20\ql \li0\ri0\sa240\nowidctlpar\wrapdefault\aspalpha\aspnum\faauto\adjustright\rin0\lin0\itap0\pararsid12674606 \rtlch\fcs1 \af0\afs20\alang1025 \ltrch\fcs0 \i\fs24\lang2057\langfe2057\cgrid\langnp2057\langfenp2057 {\rtlch\fcs1 _x000d__x000a_\af0 \ltrch\fcs0 \cs17\i0\v\fs20\cf9\lang1024\langfe1024\loch\af1\hich\af1\dbch\af31501\noproof\insrsid12674606\charrsid3103867 \hich\af1\dbch\af31501\loch\f1 &lt;OptDelPrev&gt;}{\rtlch\fcs1 \af0 \ltrch\fcs0 \insrsid12674606\charrsid3103867 #}{\rtlch\fcs1 \af1 _x000d__x000a_\ltrch\fcs0 \cs22\v\f1\fs20\cf15\insrsid12674606\charrsid3103867 MNU[TEXTJUSTYES][TEXTJUSTNO]@CHOICE@}{\rtlch\fcs1 \af0 \ltrch\fcs0 \insrsid12674606\charrsid3103867 #}{\rtlch\fcs1 \af0 \ltrch\fcs0 _x000d__x000a_\cs17\i0\v\fs20\cf9\lang1024\langfe1024\loch\af1\hich\af1\dbch\af31501\noproof\insrsid12674606\charrsid3103867 \hich\af1\dbch\af31501\loch\f1 &lt;/OptDelPrev&gt;}{\rtlch\fcs1 \af0 \ltrch\fcs0 \insrsid12674606\charrsid3103867 _x000d__x000a_\par }\pard\plain \ltrpar\ql \li0\ri0\widctlpar\wrapdefault\aspalpha\aspnum\faauto\adjustright\rin0\lin0\itap0\pararsid12674606 \rtlch\fcs1 \af0\afs20\alang1025 \ltrch\fcs0 \fs24\lang2057\langfe2057\cgrid\langnp2057\langfenp2057 {\rtlch\fcs1 \af0 \ltrch\fcs0 _x000d__x000a_\cs17\v\fs20\cf9\lang1024\langfe1024\loch\af1\hich\af1\dbch\af31501\noproof\insrsid12674606\charrsid310386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2270 HideTWBExt;}{_x000d__x000a_\s18\ql \li0\ri0\sa120\nowidctlpar\wrapdefault\aspalpha\aspnum\faauto\adjustright\rin0\lin0\itap0 \rtlch\fcs1 \af0\afs20\alang1025 \ltrch\fcs0 \fs24\lang2057\langfe2057\cgrid\langnp2057\langfenp2057 \sbasedon0 \snext18 \spriority0 \styrsid812270 _x000d__x000a_Normal6a;}{\s19\ql \li0\ri0\nowidctlpar\wrapdefault\aspalpha\aspnum\faauto\adjustright\rin0\lin0\itap0 \rtlch\fcs1 \af0\afs20\alang1025 \ltrch\fcs0 \b\fs24\lang2057\langfe2057\cgrid\langnp2057\langfenp2057 \sbasedon0 \snext19 \spriority0 \styrsid812270 _x000d__x000a_NormalBold;}{\s20\ql \li0\ri0\sa240\nowidctlpar\wrapdefault\aspalpha\aspnum\faauto\adjustright\rin0\lin0\itap0 \rtlch\fcs1 \af0\afs20\alang1025 \ltrch\fcs0 \i\fs24\lang2057\langfe2057\cgrid\langnp2057\langfenp2057 _x000d__x000a_\sbasedon0 \snext20 \spriority0 \styrsid812270 AmJustText;}{\s21\qc \li0\ri0\sb240\sa240\nowidctlpar\wrapdefault\aspalpha\aspnum\faauto\adjustright\rin0\lin0\itap0 \rtlch\fcs1 \af0\afs20\alang1025 \ltrch\fcs0 _x000d__x000a_\i\fs24\lang2057\langfe2057\cgrid\langnp2057\langfenp2057 \sbasedon0 \snext21 \spriority0 \styrsid812270 AmCrossRef;}{\*\cs22 \additive \v\f1\fs20\cf15 \spriority0 \styrsid812270 HideTWBInt;}{_x000d__x000a_\s23\qc \li0\ri0\sb240\sa240\keepn\nowidctlpar\wrapdefault\aspalpha\aspnum\faauto\adjustright\rin0\lin0\itap0 \rtlch\fcs1 \af0\afs20\alang1025 \ltrch\fcs0 \i\fs24\lang2057\langfe2057\cgrid\langnp2057\langfenp2057 _x000d__x000a_\sbasedon0 \snext20 \spriority0 \styrsid812270 AmJustTitle;}{\s24\qr \li0\ri0\sb240\sa240\nowidctlpar\wrapdefault\aspalpha\aspnum\faauto\adjustright\rin0\lin0\itap0 \rtlch\fcs1 \af0\afs20\alang1025 \ltrch\fcs0 _x000d__x000a_\fs24\lang2057\langfe2057\cgrid\langnp2057\langfenp2057 \sbasedon0 \snext24 \spriority0 \styrsid812270 AmOrLang;}{\s25\qc \li0\ri0\sa240\nowidctlpar\wrapdefault\aspalpha\aspnum\faauto\adjustright\rin0\lin0\itap0 \rtlch\fcs1 \af0\afs20\alang1025 _x000d__x000a_\ltrch\fcs0 \i\fs24\lang2057\langfe2057\cgrid\langnp2057\langfenp2057 \sbasedon0 \snext25 \spriority0 \styrsid8122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2270 AmNumberTabs;}{\s27\ql \li0\ri0\sb240\nowidctlpar\wrapdefault\aspalpha\aspnum\faauto\adjustright\rin0\lin0\itap0 \rtlch\fcs1 _x000d__x000a_\af0\afs20\alang1025 \ltrch\fcs0 \b\fs24\lang2057\langfe2057\cgrid\langnp2057\langfenp2057 \sbasedon0 \snext27 \spriority0 \styrsid812270 NormalBold12b;}}{\*\rsidtbl \rsid24658\rsid223860\rsid735077\rsid812270\rsid1718133\rsid2892074\rsid3565327_x000d__x000a_\rsid4666813\rsid6641733\rsid7823322\rsid9636012\rsid10377208\rsid11215221\rsid11549030\rsid12154954\rsid13392579\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33}{\revtim\yr2023\mo9\dy19\hr13\min33}{\version1}{\edmins0}{\nofpages1}_x000d__x000a_{\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2270\newtblstyruls\nogrowautofit\usenormstyforlist\noindnmbrts\felnbrelev\nocxsptable\indrlsweleven\noafcnsttbl\afelev\utinl\hwelev\spltpgpar\notcvasp\notbrkcnstfrctbl\notvatxbx\krnprsnet\cachedcolbal \nouicompat \fet0_x000d__x000a_{\*\wgrffmtfilter 013f}\nofeaturethrottle1\ilfomacatclnup0{\*\template C:\\Users\\kmanyik\\AppData\\Local\\Temp\\Blank1.dotx}{\*\ftnsep \ltrpar \pard\plain \ltrpar\ql \li0\ri0\widctlpar\wrapdefault\aspalpha\aspnum\faauto\adjustright\rin0\lin0\itap0 _x000d__x000a_\rtlch\fcs1 \af0\afs20\alang1025 \ltrch\fcs0 \fs24\lang2057\langfe2057\cgrid\langnp2057\langfenp2057 {\rtlch\fcs1 \af0 \ltrch\fcs0 \insrsid13392579 \chftnsep _x000d__x000a_\par }}{\*\ftnsepc \ltrpar \pard\plain \ltrpar\ql \li0\ri0\widctlpar\wrapdefault\aspalpha\aspnum\faauto\adjustright\rin0\lin0\itap0 \rtlch\fcs1 \af0\afs20\alang1025 \ltrch\fcs0 \fs24\lang2057\langfe2057\cgrid\langnp2057\langfenp2057 {\rtlch\fcs1 \af0 _x000d__x000a_\ltrch\fcs0 \insrsid13392579 \chftnsepc _x000d__x000a_\par }}{\*\aftnsep \ltrpar \pard\plain \ltrpar\ql \li0\ri0\widctlpar\wrapdefault\aspalpha\aspnum\faauto\adjustright\rin0\lin0\itap0 \rtlch\fcs1 \af0\afs20\alang1025 \ltrch\fcs0 \fs24\lang2057\langfe2057\cgrid\langnp2057\langfenp2057 {\rtlch\fcs1 \af0 _x000d__x000a_\ltrch\fcs0 \insrsid13392579 \chftnsep _x000d__x000a_\par }}{\*\aftnsepc \ltrpar \pard\plain \ltrpar\ql \li0\ri0\widctlpar\wrapdefault\aspalpha\aspnum\faauto\adjustright\rin0\lin0\itap0 \rtlch\fcs1 \af0\afs20\alang1025 \ltrch\fcs0 \fs24\lang2057\langfe2057\cgrid\langnp2057\langfenp2057 {\rtlch\fcs1 \af0 _x000d__x000a_\ltrch\fcs0 \insrsid133925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2270 \rtlch\fcs1 _x000d__x000a_\af0\afs20\alang1025 \ltrch\fcs0 \b\fs24\lang2057\langfe2057\cgrid\langnp2057\langfenp2057 {\rtlch\fcs1 \af0 \ltrch\fcs0 \cs17\b0\v\fs20\cf9\lang1024\langfe1024\loch\af1\hich\af1\dbch\af31501\noproof\insrsid812270\charrsid3103867 {\*\bkmkstart restart}_x000d__x000a_\hich\af1\dbch\af31501\loch\f1 &lt;}{\rtlch\fcs1 \af0 \ltrch\fcs0 \cs17\b0\v\fs20\cf9\lang1024\langfe1024\loch\af1\hich\af1\dbch\af31501\noproof\insrsid812270 \hich\af1\dbch\af31501\loch\f1 Amend}{\rtlch\fcs1 \af0 \ltrch\fcs0 _x000d__x000a_\cs17\b0\v\fs20\cf9\lang1024\langfe1024\loch\af1\hich\af1\dbch\af31501\noproof\insrsid812270\charrsid3103867 \hich\af1\dbch\af31501\loch\f1 &gt;}{\rtlch\fcs1 \af0 \ltrch\fcs0 \insrsid812270\charrsid3103867 Amendment\tab \tab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rtlch\fcs1 \af1 \ltrch\fcs0 _x000d__x000a_\cs22\v\f1\fs20\cf15\insrsid812270\charrsid3103867 ENMIENDA@NRAM@}{\rtlch\fcs1 \af0 \ltrch\fcs0 \insrsid812270\charrsid3103867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_x000d__x000a_\par }\pard\plain \ltrpar\s27\ql \li0\ri0\sb240\keepn\nowidctlpar\wrapdefault\aspalpha\aspnum\faauto\adjustright\rin0\lin0\itap0\pararsid812270 \rtlch\fcs1 \af0\afs20\alang1025 \ltrch\fcs0 \b\fs24\lang2057\langfe2057\cgrid\langnp2057\langfenp2057 {\rtlch\fcs1 _x000d__x000a_\af0 \ltrch\fcs0 \cs17\b0\v\fs20\cf9\lang1024\langfe1024\loch\af1\hich\af1\dbch\af31501\noproof\insrsid812270\charrsid3103867 \hich\af1\dbch\af31501\loch\f1 &lt;DocAmend&gt;}{\rtlch\fcs1 \af0 \ltrch\fcs0 \insrsid812270\charrsid3103867 #}{\rtlch\fcs1 \af1 _x000d__x000a_\ltrch\fcs0 \cs22\v\f1\fs20\cf15\insrsid812270\charrsid3103867 MNU[OPTPROPOSALCOD][OPTPROPOSALCNS][OPTPROPOSALNLE][OPTPROPOSALINL]@CHOICE@CODEMNU}{\rtlch\fcs1 \af0 \ltrch\fcs0 \insrsid812270\charrsid3103867 ##}{\rtlch\fcs1 \af1 \ltrch\fcs0 _x000d__x000a_\cs22\v\f1\fs20\cf15\insrsid812270\charrsid3103867 MNU[AMACTYES][NOTAPP]@CHOICE@AMACTMNU}{\rtlch\fcs1 \af0 \ltrch\fcs0 \insrsid812270\charrsid3103867 #}{\rtlch\fcs1 \af0 \ltrch\fcs0 _x000d__x000a_\cs17\b0\v\fs20\cf9\lang1024\langfe1024\loch\af1\hich\af1\dbch\af31501\noproof\insrsid812270\charrsid3103867 \hich\af1\dbch\af31501\loch\f1 &lt;/DocAmend&gt;}{\rtlch\fcs1 \af0 \ltrch\fcs0 \insrsid812270\charrsid3103867 _x000d__x000a_\par }\pard\plain \ltrpar\s19\ql \li0\ri0\keepn\nowidctlpar\wrapdefault\aspalpha\aspnum\faauto\adjustright\rin0\lin0\itap0\pararsid812270 \rtlch\fcs1 \af0\afs20\alang1025 \ltrch\fcs0 \b\fs24\lang2057\langfe2057\cgrid\langnp2057\langfenp2057 {\rtlch\fcs1 \af0 _x000d__x000a_\ltrch\fcs0 \cs17\b0\v\fs20\cf9\lang1024\langfe1024\loch\af1\hich\af1\dbch\af31501\noproof\insrsid812270\charrsid3103867 \hich\af1\dbch\af31501\loch\f1 &lt;Article&gt;}{\rtlch\fcs1 \af0 \ltrch\fcs0 \insrsid812270\charrsid3103867 #}{\rtlch\fcs1 \af1 \ltrch\fcs0 _x000d__x000a_\cs22\v\f1\fs20\cf15\insrsid812270\charrsid3103867 MNU[AMACTPARTYES][AMACTPARTNO]@CHOICE@AMACTMNU}{\rtlch\fcs1 \af0 \ltrch\fcs0 \insrsid812270\charrsid3103867 #}{\rtlch\fcs1 \af0 \ltrch\fcs0 _x000d__x000a_\cs17\b0\v\fs20\cf9\lang1024\langfe1024\loch\af1\hich\af1\dbch\af31501\noproof\insrsid812270\charrsid3103867 \hich\af1\dbch\af31501\loch\f1 &lt;/Article&gt;}{\rtlch\fcs1 \af0 \ltrch\fcs0 \insrsid812270\charrsid3103867 _x000d__x000a_\par }\pard\plain \ltrpar\ql \li0\ri0\keepn\widctlpar\wrapdefault\aspalpha\aspnum\faauto\adjustright\rin0\lin0\itap0\pararsid812270 \rtlch\fcs1 \af0\afs20\alang1025 \ltrch\fcs0 \fs24\lang2057\langfe2057\cgrid\langnp2057\langfenp2057 {\rtlch\fcs1 \af0 _x000d__x000a_\ltrch\fcs0 \cs17\v\fs20\cf9\lang1024\langfe1024\loch\af1\hich\af1\dbch\af31501\noproof\insrsid812270\charrsid3103867 \hich\af1\dbch\af31501\loch\f1 &lt;DocAmend2&gt;&lt;OptDel&gt;}{\rtlch\fcs1 \af0 \ltrch\fcs0 \insrsid812270\charrsid3103867 #}{\rtlch\fcs1 \af1 _x000d__x000a_\ltrch\fcs0 \cs22\v\f1\fs20\cf15\insrsid812270\charrsid3103867 MNU[OPTNRACTYES][NOTAPP]@CHOICE@AMACTMNU}{\rtlch\fcs1 \af0 \ltrch\fcs0 \insrsid812270\charrsid3103867 #}{\rtlch\fcs1 \af0 \ltrch\fcs0 _x000d__x000a_\cs17\v\fs20\cf9\lang1024\langfe1024\loch\af1\hich\af1\dbch\af31501\noproof\insrsid812270\charrsid3103867 \hich\af1\dbch\af31501\loch\f1 &lt;/OptDel&gt;&lt;/DocAmend2&gt;}{\rtlch\fcs1 \af0 \ltrch\fcs0 \insrsid812270\charrsid3103867 _x000d__x000a_\par }\pard \ltrpar\ql \li0\ri0\widctlpar\wrapdefault\aspalpha\aspnum\faauto\adjustright\rin0\lin0\itap0\pararsid812270 {\rtlch\fcs1 \af0 \ltrch\fcs0 \cs17\v\fs20\cf9\lang1024\langfe1024\loch\af1\hich\af1\dbch\af31501\noproof\insrsid812270\charrsid3103867 _x000d__x000a_\hich\af1\dbch\af31501\loch\f1 &lt;Article2&gt;&lt;OptDel&gt;}{\rtlch\fcs1 \af0 \ltrch\fcs0 \insrsid812270\charrsid3103867 #}{\rtlch\fcs1 \af1 \ltrch\fcs0 \cs22\v\f1\fs20\cf15\insrsid812270\charrsid3103867 MNU[OPTACTPARTYES][NOTAPP]@CHOICE@AMACTMNU}{\rtlch\fcs1 \af0 _x000d__x000a_\ltrch\fcs0 \insrsid812270\charrsid3103867 #}{\rtlch\fcs1 \af0 \ltrch\fcs0 \cs17\v\fs20\cf9\lang1024\langfe1024\loch\af1\hich\af1\dbch\af31501\noproof\insrsid812270\charrsid3103867 \hich\af1\dbch\af31501\loch\f1 &lt;/OptDel&gt;&lt;/Article2&gt;}{\rtlch\fcs1 \af0 _x000d__x000a_\ltrch\fcs0 \insrsid812270\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812270\charrsid3103867 #}{\rtlch\fcs1 \af1 \ltrch\fcs0 \cs22\v\f1\fs20\cf15\insrsid812270\charrsid3103867 MNU[OPTLEFTAMACT][LEFTPROP]@CHOICE@AMACTMNU}{\rtlch\fcs1 \af0 \ltrch\fcs0 \insrsid812270\charrsid3103867 #\cell Amendment\cell _x000d__x000a_}\pard\plain \ltrpar\ql \li0\ri0\widctlpar\intbl\wrapdefault\aspalpha\aspnum\faauto\adjustright\rin0\lin0 \rtlch\fcs1 \af0\afs20\alang1025 \ltrch\fcs0 \fs24\lang2057\langfe2057\cgrid\langnp2057\langfenp2057 {\rtlch\fcs1 \af0 \ltrch\fcs0 _x000d__x000a_\insrsid812270\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812270\charrsid3103867 ##\cell ##}{\rtlch\fcs1 \af0\afs24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12270 \rtlch\fcs1 \af0\afs20\alang1025 \ltrch\fcs0 \fs24\lang2057\langfe2057\cgrid\langnp2057\langfenp2057 {\rtlch\fcs1 \af0 \ltrch\fcs0 _x000d__x000a_\insrsid812270\charrsid3103867 Or. }{\rtlch\fcs1 \af0 \ltrch\fcs0 \cs17\v\fs20\cf9\lang1024\langfe1024\loch\af1\hich\af1\dbch\af31501\noproof\insrsid812270\charrsid3103867 \hich\af1\dbch\af31501\loch\f1 &lt;Original&gt;}{\rtlch\fcs1 \af0 \ltrch\fcs0 _x000d__x000a_\insrsid812270\charrsid3103867 #}{\rtlch\fcs1 \af1 \ltrch\fcs0 \cs22\v\f1\fs20\cf15\insrsid812270\charrsid3103867 MNU[OPTORLANG][ORLANGMORE]@CHOICE@AMPLURMNU}{\rtlch\fcs1 \af0 \ltrch\fcs0 \insrsid812270\charrsid3103867 #}{\rtlch\fcs1 \af0 \ltrch\fcs0 _x000d__x000a_\cs17\v\fs20\cf9\lang1024\langfe1024\loch\af1\hich\af1\dbch\af31501\noproof\insrsid812270\charrsid3103867 \hich\af1\dbch\af31501\loch\f1 &lt;/Original&gt;}{\rtlch\fcs1 \af0 \ltrch\fcs0 \insrsid812270\charrsid3103867 _x000d__x000a_\par }\pard\plain \ltrpar\s21\qc \li0\ri0\sb240\sa240\nowidctlpar\wrapdefault\aspalpha\aspnum\faauto\adjustright\rin0\lin0\itap0\pararsid812270 \rtlch\fcs1 \af0\afs20\alang1025 \ltrch\fcs0 \i\fs24\lang2057\langfe2057\cgrid\langnp2057\langfenp2057 {\rtlch\fcs1 _x000d__x000a_\af0 \ltrch\fcs0 \cs17\i0\v\fs20\cf9\lang1024\langfe1024\loch\af1\hich\af1\dbch\af31501\noproof\insrsid812270\charrsid3103867 \hich\af1\dbch\af31501\loch\f1 &lt;OptDel&gt;}{\rtlch\fcs1 \af0 \ltrch\fcs0 \insrsid812270\charrsid3103867 #}{\rtlch\fcs1 \af1 _x000d__x000a_\ltrch\fcs0 \cs22\v\f1\fs20\cf15\insrsid812270\charrsid3103867 MNU[CROSSREFNO][CROSSREFYES]@CHOICE@}{\rtlch\fcs1 \af0 \ltrch\fcs0 \insrsid812270\charrsid3103867 #}{\rtlch\fcs1 \af0 \ltrch\fcs0 _x000d__x000a_\cs17\i0\v\fs20\cf9\lang1024\langfe1024\loch\af1\hich\af1\dbch\af31501\noproof\insrsid812270\charrsid3103867 \hich\af1\dbch\af31501\loch\f1 &lt;/OptDel&gt;}{\rtlch\fcs1 \af0 \ltrch\fcs0 \insrsid812270\charrsid3103867 _x000d__x000a_\par }\pard\plain \ltrpar\s23\qc \li0\ri0\sb240\sa240\keepn\nowidctlpar\wrapdefault\aspalpha\aspnum\faauto\adjustright\rin0\lin0\itap0\pararsid812270 \rtlch\fcs1 \af0\afs20\alang1025 \ltrch\fcs0 \i\fs24\lang2057\langfe2057\cgrid\langnp2057\langfenp2057 {_x000d__x000a_\rtlch\fcs1 \af0 \ltrch\fcs0 \cs17\i0\v\fs20\cf9\lang1024\langfe1024\loch\af1\hich\af1\dbch\af31501\noproof\insrsid812270\charrsid3103867 \hich\af1\dbch\af31501\loch\f1 &lt;TitreJust&gt;}{\rtlch\fcs1 \af0 \ltrch\fcs0 \insrsid812270\charrsid3103867 Justification_x000d__x000a_}{\rtlch\fcs1 \af0 \ltrch\fcs0 \cs17\i0\v\fs20\cf9\lang1024\langfe1024\loch\af1\hich\af1\dbch\af31501\noproof\insrsid812270\charrsid3103867 \hich\af1\dbch\af31501\loch\f1 &lt;/TitreJust&gt;}{\rtlch\fcs1 \af0 \ltrch\fcs0 \insrsid812270\charrsid3103867 _x000d__x000a_\par }\pard\plain \ltrpar\s20\ql \li0\ri0\sa240\nowidctlpar\wrapdefault\aspalpha\aspnum\faauto\adjustright\rin0\lin0\itap0\pararsid812270 \rtlch\fcs1 \af0\afs20\alang1025 \ltrch\fcs0 \i\fs24\lang2057\langfe2057\cgrid\langnp2057\langfenp2057 {\rtlch\fcs1 \af0 _x000d__x000a_\ltrch\fcs0 \cs17\i0\v\fs20\cf9\lang1024\langfe1024\loch\af1\hich\af1\dbch\af31501\noproof\insrsid812270\charrsid3103867 \hich\af1\dbch\af31501\loch\f1 &lt;OptDelPrev&gt;}{\rtlch\fcs1 \af0 \ltrch\fcs0 \insrsid812270\charrsid3103867 #}{\rtlch\fcs1 \af1 _x000d__x000a_\ltrch\fcs0 \cs22\v\f1\fs20\cf15\insrsid812270\charrsid3103867 MNU[TEXTJUSTYES][TEXTJUSTNO]@CHOICE@}{\rtlch\fcs1 \af0 \ltrch\fcs0 \insrsid812270\charrsid3103867 #}{\rtlch\fcs1 \af0 \ltrch\fcs0 _x000d__x000a_\cs17\i0\v\fs20\cf9\lang1024\langfe1024\loch\af1\hich\af1\dbch\af31501\noproof\insrsid812270\charrsid3103867 \hich\af1\dbch\af31501\loch\f1 &lt;/OptDelPrev&gt;}{\rtlch\fcs1 \af0 \ltrch\fcs0 \insrsid812270\charrsid3103867 _x000d__x000a_\par }\pard\plain \ltrpar\ql \li0\ri0\widctlpar\wrapdefault\aspalpha\aspnum\faauto\adjustright\rin0\lin0\itap0\pararsid812270 \rtlch\fcs1 \af0\afs20\alang1025 \ltrch\fcs0 \fs24\lang2057\langfe2057\cgrid\langnp2057\langfenp2057 {\rtlch\fcs1 \af0 \ltrch\fcs0 _x000d__x000a_\cs17\v\fs20\cf9\lang1024\langfe1024\loch\af1\hich\af1\dbch\af31501\noproof\insrsid812270\charrsid3103867 \hich\af1\dbch\af31501\loch\f1 &lt;/}{\rtlch\fcs1 \af0 \ltrch\fcs0 _x000d__x000a_\cs17\v\fs20\cf9\lang1024\langfe1024\loch\af1\hich\af1\dbch\af31501\noproof\insrsid812270 \hich\af1\dbch\af31501\loch\f1 Amend}{\rtlch\fcs1 \af0 \ltrch\fcs0 _x000d__x000a_\cs17\v\fs20\cf9\lang1024\langfe1024\loch\af1\hich\af1\dbch\af31501\noproof\insrsid812270\charrsid3103867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53\deflangfe105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084617 HideTWBExt;}{_x000d__x000a_\s18\ql \li0\ri0\sa120\nowidctlpar\wrapdefault\aspalpha\aspnum\faauto\adjustright\rin0\lin0\itap0 \rtlch\fcs1 \af0\afs20\alang1025 \ltrch\fcs0 \fs24\lang2057\langfe2057\cgrid\langnp2057\langfenp2057 \sbasedon0 \snext18 \spriority0 \styrsid15084617 _x000d__x000a_Normal6a;}{\s19\ql \li0\ri0\nowidctlpar\wrapdefault\aspalpha\aspnum\faauto\adjustright\rin0\lin0\itap0 \rtlch\fcs1 \af0\afs20\alang1025 \ltrch\fcs0 \b\fs24\lang2057\langfe2057\cgrid\langnp2057\langfenp2057 \sbasedon0 \snext19 \spriority0 \styrsid15084617 _x000d__x000a_NormalBold;}{\s20\qc \li0\ri0\sa240\nowidctlpar\wrapdefault\aspalpha\aspnum\faauto\adjustright\rin0\lin0\itap0 \rtlch\fcs1 \af0\afs20\alang1025 \ltrch\fcs0 \i\fs24\lang2057\langfe2057\cgrid\langnp2057\langfenp2057 _x000d__x000a_\sbasedon0 \snext20 \spriority0 \styrsid1508461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5084617 AmNumberTabs;}{\s22\ql \li0\ri0\sb240\nowidctlpar\wrapdefault\aspalpha\aspnum\faauto\adjustright\rin0\lin0\itap0 \rtlch\fcs1 _x000d__x000a_\af0\afs20\alang1025 \ltrch\fcs0 \b\fs24\lang2057\langfe2057\cgrid\langnp2057\langfenp2057 \sbasedon0 \snext22 \spriority0 \styrsid15084617 NormalBold12b;}}{\*\rsidtbl \rsid24658\rsid223860\rsid292695\rsid735077\rsid1718133\rsid2892074\rsid3565327_x000d__x000a_\rsid4666813\rsid6641733\rsid7823322\rsid9636012\rsid10377208\rsid11215221\rsid11549030\rsid12154954\rsid14382809\rsid14424199\rsid15084617\rsid15204470\rsid15285974\rsid15950462\rsid16324206\rsid16662270}{\mmathPr\mmathFont34\mbrkBin0\mbrkBinSub0_x000d__x000a_\msmallFrac0\mdispDef1\mlMargin0\mrMargin0\mdefJc1\mwrapIndent1440\mintLim0\mnaryLim1}{\info{\author HEIDERSCHEID Mona}{\operator HEIDERSCHEID Mona}{\creatim\yr2023\mo11\dy30\hr14\min23}{\revtim\yr2023\mo11\dy30\hr14\min23}{\version1}{\edmins0}_x000d__x000a_{\nofpages1}{\nofwords23}{\nofchars140}{\nofcharsws162}{\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15084617\newtblstyruls\nogrowautofit\usenormstyforlist\noindnmbrts\felnbrelev\nocxsptable\indrlsweleven\noafcnsttbl\afelev\utinl\hwelev\spltpgpar\notcvasp\notbrkcnstfrctbl\notvatxbx\krnprsnet\cachedcolbal _x000d__x000a_\nouicompat \fet0{\*\wgrffmtfilter 013f}\nofeaturethrottle1\ilfomacatclnup0{\*\template C:\\Users\\MHEIDE~1\\AppData\\Local\\Temp\\Blank1.dotx}{\*\ftnsep \ltrpar \pard\plain \ltrpar_x000d__x000a_\ql \li0\ri0\widctlpar\wrapdefault\aspalpha\aspnum\faauto\adjustright\rin0\lin0\itap0 \rtlch\fcs1 \af0\afs20\alang1025 \ltrch\fcs0 \fs24\lang2057\langfe2057\cgrid\langnp2057\langfenp2057 {\rtlch\fcs1 \af0 \ltrch\fcs0 \insrsid292695 \chftnsep _x000d__x000a_\par }}{\*\ftnsepc \ltrpar \pard\plain \ltrpar\ql \li0\ri0\widctlpar\wrapdefault\aspalpha\aspnum\faauto\adjustright\rin0\lin0\itap0 \rtlch\fcs1 \af0\afs20\alang1025 \ltrch\fcs0 \fs24\lang2057\langfe2057\cgrid\langnp2057\langfenp2057 {\rtlch\fcs1 \af0 _x000d__x000a_\ltrch\fcs0 \insrsid292695 \chftnsepc _x000d__x000a_\par }}{\*\aftnsep \ltrpar \pard\plain \ltrpar\ql \li0\ri0\widctlpar\wrapdefault\aspalpha\aspnum\faauto\adjustright\rin0\lin0\itap0 \rtlch\fcs1 \af0\afs20\alang1025 \ltrch\fcs0 \fs24\lang2057\langfe2057\cgrid\langnp2057\langfenp2057 {\rtlch\fcs1 \af0 _x000d__x000a_\ltrch\fcs0 \insrsid292695 \chftnsep _x000d__x000a_\par }}{\*\aftnsepc \ltrpar \pard\plain \ltrpar\ql \li0\ri0\widctlpar\wrapdefault\aspalpha\aspnum\faauto\adjustright\rin0\lin0\itap0 \rtlch\fcs1 \af0\afs20\alang1025 \ltrch\fcs0 \fs24\lang2057\langfe2057\cgrid\langnp2057\langfenp2057 {\rtlch\fcs1 \af0 _x000d__x000a_\ltrch\fcs0 \insrsid2926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084617 \rtlch\fcs1 _x000d__x000a_\af0\afs20\alang1025 \ltrch\fcs0 \b\fs24\lang2057\langfe2057\cgrid\langnp2057\langfenp2057 {\rtlch\fcs1 \af0 \ltrch\fcs0 \cs17\b0\v\fs20\cf9\lang1024\langfe1024\loch\af1\hich\af1\dbch\af31501\noproof\insrsid15084617\charrsid15879488 {\*\bkmkstart restartA_x000d__x000a_}\hich\af1\dbch\af31501\loch\f1 &lt;AmendA&gt;}{\rtlch\fcs1 \af0 \ltrch\fcs0 \insrsid15084617\charrsid15879488 [ZAMENDMENT]\tab \tab }{\rtlch\fcs1 \af0 \ltrch\fcs0 _x000d__x000a_\cs17\b0\v\fs20\cf9\lang1024\langfe1024\loch\af1\hich\af1\dbch\af31501\noproof\insrsid15084617\charrsid15879488 \hich\af1\dbch\af31501\loch\f1 &lt;NumAmA&gt;}{\rtlch\fcs1 \af0 \ltrch\fcs0 \insrsid15084617\charrsid15879488 [ZNRAM]}{\rtlch\fcs1 \af0 \ltrch\fcs0 _x000d__x000a_\cs17\b0\v\fs20\cf9\lang1024\langfe1024\loch\af1\hich\af1\dbch\af31501\noproof\insrsid15084617\charrsid15879488 \hich\af1\dbch\af31501\loch\f1 &lt;/NumAmA&gt;}{\rtlch\fcs1 \af0 \ltrch\fcs0 \insrsid15084617\charrsid15879488 _x000d__x000a_\par }\pard\plain \ltrpar\s22\ql \li0\ri0\sb240\keepn\nowidctlpar\wrapdefault\aspalpha\aspnum\faauto\adjustright\rin0\lin0\itap0\pararsid15084617 \rtlch\fcs1 \af0\afs20\alang1025 \ltrch\fcs0 \b\fs24\lang2057\langfe2057\cgrid\langnp2057\langfenp2057 {_x000d__x000a_\rtlch\fcs1 \af0 \ltrch\fcs0 \cs17\b0\v\fs20\cf9\lang1024\langfe1024\loch\af1\hich\af1\dbch\af31501\noproof\langnp1036\insrsid15084617\charrsid11356624 \hich\af1\dbch\af31501\loch\f1 &lt;DocAmend&gt;}{\rtlch\fcs1 \af0 \ltrch\fcs0 _x000d__x000a_\lang1036\langfe2057\langnp1036\insrsid15084617\charrsid11356624 [ZRESOLUTION]}{\rtlch\fcs1 \af0 \ltrch\fcs0 \cs17\b0\v\fs20\cf9\lang1024\langfe1024\loch\af1\hich\af1\dbch\af31501\noproof\langnp1036\insrsid15084617\charrsid11356624 _x000d__x000a_\hich\af1\dbch\af31501\loch\f1 &lt;/DocAmend&gt;}{\rtlch\fcs1 \af0 \ltrch\fcs0 \lang1036\langfe2057\langnp1036\insrsid15084617\charrsid11356624 _x000d__x000a_\par }\pard\plain \ltrpar\s19\ql \li0\ri0\nowidctlpar\wrapdefault\aspalpha\aspnum\faauto\adjustright\rin0\lin0\itap0\pararsid15084617 \rtlch\fcs1 \af0\afs20\alang1025 \ltrch\fcs0 \b\fs24\lang2057\langfe2057\cgrid\langnp2057\langfenp2057 {\rtlch\fcs1 \af0 _x000d__x000a_\ltrch\fcs0 \cs17\b0\v\fs20\cf9\lang1024\langfe1024\loch\af1\hich\af1\dbch\af31501\noproof\langnp1036\insrsid15084617\charrsid11356624 \hich\af1\dbch\af31501\loch\f1 &lt;Article&gt;}{\rtlch\fcs1 \af0 \ltrch\fcs0 _x000d__x000a_\lang1036\langfe2057\langnp1036\insrsid15084617\charrsid11356624 [ZRESPART]}{\rtlch\fcs1 \af0 \ltrch\fcs0 \cs17\b0\v\fs20\cf9\lang1024\langfe1024\loch\af1\hich\af1\dbch\af31501\noproof\langnp1036\insrsid15084617\charrsid11356624 _x000d__x000a_\hich\af1\dbch\af31501\loch\f1 &lt;/Article&gt;}{\rtlch\fcs1 \af0 \ltrch\fcs0 \lang1036\langfe2057\langnp1036\insrsid15084617\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084617\charrsid11356624 \cell }\pard \ltrpar_x000d__x000a_\ql \li0\ri0\widctlpar\intbl\wrapdefault\aspalpha\aspnum\faauto\adjustright\rin0\lin0 {\rtlch\fcs1 \af0 \ltrch\fcs0 \insrsid15084617\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5084617\charrsid15879488 [ZLEFTA]\cell [ZRIGHT]\cell }\pard\plain \ltrpar_x000d__x000a_\ql \li0\ri0\widctlpar\intbl\wrapdefault\aspalpha\aspnum\faauto\adjustright\rin0\lin0 \rtlch\fcs1 \af0\afs20\alang1025 \ltrch\fcs0 \fs24\lang2057\langfe2057\cgrid\langnp2057\langfenp2057 {\rtlch\fcs1 \af0 \ltrch\fcs0 \insrsid15084617\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084617\charrsid15879488 [ZTEXTL]\cell [ZTEXTR]}{\rtlch\fcs1 \af0\afs24 \ltrch\fcs0 \insrsid15084617\charrsid15879488 \cell }\pard\plain \ltrpar\ql \li0\ri0\widctlpar\intbl\wrapdefault\aspalpha\aspnum\faauto\adjustright\rin0\lin0 \rtlch\fcs1 _x000d__x000a_\af0\afs20\alang1025 \ltrch\fcs0 \fs24\lang2057\langfe2057\cgrid\langnp2057\langfenp2057 {\rtlch\fcs1 \af0 \ltrch\fcs0 \insrsid15084617\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084617 {\rtlch\fcs1 \af0 \ltrch\fcs0 \cs17\v\fs20\cf9\lang1024\langfe1024\loch\af1\hich\af1\dbch\af31501\noproof\insrsid15084617\charrsid15879488 _x000d__x000a_\hich\af1\dbch\af31501\loch\f1 &lt;/AmendA&gt;}{\rtlch\fcs1 \af0 \ltrch\fcs0 \insrsid1508461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2_x000d__x000a_546d902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53\deflangfe105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072123 HideTWBExt;}{_x000d__x000a_\s18\ql \li0\ri0\sa120\nowidctlpar\wrapdefault\aspalpha\aspnum\faauto\adjustright\rin0\lin0\itap0 \rtlch\fcs1 \af0\afs20\alang1025 \ltrch\fcs0 \fs24\lang2057\langfe2057\cgrid\langnp2057\langfenp2057 \sbasedon0 \snext18 \spriority0 \styrsid13072123 _x000d__x000a_Normal6a;}{\s19\ql \li0\ri0\nowidctlpar\wrapdefault\aspalpha\aspnum\faauto\adjustright\rin0\lin0\itap0 \rtlch\fcs1 \af0\afs20\alang1025 \ltrch\fcs0 \b\fs24\lang2057\langfe2057\cgrid\langnp2057\langfenp2057 \sbasedon0 \snext19 \spriority0 \styrsid13072123 _x000d__x000a_NormalBold;}{\s20\ql \li0\ri0\sa240\nowidctlpar\wrapdefault\aspalpha\aspnum\faauto\adjustright\rin0\lin0\itap0 \rtlch\fcs1 \af0\afs20\alang1025 \ltrch\fcs0 \i\fs24\lang2057\langfe2057\cgrid\langnp2057\langfenp2057 _x000d__x000a_\sbasedon0 \snext20 \spriority0 \styrsid13072123 AmJustText;}{\s21\qc \li0\ri0\sb240\sa240\nowidctlpar\wrapdefault\aspalpha\aspnum\faauto\adjustright\rin0\lin0\itap0 \rtlch\fcs1 \af0\afs20\alang1025 \ltrch\fcs0 _x000d__x000a_\i\fs24\lang2057\langfe2057\cgrid\langnp2057\langfenp2057 \sbasedon0 \snext21 \spriority0 \styrsid13072123 AmCrossRef;}{\s22\qc \li0\ri0\sb240\sa240\keepn\nowidctlpar\wrapdefault\aspalpha\aspnum\faauto\adjustright\rin0\lin0\itap0 \rtlch\fcs1 _x000d__x000a_\af0\afs20\alang1025 \ltrch\fcs0 \i\fs24\lang2057\langfe2057\cgrid\langnp2057\langfenp2057 \sbasedon0 \snext20 \spriority0 \styrsid13072123 AmJustTitle;}{\s23\qc \li0\ri0\sa240\nowidctlpar\wrapdefault\aspalpha\aspnum\faauto\adjustright\rin0\lin0\itap0 _x000d__x000a_\rtlch\fcs1 \af0\afs20\alang1025 \ltrch\fcs0 \i\fs24\lang2057\langfe2057\cgrid\langnp2057\langfenp2057 \sbasedon0 \snext23 \spriority0 \styrsid1307212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3072123 AmNumberTabs;}{\s25\ql \li0\ri0\sb240\nowidctlpar\wrapdefault\aspalpha\aspnum\faauto\adjustright\rin0\lin0\itap0 \rtlch\fcs1 _x000d__x000a_\af0\afs20\alang1025 \ltrch\fcs0 \b\fs24\lang2057\langfe2057\cgrid\langnp2057\langfenp2057 \sbasedon0 \snext25 \spriority0 \styrsid13072123 NormalBold12b;}}{\*\rsidtbl \rsid24658\rsid223860\rsid735077\rsid1718133\rsid2892074\rsid3565327\rsid4666813_x000d__x000a_\rsid6641733\rsid6899819\rsid7823322\rsid9636012\rsid10377208\rsid11215221\rsid11549030\rsid12154954\rsid13072123\rsid14382809\rsid14424199\rsid15204470\rsid15285974\rsid15950462\rsid16324206\rsid16662270}{\mmathPr\mmathFont34\mbrkBin0\mbrkBinSub0_x000d__x000a_\msmallFrac0\mdispDef1\mlMargin0\mrMargin0\mdefJc1\mwrapIndent1440\mintLim0\mnaryLim1}{\info{\author HEIDERSCHEID Mona}{\operator HEIDERSCHEID Mona}{\creatim\yr2023\mo11\dy30\hr14\min23}{\revtim\yr2023\mo11\dy30\hr14\min23}{\version1}{\edmins0}_x000d__x000a_{\nofpages1}{\nofwords53}{\nofchars319}{\nofcharsws368}{\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13072123\newtblstyruls\nogrowautofit\usenormstyforlist\noindnmbrts\felnbrelev\nocxsptable\indrlsweleven\noafcnsttbl\afelev\utinl\hwelev\spltpgpar\notcvasp\notbrkcnstfrctbl\notvatxbx\krnprsnet\cachedcolbal _x000d__x000a_\nouicompat \fet0{\*\wgrffmtfilter 013f}\nofeaturethrottle1\ilfomacatclnup0{\*\template C:\\Users\\MHEIDE~1\\AppData\\Local\\Temp\\Blank1.dotx}{\*\ftnsep \ltrpar \pard\plain \ltrpar_x000d__x000a_\ql \li0\ri0\widctlpar\wrapdefault\aspalpha\aspnum\faauto\adjustright\rin0\lin0\itap0 \rtlch\fcs1 \af0\afs20\alang1025 \ltrch\fcs0 \fs24\lang2057\langfe2057\cgrid\langnp2057\langfenp2057 {\rtlch\fcs1 \af0 \ltrch\fcs0 \insrsid6899819 \chftnsep _x000d__x000a_\par }}{\*\ftnsepc \ltrpar \pard\plain \ltrpar\ql \li0\ri0\widctlpar\wrapdefault\aspalpha\aspnum\faauto\adjustright\rin0\lin0\itap0 \rtlch\fcs1 \af0\afs20\alang1025 \ltrch\fcs0 \fs24\lang2057\langfe2057\cgrid\langnp2057\langfenp2057 {\rtlch\fcs1 \af0 _x000d__x000a_\ltrch\fcs0 \insrsid6899819 \chftnsepc _x000d__x000a_\par }}{\*\aftnsep \ltrpar \pard\plain \ltrpar\ql \li0\ri0\widctlpar\wrapdefault\aspalpha\aspnum\faauto\adjustright\rin0\lin0\itap0 \rtlch\fcs1 \af0\afs20\alang1025 \ltrch\fcs0 \fs24\lang2057\langfe2057\cgrid\langnp2057\langfenp2057 {\rtlch\fcs1 \af0 _x000d__x000a_\ltrch\fcs0 \insrsid6899819 \chftnsep _x000d__x000a_\par }}{\*\aftnsepc \ltrpar \pard\plain \ltrpar\ql \li0\ri0\widctlpar\wrapdefault\aspalpha\aspnum\faauto\adjustright\rin0\lin0\itap0 \rtlch\fcs1 \af0\afs20\alang1025 \ltrch\fcs0 \fs24\lang2057\langfe2057\cgrid\langnp2057\langfenp2057 {\rtlch\fcs1 \af0 _x000d__x000a_\ltrch\fcs0 \insrsid68998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3072123 \rtlch\fcs1 _x000d__x000a_\af0\afs20\alang1025 \ltrch\fcs0 \b\fs24\lang2057\langfe2057\cgrid\langnp2057\langfenp2057 {\rtlch\fcs1 \af0 \ltrch\fcs0 \cs17\b0\v\fs20\cf9\lang1024\langfe1024\loch\af1\hich\af1\dbch\af31501\noproof\insrsid13072123\charrsid15879488 {\*\bkmkstart restartB_x000d__x000a_}\hich\af1\dbch\af31501\loch\f1 &lt;AmendB&gt;}{\rtlch\fcs1 \af0 \ltrch\fcs0 \insrsid13072123\charrsid15879488 [ZAMENDMENT]\tab \tab }{\rtlch\fcs1 \af0 \ltrch\fcs0 _x000d__x000a_\cs17\b0\v\fs20\cf9\lang1024\langfe1024\loch\af1\hich\af1\dbch\af31501\noproof\insrsid13072123\charrsid15879488 \hich\af1\dbch\af31501\loch\f1 &lt;NumAmB&gt;}{\rtlch\fcs1 \af0 \ltrch\fcs0 \insrsid13072123\charrsid15879488 [ZNRAM]}{\rtlch\fcs1 \af0 \ltrch\fcs0 _x000d__x000a_\cs17\b0\v\fs20\cf9\lang1024\langfe1024\loch\af1\hich\af1\dbch\af31501\noproof\insrsid13072123\charrsid15879488 \hich\af1\dbch\af31501\loch\f1 &lt;/NumAmB&gt;}{\rtlch\fcs1 \af0 \ltrch\fcs0 \insrsid13072123\charrsid15879488 _x000d__x000a_\par }\pard\plain \ltrpar\s25\ql \li0\ri0\sb240\keepn\nowidctlpar\wrapdefault\aspalpha\aspnum\faauto\adjustright\rin0\lin0\itap0\pararsid13072123 \rtlch\fcs1 \af0\afs20\alang1025 \ltrch\fcs0 \b\fs24\lang2057\langfe2057\cgrid\langnp2057\langfenp2057 {_x000d__x000a_\rtlch\fcs1 \af0 \ltrch\fcs0 \cs17\b0\v\fs20\cf9\lang1024\langfe1024\loch\af1\hich\af1\dbch\af31501\noproof\insrsid13072123\charrsid15879488 \hich\af1\dbch\af31501\loch\f1 &lt;DocAmend&gt;}{\rtlch\fcs1 \af0 \ltrch\fcs0 \insrsid13072123\charrsid15879488 _x000d__x000a_[ZPROPOSAL][ZAMACT]}{\rtlch\fcs1 \af0 \ltrch\fcs0 \cs17\b0\v\fs20\cf9\lang1024\langfe1024\loch\af1\hich\af1\dbch\af31501\noproof\insrsid13072123\charrsid15879488 \hich\af1\dbch\af31501\loch\f1 &lt;/DocAmend&gt;}{\rtlch\fcs1 \af0 \ltrch\fcs0 _x000d__x000a_\insrsid13072123\charrsid15879488 _x000d__x000a_\par }\pard\plain \ltrpar\s19\ql \li0\ri0\keepn\nowidctlpar\wrapdefault\aspalpha\aspnum\faauto\adjustright\rin0\lin0\itap0\pararsid13072123 \rtlch\fcs1 \af0\afs20\alang1025 \ltrch\fcs0 \b\fs24\lang2057\langfe2057\cgrid\langnp2057\langfenp2057 {\rtlch\fcs1 _x000d__x000a_\af0 \ltrch\fcs0 \cs17\b0\v\fs20\cf9\lang1024\langfe1024\loch\af1\hich\af1\dbch\af31501\noproof\insrsid13072123\charrsid15879488 \hich\af1\dbch\af31501\loch\f1 &lt;Article&gt;}{\rtlch\fcs1 \af0 \ltrch\fcs0 \insrsid13072123\charrsid15879488 [ZAMPART]}{_x000d__x000a_\rtlch\fcs1 \af0 \ltrch\fcs0 \cs17\b0\v\fs20\cf9\lang1024\langfe1024\loch\af1\hich\af1\dbch\af31501\noproof\insrsid13072123\charrsid15879488 \hich\af1\dbch\af31501\loch\f1 &lt;/Article&gt;}{\rtlch\fcs1 \af0 \ltrch\fcs0 \insrsid13072123\charrsid15879488 _x000d__x000a_\par }\pard\plain \ltrpar\ql \li0\ri0\keepn\widctlpar\wrapdefault\aspalpha\aspnum\faauto\adjustright\rin0\lin0\itap0\pararsid13072123 \rtlch\fcs1 \af0\afs20\alang1025 \ltrch\fcs0 \fs24\lang2057\langfe2057\cgrid\langnp2057\langfenp2057 {\rtlch\fcs1 \af0 _x000d__x000a_\ltrch\fcs0 \cs17\v\fs20\cf9\lang1024\langfe1024\loch\af1\hich\af1\dbch\af31501\noproof\insrsid13072123\charrsid15879488 \hich\af1\dbch\af31501\loch\f1 &lt;DocAmend2&gt;&lt;OptDel&gt;}{\rtlch\fcs1 \af0 \ltrch\fcs0 \insrsid13072123\charrsid15879488 [ZNRACT]}{_x000d__x000a_\rtlch\fcs1 \af0 \ltrch\fcs0 \cs17\v\fs20\cf9\lang1024\langfe1024\loch\af1\hich\af1\dbch\af31501\noproof\insrsid13072123\charrsid15879488 \hich\af1\dbch\af31501\loch\f1 &lt;/OptDel&gt;&lt;/DocAmend2&gt;}{\rtlch\fcs1 \af0 \ltrch\fcs0 \insrsid13072123\charrsid15879488 _x000d__x000a__x000d__x000a_\par }\pard \ltrpar\ql \li0\ri0\widctlpar\wrapdefault\aspalpha\aspnum\faauto\adjustright\rin0\lin0\itap0\pararsid13072123 {\rtlch\fcs1 \af0 \ltrch\fcs0 _x000d__x000a_\cs17\v\fs20\cf9\lang1024\langfe1024\loch\af1\hich\af1\dbch\af31501\noproof\langnp1036\insrsid13072123\charrsid11356624 \hich\af1\dbch\af31501\loch\f1 &lt;Article2&gt;&lt;OptDel&gt;}{\rtlch\fcs1 \af0 \ltrch\fcs0 _x000d__x000a_\lang1036\langfe2057\langnp1036\insrsid13072123\charrsid11356624 [ZACTPART]}{\rtlch\fcs1 \af0 \ltrch\fcs0 \cs17\v\fs20\cf9\lang1024\langfe1024\loch\af1\hich\af1\dbch\af31501\noproof\langnp1036\insrsid13072123\charrsid11356624 _x000d__x000a_\hich\af1\dbch\af31501\loch\f1 &lt;/OptDel&gt;&lt;/Article2&gt;}{\rtlch\fcs1 \af0 \ltrch\fcs0 \lang1036\langfe2057\langnp1036\insrsid1307212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3072123\charrsid11356624 \cell }\pard \ltrpar\ql \li0\ri0\widctlpar\intbl\wrapdefault\aspalpha\aspnum\faauto\adjustright\rin0\lin0 {\rtlch\fcs1 \af0 \ltrch\fcs0 \insrsid1307212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3072123\charrsid15879488 [ZLEFTB]\cell [ZRIGHT]\cell }\pard\plain \ltrpar\ql \li0\ri0\widctlpar\intbl\wrapdefault\aspalpha\aspnum\faauto\adjustright\rin0\lin0 \rtlch\fcs1 \af0\afs20\alang1025 \ltrch\fcs0 _x000d__x000a_\fs24\lang2057\langfe2057\cgrid\langnp2057\langfenp2057 {\rtlch\fcs1 \af0 \ltrch\fcs0 \insrsid1307212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3072123\charrsid15879488 [ZTEXTL]\cell [ZTEXTR]}{\rtlch\fcs1 \af0\afs24 \ltrch\fcs0 \insrsid13072123\charrsid15879488 \cell }\pard\plain \ltrpar\ql \li0\ri0\widctlpar\intbl\wrapdefault\aspalpha\aspnum\faauto\adjustright\rin0\lin0 \rtlch\fcs1 _x000d__x000a_\af0\afs20\alang1025 \ltrch\fcs0 \fs24\lang2057\langfe2057\cgrid\langnp2057\langfenp2057 {\rtlch\fcs1 \af0 \ltrch\fcs0 \insrsid1307212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3072123 \rtlch\fcs1 \af0\afs20\alang1025 \ltrch\fcs0 \i\fs24\lang2057\langfe2057\cgrid\langnp2057\langfenp2057 {\rtlch\fcs1 \af0 \ltrch\fcs0 _x000d__x000a_\cs17\i0\v\fs20\cf9\lang1024\langfe1024\loch\af1\hich\af1\dbch\af31501\noproof\insrsid13072123\charrsid15879488 \hich\af1\dbch\af31501\loch\f1 &lt;OptDel&gt;}{\rtlch\fcs1 \af0 \ltrch\fcs0 \insrsid13072123\charrsid15879488 [ZCROSSREF]}{\rtlch\fcs1 \af0 _x000d__x000a_\ltrch\fcs0 \cs17\i0\v\fs20\cf9\lang1024\langfe1024\loch\af1\hich\af1\dbch\af31501\noproof\insrsid13072123\charrsid15879488 \hich\af1\dbch\af31501\loch\f1 &lt;/OptDel&gt;}{\rtlch\fcs1 \af0 \ltrch\fcs0 \insrsid13072123\charrsid15879488 _x000d__x000a_\par }\pard\plain \ltrpar\s22\qc \li0\ri0\sb240\sa240\keepn\nowidctlpar\wrapdefault\aspalpha\aspnum\faauto\adjustright\rin0\lin0\itap0\pararsid13072123 \rtlch\fcs1 \af0\afs20\alang1025 \ltrch\fcs0 \i\fs24\lang2057\langfe2057\cgrid\langnp2057\langfenp2057 {_x000d__x000a_\rtlch\fcs1 \af0 \ltrch\fcs0 \cs17\i0\v\fs20\cf9\lang1024\langfe1024\loch\af1\hich\af1\dbch\af31501\noproof\insrsid13072123\charrsid15879488 \hich\af1\dbch\af31501\loch\f1 &lt;TitreJust&gt;}{\rtlch\fcs1 \af0 \ltrch\fcs0 \insrsid13072123\charrsid15879488 _x000d__x000a_[ZJUSTIFICATION]}{\rtlch\fcs1 \af0 \ltrch\fcs0 \cs17\i0\v\fs20\cf9\lang1024\langfe1024\loch\af1\hich\af1\dbch\af31501\noproof\insrsid13072123\charrsid15879488 \hich\af1\dbch\af31501\loch\f1 &lt;/TitreJust&gt;}{\rtlch\fcs1 \af0 \ltrch\fcs0 _x000d__x000a_\insrsid13072123\charrsid15879488 _x000d__x000a_\par }\pard\plain \ltrpar\s20\ql \li0\ri0\sa240\nowidctlpar\wrapdefault\aspalpha\aspnum\faauto\adjustright\rin0\lin0\itap0\pararsid13072123 \rtlch\fcs1 \af0\afs20\alang1025 \ltrch\fcs0 \i\fs24\lang2057\langfe2057\cgrid\langnp2057\langfenp2057 {\rtlch\fcs1 _x000d__x000a_\af0 \ltrch\fcs0 \cs17\i0\v\fs20\cf9\lang1024\langfe1024\loch\af1\hich\af1\dbch\af31501\noproof\insrsid13072123\charrsid15879488 \hich\af1\dbch\af31501\loch\f1 &lt;OptDelPrev&gt;}{\rtlch\fcs1 \af0 \ltrch\fcs0 \insrsid13072123\charrsid15879488 [ZTEXTJUST]}{_x000d__x000a_\rtlch\fcs1 \af0 \ltrch\fcs0 \cs17\i0\v\fs20\cf9\lang1024\langfe1024\loch\af1\hich\af1\dbch\af31501\noproof\insrsid13072123\charrsid15879488 \hich\af1\dbch\af31501\loch\f1 &lt;/OptDelPrev&gt;}{\rtlch\fcs1 \af0 \ltrch\fcs0 \insrsid13072123\charrsid15879488 _x000d__x000a__x000d__x000a_\par }\pard\plain \ltrpar\ql \li0\ri0\widctlpar\wrapdefault\aspalpha\aspnum\faauto\adjustright\rin0\lin0\itap0\pararsid13072123 \rtlch\fcs1 \af0\afs20\alang1025 \ltrch\fcs0 \fs24\lang2057\langfe2057\cgrid\langnp2057\langfenp2057 {\rtlch\fcs1 \af0 \ltrch\fcs0 _x000d__x000a_\cs17\v\fs20\cf9\lang1024\langfe1024\loch\af1\hich\af1\dbch\af31501\noproof\insrsid13072123\charrsid15879488 \hich\af1\dbch\af31501\loch\f1 &lt;/AmendB&gt;}{\rtlch\fcs1 \af0 \ltrch\fcs0 \insrsid1307212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aa_x000d__x000a_de6e902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53\deflangfe105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97321 HideTWBExt;}{_x000d__x000a_\s18\ql \li0\ri0\sa120\nowidctlpar\wrapdefault\aspalpha\aspnum\faauto\adjustright\rin0\lin0\itap0 \rtlch\fcs1 \af0\afs20\alang1025 \ltrch\fcs0 \fs24\lang2057\langfe2057\cgrid\langnp2057\langfenp2057 \sbasedon0 \snext18 \spriority0 \styrsid8197321 _x000d__x000a_Normal6a;}{\s19\ql \li0\ri0\nowidctlpar\wrapdefault\aspalpha\aspnum\faauto\adjustright\rin0\lin0\itap0 \rtlch\fcs1 \af0\afs20\alang1025 \ltrch\fcs0 \b\fs24\lang2057\langfe2057\cgrid\langnp2057\langfenp2057 \sbasedon0 \snext19 \spriority0 \styrsid8197321 _x000d__x000a_NormalBold;}{\s20\ql \li0\ri0\sa240\nowidctlpar\wrapdefault\aspalpha\aspnum\faauto\adjustright\rin0\lin0\itap0 \rtlch\fcs1 \af0\afs20\alang1025 \ltrch\fcs0 \i\fs24\lang2057\langfe2057\cgrid\langnp2057\langfenp2057 _x000d__x000a_\sbasedon0 \snext20 \spriority0 \styrsid8197321 AmJustText;}{\s21\qc \li0\ri0\sb240\sa240\nowidctlpar\wrapdefault\aspalpha\aspnum\faauto\adjustright\rin0\lin0\itap0 \rtlch\fcs1 \af0\afs20\alang1025 \ltrch\fcs0 _x000d__x000a_\i\fs24\lang2057\langfe2057\cgrid\langnp2057\langfenp2057 \sbasedon0 \snext21 \spriority0 \styrsid8197321 AmCrossRef;}{\s22\qc \li0\ri0\sb240\sa240\keepn\nowidctlpar\wrapdefault\aspalpha\aspnum\faauto\adjustright\rin0\lin0\itap0 \rtlch\fcs1 _x000d__x000a_\af0\afs20\alang1025 \ltrch\fcs0 \i\fs24\lang2057\langfe2057\cgrid\langnp2057\langfenp2057 \sbasedon0 \snext20 \spriority0 \styrsid8197321 AmJustTitle;}{\s23\qc \li0\ri0\sa240\nowidctlpar\wrapdefault\aspalpha\aspnum\faauto\adjustright\rin0\lin0\itap0 _x000d__x000a_\rtlch\fcs1 \af0\afs20\alang1025 \ltrch\fcs0 \i\fs24\lang2057\langfe2057\cgrid\langnp2057\langfenp2057 \sbasedon0 \snext23 \spriority0 \styrsid819732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197321 AmNumberTabs;}{\s25\ql \li0\ri0\sb240\nowidctlpar\wrapdefault\aspalpha\aspnum\faauto\adjustright\rin0\lin0\itap0 \rtlch\fcs1 _x000d__x000a_\af0\afs20\alang1025 \ltrch\fcs0 \b\fs24\lang2057\langfe2057\cgrid\langnp2057\langfenp2057 \sbasedon0 \snext25 \spriority0 \styrsid8197321 NormalBold12b;}}{\*\rsidtbl \rsid24658\rsid223860\rsid735077\rsid1718133\rsid2892074\rsid3565327\rsid4666813_x000d__x000a_\rsid6641733\rsid7823322\rsid8197321\rsid9636012\rsid10377208\rsid11215221\rsid11221411\rsid11549030\rsid12154954\rsid14382809\rsid14424199\rsid15204470\rsid15285974\rsid15950462\rsid16324206\rsid16662270}{\mmathPr\mmathFont34\mbrkBin0\mbrkBinSub0_x000d__x000a_\msmallFrac0\mdispDef1\mlMargin0\mrMargin0\mdefJc1\mwrapIndent1440\mintLim0\mnaryLim1}{\info{\author HEIDERSCHEID Mona}{\operator HEIDERSCHEID Mona}{\creatim\yr2023\mo11\dy30\hr14\min23}{\revtim\yr2023\mo11\dy30\hr14\min23}{\version1}{\edmins0}_x000d__x000a_{\nofpages1}{\nofwords53}{\nofchars319}{\nofcharsws368}{\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8197321\newtblstyruls\nogrowautofit\usenormstyforlist\noindnmbrts\felnbrelev\nocxsptable\indrlsweleven\noafcnsttbl\afelev\utinl\hwelev\spltpgpar\notcvasp\notbrkcnstfrctbl\notvatxbx\krnprsnet\cachedcolbal _x000d__x000a_\nouicompat \fet0{\*\wgrffmtfilter 013f}\nofeaturethrottle1\ilfomacatclnup0{\*\template C:\\Users\\MHEIDE~1\\AppData\\Local\\Temp\\Blank1.dotx}{\*\ftnsep \ltrpar \pard\plain \ltrpar_x000d__x000a_\ql \li0\ri0\widctlpar\wrapdefault\aspalpha\aspnum\faauto\adjustright\rin0\lin0\itap0 \rtlch\fcs1 \af0\afs20\alang1025 \ltrch\fcs0 \fs24\lang2057\langfe2057\cgrid\langnp2057\langfenp2057 {\rtlch\fcs1 \af0 \ltrch\fcs0 \insrsid11221411 \chftnsep _x000d__x000a_\par }}{\*\ftnsepc \ltrpar \pard\plain \ltrpar\ql \li0\ri0\widctlpar\wrapdefault\aspalpha\aspnum\faauto\adjustright\rin0\lin0\itap0 \rtlch\fcs1 \af0\afs20\alang1025 \ltrch\fcs0 \fs24\lang2057\langfe2057\cgrid\langnp2057\langfenp2057 {\rtlch\fcs1 \af0 _x000d__x000a_\ltrch\fcs0 \insrsid11221411 \chftnsepc _x000d__x000a_\par }}{\*\aftnsep \ltrpar \pard\plain \ltrpar\ql \li0\ri0\widctlpar\wrapdefault\aspalpha\aspnum\faauto\adjustright\rin0\lin0\itap0 \rtlch\fcs1 \af0\afs20\alang1025 \ltrch\fcs0 \fs24\lang2057\langfe2057\cgrid\langnp2057\langfenp2057 {\rtlch\fcs1 \af0 _x000d__x000a_\ltrch\fcs0 \insrsid11221411 \chftnsep _x000d__x000a_\par }}{\*\aftnsepc \ltrpar \pard\plain \ltrpar\ql \li0\ri0\widctlpar\wrapdefault\aspalpha\aspnum\faauto\adjustright\rin0\lin0\itap0 \rtlch\fcs1 \af0\afs20\alang1025 \ltrch\fcs0 \fs24\lang2057\langfe2057\cgrid\langnp2057\langfenp2057 {\rtlch\fcs1 \af0 _x000d__x000a_\ltrch\fcs0 \insrsid112214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8197321 \rtlch\fcs1 _x000d__x000a_\af0\afs20\alang1025 \ltrch\fcs0 \b\fs24\lang2057\langfe2057\cgrid\langnp2057\langfenp2057 {\rtlch\fcs1 \af0 \ltrch\fcs0 \cs17\b0\v\fs20\cf9\lang1024\langfe1024\loch\af1\hich\af1\dbch\af31501\noproof\insrsid8197321\charrsid15879488 {\*\bkmkstart restartB}_x000d__x000a_\hich\af1\dbch\af31501\loch\f1 &lt;AmendB&gt;}{\rtlch\fcs1 \af0 \ltrch\fcs0 \insrsid8197321\charrsid15879488 [ZAMENDMENT]\tab \tab }{\rtlch\fcs1 \af0 \ltrch\fcs0 _x000d__x000a_\cs17\b0\v\fs20\cf9\lang1024\langfe1024\loch\af1\hich\af1\dbch\af31501\noproof\insrsid8197321\charrsid15879488 \hich\af1\dbch\af31501\loch\f1 &lt;NumAmB&gt;}{\rtlch\fcs1 \af0 \ltrch\fcs0 \insrsid8197321\charrsid15879488 [ZNRAM]}{\rtlch\fcs1 \af0 \ltrch\fcs0 _x000d__x000a_\cs17\b0\v\fs20\cf9\lang1024\langfe1024\loch\af1\hich\af1\dbch\af31501\noproof\insrsid8197321\charrsid15879488 \hich\af1\dbch\af31501\loch\f1 &lt;/NumAmB&gt;}{\rtlch\fcs1 \af0 \ltrch\fcs0 \insrsid8197321\charrsid15879488 _x000d__x000a_\par }\pard\plain \ltrpar\s25\ql \li0\ri0\sb240\keepn\nowidctlpar\wrapdefault\aspalpha\aspnum\faauto\adjustright\rin0\lin0\itap0\pararsid8197321 \rtlch\fcs1 \af0\afs20\alang1025 \ltrch\fcs0 \b\fs24\lang2057\langfe2057\cgrid\langnp2057\langfenp2057 {_x000d__x000a_\rtlch\fcs1 \af0 \ltrch\fcs0 \cs17\b0\v\fs20\cf9\lang1024\langfe1024\loch\af1\hich\af1\dbch\af31501\noproof\insrsid8197321\charrsid15879488 \hich\af1\dbch\af31501\loch\f1 &lt;DocAmend&gt;}{\rtlch\fcs1 \af0 \ltrch\fcs0 \insrsid8197321\charrsid15879488 _x000d__x000a_[ZPROPOSAL][ZAMACT]}{\rtlch\fcs1 \af0 \ltrch\fcs0 \cs17\b0\v\fs20\cf9\lang1024\langfe1024\loch\af1\hich\af1\dbch\af31501\noproof\insrsid8197321\charrsid15879488 \hich\af1\dbch\af31501\loch\f1 &lt;/DocAmend&gt;}{\rtlch\fcs1 \af0 \ltrch\fcs0 _x000d__x000a_\insrsid8197321\charrsid15879488 _x000d__x000a_\par }\pard\plain \ltrpar\s19\ql \li0\ri0\keepn\nowidctlpar\wrapdefault\aspalpha\aspnum\faauto\adjustright\rin0\lin0\itap0\pararsid8197321 \rtlch\fcs1 \af0\afs20\alang1025 \ltrch\fcs0 \b\fs24\lang2057\langfe2057\cgrid\langnp2057\langfenp2057 {\rtlch\fcs1 \af0 _x000d__x000a_\ltrch\fcs0 \cs17\b0\v\fs20\cf9\lang1024\langfe1024\loch\af1\hich\af1\dbch\af31501\noproof\insrsid8197321\charrsid15879488 \hich\af1\dbch\af31501\loch\f1 &lt;Article&gt;}{\rtlch\fcs1 \af0 \ltrch\fcs0 \insrsid8197321\charrsid15879488 [ZAMPART]}{\rtlch\fcs1 \af0 _x000d__x000a_\ltrch\fcs0 \cs17\b0\v\fs20\cf9\lang1024\langfe1024\loch\af1\hich\af1\dbch\af31501\noproof\insrsid8197321\charrsid15879488 \hich\af1\dbch\af31501\loch\f1 &lt;/Article&gt;}{\rtlch\fcs1 \af0 \ltrch\fcs0 \insrsid8197321\charrsid15879488 _x000d__x000a_\par }\pard\plain \ltrpar\ql \li0\ri0\keepn\widctlpar\wrapdefault\aspalpha\aspnum\faauto\adjustright\rin0\lin0\itap0\pararsid8197321 \rtlch\fcs1 \af0\afs20\alang1025 \ltrch\fcs0 \fs24\lang2057\langfe2057\cgrid\langnp2057\langfenp2057 {\rtlch\fcs1 \af0 _x000d__x000a_\ltrch\fcs0 \cs17\v\fs20\cf9\lang1024\langfe1024\loch\af1\hich\af1\dbch\af31501\noproof\insrsid8197321\charrsid15879488 \hich\af1\dbch\af31501\loch\f1 &lt;DocAmend2&gt;&lt;OptDel&gt;}{\rtlch\fcs1 \af0 \ltrch\fcs0 \insrsid8197321\charrsid15879488 [ZNRACT]}{_x000d__x000a_\rtlch\fcs1 \af0 \ltrch\fcs0 \cs17\v\fs20\cf9\lang1024\langfe1024\loch\af1\hich\af1\dbch\af31501\noproof\insrsid8197321\charrsid15879488 \hich\af1\dbch\af31501\loch\f1 &lt;/OptDel&gt;&lt;/DocAmend2&gt;}{\rtlch\fcs1 \af0 \ltrch\fcs0 \insrsid8197321\charrsid15879488 _x000d__x000a__x000d__x000a_\par }\pard \ltrpar\ql \li0\ri0\widctlpar\wrapdefault\aspalpha\aspnum\faauto\adjustright\rin0\lin0\itap0\pararsid8197321 {\rtlch\fcs1 \af0 \ltrch\fcs0 _x000d__x000a_\cs17\v\fs20\cf9\lang1024\langfe1024\loch\af1\hich\af1\dbch\af31501\noproof\langnp1036\insrsid8197321\charrsid11356624 \hich\af1\dbch\af31501\loch\f1 &lt;Article2&gt;&lt;OptDel&gt;}{\rtlch\fcs1 \af0 \ltrch\fcs0 _x000d__x000a_\lang1036\langfe2057\langnp1036\insrsid8197321\charrsid11356624 [ZACTPART]}{\rtlch\fcs1 \af0 \ltrch\fcs0 \cs17\v\fs20\cf9\lang1024\langfe1024\loch\af1\hich\af1\dbch\af31501\noproof\langnp1036\insrsid8197321\charrsid11356624 \hich\af1\dbch\af31501\loch\f1 _x000d__x000a_&lt;/OptDel&gt;&lt;/Article2&gt;}{\rtlch\fcs1 \af0 \ltrch\fcs0 \lang1036\langfe2057\langnp1036\insrsid8197321\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8197321\charrsid11356624 \cell }\pard \ltrpar\ql \li0\ri0\widctlpar\intbl\wrapdefault\aspalpha\aspnum\faauto\adjustright\rin0\lin0 {\rtlch\fcs1 \af0 \ltrch\fcs0 \insrsid8197321\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8197321\charrsid15879488 [ZLEFTB]\cell [ZRIGHT]\cell }\pard\plain \ltrpar\ql \li0\ri0\widctlpar\intbl\wrapdefault\aspalpha\aspnum\faauto\adjustright\rin0\lin0 \rtlch\fcs1 \af0\afs20\alang1025 \ltrch\fcs0 _x000d__x000a_\fs24\lang2057\langfe2057\cgrid\langnp2057\langfenp2057 {\rtlch\fcs1 \af0 \ltrch\fcs0 \insrsid8197321\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197321\charrsid15879488 [ZTEXTL]\cell [ZTEXTR]}{\rtlch\fcs1 \af0\afs24 \ltrch\fcs0 \insrsid8197321\charrsid15879488 \cell }\pard\plain \ltrpar\ql \li0\ri0\widctlpar\intbl\wrapdefault\aspalpha\aspnum\faauto\adjustright\rin0\lin0 \rtlch\fcs1 _x000d__x000a_\af0\afs20\alang1025 \ltrch\fcs0 \fs24\lang2057\langfe2057\cgrid\langnp2057\langfenp2057 {\rtlch\fcs1 \af0 \ltrch\fcs0 \insrsid8197321\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197321 \rtlch\fcs1 \af0\afs20\alang1025 \ltrch\fcs0 \i\fs24\lang2057\langfe2057\cgrid\langnp2057\langfenp2057 {\rtlch\fcs1 \af0 \ltrch\fcs0 _x000d__x000a_\cs17\i0\v\fs20\cf9\lang1024\langfe1024\loch\af1\hich\af1\dbch\af31501\noproof\insrsid8197321\charrsid15879488 \hich\af1\dbch\af31501\loch\f1 &lt;OptDel&gt;}{\rtlch\fcs1 \af0 \ltrch\fcs0 \insrsid8197321\charrsid15879488 [ZCROSSREF]}{\rtlch\fcs1 \af0 _x000d__x000a_\ltrch\fcs0 \cs17\i0\v\fs20\cf9\lang1024\langfe1024\loch\af1\hich\af1\dbch\af31501\noproof\insrsid8197321\charrsid15879488 \hich\af1\dbch\af31501\loch\f1 &lt;/OptDel&gt;}{\rtlch\fcs1 \af0 \ltrch\fcs0 \insrsid8197321\charrsid15879488 _x000d__x000a_\par }\pard\plain \ltrpar\s22\qc \li0\ri0\sb240\sa240\keepn\nowidctlpar\wrapdefault\aspalpha\aspnum\faauto\adjustright\rin0\lin0\itap0\pararsid8197321 \rtlch\fcs1 \af0\afs20\alang1025 \ltrch\fcs0 \i\fs24\lang2057\langfe2057\cgrid\langnp2057\langfenp2057 {_x000d__x000a_\rtlch\fcs1 \af0 \ltrch\fcs0 \cs17\i0\v\fs20\cf9\lang1024\langfe1024\loch\af1\hich\af1\dbch\af31501\noproof\insrsid8197321\charrsid15879488 \hich\af1\dbch\af31501\loch\f1 &lt;TitreJust&gt;}{\rtlch\fcs1 \af0 \ltrch\fcs0 \insrsid8197321\charrsid15879488 _x000d__x000a_[ZJUSTIFICATION]}{\rtlch\fcs1 \af0 \ltrch\fcs0 \cs17\i0\v\fs20\cf9\lang1024\langfe1024\loch\af1\hich\af1\dbch\af31501\noproof\insrsid8197321\charrsid15879488 \hich\af1\dbch\af31501\loch\f1 &lt;/TitreJust&gt;}{\rtlch\fcs1 \af0 \ltrch\fcs0 _x000d__x000a_\insrsid8197321\charrsid15879488 _x000d__x000a_\par }\pard\plain \ltrpar\s20\ql \li0\ri0\sa240\nowidctlpar\wrapdefault\aspalpha\aspnum\faauto\adjustright\rin0\lin0\itap0\pararsid8197321 \rtlch\fcs1 \af0\afs20\alang1025 \ltrch\fcs0 \i\fs24\lang2057\langfe2057\cgrid\langnp2057\langfenp2057 {\rtlch\fcs1 \af0 _x000d__x000a_\ltrch\fcs0 \cs17\i0\v\fs20\cf9\lang1024\langfe1024\loch\af1\hich\af1\dbch\af31501\noproof\insrsid8197321\charrsid15879488 \hich\af1\dbch\af31501\loch\f1 &lt;OptDelPrev&gt;}{\rtlch\fcs1 \af0 \ltrch\fcs0 \insrsid8197321\charrsid15879488 [ZTEXTJUST]}{\rtlch\fcs1 _x000d__x000a_\af0 \ltrch\fcs0 \cs17\i0\v\fs20\cf9\lang1024\langfe1024\loch\af1\hich\af1\dbch\af31501\noproof\insrsid8197321\charrsid15879488 \hich\af1\dbch\af31501\loch\f1 &lt;/OptDelPrev&gt;}{\rtlch\fcs1 \af0 \ltrch\fcs0 \insrsid8197321\charrsid15879488 _x000d__x000a_\par }\pard\plain \ltrpar\ql \li0\ri0\widctlpar\wrapdefault\aspalpha\aspnum\faauto\adjustright\rin0\lin0\itap0\pararsid8197321 \rtlch\fcs1 \af0\afs20\alang1025 \ltrch\fcs0 \fs24\lang2057\langfe2057\cgrid\langnp2057\langfenp2057 {\rtlch\fcs1 \af0 \ltrch\fcs0 _x000d__x000a_\cs17\v\fs20\cf9\lang1024\langfe1024\loch\af1\hich\af1\dbch\af31501\noproof\insrsid8197321\charrsid15879488 \hich\af1\dbch\af31501\loch\f1 &lt;/AmendB&gt;}{\rtlch\fcs1 \af0 \ltrch\fcs0 \insrsid819732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b6_x000d__x000a_bf6b902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1"/>
    <w:docVar w:name="TITLECODMNU" w:val=" 1"/>
    <w:docVar w:name="TVTAMACTPART" w:val="Article 2"/>
    <w:docVar w:name="TXTLANGUE" w:val="SV"/>
    <w:docVar w:name="TXTLANGUEMIN" w:val="sv"/>
    <w:docVar w:name="TXTNRC" w:val="0188"/>
    <w:docVar w:name="TXTNRCOM" w:val="2023/0272"/>
    <w:docVar w:name="TXTNRFIRSTAM" w:val="2"/>
    <w:docVar w:name="TXTNRLASTAM" w:val="3"/>
    <w:docVar w:name="TXTNRPE" w:val="752.995"/>
    <w:docVar w:name="TXTNRPROC" w:val="2023/0272"/>
    <w:docVar w:name="TXTPEorAP" w:val="PE"/>
    <w:docVar w:name="TXTROUTE" w:val="AD\1291495SV.docx"/>
    <w:docVar w:name="TXTVERSION" w:val="02-00"/>
  </w:docVars>
  <w:rsids>
    <w:rsidRoot w:val="002F5C7B"/>
    <w:rsid w:val="00026559"/>
    <w:rsid w:val="00027FA8"/>
    <w:rsid w:val="0004474F"/>
    <w:rsid w:val="00062D65"/>
    <w:rsid w:val="00082EC4"/>
    <w:rsid w:val="000D44A6"/>
    <w:rsid w:val="000D7714"/>
    <w:rsid w:val="00122C05"/>
    <w:rsid w:val="00134974"/>
    <w:rsid w:val="00141CD7"/>
    <w:rsid w:val="00147FBF"/>
    <w:rsid w:val="001616BD"/>
    <w:rsid w:val="00181BAF"/>
    <w:rsid w:val="001820A9"/>
    <w:rsid w:val="001907C7"/>
    <w:rsid w:val="001A0556"/>
    <w:rsid w:val="001B0A1E"/>
    <w:rsid w:val="001C0886"/>
    <w:rsid w:val="001D5154"/>
    <w:rsid w:val="001E3AC4"/>
    <w:rsid w:val="001F014D"/>
    <w:rsid w:val="0020077A"/>
    <w:rsid w:val="00207509"/>
    <w:rsid w:val="0023131B"/>
    <w:rsid w:val="002A67EE"/>
    <w:rsid w:val="002F5C7B"/>
    <w:rsid w:val="00304EA8"/>
    <w:rsid w:val="00341A99"/>
    <w:rsid w:val="00360FAA"/>
    <w:rsid w:val="0038294E"/>
    <w:rsid w:val="003858C5"/>
    <w:rsid w:val="003A2F84"/>
    <w:rsid w:val="003C7390"/>
    <w:rsid w:val="003E1280"/>
    <w:rsid w:val="003F128E"/>
    <w:rsid w:val="0040055C"/>
    <w:rsid w:val="00426E14"/>
    <w:rsid w:val="004402D2"/>
    <w:rsid w:val="00487596"/>
    <w:rsid w:val="004A772A"/>
    <w:rsid w:val="004B3A53"/>
    <w:rsid w:val="004C2A0D"/>
    <w:rsid w:val="004E4A08"/>
    <w:rsid w:val="004F1D2F"/>
    <w:rsid w:val="00502B76"/>
    <w:rsid w:val="00513F6F"/>
    <w:rsid w:val="00522B51"/>
    <w:rsid w:val="00524707"/>
    <w:rsid w:val="00533D1B"/>
    <w:rsid w:val="005539B7"/>
    <w:rsid w:val="00571233"/>
    <w:rsid w:val="00613134"/>
    <w:rsid w:val="00626D52"/>
    <w:rsid w:val="00642143"/>
    <w:rsid w:val="00643DA8"/>
    <w:rsid w:val="00657D5C"/>
    <w:rsid w:val="00683DD1"/>
    <w:rsid w:val="00691B1C"/>
    <w:rsid w:val="006A0F0A"/>
    <w:rsid w:val="006A48AA"/>
    <w:rsid w:val="006B1267"/>
    <w:rsid w:val="006D292E"/>
    <w:rsid w:val="006D2BBE"/>
    <w:rsid w:val="00712462"/>
    <w:rsid w:val="00716BAA"/>
    <w:rsid w:val="007652EA"/>
    <w:rsid w:val="0078548A"/>
    <w:rsid w:val="007979DA"/>
    <w:rsid w:val="007B59D3"/>
    <w:rsid w:val="007B7CE3"/>
    <w:rsid w:val="007E287F"/>
    <w:rsid w:val="007F187F"/>
    <w:rsid w:val="00817D13"/>
    <w:rsid w:val="00820C7D"/>
    <w:rsid w:val="00825FF0"/>
    <w:rsid w:val="00833D11"/>
    <w:rsid w:val="00836FD3"/>
    <w:rsid w:val="008375A8"/>
    <w:rsid w:val="00872A52"/>
    <w:rsid w:val="00876A73"/>
    <w:rsid w:val="0089388A"/>
    <w:rsid w:val="008F3DB0"/>
    <w:rsid w:val="00904864"/>
    <w:rsid w:val="009052FE"/>
    <w:rsid w:val="009215FC"/>
    <w:rsid w:val="00924555"/>
    <w:rsid w:val="009368B3"/>
    <w:rsid w:val="00982B83"/>
    <w:rsid w:val="009857B4"/>
    <w:rsid w:val="0099178F"/>
    <w:rsid w:val="009E7319"/>
    <w:rsid w:val="00A05AF1"/>
    <w:rsid w:val="00A71228"/>
    <w:rsid w:val="00A74E25"/>
    <w:rsid w:val="00AC2A60"/>
    <w:rsid w:val="00AD0C69"/>
    <w:rsid w:val="00AD49D0"/>
    <w:rsid w:val="00B00EE6"/>
    <w:rsid w:val="00B1755A"/>
    <w:rsid w:val="00B476DC"/>
    <w:rsid w:val="00B556CD"/>
    <w:rsid w:val="00B62D4B"/>
    <w:rsid w:val="00B66F1E"/>
    <w:rsid w:val="00B735E3"/>
    <w:rsid w:val="00B904FA"/>
    <w:rsid w:val="00BA3E40"/>
    <w:rsid w:val="00BD1F76"/>
    <w:rsid w:val="00BE20CF"/>
    <w:rsid w:val="00C15DBE"/>
    <w:rsid w:val="00C22327"/>
    <w:rsid w:val="00C335C6"/>
    <w:rsid w:val="00C36610"/>
    <w:rsid w:val="00C4219C"/>
    <w:rsid w:val="00C46F61"/>
    <w:rsid w:val="00C52A28"/>
    <w:rsid w:val="00C5304F"/>
    <w:rsid w:val="00C709B7"/>
    <w:rsid w:val="00C75E98"/>
    <w:rsid w:val="00C81C5B"/>
    <w:rsid w:val="00C83B35"/>
    <w:rsid w:val="00C85D0F"/>
    <w:rsid w:val="00CF22B3"/>
    <w:rsid w:val="00D25CF2"/>
    <w:rsid w:val="00D56CE0"/>
    <w:rsid w:val="00D6254D"/>
    <w:rsid w:val="00D67D0A"/>
    <w:rsid w:val="00D74FD1"/>
    <w:rsid w:val="00D943A5"/>
    <w:rsid w:val="00D9581F"/>
    <w:rsid w:val="00DB56E4"/>
    <w:rsid w:val="00E27F01"/>
    <w:rsid w:val="00E31158"/>
    <w:rsid w:val="00E5709C"/>
    <w:rsid w:val="00E77FF5"/>
    <w:rsid w:val="00E94D64"/>
    <w:rsid w:val="00EA3802"/>
    <w:rsid w:val="00EF1432"/>
    <w:rsid w:val="00EF33D5"/>
    <w:rsid w:val="00F03C3D"/>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B3FBC3"/>
  <w15:chartTrackingRefBased/>
  <w15:docId w15:val="{7BA327EE-ABBE-44D9-8EB5-7F747C8E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noteText">
    <w:name w:val="footnote text"/>
    <w:basedOn w:val="Normal"/>
    <w:link w:val="FootnoteTextChar"/>
    <w:uiPriority w:val="99"/>
    <w:unhideWhenUsed/>
    <w:rsid w:val="007652EA"/>
    <w:pPr>
      <w:widowControl/>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7652EA"/>
    <w:rPr>
      <w:rFonts w:eastAsiaTheme="minorHAnsi"/>
      <w:lang w:val="sv-SE" w:eastAsia="en-US"/>
    </w:rPr>
  </w:style>
  <w:style w:type="character" w:styleId="FootnoteReference">
    <w:name w:val="footnote reference"/>
    <w:basedOn w:val="DefaultParagraphFont"/>
    <w:uiPriority w:val="99"/>
    <w:unhideWhenUsed/>
    <w:rsid w:val="007652EA"/>
    <w:rPr>
      <w:vertAlign w:val="superscript"/>
    </w:rPr>
  </w:style>
  <w:style w:type="paragraph" w:customStyle="1" w:styleId="Normal6">
    <w:name w:val="Normal6"/>
    <w:basedOn w:val="Normal"/>
    <w:link w:val="Normal6Char"/>
    <w:rsid w:val="007652EA"/>
    <w:pPr>
      <w:spacing w:after="120"/>
    </w:pPr>
    <w:rPr>
      <w:szCs w:val="20"/>
    </w:rPr>
  </w:style>
  <w:style w:type="character" w:customStyle="1" w:styleId="NormalBoldChar">
    <w:name w:val="NormalBold Char"/>
    <w:basedOn w:val="DefaultParagraphFont"/>
    <w:link w:val="NormalBold"/>
    <w:rsid w:val="007652EA"/>
    <w:rPr>
      <w:b/>
      <w:sz w:val="24"/>
    </w:rPr>
  </w:style>
  <w:style w:type="character" w:customStyle="1" w:styleId="Normal6Char">
    <w:name w:val="Normal6 Char"/>
    <w:basedOn w:val="DefaultParagraphFont"/>
    <w:link w:val="Normal6"/>
    <w:rsid w:val="007652EA"/>
    <w:rPr>
      <w:sz w:val="24"/>
      <w:lang w:val="sv-SE"/>
    </w:rPr>
  </w:style>
  <w:style w:type="paragraph" w:customStyle="1" w:styleId="ColumnHeading">
    <w:name w:val="ColumnHeading"/>
    <w:basedOn w:val="Normal"/>
    <w:rsid w:val="007652EA"/>
    <w:pPr>
      <w:spacing w:after="240"/>
      <w:jc w:val="center"/>
    </w:pPr>
    <w:rPr>
      <w:i/>
      <w:szCs w:val="20"/>
    </w:rPr>
  </w:style>
  <w:style w:type="paragraph" w:customStyle="1" w:styleId="AMNumberTabs0">
    <w:name w:val="AMNumberTabs"/>
    <w:basedOn w:val="Normal"/>
    <w:rsid w:val="007652E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652EA"/>
    <w:pPr>
      <w:jc w:val="right"/>
    </w:pPr>
  </w:style>
  <w:style w:type="paragraph" w:styleId="Footer">
    <w:name w:val="footer"/>
    <w:basedOn w:val="Normal"/>
    <w:link w:val="FooterChar"/>
    <w:rsid w:val="00426E14"/>
    <w:pPr>
      <w:tabs>
        <w:tab w:val="center" w:pos="4513"/>
        <w:tab w:val="right" w:pos="9026"/>
      </w:tabs>
    </w:pPr>
  </w:style>
  <w:style w:type="character" w:customStyle="1" w:styleId="FooterChar">
    <w:name w:val="Footer Char"/>
    <w:basedOn w:val="DefaultParagraphFont"/>
    <w:link w:val="Footer"/>
    <w:rsid w:val="00426E14"/>
    <w:rPr>
      <w:sz w:val="24"/>
      <w:szCs w:val="24"/>
    </w:rPr>
  </w:style>
  <w:style w:type="paragraph" w:customStyle="1" w:styleId="RollCallSymbols14pt">
    <w:name w:val="RollCallSymbols14pt"/>
    <w:basedOn w:val="Normal"/>
    <w:rsid w:val="000D7714"/>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0D7714"/>
    <w:pPr>
      <w:tabs>
        <w:tab w:val="center" w:pos="284"/>
        <w:tab w:val="left" w:pos="426"/>
      </w:tabs>
    </w:pPr>
    <w:rPr>
      <w:snapToGrid w:val="0"/>
      <w:szCs w:val="20"/>
      <w:lang w:eastAsia="en-US"/>
    </w:rPr>
  </w:style>
  <w:style w:type="paragraph" w:customStyle="1" w:styleId="RollCallVotes">
    <w:name w:val="RollCallVotes"/>
    <w:basedOn w:val="Normal"/>
    <w:rsid w:val="000D7714"/>
    <w:pPr>
      <w:spacing w:before="120" w:after="120"/>
      <w:jc w:val="center"/>
    </w:pPr>
    <w:rPr>
      <w:b/>
      <w:bCs/>
      <w:snapToGrid w:val="0"/>
      <w:sz w:val="16"/>
      <w:szCs w:val="20"/>
      <w:lang w:eastAsia="en-US"/>
    </w:rPr>
  </w:style>
  <w:style w:type="paragraph" w:customStyle="1" w:styleId="RollCallTable">
    <w:name w:val="RollCallTable"/>
    <w:basedOn w:val="Normal"/>
    <w:rsid w:val="000D7714"/>
    <w:pPr>
      <w:spacing w:before="120" w:after="120"/>
    </w:pPr>
    <w:rPr>
      <w:snapToGrid w:val="0"/>
      <w:sz w:val="16"/>
      <w:szCs w:val="20"/>
      <w:lang w:eastAsia="en-US"/>
    </w:rPr>
  </w:style>
  <w:style w:type="paragraph" w:customStyle="1" w:styleId="Normal24a">
    <w:name w:val="Normal24a"/>
    <w:basedOn w:val="Normal"/>
    <w:rsid w:val="000D7714"/>
    <w:pPr>
      <w:spacing w:after="480"/>
    </w:pPr>
    <w:rPr>
      <w:szCs w:val="20"/>
    </w:rPr>
  </w:style>
  <w:style w:type="paragraph" w:customStyle="1" w:styleId="NormalBoldCenter">
    <w:name w:val="NormalBoldCenter"/>
    <w:basedOn w:val="Normal"/>
    <w:rsid w:val="000D7714"/>
    <w:pPr>
      <w:jc w:val="center"/>
    </w:pPr>
    <w:rPr>
      <w:b/>
      <w:szCs w:val="20"/>
    </w:rPr>
  </w:style>
  <w:style w:type="character" w:customStyle="1" w:styleId="AmNumberTabsChar">
    <w:name w:val="AmNumberTabs Char"/>
    <w:basedOn w:val="DefaultParagraphFont"/>
    <w:link w:val="AmNumberTabs"/>
    <w:rsid w:val="000D7714"/>
    <w:rPr>
      <w:b/>
      <w:sz w:val="24"/>
    </w:rPr>
  </w:style>
  <w:style w:type="character" w:customStyle="1" w:styleId="NormalBold12bChar">
    <w:name w:val="NormalBold12b Char"/>
    <w:basedOn w:val="AmNumberTabsChar"/>
    <w:link w:val="NormalBold12b"/>
    <w:rsid w:val="000D7714"/>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46155-DDD5-4E50-ACB2-F31F38D8F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3820</Words>
  <Characters>30396</Characters>
  <Application>Microsoft Office Word</Application>
  <DocSecurity>0</DocSecurity>
  <Lines>1215</Lines>
  <Paragraphs>560</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33656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2023-12-20T14:57:00Z</dcterms:created>
  <dcterms:modified xsi:type="dcterms:W3CDTF">2023-12-20T14:57:00Z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1291495</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Bookout">
    <vt:lpwstr>OK - 2023/12/20 15:53</vt:lpwstr>
  </property>
  <property fmtid="{D5CDD505-2E9C-101B-9397-08002B2CF9AE}" pid="9" name="Created with">
    <vt:lpwstr>9.14.1 Build [20230315]</vt:lpwstr>
  </property>
  <property fmtid="{D5CDD505-2E9C-101B-9397-08002B2CF9AE}" pid="10" name="FooterPath">
    <vt:lpwstr>AD\1291495SV.docx</vt:lpwstr>
  </property>
  <property fmtid="{D5CDD505-2E9C-101B-9397-08002B2CF9AE}" pid="11" name="LastEdited with">
    <vt:lpwstr>9.16.1 Build [20230915]</vt:lpwstr>
  </property>
  <property fmtid="{D5CDD505-2E9C-101B-9397-08002B2CF9AE}" pid="12" name="PE number">
    <vt:lpwstr>752.995</vt:lpwstr>
  </property>
  <property fmtid="{D5CDD505-2E9C-101B-9397-08002B2CF9AE}" pid="13" name="SDLStudio">
    <vt:lpwstr/>
  </property>
  <property fmtid="{D5CDD505-2E9C-101B-9397-08002B2CF9AE}" pid="14" name="SendToEpades">
    <vt:lpwstr>OK - 2023/09/20 11:07</vt:lpwstr>
  </property>
</Properties>
</file>