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F6220D" w:rsidRPr="00D83594" w:rsidTr="00C85D0F">
        <w:trPr>
          <w:trHeight w:hRule="exact" w:val="1418"/>
        </w:trPr>
        <w:tc>
          <w:tcPr>
            <w:tcW w:w="6804" w:type="dxa"/>
            <w:shd w:val="clear" w:color="auto" w:fill="auto"/>
            <w:vAlign w:val="center"/>
          </w:tcPr>
          <w:p w:rsidR="00BA3E40" w:rsidRPr="00D83594" w:rsidRDefault="00CD0DE9" w:rsidP="00C85D0F">
            <w:pPr>
              <w:pStyle w:val="EPName"/>
            </w:pPr>
            <w:r w:rsidRPr="00D83594">
              <w:t>Evropský parlament</w:t>
            </w:r>
          </w:p>
          <w:p w:rsidR="00BA3E40" w:rsidRPr="00D83594" w:rsidRDefault="00CD0DE9" w:rsidP="005D0E2C">
            <w:pPr>
              <w:pStyle w:val="EPTerm"/>
            </w:pPr>
            <w:r w:rsidRPr="00D83594">
              <w:t>2019-2024</w:t>
            </w:r>
          </w:p>
        </w:tc>
        <w:tc>
          <w:tcPr>
            <w:tcW w:w="2268" w:type="dxa"/>
            <w:shd w:val="clear" w:color="auto" w:fill="auto"/>
          </w:tcPr>
          <w:p w:rsidR="00BA3E40" w:rsidRPr="00D83594" w:rsidRDefault="00CD0DE9" w:rsidP="00C85D0F">
            <w:pPr>
              <w:pStyle w:val="EPLogo"/>
            </w:pPr>
            <w:r w:rsidRPr="00D83594">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D83594" w:rsidRDefault="00F24D40" w:rsidP="00F24D40">
      <w:pPr>
        <w:pStyle w:val="LineTop"/>
      </w:pPr>
    </w:p>
    <w:p w:rsidR="00F24D40" w:rsidRPr="00D83594" w:rsidRDefault="00CD0DE9" w:rsidP="005D0E2C">
      <w:pPr>
        <w:pStyle w:val="EPBody"/>
      </w:pPr>
      <w:r w:rsidRPr="00D83594">
        <w:rPr>
          <w:rStyle w:val="HideTWBExt"/>
          <w:i w:val="0"/>
        </w:rPr>
        <w:t>&lt;Commission&gt;</w:t>
      </w:r>
      <w:r w:rsidRPr="00D83594">
        <w:rPr>
          <w:rStyle w:val="HideTWBInt"/>
          <w:i w:val="0"/>
          <w:color w:val="auto"/>
        </w:rPr>
        <w:t>{PECH}</w:t>
      </w:r>
      <w:r w:rsidRPr="00D83594">
        <w:t>Výbor pro rybolov</w:t>
      </w:r>
      <w:r w:rsidRPr="00D83594">
        <w:rPr>
          <w:rStyle w:val="HideTWBExt"/>
          <w:i w:val="0"/>
        </w:rPr>
        <w:t>&lt;/Commission&gt;</w:t>
      </w:r>
    </w:p>
    <w:p w:rsidR="00F24D40" w:rsidRPr="00D83594" w:rsidRDefault="00F24D40" w:rsidP="00F24D40">
      <w:pPr>
        <w:pStyle w:val="LineBottom"/>
      </w:pPr>
    </w:p>
    <w:p w:rsidR="00DB56E4" w:rsidRPr="00D83594" w:rsidRDefault="00CD0DE9" w:rsidP="005D0E2C">
      <w:pPr>
        <w:pStyle w:val="CoverReference"/>
      </w:pPr>
      <w:r w:rsidRPr="00D83594">
        <w:rPr>
          <w:rStyle w:val="HideTWBExt"/>
          <w:b w:val="0"/>
        </w:rPr>
        <w:t>&lt;RefProc&gt;</w:t>
      </w:r>
      <w:r w:rsidRPr="00D83594">
        <w:t>2023/0171</w:t>
      </w:r>
      <w:r w:rsidRPr="00D83594">
        <w:rPr>
          <w:rStyle w:val="HideTWBExt"/>
          <w:b w:val="0"/>
        </w:rPr>
        <w:t>&lt;/RefProc&gt;&lt;RefTypeProc&gt;</w:t>
      </w:r>
      <w:r w:rsidRPr="00D83594">
        <w:t>(COD)</w:t>
      </w:r>
      <w:r w:rsidRPr="00D83594">
        <w:rPr>
          <w:rStyle w:val="HideTWBExt"/>
          <w:b w:val="0"/>
        </w:rPr>
        <w:t>&lt;/RefTypeProc&gt;</w:t>
      </w:r>
    </w:p>
    <w:p w:rsidR="00DB56E4" w:rsidRPr="00D83594" w:rsidRDefault="00CD0DE9" w:rsidP="00241FD1">
      <w:pPr>
        <w:pStyle w:val="CoverDate"/>
      </w:pPr>
      <w:r w:rsidRPr="00D83594">
        <w:rPr>
          <w:rStyle w:val="HideTWBExt"/>
        </w:rPr>
        <w:t>&lt;Date&gt;</w:t>
      </w:r>
      <w:r w:rsidRPr="00D83594">
        <w:rPr>
          <w:rStyle w:val="HideTWBInt"/>
          <w:color w:val="auto"/>
        </w:rPr>
        <w:t>{15/11/2023}</w:t>
      </w:r>
      <w:r w:rsidRPr="00D83594">
        <w:t>15.11.2023</w:t>
      </w:r>
      <w:r w:rsidRPr="00D83594">
        <w:rPr>
          <w:rStyle w:val="HideTWBExt"/>
        </w:rPr>
        <w:t>&lt;/Date&gt;</w:t>
      </w:r>
    </w:p>
    <w:p w:rsidR="00DB56E4" w:rsidRPr="00D83594" w:rsidRDefault="00CD0DE9" w:rsidP="00DB56E4">
      <w:pPr>
        <w:pStyle w:val="CoverDocType24a"/>
      </w:pPr>
      <w:r w:rsidRPr="00D83594">
        <w:rPr>
          <w:rStyle w:val="HideTWBExt"/>
          <w:b w:val="0"/>
        </w:rPr>
        <w:t>&lt;TitreType&gt;</w:t>
      </w:r>
      <w:r w:rsidRPr="00D83594">
        <w:t>STANOVISKO</w:t>
      </w:r>
      <w:bookmarkStart w:id="0" w:name="_GoBack"/>
      <w:bookmarkEnd w:id="0"/>
      <w:r w:rsidRPr="00D83594">
        <w:rPr>
          <w:rStyle w:val="HideTWBExt"/>
          <w:b w:val="0"/>
        </w:rPr>
        <w:t>&lt;/TitreType&gt;</w:t>
      </w:r>
    </w:p>
    <w:p w:rsidR="00DB56E4" w:rsidRPr="00D83594" w:rsidRDefault="00CD0DE9" w:rsidP="005D0E2C">
      <w:pPr>
        <w:pStyle w:val="CoverNormal24a"/>
      </w:pPr>
      <w:r w:rsidRPr="00D83594">
        <w:rPr>
          <w:rStyle w:val="HideTWBExt"/>
        </w:rPr>
        <w:t>&lt;CommissionResp&gt;</w:t>
      </w:r>
      <w:r w:rsidRPr="00D83594">
        <w:t>Výboru pro rybolov</w:t>
      </w:r>
      <w:r w:rsidRPr="00D83594">
        <w:rPr>
          <w:rStyle w:val="HideTWBExt"/>
        </w:rPr>
        <w:t>&lt;/CommissionResp&gt;</w:t>
      </w:r>
    </w:p>
    <w:p w:rsidR="00DB56E4" w:rsidRPr="00D83594" w:rsidRDefault="00CD0DE9" w:rsidP="005D0E2C">
      <w:pPr>
        <w:pStyle w:val="CoverNormal24a"/>
      </w:pPr>
      <w:r w:rsidRPr="00D83594">
        <w:rPr>
          <w:rStyle w:val="HideTWBExt"/>
        </w:rPr>
        <w:t>&lt;CommissionInt&gt;</w:t>
      </w:r>
      <w:r w:rsidRPr="00D83594">
        <w:t>pro Výbor pro dopravu a cestovní ruch</w:t>
      </w:r>
      <w:r w:rsidRPr="00D83594">
        <w:rPr>
          <w:rStyle w:val="HideTWBExt"/>
        </w:rPr>
        <w:t>&lt;/CommissionInt&gt;</w:t>
      </w:r>
    </w:p>
    <w:p w:rsidR="00DB56E4" w:rsidRPr="00D83594" w:rsidRDefault="00CD0DE9" w:rsidP="005D0E2C">
      <w:pPr>
        <w:pStyle w:val="CoverNormal"/>
      </w:pPr>
      <w:r w:rsidRPr="00D83594">
        <w:rPr>
          <w:rStyle w:val="HideTWBExt"/>
        </w:rPr>
        <w:t>&lt;Titre&gt;</w:t>
      </w:r>
      <w:r w:rsidRPr="00D83594">
        <w:t>k návrhu směrnice Evropského parlamentu a Rady, kterou se mění směrnice 2005/35/ES o znečištění z lodí a o zavedení sankcí, včetně trestních sankcí, za protiprávní jednání v oblasti znečišťování</w:t>
      </w:r>
      <w:r w:rsidRPr="00D83594">
        <w:rPr>
          <w:rStyle w:val="HideTWBExt"/>
        </w:rPr>
        <w:t>&lt;/Titre&gt;</w:t>
      </w:r>
    </w:p>
    <w:p w:rsidR="00DB56E4" w:rsidRPr="00D83594" w:rsidRDefault="00CD0DE9" w:rsidP="005D0E2C">
      <w:pPr>
        <w:pStyle w:val="CoverNormal24a"/>
      </w:pPr>
      <w:r w:rsidRPr="00D83594">
        <w:rPr>
          <w:rStyle w:val="HideTWBExt"/>
        </w:rPr>
        <w:t>&lt;DocRef&gt;</w:t>
      </w:r>
      <w:r w:rsidRPr="00D83594">
        <w:t>(COM(2023)0273 – C9</w:t>
      </w:r>
      <w:r w:rsidRPr="00D83594">
        <w:noBreakHyphen/>
        <w:t>0187/2023 – 2023/0171(COD))</w:t>
      </w:r>
      <w:r w:rsidRPr="00D83594">
        <w:rPr>
          <w:rStyle w:val="HideTWBExt"/>
        </w:rPr>
        <w:t>&lt;/DocRef&gt;</w:t>
      </w:r>
    </w:p>
    <w:p w:rsidR="00DB56E4" w:rsidRPr="00D83594" w:rsidRDefault="00CD0DE9" w:rsidP="00DB56E4">
      <w:pPr>
        <w:pStyle w:val="CoverNormal24a"/>
      </w:pPr>
      <w:r w:rsidRPr="00D83594">
        <w:t xml:space="preserve">Zpravodajka: </w:t>
      </w:r>
      <w:r w:rsidRPr="00D83594">
        <w:rPr>
          <w:rStyle w:val="HideTWBExt"/>
        </w:rPr>
        <w:t>&lt;Depute&gt;</w:t>
      </w:r>
      <w:r w:rsidRPr="00D83594">
        <w:t>Cláudia Monteiro de Aguiar</w:t>
      </w:r>
      <w:r w:rsidRPr="00D83594">
        <w:rPr>
          <w:rStyle w:val="HideTWBExt"/>
        </w:rPr>
        <w:t>&lt;/Depute&gt;</w:t>
      </w:r>
    </w:p>
    <w:p w:rsidR="00487596" w:rsidRPr="00D83594" w:rsidRDefault="00487596" w:rsidP="00487596">
      <w:pPr>
        <w:pStyle w:val="CoverNormal"/>
      </w:pPr>
    </w:p>
    <w:p w:rsidR="00DB56E4" w:rsidRPr="00D83594" w:rsidRDefault="00CD0DE9" w:rsidP="0004474F">
      <w:pPr>
        <w:tabs>
          <w:tab w:val="center" w:pos="4677"/>
        </w:tabs>
      </w:pPr>
      <w:r w:rsidRPr="00D83594">
        <w:br w:type="page"/>
      </w:r>
      <w:r w:rsidRPr="00D83594">
        <w:lastRenderedPageBreak/>
        <w:t>PA_Legam</w:t>
      </w:r>
    </w:p>
    <w:p w:rsidR="00DB56E4" w:rsidRPr="00D83594" w:rsidRDefault="00CD0DE9" w:rsidP="00DB56E4">
      <w:pPr>
        <w:pStyle w:val="PageHeadingNotTOC"/>
      </w:pPr>
      <w:r w:rsidRPr="00D83594">
        <w:br w:type="page"/>
      </w:r>
      <w:r w:rsidRPr="00D83594">
        <w:lastRenderedPageBreak/>
        <w:t>STRUČNÉ ODŮVODNĚNÍ</w:t>
      </w:r>
    </w:p>
    <w:p w:rsidR="00241FD1" w:rsidRPr="00D83594" w:rsidRDefault="00CD0DE9" w:rsidP="00241FD1">
      <w:pPr>
        <w:jc w:val="both"/>
      </w:pPr>
      <w:r w:rsidRPr="00D83594">
        <w:t>Zachování biologických mořských zdrojů je jádrem společné rybářské politiky, neboť odvětví rybolovu je obětí znečištění moří, které kromě mnoha dalších zdrojů zahrnuje nezákonné vypouštění znečišťujících látek z lodí do moře.</w:t>
      </w:r>
    </w:p>
    <w:p w:rsidR="00241FD1" w:rsidRPr="00D83594" w:rsidRDefault="00241FD1" w:rsidP="00241FD1">
      <w:pPr>
        <w:jc w:val="both"/>
      </w:pPr>
    </w:p>
    <w:p w:rsidR="00241FD1" w:rsidRPr="00D83594" w:rsidRDefault="00CD0DE9" w:rsidP="00241FD1">
      <w:pPr>
        <w:jc w:val="both"/>
      </w:pPr>
      <w:r w:rsidRPr="00D83594">
        <w:t xml:space="preserve">Zpravodajka proto vítá tento návrh Komise, kterým se aktualizuje směrnice </w:t>
      </w:r>
      <w:hyperlink r:id="rId8" w:history="1">
        <w:r w:rsidRPr="00D83594">
          <w:rPr>
            <w:rStyle w:val="Hyperlink"/>
            <w:color w:val="auto"/>
          </w:rPr>
          <w:t>2005/35/ES</w:t>
        </w:r>
        <w:r w:rsidRPr="00D83594">
          <w:rPr>
            <w:rStyle w:val="FootnoteReference"/>
            <w:noProof/>
          </w:rPr>
          <w:footnoteReference w:id="1"/>
        </w:r>
        <w:r w:rsidRPr="00D83594">
          <w:rPr>
            <w:rStyle w:val="Hyperlink"/>
            <w:color w:val="auto"/>
          </w:rPr>
          <w:t xml:space="preserve"> o</w:t>
        </w:r>
        <w:r w:rsidR="00F06159" w:rsidRPr="00D83594">
          <w:rPr>
            <w:rStyle w:val="Hyperlink"/>
            <w:color w:val="auto"/>
          </w:rPr>
          <w:t> </w:t>
        </w:r>
        <w:r w:rsidRPr="00D83594">
          <w:rPr>
            <w:rStyle w:val="Hyperlink"/>
            <w:color w:val="auto"/>
          </w:rPr>
          <w:t>znečištění z lodí</w:t>
        </w:r>
      </w:hyperlink>
      <w:r w:rsidRPr="00D83594">
        <w:t xml:space="preserve"> a zavádí sankce za protiprávní jednání v oblasti znečištění.</w:t>
      </w:r>
    </w:p>
    <w:p w:rsidR="00241FD1" w:rsidRPr="00D83594" w:rsidRDefault="00241FD1" w:rsidP="00241FD1">
      <w:pPr>
        <w:jc w:val="both"/>
      </w:pPr>
    </w:p>
    <w:p w:rsidR="00241FD1" w:rsidRPr="00D83594" w:rsidRDefault="00CD0DE9" w:rsidP="00241FD1">
      <w:pPr>
        <w:jc w:val="both"/>
        <w:rPr>
          <w:noProof/>
        </w:rPr>
      </w:pPr>
      <w:r w:rsidRPr="00D83594">
        <w:t>Zpravodajka poukazuje na to, že definice znečištění z lodí je uvedena v přílohách I až VI Mezinárodní úmluvy o zamezení znečištění moří z lodí z roku 1973 a protokolu k této úmluvě z roku 1978 (Marpol 73/78), které jsou pro Evropskou unii právně závazné. Prosazování přísnějších norem zajistí rovné podmínky pro odvětví námořní dopravy, které má nadnárodní rozměr, s pozitivními dopady na mořské ekosystémy, a tím i na rybolov.</w:t>
      </w:r>
    </w:p>
    <w:p w:rsidR="00241FD1" w:rsidRPr="00D83594" w:rsidRDefault="00241FD1" w:rsidP="00241FD1">
      <w:pPr>
        <w:jc w:val="both"/>
        <w:rPr>
          <w:noProof/>
        </w:rPr>
      </w:pPr>
    </w:p>
    <w:p w:rsidR="00241FD1" w:rsidRPr="00D83594" w:rsidRDefault="00CD0DE9" w:rsidP="00241FD1">
      <w:pPr>
        <w:jc w:val="both"/>
        <w:rPr>
          <w:noProof/>
        </w:rPr>
      </w:pPr>
      <w:r w:rsidRPr="00D83594">
        <w:t>Zpravodajka vítá zpřísnění emisních limitů; varuje však, že zahrnutí ustanovení o emisích oxidů síry a oxidů dusíku z výfuku lodí může mít dopad na rybářské loďstvo EU, které se skládá především ze zastarávajících plavidel, jež patří malým a středním podnikům s omezenými zdroji na investice do nových motorů s nízkými emisemi. Rozšíření oblasti působnosti směrnice tak, aby zahrnovala další látky podle úmluvy Marpol 73/78, bude muset být v ENRAF výrazně zohledněno s vyšší podporou nízkoemisních motorů a obnovy loďstva.</w:t>
      </w:r>
      <w:r w:rsidR="00F06159" w:rsidRPr="00D83594">
        <w:t xml:space="preserve"> </w:t>
      </w:r>
    </w:p>
    <w:p w:rsidR="00241FD1" w:rsidRPr="00D83594" w:rsidRDefault="00CD0DE9" w:rsidP="00241FD1">
      <w:pPr>
        <w:jc w:val="both"/>
      </w:pPr>
      <w:r w:rsidRPr="00D83594">
        <w:t>Zpravodajka naléhavě vyzývá Komisi, aby podpořila obnovu loďstva prostřednictvím ENRAF.</w:t>
      </w:r>
    </w:p>
    <w:p w:rsidR="00241FD1" w:rsidRPr="00D83594" w:rsidRDefault="00241FD1" w:rsidP="00241FD1">
      <w:pPr>
        <w:jc w:val="both"/>
        <w:rPr>
          <w:noProof/>
        </w:rPr>
      </w:pPr>
    </w:p>
    <w:p w:rsidR="00241FD1" w:rsidRPr="00D83594" w:rsidRDefault="00CD0DE9" w:rsidP="00241FD1">
      <w:pPr>
        <w:jc w:val="both"/>
      </w:pPr>
      <w:r w:rsidRPr="00D83594">
        <w:t>Zpravodajka rovněž zavádí do návrhu novou definici a zdůrazňuje potřebu obezřetnosti v</w:t>
      </w:r>
      <w:r w:rsidR="00F06159" w:rsidRPr="00D83594">
        <w:t> </w:t>
      </w:r>
      <w:r w:rsidRPr="00D83594">
        <w:t>oblastech s významnou rybolovnou činností a hájí dvojí příčinu ekologické ochrany a</w:t>
      </w:r>
      <w:r w:rsidR="00F06159" w:rsidRPr="00D83594">
        <w:t> </w:t>
      </w:r>
      <w:r w:rsidRPr="00D83594">
        <w:t>zachování rybářských komunit. Zpravodajka rovněž vyzývá k vytvoření informovaného námořního společenství, přičemž zdůrazňuje potřebu vzdělávání a odborné přípravy.</w:t>
      </w:r>
    </w:p>
    <w:p w:rsidR="00241FD1" w:rsidRPr="00D83594" w:rsidRDefault="00241FD1" w:rsidP="00241FD1">
      <w:pPr>
        <w:jc w:val="both"/>
      </w:pPr>
    </w:p>
    <w:p w:rsidR="00241FD1" w:rsidRPr="00D83594" w:rsidRDefault="00CD0DE9" w:rsidP="00241FD1">
      <w:pPr>
        <w:jc w:val="both"/>
      </w:pPr>
      <w:r w:rsidRPr="00D83594">
        <w:t>V neposlední řadě zpravodajka rovněž doporučuje, aby začlenění zpětné vazby od rybářských komunit a přístup založený na spolupráci se zúčastněnými stranami v námořní oblasti zdůraznily úplnou vizi směrnice, jejímž cílem je vyvážit ekologickou ochranu s udržitelností rybářských komunit.</w:t>
      </w:r>
    </w:p>
    <w:p w:rsidR="00241FD1" w:rsidRPr="00D83594" w:rsidRDefault="00241FD1" w:rsidP="00241FD1">
      <w:pPr>
        <w:jc w:val="both"/>
      </w:pPr>
    </w:p>
    <w:p w:rsidR="00DB56E4" w:rsidRPr="00D83594" w:rsidRDefault="00CD0DE9" w:rsidP="00F06159">
      <w:pPr>
        <w:pStyle w:val="Normal12a"/>
        <w:jc w:val="both"/>
      </w:pPr>
      <w:r w:rsidRPr="00D83594">
        <w:t>Závěrem zpravodajka doufá, že kromě dosažení rovných podmínek pro loďstva třetích zemí působící ve vodách EU usnadní koordinované kontroly ze strany členských států, jakož i</w:t>
      </w:r>
      <w:r w:rsidR="00F06159" w:rsidRPr="00D83594">
        <w:t> </w:t>
      </w:r>
      <w:r w:rsidRPr="00D83594">
        <w:t>trestní stíhání a přeshraniční vymáhání, což v konečném důsledku povede ke snížení znečištění z lodí.</w:t>
      </w:r>
    </w:p>
    <w:p w:rsidR="00DB56E4" w:rsidRPr="00D83594" w:rsidRDefault="00CD0DE9" w:rsidP="00DB56E4">
      <w:pPr>
        <w:pStyle w:val="AmHeadingPA"/>
      </w:pPr>
      <w:r w:rsidRPr="00D83594">
        <w:t>POZMĚŇOVACÍ NÁVRHY</w:t>
      </w:r>
    </w:p>
    <w:p w:rsidR="00DB56E4" w:rsidRPr="00D83594" w:rsidRDefault="00CD0DE9" w:rsidP="005D0E2C">
      <w:pPr>
        <w:pStyle w:val="Normal12a"/>
      </w:pPr>
      <w:bookmarkStart w:id="1" w:name="IntroA"/>
      <w:r w:rsidRPr="00D83594">
        <w:t>Výbor pro rybolov vyzývá Výbor pro dopravu a cestovní ruch jako příslušný výbor, aby vzal na vědomí:</w:t>
      </w:r>
    </w:p>
    <w:bookmarkEnd w:id="1"/>
    <w:p w:rsidR="001A2951" w:rsidRPr="00D83594" w:rsidRDefault="00CD0DE9" w:rsidP="001A2951">
      <w:r w:rsidRPr="00D83594">
        <w:rPr>
          <w:rStyle w:val="HideTWBExt"/>
        </w:rPr>
        <w:t>&lt;RepeatBlock-Amend&gt;</w:t>
      </w:r>
    </w:p>
    <w:p w:rsidR="001A2951" w:rsidRPr="00D83594" w:rsidRDefault="00CD0DE9" w:rsidP="001A2951">
      <w:pPr>
        <w:pStyle w:val="AmNumberTabs"/>
      </w:pPr>
      <w:r w:rsidRPr="00D83594">
        <w:rPr>
          <w:rStyle w:val="HideTWBExt"/>
        </w:rPr>
        <w:t>&lt;Amend&gt;</w:t>
      </w:r>
      <w:r w:rsidRPr="00D83594">
        <w:t>Pozměňovací návrh</w:t>
      </w:r>
      <w:r w:rsidRPr="00D83594">
        <w:tab/>
      </w:r>
      <w:r w:rsidRPr="00D83594">
        <w:tab/>
      </w:r>
      <w:r w:rsidRPr="00D83594">
        <w:rPr>
          <w:rStyle w:val="HideTWBExt"/>
        </w:rPr>
        <w:t>&lt;NumAm&gt;</w:t>
      </w:r>
      <w:r w:rsidRPr="00D83594">
        <w:t>1</w:t>
      </w:r>
      <w:r w:rsidRPr="00D83594">
        <w:rPr>
          <w:rStyle w:val="HideTWBExt"/>
        </w:rPr>
        <w:t>&lt;/NumAm&gt;</w:t>
      </w:r>
    </w:p>
    <w:p w:rsidR="001A2951" w:rsidRPr="00D83594" w:rsidRDefault="00CD0DE9" w:rsidP="001A2951">
      <w:pPr>
        <w:pStyle w:val="NormalBold12b"/>
      </w:pPr>
      <w:r w:rsidRPr="00D83594">
        <w:rPr>
          <w:rStyle w:val="HideTWBExt"/>
        </w:rPr>
        <w:t>&lt;DocAmend&gt;</w:t>
      </w:r>
      <w:r w:rsidRPr="00D83594">
        <w:t>Návrh směrnice</w:t>
      </w:r>
      <w:r w:rsidRPr="00D83594">
        <w:rPr>
          <w:rStyle w:val="HideTWBExt"/>
        </w:rPr>
        <w:t>&lt;/DocAmend&gt;</w:t>
      </w:r>
    </w:p>
    <w:p w:rsidR="001A2951" w:rsidRPr="00D83594" w:rsidRDefault="00CD0DE9" w:rsidP="001A2951">
      <w:pPr>
        <w:pStyle w:val="NormalBold"/>
      </w:pPr>
      <w:r w:rsidRPr="00D83594">
        <w:rPr>
          <w:rStyle w:val="HideTWBExt"/>
        </w:rPr>
        <w:t>&lt;Article&gt;</w:t>
      </w:r>
      <w:r w:rsidRPr="00D83594">
        <w:t>Bod odůvodnění 1</w:t>
      </w:r>
      <w:r w:rsidRPr="00D835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20D" w:rsidRPr="00D83594" w:rsidTr="00684EF2">
        <w:trPr>
          <w:trHeight w:hRule="exact" w:val="240"/>
          <w:jc w:val="center"/>
        </w:trPr>
        <w:tc>
          <w:tcPr>
            <w:tcW w:w="9752" w:type="dxa"/>
            <w:gridSpan w:val="2"/>
          </w:tcPr>
          <w:p w:rsidR="001A2951" w:rsidRPr="00D83594" w:rsidRDefault="001A2951" w:rsidP="00684EF2"/>
        </w:tc>
      </w:tr>
      <w:tr w:rsidR="00F6220D" w:rsidRPr="00D83594" w:rsidTr="00684EF2">
        <w:trPr>
          <w:trHeight w:val="240"/>
          <w:jc w:val="center"/>
        </w:trPr>
        <w:tc>
          <w:tcPr>
            <w:tcW w:w="4876" w:type="dxa"/>
          </w:tcPr>
          <w:p w:rsidR="001A2951" w:rsidRPr="00D83594" w:rsidRDefault="00CD0DE9" w:rsidP="00684EF2">
            <w:pPr>
              <w:pStyle w:val="AmColumnHeading"/>
            </w:pPr>
            <w:r w:rsidRPr="00D83594">
              <w:t>Znění navržené Komisí</w:t>
            </w:r>
          </w:p>
        </w:tc>
        <w:tc>
          <w:tcPr>
            <w:tcW w:w="4876" w:type="dxa"/>
          </w:tcPr>
          <w:p w:rsidR="001A2951" w:rsidRPr="00D83594" w:rsidRDefault="00CD0DE9" w:rsidP="00684EF2">
            <w:pPr>
              <w:pStyle w:val="AmColumnHeading"/>
            </w:pPr>
            <w:r w:rsidRPr="00D83594">
              <w:t>Pozměňovací návrh</w:t>
            </w:r>
          </w:p>
        </w:tc>
      </w:tr>
      <w:tr w:rsidR="00F6220D" w:rsidRPr="00D83594" w:rsidTr="00684EF2">
        <w:trPr>
          <w:jc w:val="center"/>
        </w:trPr>
        <w:tc>
          <w:tcPr>
            <w:tcW w:w="4876" w:type="dxa"/>
          </w:tcPr>
          <w:p w:rsidR="001A2951" w:rsidRPr="00D83594" w:rsidRDefault="00CD0DE9" w:rsidP="00684EF2">
            <w:pPr>
              <w:pStyle w:val="Normal6a"/>
            </w:pPr>
            <w:r w:rsidRPr="00D83594">
              <w:t>(1)</w:t>
            </w:r>
            <w:r w:rsidRPr="00D83594">
              <w:tab/>
              <w:t>Námořní politika Unie je zaměřena na dosažení vysokého stupně bezpečnosti a ochrany životního prostředí. Tohoto cíle lze dosáhnout dodržováním mezinárodních úmluv, předpisů a rezolucí za současného zachování svobody plavby, jak je stanovena Úmluvou Organizace spojených národů o mořském právu.</w:t>
            </w:r>
          </w:p>
        </w:tc>
        <w:tc>
          <w:tcPr>
            <w:tcW w:w="4876" w:type="dxa"/>
          </w:tcPr>
          <w:p w:rsidR="001A2951" w:rsidRPr="00D83594" w:rsidRDefault="00CD0DE9" w:rsidP="00684EF2">
            <w:pPr>
              <w:pStyle w:val="Normal6a"/>
            </w:pPr>
            <w:r w:rsidRPr="00D83594">
              <w:t>(1)</w:t>
            </w:r>
            <w:r w:rsidRPr="00D83594">
              <w:tab/>
              <w:t xml:space="preserve">Námořní politika Unie je zaměřena na dosažení vysokého stupně bezpečnosti a ochrany životního prostředí. Tohoto cíle lze dosáhnout dodržováním mezinárodních úmluv, předpisů a rezolucí za současného zachování svobody plavby, jak je stanovena Úmluvou Organizace spojených národů o mořském právu. </w:t>
            </w:r>
            <w:r w:rsidRPr="00D83594">
              <w:rPr>
                <w:b/>
                <w:i/>
              </w:rPr>
              <w:t>V tomto ohledu je třeba připomenout, že oceán by měl být mezinárodně uznán globálním veřejným statkem a měl by být chráněn pro svou jedinečnost a vzájemné propojení a proto, že poskytuje základní ekosystémové služby, na nichž závisí přežití současných a budoucích generací a jejich dobré životní podmínky.</w:t>
            </w:r>
          </w:p>
        </w:tc>
      </w:tr>
    </w:tbl>
    <w:p w:rsidR="001A2951" w:rsidRPr="00D83594" w:rsidRDefault="00CD0DE9" w:rsidP="001A2951">
      <w:r w:rsidRPr="00D83594">
        <w:rPr>
          <w:rStyle w:val="HideTWBExt"/>
        </w:rPr>
        <w:t>&lt;/Amend&gt;</w:t>
      </w:r>
    </w:p>
    <w:p w:rsidR="001A2951" w:rsidRPr="00D83594" w:rsidRDefault="00CD0DE9" w:rsidP="001A2951">
      <w:pPr>
        <w:pStyle w:val="AmNumberTabs"/>
      </w:pPr>
      <w:r w:rsidRPr="00D83594">
        <w:rPr>
          <w:rStyle w:val="HideTWBExt"/>
        </w:rPr>
        <w:t>&lt;Amend&gt;</w:t>
      </w:r>
      <w:r w:rsidRPr="00D83594">
        <w:t>Pozměňovací návrh</w:t>
      </w:r>
      <w:r w:rsidRPr="00D83594">
        <w:tab/>
      </w:r>
      <w:r w:rsidRPr="00D83594">
        <w:tab/>
      </w:r>
      <w:r w:rsidRPr="00D83594">
        <w:rPr>
          <w:rStyle w:val="HideTWBExt"/>
        </w:rPr>
        <w:t>&lt;NumAm&gt;</w:t>
      </w:r>
      <w:r w:rsidRPr="00D83594">
        <w:t>2</w:t>
      </w:r>
      <w:r w:rsidRPr="00D83594">
        <w:rPr>
          <w:rStyle w:val="HideTWBExt"/>
        </w:rPr>
        <w:t>&lt;/NumAm&gt;</w:t>
      </w:r>
    </w:p>
    <w:p w:rsidR="001A2951" w:rsidRPr="00D83594" w:rsidRDefault="00CD0DE9" w:rsidP="001A2951">
      <w:pPr>
        <w:pStyle w:val="NormalBold12b"/>
      </w:pPr>
      <w:r w:rsidRPr="00D83594">
        <w:rPr>
          <w:rStyle w:val="HideTWBExt"/>
        </w:rPr>
        <w:t>&lt;DocAmend&gt;</w:t>
      </w:r>
      <w:r w:rsidRPr="00D83594">
        <w:t>Návrh směrnice</w:t>
      </w:r>
      <w:r w:rsidRPr="00D83594">
        <w:rPr>
          <w:rStyle w:val="HideTWBExt"/>
        </w:rPr>
        <w:t>&lt;/DocAmend&gt;</w:t>
      </w:r>
    </w:p>
    <w:p w:rsidR="001A2951" w:rsidRPr="00D83594" w:rsidRDefault="00CD0DE9" w:rsidP="001A2951">
      <w:pPr>
        <w:pStyle w:val="NormalBold"/>
      </w:pPr>
      <w:r w:rsidRPr="00D83594">
        <w:rPr>
          <w:rStyle w:val="HideTWBExt"/>
        </w:rPr>
        <w:t>&lt;Article&gt;</w:t>
      </w:r>
      <w:r w:rsidRPr="00D83594">
        <w:t>Bod odůvodnění 2 a (nový)</w:t>
      </w:r>
      <w:r w:rsidRPr="00D835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20D" w:rsidRPr="00D83594" w:rsidTr="00684EF2">
        <w:trPr>
          <w:trHeight w:hRule="exact" w:val="240"/>
          <w:jc w:val="center"/>
        </w:trPr>
        <w:tc>
          <w:tcPr>
            <w:tcW w:w="9752" w:type="dxa"/>
            <w:gridSpan w:val="2"/>
          </w:tcPr>
          <w:p w:rsidR="001A2951" w:rsidRPr="00D83594" w:rsidRDefault="001A2951" w:rsidP="00684EF2"/>
        </w:tc>
      </w:tr>
      <w:tr w:rsidR="00F6220D" w:rsidRPr="00D83594" w:rsidTr="00684EF2">
        <w:trPr>
          <w:trHeight w:val="240"/>
          <w:jc w:val="center"/>
        </w:trPr>
        <w:tc>
          <w:tcPr>
            <w:tcW w:w="4876" w:type="dxa"/>
          </w:tcPr>
          <w:p w:rsidR="001A2951" w:rsidRPr="00D83594" w:rsidRDefault="00CD0DE9" w:rsidP="00684EF2">
            <w:pPr>
              <w:pStyle w:val="AmColumnHeading"/>
            </w:pPr>
            <w:r w:rsidRPr="00D83594">
              <w:t>Znění navržené Komisí</w:t>
            </w:r>
          </w:p>
        </w:tc>
        <w:tc>
          <w:tcPr>
            <w:tcW w:w="4876" w:type="dxa"/>
          </w:tcPr>
          <w:p w:rsidR="001A2951" w:rsidRPr="00D83594" w:rsidRDefault="00CD0DE9" w:rsidP="00684EF2">
            <w:pPr>
              <w:pStyle w:val="AmColumnHeading"/>
            </w:pPr>
            <w:r w:rsidRPr="00D83594">
              <w:t>Pozměňovací návrh</w:t>
            </w:r>
          </w:p>
        </w:tc>
      </w:tr>
      <w:tr w:rsidR="00F6220D" w:rsidRPr="00D83594" w:rsidTr="00684EF2">
        <w:trPr>
          <w:jc w:val="center"/>
        </w:trPr>
        <w:tc>
          <w:tcPr>
            <w:tcW w:w="4876" w:type="dxa"/>
          </w:tcPr>
          <w:p w:rsidR="001A2951" w:rsidRPr="00D83594" w:rsidRDefault="001A2951" w:rsidP="00684EF2">
            <w:pPr>
              <w:pStyle w:val="Normal6a"/>
            </w:pPr>
          </w:p>
        </w:tc>
        <w:tc>
          <w:tcPr>
            <w:tcW w:w="4876" w:type="dxa"/>
          </w:tcPr>
          <w:p w:rsidR="001A2951" w:rsidRPr="00D83594" w:rsidRDefault="00CD0DE9" w:rsidP="00684EF2">
            <w:pPr>
              <w:pStyle w:val="Normal6a"/>
            </w:pPr>
            <w:r w:rsidRPr="00D83594">
              <w:rPr>
                <w:b/>
                <w:i/>
              </w:rPr>
              <w:t>(2a)</w:t>
            </w:r>
            <w:r w:rsidRPr="00D83594">
              <w:tab/>
            </w:r>
            <w:r w:rsidRPr="00D83594">
              <w:rPr>
                <w:b/>
                <w:i/>
              </w:rPr>
              <w:t>Nejlepším opatřením ve vztahu ke znečištění moří a odpadu je předejít tomu, aby se znečišťující látky uvolňovaly do oceánů.</w:t>
            </w:r>
            <w:r w:rsidRPr="00D83594">
              <w:t xml:space="preserve"> </w:t>
            </w:r>
            <w:r w:rsidRPr="00D83594">
              <w:rPr>
                <w:b/>
                <w:i/>
              </w:rPr>
              <w:t>Vzhledem k vysokému výskytu odpadu z expandovaného polystyrenu v mořském prostředí, což lze vysvětlit tím, že tyto produkty kvůli své lehkosti snadno odlétávají z plavidel a končí v moři, by členské státy měly zvážit postupné ukončení používání rozšířených polystyrénových nádob a obalů z produktů rybolovu v souladu s ambicí nahradit plasty na jedno použití trvalými alternativami, které budou prospěšné pro životní prostředí i rybáře.</w:t>
            </w:r>
          </w:p>
        </w:tc>
      </w:tr>
    </w:tbl>
    <w:p w:rsidR="001A2951" w:rsidRPr="00D83594" w:rsidRDefault="00CD0DE9" w:rsidP="001A2951">
      <w:r w:rsidRPr="00D83594">
        <w:rPr>
          <w:rStyle w:val="HideTWBExt"/>
        </w:rPr>
        <w:t>&lt;/Amend&gt;</w:t>
      </w:r>
    </w:p>
    <w:p w:rsidR="001A2951" w:rsidRPr="00D83594" w:rsidRDefault="00CD0DE9" w:rsidP="001A2951">
      <w:pPr>
        <w:pStyle w:val="AmNumberTabs"/>
      </w:pPr>
      <w:r w:rsidRPr="00D83594">
        <w:rPr>
          <w:rStyle w:val="HideTWBExt"/>
        </w:rPr>
        <w:t>&lt;Amend&gt;</w:t>
      </w:r>
      <w:r w:rsidRPr="00D83594">
        <w:t>Pozměňovací návrh</w:t>
      </w:r>
      <w:r w:rsidRPr="00D83594">
        <w:tab/>
      </w:r>
      <w:r w:rsidRPr="00D83594">
        <w:tab/>
      </w:r>
      <w:r w:rsidRPr="00D83594">
        <w:rPr>
          <w:rStyle w:val="HideTWBExt"/>
        </w:rPr>
        <w:t>&lt;NumAm&gt;</w:t>
      </w:r>
      <w:r w:rsidRPr="00D83594">
        <w:t>3</w:t>
      </w:r>
      <w:r w:rsidRPr="00D83594">
        <w:rPr>
          <w:rStyle w:val="HideTWBExt"/>
        </w:rPr>
        <w:t>&lt;/NumAm&gt;</w:t>
      </w:r>
    </w:p>
    <w:p w:rsidR="001A2951" w:rsidRPr="00D83594" w:rsidRDefault="00CD0DE9" w:rsidP="001A2951">
      <w:pPr>
        <w:pStyle w:val="NormalBold12b"/>
      </w:pPr>
      <w:r w:rsidRPr="00D83594">
        <w:rPr>
          <w:rStyle w:val="HideTWBExt"/>
        </w:rPr>
        <w:t>&lt;DocAmend&gt;</w:t>
      </w:r>
      <w:r w:rsidRPr="00D83594">
        <w:t>Návrh směrnice</w:t>
      </w:r>
      <w:r w:rsidRPr="00D83594">
        <w:rPr>
          <w:rStyle w:val="HideTWBExt"/>
        </w:rPr>
        <w:t>&lt;/DocAmend&gt;</w:t>
      </w:r>
    </w:p>
    <w:p w:rsidR="001A2951" w:rsidRPr="00D83594" w:rsidRDefault="00CD0DE9" w:rsidP="001A2951">
      <w:pPr>
        <w:pStyle w:val="NormalBold"/>
      </w:pPr>
      <w:r w:rsidRPr="00D83594">
        <w:rPr>
          <w:rStyle w:val="HideTWBExt"/>
        </w:rPr>
        <w:t>&lt;Article&gt;</w:t>
      </w:r>
      <w:r w:rsidRPr="00D83594">
        <w:t>Bod odůvodnění 2 b (nový)</w:t>
      </w:r>
      <w:r w:rsidRPr="00D835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20D" w:rsidRPr="00D83594" w:rsidTr="00684EF2">
        <w:trPr>
          <w:trHeight w:hRule="exact" w:val="240"/>
          <w:jc w:val="center"/>
        </w:trPr>
        <w:tc>
          <w:tcPr>
            <w:tcW w:w="9752" w:type="dxa"/>
            <w:gridSpan w:val="2"/>
          </w:tcPr>
          <w:p w:rsidR="001A2951" w:rsidRPr="00D83594" w:rsidRDefault="001A2951" w:rsidP="00684EF2"/>
        </w:tc>
      </w:tr>
      <w:tr w:rsidR="00F6220D" w:rsidRPr="00D83594" w:rsidTr="00684EF2">
        <w:trPr>
          <w:trHeight w:val="240"/>
          <w:jc w:val="center"/>
        </w:trPr>
        <w:tc>
          <w:tcPr>
            <w:tcW w:w="4876" w:type="dxa"/>
          </w:tcPr>
          <w:p w:rsidR="001A2951" w:rsidRPr="00D83594" w:rsidRDefault="00CD0DE9" w:rsidP="00684EF2">
            <w:pPr>
              <w:pStyle w:val="AmColumnHeading"/>
            </w:pPr>
            <w:r w:rsidRPr="00D83594">
              <w:t>Znění navržené Komisí</w:t>
            </w:r>
          </w:p>
        </w:tc>
        <w:tc>
          <w:tcPr>
            <w:tcW w:w="4876" w:type="dxa"/>
          </w:tcPr>
          <w:p w:rsidR="001A2951" w:rsidRPr="00D83594" w:rsidRDefault="00CD0DE9" w:rsidP="00684EF2">
            <w:pPr>
              <w:pStyle w:val="AmColumnHeading"/>
            </w:pPr>
            <w:r w:rsidRPr="00D83594">
              <w:t>Pozměňovací návrh</w:t>
            </w:r>
          </w:p>
        </w:tc>
      </w:tr>
      <w:tr w:rsidR="00F6220D" w:rsidRPr="00D83594" w:rsidTr="00684EF2">
        <w:trPr>
          <w:jc w:val="center"/>
        </w:trPr>
        <w:tc>
          <w:tcPr>
            <w:tcW w:w="4876" w:type="dxa"/>
          </w:tcPr>
          <w:p w:rsidR="001A2951" w:rsidRPr="00D83594" w:rsidRDefault="001A2951" w:rsidP="00684EF2">
            <w:pPr>
              <w:pStyle w:val="Normal6a"/>
            </w:pPr>
          </w:p>
        </w:tc>
        <w:tc>
          <w:tcPr>
            <w:tcW w:w="4876" w:type="dxa"/>
          </w:tcPr>
          <w:p w:rsidR="001A2951" w:rsidRPr="00D83594" w:rsidRDefault="00CD0DE9" w:rsidP="00684EF2">
            <w:pPr>
              <w:pStyle w:val="Normal6a"/>
            </w:pPr>
            <w:r w:rsidRPr="00D83594">
              <w:rPr>
                <w:b/>
                <w:i/>
              </w:rPr>
              <w:t>(2b)</w:t>
            </w:r>
            <w:r w:rsidRPr="00D83594">
              <w:tab/>
            </w:r>
            <w:r w:rsidRPr="00D83594">
              <w:rPr>
                <w:b/>
                <w:i/>
              </w:rPr>
              <w:t>Je rovněž důležité, aby byla podporována opatření k účinnému využití uvolněných znečišťujících materiálů a odpadů.</w:t>
            </w:r>
            <w:r w:rsidRPr="00D83594">
              <w:t xml:space="preserve"> </w:t>
            </w:r>
            <w:r w:rsidRPr="00D83594">
              <w:rPr>
                <w:b/>
                <w:i/>
              </w:rPr>
              <w:t>Rybáři, producenti akvakultury a jejich organizace již pracují na sběru odpadu, včetně ztracených nebo opuštěných rybolovných zařízení na moři a jinak odhozených lovných zařízení, která představují hrozbu pro všechny mořské činnosti a ekosystémy na celém světě.</w:t>
            </w:r>
            <w:r w:rsidRPr="00D83594">
              <w:t xml:space="preserve"> </w:t>
            </w:r>
            <w:r w:rsidRPr="00D83594">
              <w:rPr>
                <w:b/>
                <w:i/>
              </w:rPr>
              <w:t>Nelze očekávat, že k tomuto úsilí dojde bez vyrovnávacího mechanismu přizpůsobeného tomuto úsilí.</w:t>
            </w:r>
            <w:r w:rsidRPr="00D83594">
              <w:t xml:space="preserve"> </w:t>
            </w:r>
            <w:r w:rsidRPr="00D83594">
              <w:rPr>
                <w:b/>
                <w:i/>
              </w:rPr>
              <w:t>Zatímco v EU je podle odhadů 20 % lovných zařízení ztraceno na moři, což představuje téměř třetinu odpadu v mořích v evropských mořích</w:t>
            </w:r>
            <w:r w:rsidRPr="00D83594">
              <w:rPr>
                <w:b/>
                <w:i/>
                <w:vertAlign w:val="superscript"/>
              </w:rPr>
              <w:t>18a</w:t>
            </w:r>
            <w:r w:rsidRPr="00D83594">
              <w:rPr>
                <w:b/>
                <w:i/>
              </w:rPr>
              <w:t xml:space="preserve"> a pouze 1,5 % opotřebovaných lovných zařízení se recykluje</w:t>
            </w:r>
            <w:r w:rsidRPr="00D83594">
              <w:rPr>
                <w:b/>
                <w:i/>
                <w:vertAlign w:val="superscript"/>
              </w:rPr>
              <w:t>18b</w:t>
            </w:r>
            <w:r w:rsidRPr="00D83594">
              <w:rPr>
                <w:b/>
                <w:i/>
              </w:rPr>
              <w:t>, je naléhavě nutné zlepšit sběr, recyklaci a opravy všech lovných zařízení, a proto je zapotřebí podpora.</w:t>
            </w:r>
            <w:r w:rsidRPr="00D83594">
              <w:t xml:space="preserve"> </w:t>
            </w:r>
            <w:r w:rsidRPr="00D83594">
              <w:rPr>
                <w:b/>
                <w:i/>
              </w:rPr>
              <w:t>V tomto ohledu by si členské státy měly vyměňovat osvědčené postupy a podávat zprávy o svých různých opatřeních k využití znečišťujících materiálů a odpadů a k předcházení jejich uvolňování.</w:t>
            </w:r>
          </w:p>
        </w:tc>
      </w:tr>
      <w:tr w:rsidR="00F6220D" w:rsidRPr="00D83594" w:rsidTr="00684EF2">
        <w:trPr>
          <w:jc w:val="center"/>
        </w:trPr>
        <w:tc>
          <w:tcPr>
            <w:tcW w:w="4876" w:type="dxa"/>
          </w:tcPr>
          <w:p w:rsidR="001A2951" w:rsidRPr="00D83594" w:rsidRDefault="001A2951" w:rsidP="00684EF2"/>
        </w:tc>
        <w:tc>
          <w:tcPr>
            <w:tcW w:w="4876" w:type="dxa"/>
          </w:tcPr>
          <w:p w:rsidR="001A2951" w:rsidRPr="00D83594" w:rsidRDefault="00CD0DE9" w:rsidP="00684EF2">
            <w:pPr>
              <w:pStyle w:val="Normal6a"/>
            </w:pPr>
            <w:r w:rsidRPr="00D83594">
              <w:rPr>
                <w:b/>
                <w:i/>
              </w:rPr>
              <w:t>_________________</w:t>
            </w:r>
          </w:p>
        </w:tc>
      </w:tr>
      <w:tr w:rsidR="00F6220D" w:rsidRPr="00D83594" w:rsidTr="00684EF2">
        <w:trPr>
          <w:jc w:val="center"/>
        </w:trPr>
        <w:tc>
          <w:tcPr>
            <w:tcW w:w="4876" w:type="dxa"/>
          </w:tcPr>
          <w:p w:rsidR="001A2951" w:rsidRPr="00D83594" w:rsidRDefault="001A2951" w:rsidP="00684EF2"/>
        </w:tc>
        <w:tc>
          <w:tcPr>
            <w:tcW w:w="4876" w:type="dxa"/>
          </w:tcPr>
          <w:p w:rsidR="001A2951" w:rsidRPr="00D83594" w:rsidRDefault="00CD0DE9" w:rsidP="00684EF2">
            <w:pPr>
              <w:pStyle w:val="Normal6a"/>
            </w:pPr>
            <w:r w:rsidRPr="00D83594">
              <w:rPr>
                <w:b/>
                <w:i/>
                <w:vertAlign w:val="superscript"/>
              </w:rPr>
              <w:t>18a</w:t>
            </w:r>
            <w:r w:rsidRPr="00D83594">
              <w:t xml:space="preserve"> </w:t>
            </w:r>
            <w:r w:rsidRPr="00D83594">
              <w:rPr>
                <w:b/>
                <w:bCs/>
              </w:rPr>
              <w:t>„</w:t>
            </w:r>
            <w:r w:rsidRPr="00D83594">
              <w:rPr>
                <w:b/>
                <w:bCs/>
                <w:i/>
                <w:iCs/>
              </w:rPr>
              <w:t>Oběhové hospodářství:</w:t>
            </w:r>
            <w:r w:rsidRPr="00D83594">
              <w:t xml:space="preserve"> </w:t>
            </w:r>
            <w:r w:rsidRPr="00D83594">
              <w:rPr>
                <w:b/>
                <w:i/>
              </w:rPr>
              <w:t>Od opuštěných rybářských sítí k udržitelnému oblečení“, Evropská komise.</w:t>
            </w:r>
          </w:p>
        </w:tc>
      </w:tr>
      <w:tr w:rsidR="00F6220D" w:rsidRPr="00D83594" w:rsidTr="00684EF2">
        <w:trPr>
          <w:jc w:val="center"/>
        </w:trPr>
        <w:tc>
          <w:tcPr>
            <w:tcW w:w="4876" w:type="dxa"/>
          </w:tcPr>
          <w:p w:rsidR="001A2951" w:rsidRPr="00D83594" w:rsidRDefault="001A2951" w:rsidP="00684EF2"/>
        </w:tc>
        <w:tc>
          <w:tcPr>
            <w:tcW w:w="4876" w:type="dxa"/>
          </w:tcPr>
          <w:p w:rsidR="001A2951" w:rsidRPr="00D83594" w:rsidRDefault="00CD0DE9" w:rsidP="00684EF2">
            <w:pPr>
              <w:pStyle w:val="Normal6a"/>
            </w:pPr>
            <w:r w:rsidRPr="00D83594">
              <w:rPr>
                <w:b/>
                <w:i/>
                <w:vertAlign w:val="superscript"/>
              </w:rPr>
              <w:t>18b</w:t>
            </w:r>
            <w:r w:rsidRPr="00D83594">
              <w:t xml:space="preserve"> </w:t>
            </w:r>
            <w:r w:rsidRPr="00D83594">
              <w:rPr>
                <w:b/>
                <w:bCs/>
                <w:i/>
                <w:iCs/>
              </w:rPr>
              <w:t>„Ztracená lovná zařízení:</w:t>
            </w:r>
            <w:r w:rsidRPr="00D83594">
              <w:t xml:space="preserve"> </w:t>
            </w:r>
            <w:r w:rsidRPr="00D83594">
              <w:rPr>
                <w:b/>
                <w:i/>
              </w:rPr>
              <w:t>past pro náš oceán“, Evropská komise.</w:t>
            </w:r>
          </w:p>
        </w:tc>
      </w:tr>
    </w:tbl>
    <w:p w:rsidR="001A2951" w:rsidRPr="00D83594" w:rsidRDefault="00CD0DE9" w:rsidP="001A2951">
      <w:r w:rsidRPr="00D83594">
        <w:rPr>
          <w:rStyle w:val="HideTWBExt"/>
        </w:rPr>
        <w:t>&lt;/Amend&gt;</w:t>
      </w:r>
    </w:p>
    <w:p w:rsidR="001A2951" w:rsidRPr="00D83594" w:rsidRDefault="00CD0DE9" w:rsidP="001A2951">
      <w:pPr>
        <w:pStyle w:val="AMNumberTabs0"/>
        <w:keepNext/>
      </w:pPr>
      <w:r w:rsidRPr="00D83594">
        <w:rPr>
          <w:rStyle w:val="HideTWBExt"/>
          <w:b w:val="0"/>
        </w:rPr>
        <w:t>&lt;Amend&gt;</w:t>
      </w:r>
      <w:r w:rsidRPr="00D83594">
        <w:t>Pozměňovací návrh</w:t>
      </w:r>
      <w:r w:rsidRPr="00D83594">
        <w:tab/>
      </w:r>
      <w:r w:rsidRPr="00D83594">
        <w:tab/>
      </w:r>
      <w:r w:rsidRPr="00D83594">
        <w:rPr>
          <w:rStyle w:val="HideTWBExt"/>
          <w:b w:val="0"/>
        </w:rPr>
        <w:t>&lt;NumAm&gt;</w:t>
      </w:r>
      <w:r w:rsidRPr="00D83594">
        <w:t>4</w:t>
      </w:r>
      <w:r w:rsidRPr="00D83594">
        <w:rPr>
          <w:rStyle w:val="HideTWBExt"/>
          <w:b w:val="0"/>
        </w:rPr>
        <w:t>&lt;/NumAm&gt;</w:t>
      </w:r>
    </w:p>
    <w:p w:rsidR="001A2951" w:rsidRPr="00D83594" w:rsidRDefault="00CD0DE9" w:rsidP="001A2951">
      <w:pPr>
        <w:pStyle w:val="NormalBold12b"/>
        <w:keepNext/>
      </w:pPr>
      <w:r w:rsidRPr="00D83594">
        <w:rPr>
          <w:rStyle w:val="HideTWBExt"/>
          <w:b w:val="0"/>
        </w:rPr>
        <w:t>&lt;DocAmend&gt;</w:t>
      </w:r>
      <w:r w:rsidRPr="00D83594">
        <w:t>Návrh směrnice</w:t>
      </w:r>
      <w:r w:rsidRPr="00D83594">
        <w:rPr>
          <w:rStyle w:val="HideTWBExt"/>
          <w:b w:val="0"/>
        </w:rPr>
        <w:t>&lt;/DocAmend&gt;</w:t>
      </w:r>
    </w:p>
    <w:p w:rsidR="001A2951" w:rsidRPr="00D83594" w:rsidRDefault="00CD0DE9" w:rsidP="001A2951">
      <w:pPr>
        <w:pStyle w:val="NormalBold"/>
      </w:pPr>
      <w:r w:rsidRPr="00D83594">
        <w:rPr>
          <w:rStyle w:val="HideTWBExt"/>
          <w:b w:val="0"/>
        </w:rPr>
        <w:t>&lt;Article&gt;</w:t>
      </w:r>
      <w:r w:rsidRPr="00D83594">
        <w:t>Bod odůvodnění 4 a (nový)</w:t>
      </w:r>
      <w:r w:rsidRPr="00D835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20D" w:rsidRPr="00D83594" w:rsidTr="00684EF2">
        <w:trPr>
          <w:jc w:val="center"/>
        </w:trPr>
        <w:tc>
          <w:tcPr>
            <w:tcW w:w="9752" w:type="dxa"/>
            <w:gridSpan w:val="2"/>
          </w:tcPr>
          <w:p w:rsidR="001A2951" w:rsidRPr="00D83594" w:rsidRDefault="001A2951" w:rsidP="00684EF2">
            <w:pPr>
              <w:keepNext/>
            </w:pPr>
          </w:p>
        </w:tc>
      </w:tr>
      <w:tr w:rsidR="00F6220D" w:rsidRPr="00D83594" w:rsidTr="00684EF2">
        <w:trPr>
          <w:jc w:val="center"/>
        </w:trPr>
        <w:tc>
          <w:tcPr>
            <w:tcW w:w="4876" w:type="dxa"/>
            <w:hideMark/>
          </w:tcPr>
          <w:p w:rsidR="001A2951" w:rsidRPr="00D83594" w:rsidRDefault="00CD0DE9" w:rsidP="00684EF2">
            <w:pPr>
              <w:pStyle w:val="ColumnHeading"/>
              <w:keepNext/>
            </w:pPr>
            <w:r w:rsidRPr="00D83594">
              <w:t>Znění navržené Komisí</w:t>
            </w:r>
          </w:p>
        </w:tc>
        <w:tc>
          <w:tcPr>
            <w:tcW w:w="4876" w:type="dxa"/>
            <w:hideMark/>
          </w:tcPr>
          <w:p w:rsidR="001A2951" w:rsidRPr="00D83594" w:rsidRDefault="00CD0DE9" w:rsidP="00684EF2">
            <w:pPr>
              <w:pStyle w:val="ColumnHeading"/>
              <w:keepNext/>
            </w:pPr>
            <w:r w:rsidRPr="00D83594">
              <w:t>Pozměňovací návrh</w:t>
            </w:r>
          </w:p>
        </w:tc>
      </w:tr>
      <w:tr w:rsidR="00F6220D" w:rsidRPr="00D83594" w:rsidTr="00684EF2">
        <w:trPr>
          <w:jc w:val="center"/>
        </w:trPr>
        <w:tc>
          <w:tcPr>
            <w:tcW w:w="4876" w:type="dxa"/>
          </w:tcPr>
          <w:p w:rsidR="001A2951" w:rsidRPr="00D83594" w:rsidRDefault="001A2951" w:rsidP="00684EF2">
            <w:pPr>
              <w:pStyle w:val="Normal6"/>
            </w:pPr>
          </w:p>
        </w:tc>
        <w:tc>
          <w:tcPr>
            <w:tcW w:w="4876" w:type="dxa"/>
            <w:hideMark/>
          </w:tcPr>
          <w:p w:rsidR="001A2951" w:rsidRPr="00D83594" w:rsidRDefault="00CD0DE9" w:rsidP="00684EF2">
            <w:pPr>
              <w:pStyle w:val="Normal6"/>
              <w:rPr>
                <w:szCs w:val="24"/>
              </w:rPr>
            </w:pPr>
            <w:r w:rsidRPr="00D83594">
              <w:rPr>
                <w:b/>
                <w:i/>
              </w:rPr>
              <w:t>(4a)</w:t>
            </w:r>
            <w:r w:rsidRPr="00D83594">
              <w:rPr>
                <w:b/>
                <w:i/>
              </w:rPr>
              <w:tab/>
              <w:t>Rybářské loďstvo EU je v průměru 31,5 roku staré, obnova loďstva by měla být podporována prostřednictvím ENRAF (nařízení (EU) 2021/1139), což přispěje ke splnění stále přísnějších předpisů v oblasti životního prostředí, zejména pokud jde o rozvoj udržitelného drobného pobřežního rybolovu.</w:t>
            </w:r>
          </w:p>
        </w:tc>
      </w:tr>
    </w:tbl>
    <w:p w:rsidR="001A2951" w:rsidRPr="00D83594" w:rsidRDefault="00CD0DE9" w:rsidP="001A2951">
      <w:r w:rsidRPr="00D83594">
        <w:rPr>
          <w:rStyle w:val="HideTWBExt"/>
        </w:rPr>
        <w:t>&lt;/Amend&gt;</w:t>
      </w:r>
    </w:p>
    <w:p w:rsidR="001A2951" w:rsidRPr="00D83594" w:rsidRDefault="00CD0DE9" w:rsidP="001A2951">
      <w:pPr>
        <w:pStyle w:val="AmNumberTabs"/>
      </w:pPr>
      <w:r w:rsidRPr="00D83594">
        <w:rPr>
          <w:rStyle w:val="HideTWBExt"/>
        </w:rPr>
        <w:t>&lt;Amend&gt;</w:t>
      </w:r>
      <w:r w:rsidRPr="00D83594">
        <w:t>Pozměňovací návrh</w:t>
      </w:r>
      <w:r w:rsidRPr="00D83594">
        <w:tab/>
      </w:r>
      <w:r w:rsidRPr="00D83594">
        <w:tab/>
      </w:r>
      <w:r w:rsidRPr="00D83594">
        <w:rPr>
          <w:rStyle w:val="HideTWBExt"/>
        </w:rPr>
        <w:t>&lt;NumAm&gt;</w:t>
      </w:r>
      <w:r w:rsidRPr="00D83594">
        <w:t>5</w:t>
      </w:r>
      <w:r w:rsidRPr="00D83594">
        <w:rPr>
          <w:rStyle w:val="HideTWBExt"/>
        </w:rPr>
        <w:t>&lt;/NumAm&gt;</w:t>
      </w:r>
    </w:p>
    <w:p w:rsidR="001A2951" w:rsidRPr="00D83594" w:rsidRDefault="00CD0DE9" w:rsidP="001A2951">
      <w:pPr>
        <w:pStyle w:val="NormalBold12b"/>
      </w:pPr>
      <w:r w:rsidRPr="00D83594">
        <w:rPr>
          <w:rStyle w:val="HideTWBExt"/>
        </w:rPr>
        <w:t>&lt;DocAmend&gt;</w:t>
      </w:r>
      <w:r w:rsidRPr="00D83594">
        <w:t>Návrh směrnice</w:t>
      </w:r>
      <w:r w:rsidRPr="00D83594">
        <w:rPr>
          <w:rStyle w:val="HideTWBExt"/>
        </w:rPr>
        <w:t>&lt;/DocAmend&gt;</w:t>
      </w:r>
    </w:p>
    <w:p w:rsidR="001A2951" w:rsidRPr="00D83594" w:rsidRDefault="00CD0DE9" w:rsidP="001A2951">
      <w:pPr>
        <w:pStyle w:val="NormalBold"/>
      </w:pPr>
      <w:r w:rsidRPr="00D83594">
        <w:rPr>
          <w:rStyle w:val="HideTWBExt"/>
        </w:rPr>
        <w:t>&lt;Article&gt;</w:t>
      </w:r>
      <w:r w:rsidRPr="00D83594">
        <w:t>Bod odůvodnění 5 a (nový)</w:t>
      </w:r>
      <w:r w:rsidRPr="00D835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20D" w:rsidRPr="00D83594" w:rsidTr="00684EF2">
        <w:trPr>
          <w:trHeight w:hRule="exact" w:val="240"/>
          <w:jc w:val="center"/>
        </w:trPr>
        <w:tc>
          <w:tcPr>
            <w:tcW w:w="9752" w:type="dxa"/>
            <w:gridSpan w:val="2"/>
          </w:tcPr>
          <w:p w:rsidR="001A2951" w:rsidRPr="00D83594" w:rsidRDefault="001A2951" w:rsidP="00684EF2"/>
        </w:tc>
      </w:tr>
      <w:tr w:rsidR="00F6220D" w:rsidRPr="00D83594" w:rsidTr="00684EF2">
        <w:trPr>
          <w:trHeight w:val="240"/>
          <w:jc w:val="center"/>
        </w:trPr>
        <w:tc>
          <w:tcPr>
            <w:tcW w:w="4876" w:type="dxa"/>
          </w:tcPr>
          <w:p w:rsidR="001A2951" w:rsidRPr="00D83594" w:rsidRDefault="00CD0DE9" w:rsidP="00684EF2">
            <w:pPr>
              <w:pStyle w:val="AmColumnHeading"/>
            </w:pPr>
            <w:r w:rsidRPr="00D83594">
              <w:t>Znění navržené Komisí</w:t>
            </w:r>
          </w:p>
        </w:tc>
        <w:tc>
          <w:tcPr>
            <w:tcW w:w="4876" w:type="dxa"/>
          </w:tcPr>
          <w:p w:rsidR="001A2951" w:rsidRPr="00D83594" w:rsidRDefault="00CD0DE9" w:rsidP="00684EF2">
            <w:pPr>
              <w:pStyle w:val="AmColumnHeading"/>
            </w:pPr>
            <w:r w:rsidRPr="00D83594">
              <w:t>Pozměňovací návrh</w:t>
            </w:r>
          </w:p>
        </w:tc>
      </w:tr>
      <w:tr w:rsidR="00F6220D" w:rsidRPr="00D83594" w:rsidTr="00684EF2">
        <w:trPr>
          <w:jc w:val="center"/>
        </w:trPr>
        <w:tc>
          <w:tcPr>
            <w:tcW w:w="4876" w:type="dxa"/>
          </w:tcPr>
          <w:p w:rsidR="001A2951" w:rsidRPr="00D83594" w:rsidRDefault="001A2951" w:rsidP="00684EF2">
            <w:pPr>
              <w:pStyle w:val="Normal6a"/>
            </w:pPr>
          </w:p>
        </w:tc>
        <w:tc>
          <w:tcPr>
            <w:tcW w:w="4876" w:type="dxa"/>
          </w:tcPr>
          <w:p w:rsidR="001A2951" w:rsidRPr="00D83594" w:rsidRDefault="00CD0DE9" w:rsidP="00684EF2">
            <w:pPr>
              <w:pStyle w:val="Normal6a"/>
            </w:pPr>
            <w:r w:rsidRPr="00D83594">
              <w:rPr>
                <w:b/>
                <w:i/>
              </w:rPr>
              <w:t>(5a)</w:t>
            </w:r>
            <w:r w:rsidRPr="00D83594">
              <w:tab/>
            </w:r>
            <w:r w:rsidRPr="00D83594">
              <w:rPr>
                <w:b/>
                <w:i/>
              </w:rPr>
              <w:t>Nařízení (ES) č. 1224/2009 zahrnuje ohlašovací povinnosti týkající se ztracených lovných zařízení, které by členské státy měly předávat Komisi.</w:t>
            </w:r>
            <w:r w:rsidRPr="00D83594">
              <w:t xml:space="preserve"> </w:t>
            </w:r>
            <w:r w:rsidRPr="00D83594">
              <w:rPr>
                <w:b/>
                <w:i/>
              </w:rPr>
              <w:t>Komise by měla tyto informace, které již obdržela, použít při hodnocení provádění této směrnice a stavu Unie v tomto ohledu.</w:t>
            </w:r>
          </w:p>
        </w:tc>
      </w:tr>
    </w:tbl>
    <w:p w:rsidR="001A2951" w:rsidRPr="00D83594" w:rsidRDefault="00CD0DE9" w:rsidP="001A2951">
      <w:r w:rsidRPr="00D83594">
        <w:rPr>
          <w:rStyle w:val="HideTWBExt"/>
        </w:rPr>
        <w:t>&lt;/Amend&gt;</w:t>
      </w:r>
    </w:p>
    <w:p w:rsidR="001A2951" w:rsidRPr="00D83594" w:rsidRDefault="00CD0DE9" w:rsidP="001A2951">
      <w:pPr>
        <w:pStyle w:val="AmNumberTabs"/>
      </w:pPr>
      <w:r w:rsidRPr="00D83594">
        <w:rPr>
          <w:rStyle w:val="HideTWBExt"/>
        </w:rPr>
        <w:t>&lt;Amend&gt;</w:t>
      </w:r>
      <w:r w:rsidRPr="00D83594">
        <w:t>Pozměňovací návrh</w:t>
      </w:r>
      <w:r w:rsidRPr="00D83594">
        <w:tab/>
      </w:r>
      <w:r w:rsidRPr="00D83594">
        <w:tab/>
      </w:r>
      <w:r w:rsidRPr="00D83594">
        <w:rPr>
          <w:rStyle w:val="HideTWBExt"/>
        </w:rPr>
        <w:t>&lt;NumAm&gt;</w:t>
      </w:r>
      <w:r w:rsidRPr="00D83594">
        <w:t>6</w:t>
      </w:r>
      <w:r w:rsidRPr="00D83594">
        <w:rPr>
          <w:rStyle w:val="HideTWBExt"/>
        </w:rPr>
        <w:t>&lt;/NumAm&gt;</w:t>
      </w:r>
    </w:p>
    <w:p w:rsidR="001A2951" w:rsidRPr="00D83594" w:rsidRDefault="00CD0DE9" w:rsidP="001A2951">
      <w:pPr>
        <w:pStyle w:val="NormalBold12b"/>
      </w:pPr>
      <w:r w:rsidRPr="00D83594">
        <w:rPr>
          <w:rStyle w:val="HideTWBExt"/>
        </w:rPr>
        <w:t>&lt;DocAmend&gt;</w:t>
      </w:r>
      <w:r w:rsidRPr="00D83594">
        <w:t>Návrh směrnice</w:t>
      </w:r>
      <w:r w:rsidRPr="00D83594">
        <w:rPr>
          <w:rStyle w:val="HideTWBExt"/>
        </w:rPr>
        <w:t>&lt;/DocAmend&gt;</w:t>
      </w:r>
    </w:p>
    <w:p w:rsidR="001A2951" w:rsidRPr="00D83594" w:rsidRDefault="00CD0DE9" w:rsidP="001A2951">
      <w:pPr>
        <w:pStyle w:val="NormalBold"/>
      </w:pPr>
      <w:r w:rsidRPr="00D83594">
        <w:rPr>
          <w:rStyle w:val="HideTWBExt"/>
        </w:rPr>
        <w:t>&lt;Article&gt;</w:t>
      </w:r>
      <w:r w:rsidRPr="00D83594">
        <w:t>Bod odůvodnění 7 a (nový)</w:t>
      </w:r>
      <w:r w:rsidRPr="00D835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20D" w:rsidRPr="00D83594" w:rsidTr="00684EF2">
        <w:trPr>
          <w:trHeight w:hRule="exact" w:val="240"/>
          <w:jc w:val="center"/>
        </w:trPr>
        <w:tc>
          <w:tcPr>
            <w:tcW w:w="9752" w:type="dxa"/>
            <w:gridSpan w:val="2"/>
          </w:tcPr>
          <w:p w:rsidR="001A2951" w:rsidRPr="00D83594" w:rsidRDefault="001A2951" w:rsidP="00684EF2"/>
        </w:tc>
      </w:tr>
      <w:tr w:rsidR="00F6220D" w:rsidRPr="00D83594" w:rsidTr="00684EF2">
        <w:trPr>
          <w:trHeight w:val="240"/>
          <w:jc w:val="center"/>
        </w:trPr>
        <w:tc>
          <w:tcPr>
            <w:tcW w:w="4876" w:type="dxa"/>
          </w:tcPr>
          <w:p w:rsidR="001A2951" w:rsidRPr="00D83594" w:rsidRDefault="00CD0DE9" w:rsidP="00684EF2">
            <w:pPr>
              <w:pStyle w:val="AmColumnHeading"/>
            </w:pPr>
            <w:r w:rsidRPr="00D83594">
              <w:t>Znění navržené Komisí</w:t>
            </w:r>
          </w:p>
        </w:tc>
        <w:tc>
          <w:tcPr>
            <w:tcW w:w="4876" w:type="dxa"/>
          </w:tcPr>
          <w:p w:rsidR="001A2951" w:rsidRPr="00D83594" w:rsidRDefault="00CD0DE9" w:rsidP="00684EF2">
            <w:pPr>
              <w:pStyle w:val="AmColumnHeading"/>
            </w:pPr>
            <w:r w:rsidRPr="00D83594">
              <w:t>Pozměňovací návrh</w:t>
            </w:r>
          </w:p>
        </w:tc>
      </w:tr>
      <w:tr w:rsidR="00F6220D" w:rsidRPr="00D83594" w:rsidTr="00684EF2">
        <w:trPr>
          <w:jc w:val="center"/>
        </w:trPr>
        <w:tc>
          <w:tcPr>
            <w:tcW w:w="4876" w:type="dxa"/>
          </w:tcPr>
          <w:p w:rsidR="001A2951" w:rsidRPr="00D83594" w:rsidRDefault="001A2951" w:rsidP="00684EF2">
            <w:pPr>
              <w:pStyle w:val="Normal6a"/>
            </w:pPr>
          </w:p>
        </w:tc>
        <w:tc>
          <w:tcPr>
            <w:tcW w:w="4876" w:type="dxa"/>
          </w:tcPr>
          <w:p w:rsidR="001A2951" w:rsidRPr="00D83594" w:rsidRDefault="00CD0DE9" w:rsidP="00684EF2">
            <w:pPr>
              <w:pStyle w:val="Normal6a"/>
            </w:pPr>
            <w:r w:rsidRPr="00D83594">
              <w:rPr>
                <w:b/>
                <w:i/>
              </w:rPr>
              <w:t>(7a)</w:t>
            </w:r>
            <w:r w:rsidRPr="00D83594">
              <w:tab/>
            </w:r>
            <w:r w:rsidRPr="00D83594">
              <w:rPr>
                <w:b/>
                <w:i/>
              </w:rPr>
              <w:t>Nařízení č. 1224/2009 stanoví, že nezákonné nakládání s lovným zařízením nebo zařízením na moři z rybářského plavidla představuje závažné porušení předpisů podle uvedeného nařízení, pokud jsou splněna zvláštní kritéria. V případě takových porušení mají členské státy podle nařízení (ES) č. 1224/2009 povinnost zavést vhodné správní nebo trestní sankce, které jsou účinné, přiměřené a odrazující.</w:t>
            </w:r>
          </w:p>
        </w:tc>
      </w:tr>
    </w:tbl>
    <w:p w:rsidR="001A2951" w:rsidRPr="00D83594" w:rsidRDefault="00CD0DE9" w:rsidP="001A2951">
      <w:r w:rsidRPr="00D83594">
        <w:rPr>
          <w:rStyle w:val="HideTWBExt"/>
        </w:rPr>
        <w:t>&lt;/Amend&gt;</w:t>
      </w:r>
    </w:p>
    <w:p w:rsidR="001A2951" w:rsidRPr="00D83594" w:rsidRDefault="00CD0DE9" w:rsidP="001A2951">
      <w:pPr>
        <w:pStyle w:val="AmNumberTabs"/>
      </w:pPr>
      <w:r w:rsidRPr="00D83594">
        <w:rPr>
          <w:rStyle w:val="HideTWBExt"/>
        </w:rPr>
        <w:t>&lt;Amend&gt;</w:t>
      </w:r>
      <w:r w:rsidRPr="00D83594">
        <w:t>Pozměňovací návrh</w:t>
      </w:r>
      <w:r w:rsidRPr="00D83594">
        <w:tab/>
      </w:r>
      <w:r w:rsidRPr="00D83594">
        <w:tab/>
      </w:r>
      <w:r w:rsidRPr="00D83594">
        <w:rPr>
          <w:rStyle w:val="HideTWBExt"/>
        </w:rPr>
        <w:t>&lt;NumAm&gt;</w:t>
      </w:r>
      <w:r w:rsidRPr="00D83594">
        <w:t>7</w:t>
      </w:r>
      <w:r w:rsidRPr="00D83594">
        <w:rPr>
          <w:rStyle w:val="HideTWBExt"/>
        </w:rPr>
        <w:t>&lt;/NumAm&gt;</w:t>
      </w:r>
    </w:p>
    <w:p w:rsidR="001A2951" w:rsidRPr="00D83594" w:rsidRDefault="00CD0DE9" w:rsidP="001A2951">
      <w:pPr>
        <w:pStyle w:val="NormalBold12b"/>
      </w:pPr>
      <w:r w:rsidRPr="00D83594">
        <w:rPr>
          <w:rStyle w:val="HideTWBExt"/>
        </w:rPr>
        <w:t>&lt;DocAmend&gt;</w:t>
      </w:r>
      <w:r w:rsidRPr="00D83594">
        <w:t>Návrh směrnice</w:t>
      </w:r>
      <w:r w:rsidRPr="00D83594">
        <w:rPr>
          <w:rStyle w:val="HideTWBExt"/>
        </w:rPr>
        <w:t>&lt;/DocAmend&gt;</w:t>
      </w:r>
    </w:p>
    <w:p w:rsidR="001A2951" w:rsidRPr="00D83594" w:rsidRDefault="00CD0DE9" w:rsidP="001A2951">
      <w:pPr>
        <w:pStyle w:val="NormalBold"/>
      </w:pPr>
      <w:r w:rsidRPr="00D83594">
        <w:rPr>
          <w:rStyle w:val="HideTWBExt"/>
        </w:rPr>
        <w:t>&lt;Article&gt;</w:t>
      </w:r>
      <w:r w:rsidRPr="00D83594">
        <w:t>Bod odůvodnění 8</w:t>
      </w:r>
      <w:r w:rsidRPr="00D835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20D" w:rsidRPr="00D83594" w:rsidTr="00684EF2">
        <w:trPr>
          <w:trHeight w:hRule="exact" w:val="240"/>
          <w:jc w:val="center"/>
        </w:trPr>
        <w:tc>
          <w:tcPr>
            <w:tcW w:w="9752" w:type="dxa"/>
            <w:gridSpan w:val="2"/>
          </w:tcPr>
          <w:p w:rsidR="001A2951" w:rsidRPr="00D83594" w:rsidRDefault="001A2951" w:rsidP="00684EF2"/>
        </w:tc>
      </w:tr>
      <w:tr w:rsidR="00F6220D" w:rsidRPr="00D83594" w:rsidTr="00684EF2">
        <w:trPr>
          <w:trHeight w:val="240"/>
          <w:jc w:val="center"/>
        </w:trPr>
        <w:tc>
          <w:tcPr>
            <w:tcW w:w="4876" w:type="dxa"/>
          </w:tcPr>
          <w:p w:rsidR="001A2951" w:rsidRPr="00D83594" w:rsidRDefault="00CD0DE9" w:rsidP="00684EF2">
            <w:pPr>
              <w:pStyle w:val="AmColumnHeading"/>
            </w:pPr>
            <w:r w:rsidRPr="00D83594">
              <w:t>Znění navržené Komisí</w:t>
            </w:r>
          </w:p>
        </w:tc>
        <w:tc>
          <w:tcPr>
            <w:tcW w:w="4876" w:type="dxa"/>
          </w:tcPr>
          <w:p w:rsidR="001A2951" w:rsidRPr="00D83594" w:rsidRDefault="00CD0DE9" w:rsidP="00684EF2">
            <w:pPr>
              <w:pStyle w:val="AmColumnHeading"/>
            </w:pPr>
            <w:r w:rsidRPr="00D83594">
              <w:t>Pozměňovací návrh</w:t>
            </w:r>
          </w:p>
        </w:tc>
      </w:tr>
      <w:tr w:rsidR="00F6220D" w:rsidRPr="00D83594" w:rsidTr="00684EF2">
        <w:trPr>
          <w:jc w:val="center"/>
        </w:trPr>
        <w:tc>
          <w:tcPr>
            <w:tcW w:w="4876" w:type="dxa"/>
          </w:tcPr>
          <w:p w:rsidR="001A2951" w:rsidRPr="00D83594" w:rsidRDefault="00CD0DE9" w:rsidP="00684EF2">
            <w:pPr>
              <w:pStyle w:val="Normal6a"/>
            </w:pPr>
            <w:r w:rsidRPr="00D83594">
              <w:t>(8)</w:t>
            </w:r>
            <w:r w:rsidRPr="00D83594">
              <w:tab/>
              <w:t>Správními sankcemi zavedenými při provádění směrnice 2005/35/ES by neměla být dotčena směrnice (EU) 2023/xxxx. Členské státy by měly vymezit rozsah prosazování správního a trestního práva s ohledem na</w:t>
            </w:r>
            <w:r w:rsidRPr="00D83594">
              <w:rPr>
                <w:b/>
                <w:i/>
              </w:rPr>
              <w:t> trestné činy v oblasti znečištění z lodí</w:t>
            </w:r>
            <w:r w:rsidRPr="00D83594">
              <w:t xml:space="preserve"> vymezené svým vnitrostátním právem. Při uplatňování vnitrostátních právních předpisů, kterými se provádí směrnice 2005/35/ES, by členské státy měly zajistit, aby se ukládání trestních sankcí a správních sankcí řídilo zásadami Listiny základních práv Evropské unie, včetně zásady ne bis in idem.</w:t>
            </w:r>
          </w:p>
        </w:tc>
        <w:tc>
          <w:tcPr>
            <w:tcW w:w="4876" w:type="dxa"/>
          </w:tcPr>
          <w:p w:rsidR="001A2951" w:rsidRPr="00D83594" w:rsidRDefault="00CD0DE9" w:rsidP="00684EF2">
            <w:pPr>
              <w:pStyle w:val="Normal6a"/>
            </w:pPr>
            <w:r w:rsidRPr="00D83594">
              <w:t>(8)</w:t>
            </w:r>
            <w:r w:rsidRPr="00D83594">
              <w:tab/>
              <w:t>Správními sankcemi zavedenými při provádění směrnice 2005/35/ES by neměla být dotčena směrnice (EU) 2023/xxxx</w:t>
            </w:r>
            <w:r w:rsidRPr="00D83594">
              <w:rPr>
                <w:b/>
                <w:i/>
              </w:rPr>
              <w:t xml:space="preserve"> s cílem harmonizovat a úměrně postihovat protiprávní jednání v oblasti znečištění z lodí</w:t>
            </w:r>
            <w:r w:rsidRPr="00D83594">
              <w:t>. Členské státy by měly vymezit rozsah prosazování správního a trestního práva s ohledem na</w:t>
            </w:r>
            <w:r w:rsidRPr="00D83594">
              <w:rPr>
                <w:b/>
                <w:i/>
              </w:rPr>
              <w:t xml:space="preserve"> tyto trestné činy</w:t>
            </w:r>
            <w:r w:rsidRPr="00D83594">
              <w:t xml:space="preserve"> vymezené svým vnitrostátním právem. Při uplatňování vnitrostátních právních předpisů, kterými se provádí směrnice 2005/35/ES, by členské státy měly zajistit, aby se ukládání trestních sankcí a správních sankcí řídilo zásadami Listiny základních práv Evropské unie, včetně zásady ne bis in idem.</w:t>
            </w:r>
          </w:p>
        </w:tc>
      </w:tr>
    </w:tbl>
    <w:p w:rsidR="001A2951" w:rsidRPr="00D83594" w:rsidRDefault="00CD0DE9" w:rsidP="001A2951">
      <w:r w:rsidRPr="00D83594">
        <w:rPr>
          <w:rStyle w:val="HideTWBExt"/>
        </w:rPr>
        <w:t>&lt;/Amend&gt;</w:t>
      </w:r>
    </w:p>
    <w:p w:rsidR="001A2951" w:rsidRPr="00D83594" w:rsidRDefault="00CD0DE9" w:rsidP="001A2951">
      <w:pPr>
        <w:pStyle w:val="AmNumberTabs"/>
      </w:pPr>
      <w:r w:rsidRPr="00D83594">
        <w:rPr>
          <w:rStyle w:val="HideTWBExt"/>
        </w:rPr>
        <w:t>&lt;Amend&gt;</w:t>
      </w:r>
      <w:r w:rsidRPr="00D83594">
        <w:t>Pozměňovací návrh</w:t>
      </w:r>
      <w:r w:rsidRPr="00D83594">
        <w:tab/>
      </w:r>
      <w:r w:rsidRPr="00D83594">
        <w:tab/>
      </w:r>
      <w:r w:rsidRPr="00D83594">
        <w:rPr>
          <w:rStyle w:val="HideTWBExt"/>
        </w:rPr>
        <w:t>&lt;NumAm&gt;</w:t>
      </w:r>
      <w:r w:rsidRPr="00D83594">
        <w:t>8</w:t>
      </w:r>
      <w:r w:rsidRPr="00D83594">
        <w:rPr>
          <w:rStyle w:val="HideTWBExt"/>
        </w:rPr>
        <w:t>&lt;/NumAm&gt;</w:t>
      </w:r>
    </w:p>
    <w:p w:rsidR="001A2951" w:rsidRPr="00D83594" w:rsidRDefault="00CD0DE9" w:rsidP="001A2951">
      <w:pPr>
        <w:pStyle w:val="NormalBold12b"/>
      </w:pPr>
      <w:r w:rsidRPr="00D83594">
        <w:rPr>
          <w:rStyle w:val="HideTWBExt"/>
        </w:rPr>
        <w:t>&lt;DocAmend&gt;</w:t>
      </w:r>
      <w:r w:rsidRPr="00D83594">
        <w:t>Návrh směrnice</w:t>
      </w:r>
      <w:r w:rsidRPr="00D83594">
        <w:rPr>
          <w:rStyle w:val="HideTWBExt"/>
        </w:rPr>
        <w:t>&lt;/DocAmend&gt;</w:t>
      </w:r>
    </w:p>
    <w:p w:rsidR="001A2951" w:rsidRPr="00D83594" w:rsidRDefault="00CD0DE9" w:rsidP="001A2951">
      <w:pPr>
        <w:pStyle w:val="NormalBold"/>
      </w:pPr>
      <w:r w:rsidRPr="00D83594">
        <w:rPr>
          <w:rStyle w:val="HideTWBExt"/>
        </w:rPr>
        <w:t>&lt;Article&gt;</w:t>
      </w:r>
      <w:r w:rsidRPr="00D83594">
        <w:t>Bod odůvodnění 9</w:t>
      </w:r>
      <w:r w:rsidRPr="00D835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20D" w:rsidRPr="00D83594" w:rsidTr="00684EF2">
        <w:trPr>
          <w:trHeight w:hRule="exact" w:val="240"/>
          <w:jc w:val="center"/>
        </w:trPr>
        <w:tc>
          <w:tcPr>
            <w:tcW w:w="9752" w:type="dxa"/>
            <w:gridSpan w:val="2"/>
          </w:tcPr>
          <w:p w:rsidR="001A2951" w:rsidRPr="00D83594" w:rsidRDefault="001A2951" w:rsidP="00684EF2"/>
        </w:tc>
      </w:tr>
      <w:tr w:rsidR="00F6220D" w:rsidRPr="00D83594" w:rsidTr="00684EF2">
        <w:trPr>
          <w:trHeight w:val="240"/>
          <w:jc w:val="center"/>
        </w:trPr>
        <w:tc>
          <w:tcPr>
            <w:tcW w:w="4876" w:type="dxa"/>
          </w:tcPr>
          <w:p w:rsidR="001A2951" w:rsidRPr="00D83594" w:rsidRDefault="00CD0DE9" w:rsidP="00684EF2">
            <w:pPr>
              <w:pStyle w:val="AmColumnHeading"/>
            </w:pPr>
            <w:r w:rsidRPr="00D83594">
              <w:t>Znění navržené Komisí</w:t>
            </w:r>
          </w:p>
        </w:tc>
        <w:tc>
          <w:tcPr>
            <w:tcW w:w="4876" w:type="dxa"/>
          </w:tcPr>
          <w:p w:rsidR="001A2951" w:rsidRPr="00D83594" w:rsidRDefault="00CD0DE9" w:rsidP="00684EF2">
            <w:pPr>
              <w:pStyle w:val="AmColumnHeading"/>
            </w:pPr>
            <w:r w:rsidRPr="00D83594">
              <w:t>Pozměňovací návrh</w:t>
            </w:r>
          </w:p>
        </w:tc>
      </w:tr>
      <w:tr w:rsidR="00F6220D" w:rsidRPr="00D83594" w:rsidTr="00684EF2">
        <w:trPr>
          <w:jc w:val="center"/>
        </w:trPr>
        <w:tc>
          <w:tcPr>
            <w:tcW w:w="4876" w:type="dxa"/>
          </w:tcPr>
          <w:p w:rsidR="001A2951" w:rsidRPr="00D83594" w:rsidRDefault="00CD0DE9" w:rsidP="00684EF2">
            <w:pPr>
              <w:pStyle w:val="Normal6a"/>
            </w:pPr>
            <w:r w:rsidRPr="00D83594">
              <w:t>(9)</w:t>
            </w:r>
            <w:r w:rsidRPr="00D83594">
              <w:tab/>
              <w:t xml:space="preserve">Sankce stanovené směrnicí 2005/35/ES by měly být posíleny zajištěním jednotného uplatňování správních sankcí v celé Unii. </w:t>
            </w:r>
            <w:r w:rsidRPr="00D83594">
              <w:rPr>
                <w:b/>
                <w:i/>
              </w:rPr>
              <w:t>V zájmu posílení odrazujícího účinku</w:t>
            </w:r>
            <w:r w:rsidRPr="00D83594">
              <w:t xml:space="preserve"> sankcí ukládaných za </w:t>
            </w:r>
            <w:r w:rsidRPr="00D83594">
              <w:rPr>
                <w:b/>
                <w:i/>
              </w:rPr>
              <w:t>porušení předpisů o znečišťování</w:t>
            </w:r>
            <w:r w:rsidRPr="00D83594">
              <w:t xml:space="preserve"> z lodí by </w:t>
            </w:r>
            <w:r w:rsidRPr="00D83594">
              <w:rPr>
                <w:b/>
                <w:i/>
              </w:rPr>
              <w:t xml:space="preserve">měly </w:t>
            </w:r>
            <w:r w:rsidRPr="00D83594">
              <w:t xml:space="preserve">mít tyto sankce přinejmenším </w:t>
            </w:r>
            <w:r w:rsidRPr="00D83594">
              <w:rPr>
                <w:b/>
                <w:i/>
              </w:rPr>
              <w:t>podobu</w:t>
            </w:r>
            <w:r w:rsidRPr="00D83594">
              <w:t xml:space="preserve"> pokut uložených společnosti </w:t>
            </w:r>
            <w:r w:rsidRPr="00D83594">
              <w:rPr>
                <w:b/>
                <w:i/>
              </w:rPr>
              <w:t>lodě, pokud společnost neprokáže</w:t>
            </w:r>
            <w:r w:rsidRPr="00D83594">
              <w:t xml:space="preserve">, </w:t>
            </w:r>
            <w:r w:rsidRPr="00D83594">
              <w:rPr>
                <w:b/>
                <w:i/>
              </w:rPr>
              <w:t>že za vypuštění byl odpovědný velitel lodě,</w:t>
            </w:r>
            <w:r w:rsidRPr="00D83594">
              <w:t xml:space="preserve"> nebo </w:t>
            </w:r>
            <w:r w:rsidRPr="00D83594">
              <w:rPr>
                <w:b/>
                <w:i/>
              </w:rPr>
              <w:t>člen či členové</w:t>
            </w:r>
            <w:r w:rsidRPr="00D83594">
              <w:t xml:space="preserve"> posádky</w:t>
            </w:r>
            <w:r w:rsidRPr="00D83594">
              <w:rPr>
                <w:b/>
                <w:i/>
              </w:rPr>
              <w:t>, pokud nejednali v rámci odpovědnosti velitele</w:t>
            </w:r>
            <w:r w:rsidRPr="00D83594">
              <w:t>. V této souvislosti se společností lodě rozumí majitel lodě nebo jakákoli jiná organizace či osoba, například správce nebo nájemce plavidla bez posádky, která od majitele lodě převzala odpovědnost za provoz lodě, v souladu s Mezinárodním předpisem pro řízení bezpečnosti lodí a pro zabránění znečištění (dále jen „předpis ISM“)</w:t>
            </w:r>
            <w:r w:rsidRPr="00D83594">
              <w:rPr>
                <w:vertAlign w:val="superscript"/>
              </w:rPr>
              <w:t>24</w:t>
            </w:r>
            <w:r w:rsidRPr="00D83594">
              <w:t>, který byl v právu Unie proveden na základě nařízení Evropského parlamentu a Rady (ES) č. 336/2006</w:t>
            </w:r>
            <w:r w:rsidRPr="00D83594">
              <w:rPr>
                <w:vertAlign w:val="superscript"/>
              </w:rPr>
              <w:t>25</w:t>
            </w:r>
            <w:r w:rsidRPr="00D83594">
              <w:t>. Ve směrnici 2005/35/ES by mělo být uznáno, že registrovaný majitel může řízením lodi pověřit jiný subjekt, který by pak měl být v první řadě odpovědný za to, že neplní své povinnosti podle předpisu ISM, a to zajistit předcházení poškozování životního prostředí nebo pověřit prováděním činností na lodi kvalifikovaný personál.</w:t>
            </w:r>
          </w:p>
        </w:tc>
        <w:tc>
          <w:tcPr>
            <w:tcW w:w="4876" w:type="dxa"/>
          </w:tcPr>
          <w:p w:rsidR="001A2951" w:rsidRPr="00D83594" w:rsidRDefault="00CD0DE9" w:rsidP="00684EF2">
            <w:pPr>
              <w:pStyle w:val="Normal6a"/>
            </w:pPr>
            <w:r w:rsidRPr="00D83594">
              <w:t>(9)</w:t>
            </w:r>
            <w:r w:rsidRPr="00D83594">
              <w:tab/>
              <w:t xml:space="preserve">Sankce stanovené směrnicí 2005/35/ES by měly být posíleny zajištěním jednotného uplatňování správních sankcí v celé Unii. </w:t>
            </w:r>
            <w:r w:rsidRPr="00D83594">
              <w:rPr>
                <w:b/>
                <w:i/>
              </w:rPr>
              <w:t>Aby se posílil odrazující účinek</w:t>
            </w:r>
            <w:r w:rsidRPr="00D83594">
              <w:t xml:space="preserve"> sankcí ukládaných za </w:t>
            </w:r>
            <w:r w:rsidRPr="00D83594">
              <w:rPr>
                <w:b/>
                <w:i/>
              </w:rPr>
              <w:t>protiprávní jednání v oblasti znečištění</w:t>
            </w:r>
            <w:r w:rsidRPr="00D83594">
              <w:t xml:space="preserve"> z lodí</w:t>
            </w:r>
            <w:r w:rsidRPr="00D83594">
              <w:rPr>
                <w:b/>
                <w:i/>
              </w:rPr>
              <w:t>, měly</w:t>
            </w:r>
            <w:r w:rsidRPr="00D83594">
              <w:t xml:space="preserve"> by mít tyto sankce přinejmenším </w:t>
            </w:r>
            <w:r w:rsidRPr="00D83594">
              <w:rPr>
                <w:b/>
                <w:i/>
              </w:rPr>
              <w:t>formu</w:t>
            </w:r>
            <w:r w:rsidRPr="00D83594">
              <w:t xml:space="preserve"> pokut uložených </w:t>
            </w:r>
            <w:r w:rsidRPr="00D83594">
              <w:rPr>
                <w:b/>
                <w:i/>
              </w:rPr>
              <w:t xml:space="preserve">jak </w:t>
            </w:r>
            <w:r w:rsidRPr="00D83594">
              <w:t xml:space="preserve">společnosti </w:t>
            </w:r>
            <w:r w:rsidRPr="00D83594">
              <w:rPr>
                <w:b/>
                <w:i/>
              </w:rPr>
              <w:t>lodi</w:t>
            </w:r>
            <w:r w:rsidRPr="00D83594">
              <w:t xml:space="preserve">, </w:t>
            </w:r>
            <w:r w:rsidRPr="00D83594">
              <w:rPr>
                <w:b/>
                <w:i/>
              </w:rPr>
              <w:t>tak členovi</w:t>
            </w:r>
            <w:r w:rsidRPr="00D83594">
              <w:t xml:space="preserve"> nebo </w:t>
            </w:r>
            <w:r w:rsidRPr="00D83594">
              <w:rPr>
                <w:b/>
                <w:i/>
              </w:rPr>
              <w:t>členům</w:t>
            </w:r>
            <w:r w:rsidRPr="00D83594">
              <w:t xml:space="preserve"> posádky</w:t>
            </w:r>
            <w:r w:rsidRPr="00D83594">
              <w:rPr>
                <w:b/>
                <w:i/>
              </w:rPr>
              <w:t xml:space="preserve"> odpovědným za vypouštění</w:t>
            </w:r>
            <w:r w:rsidRPr="00D83594">
              <w:t>. V této souvislosti se společností lodě rozumí majitel lodě nebo jakákoli jiná organizace či osoba, například správce nebo nájemce plavidla bez posádky, která od majitele lodě převzala odpovědnost za provoz lodě, v souladu s Mezinárodním předpisem pro řízení bezpečnosti lodí a pro zabránění znečištění (dále jen „předpis ISM“)</w:t>
            </w:r>
            <w:r w:rsidRPr="00D83594">
              <w:rPr>
                <w:vertAlign w:val="superscript"/>
              </w:rPr>
              <w:t>24</w:t>
            </w:r>
            <w:r w:rsidRPr="00D83594">
              <w:t>, který byl v právu Unie proveden na základě nařízení Evropského parlamentu a Rady (ES) č. 336/2006</w:t>
            </w:r>
            <w:r w:rsidRPr="00D83594">
              <w:rPr>
                <w:vertAlign w:val="superscript"/>
              </w:rPr>
              <w:t>25</w:t>
            </w:r>
            <w:r w:rsidRPr="00D83594">
              <w:t>. Ve směrnici 2005/35/ES by mělo být uznáno, že registrovaný majitel může řízením lodi pověřit jiný subjekt, který by pak měl být v první řadě odpovědný za to, že neplní své povinnosti podle předpisu ISM, a to zajistit předcházení poškozování životního prostředí nebo pověřit prováděním činností na lodi kvalifikovaný personál.</w:t>
            </w:r>
          </w:p>
        </w:tc>
      </w:tr>
      <w:tr w:rsidR="00F6220D" w:rsidRPr="00D83594" w:rsidTr="00684EF2">
        <w:trPr>
          <w:jc w:val="center"/>
        </w:trPr>
        <w:tc>
          <w:tcPr>
            <w:tcW w:w="4876" w:type="dxa"/>
          </w:tcPr>
          <w:p w:rsidR="001A2951" w:rsidRPr="00D83594" w:rsidRDefault="00CD0DE9" w:rsidP="00684EF2">
            <w:pPr>
              <w:pStyle w:val="Normal6a"/>
            </w:pPr>
            <w:r w:rsidRPr="00D83594">
              <w:rPr>
                <w:b/>
                <w:i/>
              </w:rPr>
              <w:t>_________________</w:t>
            </w:r>
          </w:p>
        </w:tc>
        <w:tc>
          <w:tcPr>
            <w:tcW w:w="4876" w:type="dxa"/>
          </w:tcPr>
          <w:p w:rsidR="001A2951" w:rsidRPr="00D83594" w:rsidRDefault="00CD0DE9" w:rsidP="00684EF2">
            <w:pPr>
              <w:pStyle w:val="Normal6a"/>
            </w:pPr>
            <w:r w:rsidRPr="00D83594">
              <w:rPr>
                <w:b/>
                <w:i/>
              </w:rPr>
              <w:t>_________________</w:t>
            </w:r>
          </w:p>
        </w:tc>
      </w:tr>
      <w:tr w:rsidR="00F6220D" w:rsidRPr="00D83594" w:rsidTr="00684EF2">
        <w:trPr>
          <w:jc w:val="center"/>
        </w:trPr>
        <w:tc>
          <w:tcPr>
            <w:tcW w:w="4876" w:type="dxa"/>
          </w:tcPr>
          <w:p w:rsidR="001A2951" w:rsidRPr="00D83594" w:rsidRDefault="00CD0DE9" w:rsidP="00684EF2">
            <w:pPr>
              <w:pStyle w:val="Normal6a"/>
            </w:pPr>
            <w:r w:rsidRPr="00D83594">
              <w:rPr>
                <w:vertAlign w:val="superscript"/>
              </w:rPr>
              <w:t>24</w:t>
            </w:r>
            <w:r w:rsidRPr="00D83594">
              <w:t xml:space="preserve"> Mezinárodní předpis pro řízení bezpečnosti lodí a pro zabránění znečištění přijatý Mezinárodní námořní organizací na základě usnesení shromáždění A.741(18) ze dne 4. listopadu 1993, v platném znění.</w:t>
            </w:r>
          </w:p>
        </w:tc>
        <w:tc>
          <w:tcPr>
            <w:tcW w:w="4876" w:type="dxa"/>
          </w:tcPr>
          <w:p w:rsidR="001A2951" w:rsidRPr="00D83594" w:rsidRDefault="00CD0DE9" w:rsidP="00684EF2">
            <w:pPr>
              <w:pStyle w:val="Normal6a"/>
            </w:pPr>
            <w:r w:rsidRPr="00D83594">
              <w:rPr>
                <w:vertAlign w:val="superscript"/>
              </w:rPr>
              <w:t>24</w:t>
            </w:r>
            <w:r w:rsidRPr="00D83594">
              <w:t xml:space="preserve"> Mezinárodní předpis pro řízení bezpečnosti lodí a pro zabránění znečištění přijatý Mezinárodní námořní organizací na základě usnesení shromáždění A.741(18) ze dne 4. listopadu 1993, v platném znění.</w:t>
            </w:r>
          </w:p>
        </w:tc>
      </w:tr>
      <w:tr w:rsidR="00F6220D" w:rsidRPr="00D83594" w:rsidTr="00684EF2">
        <w:trPr>
          <w:jc w:val="center"/>
        </w:trPr>
        <w:tc>
          <w:tcPr>
            <w:tcW w:w="4876" w:type="dxa"/>
          </w:tcPr>
          <w:p w:rsidR="001A2951" w:rsidRPr="00D83594" w:rsidRDefault="00CD0DE9" w:rsidP="00684EF2">
            <w:pPr>
              <w:pStyle w:val="Normal6a"/>
            </w:pPr>
            <w:r w:rsidRPr="00D83594">
              <w:rPr>
                <w:vertAlign w:val="superscript"/>
              </w:rPr>
              <w:t xml:space="preserve">25 </w:t>
            </w:r>
            <w:r w:rsidRPr="00D83594">
              <w:t>Nařízení Evropského parlamentu a Rady (ES) č. 336/2006 ze dne 15. února 2006 o provádění Mezinárodního předpisu pro řízení bezpečnosti ve Společenství a o zrušení nařízení Rady (ES) č. 3051/95 (Text s významem pro EHP) (Úř. věst. L 64, 4.3.2006, s. 1).</w:t>
            </w:r>
          </w:p>
        </w:tc>
        <w:tc>
          <w:tcPr>
            <w:tcW w:w="4876" w:type="dxa"/>
          </w:tcPr>
          <w:p w:rsidR="001A2951" w:rsidRPr="00D83594" w:rsidRDefault="00CD0DE9" w:rsidP="00684EF2">
            <w:pPr>
              <w:pStyle w:val="Normal6a"/>
            </w:pPr>
            <w:r w:rsidRPr="00D83594">
              <w:rPr>
                <w:vertAlign w:val="superscript"/>
              </w:rPr>
              <w:t xml:space="preserve">25 </w:t>
            </w:r>
            <w:r w:rsidRPr="00D83594">
              <w:t>Nařízení Evropského parlamentu a Rady (ES) č. 336/2006 ze dne 15. února 2006 o provádění Mezinárodního předpisu pro řízení bezpečnosti ve Společenství a o zrušení nařízení Rady (ES) č. 3051/95 (Text s významem pro EHP) (Úř. věst. L 64, 4.3.2006, s. 1).</w:t>
            </w:r>
          </w:p>
        </w:tc>
      </w:tr>
    </w:tbl>
    <w:p w:rsidR="001A2951" w:rsidRPr="00D83594" w:rsidRDefault="00CD0DE9" w:rsidP="001A2951">
      <w:r w:rsidRPr="00D83594">
        <w:rPr>
          <w:rStyle w:val="HideTWBExt"/>
        </w:rPr>
        <w:t>&lt;/Amend&gt;</w:t>
      </w:r>
    </w:p>
    <w:p w:rsidR="001A2951" w:rsidRPr="00D83594" w:rsidRDefault="00CD0DE9" w:rsidP="001A2951">
      <w:pPr>
        <w:pStyle w:val="AmNumberTabs"/>
      </w:pPr>
      <w:r w:rsidRPr="00D83594">
        <w:rPr>
          <w:rStyle w:val="HideTWBExt"/>
        </w:rPr>
        <w:t>&lt;Amend&gt;</w:t>
      </w:r>
      <w:r w:rsidRPr="00D83594">
        <w:t>Pozměňovací návrh</w:t>
      </w:r>
      <w:r w:rsidRPr="00D83594">
        <w:tab/>
      </w:r>
      <w:r w:rsidRPr="00D83594">
        <w:tab/>
      </w:r>
      <w:r w:rsidRPr="00D83594">
        <w:rPr>
          <w:rStyle w:val="HideTWBExt"/>
        </w:rPr>
        <w:t>&lt;NumAm&gt;</w:t>
      </w:r>
      <w:r w:rsidRPr="00D83594">
        <w:t>9</w:t>
      </w:r>
      <w:r w:rsidRPr="00D83594">
        <w:rPr>
          <w:rStyle w:val="HideTWBExt"/>
        </w:rPr>
        <w:t>&lt;/NumAm&gt;</w:t>
      </w:r>
    </w:p>
    <w:p w:rsidR="001A2951" w:rsidRPr="00D83594" w:rsidRDefault="00CD0DE9" w:rsidP="001A2951">
      <w:pPr>
        <w:pStyle w:val="NormalBold12b"/>
      </w:pPr>
      <w:r w:rsidRPr="00D83594">
        <w:rPr>
          <w:rStyle w:val="HideTWBExt"/>
        </w:rPr>
        <w:t>&lt;DocAmend&gt;</w:t>
      </w:r>
      <w:r w:rsidRPr="00D83594">
        <w:t>Návrh směrnice</w:t>
      </w:r>
      <w:r w:rsidRPr="00D83594">
        <w:rPr>
          <w:rStyle w:val="HideTWBExt"/>
        </w:rPr>
        <w:t>&lt;/DocAmend&gt;</w:t>
      </w:r>
    </w:p>
    <w:p w:rsidR="001A2951" w:rsidRPr="00D83594" w:rsidRDefault="00CD0DE9" w:rsidP="001A2951">
      <w:pPr>
        <w:pStyle w:val="NormalBold"/>
      </w:pPr>
      <w:r w:rsidRPr="00D83594">
        <w:rPr>
          <w:rStyle w:val="HideTWBExt"/>
        </w:rPr>
        <w:t>&lt;Article&gt;</w:t>
      </w:r>
      <w:r w:rsidRPr="00D83594">
        <w:t>Bod odůvodnění 10</w:t>
      </w:r>
      <w:r w:rsidRPr="00D835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20D" w:rsidRPr="00D83594" w:rsidTr="00684EF2">
        <w:trPr>
          <w:trHeight w:hRule="exact" w:val="240"/>
          <w:jc w:val="center"/>
        </w:trPr>
        <w:tc>
          <w:tcPr>
            <w:tcW w:w="9752" w:type="dxa"/>
            <w:gridSpan w:val="2"/>
          </w:tcPr>
          <w:p w:rsidR="001A2951" w:rsidRPr="00D83594" w:rsidRDefault="001A2951" w:rsidP="00684EF2"/>
        </w:tc>
      </w:tr>
      <w:tr w:rsidR="00F6220D" w:rsidRPr="00D83594" w:rsidTr="00684EF2">
        <w:trPr>
          <w:trHeight w:val="240"/>
          <w:jc w:val="center"/>
        </w:trPr>
        <w:tc>
          <w:tcPr>
            <w:tcW w:w="4876" w:type="dxa"/>
          </w:tcPr>
          <w:p w:rsidR="001A2951" w:rsidRPr="00D83594" w:rsidRDefault="00CD0DE9" w:rsidP="00684EF2">
            <w:pPr>
              <w:pStyle w:val="AmColumnHeading"/>
            </w:pPr>
            <w:r w:rsidRPr="00D83594">
              <w:t>Znění navržené Komisí</w:t>
            </w:r>
          </w:p>
        </w:tc>
        <w:tc>
          <w:tcPr>
            <w:tcW w:w="4876" w:type="dxa"/>
          </w:tcPr>
          <w:p w:rsidR="001A2951" w:rsidRPr="00D83594" w:rsidRDefault="00CD0DE9" w:rsidP="00684EF2">
            <w:pPr>
              <w:pStyle w:val="AmColumnHeading"/>
            </w:pPr>
            <w:r w:rsidRPr="00D83594">
              <w:t>Pozměňovací návrh</w:t>
            </w:r>
          </w:p>
        </w:tc>
      </w:tr>
      <w:tr w:rsidR="00F6220D" w:rsidRPr="00D83594" w:rsidTr="00684EF2">
        <w:trPr>
          <w:jc w:val="center"/>
        </w:trPr>
        <w:tc>
          <w:tcPr>
            <w:tcW w:w="4876" w:type="dxa"/>
          </w:tcPr>
          <w:p w:rsidR="001A2951" w:rsidRPr="00D83594" w:rsidRDefault="00CD0DE9" w:rsidP="00684EF2">
            <w:pPr>
              <w:pStyle w:val="Normal6a"/>
            </w:pPr>
            <w:r w:rsidRPr="00D83594">
              <w:t>(10)</w:t>
            </w:r>
            <w:r w:rsidRPr="00D83594">
              <w:tab/>
              <w:t>Vnitrostátní správní a justiční orgány by měly při určování výše sankcí, které mají být uloženy znečišťovateli, zohlednit všechny relevantní okolnosti. S ohledem na různorodou povahu znečišťujících látek, na které se vztahuje směrnice 2005/35/ES, a na význam jednotného uplatňování sankcí v celé Unii vzhledem k přeshraniční povaze regulovaného chování by měly být další sbližování a účinnost výše sankcí podpořeny stanovením konkrétních kritérií pro uplatňování sankcí za vypouštění různých znečišťujících látek. Za účelem zajištění jednotných podmínek pro uplatňování sankcí by měly být Komisi svěřeny prováděcí pravomoci. Tyto pravomoci by měly být vykonávány v souladu s nařízením Evropského parlamentu a Rady (EU) č. 182/2011</w:t>
            </w:r>
            <w:r w:rsidRPr="00D83594">
              <w:rPr>
                <w:vertAlign w:val="superscript"/>
              </w:rPr>
              <w:t>26</w:t>
            </w:r>
            <w:r w:rsidRPr="00D83594">
              <w:t>. Tyto prováděcí akty by měly být přijímány přezkumným postupem.</w:t>
            </w:r>
          </w:p>
        </w:tc>
        <w:tc>
          <w:tcPr>
            <w:tcW w:w="4876" w:type="dxa"/>
          </w:tcPr>
          <w:p w:rsidR="001A2951" w:rsidRPr="00D83594" w:rsidRDefault="00CD0DE9" w:rsidP="00684EF2">
            <w:pPr>
              <w:pStyle w:val="Normal6a"/>
            </w:pPr>
            <w:r w:rsidRPr="00D83594">
              <w:t>(10)</w:t>
            </w:r>
            <w:r w:rsidRPr="00D83594">
              <w:tab/>
              <w:t xml:space="preserve">Vnitrostátní správní a justiční orgány by měly při určování výše sankcí, které mají být uloženy znečišťovateli, zohlednit všechny relevantní okolnosti. </w:t>
            </w:r>
            <w:r w:rsidRPr="00D83594">
              <w:rPr>
                <w:b/>
                <w:i/>
              </w:rPr>
              <w:t>Vnitrostátní orgány by měly zavést komplexní a přiměřený systém postihování trestných činů znečištění z lodí, který zohlední velikost plavidla, povahu a množství odpadu a četnost porušování předpisů, a to vše při podpoře odpovědnosti za životní prostředí a odrazování od nezákonného znečištění.</w:t>
            </w:r>
            <w:r w:rsidRPr="00D83594">
              <w:t xml:space="preserve"> S ohledem na různorodou povahu znečišťujících látek, na které se vztahuje směrnice 2005/35/ES, a na význam jednotného uplatňování sankcí v celé Unii vzhledem k přeshraniční povaze regulovaného chování by měly být další sbližování a účinnost výše sankcí podpořeny stanovením konkrétních kritérií pro uplatňování sankcí za vypouštění různých znečišťujících látek</w:t>
            </w:r>
            <w:r w:rsidRPr="00D83594">
              <w:rPr>
                <w:b/>
                <w:i/>
              </w:rPr>
              <w:t>.</w:t>
            </w:r>
            <w:r w:rsidRPr="00D83594">
              <w:t xml:space="preserve"> </w:t>
            </w:r>
            <w:r w:rsidRPr="00D83594">
              <w:rPr>
                <w:b/>
                <w:i/>
              </w:rPr>
              <w:t>V zájmu zajištění rovných podmínek a široké podpory všech členských států pro správní a soudní opatření, která mají být přijata, je důležité zajistit co nejjednotnější uplatňování sankcí</w:t>
            </w:r>
            <w:r w:rsidRPr="00D83594">
              <w:t>. Za účelem zajištění jednotných podmínek pro uplatňování sankcí by měly být Komisi svěřeny prováděcí pravomoci. Tyto pravomoci by měly být vykonávány v souladu s nařízením Evropského parlamentu a Rady (EU) č. 182/2011</w:t>
            </w:r>
            <w:r w:rsidRPr="00D83594">
              <w:rPr>
                <w:vertAlign w:val="superscript"/>
              </w:rPr>
              <w:t>26</w:t>
            </w:r>
            <w:r w:rsidRPr="00D83594">
              <w:t>. Tyto prováděcí akty by měly být přijímány přezkumným postupem.</w:t>
            </w:r>
          </w:p>
        </w:tc>
      </w:tr>
      <w:tr w:rsidR="00F6220D" w:rsidRPr="00D83594" w:rsidTr="00684EF2">
        <w:trPr>
          <w:jc w:val="center"/>
        </w:trPr>
        <w:tc>
          <w:tcPr>
            <w:tcW w:w="4876" w:type="dxa"/>
          </w:tcPr>
          <w:p w:rsidR="001A2951" w:rsidRPr="00D83594" w:rsidRDefault="00CD0DE9" w:rsidP="00684EF2">
            <w:pPr>
              <w:pStyle w:val="Normal6a"/>
            </w:pPr>
            <w:r w:rsidRPr="00D83594">
              <w:rPr>
                <w:b/>
                <w:i/>
              </w:rPr>
              <w:t>_________________</w:t>
            </w:r>
          </w:p>
        </w:tc>
        <w:tc>
          <w:tcPr>
            <w:tcW w:w="4876" w:type="dxa"/>
          </w:tcPr>
          <w:p w:rsidR="001A2951" w:rsidRPr="00D83594" w:rsidRDefault="00CD0DE9" w:rsidP="00684EF2">
            <w:pPr>
              <w:pStyle w:val="Normal6a"/>
            </w:pPr>
            <w:r w:rsidRPr="00D83594">
              <w:rPr>
                <w:b/>
                <w:i/>
              </w:rPr>
              <w:t>_________________</w:t>
            </w:r>
          </w:p>
        </w:tc>
      </w:tr>
      <w:tr w:rsidR="00F6220D" w:rsidRPr="00D83594" w:rsidTr="00684EF2">
        <w:trPr>
          <w:jc w:val="center"/>
        </w:trPr>
        <w:tc>
          <w:tcPr>
            <w:tcW w:w="4876" w:type="dxa"/>
          </w:tcPr>
          <w:p w:rsidR="001A2951" w:rsidRPr="00D83594" w:rsidRDefault="00CD0DE9" w:rsidP="00684EF2">
            <w:pPr>
              <w:pStyle w:val="Normal6a"/>
            </w:pPr>
            <w:r w:rsidRPr="00D83594">
              <w:rPr>
                <w:vertAlign w:val="superscript"/>
              </w:rPr>
              <w:t xml:space="preserve">26 </w:t>
            </w:r>
            <w:r w:rsidRPr="00D83594">
              <w:t>Nařízení Evropského parlamentu a Rady (EU) č. 182/2011 ze dne 16. února 2011, kterým se stanoví pravidla a obecné zásady způsobu, jakým členské státy kontrolují Komisi při výkonu prováděcích pravomocí (Úř. věst. L 55, 28.2.2011, s. 13).</w:t>
            </w:r>
          </w:p>
        </w:tc>
        <w:tc>
          <w:tcPr>
            <w:tcW w:w="4876" w:type="dxa"/>
          </w:tcPr>
          <w:p w:rsidR="001A2951" w:rsidRPr="00D83594" w:rsidRDefault="00CD0DE9" w:rsidP="00684EF2">
            <w:pPr>
              <w:pStyle w:val="Normal6a"/>
            </w:pPr>
            <w:r w:rsidRPr="00D83594">
              <w:rPr>
                <w:vertAlign w:val="superscript"/>
              </w:rPr>
              <w:t xml:space="preserve">26 </w:t>
            </w:r>
            <w:r w:rsidRPr="00D83594">
              <w:t>Nařízení Evropského parlamentu a Rady (EU) č. 182/2011 ze dne 16. února 2011, kterým se stanoví pravidla a obecné zásady způsobu, jakým členské státy kontrolují Komisi při výkonu prováděcích pravomocí (Úř. věst. L 55, 28.2.2011, s. 13).</w:t>
            </w:r>
          </w:p>
        </w:tc>
      </w:tr>
    </w:tbl>
    <w:p w:rsidR="001A2951" w:rsidRPr="00D83594" w:rsidRDefault="00CD0DE9" w:rsidP="001A2951">
      <w:r w:rsidRPr="00D83594">
        <w:rPr>
          <w:rStyle w:val="HideTWBExt"/>
        </w:rPr>
        <w:t>&lt;/Amend&gt;</w:t>
      </w:r>
    </w:p>
    <w:p w:rsidR="001A2951" w:rsidRPr="00D83594" w:rsidRDefault="00CD0DE9" w:rsidP="001A2951">
      <w:pPr>
        <w:pStyle w:val="AmNumberTabs"/>
      </w:pPr>
      <w:r w:rsidRPr="00D83594">
        <w:rPr>
          <w:rStyle w:val="HideTWBExt"/>
        </w:rPr>
        <w:t>&lt;Amend&gt;</w:t>
      </w:r>
      <w:r w:rsidRPr="00D83594">
        <w:t>Pozměňovací návrh</w:t>
      </w:r>
      <w:r w:rsidRPr="00D83594">
        <w:tab/>
      </w:r>
      <w:r w:rsidRPr="00D83594">
        <w:tab/>
      </w:r>
      <w:r w:rsidRPr="00D83594">
        <w:rPr>
          <w:rStyle w:val="HideTWBExt"/>
        </w:rPr>
        <w:t>&lt;NumAm&gt;</w:t>
      </w:r>
      <w:r w:rsidRPr="00D83594">
        <w:t>10</w:t>
      </w:r>
      <w:r w:rsidRPr="00D83594">
        <w:rPr>
          <w:rStyle w:val="HideTWBExt"/>
        </w:rPr>
        <w:t>&lt;/NumAm&gt;</w:t>
      </w:r>
    </w:p>
    <w:p w:rsidR="001A2951" w:rsidRPr="00D83594" w:rsidRDefault="00CD0DE9" w:rsidP="001A2951">
      <w:pPr>
        <w:pStyle w:val="NormalBold12b"/>
      </w:pPr>
      <w:r w:rsidRPr="00D83594">
        <w:rPr>
          <w:rStyle w:val="HideTWBExt"/>
        </w:rPr>
        <w:t>&lt;DocAmend&gt;</w:t>
      </w:r>
      <w:r w:rsidRPr="00D83594">
        <w:t>Návrh směrnice</w:t>
      </w:r>
      <w:r w:rsidRPr="00D83594">
        <w:rPr>
          <w:rStyle w:val="HideTWBExt"/>
        </w:rPr>
        <w:t>&lt;/DocAmend&gt;</w:t>
      </w:r>
    </w:p>
    <w:p w:rsidR="001A2951" w:rsidRPr="00D83594" w:rsidRDefault="00CD0DE9" w:rsidP="001A2951">
      <w:pPr>
        <w:pStyle w:val="NormalBold"/>
      </w:pPr>
      <w:r w:rsidRPr="00D83594">
        <w:rPr>
          <w:rStyle w:val="HideTWBExt"/>
        </w:rPr>
        <w:t>&lt;Article&gt;</w:t>
      </w:r>
      <w:r w:rsidRPr="00D83594">
        <w:t>Bod odůvodnění 12</w:t>
      </w:r>
      <w:r w:rsidRPr="00D835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20D" w:rsidRPr="00D83594" w:rsidTr="00684EF2">
        <w:trPr>
          <w:trHeight w:hRule="exact" w:val="240"/>
          <w:jc w:val="center"/>
        </w:trPr>
        <w:tc>
          <w:tcPr>
            <w:tcW w:w="9752" w:type="dxa"/>
            <w:gridSpan w:val="2"/>
          </w:tcPr>
          <w:p w:rsidR="001A2951" w:rsidRPr="00D83594" w:rsidRDefault="001A2951" w:rsidP="00684EF2"/>
        </w:tc>
      </w:tr>
      <w:tr w:rsidR="00F6220D" w:rsidRPr="00D83594" w:rsidTr="00684EF2">
        <w:trPr>
          <w:trHeight w:val="240"/>
          <w:jc w:val="center"/>
        </w:trPr>
        <w:tc>
          <w:tcPr>
            <w:tcW w:w="4876" w:type="dxa"/>
          </w:tcPr>
          <w:p w:rsidR="001A2951" w:rsidRPr="00D83594" w:rsidRDefault="00CD0DE9" w:rsidP="00684EF2">
            <w:pPr>
              <w:pStyle w:val="AmColumnHeading"/>
            </w:pPr>
            <w:r w:rsidRPr="00D83594">
              <w:t>Znění navržené Komisí</w:t>
            </w:r>
          </w:p>
        </w:tc>
        <w:tc>
          <w:tcPr>
            <w:tcW w:w="4876" w:type="dxa"/>
          </w:tcPr>
          <w:p w:rsidR="001A2951" w:rsidRPr="00D83594" w:rsidRDefault="00CD0DE9" w:rsidP="00684EF2">
            <w:pPr>
              <w:pStyle w:val="AmColumnHeading"/>
            </w:pPr>
            <w:r w:rsidRPr="00D83594">
              <w:t>Pozměňovací návrh</w:t>
            </w:r>
          </w:p>
        </w:tc>
      </w:tr>
      <w:tr w:rsidR="00F6220D" w:rsidRPr="00D83594" w:rsidTr="00684EF2">
        <w:trPr>
          <w:jc w:val="center"/>
        </w:trPr>
        <w:tc>
          <w:tcPr>
            <w:tcW w:w="4876" w:type="dxa"/>
          </w:tcPr>
          <w:p w:rsidR="001A2951" w:rsidRPr="00D83594" w:rsidRDefault="00CD0DE9" w:rsidP="00684EF2">
            <w:pPr>
              <w:pStyle w:val="Normal6a"/>
            </w:pPr>
            <w:r w:rsidRPr="00D83594">
              <w:t>(12)</w:t>
            </w:r>
            <w:r w:rsidRPr="00D83594">
              <w:tab/>
              <w:t>Doprovodná opatření pro spolupráci a povinnosti členských států podávat zprávy dosud nebyly dostatečné k tomu, aby bylo možné provést úplnou analýzu, zda znečišťovatelé čelí účinným, odrazujícím a přiměřeným sankcím a zda má Komise k dispozici dostatek údajů pro sledování provádění směrnice 2005/35/ES. V zájmu zajištění účinného a důsledného prosazování směrnice 2005/35/ES by měla být usnadněna výměna informací a zkušeností prostřednictvím posílení spolupráce a zároveň by mělo být zajištěno, aby byly Komisi poskytnuty odpovídající údaje umožňující řádné sledování provádění směrnice 2005/35/ES.</w:t>
            </w:r>
          </w:p>
        </w:tc>
        <w:tc>
          <w:tcPr>
            <w:tcW w:w="4876" w:type="dxa"/>
          </w:tcPr>
          <w:p w:rsidR="001A2951" w:rsidRPr="00D83594" w:rsidRDefault="00CD0DE9" w:rsidP="00684EF2">
            <w:pPr>
              <w:pStyle w:val="Normal6a"/>
            </w:pPr>
            <w:r w:rsidRPr="00D83594">
              <w:t>(12)</w:t>
            </w:r>
            <w:r w:rsidRPr="00D83594">
              <w:tab/>
              <w:t xml:space="preserve">Doprovodná opatření pro spolupráci a povinnosti členských států podávat zprávy dosud nebyly dostatečné k tomu, aby bylo možné provést úplnou analýzu, zda znečišťovatelé čelí účinným, odrazujícím a přiměřeným sankcím a zda má Komise k dispozici dostatek údajů pro sledování provádění směrnice 2005/35/ES. V zájmu zajištění účinného a důsledného prosazování směrnice 2005/35/ES by měla být usnadněna výměna informací a zkušeností prostřednictvím posílení spolupráce a zároveň by mělo být zajištěno, aby byly Komisi poskytnuty odpovídající údaje umožňující řádné sledování provádění směrnice 2005/35/ES. </w:t>
            </w:r>
            <w:r w:rsidRPr="00D83594">
              <w:rPr>
                <w:b/>
                <w:i/>
              </w:rPr>
              <w:t xml:space="preserve">Práva členů posádky, kteří nahlásí jakékoli trestné činy, s nimiž se setkali, by měla být náležitě chráněna. V této souvislosti by si členské státy měly rovněž vyměňovat informace o osvědčených postupech a opatřeních přijatých za účelem předcházení vzniku odpadu v mořích, včetně odpadu z rybolovu, o tom, jak by bylo možné více ekodesignu využít k omezení nejběžnějšího zjištěného odpadu v mořích a jeho dopadů na životní prostředí, a o osvědčených opatřeních zavedených za účelem využití odpadu z moře již v moři. </w:t>
            </w:r>
          </w:p>
        </w:tc>
      </w:tr>
    </w:tbl>
    <w:p w:rsidR="001A2951" w:rsidRPr="00D83594" w:rsidRDefault="00CD0DE9" w:rsidP="001A2951">
      <w:r w:rsidRPr="00D83594">
        <w:rPr>
          <w:rStyle w:val="HideTWBExt"/>
        </w:rPr>
        <w:t>&lt;/Amend&gt;</w:t>
      </w:r>
    </w:p>
    <w:p w:rsidR="001A2951" w:rsidRPr="00D83594" w:rsidRDefault="00CD0DE9" w:rsidP="001A2951">
      <w:pPr>
        <w:pStyle w:val="AmNumberTabs"/>
      </w:pPr>
      <w:r w:rsidRPr="00D83594">
        <w:rPr>
          <w:rStyle w:val="HideTWBExt"/>
        </w:rPr>
        <w:t>&lt;Amend&gt;</w:t>
      </w:r>
      <w:r w:rsidRPr="00D83594">
        <w:t>Pozměňovací návrh</w:t>
      </w:r>
      <w:r w:rsidRPr="00D83594">
        <w:tab/>
      </w:r>
      <w:r w:rsidRPr="00D83594">
        <w:tab/>
      </w:r>
      <w:r w:rsidRPr="00D83594">
        <w:rPr>
          <w:rStyle w:val="HideTWBExt"/>
        </w:rPr>
        <w:t>&lt;NumAm&gt;</w:t>
      </w:r>
      <w:r w:rsidRPr="00D83594">
        <w:t>11</w:t>
      </w:r>
      <w:r w:rsidRPr="00D83594">
        <w:rPr>
          <w:rStyle w:val="HideTWBExt"/>
        </w:rPr>
        <w:t>&lt;/NumAm&gt;</w:t>
      </w:r>
    </w:p>
    <w:p w:rsidR="001A2951" w:rsidRPr="00D83594" w:rsidRDefault="00CD0DE9" w:rsidP="001A2951">
      <w:pPr>
        <w:pStyle w:val="NormalBold12b"/>
      </w:pPr>
      <w:r w:rsidRPr="00D83594">
        <w:rPr>
          <w:rStyle w:val="HideTWBExt"/>
        </w:rPr>
        <w:t>&lt;DocAmend&gt;</w:t>
      </w:r>
      <w:r w:rsidRPr="00D83594">
        <w:t>Návrh směrnice</w:t>
      </w:r>
      <w:r w:rsidRPr="00D83594">
        <w:rPr>
          <w:rStyle w:val="HideTWBExt"/>
        </w:rPr>
        <w:t>&lt;/DocAmend&gt;</w:t>
      </w:r>
    </w:p>
    <w:p w:rsidR="001A2951" w:rsidRPr="00D83594" w:rsidRDefault="00CD0DE9" w:rsidP="001A2951">
      <w:pPr>
        <w:pStyle w:val="NormalBold"/>
      </w:pPr>
      <w:r w:rsidRPr="00D83594">
        <w:rPr>
          <w:rStyle w:val="HideTWBExt"/>
        </w:rPr>
        <w:t>&lt;Article&gt;</w:t>
      </w:r>
      <w:r w:rsidRPr="00D83594">
        <w:t>Bod odůvodnění 12 a (nový)</w:t>
      </w:r>
      <w:r w:rsidRPr="00D835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20D" w:rsidRPr="00D83594" w:rsidTr="00684EF2">
        <w:trPr>
          <w:trHeight w:hRule="exact" w:val="240"/>
          <w:jc w:val="center"/>
        </w:trPr>
        <w:tc>
          <w:tcPr>
            <w:tcW w:w="9752" w:type="dxa"/>
            <w:gridSpan w:val="2"/>
          </w:tcPr>
          <w:p w:rsidR="001A2951" w:rsidRPr="00D83594" w:rsidRDefault="001A2951" w:rsidP="00684EF2"/>
        </w:tc>
      </w:tr>
      <w:tr w:rsidR="00F6220D" w:rsidRPr="00D83594" w:rsidTr="00684EF2">
        <w:trPr>
          <w:trHeight w:val="240"/>
          <w:jc w:val="center"/>
        </w:trPr>
        <w:tc>
          <w:tcPr>
            <w:tcW w:w="4876" w:type="dxa"/>
          </w:tcPr>
          <w:p w:rsidR="001A2951" w:rsidRPr="00D83594" w:rsidRDefault="00CD0DE9" w:rsidP="00684EF2">
            <w:pPr>
              <w:pStyle w:val="AmColumnHeading"/>
            </w:pPr>
            <w:r w:rsidRPr="00D83594">
              <w:t>Znění navržené Komisí</w:t>
            </w:r>
          </w:p>
        </w:tc>
        <w:tc>
          <w:tcPr>
            <w:tcW w:w="4876" w:type="dxa"/>
          </w:tcPr>
          <w:p w:rsidR="001A2951" w:rsidRPr="00D83594" w:rsidRDefault="00CD0DE9" w:rsidP="00684EF2">
            <w:pPr>
              <w:pStyle w:val="AmColumnHeading"/>
            </w:pPr>
            <w:r w:rsidRPr="00D83594">
              <w:t>Pozměňovací návrh</w:t>
            </w:r>
          </w:p>
        </w:tc>
      </w:tr>
      <w:tr w:rsidR="00F6220D" w:rsidRPr="00D83594" w:rsidTr="00684EF2">
        <w:trPr>
          <w:jc w:val="center"/>
        </w:trPr>
        <w:tc>
          <w:tcPr>
            <w:tcW w:w="4876" w:type="dxa"/>
          </w:tcPr>
          <w:p w:rsidR="001A2951" w:rsidRPr="00D83594" w:rsidRDefault="001A2951" w:rsidP="00684EF2">
            <w:pPr>
              <w:pStyle w:val="Normal6a"/>
            </w:pPr>
          </w:p>
        </w:tc>
        <w:tc>
          <w:tcPr>
            <w:tcW w:w="4876" w:type="dxa"/>
          </w:tcPr>
          <w:p w:rsidR="001A2951" w:rsidRPr="00D83594" w:rsidRDefault="00CD0DE9" w:rsidP="00684EF2">
            <w:pPr>
              <w:pStyle w:val="Normal6a"/>
            </w:pPr>
            <w:r w:rsidRPr="00D83594">
              <w:rPr>
                <w:b/>
                <w:i/>
              </w:rPr>
              <w:t>(12a)</w:t>
            </w:r>
            <w:r w:rsidRPr="00D83594">
              <w:tab/>
            </w:r>
            <w:r w:rsidRPr="00D83594">
              <w:rPr>
                <w:b/>
                <w:i/>
              </w:rPr>
              <w:t>Nařízení Evropského parlamentu a Rady (EU) 2021/1139 obsahuje možnost, aby členské státy podporovaly opatření ke zlepšení ekodesignu lovných zařízení, jakož i podpůrná opatření pro předcházení vzniku odpadu v moři a jeho využití.</w:t>
            </w:r>
          </w:p>
        </w:tc>
      </w:tr>
    </w:tbl>
    <w:p w:rsidR="001A2951" w:rsidRPr="00D83594" w:rsidRDefault="00CD0DE9" w:rsidP="001A2951">
      <w:r w:rsidRPr="00D83594">
        <w:rPr>
          <w:rStyle w:val="HideTWBExt"/>
        </w:rPr>
        <w:t>&lt;/Amend&gt;</w:t>
      </w:r>
    </w:p>
    <w:p w:rsidR="001A2951" w:rsidRPr="00D83594" w:rsidRDefault="00CD0DE9" w:rsidP="001A2951">
      <w:pPr>
        <w:pStyle w:val="AmNumberTabs"/>
      </w:pPr>
      <w:r w:rsidRPr="00D83594">
        <w:rPr>
          <w:rStyle w:val="HideTWBExt"/>
        </w:rPr>
        <w:t>&lt;Amend&gt;</w:t>
      </w:r>
      <w:r w:rsidRPr="00D83594">
        <w:t>Pozměňovací návrh</w:t>
      </w:r>
      <w:r w:rsidRPr="00D83594">
        <w:tab/>
      </w:r>
      <w:r w:rsidRPr="00D83594">
        <w:tab/>
      </w:r>
      <w:r w:rsidRPr="00D83594">
        <w:rPr>
          <w:rStyle w:val="HideTWBExt"/>
        </w:rPr>
        <w:t>&lt;NumAm&gt;</w:t>
      </w:r>
      <w:r w:rsidRPr="00D83594">
        <w:t>12</w:t>
      </w:r>
      <w:r w:rsidRPr="00D83594">
        <w:rPr>
          <w:rStyle w:val="HideTWBExt"/>
        </w:rPr>
        <w:t>&lt;/NumAm&gt;</w:t>
      </w:r>
    </w:p>
    <w:p w:rsidR="001A2951" w:rsidRPr="00D83594" w:rsidRDefault="00CD0DE9" w:rsidP="001A2951">
      <w:pPr>
        <w:pStyle w:val="NormalBold12b"/>
      </w:pPr>
      <w:r w:rsidRPr="00D83594">
        <w:rPr>
          <w:rStyle w:val="HideTWBExt"/>
        </w:rPr>
        <w:t>&lt;DocAmend&gt;</w:t>
      </w:r>
      <w:r w:rsidRPr="00D83594">
        <w:t>Návrh směrnice</w:t>
      </w:r>
      <w:r w:rsidRPr="00D83594">
        <w:rPr>
          <w:rStyle w:val="HideTWBExt"/>
        </w:rPr>
        <w:t>&lt;/DocAmend&gt;</w:t>
      </w:r>
    </w:p>
    <w:p w:rsidR="001A2951" w:rsidRPr="00D83594" w:rsidRDefault="00CD0DE9" w:rsidP="001A2951">
      <w:pPr>
        <w:pStyle w:val="NormalBold"/>
      </w:pPr>
      <w:r w:rsidRPr="00D83594">
        <w:rPr>
          <w:rStyle w:val="HideTWBExt"/>
        </w:rPr>
        <w:t>&lt;Article&gt;</w:t>
      </w:r>
      <w:r w:rsidRPr="00D83594">
        <w:t>Bod odůvodnění 13</w:t>
      </w:r>
      <w:r w:rsidRPr="00D835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20D" w:rsidRPr="00D83594" w:rsidTr="00684EF2">
        <w:trPr>
          <w:trHeight w:hRule="exact" w:val="240"/>
          <w:jc w:val="center"/>
        </w:trPr>
        <w:tc>
          <w:tcPr>
            <w:tcW w:w="9752" w:type="dxa"/>
            <w:gridSpan w:val="2"/>
          </w:tcPr>
          <w:p w:rsidR="001A2951" w:rsidRPr="00D83594" w:rsidRDefault="001A2951" w:rsidP="00684EF2"/>
        </w:tc>
      </w:tr>
      <w:tr w:rsidR="00F6220D" w:rsidRPr="00D83594" w:rsidTr="00684EF2">
        <w:trPr>
          <w:trHeight w:val="240"/>
          <w:jc w:val="center"/>
        </w:trPr>
        <w:tc>
          <w:tcPr>
            <w:tcW w:w="4876" w:type="dxa"/>
          </w:tcPr>
          <w:p w:rsidR="001A2951" w:rsidRPr="00D83594" w:rsidRDefault="00CD0DE9" w:rsidP="00684EF2">
            <w:pPr>
              <w:pStyle w:val="AmColumnHeading"/>
            </w:pPr>
            <w:r w:rsidRPr="00D83594">
              <w:t>Znění navržené Komisí</w:t>
            </w:r>
          </w:p>
        </w:tc>
        <w:tc>
          <w:tcPr>
            <w:tcW w:w="4876" w:type="dxa"/>
          </w:tcPr>
          <w:p w:rsidR="001A2951" w:rsidRPr="00D83594" w:rsidRDefault="00CD0DE9" w:rsidP="00684EF2">
            <w:pPr>
              <w:pStyle w:val="AmColumnHeading"/>
            </w:pPr>
            <w:r w:rsidRPr="00D83594">
              <w:t>Pozměňovací návrh</w:t>
            </w:r>
          </w:p>
        </w:tc>
      </w:tr>
      <w:tr w:rsidR="00F6220D" w:rsidRPr="00D83594" w:rsidTr="00684EF2">
        <w:trPr>
          <w:jc w:val="center"/>
        </w:trPr>
        <w:tc>
          <w:tcPr>
            <w:tcW w:w="4876" w:type="dxa"/>
          </w:tcPr>
          <w:p w:rsidR="001A2951" w:rsidRPr="00D83594" w:rsidRDefault="00CD0DE9" w:rsidP="00684EF2">
            <w:pPr>
              <w:pStyle w:val="Normal6a"/>
            </w:pPr>
            <w:r w:rsidRPr="00D83594">
              <w:t>(13)</w:t>
            </w:r>
            <w:r w:rsidRPr="00D83594">
              <w:tab/>
              <w:t>Stávající satelitní služba „CleanSeaNet“, která informuje orgány členských států o případném nezákonném vypouštění, by měla být dále rozšířena o informace o dalších znečišťujících látkách spadajících do oblasti působnosti směrnice 2005/35/ES. Informace týkající se potenciálního nebo skutečného vypouštění nahlášeného členskými státy v souladu se směrnicí 2005/35/ES a dalších databází Unie týkajících se námořní bezpečnosti, jako je systém Unie pro výměnu informací na moři zřízený směrnicí Evropského parlamentu a Rady 2002/59/ES</w:t>
            </w:r>
            <w:r w:rsidRPr="00D83594">
              <w:rPr>
                <w:vertAlign w:val="superscript"/>
              </w:rPr>
              <w:t>27</w:t>
            </w:r>
            <w:r w:rsidRPr="00D83594">
              <w:t xml:space="preserve"> (dále jen „SafeSeaNet“) a inspekční databáze zřízená směrnicí Evropského parlamentu a Rady 2009/16/ES</w:t>
            </w:r>
            <w:r w:rsidRPr="00D83594">
              <w:rPr>
                <w:vertAlign w:val="superscript"/>
              </w:rPr>
              <w:t>28</w:t>
            </w:r>
            <w:r w:rsidRPr="00D83594">
              <w:t xml:space="preserve"> (dále jen „THETIS“), by měly být integrovány a zasílány v uživatelsky přívětivém elektronickém formátu vnitrostátním orgánům zapojeným do řetězce prosazování práva, aby tyto orgány mohly včas reagovat. Tyto informace, pokud se týkají skutečného nebo potenciálního vypouštění zbytku ze systému čištění spalin z lodě, by měly být dále automaticky zasílány do specializovaného modulu systému THETIS zřízeného prováděcím rozhodnutím Komise (EU) 2015/253 (THETIS-EU), aby je členské státy mohly využívat při přijímání donucovacích opatření v souladu s ustanoveními směrnice (EU) 2016/802. Aby bylo zajištěno účinné monitorování provádění směrnice všemi členskými státy, měl by každý členský stát po dobu prvních tří let od provedení této směrnice ve vnitrostátním právu zajistit míru ověření ve výši 10 % upozornění zaslaných službou CleanSeaNet ročně. Přístup k těmto informacím by měl být umožněn orgánům dalších členských států, které na nich mají zájem v rámci své role států dalšího přístavu určení, kam loď připluje, pobřežních států dotčených potenciálním vypouštěním nebo států vlajky lodě, a to v zájmu usnadnění účinné a včasné přeshraniční spolupráce, minimalizace administrativní zátěže spojené s činnostmi v oblasti prosazování práva a v konečném důsledku účinného postihování pachatelů za porušování směrnice 2005/35/ES.</w:t>
            </w:r>
          </w:p>
        </w:tc>
        <w:tc>
          <w:tcPr>
            <w:tcW w:w="4876" w:type="dxa"/>
          </w:tcPr>
          <w:p w:rsidR="001A2951" w:rsidRPr="00D83594" w:rsidRDefault="00CD0DE9" w:rsidP="00684EF2">
            <w:pPr>
              <w:pStyle w:val="Normal6a"/>
            </w:pPr>
            <w:r w:rsidRPr="00D83594">
              <w:t>(13)</w:t>
            </w:r>
            <w:r w:rsidRPr="00D83594">
              <w:tab/>
              <w:t>Stávající satelitní služba „CleanSeaNet“, která informuje orgány členských států o případném nezákonném vypouštění, by měla být dále rozšířena o informace o dalších znečišťujících látkách spadajících do oblasti působnosti směrnice 2005/35/ES. Informace týkající se potenciálního nebo skutečného vypouštění nahlášeného členskými státy v souladu se směrnicí 2005/35/ES a dalších databází Unie týkajících se námořní bezpečnosti, jako je systém Unie pro výměnu informací na moři zřízený směrnicí Evropského parlamentu a Rady 2002/59/ES</w:t>
            </w:r>
            <w:r w:rsidRPr="00D83594">
              <w:rPr>
                <w:vertAlign w:val="superscript"/>
              </w:rPr>
              <w:t>27</w:t>
            </w:r>
            <w:r w:rsidRPr="00D83594">
              <w:t xml:space="preserve"> (dále jen „SafeSeaNet“) a inspekční databáze zřízená směrnicí Evropského parlamentu a Rady 2009/16/ES</w:t>
            </w:r>
            <w:r w:rsidRPr="00D83594">
              <w:rPr>
                <w:vertAlign w:val="superscript"/>
              </w:rPr>
              <w:t>28</w:t>
            </w:r>
            <w:r w:rsidRPr="00D83594">
              <w:t xml:space="preserve"> (dále jen „THETIS“), by měly být integrovány a zasílány v uživatelsky přívětivém elektronickém formátu vnitrostátním orgánům zapojeným do řetězce prosazování práva, aby tyto orgány mohly včas reagovat. Tyto informace, pokud se týkají skutečného nebo potenciálního vypouštění zbytku ze systému čištění spalin z lodě, by měly být dále automaticky zasílány do specializovaného modulu systému THETIS zřízeného prováděcím rozhodnutím Komise (EU) 2015/253 (THETIS-EU), aby je členské státy mohly využívat při přijímání donucovacích opatření v souladu s ustanoveními směrnice (EU) 2016/802. Aby bylo zajištěno účinné monitorování provádění směrnice všemi členskými státy, měl by každý členský stát po dobu prvních tří let od provedení této směrnice ve vnitrostátním právu zajistit míru ověření ve výši 10 % upozornění zaslaných službou CleanSeaNet ročně. Přístup k těmto informacím by měl být umožněn orgánům dalších členských států, které na nich mají zájem v rámci své role států dalšího přístavu určení, kam loď připluje, pobřežních států dotčených potenciálním vypouštěním nebo států vlajky lodě, a to v zájmu usnadnění účinné a včasné přeshraniční spolupráce, minimalizace administrativní zátěže spojené s činnostmi v oblasti prosazování práva a v konečném důsledku účinného </w:t>
            </w:r>
            <w:r w:rsidRPr="00D83594">
              <w:rPr>
                <w:b/>
                <w:i/>
              </w:rPr>
              <w:t xml:space="preserve">a přiměřeného </w:t>
            </w:r>
            <w:r w:rsidRPr="00D83594">
              <w:t>postihování pachatelů za porušování směrnice 2005/35/ES.</w:t>
            </w:r>
          </w:p>
        </w:tc>
      </w:tr>
      <w:tr w:rsidR="00F6220D" w:rsidRPr="00D83594" w:rsidTr="00684EF2">
        <w:trPr>
          <w:jc w:val="center"/>
        </w:trPr>
        <w:tc>
          <w:tcPr>
            <w:tcW w:w="4876" w:type="dxa"/>
          </w:tcPr>
          <w:p w:rsidR="001A2951" w:rsidRPr="00D83594" w:rsidRDefault="00CD0DE9" w:rsidP="00684EF2">
            <w:pPr>
              <w:pStyle w:val="Normal6a"/>
            </w:pPr>
            <w:r w:rsidRPr="00D83594">
              <w:rPr>
                <w:b/>
                <w:i/>
              </w:rPr>
              <w:t>_________________</w:t>
            </w:r>
          </w:p>
        </w:tc>
        <w:tc>
          <w:tcPr>
            <w:tcW w:w="4876" w:type="dxa"/>
          </w:tcPr>
          <w:p w:rsidR="001A2951" w:rsidRPr="00D83594" w:rsidRDefault="00CD0DE9" w:rsidP="00684EF2">
            <w:pPr>
              <w:pStyle w:val="Normal6a"/>
            </w:pPr>
            <w:r w:rsidRPr="00D83594">
              <w:rPr>
                <w:b/>
                <w:i/>
              </w:rPr>
              <w:t>_________________</w:t>
            </w:r>
          </w:p>
        </w:tc>
      </w:tr>
      <w:tr w:rsidR="00F6220D" w:rsidRPr="00D83594" w:rsidTr="00684EF2">
        <w:trPr>
          <w:jc w:val="center"/>
        </w:trPr>
        <w:tc>
          <w:tcPr>
            <w:tcW w:w="4876" w:type="dxa"/>
          </w:tcPr>
          <w:p w:rsidR="001A2951" w:rsidRPr="00D83594" w:rsidRDefault="00CD0DE9" w:rsidP="00684EF2">
            <w:pPr>
              <w:pStyle w:val="Normal6a"/>
            </w:pPr>
            <w:r w:rsidRPr="00D83594">
              <w:rPr>
                <w:vertAlign w:val="superscript"/>
              </w:rPr>
              <w:t xml:space="preserve">27 </w:t>
            </w:r>
            <w:r w:rsidRPr="00D83594">
              <w:t>Směrnice Evropského parlamentu a Rady 2002/59/ES ze dne 27. června 2002, kterou se stanoví kontrolní a informační systém Společenství pro provoz plavidel a kterou se zrušuje směrnice Rady 93/75/EHS (Úř. věst. L 208, 5.8.2002, s. 10).</w:t>
            </w:r>
          </w:p>
        </w:tc>
        <w:tc>
          <w:tcPr>
            <w:tcW w:w="4876" w:type="dxa"/>
          </w:tcPr>
          <w:p w:rsidR="001A2951" w:rsidRPr="00D83594" w:rsidRDefault="00CD0DE9" w:rsidP="00684EF2">
            <w:pPr>
              <w:pStyle w:val="Normal6a"/>
            </w:pPr>
            <w:r w:rsidRPr="00D83594">
              <w:rPr>
                <w:vertAlign w:val="superscript"/>
              </w:rPr>
              <w:t xml:space="preserve">27 </w:t>
            </w:r>
            <w:r w:rsidRPr="00D83594">
              <w:t>Směrnice Evropského parlamentu a Rady 2002/59/ES ze dne 27. června 2002, kterou se stanoví kontrolní a informační systém Společenství pro provoz plavidel a kterou se zrušuje směrnice Rady 93/75/EHS (Úř. věst. L 208, 5.8.2002, s. 10).</w:t>
            </w:r>
          </w:p>
        </w:tc>
      </w:tr>
      <w:tr w:rsidR="00F6220D" w:rsidRPr="00D83594" w:rsidTr="00684EF2">
        <w:trPr>
          <w:jc w:val="center"/>
        </w:trPr>
        <w:tc>
          <w:tcPr>
            <w:tcW w:w="4876" w:type="dxa"/>
          </w:tcPr>
          <w:p w:rsidR="001A2951" w:rsidRPr="00D83594" w:rsidRDefault="00CD0DE9" w:rsidP="00684EF2">
            <w:pPr>
              <w:pStyle w:val="Normal6a"/>
            </w:pPr>
            <w:r w:rsidRPr="00D83594">
              <w:rPr>
                <w:vertAlign w:val="superscript"/>
              </w:rPr>
              <w:t xml:space="preserve">28 </w:t>
            </w:r>
            <w:r w:rsidRPr="00D83594">
              <w:t>Směrnice Evropského parlamentu a Rady 2009/16/ES ze dne 23. dubna 2009 o státní přístavní inspekci (přepracované znění) (Úř. věst. L 131, 28.5.2009, s. 57).</w:t>
            </w:r>
          </w:p>
        </w:tc>
        <w:tc>
          <w:tcPr>
            <w:tcW w:w="4876" w:type="dxa"/>
          </w:tcPr>
          <w:p w:rsidR="001A2951" w:rsidRPr="00D83594" w:rsidRDefault="00CD0DE9" w:rsidP="00684EF2">
            <w:pPr>
              <w:pStyle w:val="Normal6a"/>
            </w:pPr>
            <w:r w:rsidRPr="00D83594">
              <w:rPr>
                <w:vertAlign w:val="superscript"/>
              </w:rPr>
              <w:t xml:space="preserve">28 </w:t>
            </w:r>
            <w:r w:rsidRPr="00D83594">
              <w:t>Směrnice Evropského parlamentu a Rady 2009/16/ES ze dne 23. dubna 2009 o státní přístavní inspekci (přepracované znění) (Úř. věst. L 131, 28.5.2009, s. 57).</w:t>
            </w:r>
          </w:p>
        </w:tc>
      </w:tr>
    </w:tbl>
    <w:p w:rsidR="001A2951" w:rsidRPr="00D83594" w:rsidRDefault="00CD0DE9" w:rsidP="001A2951">
      <w:r w:rsidRPr="00D83594">
        <w:rPr>
          <w:rStyle w:val="HideTWBExt"/>
        </w:rPr>
        <w:t>&lt;/Amend&gt;</w:t>
      </w:r>
    </w:p>
    <w:p w:rsidR="001A2951" w:rsidRPr="00D83594" w:rsidRDefault="00CD0DE9" w:rsidP="001A2951">
      <w:pPr>
        <w:pStyle w:val="AmNumberTabs"/>
      </w:pPr>
      <w:r w:rsidRPr="00D83594">
        <w:rPr>
          <w:rStyle w:val="HideTWBExt"/>
        </w:rPr>
        <w:t>&lt;Amend&gt;</w:t>
      </w:r>
      <w:r w:rsidRPr="00D83594">
        <w:t>Pozměňovací návrh</w:t>
      </w:r>
      <w:r w:rsidRPr="00D83594">
        <w:tab/>
      </w:r>
      <w:r w:rsidRPr="00D83594">
        <w:tab/>
      </w:r>
      <w:r w:rsidRPr="00D83594">
        <w:rPr>
          <w:rStyle w:val="HideTWBExt"/>
        </w:rPr>
        <w:t>&lt;NumAm&gt;</w:t>
      </w:r>
      <w:r w:rsidRPr="00D83594">
        <w:t>13</w:t>
      </w:r>
      <w:r w:rsidRPr="00D83594">
        <w:rPr>
          <w:rStyle w:val="HideTWBExt"/>
        </w:rPr>
        <w:t>&lt;/NumAm&gt;</w:t>
      </w:r>
    </w:p>
    <w:p w:rsidR="001A2951" w:rsidRPr="00D83594" w:rsidRDefault="00CD0DE9" w:rsidP="001A2951">
      <w:pPr>
        <w:pStyle w:val="NormalBold12b"/>
      </w:pPr>
      <w:r w:rsidRPr="00D83594">
        <w:rPr>
          <w:rStyle w:val="HideTWBExt"/>
        </w:rPr>
        <w:t>&lt;DocAmend&gt;</w:t>
      </w:r>
      <w:r w:rsidRPr="00D83594">
        <w:t>Návrh směrnice</w:t>
      </w:r>
      <w:r w:rsidRPr="00D83594">
        <w:rPr>
          <w:rStyle w:val="HideTWBExt"/>
        </w:rPr>
        <w:t>&lt;/DocAmend&gt;</w:t>
      </w:r>
    </w:p>
    <w:p w:rsidR="001A2951" w:rsidRPr="00D83594" w:rsidRDefault="00CD0DE9" w:rsidP="001A2951">
      <w:pPr>
        <w:pStyle w:val="NormalBold"/>
      </w:pPr>
      <w:r w:rsidRPr="00D83594">
        <w:rPr>
          <w:rStyle w:val="HideTWBExt"/>
        </w:rPr>
        <w:t>&lt;Article&gt;</w:t>
      </w:r>
      <w:r w:rsidRPr="00D83594">
        <w:t>Bod odůvodnění 14</w:t>
      </w:r>
      <w:r w:rsidRPr="00D835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20D" w:rsidRPr="00D83594" w:rsidTr="00684EF2">
        <w:trPr>
          <w:trHeight w:hRule="exact" w:val="240"/>
          <w:jc w:val="center"/>
        </w:trPr>
        <w:tc>
          <w:tcPr>
            <w:tcW w:w="9752" w:type="dxa"/>
            <w:gridSpan w:val="2"/>
          </w:tcPr>
          <w:p w:rsidR="001A2951" w:rsidRPr="00D83594" w:rsidRDefault="001A2951" w:rsidP="00684EF2"/>
        </w:tc>
      </w:tr>
      <w:tr w:rsidR="00F6220D" w:rsidRPr="00D83594" w:rsidTr="00684EF2">
        <w:trPr>
          <w:trHeight w:val="240"/>
          <w:jc w:val="center"/>
        </w:trPr>
        <w:tc>
          <w:tcPr>
            <w:tcW w:w="4876" w:type="dxa"/>
          </w:tcPr>
          <w:p w:rsidR="001A2951" w:rsidRPr="00D83594" w:rsidRDefault="00CD0DE9" w:rsidP="00684EF2">
            <w:pPr>
              <w:pStyle w:val="AmColumnHeading"/>
            </w:pPr>
            <w:r w:rsidRPr="00D83594">
              <w:t>Znění navržené Komisí</w:t>
            </w:r>
          </w:p>
        </w:tc>
        <w:tc>
          <w:tcPr>
            <w:tcW w:w="4876" w:type="dxa"/>
          </w:tcPr>
          <w:p w:rsidR="001A2951" w:rsidRPr="00D83594" w:rsidRDefault="00CD0DE9" w:rsidP="00684EF2">
            <w:pPr>
              <w:pStyle w:val="AmColumnHeading"/>
            </w:pPr>
            <w:r w:rsidRPr="00D83594">
              <w:t>Pozměňovací návrh</w:t>
            </w:r>
          </w:p>
        </w:tc>
      </w:tr>
      <w:tr w:rsidR="00F6220D" w:rsidRPr="00D83594" w:rsidTr="00684EF2">
        <w:trPr>
          <w:jc w:val="center"/>
        </w:trPr>
        <w:tc>
          <w:tcPr>
            <w:tcW w:w="4876" w:type="dxa"/>
          </w:tcPr>
          <w:p w:rsidR="001A2951" w:rsidRPr="00D83594" w:rsidRDefault="00CD0DE9" w:rsidP="00684EF2">
            <w:pPr>
              <w:pStyle w:val="Normal6a"/>
            </w:pPr>
            <w:r w:rsidRPr="00D83594">
              <w:t>(14)</w:t>
            </w:r>
            <w:r w:rsidRPr="00D83594">
              <w:tab/>
              <w:t>Činnost podskupiny pro odpad z lodí, jež byla zřízena v rámci Evropského fóra pro udržitelnou lodní dopravu a která sdružuje širokou škálu odborníků v oblasti znečištění z lodí a nakládání s odpadem z lodí, byla v prosinci roku 2017 přerušena s ohledem na zahájení interinstitucionálních jednání týkajících se směrnice (EU) 2019/883. Vzhledem k tomu, že tato dočasná podskupina poskytovala Komisi cenné poradenství a odborné znalosti, měla by být zřízena podobná expertní skupina pověřená výměnou zkušeností s uplatňováním této směrnice, která by napomáhala členským státům při budování jejich kapacit pro odhalování a ověřování případů znečištění a zajištění účinného prosazování směrnice 2005/35/ES.</w:t>
            </w:r>
          </w:p>
        </w:tc>
        <w:tc>
          <w:tcPr>
            <w:tcW w:w="4876" w:type="dxa"/>
          </w:tcPr>
          <w:p w:rsidR="001A2951" w:rsidRPr="00D83594" w:rsidRDefault="00CD0DE9" w:rsidP="00684EF2">
            <w:pPr>
              <w:pStyle w:val="Normal6a"/>
            </w:pPr>
            <w:r w:rsidRPr="00D83594">
              <w:t>(14)</w:t>
            </w:r>
            <w:r w:rsidRPr="00D83594">
              <w:tab/>
              <w:t xml:space="preserve">Činnost podskupiny pro odpad z lodí, jež byla zřízena v rámci Evropského fóra pro udržitelnou lodní dopravu a která sdružuje širokou škálu odborníků v oblasti znečištění z lodí a nakládání s odpadem z lodí, byla v prosinci roku 2017 přerušena s ohledem na zahájení interinstitucionálních jednání týkajících se směrnice (EU) 2019/883. Vzhledem k tomu, že tato dočasná podskupina poskytovala Komisi cenné poradenství a odborné znalosti, měla by být zřízena podobná expertní skupina pověřená výměnou zkušeností s uplatňováním této směrnice, která by napomáhala členským státům při budování jejich kapacit pro odhalování a ověřování případů znečištění a zajištění účinného prosazování směrnice 2005/35/ES. </w:t>
            </w:r>
            <w:r w:rsidRPr="00D83594">
              <w:rPr>
                <w:b/>
                <w:i/>
              </w:rPr>
              <w:t>Je rovněž důležité zapojit do těchto podskupin všechny příslušné zúčastněné strany, včetně odvětví rybolovu.</w:t>
            </w:r>
          </w:p>
        </w:tc>
      </w:tr>
    </w:tbl>
    <w:p w:rsidR="001A2951" w:rsidRPr="00D83594" w:rsidRDefault="00CD0DE9" w:rsidP="001A2951">
      <w:r w:rsidRPr="00D83594">
        <w:rPr>
          <w:rStyle w:val="HideTWBExt"/>
        </w:rPr>
        <w:t>&lt;/Amend&gt;</w:t>
      </w:r>
    </w:p>
    <w:p w:rsidR="001A2951" w:rsidRPr="00D83594" w:rsidRDefault="00CD0DE9" w:rsidP="001A2951">
      <w:pPr>
        <w:pStyle w:val="AmNumberTabs"/>
      </w:pPr>
      <w:r w:rsidRPr="00D83594">
        <w:rPr>
          <w:rStyle w:val="HideTWBExt"/>
        </w:rPr>
        <w:t>&lt;Amend&gt;</w:t>
      </w:r>
      <w:r w:rsidRPr="00D83594">
        <w:t>Pozměňovací návrh</w:t>
      </w:r>
      <w:r w:rsidRPr="00D83594">
        <w:tab/>
      </w:r>
      <w:r w:rsidRPr="00D83594">
        <w:tab/>
      </w:r>
      <w:r w:rsidRPr="00D83594">
        <w:rPr>
          <w:rStyle w:val="HideTWBExt"/>
        </w:rPr>
        <w:t>&lt;NumAm&gt;</w:t>
      </w:r>
      <w:r w:rsidRPr="00D83594">
        <w:t>14</w:t>
      </w:r>
      <w:r w:rsidRPr="00D83594">
        <w:rPr>
          <w:rStyle w:val="HideTWBExt"/>
        </w:rPr>
        <w:t>&lt;/NumAm&gt;</w:t>
      </w:r>
    </w:p>
    <w:p w:rsidR="001A2951" w:rsidRPr="00D83594" w:rsidRDefault="00CD0DE9" w:rsidP="001A2951">
      <w:pPr>
        <w:pStyle w:val="NormalBold12b"/>
      </w:pPr>
      <w:r w:rsidRPr="00D83594">
        <w:rPr>
          <w:rStyle w:val="HideTWBExt"/>
        </w:rPr>
        <w:t>&lt;DocAmend&gt;</w:t>
      </w:r>
      <w:r w:rsidRPr="00D83594">
        <w:t>Návrh směrnice</w:t>
      </w:r>
      <w:r w:rsidRPr="00D83594">
        <w:rPr>
          <w:rStyle w:val="HideTWBExt"/>
        </w:rPr>
        <w:t>&lt;/DocAmend&gt;</w:t>
      </w:r>
    </w:p>
    <w:p w:rsidR="001A2951" w:rsidRPr="00D83594" w:rsidRDefault="00CD0DE9" w:rsidP="001A2951">
      <w:pPr>
        <w:pStyle w:val="NormalBold"/>
      </w:pPr>
      <w:r w:rsidRPr="00D83594">
        <w:rPr>
          <w:rStyle w:val="HideTWBExt"/>
        </w:rPr>
        <w:t>&lt;Article&gt;</w:t>
      </w:r>
      <w:r w:rsidRPr="00D83594">
        <w:t>Bod odůvodnění 15</w:t>
      </w:r>
      <w:r w:rsidRPr="00D835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20D" w:rsidRPr="00D83594" w:rsidTr="00684EF2">
        <w:trPr>
          <w:trHeight w:hRule="exact" w:val="240"/>
          <w:jc w:val="center"/>
        </w:trPr>
        <w:tc>
          <w:tcPr>
            <w:tcW w:w="9752" w:type="dxa"/>
            <w:gridSpan w:val="2"/>
          </w:tcPr>
          <w:p w:rsidR="001A2951" w:rsidRPr="00D83594" w:rsidRDefault="001A2951" w:rsidP="00684EF2"/>
        </w:tc>
      </w:tr>
      <w:tr w:rsidR="00F6220D" w:rsidRPr="00D83594" w:rsidTr="00684EF2">
        <w:trPr>
          <w:trHeight w:val="240"/>
          <w:jc w:val="center"/>
        </w:trPr>
        <w:tc>
          <w:tcPr>
            <w:tcW w:w="4876" w:type="dxa"/>
          </w:tcPr>
          <w:p w:rsidR="001A2951" w:rsidRPr="00D83594" w:rsidRDefault="00CD0DE9" w:rsidP="00684EF2">
            <w:pPr>
              <w:pStyle w:val="AmColumnHeading"/>
            </w:pPr>
            <w:r w:rsidRPr="00D83594">
              <w:t>Znění navržené Komisí</w:t>
            </w:r>
          </w:p>
        </w:tc>
        <w:tc>
          <w:tcPr>
            <w:tcW w:w="4876" w:type="dxa"/>
          </w:tcPr>
          <w:p w:rsidR="001A2951" w:rsidRPr="00D83594" w:rsidRDefault="00CD0DE9" w:rsidP="00684EF2">
            <w:pPr>
              <w:pStyle w:val="AmColumnHeading"/>
            </w:pPr>
            <w:r w:rsidRPr="00D83594">
              <w:t>Pozměňovací návrh</w:t>
            </w:r>
          </w:p>
        </w:tc>
      </w:tr>
      <w:tr w:rsidR="00F6220D" w:rsidRPr="00D83594" w:rsidTr="00684EF2">
        <w:trPr>
          <w:jc w:val="center"/>
        </w:trPr>
        <w:tc>
          <w:tcPr>
            <w:tcW w:w="4876" w:type="dxa"/>
          </w:tcPr>
          <w:p w:rsidR="001A2951" w:rsidRPr="00D83594" w:rsidRDefault="00CD0DE9" w:rsidP="00684EF2">
            <w:pPr>
              <w:pStyle w:val="Normal6a"/>
            </w:pPr>
            <w:r w:rsidRPr="00D83594">
              <w:t>(15)</w:t>
            </w:r>
            <w:r w:rsidRPr="00D83594">
              <w:tab/>
              <w:t>Evropská agentura pro námořní bezpečnost (dále jen „EMSA“) zřízená nařízením (EU)xxxx/xxxx</w:t>
            </w:r>
            <w:r w:rsidRPr="00D83594">
              <w:rPr>
                <w:vertAlign w:val="superscript"/>
              </w:rPr>
              <w:t>29</w:t>
            </w:r>
            <w:r w:rsidRPr="00D83594">
              <w:t xml:space="preserve"> by měla Komisi poskytovat nezbytnou podporu při zajišťování provádění této směrnice.</w:t>
            </w:r>
          </w:p>
        </w:tc>
        <w:tc>
          <w:tcPr>
            <w:tcW w:w="4876" w:type="dxa"/>
          </w:tcPr>
          <w:p w:rsidR="001A2951" w:rsidRPr="00D83594" w:rsidRDefault="00CD0DE9" w:rsidP="00684EF2">
            <w:pPr>
              <w:pStyle w:val="Normal6a"/>
            </w:pPr>
            <w:r w:rsidRPr="00D83594">
              <w:t>(15)</w:t>
            </w:r>
            <w:r w:rsidRPr="00D83594">
              <w:tab/>
              <w:t>Evropská agentura pro námořní bezpečnost (dále jen „EMSA“) zřízená nařízením (EU)xxxx/xxxx</w:t>
            </w:r>
            <w:r w:rsidRPr="00D83594">
              <w:rPr>
                <w:vertAlign w:val="superscript"/>
              </w:rPr>
              <w:t>29</w:t>
            </w:r>
            <w:r w:rsidRPr="00D83594">
              <w:t xml:space="preserve"> by měla Komisi poskytovat nezbytnou podporu při zajišťování provádění této směrnice. </w:t>
            </w:r>
            <w:r w:rsidRPr="00D83594">
              <w:rPr>
                <w:b/>
                <w:i/>
              </w:rPr>
              <w:t>Komise by rovněž měla ve vhodných případech využívat údaje shromážděné agenturou EFCA, zejména pokud jde o ztracená lovná zařízení.</w:t>
            </w:r>
          </w:p>
        </w:tc>
      </w:tr>
      <w:tr w:rsidR="00F6220D" w:rsidRPr="00D83594" w:rsidTr="00684EF2">
        <w:trPr>
          <w:jc w:val="center"/>
        </w:trPr>
        <w:tc>
          <w:tcPr>
            <w:tcW w:w="4876" w:type="dxa"/>
          </w:tcPr>
          <w:p w:rsidR="001A2951" w:rsidRPr="00D83594" w:rsidRDefault="00CD0DE9" w:rsidP="00684EF2">
            <w:pPr>
              <w:pStyle w:val="Normal6a"/>
            </w:pPr>
            <w:r w:rsidRPr="00D83594">
              <w:rPr>
                <w:b/>
                <w:i/>
              </w:rPr>
              <w:t>_________________</w:t>
            </w:r>
          </w:p>
        </w:tc>
        <w:tc>
          <w:tcPr>
            <w:tcW w:w="4876" w:type="dxa"/>
          </w:tcPr>
          <w:p w:rsidR="001A2951" w:rsidRPr="00D83594" w:rsidRDefault="00CD0DE9" w:rsidP="00684EF2">
            <w:pPr>
              <w:pStyle w:val="Normal6a"/>
            </w:pPr>
            <w:r w:rsidRPr="00D83594">
              <w:rPr>
                <w:b/>
                <w:i/>
              </w:rPr>
              <w:t>_________________</w:t>
            </w:r>
          </w:p>
        </w:tc>
      </w:tr>
      <w:tr w:rsidR="00F6220D" w:rsidRPr="00D83594" w:rsidTr="00684EF2">
        <w:trPr>
          <w:jc w:val="center"/>
        </w:trPr>
        <w:tc>
          <w:tcPr>
            <w:tcW w:w="4876" w:type="dxa"/>
          </w:tcPr>
          <w:p w:rsidR="001A2951" w:rsidRPr="00D83594" w:rsidRDefault="00CD0DE9" w:rsidP="001A2951">
            <w:pPr>
              <w:pStyle w:val="Normal6a"/>
            </w:pPr>
            <w:r w:rsidRPr="00D83594">
              <w:rPr>
                <w:vertAlign w:val="superscript"/>
              </w:rPr>
              <w:t>29</w:t>
            </w:r>
            <w:r w:rsidRPr="00D83594">
              <w:t xml:space="preserve"> Úř. věst. L xxxx.</w:t>
            </w:r>
          </w:p>
        </w:tc>
        <w:tc>
          <w:tcPr>
            <w:tcW w:w="4876" w:type="dxa"/>
          </w:tcPr>
          <w:p w:rsidR="001A2951" w:rsidRPr="00D83594" w:rsidRDefault="00CD0DE9" w:rsidP="00684EF2">
            <w:pPr>
              <w:pStyle w:val="Normal6a"/>
            </w:pPr>
            <w:r w:rsidRPr="00D83594">
              <w:rPr>
                <w:vertAlign w:val="superscript"/>
              </w:rPr>
              <w:t>29</w:t>
            </w:r>
            <w:r w:rsidRPr="00D83594">
              <w:t xml:space="preserve"> Úř. věst. L xxxx.</w:t>
            </w:r>
          </w:p>
        </w:tc>
      </w:tr>
    </w:tbl>
    <w:p w:rsidR="001A2951" w:rsidRPr="00D83594" w:rsidRDefault="00CD0DE9" w:rsidP="001A2951">
      <w:r w:rsidRPr="00D83594">
        <w:rPr>
          <w:rStyle w:val="HideTWBExt"/>
        </w:rPr>
        <w:t>&lt;/Amend&gt;</w:t>
      </w:r>
    </w:p>
    <w:p w:rsidR="001A2951" w:rsidRPr="00D83594" w:rsidRDefault="00CD0DE9" w:rsidP="001A2951">
      <w:pPr>
        <w:pStyle w:val="AmNumberTabs"/>
      </w:pPr>
      <w:r w:rsidRPr="00D83594">
        <w:rPr>
          <w:rStyle w:val="HideTWBExt"/>
        </w:rPr>
        <w:t>&lt;Amend&gt;</w:t>
      </w:r>
      <w:r w:rsidRPr="00D83594">
        <w:t>Pozměňovací návrh</w:t>
      </w:r>
      <w:r w:rsidRPr="00D83594">
        <w:tab/>
      </w:r>
      <w:r w:rsidRPr="00D83594">
        <w:tab/>
      </w:r>
      <w:r w:rsidRPr="00D83594">
        <w:rPr>
          <w:rStyle w:val="HideTWBExt"/>
        </w:rPr>
        <w:t>&lt;NumAm&gt;</w:t>
      </w:r>
      <w:r w:rsidRPr="00D83594">
        <w:t>15</w:t>
      </w:r>
      <w:r w:rsidRPr="00D83594">
        <w:rPr>
          <w:rStyle w:val="HideTWBExt"/>
        </w:rPr>
        <w:t>&lt;/NumAm&gt;</w:t>
      </w:r>
    </w:p>
    <w:p w:rsidR="001A2951" w:rsidRPr="00D83594" w:rsidRDefault="00CD0DE9" w:rsidP="001A2951">
      <w:pPr>
        <w:pStyle w:val="NormalBold12b"/>
      </w:pPr>
      <w:r w:rsidRPr="00D83594">
        <w:rPr>
          <w:rStyle w:val="HideTWBExt"/>
        </w:rPr>
        <w:t>&lt;DocAmend&gt;</w:t>
      </w:r>
      <w:r w:rsidRPr="00D83594">
        <w:t>Návrh směrnice</w:t>
      </w:r>
      <w:r w:rsidRPr="00D83594">
        <w:rPr>
          <w:rStyle w:val="HideTWBExt"/>
        </w:rPr>
        <w:t>&lt;/DocAmend&gt;</w:t>
      </w:r>
    </w:p>
    <w:p w:rsidR="001A2951" w:rsidRPr="00D83594" w:rsidRDefault="00CD0DE9" w:rsidP="001A2951">
      <w:pPr>
        <w:pStyle w:val="NormalBold"/>
      </w:pPr>
      <w:r w:rsidRPr="00D83594">
        <w:rPr>
          <w:rStyle w:val="HideTWBExt"/>
        </w:rPr>
        <w:t>&lt;Article&gt;</w:t>
      </w:r>
      <w:r w:rsidRPr="00D83594">
        <w:t>Bod odůvodnění 18</w:t>
      </w:r>
      <w:r w:rsidRPr="00D835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20D" w:rsidRPr="00D83594" w:rsidTr="00684EF2">
        <w:trPr>
          <w:trHeight w:hRule="exact" w:val="240"/>
          <w:jc w:val="center"/>
        </w:trPr>
        <w:tc>
          <w:tcPr>
            <w:tcW w:w="9752" w:type="dxa"/>
            <w:gridSpan w:val="2"/>
          </w:tcPr>
          <w:p w:rsidR="001A2951" w:rsidRPr="00D83594" w:rsidRDefault="001A2951" w:rsidP="00684EF2"/>
        </w:tc>
      </w:tr>
      <w:tr w:rsidR="00F6220D" w:rsidRPr="00D83594" w:rsidTr="00684EF2">
        <w:trPr>
          <w:trHeight w:val="240"/>
          <w:jc w:val="center"/>
        </w:trPr>
        <w:tc>
          <w:tcPr>
            <w:tcW w:w="4876" w:type="dxa"/>
          </w:tcPr>
          <w:p w:rsidR="001A2951" w:rsidRPr="00D83594" w:rsidRDefault="00CD0DE9" w:rsidP="00684EF2">
            <w:pPr>
              <w:pStyle w:val="AmColumnHeading"/>
            </w:pPr>
            <w:r w:rsidRPr="00D83594">
              <w:t>Znění navržené Komisí</w:t>
            </w:r>
          </w:p>
        </w:tc>
        <w:tc>
          <w:tcPr>
            <w:tcW w:w="4876" w:type="dxa"/>
          </w:tcPr>
          <w:p w:rsidR="001A2951" w:rsidRPr="00D83594" w:rsidRDefault="00CD0DE9" w:rsidP="00684EF2">
            <w:pPr>
              <w:pStyle w:val="AmColumnHeading"/>
            </w:pPr>
            <w:r w:rsidRPr="00D83594">
              <w:t>Pozměňovací návrh</w:t>
            </w:r>
          </w:p>
        </w:tc>
      </w:tr>
      <w:tr w:rsidR="00F6220D" w:rsidRPr="00D83594" w:rsidTr="00684EF2">
        <w:trPr>
          <w:jc w:val="center"/>
        </w:trPr>
        <w:tc>
          <w:tcPr>
            <w:tcW w:w="4876" w:type="dxa"/>
          </w:tcPr>
          <w:p w:rsidR="001A2951" w:rsidRPr="00D83594" w:rsidRDefault="00CD0DE9" w:rsidP="00684EF2">
            <w:pPr>
              <w:pStyle w:val="Normal6a"/>
            </w:pPr>
            <w:r w:rsidRPr="00D83594">
              <w:t>(18)</w:t>
            </w:r>
            <w:r w:rsidRPr="00D83594">
              <w:tab/>
              <w:t>V zájmu zvýšení informovanosti veřejnosti o vypouštění znečištění z lodí</w:t>
            </w:r>
            <w:r w:rsidRPr="00D83594">
              <w:rPr>
                <w:b/>
                <w:i/>
              </w:rPr>
              <w:t xml:space="preserve"> a</w:t>
            </w:r>
            <w:r w:rsidRPr="00D83594">
              <w:t xml:space="preserve"> zlepšení ochrany životního prostředí by měly být informace poskytované členskými státy o uplatňování směrnice 2005/35/ES zveřejňovány prostřednictvím celounijního přehledu a měly by zahrnovat informace uvedené v příloze II směrnice 2005/35/ES. Cílem směrnice Evropského parlamentu a Rady 2003/4/ES</w:t>
            </w:r>
            <w:r w:rsidRPr="00D83594">
              <w:rPr>
                <w:vertAlign w:val="superscript"/>
              </w:rPr>
              <w:t>30</w:t>
            </w:r>
            <w:r w:rsidRPr="00D83594">
              <w:t xml:space="preserve"> je zaručit právo na přístup k informacím o životním prostředí v členských státech v souladu s Úmluvou o přístupu k informacím, účasti veřejnosti na rozhodování a přístupu k právní ochraně v záležitostech životního prostředí (Aarhuská úmluva), jíž je Unie smluvní stranou. Komise by měla chránit důvěrnost informací obdržených členskými státy, aniž jsou dotčena ustanovení směrnice 2003/4/ES.</w:t>
            </w:r>
          </w:p>
        </w:tc>
        <w:tc>
          <w:tcPr>
            <w:tcW w:w="4876" w:type="dxa"/>
          </w:tcPr>
          <w:p w:rsidR="001A2951" w:rsidRPr="00D83594" w:rsidRDefault="00CD0DE9" w:rsidP="00684EF2">
            <w:pPr>
              <w:pStyle w:val="Normal6a"/>
            </w:pPr>
            <w:r w:rsidRPr="00D83594">
              <w:t>(18)</w:t>
            </w:r>
            <w:r w:rsidRPr="00D83594">
              <w:tab/>
              <w:t>V zájmu zvýšení informovanosti veřejnosti o vypouštění znečištění z lodí</w:t>
            </w:r>
            <w:r w:rsidRPr="00D83594">
              <w:rPr>
                <w:b/>
                <w:i/>
              </w:rPr>
              <w:t>,</w:t>
            </w:r>
            <w:r w:rsidRPr="00D83594">
              <w:t xml:space="preserve"> zlepšení ochrany životního prostředí</w:t>
            </w:r>
            <w:r w:rsidRPr="00D83594">
              <w:rPr>
                <w:b/>
                <w:i/>
              </w:rPr>
              <w:t>, přispění k cíli obnovy přírody a dodržení závazků vyplývajících ze Zelené dohody pro Evropu</w:t>
            </w:r>
            <w:r w:rsidRPr="00D83594">
              <w:t xml:space="preserve"> by měly být informace poskytované členskými státy o uplatňování směrnice 2005/35/ES zveřejňovány prostřednictvím celounijního přehledu a měly by zahrnovat informace uvedené v příloze II směrnice 2005/35/ES</w:t>
            </w:r>
            <w:r w:rsidRPr="00D83594">
              <w:rPr>
                <w:b/>
                <w:i/>
              </w:rPr>
              <w:t>.</w:t>
            </w:r>
            <w:r w:rsidRPr="00D83594">
              <w:t xml:space="preserve"> </w:t>
            </w:r>
            <w:r w:rsidRPr="00D83594">
              <w:rPr>
                <w:b/>
                <w:i/>
              </w:rPr>
              <w:t xml:space="preserve">Za tímto účelem musí existovat statistické údaje o počtu a místě vypouštění zjištěných systémem SeaCleanNet a výroční zpráva obsahující obdržené údaje, ověřená a potvrzená vypouštění, jakož i počet správních a trestních sankcí. </w:t>
            </w:r>
            <w:r w:rsidRPr="00D83594">
              <w:t>Cílem směrnice Evropského parlamentu a Rady 2003/4/ES</w:t>
            </w:r>
            <w:r w:rsidRPr="00D83594">
              <w:rPr>
                <w:vertAlign w:val="superscript"/>
              </w:rPr>
              <w:t>30</w:t>
            </w:r>
            <w:r w:rsidRPr="00D83594">
              <w:t xml:space="preserve"> je zaručit právo na přístup k informacím o životním prostředí v členských státech v souladu s Úmluvou o přístupu k informacím, účasti veřejnosti na rozhodování a přístupu k právní ochraně v záležitostech životního prostředí (Aarhuská úmluva), jíž je Unie smluvní stranou. Komise by měla chránit důvěrnost informací obdržených členskými státy, aniž jsou dotčena ustanovení směrnice 2003/4/ES.</w:t>
            </w:r>
          </w:p>
        </w:tc>
      </w:tr>
      <w:tr w:rsidR="00F6220D" w:rsidRPr="00D83594" w:rsidTr="00684EF2">
        <w:trPr>
          <w:jc w:val="center"/>
        </w:trPr>
        <w:tc>
          <w:tcPr>
            <w:tcW w:w="4876" w:type="dxa"/>
          </w:tcPr>
          <w:p w:rsidR="001A2951" w:rsidRPr="00D83594" w:rsidRDefault="00CD0DE9" w:rsidP="00684EF2">
            <w:pPr>
              <w:pStyle w:val="Normal6a"/>
            </w:pPr>
            <w:r w:rsidRPr="00D83594">
              <w:rPr>
                <w:b/>
                <w:i/>
              </w:rPr>
              <w:t>_________________</w:t>
            </w:r>
          </w:p>
        </w:tc>
        <w:tc>
          <w:tcPr>
            <w:tcW w:w="4876" w:type="dxa"/>
          </w:tcPr>
          <w:p w:rsidR="001A2951" w:rsidRPr="00D83594" w:rsidRDefault="00CD0DE9" w:rsidP="00684EF2">
            <w:pPr>
              <w:pStyle w:val="Normal6a"/>
            </w:pPr>
            <w:r w:rsidRPr="00D83594">
              <w:rPr>
                <w:b/>
                <w:i/>
              </w:rPr>
              <w:t>_________________</w:t>
            </w:r>
          </w:p>
        </w:tc>
      </w:tr>
      <w:tr w:rsidR="00F6220D" w:rsidRPr="00D83594" w:rsidTr="00684EF2">
        <w:trPr>
          <w:jc w:val="center"/>
        </w:trPr>
        <w:tc>
          <w:tcPr>
            <w:tcW w:w="4876" w:type="dxa"/>
          </w:tcPr>
          <w:p w:rsidR="001A2951" w:rsidRPr="00D83594" w:rsidRDefault="00CD0DE9" w:rsidP="00684EF2">
            <w:pPr>
              <w:pStyle w:val="Normal6a"/>
            </w:pPr>
            <w:r w:rsidRPr="00D83594">
              <w:rPr>
                <w:vertAlign w:val="superscript"/>
              </w:rPr>
              <w:t>30</w:t>
            </w:r>
            <w:r w:rsidRPr="00D83594">
              <w:t xml:space="preserve"> Směrnice Evropského parlamentu a Rady 2003/4/ES ze dne 28. ledna 2003 o přístupu veřejnosti k informacím o životním prostředí a o zrušení směrnice Rady 90/313/EHS (Úř. věst. L 41, 14.2.2003, s. 26).</w:t>
            </w:r>
          </w:p>
        </w:tc>
        <w:tc>
          <w:tcPr>
            <w:tcW w:w="4876" w:type="dxa"/>
          </w:tcPr>
          <w:p w:rsidR="001A2951" w:rsidRPr="00D83594" w:rsidRDefault="00CD0DE9" w:rsidP="00684EF2">
            <w:pPr>
              <w:pStyle w:val="Normal6a"/>
            </w:pPr>
            <w:r w:rsidRPr="00D83594">
              <w:rPr>
                <w:vertAlign w:val="superscript"/>
              </w:rPr>
              <w:t>30</w:t>
            </w:r>
            <w:r w:rsidRPr="00D83594">
              <w:t xml:space="preserve"> Směrnice Evropského parlamentu a Rady 2003/4/ES ze dne 28. ledna 2003 o přístupu veřejnosti k informacím o životním prostředí a o zrušení směrnice Rady 90/313/EHS (Úř. věst. L 41, 14.2.2003, s. 26).</w:t>
            </w:r>
          </w:p>
        </w:tc>
      </w:tr>
    </w:tbl>
    <w:p w:rsidR="001A2951" w:rsidRPr="00D83594" w:rsidRDefault="00CD0DE9" w:rsidP="001A2951">
      <w:r w:rsidRPr="00D83594">
        <w:rPr>
          <w:rStyle w:val="HideTWBExt"/>
        </w:rPr>
        <w:t>&lt;/Amend&gt;</w:t>
      </w:r>
    </w:p>
    <w:p w:rsidR="001A2951" w:rsidRPr="00D83594" w:rsidRDefault="00CD0DE9" w:rsidP="001A2951">
      <w:pPr>
        <w:pStyle w:val="AmNumberTabs"/>
      </w:pPr>
      <w:r w:rsidRPr="00D83594">
        <w:rPr>
          <w:rStyle w:val="HideTWBExt"/>
        </w:rPr>
        <w:t>&lt;Amend&gt;</w:t>
      </w:r>
      <w:r w:rsidRPr="00D83594">
        <w:t>Pozměňovací návrh</w:t>
      </w:r>
      <w:r w:rsidRPr="00D83594">
        <w:tab/>
      </w:r>
      <w:r w:rsidRPr="00D83594">
        <w:tab/>
      </w:r>
      <w:r w:rsidRPr="00D83594">
        <w:rPr>
          <w:rStyle w:val="HideTWBExt"/>
        </w:rPr>
        <w:t>&lt;NumAm&gt;</w:t>
      </w:r>
      <w:r w:rsidRPr="00D83594">
        <w:t>16</w:t>
      </w:r>
      <w:r w:rsidRPr="00D83594">
        <w:rPr>
          <w:rStyle w:val="HideTWBExt"/>
        </w:rPr>
        <w:t>&lt;/NumAm&gt;</w:t>
      </w:r>
    </w:p>
    <w:p w:rsidR="001A2951" w:rsidRPr="00D83594" w:rsidRDefault="00CD0DE9" w:rsidP="001A2951">
      <w:pPr>
        <w:pStyle w:val="NormalBold12b"/>
      </w:pPr>
      <w:r w:rsidRPr="00D83594">
        <w:rPr>
          <w:rStyle w:val="HideTWBExt"/>
        </w:rPr>
        <w:t>&lt;DocAmend&gt;</w:t>
      </w:r>
      <w:r w:rsidRPr="00D83594">
        <w:t>Návrh směrnice</w:t>
      </w:r>
      <w:r w:rsidRPr="00D83594">
        <w:rPr>
          <w:rStyle w:val="HideTWBExt"/>
        </w:rPr>
        <w:t>&lt;/DocAmend&gt;</w:t>
      </w:r>
    </w:p>
    <w:p w:rsidR="001A2951" w:rsidRPr="00D83594" w:rsidRDefault="00CD0DE9" w:rsidP="001A2951">
      <w:pPr>
        <w:pStyle w:val="NormalBold"/>
      </w:pPr>
      <w:r w:rsidRPr="00D83594">
        <w:rPr>
          <w:rStyle w:val="HideTWBExt"/>
        </w:rPr>
        <w:t>&lt;Article&gt;</w:t>
      </w:r>
      <w:r w:rsidRPr="00D83594">
        <w:t>Bod odůvodnění 21</w:t>
      </w:r>
      <w:r w:rsidRPr="00D835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20D" w:rsidRPr="00D83594" w:rsidTr="00684EF2">
        <w:trPr>
          <w:trHeight w:hRule="exact" w:val="240"/>
          <w:jc w:val="center"/>
        </w:trPr>
        <w:tc>
          <w:tcPr>
            <w:tcW w:w="9752" w:type="dxa"/>
            <w:gridSpan w:val="2"/>
          </w:tcPr>
          <w:p w:rsidR="001A2951" w:rsidRPr="00D83594" w:rsidRDefault="001A2951" w:rsidP="00684EF2"/>
        </w:tc>
      </w:tr>
      <w:tr w:rsidR="00F6220D" w:rsidRPr="00D83594" w:rsidTr="00684EF2">
        <w:trPr>
          <w:trHeight w:val="240"/>
          <w:jc w:val="center"/>
        </w:trPr>
        <w:tc>
          <w:tcPr>
            <w:tcW w:w="4876" w:type="dxa"/>
          </w:tcPr>
          <w:p w:rsidR="001A2951" w:rsidRPr="00D83594" w:rsidRDefault="00CD0DE9" w:rsidP="00684EF2">
            <w:pPr>
              <w:pStyle w:val="AmColumnHeading"/>
            </w:pPr>
            <w:r w:rsidRPr="00D83594">
              <w:t>Znění navržené Komisí</w:t>
            </w:r>
          </w:p>
        </w:tc>
        <w:tc>
          <w:tcPr>
            <w:tcW w:w="4876" w:type="dxa"/>
          </w:tcPr>
          <w:p w:rsidR="001A2951" w:rsidRPr="00D83594" w:rsidRDefault="00CD0DE9" w:rsidP="00684EF2">
            <w:pPr>
              <w:pStyle w:val="AmColumnHeading"/>
            </w:pPr>
            <w:r w:rsidRPr="00D83594">
              <w:t>Pozměňovací návrh</w:t>
            </w:r>
          </w:p>
        </w:tc>
      </w:tr>
      <w:tr w:rsidR="00F6220D" w:rsidRPr="00D83594" w:rsidTr="00684EF2">
        <w:trPr>
          <w:jc w:val="center"/>
        </w:trPr>
        <w:tc>
          <w:tcPr>
            <w:tcW w:w="4876" w:type="dxa"/>
          </w:tcPr>
          <w:p w:rsidR="001A2951" w:rsidRPr="00D83594" w:rsidRDefault="00CD0DE9" w:rsidP="00684EF2">
            <w:pPr>
              <w:pStyle w:val="Normal6a"/>
            </w:pPr>
            <w:r w:rsidRPr="00D83594">
              <w:t>(21)</w:t>
            </w:r>
            <w:r w:rsidRPr="00D83594">
              <w:tab/>
              <w:t>V IMO probíhají diskuse o nových problémech ochrany životního prostředí v souvislosti s mezinárodní námořní dopravou, které mají za následek znečištění vody i ovzduší. Patří mezi ně látky z odpadu v moři znečišťující vodu, jako jsou případy ztráty kontejnerů a plastových pelet, a podmořský hluk a látky znečišťující ovzduší, jako je černý uhlík. Výsledkem těchto jednání mohou být nová pravidla v rámci úmluvy MARPOL 73/78. Směrnice Evropského parlamentu a Rady 2008/56/ES</w:t>
            </w:r>
            <w:r w:rsidRPr="00D83594">
              <w:rPr>
                <w:vertAlign w:val="superscript"/>
              </w:rPr>
              <w:t>34</w:t>
            </w:r>
            <w:r w:rsidRPr="00D83594">
              <w:t xml:space="preserve"> navíc vyžaduje, aby členské státy dosáhly dobrého stavu mořského prostředí, což mimo jiné zahrnuje jako kvalitativní deskriptory odpad v moři a podmořský hluk z lodí. S tím souvisí i směrnice (EU) 2023/xxxx</w:t>
            </w:r>
            <w:r w:rsidRPr="00D83594">
              <w:rPr>
                <w:vertAlign w:val="superscript"/>
              </w:rPr>
              <w:t>35</w:t>
            </w:r>
            <w:r w:rsidRPr="00D83594">
              <w:t>, která stanoví mezní hodnoty pro oxid dusičitý (NO2), jenž je důsledkem emisí oxidů dusíku (NOx). Činnosti lodní dopravy přispívají k vyšším úrovním NO2 v pobřežních a přístavních oblastech. Vzhledem k těmto okolnostem by měl budoucí přezkum směrnice 2005/35/ES zohlednit nový vývoj a Komise by měla případně prozkoumat možnost úpravy oblasti působnosti této směrnice s ohledem na případné nové mezinárodní normy podle úmluvy MARPOL 73/78. Budoucí přezkum by měl posoudit možnost případné změny oblasti působnosti směrnice 2005/35/ES tak, aby zahrnovala emise SOx a NOx, které upravuje příloha VI úmluvy MARPOL, a to na základě zkušeností získaných při provádění směrnice (EU) 2016/802 a na základě vývoje a vyspělosti monitorování a zjišťování emisí SOx a NOx z lodí, s cílem zajistit jednotný, účinný a efektivní režim prosazování, jakož i ukládání odrazujících sankcí za ně v souladu s akčním plánem pro nulové znečištění, a zejména s jeho stěžejní iniciativou 5 „Společné prosazování nulového znečištění“.</w:t>
            </w:r>
          </w:p>
        </w:tc>
        <w:tc>
          <w:tcPr>
            <w:tcW w:w="4876" w:type="dxa"/>
          </w:tcPr>
          <w:p w:rsidR="001A2951" w:rsidRPr="00D83594" w:rsidRDefault="00CD0DE9" w:rsidP="00684EF2">
            <w:pPr>
              <w:pStyle w:val="Normal6a"/>
            </w:pPr>
            <w:r w:rsidRPr="00D83594">
              <w:t>(21)</w:t>
            </w:r>
            <w:r w:rsidRPr="00D83594">
              <w:tab/>
              <w:t xml:space="preserve">V IMO probíhají diskuse o nových problémech ochrany životního prostředí v souvislosti s mezinárodní námořní dopravou, které mají za následek znečištění vody i ovzduší. Patří mezi ně látky z odpadu v moři znečišťující vodu, jako jsou případy ztráty kontejnerů a plastových pelet, a podmořský hluk a látky znečišťující ovzduší, jako je černý uhlík. Výsledkem těchto jednání mohou být nová pravidla v rámci úmluvy MARPOL 73/78. </w:t>
            </w:r>
            <w:r w:rsidRPr="00D83594">
              <w:rPr>
                <w:b/>
                <w:i/>
              </w:rPr>
              <w:t>Budoucí přezkum úmluvy Marpol 73/79 by měl rovněž zahrnovat nulové znečištění (mikro)plasty a PFAS.</w:t>
            </w:r>
            <w:r w:rsidRPr="00D83594">
              <w:t xml:space="preserve"> Směrnice Evropského parlamentu a Rady 2008/56/ES</w:t>
            </w:r>
            <w:r w:rsidRPr="00D83594">
              <w:rPr>
                <w:vertAlign w:val="superscript"/>
              </w:rPr>
              <w:t>34</w:t>
            </w:r>
            <w:r w:rsidRPr="00D83594">
              <w:t xml:space="preserve"> navíc vyžaduje, aby členské státy dosáhly dobrého stavu mořského prostředí, což mimo jiné zahrnuje jako kvalitativní deskriptory odpad v moři a podmořský hluk z lodí. S tím souvisí i směrnice (EU) 2023/xxxx</w:t>
            </w:r>
            <w:r w:rsidRPr="00D83594">
              <w:rPr>
                <w:vertAlign w:val="superscript"/>
              </w:rPr>
              <w:t>35</w:t>
            </w:r>
            <w:r w:rsidRPr="00D83594">
              <w:t>, která stanoví mezní hodnoty pro oxid dusičitý (NO2), jenž je důsledkem emisí oxidů dusíku (NOx). Činnosti lodní dopravy přispívají k vyšším úrovním NO2 v pobřežních a přístavních oblastech. Vzhledem k těmto okolnostem by měl budoucí přezkum směrnice 2005/35/ES zohlednit nový vývoj a Komise by měla případně prozkoumat možnost úpravy oblasti působnosti této směrnice s ohledem na případné nové mezinárodní normy podle úmluvy MARPOL 73/78. Budoucí přezkum by měl posoudit možnost případné změny oblasti působnosti směrnice 2005/35/ES tak, aby zahrnovala emise SOx a NOx, které upravuje příloha VI úmluvy MARPOL, a to na základě zkušeností získaných při provádění směrnice (EU) 2016/802 a na základě vývoje a vyspělosti monitorování a zjišťování emisí</w:t>
            </w:r>
            <w:r w:rsidRPr="00D83594">
              <w:rPr>
                <w:b/>
                <w:i/>
              </w:rPr>
              <w:t xml:space="preserve"> CO2,</w:t>
            </w:r>
            <w:r w:rsidRPr="00D83594">
              <w:t xml:space="preserve"> SOx a NOx z lodí, s cílem zajistit jednotný, účinný a efektivní režim prosazování, jakož i ukládání odrazujících sankcí za ně v souladu s akčním plánem pro nulové znečištění, a zejména s jeho stěžejní iniciativou 5 „Společné prosazování nulového znečištění“.</w:t>
            </w:r>
          </w:p>
        </w:tc>
      </w:tr>
      <w:tr w:rsidR="00F6220D" w:rsidRPr="00D83594" w:rsidTr="00684EF2">
        <w:trPr>
          <w:jc w:val="center"/>
        </w:trPr>
        <w:tc>
          <w:tcPr>
            <w:tcW w:w="4876" w:type="dxa"/>
          </w:tcPr>
          <w:p w:rsidR="001A2951" w:rsidRPr="00D83594" w:rsidRDefault="00CD0DE9" w:rsidP="00684EF2">
            <w:pPr>
              <w:pStyle w:val="Normal6a"/>
            </w:pPr>
            <w:r w:rsidRPr="00D83594">
              <w:rPr>
                <w:b/>
                <w:i/>
              </w:rPr>
              <w:t>_________________</w:t>
            </w:r>
          </w:p>
        </w:tc>
        <w:tc>
          <w:tcPr>
            <w:tcW w:w="4876" w:type="dxa"/>
          </w:tcPr>
          <w:p w:rsidR="001A2951" w:rsidRPr="00D83594" w:rsidRDefault="00CD0DE9" w:rsidP="00684EF2">
            <w:pPr>
              <w:pStyle w:val="Normal6a"/>
            </w:pPr>
            <w:r w:rsidRPr="00D83594">
              <w:rPr>
                <w:b/>
                <w:i/>
              </w:rPr>
              <w:t>_________________</w:t>
            </w:r>
          </w:p>
        </w:tc>
      </w:tr>
      <w:tr w:rsidR="00F6220D" w:rsidRPr="00D83594" w:rsidTr="00684EF2">
        <w:trPr>
          <w:jc w:val="center"/>
        </w:trPr>
        <w:tc>
          <w:tcPr>
            <w:tcW w:w="4876" w:type="dxa"/>
          </w:tcPr>
          <w:p w:rsidR="001A2951" w:rsidRPr="00D83594" w:rsidRDefault="00CD0DE9" w:rsidP="00684EF2">
            <w:pPr>
              <w:pStyle w:val="Normal6a"/>
            </w:pPr>
            <w:r w:rsidRPr="00D83594">
              <w:rPr>
                <w:vertAlign w:val="superscript"/>
              </w:rPr>
              <w:t xml:space="preserve">34 </w:t>
            </w:r>
            <w:r w:rsidRPr="00D83594">
              <w:t>Směrnice Evropského parlamentu a Rady 2008/56/ES ze dne 17. června 2008, kterou se stanoví rámec pro činnost Společenství v oblasti mořské environmentální politiky (rámcová směrnice o strategii pro mořské prostředí) (Text s významem pro EHP) (Úř. věst. L 164, 25.6.2008, s. 19).</w:t>
            </w:r>
          </w:p>
        </w:tc>
        <w:tc>
          <w:tcPr>
            <w:tcW w:w="4876" w:type="dxa"/>
          </w:tcPr>
          <w:p w:rsidR="001A2951" w:rsidRPr="00D83594" w:rsidRDefault="00CD0DE9" w:rsidP="00684EF2">
            <w:pPr>
              <w:pStyle w:val="Normal6a"/>
            </w:pPr>
            <w:r w:rsidRPr="00D83594">
              <w:rPr>
                <w:vertAlign w:val="superscript"/>
              </w:rPr>
              <w:t xml:space="preserve">34 </w:t>
            </w:r>
            <w:r w:rsidRPr="00D83594">
              <w:t>Směrnice Evropského parlamentu a Rady 2008/56/ES ze dne 17. června 2008, kterou se stanoví rámec pro činnost Společenství v oblasti mořské environmentální politiky (rámcová směrnice o strategii pro mořské prostředí) (Text s významem pro EHP) (Úř. věst. L 164, 25.6.2008, s. 19).</w:t>
            </w:r>
          </w:p>
        </w:tc>
      </w:tr>
      <w:tr w:rsidR="00F6220D" w:rsidRPr="00D83594" w:rsidTr="00684EF2">
        <w:trPr>
          <w:jc w:val="center"/>
        </w:trPr>
        <w:tc>
          <w:tcPr>
            <w:tcW w:w="4876" w:type="dxa"/>
          </w:tcPr>
          <w:p w:rsidR="001A2951" w:rsidRPr="00D83594" w:rsidRDefault="00CD0DE9" w:rsidP="00684EF2">
            <w:pPr>
              <w:pStyle w:val="Normal6a"/>
            </w:pPr>
            <w:r w:rsidRPr="00D83594">
              <w:rPr>
                <w:vertAlign w:val="superscript"/>
              </w:rPr>
              <w:t>35</w:t>
            </w:r>
            <w:r w:rsidRPr="00D83594">
              <w:t xml:space="preserve"> Úř. věst. L xxxx.</w:t>
            </w:r>
          </w:p>
        </w:tc>
        <w:tc>
          <w:tcPr>
            <w:tcW w:w="4876" w:type="dxa"/>
          </w:tcPr>
          <w:p w:rsidR="001A2951" w:rsidRPr="00D83594" w:rsidRDefault="00CD0DE9" w:rsidP="00684EF2">
            <w:pPr>
              <w:pStyle w:val="Normal6a"/>
            </w:pPr>
            <w:r w:rsidRPr="00D83594">
              <w:rPr>
                <w:vertAlign w:val="superscript"/>
              </w:rPr>
              <w:t>35</w:t>
            </w:r>
            <w:r w:rsidRPr="00D83594">
              <w:t xml:space="preserve"> Úř. věst. L xxxx.</w:t>
            </w:r>
          </w:p>
        </w:tc>
      </w:tr>
    </w:tbl>
    <w:p w:rsidR="001A2951" w:rsidRPr="00D83594" w:rsidRDefault="00CD0DE9" w:rsidP="001A2951">
      <w:r w:rsidRPr="00D83594">
        <w:rPr>
          <w:rStyle w:val="HideTWBExt"/>
        </w:rPr>
        <w:t>&lt;/Amend&gt;</w:t>
      </w:r>
    </w:p>
    <w:p w:rsidR="001A2951" w:rsidRPr="00D83594" w:rsidRDefault="00CD0DE9" w:rsidP="001A2951">
      <w:pPr>
        <w:pStyle w:val="AmNumberTabs"/>
      </w:pPr>
      <w:r w:rsidRPr="00D83594">
        <w:rPr>
          <w:rStyle w:val="HideTWBExt"/>
        </w:rPr>
        <w:t>&lt;Amend&gt;</w:t>
      </w:r>
      <w:r w:rsidRPr="00D83594">
        <w:t>Pozměňovací návrh</w:t>
      </w:r>
      <w:r w:rsidRPr="00D83594">
        <w:tab/>
      </w:r>
      <w:r w:rsidRPr="00D83594">
        <w:tab/>
      </w:r>
      <w:r w:rsidRPr="00D83594">
        <w:rPr>
          <w:rStyle w:val="HideTWBExt"/>
        </w:rPr>
        <w:t>&lt;NumAm&gt;</w:t>
      </w:r>
      <w:r w:rsidRPr="00D83594">
        <w:t>17</w:t>
      </w:r>
      <w:r w:rsidRPr="00D83594">
        <w:rPr>
          <w:rStyle w:val="HideTWBExt"/>
        </w:rPr>
        <w:t>&lt;/NumAm&gt;</w:t>
      </w:r>
    </w:p>
    <w:p w:rsidR="001A2951" w:rsidRPr="00D83594" w:rsidRDefault="00CD0DE9" w:rsidP="001A2951">
      <w:pPr>
        <w:pStyle w:val="NormalBold12b"/>
      </w:pPr>
      <w:r w:rsidRPr="00D83594">
        <w:rPr>
          <w:rStyle w:val="HideTWBExt"/>
        </w:rPr>
        <w:t>&lt;DocAmend&gt;</w:t>
      </w:r>
      <w:r w:rsidRPr="00D83594">
        <w:t>Návrh směrnice</w:t>
      </w:r>
      <w:r w:rsidRPr="00D83594">
        <w:rPr>
          <w:rStyle w:val="HideTWBExt"/>
        </w:rPr>
        <w:t>&lt;/DocAmend&gt;</w:t>
      </w:r>
    </w:p>
    <w:p w:rsidR="001A2951" w:rsidRPr="00D83594" w:rsidRDefault="00CD0DE9" w:rsidP="001A2951">
      <w:pPr>
        <w:pStyle w:val="NormalBold"/>
      </w:pPr>
      <w:r w:rsidRPr="00D83594">
        <w:rPr>
          <w:rStyle w:val="HideTWBExt"/>
        </w:rPr>
        <w:t>&lt;Article&gt;</w:t>
      </w:r>
      <w:r w:rsidRPr="00D83594">
        <w:t>Čl. 1 – odst. 1 – bod 2</w:t>
      </w:r>
      <w:r w:rsidRPr="00D83594">
        <w:rPr>
          <w:rStyle w:val="HideTWBExt"/>
        </w:rPr>
        <w:t>&lt;/Article&gt;</w:t>
      </w:r>
    </w:p>
    <w:p w:rsidR="001A2951" w:rsidRPr="00D83594" w:rsidRDefault="00CD0DE9" w:rsidP="001A2951">
      <w:r w:rsidRPr="00D83594">
        <w:rPr>
          <w:rStyle w:val="HideTWBExt"/>
        </w:rPr>
        <w:t>&lt;DocAmend2&gt;</w:t>
      </w:r>
      <w:r w:rsidRPr="00D83594">
        <w:t>Směrnice 2005/35/ES</w:t>
      </w:r>
      <w:r w:rsidRPr="00D83594">
        <w:rPr>
          <w:rStyle w:val="HideTWBExt"/>
        </w:rPr>
        <w:t>&lt;/DocAmend2&gt;</w:t>
      </w:r>
    </w:p>
    <w:p w:rsidR="001A2951" w:rsidRPr="00D83594" w:rsidRDefault="00CD0DE9" w:rsidP="001A2951">
      <w:r w:rsidRPr="00D83594">
        <w:rPr>
          <w:rStyle w:val="HideTWBExt"/>
        </w:rPr>
        <w:t>&lt;Article2&gt;</w:t>
      </w:r>
      <w:r w:rsidRPr="00D83594">
        <w:t>Čl. 1 – odst. 1</w:t>
      </w:r>
      <w:r w:rsidRPr="00D835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20D" w:rsidRPr="00D83594" w:rsidTr="00684EF2">
        <w:trPr>
          <w:trHeight w:hRule="exact" w:val="240"/>
          <w:jc w:val="center"/>
        </w:trPr>
        <w:tc>
          <w:tcPr>
            <w:tcW w:w="9752" w:type="dxa"/>
            <w:gridSpan w:val="2"/>
          </w:tcPr>
          <w:p w:rsidR="001A2951" w:rsidRPr="00D83594" w:rsidRDefault="001A2951" w:rsidP="00684EF2"/>
        </w:tc>
      </w:tr>
      <w:tr w:rsidR="00F6220D" w:rsidRPr="00D83594" w:rsidTr="00684EF2">
        <w:trPr>
          <w:trHeight w:val="240"/>
          <w:jc w:val="center"/>
        </w:trPr>
        <w:tc>
          <w:tcPr>
            <w:tcW w:w="4876" w:type="dxa"/>
          </w:tcPr>
          <w:p w:rsidR="001A2951" w:rsidRPr="00D83594" w:rsidRDefault="00CD0DE9" w:rsidP="00684EF2">
            <w:pPr>
              <w:pStyle w:val="AmColumnHeading"/>
            </w:pPr>
            <w:r w:rsidRPr="00D83594">
              <w:t>Znění navržené Komisí</w:t>
            </w:r>
          </w:p>
        </w:tc>
        <w:tc>
          <w:tcPr>
            <w:tcW w:w="4876" w:type="dxa"/>
          </w:tcPr>
          <w:p w:rsidR="001A2951" w:rsidRPr="00D83594" w:rsidRDefault="00CD0DE9" w:rsidP="00684EF2">
            <w:pPr>
              <w:pStyle w:val="AmColumnHeading"/>
            </w:pPr>
            <w:r w:rsidRPr="00D83594">
              <w:t>Pozměňovací návrh</w:t>
            </w:r>
          </w:p>
        </w:tc>
      </w:tr>
      <w:tr w:rsidR="00F6220D" w:rsidRPr="00D83594" w:rsidTr="00684EF2">
        <w:trPr>
          <w:jc w:val="center"/>
        </w:trPr>
        <w:tc>
          <w:tcPr>
            <w:tcW w:w="4876" w:type="dxa"/>
          </w:tcPr>
          <w:p w:rsidR="001A2951" w:rsidRPr="00D83594" w:rsidRDefault="00CD0DE9" w:rsidP="00684EF2">
            <w:pPr>
              <w:pStyle w:val="Normal6a"/>
            </w:pPr>
            <w:r w:rsidRPr="00D83594">
              <w:t>1.</w:t>
            </w:r>
            <w:r w:rsidRPr="00D83594">
              <w:tab/>
              <w:t>Účelem této směrnice je začlenit mezinárodní normy, které se týkají znečištění z lodí, do práva Unie a zajistit, aby se na osoby odpovědné za nezákonné vypouštění znečišťujících látek vztahovaly odrazující, účinné a přiměřené sankce, a zlepšit tak námořní bezpečnost a zvýšit ochranu mořského prostředí před znečišťováním z lodí.</w:t>
            </w:r>
          </w:p>
        </w:tc>
        <w:tc>
          <w:tcPr>
            <w:tcW w:w="4876" w:type="dxa"/>
          </w:tcPr>
          <w:p w:rsidR="001A2951" w:rsidRPr="00D83594" w:rsidRDefault="00CD0DE9" w:rsidP="00684EF2">
            <w:pPr>
              <w:pStyle w:val="Normal6a"/>
            </w:pPr>
            <w:r w:rsidRPr="00D83594">
              <w:t>1.</w:t>
            </w:r>
            <w:r w:rsidRPr="00D83594">
              <w:tab/>
              <w:t>Účelem této směrnice je začlenit mezinárodní normy, které se týkají znečištění z lodí, do práva Unie a zajistit, aby se na osoby odpovědné za nezákonné vypouštění znečišťujících látek vztahovaly odrazující, účinné a přiměřené sankce, a zlepšit tak námořní bezpečnost</w:t>
            </w:r>
            <w:r w:rsidRPr="00D83594">
              <w:rPr>
                <w:b/>
                <w:i/>
              </w:rPr>
              <w:t>, přispět k cíli, kterým je obnova přírody, dodržovat závazky vyplývající ze Zelené dohody pro Evropu</w:t>
            </w:r>
            <w:r w:rsidRPr="00D83594">
              <w:t xml:space="preserve"> a zvýšit ochranu mořského prostředí před znečišťováním z lodí.</w:t>
            </w:r>
          </w:p>
        </w:tc>
      </w:tr>
    </w:tbl>
    <w:p w:rsidR="001A2951" w:rsidRPr="00D83594" w:rsidRDefault="00CD0DE9" w:rsidP="001A2951">
      <w:r w:rsidRPr="00D83594">
        <w:rPr>
          <w:rStyle w:val="HideTWBExt"/>
        </w:rPr>
        <w:t>&lt;/Amend&gt;</w:t>
      </w:r>
    </w:p>
    <w:p w:rsidR="001A2951" w:rsidRPr="00D83594" w:rsidRDefault="00CD0DE9" w:rsidP="001A2951">
      <w:pPr>
        <w:pStyle w:val="AmNumberTabs"/>
      </w:pPr>
      <w:r w:rsidRPr="00D83594">
        <w:rPr>
          <w:rStyle w:val="HideTWBExt"/>
        </w:rPr>
        <w:t>&lt;Amend&gt;</w:t>
      </w:r>
      <w:r w:rsidRPr="00D83594">
        <w:t>Pozměňovací návrh</w:t>
      </w:r>
      <w:r w:rsidRPr="00D83594">
        <w:tab/>
      </w:r>
      <w:r w:rsidRPr="00D83594">
        <w:tab/>
      </w:r>
      <w:r w:rsidRPr="00D83594">
        <w:rPr>
          <w:rStyle w:val="HideTWBExt"/>
        </w:rPr>
        <w:t>&lt;NumAm&gt;</w:t>
      </w:r>
      <w:r w:rsidRPr="00D83594">
        <w:t>18</w:t>
      </w:r>
      <w:r w:rsidRPr="00D83594">
        <w:rPr>
          <w:rStyle w:val="HideTWBExt"/>
        </w:rPr>
        <w:t>&lt;/NumAm&gt;</w:t>
      </w:r>
    </w:p>
    <w:p w:rsidR="001A2951" w:rsidRPr="00D83594" w:rsidRDefault="00CD0DE9" w:rsidP="001A2951">
      <w:pPr>
        <w:pStyle w:val="NormalBold12b"/>
      </w:pPr>
      <w:r w:rsidRPr="00D83594">
        <w:rPr>
          <w:rStyle w:val="HideTWBExt"/>
        </w:rPr>
        <w:t>&lt;DocAmend&gt;</w:t>
      </w:r>
      <w:r w:rsidRPr="00D83594">
        <w:t>Návrh směrnice</w:t>
      </w:r>
      <w:r w:rsidRPr="00D83594">
        <w:rPr>
          <w:rStyle w:val="HideTWBExt"/>
        </w:rPr>
        <w:t>&lt;/DocAmend&gt;</w:t>
      </w:r>
    </w:p>
    <w:p w:rsidR="001A2951" w:rsidRPr="00D83594" w:rsidRDefault="00CD0DE9" w:rsidP="001A2951">
      <w:pPr>
        <w:pStyle w:val="NormalBold"/>
      </w:pPr>
      <w:r w:rsidRPr="00D83594">
        <w:rPr>
          <w:rStyle w:val="HideTWBExt"/>
        </w:rPr>
        <w:t>&lt;Article&gt;</w:t>
      </w:r>
      <w:r w:rsidRPr="00D83594">
        <w:t>Čl. 1 – odst. 1 – bod 3</w:t>
      </w:r>
      <w:r w:rsidRPr="00D83594">
        <w:rPr>
          <w:rStyle w:val="HideTWBExt"/>
        </w:rPr>
        <w:t>&lt;/Article&gt;</w:t>
      </w:r>
    </w:p>
    <w:p w:rsidR="001A2951" w:rsidRPr="00D83594" w:rsidRDefault="00CD0DE9" w:rsidP="001A2951">
      <w:r w:rsidRPr="00D83594">
        <w:rPr>
          <w:rStyle w:val="HideTWBExt"/>
        </w:rPr>
        <w:t>&lt;DocAmend2&gt;</w:t>
      </w:r>
      <w:r w:rsidRPr="00D83594">
        <w:t>Směrnice 2005/35/ES</w:t>
      </w:r>
      <w:r w:rsidRPr="00D83594">
        <w:rPr>
          <w:rStyle w:val="HideTWBExt"/>
        </w:rPr>
        <w:t>&lt;/DocAmend2&gt;</w:t>
      </w:r>
    </w:p>
    <w:p w:rsidR="001A2951" w:rsidRPr="00D83594" w:rsidRDefault="00CD0DE9" w:rsidP="001A2951">
      <w:r w:rsidRPr="00D83594">
        <w:rPr>
          <w:rStyle w:val="HideTWBExt"/>
        </w:rPr>
        <w:t>&lt;Article2&gt;</w:t>
      </w:r>
      <w:r w:rsidRPr="00D83594">
        <w:t>Čl. 2 – odst. 1 – bod 2</w:t>
      </w:r>
      <w:r w:rsidRPr="00D835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20D" w:rsidRPr="00D83594" w:rsidTr="00684EF2">
        <w:trPr>
          <w:trHeight w:hRule="exact" w:val="240"/>
          <w:jc w:val="center"/>
        </w:trPr>
        <w:tc>
          <w:tcPr>
            <w:tcW w:w="9752" w:type="dxa"/>
            <w:gridSpan w:val="2"/>
          </w:tcPr>
          <w:p w:rsidR="001A2951" w:rsidRPr="00D83594" w:rsidRDefault="001A2951" w:rsidP="00684EF2"/>
        </w:tc>
      </w:tr>
      <w:tr w:rsidR="00F6220D" w:rsidRPr="00D83594" w:rsidTr="00684EF2">
        <w:trPr>
          <w:trHeight w:val="240"/>
          <w:jc w:val="center"/>
        </w:trPr>
        <w:tc>
          <w:tcPr>
            <w:tcW w:w="4876" w:type="dxa"/>
          </w:tcPr>
          <w:p w:rsidR="001A2951" w:rsidRPr="00D83594" w:rsidRDefault="00CD0DE9" w:rsidP="00684EF2">
            <w:pPr>
              <w:pStyle w:val="AmColumnHeading"/>
            </w:pPr>
            <w:r w:rsidRPr="00D83594">
              <w:t>Znění navržené Komisí</w:t>
            </w:r>
          </w:p>
        </w:tc>
        <w:tc>
          <w:tcPr>
            <w:tcW w:w="4876" w:type="dxa"/>
          </w:tcPr>
          <w:p w:rsidR="001A2951" w:rsidRPr="00D83594" w:rsidRDefault="00CD0DE9" w:rsidP="00684EF2">
            <w:pPr>
              <w:pStyle w:val="AmColumnHeading"/>
            </w:pPr>
            <w:r w:rsidRPr="00D83594">
              <w:t>Pozměňovací návrh</w:t>
            </w:r>
          </w:p>
        </w:tc>
      </w:tr>
      <w:tr w:rsidR="00F6220D" w:rsidRPr="00D83594" w:rsidTr="00684EF2">
        <w:trPr>
          <w:jc w:val="center"/>
        </w:trPr>
        <w:tc>
          <w:tcPr>
            <w:tcW w:w="4876" w:type="dxa"/>
          </w:tcPr>
          <w:p w:rsidR="001A2951" w:rsidRPr="00D83594" w:rsidRDefault="00CD0DE9" w:rsidP="00684EF2">
            <w:pPr>
              <w:pStyle w:val="Normal6a"/>
            </w:pPr>
            <w:r w:rsidRPr="00D83594">
              <w:t>2.</w:t>
            </w:r>
            <w:r w:rsidRPr="00D83594">
              <w:tab/>
              <w:t>„znečišťujícími látkami“ látky podléhající regulaci na základě přílohy I (ropné látky), II (jedovaté kapalné látky volně ložené), III (škodlivé látky dopravované po moři v balené formě), IV (odpadní vody z lodí), V (odpadky z lodí) úmluvy MARPOL 73/78 a zbytek ze systému čištění spalin;</w:t>
            </w:r>
          </w:p>
        </w:tc>
        <w:tc>
          <w:tcPr>
            <w:tcW w:w="4876" w:type="dxa"/>
          </w:tcPr>
          <w:p w:rsidR="001A2951" w:rsidRPr="00D83594" w:rsidRDefault="00CD0DE9" w:rsidP="00684EF2">
            <w:pPr>
              <w:pStyle w:val="Normal6a"/>
            </w:pPr>
            <w:r w:rsidRPr="00D83594">
              <w:t>2.</w:t>
            </w:r>
            <w:r w:rsidRPr="00D83594">
              <w:tab/>
              <w:t>„znečišťujícími látkami“ látky podléhající regulaci na základě přílohy I (ropné látky), II (jedovaté kapalné látky volně ložené), III (škodlivé látky dopravované po moři v balené formě), IV (odpadní vody z lodí), V (odpadky z lodí) úmluvy MARPOL 73/78 a zbytek ze systému čištění spalin</w:t>
            </w:r>
            <w:r w:rsidRPr="00D83594">
              <w:rPr>
                <w:b/>
                <w:i/>
              </w:rPr>
              <w:t>, a to podle její aktualizované verze</w:t>
            </w:r>
            <w:r w:rsidRPr="00D83594">
              <w:t>;</w:t>
            </w:r>
          </w:p>
        </w:tc>
      </w:tr>
    </w:tbl>
    <w:p w:rsidR="001A2951" w:rsidRPr="00D83594" w:rsidRDefault="00CD0DE9" w:rsidP="001A2951">
      <w:r w:rsidRPr="00D83594">
        <w:rPr>
          <w:rStyle w:val="HideTWBExt"/>
        </w:rPr>
        <w:t>&lt;/Amend&gt;</w:t>
      </w:r>
    </w:p>
    <w:p w:rsidR="001A2951" w:rsidRPr="00D83594" w:rsidRDefault="00CD0DE9" w:rsidP="001A2951">
      <w:pPr>
        <w:pStyle w:val="AMNumberTabs0"/>
        <w:keepNext/>
      </w:pPr>
      <w:r w:rsidRPr="00D83594">
        <w:rPr>
          <w:rStyle w:val="HideTWBExt"/>
          <w:b w:val="0"/>
        </w:rPr>
        <w:t>&lt;Amend&gt;</w:t>
      </w:r>
      <w:r w:rsidRPr="00D83594">
        <w:t>Pozměňovací návrh</w:t>
      </w:r>
      <w:r w:rsidRPr="00D83594">
        <w:tab/>
      </w:r>
      <w:r w:rsidRPr="00D83594">
        <w:tab/>
      </w:r>
      <w:r w:rsidRPr="00D83594">
        <w:rPr>
          <w:rStyle w:val="HideTWBExt"/>
          <w:b w:val="0"/>
        </w:rPr>
        <w:t>&lt;NumAm&gt;</w:t>
      </w:r>
      <w:r w:rsidRPr="00D83594">
        <w:t>19</w:t>
      </w:r>
      <w:r w:rsidRPr="00D83594">
        <w:rPr>
          <w:rStyle w:val="HideTWBExt"/>
          <w:b w:val="0"/>
        </w:rPr>
        <w:t>&lt;/NumAm&gt;</w:t>
      </w:r>
    </w:p>
    <w:p w:rsidR="001A2951" w:rsidRPr="00D83594" w:rsidRDefault="00CD0DE9" w:rsidP="001A2951">
      <w:pPr>
        <w:pStyle w:val="NormalBold12b"/>
        <w:keepNext/>
      </w:pPr>
      <w:r w:rsidRPr="00D83594">
        <w:rPr>
          <w:rStyle w:val="HideTWBExt"/>
          <w:b w:val="0"/>
        </w:rPr>
        <w:t>&lt;DocAmend&gt;</w:t>
      </w:r>
      <w:r w:rsidRPr="00D83594">
        <w:t>Návrh směrnice</w:t>
      </w:r>
      <w:r w:rsidRPr="00D83594">
        <w:rPr>
          <w:rStyle w:val="HideTWBExt"/>
          <w:b w:val="0"/>
        </w:rPr>
        <w:t>&lt;/DocAmend&gt;</w:t>
      </w:r>
    </w:p>
    <w:p w:rsidR="001A2951" w:rsidRPr="00D83594" w:rsidRDefault="00CD0DE9" w:rsidP="001A2951">
      <w:pPr>
        <w:pStyle w:val="NormalBold"/>
      </w:pPr>
      <w:r w:rsidRPr="00D83594">
        <w:rPr>
          <w:rStyle w:val="HideTWBExt"/>
          <w:b w:val="0"/>
        </w:rPr>
        <w:t>&lt;Article&gt;</w:t>
      </w:r>
      <w:r w:rsidRPr="00D83594">
        <w:t>Čl. 1 – odst. 1 – bod 3</w:t>
      </w:r>
      <w:r w:rsidRPr="00D83594">
        <w:rPr>
          <w:rStyle w:val="HideTWBExt"/>
          <w:b w:val="0"/>
        </w:rPr>
        <w:t>&lt;/Article&gt;</w:t>
      </w:r>
    </w:p>
    <w:p w:rsidR="001A2951" w:rsidRPr="00D83594" w:rsidRDefault="00CD0DE9" w:rsidP="001A2951">
      <w:pPr>
        <w:keepNext/>
      </w:pPr>
      <w:r w:rsidRPr="00D83594">
        <w:rPr>
          <w:rStyle w:val="HideTWBExt"/>
        </w:rPr>
        <w:t>&lt;DocAmend2&gt;</w:t>
      </w:r>
      <w:r w:rsidRPr="00D83594">
        <w:t>Směrnice 2005/35/ES</w:t>
      </w:r>
      <w:r w:rsidRPr="00D83594">
        <w:rPr>
          <w:rStyle w:val="HideTWBExt"/>
        </w:rPr>
        <w:t>&lt;/DocAmend2&gt;</w:t>
      </w:r>
    </w:p>
    <w:p w:rsidR="001A2951" w:rsidRPr="00D83594" w:rsidRDefault="00CD0DE9" w:rsidP="001A2951">
      <w:r w:rsidRPr="00D83594">
        <w:rPr>
          <w:rStyle w:val="HideTWBExt"/>
        </w:rPr>
        <w:t>&lt;Article2&gt;</w:t>
      </w:r>
      <w:r w:rsidRPr="00D83594">
        <w:t>Čl. 2 – odst. 1 – bod 6 a (nový)</w:t>
      </w:r>
      <w:r w:rsidRPr="00D835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20D" w:rsidRPr="00D83594" w:rsidTr="00684EF2">
        <w:trPr>
          <w:jc w:val="center"/>
        </w:trPr>
        <w:tc>
          <w:tcPr>
            <w:tcW w:w="9752" w:type="dxa"/>
            <w:gridSpan w:val="2"/>
          </w:tcPr>
          <w:p w:rsidR="001A2951" w:rsidRPr="00D83594" w:rsidRDefault="001A2951" w:rsidP="00684EF2">
            <w:pPr>
              <w:keepNext/>
            </w:pPr>
          </w:p>
        </w:tc>
      </w:tr>
      <w:tr w:rsidR="00F6220D" w:rsidRPr="00D83594" w:rsidTr="00684EF2">
        <w:trPr>
          <w:jc w:val="center"/>
        </w:trPr>
        <w:tc>
          <w:tcPr>
            <w:tcW w:w="4876" w:type="dxa"/>
            <w:hideMark/>
          </w:tcPr>
          <w:p w:rsidR="001A2951" w:rsidRPr="00D83594" w:rsidRDefault="00CD0DE9" w:rsidP="00684EF2">
            <w:pPr>
              <w:pStyle w:val="ColumnHeading"/>
              <w:keepNext/>
            </w:pPr>
            <w:r w:rsidRPr="00D83594">
              <w:t>Znění navržené Komisí</w:t>
            </w:r>
          </w:p>
        </w:tc>
        <w:tc>
          <w:tcPr>
            <w:tcW w:w="4876" w:type="dxa"/>
            <w:hideMark/>
          </w:tcPr>
          <w:p w:rsidR="001A2951" w:rsidRPr="00D83594" w:rsidRDefault="00CD0DE9" w:rsidP="00684EF2">
            <w:pPr>
              <w:pStyle w:val="ColumnHeading"/>
              <w:keepNext/>
            </w:pPr>
            <w:r w:rsidRPr="00D83594">
              <w:t>Pozměňovací návrh</w:t>
            </w:r>
          </w:p>
        </w:tc>
      </w:tr>
      <w:tr w:rsidR="00F6220D" w:rsidRPr="00D83594" w:rsidTr="00684EF2">
        <w:trPr>
          <w:jc w:val="center"/>
        </w:trPr>
        <w:tc>
          <w:tcPr>
            <w:tcW w:w="4876" w:type="dxa"/>
          </w:tcPr>
          <w:p w:rsidR="001A2951" w:rsidRPr="00D83594" w:rsidRDefault="001A2951" w:rsidP="00684EF2">
            <w:pPr>
              <w:pStyle w:val="Normal6"/>
            </w:pPr>
          </w:p>
        </w:tc>
        <w:tc>
          <w:tcPr>
            <w:tcW w:w="4876" w:type="dxa"/>
            <w:hideMark/>
          </w:tcPr>
          <w:p w:rsidR="001A2951" w:rsidRPr="00D83594" w:rsidRDefault="00CD0DE9" w:rsidP="00684EF2">
            <w:pPr>
              <w:pStyle w:val="Normal6"/>
              <w:rPr>
                <w:szCs w:val="24"/>
              </w:rPr>
            </w:pPr>
            <w:r w:rsidRPr="00D83594">
              <w:rPr>
                <w:b/>
                <w:i/>
              </w:rPr>
              <w:t>6a.</w:t>
            </w:r>
            <w:r w:rsidRPr="00D83594">
              <w:rPr>
                <w:b/>
                <w:i/>
              </w:rPr>
              <w:tab/>
              <w:t>„Škodou“ se rozumí náhodné fyzické poškození zhoršující hodnotu, užitečnost nebo běžnou funkci lodi nebo jejího vybavení a nezahrnuje běžné opotřebení.</w:t>
            </w:r>
          </w:p>
        </w:tc>
      </w:tr>
    </w:tbl>
    <w:p w:rsidR="001A2951" w:rsidRPr="00D83594" w:rsidRDefault="00CD0DE9" w:rsidP="001A2951">
      <w:r w:rsidRPr="00D83594">
        <w:rPr>
          <w:rStyle w:val="HideTWBExt"/>
        </w:rPr>
        <w:t>&lt;/Amend&gt;</w:t>
      </w:r>
    </w:p>
    <w:p w:rsidR="001A2951" w:rsidRPr="00D83594" w:rsidRDefault="00CD0DE9" w:rsidP="001A2951">
      <w:pPr>
        <w:pStyle w:val="AmNumberTabs"/>
      </w:pPr>
      <w:r w:rsidRPr="00D83594">
        <w:rPr>
          <w:rStyle w:val="HideTWBExt"/>
        </w:rPr>
        <w:t>&lt;Amend&gt;</w:t>
      </w:r>
      <w:r w:rsidRPr="00D83594">
        <w:t>Pozměňovací návrh</w:t>
      </w:r>
      <w:r w:rsidRPr="00D83594">
        <w:tab/>
      </w:r>
      <w:r w:rsidRPr="00D83594">
        <w:tab/>
      </w:r>
      <w:r w:rsidRPr="00D83594">
        <w:rPr>
          <w:rStyle w:val="HideTWBExt"/>
        </w:rPr>
        <w:t>&lt;NumAm&gt;</w:t>
      </w:r>
      <w:r w:rsidRPr="00D83594">
        <w:t>20</w:t>
      </w:r>
      <w:r w:rsidRPr="00D83594">
        <w:rPr>
          <w:rStyle w:val="HideTWBExt"/>
        </w:rPr>
        <w:t>&lt;/NumAm&gt;</w:t>
      </w:r>
    </w:p>
    <w:p w:rsidR="001A2951" w:rsidRPr="00D83594" w:rsidRDefault="00CD0DE9" w:rsidP="001A2951">
      <w:pPr>
        <w:pStyle w:val="NormalBold12b"/>
      </w:pPr>
      <w:r w:rsidRPr="00D83594">
        <w:rPr>
          <w:rStyle w:val="HideTWBExt"/>
        </w:rPr>
        <w:t>&lt;DocAmend&gt;</w:t>
      </w:r>
      <w:r w:rsidRPr="00D83594">
        <w:t>Návrh směrnice</w:t>
      </w:r>
      <w:r w:rsidRPr="00D83594">
        <w:rPr>
          <w:rStyle w:val="HideTWBExt"/>
        </w:rPr>
        <w:t>&lt;/DocAmend&gt;</w:t>
      </w:r>
    </w:p>
    <w:p w:rsidR="001A2951" w:rsidRPr="00D83594" w:rsidRDefault="00CD0DE9" w:rsidP="001A2951">
      <w:pPr>
        <w:pStyle w:val="NormalBold"/>
      </w:pPr>
      <w:r w:rsidRPr="00D83594">
        <w:rPr>
          <w:rStyle w:val="HideTWBExt"/>
        </w:rPr>
        <w:t>&lt;Article&gt;</w:t>
      </w:r>
      <w:r w:rsidRPr="00D83594">
        <w:t>Čl. 1 – odst. 1 – bod 4</w:t>
      </w:r>
      <w:r w:rsidRPr="00D83594">
        <w:rPr>
          <w:rStyle w:val="HideTWBExt"/>
        </w:rPr>
        <w:t>&lt;/Article&gt;</w:t>
      </w:r>
    </w:p>
    <w:p w:rsidR="001A2951" w:rsidRPr="00D83594" w:rsidRDefault="00CD0DE9" w:rsidP="001A2951">
      <w:r w:rsidRPr="00D83594">
        <w:rPr>
          <w:rStyle w:val="HideTWBExt"/>
        </w:rPr>
        <w:t>&lt;DocAmend2&gt;</w:t>
      </w:r>
      <w:r w:rsidRPr="00D83594">
        <w:t>Směrnice 2005/35/ES</w:t>
      </w:r>
      <w:r w:rsidRPr="00D83594">
        <w:rPr>
          <w:rStyle w:val="HideTWBExt"/>
        </w:rPr>
        <w:t>&lt;/DocAmend2&gt;</w:t>
      </w:r>
    </w:p>
    <w:p w:rsidR="001A2951" w:rsidRPr="00D83594" w:rsidRDefault="00CD0DE9" w:rsidP="001A2951">
      <w:r w:rsidRPr="00D83594">
        <w:rPr>
          <w:rStyle w:val="HideTWBExt"/>
        </w:rPr>
        <w:t>&lt;Article2&gt;</w:t>
      </w:r>
      <w:r w:rsidRPr="00D83594">
        <w:t>Čl. 4 – odst. 2</w:t>
      </w:r>
      <w:r w:rsidRPr="00D835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20D" w:rsidRPr="00D83594" w:rsidTr="00684EF2">
        <w:trPr>
          <w:trHeight w:hRule="exact" w:val="240"/>
          <w:jc w:val="center"/>
        </w:trPr>
        <w:tc>
          <w:tcPr>
            <w:tcW w:w="9752" w:type="dxa"/>
            <w:gridSpan w:val="2"/>
          </w:tcPr>
          <w:p w:rsidR="001A2951" w:rsidRPr="00D83594" w:rsidRDefault="001A2951" w:rsidP="00684EF2"/>
        </w:tc>
      </w:tr>
      <w:tr w:rsidR="00F6220D" w:rsidRPr="00D83594" w:rsidTr="00684EF2">
        <w:trPr>
          <w:trHeight w:val="240"/>
          <w:jc w:val="center"/>
        </w:trPr>
        <w:tc>
          <w:tcPr>
            <w:tcW w:w="4876" w:type="dxa"/>
          </w:tcPr>
          <w:p w:rsidR="001A2951" w:rsidRPr="00D83594" w:rsidRDefault="00CD0DE9" w:rsidP="00684EF2">
            <w:pPr>
              <w:pStyle w:val="AmColumnHeading"/>
            </w:pPr>
            <w:r w:rsidRPr="00D83594">
              <w:t>Znění navržené Komisí</w:t>
            </w:r>
          </w:p>
        </w:tc>
        <w:tc>
          <w:tcPr>
            <w:tcW w:w="4876" w:type="dxa"/>
          </w:tcPr>
          <w:p w:rsidR="001A2951" w:rsidRPr="00D83594" w:rsidRDefault="00CD0DE9" w:rsidP="00684EF2">
            <w:pPr>
              <w:pStyle w:val="AmColumnHeading"/>
            </w:pPr>
            <w:r w:rsidRPr="00D83594">
              <w:t>Pozměňovací návrh</w:t>
            </w:r>
          </w:p>
        </w:tc>
      </w:tr>
      <w:tr w:rsidR="00F6220D" w:rsidRPr="00D83594" w:rsidTr="00684EF2">
        <w:trPr>
          <w:jc w:val="center"/>
        </w:trPr>
        <w:tc>
          <w:tcPr>
            <w:tcW w:w="4876" w:type="dxa"/>
          </w:tcPr>
          <w:p w:rsidR="001A2951" w:rsidRPr="00D83594" w:rsidRDefault="00CD0DE9" w:rsidP="00684EF2">
            <w:pPr>
              <w:pStyle w:val="Normal6a"/>
            </w:pPr>
            <w:r w:rsidRPr="00D83594">
              <w:t>2.</w:t>
            </w:r>
            <w:r w:rsidRPr="00D83594">
              <w:tab/>
              <w:t>Každý členský stát přijme opatření nezbytná k zajištění toho, aby každá fyzická nebo právnická osoba, která se dopustí protiprávního jednání ve smyslu odstavce 1, byla za toto jednání činěna odpovědnou.“</w:t>
            </w:r>
          </w:p>
        </w:tc>
        <w:tc>
          <w:tcPr>
            <w:tcW w:w="4876" w:type="dxa"/>
          </w:tcPr>
          <w:p w:rsidR="001A2951" w:rsidRPr="00D83594" w:rsidRDefault="00CD0DE9" w:rsidP="00684EF2">
            <w:pPr>
              <w:pStyle w:val="Normal6a"/>
            </w:pPr>
            <w:r w:rsidRPr="00D83594">
              <w:t>2.</w:t>
            </w:r>
            <w:r w:rsidRPr="00D83594">
              <w:tab/>
              <w:t xml:space="preserve">Každý členský stát přijme </w:t>
            </w:r>
            <w:r w:rsidRPr="00D83594">
              <w:rPr>
                <w:b/>
                <w:i/>
              </w:rPr>
              <w:t xml:space="preserve">všechna </w:t>
            </w:r>
            <w:r w:rsidRPr="00D83594">
              <w:t>opatření nezbytná k zajištění toho, aby každá fyzická nebo právnická osoba, která se dopustí protiprávního jednání ve smyslu odstavce 1, byla za toto jednání činěna odpovědnou.“</w:t>
            </w:r>
          </w:p>
        </w:tc>
      </w:tr>
    </w:tbl>
    <w:p w:rsidR="001A2951" w:rsidRPr="00D83594" w:rsidRDefault="00CD0DE9" w:rsidP="001A2951">
      <w:r w:rsidRPr="00D83594">
        <w:rPr>
          <w:rStyle w:val="HideTWBExt"/>
        </w:rPr>
        <w:t>&lt;/Amend&gt;</w:t>
      </w:r>
    </w:p>
    <w:p w:rsidR="001A2951" w:rsidRPr="00D83594" w:rsidRDefault="00CD0DE9" w:rsidP="001A2951">
      <w:pPr>
        <w:pStyle w:val="AmNumberTabs"/>
      </w:pPr>
      <w:r w:rsidRPr="00D83594">
        <w:rPr>
          <w:rStyle w:val="HideTWBExt"/>
        </w:rPr>
        <w:t>&lt;Amend&gt;</w:t>
      </w:r>
      <w:r w:rsidRPr="00D83594">
        <w:t>Pozměňovací návrh</w:t>
      </w:r>
      <w:r w:rsidRPr="00D83594">
        <w:tab/>
      </w:r>
      <w:r w:rsidRPr="00D83594">
        <w:tab/>
      </w:r>
      <w:r w:rsidRPr="00D83594">
        <w:rPr>
          <w:rStyle w:val="HideTWBExt"/>
        </w:rPr>
        <w:t>&lt;NumAm&gt;</w:t>
      </w:r>
      <w:r w:rsidRPr="00D83594">
        <w:t>21</w:t>
      </w:r>
      <w:r w:rsidRPr="00D83594">
        <w:rPr>
          <w:rStyle w:val="HideTWBExt"/>
        </w:rPr>
        <w:t>&lt;/NumAm&gt;</w:t>
      </w:r>
    </w:p>
    <w:p w:rsidR="001A2951" w:rsidRPr="00D83594" w:rsidRDefault="00CD0DE9" w:rsidP="001A2951">
      <w:pPr>
        <w:pStyle w:val="NormalBold12b"/>
      </w:pPr>
      <w:r w:rsidRPr="00D83594">
        <w:rPr>
          <w:rStyle w:val="HideTWBExt"/>
        </w:rPr>
        <w:t>&lt;DocAmend&gt;</w:t>
      </w:r>
      <w:r w:rsidRPr="00D83594">
        <w:t>Návrh směrnice</w:t>
      </w:r>
      <w:r w:rsidRPr="00D83594">
        <w:rPr>
          <w:rStyle w:val="HideTWBExt"/>
        </w:rPr>
        <w:t>&lt;/DocAmend&gt;</w:t>
      </w:r>
    </w:p>
    <w:p w:rsidR="001A2951" w:rsidRPr="00D83594" w:rsidRDefault="00CD0DE9" w:rsidP="001A2951">
      <w:pPr>
        <w:pStyle w:val="NormalBold"/>
      </w:pPr>
      <w:r w:rsidRPr="00D83594">
        <w:rPr>
          <w:rStyle w:val="HideTWBExt"/>
        </w:rPr>
        <w:t>&lt;Article&gt;</w:t>
      </w:r>
      <w:r w:rsidRPr="00D83594">
        <w:t>Čl. 1 – odst. 1 – bod 5</w:t>
      </w:r>
      <w:r w:rsidRPr="00D83594">
        <w:rPr>
          <w:rStyle w:val="HideTWBExt"/>
        </w:rPr>
        <w:t>&lt;/Article&gt;</w:t>
      </w:r>
    </w:p>
    <w:p w:rsidR="001A2951" w:rsidRPr="00D83594" w:rsidRDefault="00CD0DE9" w:rsidP="001A2951">
      <w:r w:rsidRPr="00D83594">
        <w:rPr>
          <w:rStyle w:val="HideTWBExt"/>
        </w:rPr>
        <w:t>&lt;DocAmend2&gt;</w:t>
      </w:r>
      <w:r w:rsidRPr="00D83594">
        <w:t>Směrnice 2005/35/ES</w:t>
      </w:r>
      <w:r w:rsidRPr="00D83594">
        <w:rPr>
          <w:rStyle w:val="HideTWBExt"/>
        </w:rPr>
        <w:t>&lt;/DocAmend2&gt;</w:t>
      </w:r>
    </w:p>
    <w:p w:rsidR="001A2951" w:rsidRPr="00D83594" w:rsidRDefault="00CD0DE9" w:rsidP="001A2951">
      <w:r w:rsidRPr="00D83594">
        <w:rPr>
          <w:rStyle w:val="HideTWBExt"/>
        </w:rPr>
        <w:t>&lt;Article2&gt;</w:t>
      </w:r>
      <w:r w:rsidRPr="00D83594">
        <w:t>Čl. 5 – odst. 1 – návětí</w:t>
      </w:r>
      <w:r w:rsidRPr="00D835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20D" w:rsidRPr="00D83594" w:rsidTr="00684EF2">
        <w:trPr>
          <w:trHeight w:hRule="exact" w:val="240"/>
          <w:jc w:val="center"/>
        </w:trPr>
        <w:tc>
          <w:tcPr>
            <w:tcW w:w="9752" w:type="dxa"/>
            <w:gridSpan w:val="2"/>
          </w:tcPr>
          <w:p w:rsidR="001A2951" w:rsidRPr="00D83594" w:rsidRDefault="001A2951" w:rsidP="00684EF2"/>
        </w:tc>
      </w:tr>
      <w:tr w:rsidR="00F6220D" w:rsidRPr="00D83594" w:rsidTr="00684EF2">
        <w:trPr>
          <w:trHeight w:val="240"/>
          <w:jc w:val="center"/>
        </w:trPr>
        <w:tc>
          <w:tcPr>
            <w:tcW w:w="4876" w:type="dxa"/>
          </w:tcPr>
          <w:p w:rsidR="001A2951" w:rsidRPr="00D83594" w:rsidRDefault="00CD0DE9" w:rsidP="00684EF2">
            <w:pPr>
              <w:pStyle w:val="AmColumnHeading"/>
            </w:pPr>
            <w:r w:rsidRPr="00D83594">
              <w:t>Znění navržené Komisí</w:t>
            </w:r>
          </w:p>
        </w:tc>
        <w:tc>
          <w:tcPr>
            <w:tcW w:w="4876" w:type="dxa"/>
          </w:tcPr>
          <w:p w:rsidR="001A2951" w:rsidRPr="00D83594" w:rsidRDefault="00CD0DE9" w:rsidP="00684EF2">
            <w:pPr>
              <w:pStyle w:val="AmColumnHeading"/>
            </w:pPr>
            <w:r w:rsidRPr="00D83594">
              <w:t>Pozměňovací návrh</w:t>
            </w:r>
          </w:p>
        </w:tc>
      </w:tr>
      <w:tr w:rsidR="00F6220D" w:rsidRPr="00D83594" w:rsidTr="00684EF2">
        <w:trPr>
          <w:jc w:val="center"/>
        </w:trPr>
        <w:tc>
          <w:tcPr>
            <w:tcW w:w="4876" w:type="dxa"/>
          </w:tcPr>
          <w:p w:rsidR="001A2951" w:rsidRPr="00D83594" w:rsidRDefault="00CD0DE9" w:rsidP="00684EF2">
            <w:pPr>
              <w:pStyle w:val="Normal6a"/>
            </w:pPr>
            <w:r w:rsidRPr="00D83594">
              <w:t>1.</w:t>
            </w:r>
            <w:r w:rsidRPr="00D83594">
              <w:tab/>
              <w:t xml:space="preserve">Vypouštění znečišťujících látek podléhajících regulaci podle příloh I, II a VI úmluvy MARPOL 73/78 v jakékoli z oblastí uvedených v čl. 3 odst. 1 písm. c), d) a e) se nepovažuje za protiprávní jednání společnosti, velitele nebo posádky, </w:t>
            </w:r>
            <w:r w:rsidRPr="00D83594">
              <w:rPr>
                <w:b/>
                <w:i/>
              </w:rPr>
              <w:t>jsou-li</w:t>
            </w:r>
            <w:r w:rsidRPr="00D83594">
              <w:t xml:space="preserve"> splněny </w:t>
            </w:r>
            <w:r w:rsidRPr="00D83594">
              <w:rPr>
                <w:b/>
                <w:i/>
              </w:rPr>
              <w:t>obě následující</w:t>
            </w:r>
            <w:r w:rsidRPr="00D83594">
              <w:t xml:space="preserve"> podmínky:</w:t>
            </w:r>
          </w:p>
        </w:tc>
        <w:tc>
          <w:tcPr>
            <w:tcW w:w="4876" w:type="dxa"/>
          </w:tcPr>
          <w:p w:rsidR="001A2951" w:rsidRPr="00D83594" w:rsidRDefault="00CD0DE9" w:rsidP="00684EF2">
            <w:pPr>
              <w:pStyle w:val="Normal6a"/>
            </w:pPr>
            <w:r w:rsidRPr="00D83594">
              <w:t>1.</w:t>
            </w:r>
            <w:r w:rsidRPr="00D83594">
              <w:tab/>
              <w:t xml:space="preserve">Vypouštění znečišťujících látek podléhajících regulaci podle příloh I, II a VI úmluvy MARPOL 73/78 v jakékoli z oblastí uvedených v čl. 3 odst. 1 písm. c), d) a e) se nepovažuje za protiprávní jednání společnosti, velitele nebo posádky, </w:t>
            </w:r>
            <w:r w:rsidRPr="00D83594">
              <w:rPr>
                <w:b/>
                <w:i/>
              </w:rPr>
              <w:t>je-li přímým výsledkem vyšší moci;</w:t>
            </w:r>
            <w:r w:rsidRPr="00D83594">
              <w:t xml:space="preserve"> </w:t>
            </w:r>
            <w:r w:rsidRPr="00D83594">
              <w:rPr>
                <w:b/>
                <w:i/>
              </w:rPr>
              <w:t>odůvodněné pouze v případě, že jsou předloženy přesvědčivé důkazy;</w:t>
            </w:r>
            <w:r w:rsidRPr="00D83594">
              <w:t xml:space="preserve"> </w:t>
            </w:r>
            <w:r w:rsidRPr="00D83594">
              <w:rPr>
                <w:b/>
                <w:i/>
              </w:rPr>
              <w:t>nebo pokud jsou</w:t>
            </w:r>
            <w:r w:rsidRPr="00D83594">
              <w:t xml:space="preserve"> splněny </w:t>
            </w:r>
            <w:r w:rsidRPr="00D83594">
              <w:rPr>
                <w:b/>
                <w:i/>
              </w:rPr>
              <w:t>všechny tyto</w:t>
            </w:r>
            <w:r w:rsidRPr="00D83594">
              <w:t xml:space="preserve"> podmínky:</w:t>
            </w:r>
          </w:p>
        </w:tc>
      </w:tr>
    </w:tbl>
    <w:p w:rsidR="001A2951" w:rsidRPr="00D83594" w:rsidRDefault="00CD0DE9" w:rsidP="001A2951">
      <w:pPr>
        <w:pStyle w:val="AmJustTitle"/>
      </w:pPr>
      <w:r w:rsidRPr="00D83594">
        <w:rPr>
          <w:rStyle w:val="HideTWBExt"/>
        </w:rPr>
        <w:t>&lt;TitreJust&gt;</w:t>
      </w:r>
      <w:r w:rsidRPr="00D83594">
        <w:t>Odůvodnění</w:t>
      </w:r>
      <w:r w:rsidRPr="00D83594">
        <w:rPr>
          <w:rStyle w:val="HideTWBExt"/>
        </w:rPr>
        <w:t>&lt;/TitreJust&gt;</w:t>
      </w:r>
    </w:p>
    <w:p w:rsidR="001A2951" w:rsidRPr="00D83594" w:rsidRDefault="00CD0DE9" w:rsidP="001A2951">
      <w:pPr>
        <w:pStyle w:val="AmJustText"/>
      </w:pPr>
      <w:r w:rsidRPr="00D83594">
        <w:t>Například: nepředvídané nehody při plavbě, kolize s jinými plavidly nebo nehody v souvislosti s překážkami pod vodní hladinou, jako jsou ponořené kontejnery nebo trosky, v důsledku nichž došlo k poškození vybavení plavidla a které vedou k nezáměrnému vypuštění znečišťujících látek. V takových případech společnost, velitel nebo posádka budou zbaveni odpovědnosti, pokud mohou dokázat, že byla přijata veškerá přiměřená opatření k prevenci nebo minimalizaci vypuštění látek poté, co k nehodě došlo.</w:t>
      </w:r>
    </w:p>
    <w:p w:rsidR="001A2951" w:rsidRPr="00D83594" w:rsidRDefault="00CD0DE9" w:rsidP="001A2951">
      <w:pPr>
        <w:pStyle w:val="AmJustText"/>
      </w:pPr>
      <w:r w:rsidRPr="00D83594">
        <w:t>Extrémní a neočekávané klimatické podmínky, krizové situace atd.</w:t>
      </w:r>
    </w:p>
    <w:p w:rsidR="001A2951" w:rsidRPr="00D83594" w:rsidRDefault="00CD0DE9" w:rsidP="001A2951">
      <w:r w:rsidRPr="00D83594">
        <w:rPr>
          <w:rStyle w:val="HideTWBExt"/>
        </w:rPr>
        <w:t>&lt;/Amend&gt;</w:t>
      </w:r>
    </w:p>
    <w:p w:rsidR="001A2951" w:rsidRPr="00D83594" w:rsidRDefault="00CD0DE9" w:rsidP="001A2951">
      <w:pPr>
        <w:pStyle w:val="AmNumberTabs"/>
      </w:pPr>
      <w:r w:rsidRPr="00D83594">
        <w:rPr>
          <w:rStyle w:val="HideTWBExt"/>
        </w:rPr>
        <w:t>&lt;Amend&gt;</w:t>
      </w:r>
      <w:r w:rsidRPr="00D83594">
        <w:t>Pozměňovací návrh</w:t>
      </w:r>
      <w:r w:rsidRPr="00D83594">
        <w:tab/>
      </w:r>
      <w:r w:rsidRPr="00D83594">
        <w:tab/>
      </w:r>
      <w:r w:rsidRPr="00D83594">
        <w:rPr>
          <w:rStyle w:val="HideTWBExt"/>
        </w:rPr>
        <w:t>&lt;NumAm&gt;</w:t>
      </w:r>
      <w:r w:rsidRPr="00D83594">
        <w:t>22</w:t>
      </w:r>
      <w:r w:rsidRPr="00D83594">
        <w:rPr>
          <w:rStyle w:val="HideTWBExt"/>
        </w:rPr>
        <w:t>&lt;/NumAm&gt;</w:t>
      </w:r>
    </w:p>
    <w:p w:rsidR="001A2951" w:rsidRPr="00D83594" w:rsidRDefault="00CD0DE9" w:rsidP="001A2951">
      <w:pPr>
        <w:pStyle w:val="NormalBold12b"/>
      </w:pPr>
      <w:r w:rsidRPr="00D83594">
        <w:rPr>
          <w:rStyle w:val="HideTWBExt"/>
        </w:rPr>
        <w:t>&lt;DocAmend&gt;</w:t>
      </w:r>
      <w:r w:rsidRPr="00D83594">
        <w:t>Návrh směrnice</w:t>
      </w:r>
      <w:r w:rsidRPr="00D83594">
        <w:rPr>
          <w:rStyle w:val="HideTWBExt"/>
        </w:rPr>
        <w:t>&lt;/DocAmend&gt;</w:t>
      </w:r>
    </w:p>
    <w:p w:rsidR="001A2951" w:rsidRPr="00D83594" w:rsidRDefault="00CD0DE9" w:rsidP="001A2951">
      <w:pPr>
        <w:pStyle w:val="NormalBold"/>
      </w:pPr>
      <w:r w:rsidRPr="00D83594">
        <w:rPr>
          <w:rStyle w:val="HideTWBExt"/>
        </w:rPr>
        <w:t>&lt;Article&gt;</w:t>
      </w:r>
      <w:r w:rsidRPr="00D83594">
        <w:t>Čl. 1 – odst. 1 – bod 5</w:t>
      </w:r>
      <w:r w:rsidRPr="00D83594">
        <w:rPr>
          <w:rStyle w:val="HideTWBExt"/>
        </w:rPr>
        <w:t>&lt;/Article&gt;</w:t>
      </w:r>
    </w:p>
    <w:p w:rsidR="001A2951" w:rsidRPr="00D83594" w:rsidRDefault="00CD0DE9" w:rsidP="001A2951">
      <w:r w:rsidRPr="00D83594">
        <w:rPr>
          <w:rStyle w:val="HideTWBExt"/>
        </w:rPr>
        <w:t>&lt;DocAmend2&gt;</w:t>
      </w:r>
      <w:r w:rsidRPr="00D83594">
        <w:t>Směrnice 2005/35/ES</w:t>
      </w:r>
      <w:r w:rsidRPr="00D83594">
        <w:rPr>
          <w:rStyle w:val="HideTWBExt"/>
        </w:rPr>
        <w:t>&lt;/DocAmend2&gt;</w:t>
      </w:r>
    </w:p>
    <w:p w:rsidR="001A2951" w:rsidRPr="00D83594" w:rsidRDefault="00CD0DE9" w:rsidP="001A2951">
      <w:r w:rsidRPr="00D83594">
        <w:rPr>
          <w:rStyle w:val="HideTWBExt"/>
        </w:rPr>
        <w:t>&lt;Article2&gt;</w:t>
      </w:r>
      <w:r w:rsidRPr="00D83594">
        <w:t>Čl. 5 – odst. 1 – písm. b a (nové)</w:t>
      </w:r>
      <w:r w:rsidRPr="00D835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20D" w:rsidRPr="00D83594" w:rsidTr="00684EF2">
        <w:trPr>
          <w:trHeight w:hRule="exact" w:val="240"/>
          <w:jc w:val="center"/>
        </w:trPr>
        <w:tc>
          <w:tcPr>
            <w:tcW w:w="9752" w:type="dxa"/>
            <w:gridSpan w:val="2"/>
          </w:tcPr>
          <w:p w:rsidR="001A2951" w:rsidRPr="00D83594" w:rsidRDefault="001A2951" w:rsidP="00684EF2"/>
        </w:tc>
      </w:tr>
      <w:tr w:rsidR="00F6220D" w:rsidRPr="00D83594" w:rsidTr="00684EF2">
        <w:trPr>
          <w:trHeight w:val="240"/>
          <w:jc w:val="center"/>
        </w:trPr>
        <w:tc>
          <w:tcPr>
            <w:tcW w:w="4876" w:type="dxa"/>
          </w:tcPr>
          <w:p w:rsidR="001A2951" w:rsidRPr="00D83594" w:rsidRDefault="00CD0DE9" w:rsidP="00684EF2">
            <w:pPr>
              <w:pStyle w:val="AmColumnHeading"/>
            </w:pPr>
            <w:r w:rsidRPr="00D83594">
              <w:t>Znění navržené Komisí</w:t>
            </w:r>
          </w:p>
        </w:tc>
        <w:tc>
          <w:tcPr>
            <w:tcW w:w="4876" w:type="dxa"/>
          </w:tcPr>
          <w:p w:rsidR="001A2951" w:rsidRPr="00D83594" w:rsidRDefault="00CD0DE9" w:rsidP="00684EF2">
            <w:pPr>
              <w:pStyle w:val="AmColumnHeading"/>
            </w:pPr>
            <w:r w:rsidRPr="00D83594">
              <w:t>Pozměňovací návrh</w:t>
            </w:r>
          </w:p>
        </w:tc>
      </w:tr>
      <w:tr w:rsidR="00F6220D" w:rsidRPr="00D83594" w:rsidTr="00684EF2">
        <w:trPr>
          <w:jc w:val="center"/>
        </w:trPr>
        <w:tc>
          <w:tcPr>
            <w:tcW w:w="4876" w:type="dxa"/>
          </w:tcPr>
          <w:p w:rsidR="001A2951" w:rsidRPr="00D83594" w:rsidRDefault="001A2951" w:rsidP="00684EF2">
            <w:pPr>
              <w:pStyle w:val="Normal6a"/>
            </w:pPr>
          </w:p>
        </w:tc>
        <w:tc>
          <w:tcPr>
            <w:tcW w:w="4876" w:type="dxa"/>
          </w:tcPr>
          <w:p w:rsidR="001A2951" w:rsidRPr="00D83594" w:rsidRDefault="00CD0DE9" w:rsidP="00684EF2">
            <w:pPr>
              <w:pStyle w:val="Normal6a"/>
            </w:pPr>
            <w:r w:rsidRPr="00D83594">
              <w:rPr>
                <w:b/>
                <w:i/>
              </w:rPr>
              <w:t>ba)</w:t>
            </w:r>
            <w:r w:rsidRPr="00D83594">
              <w:tab/>
            </w:r>
            <w:r w:rsidRPr="00D83594">
              <w:rPr>
                <w:b/>
                <w:i/>
              </w:rPr>
              <w:t>vypuštění bylo neprodleně nahlášeno orgánům poté, co k němu došlo.</w:t>
            </w:r>
          </w:p>
        </w:tc>
      </w:tr>
    </w:tbl>
    <w:p w:rsidR="001A2951" w:rsidRPr="00D83594" w:rsidRDefault="00CD0DE9" w:rsidP="001A2951">
      <w:r w:rsidRPr="00D83594">
        <w:rPr>
          <w:rStyle w:val="HideTWBExt"/>
        </w:rPr>
        <w:t>&lt;/Amend&gt;</w:t>
      </w:r>
    </w:p>
    <w:p w:rsidR="001A2951" w:rsidRPr="00D83594" w:rsidRDefault="00CD0DE9" w:rsidP="001A2951">
      <w:pPr>
        <w:pStyle w:val="AMNumberTabs0"/>
        <w:keepNext/>
      </w:pPr>
      <w:r w:rsidRPr="00D83594">
        <w:rPr>
          <w:rStyle w:val="HideTWBExt"/>
          <w:b w:val="0"/>
        </w:rPr>
        <w:t>&lt;Amend&gt;</w:t>
      </w:r>
      <w:r w:rsidRPr="00D83594">
        <w:t>Pozměňovací návrh</w:t>
      </w:r>
      <w:r w:rsidRPr="00D83594">
        <w:tab/>
      </w:r>
      <w:r w:rsidRPr="00D83594">
        <w:tab/>
      </w:r>
      <w:r w:rsidRPr="00D83594">
        <w:rPr>
          <w:rStyle w:val="HideTWBExt"/>
          <w:b w:val="0"/>
        </w:rPr>
        <w:t>&lt;NumAm&gt;</w:t>
      </w:r>
      <w:r w:rsidRPr="00D83594">
        <w:t>23</w:t>
      </w:r>
      <w:r w:rsidRPr="00D83594">
        <w:rPr>
          <w:rStyle w:val="HideTWBExt"/>
          <w:b w:val="0"/>
        </w:rPr>
        <w:t>&lt;/NumAm&gt;</w:t>
      </w:r>
    </w:p>
    <w:p w:rsidR="001A2951" w:rsidRPr="00D83594" w:rsidRDefault="00CD0DE9" w:rsidP="001A2951">
      <w:pPr>
        <w:pStyle w:val="NormalBold12b"/>
        <w:keepNext/>
      </w:pPr>
      <w:r w:rsidRPr="00D83594">
        <w:rPr>
          <w:rStyle w:val="HideTWBExt"/>
          <w:b w:val="0"/>
        </w:rPr>
        <w:t>&lt;DocAmend&gt;</w:t>
      </w:r>
      <w:r w:rsidRPr="00D83594">
        <w:t>Návrh směrnice</w:t>
      </w:r>
      <w:r w:rsidRPr="00D83594">
        <w:rPr>
          <w:rStyle w:val="HideTWBExt"/>
          <w:b w:val="0"/>
        </w:rPr>
        <w:t>&lt;/DocAmend&gt;</w:t>
      </w:r>
    </w:p>
    <w:p w:rsidR="001A2951" w:rsidRPr="00D83594" w:rsidRDefault="00CD0DE9" w:rsidP="001A2951">
      <w:pPr>
        <w:pStyle w:val="NormalBold"/>
      </w:pPr>
      <w:r w:rsidRPr="00D83594">
        <w:rPr>
          <w:rStyle w:val="HideTWBExt"/>
          <w:b w:val="0"/>
        </w:rPr>
        <w:t>&lt;Article&gt;</w:t>
      </w:r>
      <w:r w:rsidRPr="00D83594">
        <w:t>Čl. 1 – odst. 1 – bod 5</w:t>
      </w:r>
      <w:r w:rsidRPr="00D83594">
        <w:rPr>
          <w:rStyle w:val="HideTWBExt"/>
          <w:b w:val="0"/>
        </w:rPr>
        <w:t>&lt;/Article&gt;</w:t>
      </w:r>
    </w:p>
    <w:p w:rsidR="001A2951" w:rsidRPr="00D83594" w:rsidRDefault="00CD0DE9" w:rsidP="001A2951">
      <w:pPr>
        <w:keepNext/>
      </w:pPr>
      <w:r w:rsidRPr="00D83594">
        <w:rPr>
          <w:rStyle w:val="HideTWBExt"/>
        </w:rPr>
        <w:t>&lt;DocAmend2&gt;</w:t>
      </w:r>
      <w:r w:rsidRPr="00D83594">
        <w:t>Směrnice 2005/35/ES</w:t>
      </w:r>
      <w:r w:rsidRPr="00D83594">
        <w:rPr>
          <w:rStyle w:val="HideTWBExt"/>
        </w:rPr>
        <w:t>&lt;/DocAmend2&gt;</w:t>
      </w:r>
    </w:p>
    <w:p w:rsidR="001A2951" w:rsidRPr="00D83594" w:rsidRDefault="00CD0DE9" w:rsidP="001A2951">
      <w:r w:rsidRPr="00D83594">
        <w:rPr>
          <w:rStyle w:val="HideTWBExt"/>
        </w:rPr>
        <w:t>&lt;Article2&gt;</w:t>
      </w:r>
      <w:r w:rsidRPr="00D83594">
        <w:t>Čl. 5 – odst. 1 – písm. b b (nové)</w:t>
      </w:r>
      <w:r w:rsidRPr="00D835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20D" w:rsidRPr="00D83594" w:rsidTr="00684EF2">
        <w:trPr>
          <w:jc w:val="center"/>
        </w:trPr>
        <w:tc>
          <w:tcPr>
            <w:tcW w:w="9752" w:type="dxa"/>
            <w:gridSpan w:val="2"/>
          </w:tcPr>
          <w:p w:rsidR="001A2951" w:rsidRPr="00D83594" w:rsidRDefault="001A2951" w:rsidP="00684EF2">
            <w:pPr>
              <w:keepNext/>
            </w:pPr>
          </w:p>
        </w:tc>
      </w:tr>
      <w:tr w:rsidR="00F6220D" w:rsidRPr="00D83594" w:rsidTr="00684EF2">
        <w:trPr>
          <w:jc w:val="center"/>
        </w:trPr>
        <w:tc>
          <w:tcPr>
            <w:tcW w:w="4876" w:type="dxa"/>
            <w:hideMark/>
          </w:tcPr>
          <w:p w:rsidR="001A2951" w:rsidRPr="00D83594" w:rsidRDefault="00CD0DE9" w:rsidP="00684EF2">
            <w:pPr>
              <w:pStyle w:val="ColumnHeading"/>
              <w:keepNext/>
            </w:pPr>
            <w:r w:rsidRPr="00D83594">
              <w:t>Znění navržené Komisí</w:t>
            </w:r>
          </w:p>
        </w:tc>
        <w:tc>
          <w:tcPr>
            <w:tcW w:w="4876" w:type="dxa"/>
            <w:hideMark/>
          </w:tcPr>
          <w:p w:rsidR="001A2951" w:rsidRPr="00D83594" w:rsidRDefault="00CD0DE9" w:rsidP="00684EF2">
            <w:pPr>
              <w:pStyle w:val="ColumnHeading"/>
              <w:keepNext/>
            </w:pPr>
            <w:r w:rsidRPr="00D83594">
              <w:t>Pozměňovací návrh</w:t>
            </w:r>
          </w:p>
        </w:tc>
      </w:tr>
      <w:tr w:rsidR="00F6220D" w:rsidRPr="00D83594" w:rsidTr="00684EF2">
        <w:trPr>
          <w:jc w:val="center"/>
        </w:trPr>
        <w:tc>
          <w:tcPr>
            <w:tcW w:w="4876" w:type="dxa"/>
          </w:tcPr>
          <w:p w:rsidR="001A2951" w:rsidRPr="00D83594" w:rsidRDefault="001A2951" w:rsidP="00684EF2">
            <w:pPr>
              <w:pStyle w:val="Normal6"/>
            </w:pPr>
          </w:p>
        </w:tc>
        <w:tc>
          <w:tcPr>
            <w:tcW w:w="4876" w:type="dxa"/>
            <w:hideMark/>
          </w:tcPr>
          <w:p w:rsidR="001A2951" w:rsidRPr="00D83594" w:rsidRDefault="00CD0DE9" w:rsidP="00684EF2">
            <w:pPr>
              <w:pStyle w:val="Normal6"/>
              <w:rPr>
                <w:szCs w:val="24"/>
              </w:rPr>
            </w:pPr>
            <w:r w:rsidRPr="00D83594">
              <w:rPr>
                <w:b/>
                <w:i/>
              </w:rPr>
              <w:t>bb)</w:t>
            </w:r>
            <w:r w:rsidRPr="00D83594">
              <w:rPr>
                <w:b/>
                <w:i/>
              </w:rPr>
              <w:tab/>
              <w:t>Společnost, velitel nebo posádka předloží na žádost příslušných orgánů písemné doklady nebo deníky, v nichž jsou podrobně popsána opatření přijatá k zabránění nebo minimalizaci vypouštění.</w:t>
            </w:r>
          </w:p>
        </w:tc>
      </w:tr>
    </w:tbl>
    <w:p w:rsidR="001A2951" w:rsidRPr="00D83594" w:rsidRDefault="00CD0DE9" w:rsidP="001A2951">
      <w:r w:rsidRPr="00D83594">
        <w:rPr>
          <w:rStyle w:val="HideTWBExt"/>
        </w:rPr>
        <w:t>&lt;/Amend&gt;</w:t>
      </w:r>
    </w:p>
    <w:p w:rsidR="001A2951" w:rsidRPr="00D83594" w:rsidRDefault="00CD0DE9" w:rsidP="001A2951">
      <w:pPr>
        <w:pStyle w:val="AmNumberTabs"/>
      </w:pPr>
      <w:r w:rsidRPr="00D83594">
        <w:rPr>
          <w:rStyle w:val="HideTWBExt"/>
        </w:rPr>
        <w:t>&lt;Amend&gt;</w:t>
      </w:r>
      <w:r w:rsidRPr="00D83594">
        <w:t>Pozměňovací návrh</w:t>
      </w:r>
      <w:r w:rsidRPr="00D83594">
        <w:tab/>
      </w:r>
      <w:r w:rsidRPr="00D83594">
        <w:tab/>
      </w:r>
      <w:r w:rsidRPr="00D83594">
        <w:rPr>
          <w:rStyle w:val="HideTWBExt"/>
        </w:rPr>
        <w:t>&lt;NumAm&gt;</w:t>
      </w:r>
      <w:r w:rsidRPr="00D83594">
        <w:t>24</w:t>
      </w:r>
      <w:r w:rsidRPr="00D83594">
        <w:rPr>
          <w:rStyle w:val="HideTWBExt"/>
        </w:rPr>
        <w:t>&lt;/NumAm&gt;</w:t>
      </w:r>
    </w:p>
    <w:p w:rsidR="001A2951" w:rsidRPr="00D83594" w:rsidRDefault="00CD0DE9" w:rsidP="001A2951">
      <w:pPr>
        <w:pStyle w:val="NormalBold12b"/>
      </w:pPr>
      <w:r w:rsidRPr="00D83594">
        <w:rPr>
          <w:rStyle w:val="HideTWBExt"/>
        </w:rPr>
        <w:t>&lt;DocAmend&gt;</w:t>
      </w:r>
      <w:r w:rsidRPr="00D83594">
        <w:t>Návrh směrnice</w:t>
      </w:r>
      <w:r w:rsidRPr="00D83594">
        <w:rPr>
          <w:rStyle w:val="HideTWBExt"/>
        </w:rPr>
        <w:t>&lt;/DocAmend&gt;</w:t>
      </w:r>
    </w:p>
    <w:p w:rsidR="001A2951" w:rsidRPr="00D83594" w:rsidRDefault="00CD0DE9" w:rsidP="001A2951">
      <w:pPr>
        <w:pStyle w:val="NormalBold"/>
      </w:pPr>
      <w:r w:rsidRPr="00D83594">
        <w:rPr>
          <w:rStyle w:val="HideTWBExt"/>
        </w:rPr>
        <w:t>&lt;Article&gt;</w:t>
      </w:r>
      <w:r w:rsidRPr="00D83594">
        <w:t>Čl. 1 – odst. 1 – bod 5</w:t>
      </w:r>
      <w:r w:rsidRPr="00D83594">
        <w:rPr>
          <w:rStyle w:val="HideTWBExt"/>
        </w:rPr>
        <w:t>&lt;/Article&gt;</w:t>
      </w:r>
    </w:p>
    <w:p w:rsidR="001A2951" w:rsidRPr="00D83594" w:rsidRDefault="00CD0DE9" w:rsidP="001A2951">
      <w:r w:rsidRPr="00D83594">
        <w:rPr>
          <w:rStyle w:val="HideTWBExt"/>
        </w:rPr>
        <w:t>&lt;DocAmend2&gt;</w:t>
      </w:r>
      <w:r w:rsidRPr="00D83594">
        <w:t>Směrnice 2005/35/ES</w:t>
      </w:r>
      <w:r w:rsidRPr="00D83594">
        <w:rPr>
          <w:rStyle w:val="HideTWBExt"/>
        </w:rPr>
        <w:t>&lt;/DocAmend2&gt;</w:t>
      </w:r>
    </w:p>
    <w:p w:rsidR="001A2951" w:rsidRPr="00D83594" w:rsidRDefault="00CD0DE9" w:rsidP="001A2951">
      <w:r w:rsidRPr="00D83594">
        <w:rPr>
          <w:rStyle w:val="HideTWBExt"/>
        </w:rPr>
        <w:t>&lt;Article2&gt;</w:t>
      </w:r>
      <w:r w:rsidRPr="00D83594">
        <w:t>Čl. 5 – odst. 2</w:t>
      </w:r>
      <w:r w:rsidRPr="00D835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20D" w:rsidRPr="00D83594" w:rsidTr="00684EF2">
        <w:trPr>
          <w:trHeight w:hRule="exact" w:val="240"/>
          <w:jc w:val="center"/>
        </w:trPr>
        <w:tc>
          <w:tcPr>
            <w:tcW w:w="9752" w:type="dxa"/>
            <w:gridSpan w:val="2"/>
          </w:tcPr>
          <w:p w:rsidR="001A2951" w:rsidRPr="00D83594" w:rsidRDefault="001A2951" w:rsidP="00684EF2"/>
        </w:tc>
      </w:tr>
      <w:tr w:rsidR="00F6220D" w:rsidRPr="00D83594" w:rsidTr="00684EF2">
        <w:trPr>
          <w:trHeight w:val="240"/>
          <w:jc w:val="center"/>
        </w:trPr>
        <w:tc>
          <w:tcPr>
            <w:tcW w:w="4876" w:type="dxa"/>
          </w:tcPr>
          <w:p w:rsidR="001A2951" w:rsidRPr="00D83594" w:rsidRDefault="00CD0DE9" w:rsidP="00684EF2">
            <w:pPr>
              <w:pStyle w:val="AmColumnHeading"/>
            </w:pPr>
            <w:r w:rsidRPr="00D83594">
              <w:t>Znění navržené Komisí</w:t>
            </w:r>
          </w:p>
        </w:tc>
        <w:tc>
          <w:tcPr>
            <w:tcW w:w="4876" w:type="dxa"/>
          </w:tcPr>
          <w:p w:rsidR="001A2951" w:rsidRPr="00D83594" w:rsidRDefault="00CD0DE9" w:rsidP="00684EF2">
            <w:pPr>
              <w:pStyle w:val="AmColumnHeading"/>
            </w:pPr>
            <w:r w:rsidRPr="00D83594">
              <w:t>Pozměňovací návrh</w:t>
            </w:r>
          </w:p>
        </w:tc>
      </w:tr>
      <w:tr w:rsidR="00F6220D" w:rsidRPr="00D83594" w:rsidTr="00684EF2">
        <w:trPr>
          <w:jc w:val="center"/>
        </w:trPr>
        <w:tc>
          <w:tcPr>
            <w:tcW w:w="4876" w:type="dxa"/>
          </w:tcPr>
          <w:p w:rsidR="001A2951" w:rsidRPr="00D83594" w:rsidRDefault="00CD0DE9" w:rsidP="00684EF2">
            <w:pPr>
              <w:pStyle w:val="Normal6a"/>
            </w:pPr>
            <w:r w:rsidRPr="00D83594">
              <w:t>2.</w:t>
            </w:r>
            <w:r w:rsidRPr="00D83594">
              <w:tab/>
              <w:t>Odstavec 1 se nepoužije, pokud se společnost, velitel nebo posádka, kteří odpovídají za škodu, dopustili jednání buď s úmyslem způsobit škodu, nebo z nedbalosti s vědomím, že pravděpodobně vznikne škoda.“</w:t>
            </w:r>
          </w:p>
        </w:tc>
        <w:tc>
          <w:tcPr>
            <w:tcW w:w="4876" w:type="dxa"/>
          </w:tcPr>
          <w:p w:rsidR="001A2951" w:rsidRPr="00D83594" w:rsidRDefault="00CD0DE9" w:rsidP="00684EF2">
            <w:pPr>
              <w:pStyle w:val="Normal6a"/>
            </w:pPr>
            <w:r w:rsidRPr="00D83594">
              <w:t>2.</w:t>
            </w:r>
            <w:r w:rsidRPr="00D83594">
              <w:tab/>
              <w:t xml:space="preserve">Odstavec 1 se nepoužije, pokud se společnost, velitel nebo posádka, kteří odpovídají za škodu, dopustili jednání buď s úmyslem způsobit škodu, </w:t>
            </w:r>
            <w:r w:rsidRPr="00D83594">
              <w:rPr>
                <w:b/>
                <w:i/>
              </w:rPr>
              <w:t xml:space="preserve">opomenutím </w:t>
            </w:r>
            <w:r w:rsidRPr="00D83594">
              <w:t xml:space="preserve">nebo z nedbalosti s vědomím, že pravděpodobně vznikne škoda.“ </w:t>
            </w:r>
            <w:r w:rsidRPr="00D83594">
              <w:rPr>
                <w:b/>
                <w:i/>
              </w:rPr>
              <w:t>V rozporu s bezpečnostními pravidly, osvědčenými postupy a ignorováním varování, zejména pokud se prokáže, že rizika byla přijata s plným vědomím nebezpečí;</w:t>
            </w:r>
          </w:p>
        </w:tc>
      </w:tr>
    </w:tbl>
    <w:p w:rsidR="001A2951" w:rsidRPr="00D83594" w:rsidRDefault="00CD0DE9" w:rsidP="001A2951">
      <w:r w:rsidRPr="00D83594">
        <w:rPr>
          <w:rStyle w:val="HideTWBExt"/>
        </w:rPr>
        <w:t>&lt;/Amend&gt;</w:t>
      </w:r>
    </w:p>
    <w:p w:rsidR="001A2951" w:rsidRPr="00D83594" w:rsidRDefault="00CD0DE9" w:rsidP="001A2951">
      <w:pPr>
        <w:pStyle w:val="AMNumberTabs0"/>
        <w:keepNext/>
      </w:pPr>
      <w:r w:rsidRPr="00D83594">
        <w:rPr>
          <w:rStyle w:val="HideTWBExt"/>
          <w:b w:val="0"/>
        </w:rPr>
        <w:t>&lt;Amend&gt;</w:t>
      </w:r>
      <w:r w:rsidRPr="00D83594">
        <w:t>Pozměňovací návrh</w:t>
      </w:r>
      <w:r w:rsidRPr="00D83594">
        <w:tab/>
      </w:r>
      <w:r w:rsidRPr="00D83594">
        <w:tab/>
      </w:r>
      <w:r w:rsidRPr="00D83594">
        <w:rPr>
          <w:rStyle w:val="HideTWBExt"/>
          <w:b w:val="0"/>
        </w:rPr>
        <w:t>&lt;NumAm&gt;</w:t>
      </w:r>
      <w:r w:rsidRPr="00D83594">
        <w:t>25</w:t>
      </w:r>
      <w:r w:rsidRPr="00D83594">
        <w:rPr>
          <w:rStyle w:val="HideTWBExt"/>
          <w:b w:val="0"/>
        </w:rPr>
        <w:t>&lt;/NumAm&gt;</w:t>
      </w:r>
    </w:p>
    <w:p w:rsidR="001A2951" w:rsidRPr="00D83594" w:rsidRDefault="00CD0DE9" w:rsidP="001A2951">
      <w:pPr>
        <w:pStyle w:val="NormalBold12b"/>
        <w:keepNext/>
      </w:pPr>
      <w:r w:rsidRPr="00D83594">
        <w:rPr>
          <w:rStyle w:val="HideTWBExt"/>
          <w:b w:val="0"/>
        </w:rPr>
        <w:t>&lt;DocAmend&gt;</w:t>
      </w:r>
      <w:r w:rsidRPr="00D83594">
        <w:t>Návrh směrnice</w:t>
      </w:r>
      <w:r w:rsidRPr="00D83594">
        <w:rPr>
          <w:rStyle w:val="HideTWBExt"/>
          <w:b w:val="0"/>
        </w:rPr>
        <w:t>&lt;/DocAmend&gt;</w:t>
      </w:r>
    </w:p>
    <w:p w:rsidR="001A2951" w:rsidRPr="00D83594" w:rsidRDefault="00CD0DE9" w:rsidP="001A2951">
      <w:pPr>
        <w:pStyle w:val="NormalBold"/>
      </w:pPr>
      <w:r w:rsidRPr="00D83594">
        <w:rPr>
          <w:rStyle w:val="HideTWBExt"/>
          <w:b w:val="0"/>
        </w:rPr>
        <w:t>&lt;Article&gt;</w:t>
      </w:r>
      <w:r w:rsidRPr="00D83594">
        <w:t>Čl. 1 – odst. 1 – bod 9</w:t>
      </w:r>
      <w:r w:rsidRPr="00D83594">
        <w:rPr>
          <w:rStyle w:val="HideTWBExt"/>
          <w:b w:val="0"/>
        </w:rPr>
        <w:t>&lt;/Article&gt;</w:t>
      </w:r>
    </w:p>
    <w:p w:rsidR="001A2951" w:rsidRPr="00D83594" w:rsidRDefault="00CD0DE9" w:rsidP="001A2951">
      <w:pPr>
        <w:keepNext/>
      </w:pPr>
      <w:r w:rsidRPr="00D83594">
        <w:rPr>
          <w:rStyle w:val="HideTWBExt"/>
        </w:rPr>
        <w:t>&lt;DocAmend2&gt;</w:t>
      </w:r>
      <w:r w:rsidRPr="00D83594">
        <w:t>Směrnice 2005/35/ES</w:t>
      </w:r>
      <w:r w:rsidRPr="00D83594">
        <w:rPr>
          <w:rStyle w:val="HideTWBExt"/>
        </w:rPr>
        <w:t>&lt;/DocAmend2&gt;</w:t>
      </w:r>
    </w:p>
    <w:p w:rsidR="001A2951" w:rsidRPr="00D83594" w:rsidRDefault="00CD0DE9" w:rsidP="001A2951">
      <w:r w:rsidRPr="00D83594">
        <w:rPr>
          <w:rStyle w:val="HideTWBExt"/>
        </w:rPr>
        <w:t>&lt;Article2&gt;</w:t>
      </w:r>
      <w:r w:rsidRPr="00D83594">
        <w:t>Čl. 8 – odst. 3 a (nový)</w:t>
      </w:r>
      <w:r w:rsidRPr="00D835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20D" w:rsidRPr="00D83594" w:rsidTr="00684EF2">
        <w:trPr>
          <w:jc w:val="center"/>
        </w:trPr>
        <w:tc>
          <w:tcPr>
            <w:tcW w:w="9752" w:type="dxa"/>
            <w:gridSpan w:val="2"/>
          </w:tcPr>
          <w:p w:rsidR="001A2951" w:rsidRPr="00D83594" w:rsidRDefault="001A2951" w:rsidP="00684EF2">
            <w:pPr>
              <w:keepNext/>
            </w:pPr>
          </w:p>
        </w:tc>
      </w:tr>
      <w:tr w:rsidR="00F6220D" w:rsidRPr="00D83594" w:rsidTr="00684EF2">
        <w:trPr>
          <w:jc w:val="center"/>
        </w:trPr>
        <w:tc>
          <w:tcPr>
            <w:tcW w:w="4876" w:type="dxa"/>
            <w:hideMark/>
          </w:tcPr>
          <w:p w:rsidR="001A2951" w:rsidRPr="00D83594" w:rsidRDefault="00CD0DE9" w:rsidP="00684EF2">
            <w:pPr>
              <w:pStyle w:val="ColumnHeading"/>
              <w:keepNext/>
            </w:pPr>
            <w:r w:rsidRPr="00D83594">
              <w:t>Znění navržené Komisí</w:t>
            </w:r>
          </w:p>
        </w:tc>
        <w:tc>
          <w:tcPr>
            <w:tcW w:w="4876" w:type="dxa"/>
            <w:hideMark/>
          </w:tcPr>
          <w:p w:rsidR="001A2951" w:rsidRPr="00D83594" w:rsidRDefault="00CD0DE9" w:rsidP="00684EF2">
            <w:pPr>
              <w:pStyle w:val="ColumnHeading"/>
              <w:keepNext/>
            </w:pPr>
            <w:r w:rsidRPr="00D83594">
              <w:t>Pozměňovací návrh</w:t>
            </w:r>
          </w:p>
        </w:tc>
      </w:tr>
      <w:tr w:rsidR="00F6220D" w:rsidRPr="00D83594" w:rsidTr="00684EF2">
        <w:trPr>
          <w:jc w:val="center"/>
        </w:trPr>
        <w:tc>
          <w:tcPr>
            <w:tcW w:w="4876" w:type="dxa"/>
          </w:tcPr>
          <w:p w:rsidR="001A2951" w:rsidRPr="00D83594" w:rsidRDefault="001A2951" w:rsidP="00684EF2">
            <w:pPr>
              <w:pStyle w:val="Normal6"/>
            </w:pPr>
          </w:p>
        </w:tc>
        <w:tc>
          <w:tcPr>
            <w:tcW w:w="4876" w:type="dxa"/>
            <w:hideMark/>
          </w:tcPr>
          <w:p w:rsidR="001A2951" w:rsidRPr="00D83594" w:rsidRDefault="00CD0DE9" w:rsidP="00684EF2">
            <w:pPr>
              <w:pStyle w:val="Normal6"/>
              <w:rPr>
                <w:szCs w:val="24"/>
              </w:rPr>
            </w:pPr>
            <w:r w:rsidRPr="00D83594">
              <w:rPr>
                <w:b/>
                <w:i/>
              </w:rPr>
              <w:t>3a.</w:t>
            </w:r>
            <w:r w:rsidRPr="00D83594">
              <w:rPr>
                <w:b/>
                <w:i/>
              </w:rPr>
              <w:tab/>
              <w:t>Členské státy se vyzývají, aby do systému sankcí zahrnuly vzdělávací a školicí programy, které zajistí, aby provozovatelé rybolovu, velitelé a posádky byli informováni o osvědčených postupech a důležitosti dodržování předpisů.</w:t>
            </w:r>
          </w:p>
        </w:tc>
      </w:tr>
    </w:tbl>
    <w:p w:rsidR="001A2951" w:rsidRPr="00D83594" w:rsidRDefault="00CD0DE9" w:rsidP="001A2951">
      <w:r w:rsidRPr="00D83594">
        <w:rPr>
          <w:rStyle w:val="HideTWBExt"/>
        </w:rPr>
        <w:t>&lt;/Amend&gt;</w:t>
      </w:r>
    </w:p>
    <w:p w:rsidR="001A2951" w:rsidRPr="00D83594" w:rsidRDefault="00CD0DE9" w:rsidP="001A2951">
      <w:pPr>
        <w:pStyle w:val="AmNumberTabs"/>
      </w:pPr>
      <w:r w:rsidRPr="00D83594">
        <w:rPr>
          <w:rStyle w:val="HideTWBExt"/>
        </w:rPr>
        <w:t>&lt;Amend&gt;</w:t>
      </w:r>
      <w:r w:rsidRPr="00D83594">
        <w:t>Pozměňovací návrh</w:t>
      </w:r>
      <w:r w:rsidRPr="00D83594">
        <w:tab/>
      </w:r>
      <w:r w:rsidRPr="00D83594">
        <w:tab/>
      </w:r>
      <w:r w:rsidRPr="00D83594">
        <w:rPr>
          <w:rStyle w:val="HideTWBExt"/>
        </w:rPr>
        <w:t>&lt;NumAm&gt;</w:t>
      </w:r>
      <w:r w:rsidRPr="00D83594">
        <w:t>26</w:t>
      </w:r>
      <w:r w:rsidRPr="00D83594">
        <w:rPr>
          <w:rStyle w:val="HideTWBExt"/>
        </w:rPr>
        <w:t>&lt;/NumAm&gt;</w:t>
      </w:r>
    </w:p>
    <w:p w:rsidR="001A2951" w:rsidRPr="00D83594" w:rsidRDefault="00CD0DE9" w:rsidP="001A2951">
      <w:pPr>
        <w:pStyle w:val="NormalBold12b"/>
      </w:pPr>
      <w:r w:rsidRPr="00D83594">
        <w:rPr>
          <w:rStyle w:val="HideTWBExt"/>
        </w:rPr>
        <w:t>&lt;DocAmend&gt;</w:t>
      </w:r>
      <w:r w:rsidRPr="00D83594">
        <w:t>Návrh směrnice</w:t>
      </w:r>
      <w:r w:rsidRPr="00D83594">
        <w:rPr>
          <w:rStyle w:val="HideTWBExt"/>
        </w:rPr>
        <w:t>&lt;/DocAmend&gt;</w:t>
      </w:r>
    </w:p>
    <w:p w:rsidR="001A2951" w:rsidRPr="00D83594" w:rsidRDefault="00CD0DE9" w:rsidP="001A2951">
      <w:pPr>
        <w:pStyle w:val="NormalBold"/>
      </w:pPr>
      <w:r w:rsidRPr="00D83594">
        <w:rPr>
          <w:rStyle w:val="HideTWBExt"/>
        </w:rPr>
        <w:t>&lt;Article&gt;</w:t>
      </w:r>
      <w:r w:rsidRPr="00D83594">
        <w:t>Čl. 1 – odst. 1 – bod 13</w:t>
      </w:r>
      <w:r w:rsidRPr="00D83594">
        <w:rPr>
          <w:rStyle w:val="HideTWBExt"/>
        </w:rPr>
        <w:t>&lt;/Article&gt;</w:t>
      </w:r>
    </w:p>
    <w:p w:rsidR="001A2951" w:rsidRPr="00D83594" w:rsidRDefault="00CD0DE9" w:rsidP="001A2951">
      <w:r w:rsidRPr="00D83594">
        <w:rPr>
          <w:rStyle w:val="HideTWBExt"/>
        </w:rPr>
        <w:t>&lt;DocAmend2&gt;</w:t>
      </w:r>
      <w:r w:rsidRPr="00D83594">
        <w:t>Směrnice 2005/35/ES</w:t>
      </w:r>
      <w:r w:rsidRPr="00D83594">
        <w:rPr>
          <w:rStyle w:val="HideTWBExt"/>
        </w:rPr>
        <w:t>&lt;/DocAmend2&gt;</w:t>
      </w:r>
    </w:p>
    <w:p w:rsidR="001A2951" w:rsidRPr="00D83594" w:rsidRDefault="00CD0DE9" w:rsidP="001A2951">
      <w:r w:rsidRPr="00D83594">
        <w:rPr>
          <w:rStyle w:val="HideTWBExt"/>
        </w:rPr>
        <w:t>&lt;Article2&gt;</w:t>
      </w:r>
      <w:r w:rsidRPr="00D83594">
        <w:t>Čl. 8d – odst. 1 – písm. a a (nové)</w:t>
      </w:r>
      <w:r w:rsidRPr="00D835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20D" w:rsidRPr="00D83594" w:rsidTr="00684EF2">
        <w:trPr>
          <w:trHeight w:hRule="exact" w:val="240"/>
          <w:jc w:val="center"/>
        </w:trPr>
        <w:tc>
          <w:tcPr>
            <w:tcW w:w="9752" w:type="dxa"/>
            <w:gridSpan w:val="2"/>
          </w:tcPr>
          <w:p w:rsidR="001A2951" w:rsidRPr="00D83594" w:rsidRDefault="001A2951" w:rsidP="00684EF2"/>
        </w:tc>
      </w:tr>
      <w:tr w:rsidR="00F6220D" w:rsidRPr="00D83594" w:rsidTr="00684EF2">
        <w:trPr>
          <w:trHeight w:val="240"/>
          <w:jc w:val="center"/>
        </w:trPr>
        <w:tc>
          <w:tcPr>
            <w:tcW w:w="4876" w:type="dxa"/>
          </w:tcPr>
          <w:p w:rsidR="001A2951" w:rsidRPr="00D83594" w:rsidRDefault="00CD0DE9" w:rsidP="00684EF2">
            <w:pPr>
              <w:pStyle w:val="AmColumnHeading"/>
            </w:pPr>
            <w:r w:rsidRPr="00D83594">
              <w:t>Znění navržené Komisí</w:t>
            </w:r>
          </w:p>
        </w:tc>
        <w:tc>
          <w:tcPr>
            <w:tcW w:w="4876" w:type="dxa"/>
          </w:tcPr>
          <w:p w:rsidR="001A2951" w:rsidRPr="00D83594" w:rsidRDefault="00CD0DE9" w:rsidP="00684EF2">
            <w:pPr>
              <w:pStyle w:val="AmColumnHeading"/>
            </w:pPr>
            <w:r w:rsidRPr="00D83594">
              <w:t>Pozměňovací návrh</w:t>
            </w:r>
          </w:p>
        </w:tc>
      </w:tr>
      <w:tr w:rsidR="00F6220D" w:rsidRPr="00D83594" w:rsidTr="00684EF2">
        <w:trPr>
          <w:jc w:val="center"/>
        </w:trPr>
        <w:tc>
          <w:tcPr>
            <w:tcW w:w="4876" w:type="dxa"/>
          </w:tcPr>
          <w:p w:rsidR="001A2951" w:rsidRPr="00D83594" w:rsidRDefault="001A2951" w:rsidP="00684EF2">
            <w:pPr>
              <w:pStyle w:val="Normal6a"/>
            </w:pPr>
          </w:p>
        </w:tc>
        <w:tc>
          <w:tcPr>
            <w:tcW w:w="4876" w:type="dxa"/>
          </w:tcPr>
          <w:p w:rsidR="001A2951" w:rsidRPr="00D83594" w:rsidRDefault="00CD0DE9" w:rsidP="00684EF2">
            <w:pPr>
              <w:pStyle w:val="Normal6a"/>
            </w:pPr>
            <w:r w:rsidRPr="00D83594">
              <w:rPr>
                <w:b/>
                <w:i/>
              </w:rPr>
              <w:t>aa)</w:t>
            </w:r>
            <w:r w:rsidRPr="00D83594">
              <w:tab/>
            </w:r>
            <w:r w:rsidRPr="00D83594">
              <w:rPr>
                <w:b/>
                <w:i/>
              </w:rPr>
              <w:t>obsah a množství vypouštěného odpadu jako přitěžujících okolností;</w:t>
            </w:r>
          </w:p>
        </w:tc>
      </w:tr>
    </w:tbl>
    <w:p w:rsidR="001A2951" w:rsidRPr="00D83594" w:rsidRDefault="00CD0DE9" w:rsidP="001A2951">
      <w:pPr>
        <w:pStyle w:val="AmJustTitle"/>
      </w:pPr>
      <w:r w:rsidRPr="00D83594">
        <w:rPr>
          <w:rStyle w:val="HideTWBExt"/>
        </w:rPr>
        <w:t>&lt;TitreJust&gt;</w:t>
      </w:r>
      <w:r w:rsidRPr="00D83594">
        <w:t>Odůvodnění</w:t>
      </w:r>
      <w:r w:rsidRPr="00D83594">
        <w:rPr>
          <w:rStyle w:val="HideTWBExt"/>
        </w:rPr>
        <w:t>&lt;/TitreJust&gt;</w:t>
      </w:r>
    </w:p>
    <w:p w:rsidR="001A2951" w:rsidRPr="00D83594" w:rsidRDefault="00CD0DE9" w:rsidP="001A2951">
      <w:pPr>
        <w:pStyle w:val="AmJustText"/>
      </w:pPr>
      <w:r w:rsidRPr="00D83594">
        <w:t>Členské státy se vyzývají, aby přizpůsobily sankce specifickému obsahu vypouštěného odpadu a rozlišovaly mezi různými druhy odpadu, aby tak stanovily vyšší sankce za nezákonné vypouštění materiálů se zvýšeným rizikem pro životní prostředí.</w:t>
      </w:r>
    </w:p>
    <w:p w:rsidR="001A2951" w:rsidRPr="00D83594" w:rsidRDefault="00CD0DE9" w:rsidP="001A2951">
      <w:pPr>
        <w:pStyle w:val="AmJustText"/>
      </w:pPr>
      <w:r w:rsidRPr="00D83594">
        <w:t>Členské státy by měly vytvořit sankční skupiny na základě objemu nebo množství vypouštěného odpadu. Menší vypouštění mohou být předmětem nižších sankcí, zatímco větší nebo významnější vypouštění vede k vyšším pokutám.</w:t>
      </w:r>
    </w:p>
    <w:p w:rsidR="001A2951" w:rsidRPr="00D83594" w:rsidRDefault="00CD0DE9" w:rsidP="001A2951">
      <w:r w:rsidRPr="00D83594">
        <w:rPr>
          <w:rStyle w:val="HideTWBExt"/>
        </w:rPr>
        <w:t>&lt;/Amend&gt;</w:t>
      </w:r>
    </w:p>
    <w:p w:rsidR="001A2951" w:rsidRPr="00D83594" w:rsidRDefault="00CD0DE9" w:rsidP="001A2951">
      <w:pPr>
        <w:pStyle w:val="AmNumberTabs"/>
      </w:pPr>
      <w:r w:rsidRPr="00D83594">
        <w:rPr>
          <w:rStyle w:val="HideTWBExt"/>
        </w:rPr>
        <w:t>&lt;Amend&gt;</w:t>
      </w:r>
      <w:r w:rsidRPr="00D83594">
        <w:t>Pozměňovací návrh</w:t>
      </w:r>
      <w:r w:rsidRPr="00D83594">
        <w:tab/>
      </w:r>
      <w:r w:rsidRPr="00D83594">
        <w:tab/>
      </w:r>
      <w:r w:rsidRPr="00D83594">
        <w:rPr>
          <w:rStyle w:val="HideTWBExt"/>
        </w:rPr>
        <w:t>&lt;NumAm&gt;</w:t>
      </w:r>
      <w:r w:rsidRPr="00D83594">
        <w:t>27</w:t>
      </w:r>
      <w:r w:rsidRPr="00D83594">
        <w:rPr>
          <w:rStyle w:val="HideTWBExt"/>
        </w:rPr>
        <w:t>&lt;/NumAm&gt;</w:t>
      </w:r>
    </w:p>
    <w:p w:rsidR="001A2951" w:rsidRPr="00D83594" w:rsidRDefault="00CD0DE9" w:rsidP="001A2951">
      <w:pPr>
        <w:pStyle w:val="NormalBold12b"/>
      </w:pPr>
      <w:r w:rsidRPr="00D83594">
        <w:rPr>
          <w:rStyle w:val="HideTWBExt"/>
        </w:rPr>
        <w:t>&lt;DocAmend&gt;</w:t>
      </w:r>
      <w:r w:rsidRPr="00D83594">
        <w:t>Návrh směrnice</w:t>
      </w:r>
      <w:r w:rsidRPr="00D83594">
        <w:rPr>
          <w:rStyle w:val="HideTWBExt"/>
        </w:rPr>
        <w:t>&lt;/DocAmend&gt;</w:t>
      </w:r>
    </w:p>
    <w:p w:rsidR="001A2951" w:rsidRPr="00D83594" w:rsidRDefault="00CD0DE9" w:rsidP="001A2951">
      <w:pPr>
        <w:pStyle w:val="NormalBold"/>
      </w:pPr>
      <w:r w:rsidRPr="00D83594">
        <w:rPr>
          <w:rStyle w:val="HideTWBExt"/>
        </w:rPr>
        <w:t>&lt;Article&gt;</w:t>
      </w:r>
      <w:r w:rsidRPr="00D83594">
        <w:t>Čl. 1 – odst. 1 – bod 13</w:t>
      </w:r>
      <w:r w:rsidRPr="00D83594">
        <w:rPr>
          <w:rStyle w:val="HideTWBExt"/>
        </w:rPr>
        <w:t>&lt;/Article&gt;</w:t>
      </w:r>
    </w:p>
    <w:p w:rsidR="001A2951" w:rsidRPr="00D83594" w:rsidRDefault="00CD0DE9" w:rsidP="001A2951">
      <w:r w:rsidRPr="00D83594">
        <w:rPr>
          <w:rStyle w:val="HideTWBExt"/>
        </w:rPr>
        <w:t>&lt;DocAmend2&gt;</w:t>
      </w:r>
      <w:r w:rsidRPr="00D83594">
        <w:t>Směrnice 2005/35/ES</w:t>
      </w:r>
      <w:r w:rsidRPr="00D83594">
        <w:rPr>
          <w:rStyle w:val="HideTWBExt"/>
        </w:rPr>
        <w:t>&lt;/DocAmend2&gt;</w:t>
      </w:r>
    </w:p>
    <w:p w:rsidR="001A2951" w:rsidRPr="00D83594" w:rsidRDefault="00CD0DE9" w:rsidP="001A2951">
      <w:r w:rsidRPr="00D83594">
        <w:rPr>
          <w:rStyle w:val="HideTWBExt"/>
        </w:rPr>
        <w:t>&lt;Article2&gt;</w:t>
      </w:r>
      <w:r w:rsidRPr="00D83594">
        <w:t>Čl. 8d – odst. 1 – písm. a b (nové)</w:t>
      </w:r>
      <w:r w:rsidRPr="00D835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20D" w:rsidRPr="00D83594" w:rsidTr="00684EF2">
        <w:trPr>
          <w:trHeight w:hRule="exact" w:val="240"/>
          <w:jc w:val="center"/>
        </w:trPr>
        <w:tc>
          <w:tcPr>
            <w:tcW w:w="9752" w:type="dxa"/>
            <w:gridSpan w:val="2"/>
          </w:tcPr>
          <w:p w:rsidR="001A2951" w:rsidRPr="00D83594" w:rsidRDefault="001A2951" w:rsidP="00684EF2"/>
        </w:tc>
      </w:tr>
      <w:tr w:rsidR="00F6220D" w:rsidRPr="00D83594" w:rsidTr="00684EF2">
        <w:trPr>
          <w:trHeight w:val="240"/>
          <w:jc w:val="center"/>
        </w:trPr>
        <w:tc>
          <w:tcPr>
            <w:tcW w:w="4876" w:type="dxa"/>
          </w:tcPr>
          <w:p w:rsidR="001A2951" w:rsidRPr="00D83594" w:rsidRDefault="00CD0DE9" w:rsidP="00684EF2">
            <w:pPr>
              <w:pStyle w:val="AmColumnHeading"/>
            </w:pPr>
            <w:r w:rsidRPr="00D83594">
              <w:t>Znění navržené Komisí</w:t>
            </w:r>
          </w:p>
        </w:tc>
        <w:tc>
          <w:tcPr>
            <w:tcW w:w="4876" w:type="dxa"/>
          </w:tcPr>
          <w:p w:rsidR="001A2951" w:rsidRPr="00D83594" w:rsidRDefault="00CD0DE9" w:rsidP="00684EF2">
            <w:pPr>
              <w:pStyle w:val="AmColumnHeading"/>
            </w:pPr>
            <w:r w:rsidRPr="00D83594">
              <w:t>Pozměňovací návrh</w:t>
            </w:r>
          </w:p>
        </w:tc>
      </w:tr>
      <w:tr w:rsidR="00F6220D" w:rsidRPr="00D83594" w:rsidTr="00684EF2">
        <w:trPr>
          <w:jc w:val="center"/>
        </w:trPr>
        <w:tc>
          <w:tcPr>
            <w:tcW w:w="4876" w:type="dxa"/>
          </w:tcPr>
          <w:p w:rsidR="001A2951" w:rsidRPr="00D83594" w:rsidRDefault="001A2951" w:rsidP="00684EF2">
            <w:pPr>
              <w:pStyle w:val="Normal6a"/>
            </w:pPr>
          </w:p>
        </w:tc>
        <w:tc>
          <w:tcPr>
            <w:tcW w:w="4876" w:type="dxa"/>
          </w:tcPr>
          <w:p w:rsidR="001A2951" w:rsidRPr="00D83594" w:rsidRDefault="00CD0DE9" w:rsidP="00684EF2">
            <w:pPr>
              <w:pStyle w:val="Normal6a"/>
            </w:pPr>
            <w:r w:rsidRPr="00D83594">
              <w:rPr>
                <w:b/>
                <w:i/>
              </w:rPr>
              <w:t>ab)</w:t>
            </w:r>
            <w:r w:rsidRPr="00D83594">
              <w:tab/>
            </w:r>
            <w:r w:rsidRPr="00D83594">
              <w:rPr>
                <w:b/>
                <w:i/>
              </w:rPr>
              <w:t>velikostní kategorie lodí;</w:t>
            </w:r>
          </w:p>
        </w:tc>
      </w:tr>
    </w:tbl>
    <w:p w:rsidR="001A2951" w:rsidRPr="00D83594" w:rsidRDefault="00CD0DE9" w:rsidP="001A2951">
      <w:pPr>
        <w:pStyle w:val="AmJustTitle"/>
      </w:pPr>
      <w:r w:rsidRPr="00D83594">
        <w:rPr>
          <w:rStyle w:val="HideTWBExt"/>
        </w:rPr>
        <w:t>&lt;TitreJust&gt;</w:t>
      </w:r>
      <w:r w:rsidRPr="00D83594">
        <w:t>Odůvodnění</w:t>
      </w:r>
      <w:r w:rsidRPr="00D83594">
        <w:rPr>
          <w:rStyle w:val="HideTWBExt"/>
        </w:rPr>
        <w:t>&lt;/TitreJust&gt;</w:t>
      </w:r>
    </w:p>
    <w:p w:rsidR="001A2951" w:rsidRPr="00D83594" w:rsidRDefault="00CD0DE9" w:rsidP="001A2951">
      <w:pPr>
        <w:pStyle w:val="AmJustText"/>
      </w:pPr>
      <w:r w:rsidRPr="00D83594">
        <w:t>Členské státy se vyzývají, aby zavedly odstupňovanou strukturu sankcí, pokud se pokuty nebo sankce zvyšují s velikostí plavidla. Větší lodě mohou být ve srovnání s menšími loděmi za podobné trestné činy vystaveny vyšším pokutám.</w:t>
      </w:r>
    </w:p>
    <w:p w:rsidR="001A2951" w:rsidRPr="00D83594" w:rsidRDefault="00CD0DE9" w:rsidP="001A2951">
      <w:r w:rsidRPr="00D83594">
        <w:rPr>
          <w:rStyle w:val="HideTWBExt"/>
        </w:rPr>
        <w:t>&lt;/Amend&gt;</w:t>
      </w:r>
    </w:p>
    <w:p w:rsidR="001A2951" w:rsidRPr="00D83594" w:rsidRDefault="00CD0DE9" w:rsidP="001A2951">
      <w:pPr>
        <w:pStyle w:val="AmNumberTabs"/>
      </w:pPr>
      <w:r w:rsidRPr="00D83594">
        <w:rPr>
          <w:rStyle w:val="HideTWBExt"/>
        </w:rPr>
        <w:t>&lt;Amend&gt;</w:t>
      </w:r>
      <w:r w:rsidRPr="00D83594">
        <w:t>Pozměňovací návrh</w:t>
      </w:r>
      <w:r w:rsidRPr="00D83594">
        <w:tab/>
      </w:r>
      <w:r w:rsidRPr="00D83594">
        <w:tab/>
      </w:r>
      <w:r w:rsidRPr="00D83594">
        <w:rPr>
          <w:rStyle w:val="HideTWBExt"/>
        </w:rPr>
        <w:t>&lt;NumAm&gt;</w:t>
      </w:r>
      <w:r w:rsidRPr="00D83594">
        <w:t>28</w:t>
      </w:r>
      <w:r w:rsidRPr="00D83594">
        <w:rPr>
          <w:rStyle w:val="HideTWBExt"/>
        </w:rPr>
        <w:t>&lt;/NumAm&gt;</w:t>
      </w:r>
    </w:p>
    <w:p w:rsidR="001A2951" w:rsidRPr="00D83594" w:rsidRDefault="00CD0DE9" w:rsidP="001A2951">
      <w:pPr>
        <w:pStyle w:val="NormalBold12b"/>
      </w:pPr>
      <w:r w:rsidRPr="00D83594">
        <w:rPr>
          <w:rStyle w:val="HideTWBExt"/>
        </w:rPr>
        <w:t>&lt;DocAmend&gt;</w:t>
      </w:r>
      <w:r w:rsidRPr="00D83594">
        <w:t>Návrh směrnice</w:t>
      </w:r>
      <w:r w:rsidRPr="00D83594">
        <w:rPr>
          <w:rStyle w:val="HideTWBExt"/>
        </w:rPr>
        <w:t>&lt;/DocAmend&gt;</w:t>
      </w:r>
    </w:p>
    <w:p w:rsidR="001A2951" w:rsidRPr="00D83594" w:rsidRDefault="00CD0DE9" w:rsidP="001A2951">
      <w:pPr>
        <w:pStyle w:val="NormalBold"/>
      </w:pPr>
      <w:r w:rsidRPr="00D83594">
        <w:rPr>
          <w:rStyle w:val="HideTWBExt"/>
        </w:rPr>
        <w:t>&lt;Article&gt;</w:t>
      </w:r>
      <w:r w:rsidRPr="00D83594">
        <w:t>Čl. 1 – odst. 1 – bod 13</w:t>
      </w:r>
      <w:r w:rsidRPr="00D83594">
        <w:rPr>
          <w:rStyle w:val="HideTWBExt"/>
        </w:rPr>
        <w:t>&lt;/Article&gt;</w:t>
      </w:r>
    </w:p>
    <w:p w:rsidR="001A2951" w:rsidRPr="00D83594" w:rsidRDefault="00CD0DE9" w:rsidP="001A2951">
      <w:r w:rsidRPr="00D83594">
        <w:rPr>
          <w:rStyle w:val="HideTWBExt"/>
        </w:rPr>
        <w:t>&lt;DocAmend2&gt;</w:t>
      </w:r>
      <w:r w:rsidRPr="00D83594">
        <w:t>Směrnice 2005/35/ES</w:t>
      </w:r>
      <w:r w:rsidRPr="00D83594">
        <w:rPr>
          <w:rStyle w:val="HideTWBExt"/>
        </w:rPr>
        <w:t>&lt;/DocAmend2&gt;</w:t>
      </w:r>
    </w:p>
    <w:p w:rsidR="001A2951" w:rsidRPr="00D83594" w:rsidRDefault="00CD0DE9" w:rsidP="001A2951">
      <w:r w:rsidRPr="00D83594">
        <w:rPr>
          <w:rStyle w:val="HideTWBExt"/>
        </w:rPr>
        <w:t>&lt;Article2&gt;</w:t>
      </w:r>
      <w:r w:rsidRPr="00D83594">
        <w:t>Čl. 8d – odst. 1 – písm. c</w:t>
      </w:r>
      <w:r w:rsidRPr="00D835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20D" w:rsidRPr="00D83594" w:rsidTr="00684EF2">
        <w:trPr>
          <w:trHeight w:hRule="exact" w:val="240"/>
          <w:jc w:val="center"/>
        </w:trPr>
        <w:tc>
          <w:tcPr>
            <w:tcW w:w="9752" w:type="dxa"/>
            <w:gridSpan w:val="2"/>
          </w:tcPr>
          <w:p w:rsidR="001A2951" w:rsidRPr="00D83594" w:rsidRDefault="001A2951" w:rsidP="00684EF2"/>
        </w:tc>
      </w:tr>
      <w:tr w:rsidR="00F6220D" w:rsidRPr="00D83594" w:rsidTr="00684EF2">
        <w:trPr>
          <w:trHeight w:val="240"/>
          <w:jc w:val="center"/>
        </w:trPr>
        <w:tc>
          <w:tcPr>
            <w:tcW w:w="4876" w:type="dxa"/>
          </w:tcPr>
          <w:p w:rsidR="001A2951" w:rsidRPr="00D83594" w:rsidRDefault="00CD0DE9" w:rsidP="00684EF2">
            <w:pPr>
              <w:pStyle w:val="AmColumnHeading"/>
            </w:pPr>
            <w:r w:rsidRPr="00D83594">
              <w:t>Znění navržené Komisí</w:t>
            </w:r>
          </w:p>
        </w:tc>
        <w:tc>
          <w:tcPr>
            <w:tcW w:w="4876" w:type="dxa"/>
          </w:tcPr>
          <w:p w:rsidR="001A2951" w:rsidRPr="00D83594" w:rsidRDefault="00CD0DE9" w:rsidP="00684EF2">
            <w:pPr>
              <w:pStyle w:val="AmColumnHeading"/>
            </w:pPr>
            <w:r w:rsidRPr="00D83594">
              <w:t>Pozměňovací návrh</w:t>
            </w:r>
          </w:p>
        </w:tc>
      </w:tr>
      <w:tr w:rsidR="00F6220D" w:rsidRPr="00D83594" w:rsidTr="00684EF2">
        <w:trPr>
          <w:jc w:val="center"/>
        </w:trPr>
        <w:tc>
          <w:tcPr>
            <w:tcW w:w="4876" w:type="dxa"/>
          </w:tcPr>
          <w:p w:rsidR="001A2951" w:rsidRPr="00D83594" w:rsidRDefault="00CD0DE9" w:rsidP="00684EF2">
            <w:pPr>
              <w:pStyle w:val="Normal6a"/>
            </w:pPr>
            <w:r w:rsidRPr="00D83594">
              <w:t>c)</w:t>
            </w:r>
            <w:r w:rsidRPr="00D83594">
              <w:tab/>
              <w:t xml:space="preserve">škody způsobené vypouštěním na </w:t>
            </w:r>
            <w:r w:rsidRPr="00D83594">
              <w:rPr>
                <w:b/>
                <w:i/>
              </w:rPr>
              <w:t>životním</w:t>
            </w:r>
            <w:r w:rsidRPr="00D83594">
              <w:t xml:space="preserve"> prostředí nebo </w:t>
            </w:r>
            <w:r w:rsidRPr="00D83594">
              <w:rPr>
                <w:b/>
                <w:i/>
              </w:rPr>
              <w:t>lidském</w:t>
            </w:r>
            <w:r w:rsidRPr="00D83594">
              <w:t xml:space="preserve"> zdraví;</w:t>
            </w:r>
          </w:p>
        </w:tc>
        <w:tc>
          <w:tcPr>
            <w:tcW w:w="4876" w:type="dxa"/>
          </w:tcPr>
          <w:p w:rsidR="001A2951" w:rsidRPr="00D83594" w:rsidRDefault="00CD0DE9" w:rsidP="00684EF2">
            <w:pPr>
              <w:pStyle w:val="Normal6a"/>
            </w:pPr>
            <w:r w:rsidRPr="00D83594">
              <w:t>c)</w:t>
            </w:r>
            <w:r w:rsidRPr="00D83594">
              <w:tab/>
              <w:t xml:space="preserve">škody způsobené vypouštěním na </w:t>
            </w:r>
            <w:r w:rsidRPr="00D83594">
              <w:rPr>
                <w:b/>
                <w:i/>
              </w:rPr>
              <w:t>životní</w:t>
            </w:r>
            <w:r w:rsidRPr="00D83594">
              <w:t xml:space="preserve"> prostředí nebo </w:t>
            </w:r>
            <w:r w:rsidRPr="00D83594">
              <w:rPr>
                <w:b/>
                <w:i/>
              </w:rPr>
              <w:t>lidské</w:t>
            </w:r>
            <w:r w:rsidRPr="00D83594">
              <w:t xml:space="preserve"> zdraví</w:t>
            </w:r>
            <w:r w:rsidRPr="00D83594">
              <w:rPr>
                <w:b/>
                <w:i/>
              </w:rPr>
              <w:t>, posouzení vlivů na životní prostředí a náklady na obnovu životního prostředí</w:t>
            </w:r>
            <w:r w:rsidRPr="00D83594">
              <w:t>;</w:t>
            </w:r>
          </w:p>
        </w:tc>
      </w:tr>
    </w:tbl>
    <w:p w:rsidR="001A2951" w:rsidRPr="00D83594" w:rsidRDefault="00CD0DE9" w:rsidP="001A2951">
      <w:pPr>
        <w:pStyle w:val="AmJustTitle"/>
      </w:pPr>
      <w:r w:rsidRPr="00D83594">
        <w:rPr>
          <w:rStyle w:val="HideTWBExt"/>
        </w:rPr>
        <w:t>&lt;TitreJust&gt;</w:t>
      </w:r>
      <w:r w:rsidRPr="00D83594">
        <w:t>Odůvodnění</w:t>
      </w:r>
      <w:r w:rsidRPr="00D83594">
        <w:rPr>
          <w:rStyle w:val="HideTWBExt"/>
        </w:rPr>
        <w:t>&lt;/TitreJust&gt;</w:t>
      </w:r>
    </w:p>
    <w:p w:rsidR="001A2951" w:rsidRPr="00D83594" w:rsidRDefault="00CD0DE9" w:rsidP="001A2951">
      <w:pPr>
        <w:pStyle w:val="AmJustText"/>
      </w:pPr>
      <w:r w:rsidRPr="00D83594">
        <w:t>Členské státy se vyzývají k tomu, aby provedly posouzení environmentálního dopadu daného trestného činu, přičemž by měly zvážit faktory, jako je citlivost místního ekosystému, potenciální škoda pro divokou přírodu, škoda v pobřežních oblastech, a upravit tak pokuty v závislosti na závažnosti environmentálního dopadu, přičemž je nutné zaměřit se na zmírnění dopadů a obnovu postižených ekosystémů.</w:t>
      </w:r>
    </w:p>
    <w:p w:rsidR="001A2951" w:rsidRPr="00D83594" w:rsidRDefault="00CD0DE9" w:rsidP="001A2951">
      <w:pPr>
        <w:pStyle w:val="AmJustText"/>
      </w:pPr>
      <w:r w:rsidRPr="00D83594">
        <w:t>Pokuty by měly pokrýt výdaje požadované na nápravu environmentální škody způsobené nezákonným vypuštěním, přičemž je nutné zajistit, aby znečišťovatel nesl finanční odpovědnost za úklid a revitalizaci.</w:t>
      </w:r>
    </w:p>
    <w:p w:rsidR="001A2951" w:rsidRPr="00D83594" w:rsidRDefault="00CD0DE9" w:rsidP="001A2951">
      <w:r w:rsidRPr="00D83594">
        <w:rPr>
          <w:rStyle w:val="HideTWBExt"/>
        </w:rPr>
        <w:t>&lt;/Amend&gt;</w:t>
      </w:r>
    </w:p>
    <w:p w:rsidR="001A2951" w:rsidRPr="00D83594" w:rsidRDefault="00CD0DE9" w:rsidP="001A2951">
      <w:pPr>
        <w:pStyle w:val="AmNumberTabs"/>
      </w:pPr>
      <w:r w:rsidRPr="00D83594">
        <w:rPr>
          <w:rStyle w:val="HideTWBExt"/>
        </w:rPr>
        <w:t>&lt;Amend&gt;</w:t>
      </w:r>
      <w:r w:rsidRPr="00D83594">
        <w:t>Pozměňovací návrh</w:t>
      </w:r>
      <w:r w:rsidRPr="00D83594">
        <w:tab/>
      </w:r>
      <w:r w:rsidRPr="00D83594">
        <w:tab/>
      </w:r>
      <w:r w:rsidRPr="00D83594">
        <w:rPr>
          <w:rStyle w:val="HideTWBExt"/>
        </w:rPr>
        <w:t>&lt;NumAm&gt;</w:t>
      </w:r>
      <w:r w:rsidRPr="00D83594">
        <w:t>29</w:t>
      </w:r>
      <w:r w:rsidRPr="00D83594">
        <w:rPr>
          <w:rStyle w:val="HideTWBExt"/>
        </w:rPr>
        <w:t>&lt;/NumAm&gt;</w:t>
      </w:r>
    </w:p>
    <w:p w:rsidR="001A2951" w:rsidRPr="00D83594" w:rsidRDefault="00CD0DE9" w:rsidP="001A2951">
      <w:pPr>
        <w:pStyle w:val="NormalBold12b"/>
      </w:pPr>
      <w:r w:rsidRPr="00D83594">
        <w:rPr>
          <w:rStyle w:val="HideTWBExt"/>
        </w:rPr>
        <w:t>&lt;DocAmend&gt;</w:t>
      </w:r>
      <w:r w:rsidRPr="00D83594">
        <w:t>Návrh směrnice</w:t>
      </w:r>
      <w:r w:rsidRPr="00D83594">
        <w:rPr>
          <w:rStyle w:val="HideTWBExt"/>
        </w:rPr>
        <w:t>&lt;/DocAmend&gt;</w:t>
      </w:r>
    </w:p>
    <w:p w:rsidR="001A2951" w:rsidRPr="00D83594" w:rsidRDefault="00CD0DE9" w:rsidP="001A2951">
      <w:pPr>
        <w:pStyle w:val="NormalBold"/>
      </w:pPr>
      <w:r w:rsidRPr="00D83594">
        <w:rPr>
          <w:rStyle w:val="HideTWBExt"/>
        </w:rPr>
        <w:t>&lt;Article&gt;</w:t>
      </w:r>
      <w:r w:rsidRPr="00D83594">
        <w:t>Čl. 1 – odst. 1 – bod 13</w:t>
      </w:r>
      <w:r w:rsidRPr="00D83594">
        <w:rPr>
          <w:rStyle w:val="HideTWBExt"/>
        </w:rPr>
        <w:t>&lt;/Article&gt;</w:t>
      </w:r>
    </w:p>
    <w:p w:rsidR="001A2951" w:rsidRPr="00D83594" w:rsidRDefault="00CD0DE9" w:rsidP="001A2951">
      <w:r w:rsidRPr="00D83594">
        <w:rPr>
          <w:rStyle w:val="HideTWBExt"/>
        </w:rPr>
        <w:t>&lt;DocAmend2&gt;</w:t>
      </w:r>
      <w:r w:rsidRPr="00D83594">
        <w:t>Směrnice 2005/35/ES</w:t>
      </w:r>
      <w:r w:rsidRPr="00D83594">
        <w:rPr>
          <w:rStyle w:val="HideTWBExt"/>
        </w:rPr>
        <w:t>&lt;/DocAmend2&gt;</w:t>
      </w:r>
    </w:p>
    <w:p w:rsidR="001A2951" w:rsidRPr="00D83594" w:rsidRDefault="00CD0DE9" w:rsidP="001A2951">
      <w:r w:rsidRPr="00D83594">
        <w:rPr>
          <w:rStyle w:val="HideTWBExt"/>
        </w:rPr>
        <w:t>&lt;Article2&gt;</w:t>
      </w:r>
      <w:r w:rsidRPr="00D83594">
        <w:t>Čl. 8d – odst. 1 – písm. f a (nové)</w:t>
      </w:r>
      <w:r w:rsidRPr="00D835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20D" w:rsidRPr="00D83594" w:rsidTr="00684EF2">
        <w:trPr>
          <w:trHeight w:hRule="exact" w:val="240"/>
          <w:jc w:val="center"/>
        </w:trPr>
        <w:tc>
          <w:tcPr>
            <w:tcW w:w="9752" w:type="dxa"/>
            <w:gridSpan w:val="2"/>
          </w:tcPr>
          <w:p w:rsidR="001A2951" w:rsidRPr="00D83594" w:rsidRDefault="001A2951" w:rsidP="00684EF2"/>
        </w:tc>
      </w:tr>
      <w:tr w:rsidR="00F6220D" w:rsidRPr="00D83594" w:rsidTr="00684EF2">
        <w:trPr>
          <w:trHeight w:val="240"/>
          <w:jc w:val="center"/>
        </w:trPr>
        <w:tc>
          <w:tcPr>
            <w:tcW w:w="4876" w:type="dxa"/>
          </w:tcPr>
          <w:p w:rsidR="001A2951" w:rsidRPr="00D83594" w:rsidRDefault="00CD0DE9" w:rsidP="00684EF2">
            <w:pPr>
              <w:pStyle w:val="AmColumnHeading"/>
            </w:pPr>
            <w:r w:rsidRPr="00D83594">
              <w:t>Znění navržené Komisí</w:t>
            </w:r>
          </w:p>
        </w:tc>
        <w:tc>
          <w:tcPr>
            <w:tcW w:w="4876" w:type="dxa"/>
          </w:tcPr>
          <w:p w:rsidR="001A2951" w:rsidRPr="00D83594" w:rsidRDefault="00CD0DE9" w:rsidP="00684EF2">
            <w:pPr>
              <w:pStyle w:val="AmColumnHeading"/>
            </w:pPr>
            <w:r w:rsidRPr="00D83594">
              <w:t>Pozměňovací návrh</w:t>
            </w:r>
          </w:p>
        </w:tc>
      </w:tr>
      <w:tr w:rsidR="00F6220D" w:rsidRPr="00D83594" w:rsidTr="00684EF2">
        <w:trPr>
          <w:jc w:val="center"/>
        </w:trPr>
        <w:tc>
          <w:tcPr>
            <w:tcW w:w="4876" w:type="dxa"/>
          </w:tcPr>
          <w:p w:rsidR="001A2951" w:rsidRPr="00D83594" w:rsidRDefault="001A2951" w:rsidP="00684EF2">
            <w:pPr>
              <w:pStyle w:val="Normal6a"/>
            </w:pPr>
          </w:p>
        </w:tc>
        <w:tc>
          <w:tcPr>
            <w:tcW w:w="4876" w:type="dxa"/>
          </w:tcPr>
          <w:p w:rsidR="001A2951" w:rsidRPr="00D83594" w:rsidRDefault="00CD0DE9" w:rsidP="00684EF2">
            <w:pPr>
              <w:pStyle w:val="Normal6a"/>
            </w:pPr>
            <w:r w:rsidRPr="00D83594">
              <w:rPr>
                <w:b/>
                <w:i/>
              </w:rPr>
              <w:t>fa)</w:t>
            </w:r>
            <w:r w:rsidRPr="00D83594">
              <w:tab/>
            </w:r>
            <w:r w:rsidRPr="00D83594">
              <w:rPr>
                <w:b/>
                <w:i/>
              </w:rPr>
              <w:t>opatření přijatá odpovědnou osobou nebo společností s cílem informovat příslušné orgány nebo hierarchii v případě zaměstnance společnosti;</w:t>
            </w:r>
          </w:p>
        </w:tc>
      </w:tr>
    </w:tbl>
    <w:p w:rsidR="001A2951" w:rsidRPr="00D83594" w:rsidRDefault="00CD0DE9" w:rsidP="001A2951">
      <w:pPr>
        <w:pStyle w:val="AmJustTitle"/>
      </w:pPr>
      <w:r w:rsidRPr="00D83594">
        <w:rPr>
          <w:rStyle w:val="HideTWBExt"/>
        </w:rPr>
        <w:t>&lt;TitreJust&gt;</w:t>
      </w:r>
      <w:r w:rsidRPr="00D83594">
        <w:t>Odůvodnění</w:t>
      </w:r>
      <w:r w:rsidRPr="00D83594">
        <w:rPr>
          <w:rStyle w:val="HideTWBExt"/>
        </w:rPr>
        <w:t>&lt;/TitreJust&gt;</w:t>
      </w:r>
    </w:p>
    <w:p w:rsidR="001A2951" w:rsidRPr="00D83594" w:rsidRDefault="00CD0DE9" w:rsidP="001A2951">
      <w:pPr>
        <w:pStyle w:val="AmJustText"/>
      </w:pPr>
      <w:r w:rsidRPr="00D83594">
        <w:t>Členské státy mohou zvážit snížené sankce pro osoby, které informují orgány, nebo jsou-li zaměstnanci, jejich dozor nad porušováním předpisů, jako způsob, jak vyvážit odpovědnost a spolupráci a zároveň prosazovat odpovědnost za životní prostředí. Může podpořit čestné a účinné přidělování zdrojů a podnítit úsilí o nápravu a zároveň zajistit spravedlnost a rovnost při řešení případů porušování právních předpisů v oblasti životního prostředí.</w:t>
      </w:r>
    </w:p>
    <w:p w:rsidR="001A2951" w:rsidRPr="00D83594" w:rsidRDefault="00CD0DE9" w:rsidP="001A2951">
      <w:r w:rsidRPr="00D83594">
        <w:rPr>
          <w:rStyle w:val="HideTWBExt"/>
        </w:rPr>
        <w:t>&lt;/Amend&gt;</w:t>
      </w:r>
    </w:p>
    <w:p w:rsidR="001A2951" w:rsidRPr="00D83594" w:rsidRDefault="00CD0DE9" w:rsidP="001A2951">
      <w:pPr>
        <w:pStyle w:val="AmNumberTabs"/>
      </w:pPr>
      <w:r w:rsidRPr="00D83594">
        <w:rPr>
          <w:rStyle w:val="HideTWBExt"/>
        </w:rPr>
        <w:t>&lt;Amend&gt;</w:t>
      </w:r>
      <w:r w:rsidRPr="00D83594">
        <w:t>Pozměňovací návrh</w:t>
      </w:r>
      <w:r w:rsidRPr="00D83594">
        <w:tab/>
      </w:r>
      <w:r w:rsidRPr="00D83594">
        <w:tab/>
      </w:r>
      <w:r w:rsidRPr="00D83594">
        <w:rPr>
          <w:rStyle w:val="HideTWBExt"/>
        </w:rPr>
        <w:t>&lt;NumAm&gt;</w:t>
      </w:r>
      <w:r w:rsidRPr="00D83594">
        <w:t>30</w:t>
      </w:r>
      <w:r w:rsidRPr="00D83594">
        <w:rPr>
          <w:rStyle w:val="HideTWBExt"/>
        </w:rPr>
        <w:t>&lt;/NumAm&gt;</w:t>
      </w:r>
    </w:p>
    <w:p w:rsidR="001A2951" w:rsidRPr="00D83594" w:rsidRDefault="00CD0DE9" w:rsidP="001A2951">
      <w:pPr>
        <w:pStyle w:val="NormalBold12b"/>
      </w:pPr>
      <w:r w:rsidRPr="00D83594">
        <w:rPr>
          <w:rStyle w:val="HideTWBExt"/>
        </w:rPr>
        <w:t>&lt;DocAmend&gt;</w:t>
      </w:r>
      <w:r w:rsidRPr="00D83594">
        <w:t>Návrh směrnice</w:t>
      </w:r>
      <w:r w:rsidRPr="00D83594">
        <w:rPr>
          <w:rStyle w:val="HideTWBExt"/>
        </w:rPr>
        <w:t>&lt;/DocAmend&gt;</w:t>
      </w:r>
    </w:p>
    <w:p w:rsidR="001A2951" w:rsidRPr="00D83594" w:rsidRDefault="00CD0DE9" w:rsidP="001A2951">
      <w:pPr>
        <w:pStyle w:val="NormalBold"/>
      </w:pPr>
      <w:r w:rsidRPr="00D83594">
        <w:rPr>
          <w:rStyle w:val="HideTWBExt"/>
        </w:rPr>
        <w:t>&lt;Article&gt;</w:t>
      </w:r>
      <w:r w:rsidRPr="00D83594">
        <w:t>Čl. 1 – odst. 1 – bod 13</w:t>
      </w:r>
      <w:r w:rsidRPr="00D83594">
        <w:rPr>
          <w:rStyle w:val="HideTWBExt"/>
        </w:rPr>
        <w:t>&lt;/Article&gt;</w:t>
      </w:r>
    </w:p>
    <w:p w:rsidR="001A2951" w:rsidRPr="00D83594" w:rsidRDefault="00CD0DE9" w:rsidP="001A2951">
      <w:r w:rsidRPr="00D83594">
        <w:rPr>
          <w:rStyle w:val="HideTWBExt"/>
        </w:rPr>
        <w:t>&lt;DocAmend2&gt;</w:t>
      </w:r>
      <w:r w:rsidRPr="00D83594">
        <w:t>Směrnice 2005/35/ES</w:t>
      </w:r>
      <w:r w:rsidRPr="00D83594">
        <w:rPr>
          <w:rStyle w:val="HideTWBExt"/>
        </w:rPr>
        <w:t>&lt;/DocAmend2&gt;</w:t>
      </w:r>
    </w:p>
    <w:p w:rsidR="001A2951" w:rsidRPr="00D83594" w:rsidRDefault="00CD0DE9" w:rsidP="001A2951">
      <w:r w:rsidRPr="00D83594">
        <w:rPr>
          <w:rStyle w:val="HideTWBExt"/>
        </w:rPr>
        <w:t>&lt;Article2&gt;</w:t>
      </w:r>
      <w:r w:rsidRPr="00D83594">
        <w:t>Čl. 8d – odst. 1 – písm. h</w:t>
      </w:r>
      <w:r w:rsidRPr="00D835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20D" w:rsidRPr="00D83594" w:rsidTr="00684EF2">
        <w:trPr>
          <w:trHeight w:hRule="exact" w:val="240"/>
          <w:jc w:val="center"/>
        </w:trPr>
        <w:tc>
          <w:tcPr>
            <w:tcW w:w="9752" w:type="dxa"/>
            <w:gridSpan w:val="2"/>
          </w:tcPr>
          <w:p w:rsidR="001A2951" w:rsidRPr="00D83594" w:rsidRDefault="001A2951" w:rsidP="00684EF2"/>
        </w:tc>
      </w:tr>
      <w:tr w:rsidR="00F6220D" w:rsidRPr="00D83594" w:rsidTr="00684EF2">
        <w:trPr>
          <w:trHeight w:val="240"/>
          <w:jc w:val="center"/>
        </w:trPr>
        <w:tc>
          <w:tcPr>
            <w:tcW w:w="4876" w:type="dxa"/>
          </w:tcPr>
          <w:p w:rsidR="001A2951" w:rsidRPr="00D83594" w:rsidRDefault="00CD0DE9" w:rsidP="00684EF2">
            <w:pPr>
              <w:pStyle w:val="AmColumnHeading"/>
            </w:pPr>
            <w:r w:rsidRPr="00D83594">
              <w:t>Znění navržené Komisí</w:t>
            </w:r>
          </w:p>
        </w:tc>
        <w:tc>
          <w:tcPr>
            <w:tcW w:w="4876" w:type="dxa"/>
          </w:tcPr>
          <w:p w:rsidR="001A2951" w:rsidRPr="00D83594" w:rsidRDefault="00CD0DE9" w:rsidP="00684EF2">
            <w:pPr>
              <w:pStyle w:val="AmColumnHeading"/>
            </w:pPr>
            <w:r w:rsidRPr="00D83594">
              <w:t>Pozměňovací návrh</w:t>
            </w:r>
          </w:p>
        </w:tc>
      </w:tr>
      <w:tr w:rsidR="00F6220D" w:rsidRPr="00D83594" w:rsidTr="00684EF2">
        <w:trPr>
          <w:jc w:val="center"/>
        </w:trPr>
        <w:tc>
          <w:tcPr>
            <w:tcW w:w="4876" w:type="dxa"/>
          </w:tcPr>
          <w:p w:rsidR="001A2951" w:rsidRPr="00D83594" w:rsidRDefault="00CD0DE9" w:rsidP="00684EF2">
            <w:pPr>
              <w:pStyle w:val="Normal6a"/>
            </w:pPr>
            <w:r w:rsidRPr="00D83594">
              <w:t>h)</w:t>
            </w:r>
            <w:r w:rsidRPr="00D83594">
              <w:tab/>
            </w:r>
            <w:r w:rsidRPr="00D83594">
              <w:rPr>
                <w:b/>
                <w:i/>
              </w:rPr>
              <w:t>jakékoli předchozí protiprávní</w:t>
            </w:r>
            <w:r w:rsidRPr="00D83594">
              <w:t xml:space="preserve"> jednání ze strany odpovědné osoby.</w:t>
            </w:r>
          </w:p>
        </w:tc>
        <w:tc>
          <w:tcPr>
            <w:tcW w:w="4876" w:type="dxa"/>
          </w:tcPr>
          <w:p w:rsidR="001A2951" w:rsidRPr="00D83594" w:rsidRDefault="00CD0DE9" w:rsidP="00684EF2">
            <w:pPr>
              <w:pStyle w:val="Normal6a"/>
            </w:pPr>
            <w:r w:rsidRPr="00D83594">
              <w:t>h)</w:t>
            </w:r>
            <w:r w:rsidRPr="00D83594">
              <w:tab/>
            </w:r>
            <w:r w:rsidRPr="00D83594">
              <w:rPr>
                <w:b/>
                <w:i/>
              </w:rPr>
              <w:t>množství a objem předchozích protiprávních</w:t>
            </w:r>
            <w:r w:rsidRPr="00D83594">
              <w:t xml:space="preserve"> jednání ze strany odpovědné osoby.</w:t>
            </w:r>
          </w:p>
        </w:tc>
      </w:tr>
    </w:tbl>
    <w:p w:rsidR="001A2951" w:rsidRPr="00D83594" w:rsidRDefault="00CD0DE9" w:rsidP="001A2951">
      <w:pPr>
        <w:pStyle w:val="AmJustTitle"/>
      </w:pPr>
      <w:r w:rsidRPr="00D83594">
        <w:rPr>
          <w:rStyle w:val="HideTWBExt"/>
        </w:rPr>
        <w:t>&lt;TitreJust&gt;</w:t>
      </w:r>
      <w:r w:rsidRPr="00D83594">
        <w:t>Odůvodnění</w:t>
      </w:r>
      <w:r w:rsidRPr="00D83594">
        <w:rPr>
          <w:rStyle w:val="HideTWBExt"/>
        </w:rPr>
        <w:t>&lt;/TitreJust&gt;</w:t>
      </w:r>
    </w:p>
    <w:p w:rsidR="001A2951" w:rsidRPr="00D83594" w:rsidRDefault="00CD0DE9" w:rsidP="001A2951">
      <w:pPr>
        <w:pStyle w:val="AmJustText"/>
      </w:pPr>
      <w:r w:rsidRPr="00D83594">
        <w:t>Členské státy se vyzývají, aby zavedly systém, který zvyšuje tresty za opakované přestupky. Například u každého dalšího trestného činu spáchaného stejnou lodí by mohla být sankce znásobena. Je prioritou stanovit jasné prahové hodnoty pro počet opakovaných trestných činů a určit multiplikátor, který se má v každém případě použít. Členské státy by měly zvážit exponenciální zvýšení sankcí pro obvyklé pachatele s cílem vytvořit silný odstrašující prostředek proti soustavnému porušování.</w:t>
      </w:r>
    </w:p>
    <w:p w:rsidR="001A2951" w:rsidRPr="00D83594" w:rsidRDefault="00CD0DE9" w:rsidP="001A2951">
      <w:r w:rsidRPr="00D83594">
        <w:rPr>
          <w:rStyle w:val="HideTWBExt"/>
        </w:rPr>
        <w:t>&lt;/Amend&gt;</w:t>
      </w:r>
    </w:p>
    <w:p w:rsidR="001A2951" w:rsidRPr="00D83594" w:rsidRDefault="00CD0DE9" w:rsidP="001A2951">
      <w:pPr>
        <w:pStyle w:val="AMNumberTabs0"/>
        <w:keepNext/>
      </w:pPr>
      <w:r w:rsidRPr="00D83594">
        <w:rPr>
          <w:rStyle w:val="HideTWBExt"/>
          <w:b w:val="0"/>
        </w:rPr>
        <w:t>&lt;Amend&gt;</w:t>
      </w:r>
      <w:r w:rsidRPr="00D83594">
        <w:t>Pozměňovací návrh</w:t>
      </w:r>
      <w:r w:rsidRPr="00D83594">
        <w:tab/>
      </w:r>
      <w:r w:rsidRPr="00D83594">
        <w:tab/>
      </w:r>
      <w:r w:rsidRPr="00D83594">
        <w:rPr>
          <w:rStyle w:val="HideTWBExt"/>
          <w:b w:val="0"/>
        </w:rPr>
        <w:t>&lt;NumAm&gt;</w:t>
      </w:r>
      <w:r w:rsidRPr="00D83594">
        <w:t>31</w:t>
      </w:r>
      <w:r w:rsidRPr="00D83594">
        <w:rPr>
          <w:rStyle w:val="HideTWBExt"/>
          <w:b w:val="0"/>
        </w:rPr>
        <w:t>&lt;/NumAm&gt;</w:t>
      </w:r>
    </w:p>
    <w:p w:rsidR="001A2951" w:rsidRPr="00D83594" w:rsidRDefault="00CD0DE9" w:rsidP="001A2951">
      <w:pPr>
        <w:pStyle w:val="NormalBold12b"/>
        <w:keepNext/>
      </w:pPr>
      <w:r w:rsidRPr="00D83594">
        <w:rPr>
          <w:rStyle w:val="HideTWBExt"/>
          <w:b w:val="0"/>
        </w:rPr>
        <w:t>&lt;DocAmend&gt;</w:t>
      </w:r>
      <w:r w:rsidRPr="00D83594">
        <w:t>Návrh směrnice</w:t>
      </w:r>
      <w:r w:rsidRPr="00D83594">
        <w:rPr>
          <w:rStyle w:val="HideTWBExt"/>
          <w:b w:val="0"/>
        </w:rPr>
        <w:t>&lt;/DocAmend&gt;</w:t>
      </w:r>
    </w:p>
    <w:p w:rsidR="001A2951" w:rsidRPr="00D83594" w:rsidRDefault="00CD0DE9" w:rsidP="001A2951">
      <w:pPr>
        <w:pStyle w:val="NormalBold"/>
      </w:pPr>
      <w:r w:rsidRPr="00D83594">
        <w:rPr>
          <w:rStyle w:val="HideTWBExt"/>
          <w:b w:val="0"/>
        </w:rPr>
        <w:t>&lt;Article&gt;</w:t>
      </w:r>
      <w:r w:rsidRPr="00D83594">
        <w:t>Čl. 1 – odst. 1 – bod 13</w:t>
      </w:r>
      <w:r w:rsidRPr="00D83594">
        <w:rPr>
          <w:rStyle w:val="HideTWBExt"/>
          <w:b w:val="0"/>
        </w:rPr>
        <w:t>&lt;/Article&gt;</w:t>
      </w:r>
    </w:p>
    <w:p w:rsidR="001A2951" w:rsidRPr="00D83594" w:rsidRDefault="00CD0DE9" w:rsidP="001A2951">
      <w:pPr>
        <w:keepNext/>
      </w:pPr>
      <w:r w:rsidRPr="00D83594">
        <w:rPr>
          <w:rStyle w:val="HideTWBExt"/>
        </w:rPr>
        <w:t>&lt;DocAmend2&gt;</w:t>
      </w:r>
      <w:r w:rsidRPr="00D83594">
        <w:t>Směrnice 2005/35/ES</w:t>
      </w:r>
      <w:r w:rsidRPr="00D83594">
        <w:rPr>
          <w:rStyle w:val="HideTWBExt"/>
        </w:rPr>
        <w:t>&lt;/DocAmend2&gt;</w:t>
      </w:r>
    </w:p>
    <w:p w:rsidR="001A2951" w:rsidRPr="00D83594" w:rsidRDefault="00CD0DE9" w:rsidP="001A2951">
      <w:r w:rsidRPr="00D83594">
        <w:rPr>
          <w:rStyle w:val="HideTWBExt"/>
        </w:rPr>
        <w:t>&lt;Article2&gt;</w:t>
      </w:r>
      <w:r w:rsidRPr="00D83594">
        <w:t>Čl. 8d – odst. 1 – písm. h a (nové)</w:t>
      </w:r>
      <w:r w:rsidRPr="00D835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20D" w:rsidRPr="00D83594" w:rsidTr="00684EF2">
        <w:trPr>
          <w:jc w:val="center"/>
        </w:trPr>
        <w:tc>
          <w:tcPr>
            <w:tcW w:w="9752" w:type="dxa"/>
            <w:gridSpan w:val="2"/>
          </w:tcPr>
          <w:p w:rsidR="001A2951" w:rsidRPr="00D83594" w:rsidRDefault="001A2951" w:rsidP="00684EF2">
            <w:pPr>
              <w:keepNext/>
            </w:pPr>
          </w:p>
        </w:tc>
      </w:tr>
      <w:tr w:rsidR="00F6220D" w:rsidRPr="00D83594" w:rsidTr="00684EF2">
        <w:trPr>
          <w:jc w:val="center"/>
        </w:trPr>
        <w:tc>
          <w:tcPr>
            <w:tcW w:w="4876" w:type="dxa"/>
            <w:hideMark/>
          </w:tcPr>
          <w:p w:rsidR="001A2951" w:rsidRPr="00D83594" w:rsidRDefault="00CD0DE9" w:rsidP="00684EF2">
            <w:pPr>
              <w:pStyle w:val="ColumnHeading"/>
              <w:keepNext/>
            </w:pPr>
            <w:r w:rsidRPr="00D83594">
              <w:t>Znění navržené Komisí</w:t>
            </w:r>
          </w:p>
        </w:tc>
        <w:tc>
          <w:tcPr>
            <w:tcW w:w="4876" w:type="dxa"/>
            <w:hideMark/>
          </w:tcPr>
          <w:p w:rsidR="001A2951" w:rsidRPr="00D83594" w:rsidRDefault="00CD0DE9" w:rsidP="00684EF2">
            <w:pPr>
              <w:pStyle w:val="ColumnHeading"/>
              <w:keepNext/>
            </w:pPr>
            <w:r w:rsidRPr="00D83594">
              <w:t>Pozměňovací návrh</w:t>
            </w:r>
          </w:p>
        </w:tc>
      </w:tr>
      <w:tr w:rsidR="00F6220D" w:rsidRPr="00D83594" w:rsidTr="00684EF2">
        <w:trPr>
          <w:jc w:val="center"/>
        </w:trPr>
        <w:tc>
          <w:tcPr>
            <w:tcW w:w="4876" w:type="dxa"/>
          </w:tcPr>
          <w:p w:rsidR="001A2951" w:rsidRPr="00D83594" w:rsidRDefault="001A2951" w:rsidP="00684EF2">
            <w:pPr>
              <w:pStyle w:val="Normal6"/>
            </w:pPr>
          </w:p>
        </w:tc>
        <w:tc>
          <w:tcPr>
            <w:tcW w:w="4876" w:type="dxa"/>
            <w:hideMark/>
          </w:tcPr>
          <w:p w:rsidR="001A2951" w:rsidRPr="00D83594" w:rsidRDefault="00CD0DE9" w:rsidP="00684EF2">
            <w:pPr>
              <w:pStyle w:val="Normal6"/>
              <w:rPr>
                <w:szCs w:val="24"/>
              </w:rPr>
            </w:pPr>
            <w:r w:rsidRPr="00D83594">
              <w:rPr>
                <w:b/>
                <w:i/>
              </w:rPr>
              <w:t>ha)</w:t>
            </w:r>
            <w:r w:rsidRPr="00D83594">
              <w:rPr>
                <w:b/>
                <w:i/>
              </w:rPr>
              <w:tab/>
              <w:t>Rozsah škod způsobených vypouštěním mořskému životu, včetně populací ryb, a jejich následný dopad na rybolovné činnosti a pobřežní komunity.</w:t>
            </w:r>
          </w:p>
        </w:tc>
      </w:tr>
    </w:tbl>
    <w:p w:rsidR="001A2951" w:rsidRPr="00D83594" w:rsidRDefault="00CD0DE9" w:rsidP="001A2951">
      <w:r w:rsidRPr="00D83594">
        <w:rPr>
          <w:rStyle w:val="HideTWBExt"/>
        </w:rPr>
        <w:t>&lt;/Amend&gt;</w:t>
      </w:r>
    </w:p>
    <w:p w:rsidR="001A2951" w:rsidRPr="00D83594" w:rsidRDefault="00CD0DE9" w:rsidP="001A2951">
      <w:pPr>
        <w:pStyle w:val="AMNumberTabs0"/>
        <w:keepNext/>
      </w:pPr>
      <w:r w:rsidRPr="00D83594">
        <w:rPr>
          <w:rStyle w:val="HideTWBExt"/>
          <w:b w:val="0"/>
        </w:rPr>
        <w:t>&lt;Amend&gt;</w:t>
      </w:r>
      <w:r w:rsidRPr="00D83594">
        <w:t>Pozměňovací návrh</w:t>
      </w:r>
      <w:r w:rsidRPr="00D83594">
        <w:tab/>
      </w:r>
      <w:r w:rsidRPr="00D83594">
        <w:tab/>
      </w:r>
      <w:r w:rsidRPr="00D83594">
        <w:rPr>
          <w:rStyle w:val="HideTWBExt"/>
          <w:b w:val="0"/>
        </w:rPr>
        <w:t>&lt;NumAm&gt;</w:t>
      </w:r>
      <w:r w:rsidRPr="00D83594">
        <w:t>32</w:t>
      </w:r>
      <w:r w:rsidRPr="00D83594">
        <w:rPr>
          <w:rStyle w:val="HideTWBExt"/>
          <w:b w:val="0"/>
        </w:rPr>
        <w:t>&lt;/NumAm&gt;</w:t>
      </w:r>
    </w:p>
    <w:p w:rsidR="001A2951" w:rsidRPr="00D83594" w:rsidRDefault="00CD0DE9" w:rsidP="001A2951">
      <w:pPr>
        <w:pStyle w:val="NormalBold12b"/>
        <w:keepNext/>
      </w:pPr>
      <w:r w:rsidRPr="00D83594">
        <w:rPr>
          <w:rStyle w:val="HideTWBExt"/>
          <w:b w:val="0"/>
        </w:rPr>
        <w:t>&lt;DocAmend&gt;</w:t>
      </w:r>
      <w:r w:rsidRPr="00D83594">
        <w:t>Návrh směrnice</w:t>
      </w:r>
      <w:r w:rsidRPr="00D83594">
        <w:rPr>
          <w:rStyle w:val="HideTWBExt"/>
          <w:b w:val="0"/>
        </w:rPr>
        <w:t>&lt;/DocAmend&gt;</w:t>
      </w:r>
    </w:p>
    <w:p w:rsidR="001A2951" w:rsidRPr="00D83594" w:rsidRDefault="00CD0DE9" w:rsidP="001A2951">
      <w:pPr>
        <w:pStyle w:val="NormalBold"/>
      </w:pPr>
      <w:r w:rsidRPr="00D83594">
        <w:rPr>
          <w:rStyle w:val="HideTWBExt"/>
          <w:b w:val="0"/>
        </w:rPr>
        <w:t>&lt;Article&gt;</w:t>
      </w:r>
      <w:r w:rsidRPr="00D83594">
        <w:t>Čl. 1 – odst. 1 – bod 13</w:t>
      </w:r>
      <w:r w:rsidRPr="00D83594">
        <w:rPr>
          <w:rStyle w:val="HideTWBExt"/>
          <w:b w:val="0"/>
        </w:rPr>
        <w:t>&lt;/Article&gt;</w:t>
      </w:r>
    </w:p>
    <w:p w:rsidR="001A2951" w:rsidRPr="00D83594" w:rsidRDefault="00CD0DE9" w:rsidP="001A2951">
      <w:pPr>
        <w:keepNext/>
      </w:pPr>
      <w:r w:rsidRPr="00D83594">
        <w:rPr>
          <w:rStyle w:val="HideTWBExt"/>
        </w:rPr>
        <w:t>&lt;DocAmend2&gt;</w:t>
      </w:r>
      <w:r w:rsidRPr="00D83594">
        <w:t>Směrnice 2005/35/ES</w:t>
      </w:r>
      <w:r w:rsidRPr="00D83594">
        <w:rPr>
          <w:rStyle w:val="HideTWBExt"/>
        </w:rPr>
        <w:t>&lt;/DocAmend2&gt;</w:t>
      </w:r>
    </w:p>
    <w:p w:rsidR="001A2951" w:rsidRPr="00D83594" w:rsidRDefault="00CD0DE9" w:rsidP="001A2951">
      <w:r w:rsidRPr="00D83594">
        <w:rPr>
          <w:rStyle w:val="HideTWBExt"/>
        </w:rPr>
        <w:t>&lt;Article2&gt;</w:t>
      </w:r>
      <w:r w:rsidRPr="00D83594">
        <w:t>Čl. 8d – odst. 1 – písm. h b (nové)</w:t>
      </w:r>
      <w:r w:rsidRPr="00D835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20D" w:rsidRPr="00D83594" w:rsidTr="00684EF2">
        <w:trPr>
          <w:jc w:val="center"/>
        </w:trPr>
        <w:tc>
          <w:tcPr>
            <w:tcW w:w="9752" w:type="dxa"/>
            <w:gridSpan w:val="2"/>
          </w:tcPr>
          <w:p w:rsidR="001A2951" w:rsidRPr="00D83594" w:rsidRDefault="001A2951" w:rsidP="00684EF2">
            <w:pPr>
              <w:keepNext/>
            </w:pPr>
          </w:p>
        </w:tc>
      </w:tr>
      <w:tr w:rsidR="00F6220D" w:rsidRPr="00D83594" w:rsidTr="00684EF2">
        <w:trPr>
          <w:jc w:val="center"/>
        </w:trPr>
        <w:tc>
          <w:tcPr>
            <w:tcW w:w="4876" w:type="dxa"/>
            <w:hideMark/>
          </w:tcPr>
          <w:p w:rsidR="001A2951" w:rsidRPr="00D83594" w:rsidRDefault="00CD0DE9" w:rsidP="00684EF2">
            <w:pPr>
              <w:pStyle w:val="ColumnHeading"/>
              <w:keepNext/>
            </w:pPr>
            <w:r w:rsidRPr="00D83594">
              <w:t>Znění navržené Komisí</w:t>
            </w:r>
          </w:p>
        </w:tc>
        <w:tc>
          <w:tcPr>
            <w:tcW w:w="4876" w:type="dxa"/>
            <w:hideMark/>
          </w:tcPr>
          <w:p w:rsidR="001A2951" w:rsidRPr="00D83594" w:rsidRDefault="00CD0DE9" w:rsidP="00684EF2">
            <w:pPr>
              <w:pStyle w:val="ColumnHeading"/>
              <w:keepNext/>
            </w:pPr>
            <w:r w:rsidRPr="00D83594">
              <w:t>Pozměňovací návrh</w:t>
            </w:r>
          </w:p>
        </w:tc>
      </w:tr>
      <w:tr w:rsidR="00F6220D" w:rsidRPr="00D83594" w:rsidTr="00684EF2">
        <w:trPr>
          <w:jc w:val="center"/>
        </w:trPr>
        <w:tc>
          <w:tcPr>
            <w:tcW w:w="4876" w:type="dxa"/>
          </w:tcPr>
          <w:p w:rsidR="001A2951" w:rsidRPr="00D83594" w:rsidRDefault="001A2951" w:rsidP="00684EF2">
            <w:pPr>
              <w:pStyle w:val="Normal6"/>
            </w:pPr>
          </w:p>
        </w:tc>
        <w:tc>
          <w:tcPr>
            <w:tcW w:w="4876" w:type="dxa"/>
            <w:hideMark/>
          </w:tcPr>
          <w:p w:rsidR="001A2951" w:rsidRPr="00D83594" w:rsidRDefault="00CD0DE9" w:rsidP="00684EF2">
            <w:pPr>
              <w:pStyle w:val="Normal6"/>
              <w:rPr>
                <w:szCs w:val="24"/>
              </w:rPr>
            </w:pPr>
            <w:r w:rsidRPr="00D83594">
              <w:rPr>
                <w:b/>
                <w:i/>
              </w:rPr>
              <w:t>hb)</w:t>
            </w:r>
            <w:r w:rsidRPr="00D83594">
              <w:rPr>
                <w:b/>
                <w:i/>
              </w:rPr>
              <w:tab/>
              <w:t>V oblastech významné rybolovné činnosti se členské státy vyzývají, aby prosazovaly posílené monitorovací mechanismy a zvážily přísnější a odrazující sankce, které by odrazovaly od porušování předpisů.</w:t>
            </w:r>
          </w:p>
        </w:tc>
      </w:tr>
    </w:tbl>
    <w:p w:rsidR="001A2951" w:rsidRPr="00D83594" w:rsidRDefault="00CD0DE9" w:rsidP="001A2951">
      <w:r w:rsidRPr="00D83594">
        <w:rPr>
          <w:rStyle w:val="HideTWBExt"/>
        </w:rPr>
        <w:t>&lt;/Amend&gt;</w:t>
      </w:r>
    </w:p>
    <w:p w:rsidR="001A2951" w:rsidRPr="00D83594" w:rsidRDefault="00CD0DE9" w:rsidP="001A2951">
      <w:pPr>
        <w:pStyle w:val="AmNumberTabs"/>
      </w:pPr>
      <w:r w:rsidRPr="00D83594">
        <w:rPr>
          <w:rStyle w:val="HideTWBExt"/>
        </w:rPr>
        <w:t>&lt;Amend&gt;</w:t>
      </w:r>
      <w:r w:rsidRPr="00D83594">
        <w:t>Pozměňovací návrh</w:t>
      </w:r>
      <w:r w:rsidRPr="00D83594">
        <w:tab/>
      </w:r>
      <w:r w:rsidRPr="00D83594">
        <w:tab/>
      </w:r>
      <w:r w:rsidRPr="00D83594">
        <w:rPr>
          <w:rStyle w:val="HideTWBExt"/>
        </w:rPr>
        <w:t>&lt;NumAm&gt;</w:t>
      </w:r>
      <w:r w:rsidRPr="00D83594">
        <w:t>33</w:t>
      </w:r>
      <w:r w:rsidRPr="00D83594">
        <w:rPr>
          <w:rStyle w:val="HideTWBExt"/>
        </w:rPr>
        <w:t>&lt;/NumAm&gt;</w:t>
      </w:r>
    </w:p>
    <w:p w:rsidR="001A2951" w:rsidRPr="00D83594" w:rsidRDefault="00CD0DE9" w:rsidP="001A2951">
      <w:pPr>
        <w:pStyle w:val="NormalBold12b"/>
      </w:pPr>
      <w:r w:rsidRPr="00D83594">
        <w:rPr>
          <w:rStyle w:val="HideTWBExt"/>
        </w:rPr>
        <w:t>&lt;DocAmend&gt;</w:t>
      </w:r>
      <w:r w:rsidRPr="00D83594">
        <w:t>Návrh směrnice</w:t>
      </w:r>
      <w:r w:rsidRPr="00D83594">
        <w:rPr>
          <w:rStyle w:val="HideTWBExt"/>
        </w:rPr>
        <w:t>&lt;/DocAmend&gt;</w:t>
      </w:r>
    </w:p>
    <w:p w:rsidR="001A2951" w:rsidRPr="00D83594" w:rsidRDefault="00CD0DE9" w:rsidP="001A2951">
      <w:pPr>
        <w:pStyle w:val="NormalBold"/>
      </w:pPr>
      <w:r w:rsidRPr="00D83594">
        <w:rPr>
          <w:rStyle w:val="HideTWBExt"/>
        </w:rPr>
        <w:t>&lt;Article&gt;</w:t>
      </w:r>
      <w:r w:rsidRPr="00D83594">
        <w:t>Čl. 1 – odst. 1 – bod 13</w:t>
      </w:r>
      <w:r w:rsidRPr="00D83594">
        <w:rPr>
          <w:rStyle w:val="HideTWBExt"/>
        </w:rPr>
        <w:t>&lt;/Article&gt;</w:t>
      </w:r>
    </w:p>
    <w:p w:rsidR="001A2951" w:rsidRPr="00D83594" w:rsidRDefault="00CD0DE9" w:rsidP="001A2951">
      <w:r w:rsidRPr="00D83594">
        <w:rPr>
          <w:rStyle w:val="HideTWBExt"/>
        </w:rPr>
        <w:t>&lt;DocAmend2&gt;</w:t>
      </w:r>
      <w:r w:rsidRPr="00D83594">
        <w:t>Směrnice 2005/35/ES</w:t>
      </w:r>
      <w:r w:rsidRPr="00D83594">
        <w:rPr>
          <w:rStyle w:val="HideTWBExt"/>
        </w:rPr>
        <w:t>&lt;/DocAmend2&gt;</w:t>
      </w:r>
    </w:p>
    <w:p w:rsidR="001A2951" w:rsidRPr="00D83594" w:rsidRDefault="00CD0DE9" w:rsidP="001A2951">
      <w:r w:rsidRPr="00D83594">
        <w:rPr>
          <w:rStyle w:val="HideTWBExt"/>
        </w:rPr>
        <w:t>&lt;Article2&gt;</w:t>
      </w:r>
      <w:r w:rsidRPr="00D83594">
        <w:t>Čl. 8d – odst. 1 a (nový)</w:t>
      </w:r>
      <w:r w:rsidRPr="00D835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20D" w:rsidRPr="00D83594" w:rsidTr="00684EF2">
        <w:trPr>
          <w:trHeight w:hRule="exact" w:val="240"/>
          <w:jc w:val="center"/>
        </w:trPr>
        <w:tc>
          <w:tcPr>
            <w:tcW w:w="9752" w:type="dxa"/>
            <w:gridSpan w:val="2"/>
          </w:tcPr>
          <w:p w:rsidR="001A2951" w:rsidRPr="00D83594" w:rsidRDefault="001A2951" w:rsidP="00684EF2"/>
        </w:tc>
      </w:tr>
      <w:tr w:rsidR="00F6220D" w:rsidRPr="00D83594" w:rsidTr="00684EF2">
        <w:trPr>
          <w:trHeight w:val="240"/>
          <w:jc w:val="center"/>
        </w:trPr>
        <w:tc>
          <w:tcPr>
            <w:tcW w:w="4876" w:type="dxa"/>
          </w:tcPr>
          <w:p w:rsidR="001A2951" w:rsidRPr="00D83594" w:rsidRDefault="00CD0DE9" w:rsidP="00684EF2">
            <w:pPr>
              <w:pStyle w:val="AmColumnHeading"/>
            </w:pPr>
            <w:r w:rsidRPr="00D83594">
              <w:t>Znění navržené Komisí</w:t>
            </w:r>
          </w:p>
        </w:tc>
        <w:tc>
          <w:tcPr>
            <w:tcW w:w="4876" w:type="dxa"/>
          </w:tcPr>
          <w:p w:rsidR="001A2951" w:rsidRPr="00D83594" w:rsidRDefault="00CD0DE9" w:rsidP="00684EF2">
            <w:pPr>
              <w:pStyle w:val="AmColumnHeading"/>
            </w:pPr>
            <w:r w:rsidRPr="00D83594">
              <w:t>Pozměňovací návrh</w:t>
            </w:r>
          </w:p>
        </w:tc>
      </w:tr>
      <w:tr w:rsidR="00F6220D" w:rsidRPr="00D83594" w:rsidTr="00684EF2">
        <w:trPr>
          <w:jc w:val="center"/>
        </w:trPr>
        <w:tc>
          <w:tcPr>
            <w:tcW w:w="4876" w:type="dxa"/>
          </w:tcPr>
          <w:p w:rsidR="001A2951" w:rsidRPr="00D83594" w:rsidRDefault="001A2951" w:rsidP="00684EF2">
            <w:pPr>
              <w:pStyle w:val="Normal6a"/>
            </w:pPr>
          </w:p>
        </w:tc>
        <w:tc>
          <w:tcPr>
            <w:tcW w:w="4876" w:type="dxa"/>
          </w:tcPr>
          <w:p w:rsidR="001A2951" w:rsidRPr="00D83594" w:rsidRDefault="00CD0DE9" w:rsidP="00684EF2">
            <w:pPr>
              <w:pStyle w:val="Normal6a"/>
            </w:pPr>
            <w:r w:rsidRPr="00D83594">
              <w:rPr>
                <w:b/>
                <w:i/>
              </w:rPr>
              <w:t>1a.</w:t>
            </w:r>
            <w:r w:rsidRPr="00D83594">
              <w:tab/>
            </w:r>
            <w:r w:rsidRPr="00D83594">
              <w:rPr>
                <w:b/>
                <w:i/>
              </w:rPr>
              <w:t>Členské státy při provádění povinností podle odstavce 1 zohlední povinnosti vyplývající z jiných aktů Unie, jako je nařízení (ES) č. 1224/2009 o kontrole rybolovu.</w:t>
            </w:r>
          </w:p>
        </w:tc>
      </w:tr>
    </w:tbl>
    <w:p w:rsidR="001A2951" w:rsidRPr="00D83594" w:rsidRDefault="00CD0DE9" w:rsidP="001A2951">
      <w:r w:rsidRPr="00D83594">
        <w:rPr>
          <w:rStyle w:val="HideTWBExt"/>
        </w:rPr>
        <w:t>&lt;/Amend&gt;</w:t>
      </w:r>
    </w:p>
    <w:p w:rsidR="001A2951" w:rsidRPr="00D83594" w:rsidRDefault="00CD0DE9" w:rsidP="001A2951">
      <w:pPr>
        <w:pStyle w:val="AMNumberTabs0"/>
        <w:keepNext/>
      </w:pPr>
      <w:r w:rsidRPr="00D83594">
        <w:rPr>
          <w:rStyle w:val="HideTWBExt"/>
          <w:b w:val="0"/>
        </w:rPr>
        <w:t>&lt;Amend&gt;</w:t>
      </w:r>
      <w:r w:rsidRPr="00D83594">
        <w:t>Pozměňovací návrh</w:t>
      </w:r>
      <w:r w:rsidRPr="00D83594">
        <w:tab/>
      </w:r>
      <w:r w:rsidRPr="00D83594">
        <w:tab/>
      </w:r>
      <w:r w:rsidRPr="00D83594">
        <w:rPr>
          <w:rStyle w:val="HideTWBExt"/>
          <w:b w:val="0"/>
        </w:rPr>
        <w:t>&lt;NumAm&gt;</w:t>
      </w:r>
      <w:r w:rsidRPr="00D83594">
        <w:t>34</w:t>
      </w:r>
      <w:r w:rsidRPr="00D83594">
        <w:rPr>
          <w:rStyle w:val="HideTWBExt"/>
          <w:b w:val="0"/>
        </w:rPr>
        <w:t>&lt;/NumAm&gt;</w:t>
      </w:r>
    </w:p>
    <w:p w:rsidR="001A2951" w:rsidRPr="00D83594" w:rsidRDefault="00CD0DE9" w:rsidP="001A2951">
      <w:pPr>
        <w:pStyle w:val="NormalBold12b"/>
        <w:keepNext/>
      </w:pPr>
      <w:r w:rsidRPr="00D83594">
        <w:rPr>
          <w:rStyle w:val="HideTWBExt"/>
          <w:b w:val="0"/>
        </w:rPr>
        <w:t>&lt;DocAmend&gt;</w:t>
      </w:r>
      <w:r w:rsidRPr="00D83594">
        <w:t>Návrh směrnice</w:t>
      </w:r>
      <w:r w:rsidRPr="00D83594">
        <w:rPr>
          <w:rStyle w:val="HideTWBExt"/>
          <w:b w:val="0"/>
        </w:rPr>
        <w:t>&lt;/DocAmend&gt;</w:t>
      </w:r>
    </w:p>
    <w:p w:rsidR="001A2951" w:rsidRPr="00D83594" w:rsidRDefault="00CD0DE9" w:rsidP="001A2951">
      <w:pPr>
        <w:pStyle w:val="NormalBold"/>
      </w:pPr>
      <w:r w:rsidRPr="00D83594">
        <w:rPr>
          <w:rStyle w:val="HideTWBExt"/>
          <w:b w:val="0"/>
        </w:rPr>
        <w:t>&lt;Article&gt;</w:t>
      </w:r>
      <w:r w:rsidRPr="00D83594">
        <w:t>Čl. 1 – odst. 1 – bod 14</w:t>
      </w:r>
      <w:r w:rsidRPr="00D83594">
        <w:rPr>
          <w:rStyle w:val="HideTWBExt"/>
          <w:b w:val="0"/>
        </w:rPr>
        <w:t>&lt;/Article&gt;</w:t>
      </w:r>
    </w:p>
    <w:p w:rsidR="001A2951" w:rsidRPr="00D83594" w:rsidRDefault="00CD0DE9" w:rsidP="001A2951">
      <w:pPr>
        <w:keepNext/>
      </w:pPr>
      <w:r w:rsidRPr="00D83594">
        <w:rPr>
          <w:rStyle w:val="HideTWBExt"/>
        </w:rPr>
        <w:t>&lt;DocAmend2&gt;</w:t>
      </w:r>
      <w:r w:rsidRPr="00D83594">
        <w:t>Směrnice 2005/35/ES</w:t>
      </w:r>
      <w:r w:rsidRPr="00D83594">
        <w:rPr>
          <w:rStyle w:val="HideTWBExt"/>
        </w:rPr>
        <w:t>&lt;/DocAmend2&gt;</w:t>
      </w:r>
    </w:p>
    <w:p w:rsidR="001A2951" w:rsidRPr="00D83594" w:rsidRDefault="00CD0DE9" w:rsidP="001A2951">
      <w:r w:rsidRPr="00D83594">
        <w:rPr>
          <w:rStyle w:val="HideTWBExt"/>
        </w:rPr>
        <w:t>&lt;Article2&gt;</w:t>
      </w:r>
      <w:r w:rsidRPr="00D83594">
        <w:t>Čl. 10 – odst. 1 – písm. d a (nové)</w:t>
      </w:r>
      <w:r w:rsidRPr="00D835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20D" w:rsidRPr="00D83594" w:rsidTr="00684EF2">
        <w:trPr>
          <w:jc w:val="center"/>
        </w:trPr>
        <w:tc>
          <w:tcPr>
            <w:tcW w:w="9752" w:type="dxa"/>
            <w:gridSpan w:val="2"/>
          </w:tcPr>
          <w:p w:rsidR="001A2951" w:rsidRPr="00D83594" w:rsidRDefault="001A2951" w:rsidP="00684EF2">
            <w:pPr>
              <w:keepNext/>
            </w:pPr>
          </w:p>
        </w:tc>
      </w:tr>
      <w:tr w:rsidR="00F6220D" w:rsidRPr="00D83594" w:rsidTr="00684EF2">
        <w:trPr>
          <w:jc w:val="center"/>
        </w:trPr>
        <w:tc>
          <w:tcPr>
            <w:tcW w:w="4876" w:type="dxa"/>
            <w:hideMark/>
          </w:tcPr>
          <w:p w:rsidR="001A2951" w:rsidRPr="00D83594" w:rsidRDefault="00CD0DE9" w:rsidP="00684EF2">
            <w:pPr>
              <w:pStyle w:val="ColumnHeading"/>
              <w:keepNext/>
            </w:pPr>
            <w:r w:rsidRPr="00D83594">
              <w:t>Znění navržené Komisí</w:t>
            </w:r>
          </w:p>
        </w:tc>
        <w:tc>
          <w:tcPr>
            <w:tcW w:w="4876" w:type="dxa"/>
            <w:hideMark/>
          </w:tcPr>
          <w:p w:rsidR="001A2951" w:rsidRPr="00D83594" w:rsidRDefault="00CD0DE9" w:rsidP="00684EF2">
            <w:pPr>
              <w:pStyle w:val="ColumnHeading"/>
              <w:keepNext/>
            </w:pPr>
            <w:r w:rsidRPr="00D83594">
              <w:t>Pozměňovací návrh</w:t>
            </w:r>
          </w:p>
        </w:tc>
      </w:tr>
      <w:tr w:rsidR="00F6220D" w:rsidRPr="00D83594" w:rsidTr="00684EF2">
        <w:trPr>
          <w:jc w:val="center"/>
        </w:trPr>
        <w:tc>
          <w:tcPr>
            <w:tcW w:w="4876" w:type="dxa"/>
          </w:tcPr>
          <w:p w:rsidR="001A2951" w:rsidRPr="00D83594" w:rsidRDefault="001A2951" w:rsidP="00684EF2">
            <w:pPr>
              <w:pStyle w:val="Normal6"/>
            </w:pPr>
          </w:p>
        </w:tc>
        <w:tc>
          <w:tcPr>
            <w:tcW w:w="4876" w:type="dxa"/>
            <w:hideMark/>
          </w:tcPr>
          <w:p w:rsidR="001A2951" w:rsidRPr="00D83594" w:rsidRDefault="00CD0DE9" w:rsidP="00684EF2">
            <w:pPr>
              <w:pStyle w:val="Normal6"/>
              <w:rPr>
                <w:szCs w:val="24"/>
              </w:rPr>
            </w:pPr>
            <w:r w:rsidRPr="00D83594">
              <w:rPr>
                <w:b/>
                <w:i/>
              </w:rPr>
              <w:t>da)</w:t>
            </w:r>
            <w:r w:rsidRPr="00D83594">
              <w:rPr>
                <w:b/>
                <w:i/>
              </w:rPr>
              <w:tab/>
              <w:t>Zajistit, aby vnitrostátní nebo místní orgány včas a srozumitelně šířily příslušné informace rybářským komunitám, zejména o oblastech, v nichž došlo k mimořádným událostem znečištění z lodí.</w:t>
            </w:r>
          </w:p>
        </w:tc>
      </w:tr>
    </w:tbl>
    <w:p w:rsidR="001A2951" w:rsidRPr="00D83594" w:rsidRDefault="00CD0DE9" w:rsidP="001A2951">
      <w:r w:rsidRPr="00D83594">
        <w:rPr>
          <w:rStyle w:val="HideTWBExt"/>
        </w:rPr>
        <w:t>&lt;/Amend&gt;</w:t>
      </w:r>
    </w:p>
    <w:p w:rsidR="001A2951" w:rsidRPr="00D83594" w:rsidRDefault="00CD0DE9" w:rsidP="001A2951">
      <w:pPr>
        <w:pStyle w:val="AmNumberTabs"/>
      </w:pPr>
      <w:r w:rsidRPr="00D83594">
        <w:rPr>
          <w:rStyle w:val="HideTWBExt"/>
        </w:rPr>
        <w:t>&lt;Amend&gt;</w:t>
      </w:r>
      <w:r w:rsidRPr="00D83594">
        <w:t>Pozměňovací návrh</w:t>
      </w:r>
      <w:r w:rsidRPr="00D83594">
        <w:tab/>
      </w:r>
      <w:r w:rsidRPr="00D83594">
        <w:tab/>
      </w:r>
      <w:r w:rsidRPr="00D83594">
        <w:rPr>
          <w:rStyle w:val="HideTWBExt"/>
        </w:rPr>
        <w:t>&lt;NumAm&gt;</w:t>
      </w:r>
      <w:r w:rsidRPr="00D83594">
        <w:t>35</w:t>
      </w:r>
      <w:r w:rsidRPr="00D83594">
        <w:rPr>
          <w:rStyle w:val="HideTWBExt"/>
        </w:rPr>
        <w:t>&lt;/NumAm&gt;</w:t>
      </w:r>
    </w:p>
    <w:p w:rsidR="001A2951" w:rsidRPr="00D83594" w:rsidRDefault="00CD0DE9" w:rsidP="001A2951">
      <w:pPr>
        <w:pStyle w:val="NormalBold12b"/>
      </w:pPr>
      <w:r w:rsidRPr="00D83594">
        <w:rPr>
          <w:rStyle w:val="HideTWBExt"/>
        </w:rPr>
        <w:t>&lt;DocAmend&gt;</w:t>
      </w:r>
      <w:r w:rsidRPr="00D83594">
        <w:t>Návrh směrnice</w:t>
      </w:r>
      <w:r w:rsidRPr="00D83594">
        <w:rPr>
          <w:rStyle w:val="HideTWBExt"/>
        </w:rPr>
        <w:t>&lt;/DocAmend&gt;</w:t>
      </w:r>
    </w:p>
    <w:p w:rsidR="001A2951" w:rsidRPr="00D83594" w:rsidRDefault="00CD0DE9" w:rsidP="001A2951">
      <w:pPr>
        <w:pStyle w:val="NormalBold"/>
      </w:pPr>
      <w:r w:rsidRPr="00D83594">
        <w:rPr>
          <w:rStyle w:val="HideTWBExt"/>
        </w:rPr>
        <w:t>&lt;Article&gt;</w:t>
      </w:r>
      <w:r w:rsidRPr="00D83594">
        <w:t>Čl. 1 – odst. 1 – bod 14</w:t>
      </w:r>
      <w:r w:rsidRPr="00D83594">
        <w:rPr>
          <w:rStyle w:val="HideTWBExt"/>
        </w:rPr>
        <w:t>&lt;/Article&gt;</w:t>
      </w:r>
    </w:p>
    <w:p w:rsidR="001A2951" w:rsidRPr="00D83594" w:rsidRDefault="00CD0DE9" w:rsidP="001A2951">
      <w:r w:rsidRPr="00D83594">
        <w:rPr>
          <w:rStyle w:val="HideTWBExt"/>
        </w:rPr>
        <w:t>&lt;DocAmend2&gt;</w:t>
      </w:r>
      <w:r w:rsidRPr="00D83594">
        <w:t>Směrnice 2005/35/ES</w:t>
      </w:r>
      <w:r w:rsidRPr="00D83594">
        <w:rPr>
          <w:rStyle w:val="HideTWBExt"/>
        </w:rPr>
        <w:t>&lt;/DocAmend2&gt;</w:t>
      </w:r>
    </w:p>
    <w:p w:rsidR="001A2951" w:rsidRPr="00D83594" w:rsidRDefault="00CD0DE9" w:rsidP="001A2951">
      <w:r w:rsidRPr="00D83594">
        <w:rPr>
          <w:rStyle w:val="HideTWBExt"/>
        </w:rPr>
        <w:t>&lt;Article2&gt;</w:t>
      </w:r>
      <w:r w:rsidRPr="00D83594">
        <w:t>Čl. 10 – odst. 1 a (nový)</w:t>
      </w:r>
      <w:r w:rsidRPr="00D835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20D" w:rsidRPr="00D83594" w:rsidTr="00684EF2">
        <w:trPr>
          <w:trHeight w:hRule="exact" w:val="240"/>
          <w:jc w:val="center"/>
        </w:trPr>
        <w:tc>
          <w:tcPr>
            <w:tcW w:w="9752" w:type="dxa"/>
            <w:gridSpan w:val="2"/>
          </w:tcPr>
          <w:p w:rsidR="001A2951" w:rsidRPr="00D83594" w:rsidRDefault="001A2951" w:rsidP="00684EF2"/>
        </w:tc>
      </w:tr>
      <w:tr w:rsidR="00F6220D" w:rsidRPr="00D83594" w:rsidTr="00684EF2">
        <w:trPr>
          <w:trHeight w:val="240"/>
          <w:jc w:val="center"/>
        </w:trPr>
        <w:tc>
          <w:tcPr>
            <w:tcW w:w="4876" w:type="dxa"/>
          </w:tcPr>
          <w:p w:rsidR="001A2951" w:rsidRPr="00D83594" w:rsidRDefault="00CD0DE9" w:rsidP="00684EF2">
            <w:pPr>
              <w:pStyle w:val="AmColumnHeading"/>
            </w:pPr>
            <w:r w:rsidRPr="00D83594">
              <w:t>Znění navržené Komisí</w:t>
            </w:r>
          </w:p>
        </w:tc>
        <w:tc>
          <w:tcPr>
            <w:tcW w:w="4876" w:type="dxa"/>
          </w:tcPr>
          <w:p w:rsidR="001A2951" w:rsidRPr="00D83594" w:rsidRDefault="00CD0DE9" w:rsidP="00684EF2">
            <w:pPr>
              <w:pStyle w:val="AmColumnHeading"/>
            </w:pPr>
            <w:r w:rsidRPr="00D83594">
              <w:t>Pozměňovací návrh</w:t>
            </w:r>
          </w:p>
        </w:tc>
      </w:tr>
      <w:tr w:rsidR="00F6220D" w:rsidRPr="00D83594" w:rsidTr="00684EF2">
        <w:trPr>
          <w:jc w:val="center"/>
        </w:trPr>
        <w:tc>
          <w:tcPr>
            <w:tcW w:w="4876" w:type="dxa"/>
          </w:tcPr>
          <w:p w:rsidR="001A2951" w:rsidRPr="00D83594" w:rsidRDefault="001A2951" w:rsidP="00684EF2">
            <w:pPr>
              <w:pStyle w:val="Normal6a"/>
            </w:pPr>
          </w:p>
        </w:tc>
        <w:tc>
          <w:tcPr>
            <w:tcW w:w="4876" w:type="dxa"/>
          </w:tcPr>
          <w:p w:rsidR="001A2951" w:rsidRPr="00D83594" w:rsidRDefault="00CD0DE9" w:rsidP="00684EF2">
            <w:pPr>
              <w:pStyle w:val="Normal6a"/>
            </w:pPr>
            <w:r w:rsidRPr="00D83594">
              <w:rPr>
                <w:b/>
                <w:i/>
              </w:rPr>
              <w:t>1a.</w:t>
            </w:r>
            <w:r w:rsidRPr="00D83594">
              <w:tab/>
            </w:r>
            <w:r w:rsidRPr="00D83594">
              <w:rPr>
                <w:b/>
                <w:i/>
              </w:rPr>
              <w:t>Členské státy a Komise spolupracují při výměně informací o osvědčených postupech a opatřeních přijatých za účelem předcházení vzniku odpadu v mořích, včetně odpadu z rybolovu, o tom, jak by bylo možné více ekodesignu využít k omezení nejběžnějšího zjištěného odpadu v mořích a jeho dopadů na životní prostředí, a o osvědčených opatřeních zavedených za účelem odstranění mořského odpadu, který se v moři již nachází.</w:t>
            </w:r>
          </w:p>
        </w:tc>
      </w:tr>
    </w:tbl>
    <w:p w:rsidR="001A2951" w:rsidRPr="00D83594" w:rsidRDefault="00CD0DE9" w:rsidP="001A2951">
      <w:r w:rsidRPr="00D83594">
        <w:rPr>
          <w:rStyle w:val="HideTWBExt"/>
        </w:rPr>
        <w:t>&lt;/Amend&gt;</w:t>
      </w:r>
    </w:p>
    <w:p w:rsidR="001A2951" w:rsidRPr="00D83594" w:rsidRDefault="00CD0DE9" w:rsidP="001A2951">
      <w:pPr>
        <w:pStyle w:val="AMNumberTabs0"/>
        <w:keepNext/>
      </w:pPr>
      <w:r w:rsidRPr="00D83594">
        <w:rPr>
          <w:rStyle w:val="HideTWBExt"/>
          <w:b w:val="0"/>
        </w:rPr>
        <w:t>&lt;Amend&gt;</w:t>
      </w:r>
      <w:r w:rsidRPr="00D83594">
        <w:t>Pozměňovací návrh</w:t>
      </w:r>
      <w:r w:rsidRPr="00D83594">
        <w:tab/>
      </w:r>
      <w:r w:rsidRPr="00D83594">
        <w:tab/>
      </w:r>
      <w:r w:rsidRPr="00D83594">
        <w:rPr>
          <w:rStyle w:val="HideTWBExt"/>
          <w:b w:val="0"/>
        </w:rPr>
        <w:t>&lt;NumAm&gt;</w:t>
      </w:r>
      <w:r w:rsidRPr="00D83594">
        <w:t>36</w:t>
      </w:r>
      <w:r w:rsidRPr="00D83594">
        <w:rPr>
          <w:rStyle w:val="HideTWBExt"/>
          <w:b w:val="0"/>
        </w:rPr>
        <w:t>&lt;/NumAm&gt;</w:t>
      </w:r>
    </w:p>
    <w:p w:rsidR="001A2951" w:rsidRPr="00D83594" w:rsidRDefault="00CD0DE9" w:rsidP="001A2951">
      <w:pPr>
        <w:pStyle w:val="NormalBold12b"/>
        <w:keepNext/>
      </w:pPr>
      <w:r w:rsidRPr="00D83594">
        <w:rPr>
          <w:rStyle w:val="HideTWBExt"/>
          <w:b w:val="0"/>
        </w:rPr>
        <w:t>&lt;DocAmend&gt;</w:t>
      </w:r>
      <w:r w:rsidRPr="00D83594">
        <w:t>Návrh směrnice</w:t>
      </w:r>
      <w:r w:rsidRPr="00D83594">
        <w:rPr>
          <w:rStyle w:val="HideTWBExt"/>
          <w:b w:val="0"/>
        </w:rPr>
        <w:t>&lt;/DocAmend&gt;</w:t>
      </w:r>
    </w:p>
    <w:p w:rsidR="001A2951" w:rsidRPr="00D83594" w:rsidRDefault="00CD0DE9" w:rsidP="001A2951">
      <w:pPr>
        <w:pStyle w:val="NormalBold"/>
      </w:pPr>
      <w:r w:rsidRPr="00D83594">
        <w:rPr>
          <w:rStyle w:val="HideTWBExt"/>
          <w:b w:val="0"/>
        </w:rPr>
        <w:t>&lt;Article&gt;</w:t>
      </w:r>
      <w:r w:rsidRPr="00D83594">
        <w:t>Čl. 1 – odst. 1 – bod 14</w:t>
      </w:r>
      <w:r w:rsidRPr="00D83594">
        <w:rPr>
          <w:rStyle w:val="HideTWBExt"/>
          <w:b w:val="0"/>
        </w:rPr>
        <w:t>&lt;/Article&gt;</w:t>
      </w:r>
    </w:p>
    <w:p w:rsidR="001A2951" w:rsidRPr="00D83594" w:rsidRDefault="00CD0DE9" w:rsidP="001A2951">
      <w:pPr>
        <w:keepNext/>
      </w:pPr>
      <w:r w:rsidRPr="00D83594">
        <w:rPr>
          <w:rStyle w:val="HideTWBExt"/>
        </w:rPr>
        <w:t>&lt;DocAmend2&gt;</w:t>
      </w:r>
      <w:r w:rsidRPr="00D83594">
        <w:t>Směrnice 2005/35/ES</w:t>
      </w:r>
      <w:r w:rsidRPr="00D83594">
        <w:rPr>
          <w:rStyle w:val="HideTWBExt"/>
        </w:rPr>
        <w:t>&lt;/DocAmend2&gt;</w:t>
      </w:r>
    </w:p>
    <w:p w:rsidR="001A2951" w:rsidRPr="00D83594" w:rsidRDefault="00CD0DE9" w:rsidP="001A2951">
      <w:r w:rsidRPr="00D83594">
        <w:rPr>
          <w:rStyle w:val="HideTWBExt"/>
        </w:rPr>
        <w:t>&lt;Article2&gt;</w:t>
      </w:r>
      <w:r w:rsidRPr="00D83594">
        <w:t>Čl. 10 – odst. 2</w:t>
      </w:r>
      <w:r w:rsidRPr="00D835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20D" w:rsidRPr="00D83594" w:rsidTr="00684EF2">
        <w:trPr>
          <w:jc w:val="center"/>
        </w:trPr>
        <w:tc>
          <w:tcPr>
            <w:tcW w:w="9752" w:type="dxa"/>
            <w:gridSpan w:val="2"/>
          </w:tcPr>
          <w:p w:rsidR="001A2951" w:rsidRPr="00D83594" w:rsidRDefault="001A2951" w:rsidP="00684EF2">
            <w:pPr>
              <w:keepNext/>
            </w:pPr>
          </w:p>
        </w:tc>
      </w:tr>
      <w:tr w:rsidR="00F6220D" w:rsidRPr="00D83594" w:rsidTr="00684EF2">
        <w:trPr>
          <w:jc w:val="center"/>
        </w:trPr>
        <w:tc>
          <w:tcPr>
            <w:tcW w:w="4876" w:type="dxa"/>
            <w:hideMark/>
          </w:tcPr>
          <w:p w:rsidR="001A2951" w:rsidRPr="00D83594" w:rsidRDefault="00CD0DE9" w:rsidP="00684EF2">
            <w:pPr>
              <w:pStyle w:val="ColumnHeading"/>
              <w:keepNext/>
            </w:pPr>
            <w:r w:rsidRPr="00D83594">
              <w:t>Znění navržené Komisí</w:t>
            </w:r>
          </w:p>
        </w:tc>
        <w:tc>
          <w:tcPr>
            <w:tcW w:w="4876" w:type="dxa"/>
            <w:hideMark/>
          </w:tcPr>
          <w:p w:rsidR="001A2951" w:rsidRPr="00D83594" w:rsidRDefault="00CD0DE9" w:rsidP="00684EF2">
            <w:pPr>
              <w:pStyle w:val="ColumnHeading"/>
              <w:keepNext/>
            </w:pPr>
            <w:r w:rsidRPr="00D83594">
              <w:t>Pozměňovací návrh</w:t>
            </w:r>
          </w:p>
        </w:tc>
      </w:tr>
      <w:tr w:rsidR="00F6220D" w:rsidRPr="00D83594" w:rsidTr="00684EF2">
        <w:trPr>
          <w:jc w:val="center"/>
        </w:trPr>
        <w:tc>
          <w:tcPr>
            <w:tcW w:w="4876" w:type="dxa"/>
            <w:hideMark/>
          </w:tcPr>
          <w:p w:rsidR="001A2951" w:rsidRPr="00D83594" w:rsidRDefault="00CD0DE9" w:rsidP="00684EF2">
            <w:pPr>
              <w:pStyle w:val="Normal6"/>
            </w:pPr>
            <w:r w:rsidRPr="00D83594">
              <w:t>2.</w:t>
            </w:r>
            <w:r w:rsidRPr="00D83594">
              <w:tab/>
              <w:t>Komise organizuje výměnu zkušeností mezi vnitrostátními orgány a odborníky z členských států, včetně odborníků ze soukromého sektoru, občanské společnosti a odborových svazů, týkajících se uplatňování této směrnice v celé Unii s cílem stanovit společné postupy a pokyny k prosazování této směrnice.</w:t>
            </w:r>
            <w:r w:rsidRPr="00D83594">
              <w:rPr>
                <w:b/>
                <w:i/>
              </w:rPr>
              <w:t>“</w:t>
            </w:r>
          </w:p>
        </w:tc>
        <w:tc>
          <w:tcPr>
            <w:tcW w:w="4876" w:type="dxa"/>
            <w:hideMark/>
          </w:tcPr>
          <w:p w:rsidR="001A2951" w:rsidRPr="00D83594" w:rsidRDefault="00CD0DE9" w:rsidP="00684EF2">
            <w:pPr>
              <w:pStyle w:val="Normal6"/>
              <w:rPr>
                <w:szCs w:val="24"/>
              </w:rPr>
            </w:pPr>
            <w:r w:rsidRPr="00D83594">
              <w:t>2.</w:t>
            </w:r>
            <w:r w:rsidRPr="00D83594">
              <w:tab/>
              <w:t xml:space="preserve">Komise organizuje výměnu zkušeností mezi vnitrostátními orgány a odborníky z členských států, včetně odborníků ze soukromého sektoru, občanské společnosti a odborových svazů, </w:t>
            </w:r>
            <w:r w:rsidRPr="00D83594">
              <w:rPr>
                <w:b/>
                <w:i/>
              </w:rPr>
              <w:t xml:space="preserve">zástupců rybářských komunit a sdružení, </w:t>
            </w:r>
            <w:r w:rsidRPr="00D83594">
              <w:t>týkajících se uplatňování této směrnice v celé Unii s cílem stanovit společné postupy a pokyny k prosazování této směrnice.</w:t>
            </w:r>
          </w:p>
        </w:tc>
      </w:tr>
    </w:tbl>
    <w:p w:rsidR="001A2951" w:rsidRPr="00D83594" w:rsidRDefault="00CD0DE9" w:rsidP="001A2951">
      <w:r w:rsidRPr="00D83594">
        <w:rPr>
          <w:rStyle w:val="HideTWBExt"/>
        </w:rPr>
        <w:t>&lt;/Amend&gt;</w:t>
      </w:r>
    </w:p>
    <w:p w:rsidR="001A2951" w:rsidRPr="00D83594" w:rsidRDefault="00CD0DE9" w:rsidP="001A2951">
      <w:pPr>
        <w:pStyle w:val="AmNumberTabs"/>
      </w:pPr>
      <w:r w:rsidRPr="00D83594">
        <w:rPr>
          <w:rStyle w:val="HideTWBExt"/>
        </w:rPr>
        <w:t>&lt;Amend&gt;</w:t>
      </w:r>
      <w:r w:rsidRPr="00D83594">
        <w:t>Pozměňovací návrh</w:t>
      </w:r>
      <w:r w:rsidRPr="00D83594">
        <w:tab/>
      </w:r>
      <w:r w:rsidRPr="00D83594">
        <w:tab/>
      </w:r>
      <w:r w:rsidRPr="00D83594">
        <w:rPr>
          <w:rStyle w:val="HideTWBExt"/>
        </w:rPr>
        <w:t>&lt;NumAm&gt;</w:t>
      </w:r>
      <w:r w:rsidRPr="00D83594">
        <w:t>37</w:t>
      </w:r>
      <w:r w:rsidRPr="00D83594">
        <w:rPr>
          <w:rStyle w:val="HideTWBExt"/>
        </w:rPr>
        <w:t>&lt;/NumAm&gt;</w:t>
      </w:r>
    </w:p>
    <w:p w:rsidR="001A2951" w:rsidRPr="00D83594" w:rsidRDefault="00CD0DE9" w:rsidP="001A2951">
      <w:pPr>
        <w:pStyle w:val="NormalBold12b"/>
      </w:pPr>
      <w:r w:rsidRPr="00D83594">
        <w:rPr>
          <w:rStyle w:val="HideTWBExt"/>
        </w:rPr>
        <w:t>&lt;DocAmend&gt;</w:t>
      </w:r>
      <w:r w:rsidRPr="00D83594">
        <w:t>Návrh směrnice</w:t>
      </w:r>
      <w:r w:rsidRPr="00D83594">
        <w:rPr>
          <w:rStyle w:val="HideTWBExt"/>
        </w:rPr>
        <w:t>&lt;/DocAmend&gt;</w:t>
      </w:r>
    </w:p>
    <w:p w:rsidR="001A2951" w:rsidRPr="00D83594" w:rsidRDefault="00CD0DE9" w:rsidP="001A2951">
      <w:pPr>
        <w:pStyle w:val="NormalBold"/>
      </w:pPr>
      <w:r w:rsidRPr="00D83594">
        <w:rPr>
          <w:rStyle w:val="HideTWBExt"/>
        </w:rPr>
        <w:t>&lt;Article&gt;</w:t>
      </w:r>
      <w:r w:rsidRPr="00D83594">
        <w:t>Čl. 1 – odst. 1 – bod 15</w:t>
      </w:r>
      <w:r w:rsidRPr="00D83594">
        <w:rPr>
          <w:rStyle w:val="HideTWBExt"/>
        </w:rPr>
        <w:t>&lt;/Article&gt;</w:t>
      </w:r>
    </w:p>
    <w:p w:rsidR="001A2951" w:rsidRPr="00D83594" w:rsidRDefault="00CD0DE9" w:rsidP="001A2951">
      <w:r w:rsidRPr="00D83594">
        <w:rPr>
          <w:rStyle w:val="HideTWBExt"/>
        </w:rPr>
        <w:t>&lt;DocAmend2&gt;</w:t>
      </w:r>
      <w:r w:rsidRPr="00D83594">
        <w:t>Směrnice 2005/35/ES</w:t>
      </w:r>
      <w:r w:rsidRPr="00D83594">
        <w:rPr>
          <w:rStyle w:val="HideTWBExt"/>
        </w:rPr>
        <w:t>&lt;/DocAmend2&gt;</w:t>
      </w:r>
    </w:p>
    <w:p w:rsidR="001A2951" w:rsidRPr="00D83594" w:rsidRDefault="00CD0DE9" w:rsidP="001A2951">
      <w:r w:rsidRPr="00D83594">
        <w:rPr>
          <w:rStyle w:val="HideTWBExt"/>
        </w:rPr>
        <w:t>&lt;Article2&gt;</w:t>
      </w:r>
      <w:r w:rsidRPr="00D83594">
        <w:t>Čl. 10a – odst. 2 a (nový)</w:t>
      </w:r>
      <w:r w:rsidRPr="00D835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20D" w:rsidRPr="00D83594" w:rsidTr="00684EF2">
        <w:trPr>
          <w:trHeight w:hRule="exact" w:val="240"/>
          <w:jc w:val="center"/>
        </w:trPr>
        <w:tc>
          <w:tcPr>
            <w:tcW w:w="9752" w:type="dxa"/>
            <w:gridSpan w:val="2"/>
          </w:tcPr>
          <w:p w:rsidR="001A2951" w:rsidRPr="00D83594" w:rsidRDefault="001A2951" w:rsidP="00684EF2"/>
        </w:tc>
      </w:tr>
      <w:tr w:rsidR="00F6220D" w:rsidRPr="00D83594" w:rsidTr="00684EF2">
        <w:trPr>
          <w:trHeight w:val="240"/>
          <w:jc w:val="center"/>
        </w:trPr>
        <w:tc>
          <w:tcPr>
            <w:tcW w:w="4876" w:type="dxa"/>
          </w:tcPr>
          <w:p w:rsidR="001A2951" w:rsidRPr="00D83594" w:rsidRDefault="00CD0DE9" w:rsidP="00684EF2">
            <w:pPr>
              <w:pStyle w:val="AmColumnHeading"/>
            </w:pPr>
            <w:r w:rsidRPr="00D83594">
              <w:t>Znění navržené Komisí</w:t>
            </w:r>
          </w:p>
        </w:tc>
        <w:tc>
          <w:tcPr>
            <w:tcW w:w="4876" w:type="dxa"/>
          </w:tcPr>
          <w:p w:rsidR="001A2951" w:rsidRPr="00D83594" w:rsidRDefault="00CD0DE9" w:rsidP="00684EF2">
            <w:pPr>
              <w:pStyle w:val="AmColumnHeading"/>
            </w:pPr>
            <w:r w:rsidRPr="00D83594">
              <w:t>Pozměňovací návrh</w:t>
            </w:r>
          </w:p>
        </w:tc>
      </w:tr>
      <w:tr w:rsidR="00F6220D" w:rsidRPr="00D83594" w:rsidTr="00684EF2">
        <w:trPr>
          <w:jc w:val="center"/>
        </w:trPr>
        <w:tc>
          <w:tcPr>
            <w:tcW w:w="4876" w:type="dxa"/>
          </w:tcPr>
          <w:p w:rsidR="001A2951" w:rsidRPr="00D83594" w:rsidRDefault="001A2951" w:rsidP="00684EF2">
            <w:pPr>
              <w:pStyle w:val="Normal6a"/>
            </w:pPr>
          </w:p>
        </w:tc>
        <w:tc>
          <w:tcPr>
            <w:tcW w:w="4876" w:type="dxa"/>
          </w:tcPr>
          <w:p w:rsidR="001A2951" w:rsidRPr="00D83594" w:rsidRDefault="00CD0DE9" w:rsidP="00684EF2">
            <w:pPr>
              <w:pStyle w:val="Normal6a"/>
            </w:pPr>
            <w:r w:rsidRPr="00D83594">
              <w:rPr>
                <w:b/>
                <w:i/>
              </w:rPr>
              <w:t>2a.</w:t>
            </w:r>
            <w:r w:rsidRPr="00D83594">
              <w:tab/>
            </w:r>
            <w:r w:rsidRPr="00D83594">
              <w:rPr>
                <w:b/>
                <w:i/>
              </w:rPr>
              <w:t>Členské státy rovněž podají zprávu o opatřeních přijatých v souvislosti s předcházením vzniku odpadu v mořích a jeho využití, jakož i o opatřeních k nahrazení materiálů v lovných zařízeních a produktech používaných na moři, jako jsou kontejnery a obaly z expandovaného polystyrenu, případně s přihlédnutím k dalším oznamovacím povinnostem podle jiných aktů Unie.</w:t>
            </w:r>
          </w:p>
        </w:tc>
      </w:tr>
    </w:tbl>
    <w:p w:rsidR="001A2951" w:rsidRPr="00D83594" w:rsidRDefault="00CD0DE9" w:rsidP="001A2951">
      <w:r w:rsidRPr="00D83594">
        <w:rPr>
          <w:rStyle w:val="HideTWBExt"/>
        </w:rPr>
        <w:t>&lt;/Amend&gt;</w:t>
      </w:r>
    </w:p>
    <w:p w:rsidR="001A2951" w:rsidRPr="00D83594" w:rsidRDefault="00CD0DE9" w:rsidP="001A2951">
      <w:pPr>
        <w:pStyle w:val="AMNumberTabs0"/>
        <w:keepNext/>
      </w:pPr>
      <w:r w:rsidRPr="00D83594">
        <w:rPr>
          <w:rStyle w:val="HideTWBExt"/>
          <w:b w:val="0"/>
        </w:rPr>
        <w:t>&lt;Amend&gt;</w:t>
      </w:r>
      <w:r w:rsidRPr="00D83594">
        <w:t>Pozměňovací návrh</w:t>
      </w:r>
      <w:r w:rsidRPr="00D83594">
        <w:tab/>
      </w:r>
      <w:r w:rsidRPr="00D83594">
        <w:tab/>
      </w:r>
      <w:r w:rsidRPr="00D83594">
        <w:rPr>
          <w:rStyle w:val="HideTWBExt"/>
          <w:b w:val="0"/>
        </w:rPr>
        <w:t>&lt;NumAm&gt;</w:t>
      </w:r>
      <w:r w:rsidRPr="00D83594">
        <w:t>38</w:t>
      </w:r>
      <w:r w:rsidRPr="00D83594">
        <w:rPr>
          <w:rStyle w:val="HideTWBExt"/>
          <w:b w:val="0"/>
        </w:rPr>
        <w:t>&lt;/NumAm&gt;</w:t>
      </w:r>
    </w:p>
    <w:p w:rsidR="001A2951" w:rsidRPr="00D83594" w:rsidRDefault="00CD0DE9" w:rsidP="001A2951">
      <w:pPr>
        <w:pStyle w:val="NormalBold12b"/>
        <w:keepNext/>
      </w:pPr>
      <w:r w:rsidRPr="00D83594">
        <w:rPr>
          <w:rStyle w:val="HideTWBExt"/>
          <w:b w:val="0"/>
        </w:rPr>
        <w:t>&lt;DocAmend&gt;</w:t>
      </w:r>
      <w:r w:rsidRPr="00D83594">
        <w:t>Návrh směrnice</w:t>
      </w:r>
      <w:r w:rsidRPr="00D83594">
        <w:rPr>
          <w:rStyle w:val="HideTWBExt"/>
          <w:b w:val="0"/>
        </w:rPr>
        <w:t>&lt;/DocAmend&gt;</w:t>
      </w:r>
    </w:p>
    <w:p w:rsidR="001A2951" w:rsidRPr="00D83594" w:rsidRDefault="00CD0DE9" w:rsidP="001A2951">
      <w:pPr>
        <w:pStyle w:val="NormalBold"/>
      </w:pPr>
      <w:r w:rsidRPr="00D83594">
        <w:rPr>
          <w:rStyle w:val="HideTWBExt"/>
          <w:b w:val="0"/>
        </w:rPr>
        <w:t>&lt;Article&gt;</w:t>
      </w:r>
      <w:r w:rsidRPr="00D83594">
        <w:t>Čl. 1 – odst. 1 – bod 15</w:t>
      </w:r>
      <w:r w:rsidRPr="00D83594">
        <w:rPr>
          <w:rStyle w:val="HideTWBExt"/>
          <w:b w:val="0"/>
        </w:rPr>
        <w:t>&lt;/Article&gt;</w:t>
      </w:r>
    </w:p>
    <w:p w:rsidR="001A2951" w:rsidRPr="00D83594" w:rsidRDefault="00CD0DE9" w:rsidP="001A2951">
      <w:pPr>
        <w:keepNext/>
      </w:pPr>
      <w:r w:rsidRPr="00D83594">
        <w:rPr>
          <w:rStyle w:val="HideTWBExt"/>
        </w:rPr>
        <w:t>&lt;DocAmend2&gt;</w:t>
      </w:r>
      <w:r w:rsidRPr="00D83594">
        <w:t>Směrnice 2005/35/ES</w:t>
      </w:r>
      <w:r w:rsidRPr="00D83594">
        <w:rPr>
          <w:rStyle w:val="HideTWBExt"/>
        </w:rPr>
        <w:t>&lt;/DocAmend2&gt;</w:t>
      </w:r>
    </w:p>
    <w:p w:rsidR="001A2951" w:rsidRPr="00D83594" w:rsidRDefault="00CD0DE9" w:rsidP="001A2951">
      <w:r w:rsidRPr="00D83594">
        <w:rPr>
          <w:rStyle w:val="HideTWBExt"/>
        </w:rPr>
        <w:t>&lt;Article2&gt;</w:t>
      </w:r>
      <w:r w:rsidRPr="00D83594">
        <w:t>Čl. 10b – odst. 1 a (nový)</w:t>
      </w:r>
      <w:r w:rsidRPr="00D835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20D" w:rsidRPr="00D83594" w:rsidTr="00684EF2">
        <w:trPr>
          <w:jc w:val="center"/>
        </w:trPr>
        <w:tc>
          <w:tcPr>
            <w:tcW w:w="9752" w:type="dxa"/>
            <w:gridSpan w:val="2"/>
          </w:tcPr>
          <w:p w:rsidR="001A2951" w:rsidRPr="00D83594" w:rsidRDefault="001A2951" w:rsidP="00684EF2">
            <w:pPr>
              <w:keepNext/>
            </w:pPr>
          </w:p>
        </w:tc>
      </w:tr>
      <w:tr w:rsidR="00F6220D" w:rsidRPr="00D83594" w:rsidTr="00684EF2">
        <w:trPr>
          <w:jc w:val="center"/>
        </w:trPr>
        <w:tc>
          <w:tcPr>
            <w:tcW w:w="4876" w:type="dxa"/>
            <w:hideMark/>
          </w:tcPr>
          <w:p w:rsidR="001A2951" w:rsidRPr="00D83594" w:rsidRDefault="00CD0DE9" w:rsidP="00684EF2">
            <w:pPr>
              <w:pStyle w:val="ColumnHeading"/>
              <w:keepNext/>
            </w:pPr>
            <w:r w:rsidRPr="00D83594">
              <w:t>Znění navržené Komisí</w:t>
            </w:r>
          </w:p>
        </w:tc>
        <w:tc>
          <w:tcPr>
            <w:tcW w:w="4876" w:type="dxa"/>
            <w:hideMark/>
          </w:tcPr>
          <w:p w:rsidR="001A2951" w:rsidRPr="00D83594" w:rsidRDefault="00CD0DE9" w:rsidP="00684EF2">
            <w:pPr>
              <w:pStyle w:val="ColumnHeading"/>
              <w:keepNext/>
            </w:pPr>
            <w:r w:rsidRPr="00D83594">
              <w:t>Pozměňovací návrh</w:t>
            </w:r>
          </w:p>
        </w:tc>
      </w:tr>
      <w:tr w:rsidR="00F6220D" w:rsidRPr="00D83594" w:rsidTr="00684EF2">
        <w:trPr>
          <w:jc w:val="center"/>
        </w:trPr>
        <w:tc>
          <w:tcPr>
            <w:tcW w:w="4876" w:type="dxa"/>
          </w:tcPr>
          <w:p w:rsidR="001A2951" w:rsidRPr="00D83594" w:rsidRDefault="001A2951" w:rsidP="00684EF2">
            <w:pPr>
              <w:pStyle w:val="Normal6"/>
            </w:pPr>
          </w:p>
        </w:tc>
        <w:tc>
          <w:tcPr>
            <w:tcW w:w="4876" w:type="dxa"/>
            <w:hideMark/>
          </w:tcPr>
          <w:p w:rsidR="001A2951" w:rsidRPr="00D83594" w:rsidRDefault="00CD0DE9" w:rsidP="00684EF2">
            <w:pPr>
              <w:pStyle w:val="Normal6"/>
              <w:rPr>
                <w:szCs w:val="24"/>
              </w:rPr>
            </w:pPr>
            <w:r w:rsidRPr="00D83594">
              <w:rPr>
                <w:b/>
                <w:i/>
              </w:rPr>
              <w:t>1a.</w:t>
            </w:r>
            <w:r w:rsidRPr="00D83594">
              <w:tab/>
            </w:r>
            <w:r w:rsidRPr="00D83594">
              <w:rPr>
                <w:b/>
                <w:i/>
              </w:rPr>
              <w:t>Tato odborná příprava zahrnuje rovněž moduly ohledně ekologického dopadu znečištění moří, se zvláštním zaměřením na důsledky pro rybí populace, místa rozmnožování a migrační vzorce. Odborníci z odvětví rybolovu jsou přizváni, aby se na těchto školeních podíleli a účastnili se jich a poskytovali bezprostřední znalosti a poznatky o dopadech znečištění na rybolovné činnosti a život v mořích. Komise a členské státy usilují o šíření klíčových poznatků a informací z těchto školení rybářským komunitám a zajistí, aby byly dobře informovány a vybaveny k tomu, aby hrály spolupracující úlohu při prosazování cílů této směrnice.</w:t>
            </w:r>
          </w:p>
        </w:tc>
      </w:tr>
    </w:tbl>
    <w:p w:rsidR="001A2951" w:rsidRPr="00D83594" w:rsidRDefault="00CD0DE9" w:rsidP="001A2951">
      <w:r w:rsidRPr="00D83594">
        <w:rPr>
          <w:rStyle w:val="HideTWBExt"/>
        </w:rPr>
        <w:t>&lt;/Amend&gt;</w:t>
      </w:r>
    </w:p>
    <w:p w:rsidR="001A2951" w:rsidRPr="00D83594" w:rsidRDefault="00CD0DE9" w:rsidP="001A2951">
      <w:pPr>
        <w:pStyle w:val="AmNumberTabs"/>
      </w:pPr>
      <w:r w:rsidRPr="00D83594">
        <w:rPr>
          <w:rStyle w:val="HideTWBExt"/>
        </w:rPr>
        <w:t>&lt;Amend&gt;</w:t>
      </w:r>
      <w:r w:rsidRPr="00D83594">
        <w:t>Pozměňovací návrh</w:t>
      </w:r>
      <w:r w:rsidRPr="00D83594">
        <w:tab/>
      </w:r>
      <w:r w:rsidRPr="00D83594">
        <w:tab/>
      </w:r>
      <w:r w:rsidRPr="00D83594">
        <w:rPr>
          <w:rStyle w:val="HideTWBExt"/>
        </w:rPr>
        <w:t>&lt;NumAm&gt;</w:t>
      </w:r>
      <w:r w:rsidRPr="00D83594">
        <w:t>39</w:t>
      </w:r>
      <w:r w:rsidRPr="00D83594">
        <w:rPr>
          <w:rStyle w:val="HideTWBExt"/>
        </w:rPr>
        <w:t>&lt;/NumAm&gt;</w:t>
      </w:r>
    </w:p>
    <w:p w:rsidR="001A2951" w:rsidRPr="00D83594" w:rsidRDefault="00CD0DE9" w:rsidP="001A2951">
      <w:pPr>
        <w:pStyle w:val="NormalBold12b"/>
      </w:pPr>
      <w:r w:rsidRPr="00D83594">
        <w:rPr>
          <w:rStyle w:val="HideTWBExt"/>
        </w:rPr>
        <w:t>&lt;DocAmend&gt;</w:t>
      </w:r>
      <w:r w:rsidRPr="00D83594">
        <w:t>Návrh směrnice</w:t>
      </w:r>
      <w:r w:rsidRPr="00D83594">
        <w:rPr>
          <w:rStyle w:val="HideTWBExt"/>
        </w:rPr>
        <w:t>&lt;/DocAmend&gt;</w:t>
      </w:r>
    </w:p>
    <w:p w:rsidR="001A2951" w:rsidRPr="00D83594" w:rsidRDefault="00CD0DE9" w:rsidP="001A2951">
      <w:pPr>
        <w:pStyle w:val="NormalBold"/>
      </w:pPr>
      <w:r w:rsidRPr="00D83594">
        <w:rPr>
          <w:rStyle w:val="HideTWBExt"/>
        </w:rPr>
        <w:t>&lt;Article&gt;</w:t>
      </w:r>
      <w:r w:rsidRPr="00D83594">
        <w:t>Čl. 1 – odst. 1 – bod 15</w:t>
      </w:r>
      <w:r w:rsidRPr="00D83594">
        <w:rPr>
          <w:rStyle w:val="HideTWBExt"/>
        </w:rPr>
        <w:t>&lt;/Article&gt;</w:t>
      </w:r>
    </w:p>
    <w:p w:rsidR="001A2951" w:rsidRPr="00D83594" w:rsidRDefault="00CD0DE9" w:rsidP="001A2951">
      <w:r w:rsidRPr="00D83594">
        <w:rPr>
          <w:rStyle w:val="HideTWBExt"/>
        </w:rPr>
        <w:t>&lt;DocAmend2&gt;</w:t>
      </w:r>
      <w:r w:rsidRPr="00D83594">
        <w:t>Směrnice 2005/35/ES</w:t>
      </w:r>
      <w:r w:rsidRPr="00D83594">
        <w:rPr>
          <w:rStyle w:val="HideTWBExt"/>
        </w:rPr>
        <w:t>&lt;/DocAmend2&gt;</w:t>
      </w:r>
    </w:p>
    <w:p w:rsidR="001A2951" w:rsidRPr="00D83594" w:rsidRDefault="00CD0DE9" w:rsidP="001A2951">
      <w:r w:rsidRPr="00D83594">
        <w:rPr>
          <w:rStyle w:val="HideTWBExt"/>
        </w:rPr>
        <w:t>&lt;Article2&gt;</w:t>
      </w:r>
      <w:r w:rsidRPr="00D83594">
        <w:t>Čl. 10c – odst. 1</w:t>
      </w:r>
      <w:r w:rsidRPr="00D835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20D" w:rsidRPr="00D83594" w:rsidTr="00684EF2">
        <w:trPr>
          <w:trHeight w:hRule="exact" w:val="240"/>
          <w:jc w:val="center"/>
        </w:trPr>
        <w:tc>
          <w:tcPr>
            <w:tcW w:w="9752" w:type="dxa"/>
            <w:gridSpan w:val="2"/>
          </w:tcPr>
          <w:p w:rsidR="001A2951" w:rsidRPr="00D83594" w:rsidRDefault="001A2951" w:rsidP="00684EF2"/>
        </w:tc>
      </w:tr>
      <w:tr w:rsidR="00F6220D" w:rsidRPr="00D83594" w:rsidTr="00684EF2">
        <w:trPr>
          <w:trHeight w:val="240"/>
          <w:jc w:val="center"/>
        </w:trPr>
        <w:tc>
          <w:tcPr>
            <w:tcW w:w="4876" w:type="dxa"/>
          </w:tcPr>
          <w:p w:rsidR="001A2951" w:rsidRPr="00D83594" w:rsidRDefault="00CD0DE9" w:rsidP="00684EF2">
            <w:pPr>
              <w:pStyle w:val="AmColumnHeading"/>
            </w:pPr>
            <w:r w:rsidRPr="00D83594">
              <w:t>Znění navržené Komisí</w:t>
            </w:r>
          </w:p>
        </w:tc>
        <w:tc>
          <w:tcPr>
            <w:tcW w:w="4876" w:type="dxa"/>
          </w:tcPr>
          <w:p w:rsidR="001A2951" w:rsidRPr="00D83594" w:rsidRDefault="00CD0DE9" w:rsidP="00684EF2">
            <w:pPr>
              <w:pStyle w:val="AmColumnHeading"/>
            </w:pPr>
            <w:r w:rsidRPr="00D83594">
              <w:t>Pozměňovací návrh</w:t>
            </w:r>
          </w:p>
        </w:tc>
      </w:tr>
      <w:tr w:rsidR="00F6220D" w:rsidRPr="00D83594" w:rsidTr="00684EF2">
        <w:trPr>
          <w:jc w:val="center"/>
        </w:trPr>
        <w:tc>
          <w:tcPr>
            <w:tcW w:w="4876" w:type="dxa"/>
          </w:tcPr>
          <w:p w:rsidR="001A2951" w:rsidRPr="00D83594" w:rsidRDefault="00CD0DE9" w:rsidP="00684EF2">
            <w:pPr>
              <w:pStyle w:val="Normal6a"/>
            </w:pPr>
            <w:r w:rsidRPr="00D83594">
              <w:t>1.</w:t>
            </w:r>
            <w:r w:rsidRPr="00D83594">
              <w:tab/>
              <w:t>Na základě informací oznámených členskými státy v souladu s článkem 10a Komise zveřejní pravidelně aktualizovaný celounijní přehled o provádění a prosazování této směrnice. Přehled zahrnuje informace uvedené v příloze II této směrnice.</w:t>
            </w:r>
          </w:p>
        </w:tc>
        <w:tc>
          <w:tcPr>
            <w:tcW w:w="4876" w:type="dxa"/>
          </w:tcPr>
          <w:p w:rsidR="001A2951" w:rsidRPr="00D83594" w:rsidRDefault="00CD0DE9" w:rsidP="00684EF2">
            <w:pPr>
              <w:pStyle w:val="Normal6a"/>
            </w:pPr>
            <w:r w:rsidRPr="00D83594">
              <w:t>1.</w:t>
            </w:r>
            <w:r w:rsidRPr="00D83594">
              <w:tab/>
              <w:t xml:space="preserve">Na základě informací oznámených členskými státy v souladu s článkem 10a </w:t>
            </w:r>
            <w:r w:rsidRPr="00D83594">
              <w:rPr>
                <w:b/>
                <w:i/>
              </w:rPr>
              <w:t xml:space="preserve">a příslušných informací obdržených podle jiných aktů Unie, jako je nařízení (ES) č. 1224/2009, pokud jde o ztracená lovná zařízení, </w:t>
            </w:r>
            <w:r w:rsidRPr="00D83594">
              <w:t>Komise zveřejní pravidelně aktualizovaný celounijní přehled o provádění a prosazování této směrnice. Přehled zahrnuje informace uvedené v příloze II této směrnice.</w:t>
            </w:r>
          </w:p>
        </w:tc>
      </w:tr>
    </w:tbl>
    <w:p w:rsidR="001A2951" w:rsidRPr="00D83594" w:rsidRDefault="00CD0DE9" w:rsidP="001A2951">
      <w:r w:rsidRPr="00D83594">
        <w:rPr>
          <w:rStyle w:val="HideTWBExt"/>
        </w:rPr>
        <w:t>&lt;/Amend&gt;</w:t>
      </w:r>
    </w:p>
    <w:p w:rsidR="001A2951" w:rsidRPr="00D83594" w:rsidRDefault="00CD0DE9" w:rsidP="001A2951">
      <w:pPr>
        <w:pStyle w:val="AmNumberTabs"/>
      </w:pPr>
      <w:r w:rsidRPr="00D83594">
        <w:rPr>
          <w:rStyle w:val="HideTWBExt"/>
        </w:rPr>
        <w:t>&lt;Amend&gt;</w:t>
      </w:r>
      <w:r w:rsidRPr="00D83594">
        <w:t>Pozměňovací návrh</w:t>
      </w:r>
      <w:r w:rsidRPr="00D83594">
        <w:tab/>
      </w:r>
      <w:r w:rsidRPr="00D83594">
        <w:tab/>
      </w:r>
      <w:r w:rsidRPr="00D83594">
        <w:rPr>
          <w:rStyle w:val="HideTWBExt"/>
        </w:rPr>
        <w:t>&lt;NumAm&gt;</w:t>
      </w:r>
      <w:r w:rsidRPr="00D83594">
        <w:t>40</w:t>
      </w:r>
      <w:r w:rsidRPr="00D83594">
        <w:rPr>
          <w:rStyle w:val="HideTWBExt"/>
        </w:rPr>
        <w:t>&lt;/NumAm&gt;</w:t>
      </w:r>
    </w:p>
    <w:p w:rsidR="001A2951" w:rsidRPr="00D83594" w:rsidRDefault="00CD0DE9" w:rsidP="001A2951">
      <w:pPr>
        <w:pStyle w:val="NormalBold12b"/>
      </w:pPr>
      <w:r w:rsidRPr="00D83594">
        <w:rPr>
          <w:rStyle w:val="HideTWBExt"/>
        </w:rPr>
        <w:t>&lt;DocAmend&gt;</w:t>
      </w:r>
      <w:r w:rsidRPr="00D83594">
        <w:t>Návrh směrnice</w:t>
      </w:r>
      <w:r w:rsidRPr="00D83594">
        <w:rPr>
          <w:rStyle w:val="HideTWBExt"/>
        </w:rPr>
        <w:t>&lt;/DocAmend&gt;</w:t>
      </w:r>
    </w:p>
    <w:p w:rsidR="001A2951" w:rsidRPr="00D83594" w:rsidRDefault="00CD0DE9" w:rsidP="001A2951">
      <w:pPr>
        <w:pStyle w:val="NormalBold"/>
      </w:pPr>
      <w:r w:rsidRPr="00D83594">
        <w:rPr>
          <w:rStyle w:val="HideTWBExt"/>
        </w:rPr>
        <w:t>&lt;Article&gt;</w:t>
      </w:r>
      <w:r w:rsidRPr="00D83594">
        <w:t>Čl. 1 – odst. 1 – bod 15</w:t>
      </w:r>
      <w:r w:rsidRPr="00D83594">
        <w:rPr>
          <w:rStyle w:val="HideTWBExt"/>
        </w:rPr>
        <w:t>&lt;/Article&gt;</w:t>
      </w:r>
    </w:p>
    <w:p w:rsidR="001A2951" w:rsidRPr="00D83594" w:rsidRDefault="00CD0DE9" w:rsidP="001A2951">
      <w:r w:rsidRPr="00D83594">
        <w:rPr>
          <w:rStyle w:val="HideTWBExt"/>
        </w:rPr>
        <w:t>&lt;DocAmend2&gt;</w:t>
      </w:r>
      <w:r w:rsidRPr="00D83594">
        <w:t>Směrnice 2005/35/ES</w:t>
      </w:r>
      <w:r w:rsidRPr="00D83594">
        <w:rPr>
          <w:rStyle w:val="HideTWBExt"/>
        </w:rPr>
        <w:t>&lt;/DocAmend2&gt;</w:t>
      </w:r>
    </w:p>
    <w:p w:rsidR="001A2951" w:rsidRPr="00D83594" w:rsidRDefault="00CD0DE9" w:rsidP="001A2951">
      <w:r w:rsidRPr="00D83594">
        <w:rPr>
          <w:rStyle w:val="HideTWBExt"/>
        </w:rPr>
        <w:t>&lt;Article2&gt;</w:t>
      </w:r>
      <w:r w:rsidRPr="00D83594">
        <w:t>Čl. 10d – odst. 1</w:t>
      </w:r>
      <w:r w:rsidRPr="00D835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20D" w:rsidRPr="00D83594" w:rsidTr="00684EF2">
        <w:trPr>
          <w:trHeight w:hRule="exact" w:val="240"/>
          <w:jc w:val="center"/>
        </w:trPr>
        <w:tc>
          <w:tcPr>
            <w:tcW w:w="9752" w:type="dxa"/>
            <w:gridSpan w:val="2"/>
          </w:tcPr>
          <w:p w:rsidR="001A2951" w:rsidRPr="00D83594" w:rsidRDefault="001A2951" w:rsidP="00684EF2"/>
        </w:tc>
      </w:tr>
      <w:tr w:rsidR="00F6220D" w:rsidRPr="00D83594" w:rsidTr="00684EF2">
        <w:trPr>
          <w:trHeight w:val="240"/>
          <w:jc w:val="center"/>
        </w:trPr>
        <w:tc>
          <w:tcPr>
            <w:tcW w:w="4876" w:type="dxa"/>
          </w:tcPr>
          <w:p w:rsidR="001A2951" w:rsidRPr="00D83594" w:rsidRDefault="00CD0DE9" w:rsidP="00684EF2">
            <w:pPr>
              <w:pStyle w:val="AmColumnHeading"/>
            </w:pPr>
            <w:r w:rsidRPr="00D83594">
              <w:t>Znění navržené Komisí</w:t>
            </w:r>
          </w:p>
        </w:tc>
        <w:tc>
          <w:tcPr>
            <w:tcW w:w="4876" w:type="dxa"/>
          </w:tcPr>
          <w:p w:rsidR="001A2951" w:rsidRPr="00D83594" w:rsidRDefault="00CD0DE9" w:rsidP="00684EF2">
            <w:pPr>
              <w:pStyle w:val="AmColumnHeading"/>
            </w:pPr>
            <w:r w:rsidRPr="00D83594">
              <w:t>Pozměňovací návrh</w:t>
            </w:r>
          </w:p>
        </w:tc>
      </w:tr>
      <w:tr w:rsidR="00F6220D" w:rsidRPr="00D83594" w:rsidTr="00684EF2">
        <w:trPr>
          <w:jc w:val="center"/>
        </w:trPr>
        <w:tc>
          <w:tcPr>
            <w:tcW w:w="4876" w:type="dxa"/>
          </w:tcPr>
          <w:p w:rsidR="001A2951" w:rsidRPr="00D83594" w:rsidRDefault="00CD0DE9" w:rsidP="00684EF2">
            <w:pPr>
              <w:pStyle w:val="Normal6a"/>
            </w:pPr>
            <w:r w:rsidRPr="00D83594">
              <w:t>1.</w:t>
            </w:r>
            <w:r w:rsidRPr="00D83594">
              <w:tab/>
              <w:t>Komise vytvoří a spravuje důvěrný externí online kanál pro oznamování ve smyslu směrnice (EU) 2019/</w:t>
            </w:r>
            <w:r w:rsidRPr="00D83594">
              <w:rPr>
                <w:b/>
                <w:i/>
              </w:rPr>
              <w:t>1937</w:t>
            </w:r>
            <w:r w:rsidRPr="00D83594">
              <w:rPr>
                <w:b/>
                <w:i/>
                <w:vertAlign w:val="superscript"/>
              </w:rPr>
              <w:t>40</w:t>
            </w:r>
            <w:r w:rsidRPr="00D83594">
              <w:t xml:space="preserve"> za účelem přijímání oznámení o možných porušeních této směrnice a předává tato oznámení dotčenému členskému státu nebo členským státům.</w:t>
            </w:r>
          </w:p>
        </w:tc>
        <w:tc>
          <w:tcPr>
            <w:tcW w:w="4876" w:type="dxa"/>
          </w:tcPr>
          <w:p w:rsidR="001A2951" w:rsidRPr="00D83594" w:rsidRDefault="00CD0DE9" w:rsidP="00684EF2">
            <w:pPr>
              <w:pStyle w:val="Normal6a"/>
            </w:pPr>
            <w:r w:rsidRPr="00D83594">
              <w:t>1.</w:t>
            </w:r>
            <w:r w:rsidRPr="00D83594">
              <w:tab/>
              <w:t>Komise vytvoří a spravuje důvěrný externí online kanál pro oznamování ve smyslu směrnice (EU) 2019/1937</w:t>
            </w:r>
            <w:r w:rsidRPr="00D83594">
              <w:rPr>
                <w:vertAlign w:val="superscript"/>
              </w:rPr>
              <w:t>40</w:t>
            </w:r>
            <w:r w:rsidRPr="00D83594">
              <w:rPr>
                <w:b/>
                <w:i/>
              </w:rPr>
              <w:t xml:space="preserve"> a zajistí veřejnosti snadný přístup k němu, a to</w:t>
            </w:r>
            <w:r w:rsidRPr="00D83594">
              <w:t xml:space="preserve"> za účelem přijímání oznámení o možných porušeních této směrnice a předává tato oznámení dotčenému členskému státu nebo členským státům.</w:t>
            </w:r>
          </w:p>
        </w:tc>
      </w:tr>
      <w:tr w:rsidR="00F6220D" w:rsidRPr="00D83594" w:rsidTr="00684EF2">
        <w:trPr>
          <w:jc w:val="center"/>
        </w:trPr>
        <w:tc>
          <w:tcPr>
            <w:tcW w:w="4876" w:type="dxa"/>
          </w:tcPr>
          <w:p w:rsidR="001A2951" w:rsidRPr="00D83594" w:rsidRDefault="00CD0DE9" w:rsidP="00684EF2">
            <w:pPr>
              <w:pStyle w:val="Normal6a"/>
            </w:pPr>
            <w:r w:rsidRPr="00D83594">
              <w:rPr>
                <w:b/>
                <w:i/>
              </w:rPr>
              <w:t>_________________</w:t>
            </w:r>
          </w:p>
        </w:tc>
        <w:tc>
          <w:tcPr>
            <w:tcW w:w="4876" w:type="dxa"/>
          </w:tcPr>
          <w:p w:rsidR="001A2951" w:rsidRPr="00D83594" w:rsidRDefault="00CD0DE9" w:rsidP="00684EF2">
            <w:pPr>
              <w:pStyle w:val="Normal6a"/>
            </w:pPr>
            <w:r w:rsidRPr="00D83594">
              <w:rPr>
                <w:b/>
                <w:i/>
              </w:rPr>
              <w:t>_________________</w:t>
            </w:r>
          </w:p>
        </w:tc>
      </w:tr>
      <w:tr w:rsidR="00F6220D" w:rsidRPr="00D83594" w:rsidTr="00684EF2">
        <w:trPr>
          <w:jc w:val="center"/>
        </w:trPr>
        <w:tc>
          <w:tcPr>
            <w:tcW w:w="4876" w:type="dxa"/>
          </w:tcPr>
          <w:p w:rsidR="001A2951" w:rsidRPr="00D83594" w:rsidRDefault="00CD0DE9" w:rsidP="00684EF2">
            <w:pPr>
              <w:pStyle w:val="Normal6a"/>
            </w:pPr>
            <w:r w:rsidRPr="00D83594">
              <w:rPr>
                <w:vertAlign w:val="superscript"/>
              </w:rPr>
              <w:t>40</w:t>
            </w:r>
            <w:r w:rsidRPr="00D83594">
              <w:t xml:space="preserve"> Směrnice Evropského parlamentu a Rady (EU) 2019/1937 ze dne 23. října 2019 o ochraně osob, které oznamují porušení práva Unie (Úř. věst. L 305, 26.11.2019, s. 17).</w:t>
            </w:r>
          </w:p>
        </w:tc>
        <w:tc>
          <w:tcPr>
            <w:tcW w:w="4876" w:type="dxa"/>
          </w:tcPr>
          <w:p w:rsidR="001A2951" w:rsidRPr="00D83594" w:rsidRDefault="00CD0DE9" w:rsidP="00684EF2">
            <w:pPr>
              <w:pStyle w:val="Normal6a"/>
            </w:pPr>
            <w:r w:rsidRPr="00D83594">
              <w:rPr>
                <w:vertAlign w:val="superscript"/>
              </w:rPr>
              <w:t>40</w:t>
            </w:r>
            <w:r w:rsidRPr="00D83594">
              <w:t xml:space="preserve"> Směrnice Evropského parlamentu a Rady (EU) 2019/1937 ze dne 23. října 2019 o ochraně osob, které oznamují porušení práva Unie (Úř. věst. L 305, 26.11.2019, s. 17).</w:t>
            </w:r>
          </w:p>
        </w:tc>
      </w:tr>
    </w:tbl>
    <w:p w:rsidR="001A2951" w:rsidRPr="00D83594" w:rsidRDefault="00CD0DE9" w:rsidP="001A2951">
      <w:r w:rsidRPr="00D83594">
        <w:rPr>
          <w:rStyle w:val="HideTWBExt"/>
        </w:rPr>
        <w:t>&lt;/Amend&gt;</w:t>
      </w:r>
    </w:p>
    <w:p w:rsidR="001A2951" w:rsidRPr="00D83594" w:rsidRDefault="00CD0DE9" w:rsidP="001A2951">
      <w:pPr>
        <w:pStyle w:val="AmNumberTabs"/>
      </w:pPr>
      <w:r w:rsidRPr="00D83594">
        <w:rPr>
          <w:rStyle w:val="HideTWBExt"/>
        </w:rPr>
        <w:t>&lt;Amend&gt;</w:t>
      </w:r>
      <w:r w:rsidRPr="00D83594">
        <w:t>Pozměňovací návrh</w:t>
      </w:r>
      <w:r w:rsidRPr="00D83594">
        <w:tab/>
      </w:r>
      <w:r w:rsidRPr="00D83594">
        <w:tab/>
      </w:r>
      <w:r w:rsidRPr="00D83594">
        <w:rPr>
          <w:rStyle w:val="HideTWBExt"/>
        </w:rPr>
        <w:t>&lt;NumAm&gt;</w:t>
      </w:r>
      <w:r w:rsidRPr="00D83594">
        <w:t>41</w:t>
      </w:r>
      <w:r w:rsidRPr="00D83594">
        <w:rPr>
          <w:rStyle w:val="HideTWBExt"/>
        </w:rPr>
        <w:t>&lt;/NumAm&gt;</w:t>
      </w:r>
    </w:p>
    <w:p w:rsidR="001A2951" w:rsidRPr="00D83594" w:rsidRDefault="00CD0DE9" w:rsidP="001A2951">
      <w:pPr>
        <w:pStyle w:val="NormalBold12b"/>
      </w:pPr>
      <w:r w:rsidRPr="00D83594">
        <w:rPr>
          <w:rStyle w:val="HideTWBExt"/>
        </w:rPr>
        <w:t>&lt;DocAmend&gt;</w:t>
      </w:r>
      <w:r w:rsidRPr="00D83594">
        <w:t>Návrh směrnice</w:t>
      </w:r>
      <w:r w:rsidRPr="00D83594">
        <w:rPr>
          <w:rStyle w:val="HideTWBExt"/>
        </w:rPr>
        <w:t>&lt;/DocAmend&gt;</w:t>
      </w:r>
    </w:p>
    <w:p w:rsidR="001A2951" w:rsidRPr="00D83594" w:rsidRDefault="00CD0DE9" w:rsidP="001A2951">
      <w:pPr>
        <w:pStyle w:val="NormalBold"/>
      </w:pPr>
      <w:r w:rsidRPr="00D83594">
        <w:rPr>
          <w:rStyle w:val="HideTWBExt"/>
        </w:rPr>
        <w:t>&lt;Article&gt;</w:t>
      </w:r>
      <w:r w:rsidRPr="00D83594">
        <w:t>Čl. 1 – odst. 1 – bod 15</w:t>
      </w:r>
      <w:r w:rsidRPr="00D83594">
        <w:rPr>
          <w:rStyle w:val="HideTWBExt"/>
        </w:rPr>
        <w:t>&lt;/Article&gt;</w:t>
      </w:r>
    </w:p>
    <w:p w:rsidR="001A2951" w:rsidRPr="00D83594" w:rsidRDefault="00CD0DE9" w:rsidP="001A2951">
      <w:r w:rsidRPr="00D83594">
        <w:rPr>
          <w:rStyle w:val="HideTWBExt"/>
        </w:rPr>
        <w:t>&lt;DocAmend2&gt;</w:t>
      </w:r>
      <w:r w:rsidRPr="00D83594">
        <w:t>Směrnice 2005/35/ES</w:t>
      </w:r>
      <w:r w:rsidRPr="00D83594">
        <w:rPr>
          <w:rStyle w:val="HideTWBExt"/>
        </w:rPr>
        <w:t>&lt;/DocAmend2&gt;</w:t>
      </w:r>
    </w:p>
    <w:p w:rsidR="001A2951" w:rsidRPr="00D83594" w:rsidRDefault="00CD0DE9" w:rsidP="001A2951">
      <w:r w:rsidRPr="00D83594">
        <w:rPr>
          <w:rStyle w:val="HideTWBExt"/>
        </w:rPr>
        <w:t>&lt;Article2&gt;</w:t>
      </w:r>
      <w:r w:rsidRPr="00D83594">
        <w:t>Čl. 10d – odst. 2</w:t>
      </w:r>
      <w:r w:rsidRPr="00D835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20D" w:rsidRPr="00D83594" w:rsidTr="00684EF2">
        <w:trPr>
          <w:trHeight w:hRule="exact" w:val="240"/>
          <w:jc w:val="center"/>
        </w:trPr>
        <w:tc>
          <w:tcPr>
            <w:tcW w:w="9752" w:type="dxa"/>
            <w:gridSpan w:val="2"/>
          </w:tcPr>
          <w:p w:rsidR="001A2951" w:rsidRPr="00D83594" w:rsidRDefault="001A2951" w:rsidP="00684EF2"/>
        </w:tc>
      </w:tr>
      <w:tr w:rsidR="00F6220D" w:rsidRPr="00D83594" w:rsidTr="00684EF2">
        <w:trPr>
          <w:trHeight w:val="240"/>
          <w:jc w:val="center"/>
        </w:trPr>
        <w:tc>
          <w:tcPr>
            <w:tcW w:w="4876" w:type="dxa"/>
          </w:tcPr>
          <w:p w:rsidR="001A2951" w:rsidRPr="00D83594" w:rsidRDefault="00CD0DE9" w:rsidP="00684EF2">
            <w:pPr>
              <w:pStyle w:val="AmColumnHeading"/>
            </w:pPr>
            <w:r w:rsidRPr="00D83594">
              <w:t>Znění navržené Komisí</w:t>
            </w:r>
          </w:p>
        </w:tc>
        <w:tc>
          <w:tcPr>
            <w:tcW w:w="4876" w:type="dxa"/>
          </w:tcPr>
          <w:p w:rsidR="001A2951" w:rsidRPr="00D83594" w:rsidRDefault="00CD0DE9" w:rsidP="00684EF2">
            <w:pPr>
              <w:pStyle w:val="AmColumnHeading"/>
            </w:pPr>
            <w:r w:rsidRPr="00D83594">
              <w:t>Pozměňovací návrh</w:t>
            </w:r>
          </w:p>
        </w:tc>
      </w:tr>
      <w:tr w:rsidR="00F6220D" w:rsidRPr="00D83594" w:rsidTr="00684EF2">
        <w:trPr>
          <w:jc w:val="center"/>
        </w:trPr>
        <w:tc>
          <w:tcPr>
            <w:tcW w:w="4876" w:type="dxa"/>
          </w:tcPr>
          <w:p w:rsidR="001A2951" w:rsidRPr="00D83594" w:rsidRDefault="00CD0DE9" w:rsidP="00684EF2">
            <w:pPr>
              <w:pStyle w:val="Normal6a"/>
            </w:pPr>
            <w:r w:rsidRPr="00D83594">
              <w:t>2.</w:t>
            </w:r>
            <w:r w:rsidRPr="00D83594">
              <w:tab/>
              <w:t>Členské státy zajistí, aby příslušné vnitrostátní orgány, které přijmou oznámení o porušení této směrnice předložené prostřednictvím kanálu uvedeného v odstavci 1, poskytly zpětnou vazbu a následná opatření v souvislosti s těmito oznámeními v souladu se směrnicí (EU) 2019/1937.</w:t>
            </w:r>
          </w:p>
        </w:tc>
        <w:tc>
          <w:tcPr>
            <w:tcW w:w="4876" w:type="dxa"/>
          </w:tcPr>
          <w:p w:rsidR="001A2951" w:rsidRPr="00D83594" w:rsidRDefault="00CD0DE9" w:rsidP="00684EF2">
            <w:pPr>
              <w:pStyle w:val="Normal6a"/>
            </w:pPr>
            <w:r w:rsidRPr="00D83594">
              <w:t>2.</w:t>
            </w:r>
            <w:r w:rsidRPr="00D83594">
              <w:tab/>
              <w:t xml:space="preserve">Členské státy zajistí, aby příslušné vnitrostátní orgány, které přijmou oznámení o porušení této směrnice předložené prostřednictvím kanálu uvedeného v odstavci 1, </w:t>
            </w:r>
            <w:r w:rsidRPr="00D83594">
              <w:rPr>
                <w:b/>
                <w:i/>
              </w:rPr>
              <w:t xml:space="preserve">tato oznámení vyšetřily a případně na jejich základě podnikly kroky a </w:t>
            </w:r>
            <w:r w:rsidRPr="00D83594">
              <w:t>poskytly</w:t>
            </w:r>
            <w:r w:rsidRPr="00D83594">
              <w:rPr>
                <w:b/>
                <w:i/>
              </w:rPr>
              <w:t xml:space="preserve"> rychlou</w:t>
            </w:r>
            <w:r w:rsidRPr="00D83594">
              <w:t xml:space="preserve"> zpětnou vazbu a následná opatření v souvislosti s těmito oznámeními v souladu se směrnicí (EU) 2019/1937.</w:t>
            </w:r>
          </w:p>
        </w:tc>
      </w:tr>
    </w:tbl>
    <w:p w:rsidR="001A2951" w:rsidRPr="00D83594" w:rsidRDefault="00CD0DE9" w:rsidP="001A2951">
      <w:r w:rsidRPr="00D83594">
        <w:rPr>
          <w:rStyle w:val="HideTWBExt"/>
        </w:rPr>
        <w:t>&lt;/Amend&gt;</w:t>
      </w:r>
    </w:p>
    <w:p w:rsidR="001A2951" w:rsidRPr="00D83594" w:rsidRDefault="00CD0DE9" w:rsidP="001A2951">
      <w:pPr>
        <w:pStyle w:val="AmNumberTabs"/>
      </w:pPr>
      <w:r w:rsidRPr="00D83594">
        <w:rPr>
          <w:rStyle w:val="HideTWBExt"/>
        </w:rPr>
        <w:t>&lt;Amend&gt;</w:t>
      </w:r>
      <w:r w:rsidRPr="00D83594">
        <w:t>Pozměňovací návrh</w:t>
      </w:r>
      <w:r w:rsidRPr="00D83594">
        <w:tab/>
      </w:r>
      <w:r w:rsidRPr="00D83594">
        <w:tab/>
      </w:r>
      <w:r w:rsidRPr="00D83594">
        <w:rPr>
          <w:rStyle w:val="HideTWBExt"/>
        </w:rPr>
        <w:t>&lt;NumAm&gt;</w:t>
      </w:r>
      <w:r w:rsidRPr="00D83594">
        <w:t>42</w:t>
      </w:r>
      <w:r w:rsidRPr="00D83594">
        <w:rPr>
          <w:rStyle w:val="HideTWBExt"/>
        </w:rPr>
        <w:t>&lt;/NumAm&gt;</w:t>
      </w:r>
    </w:p>
    <w:p w:rsidR="001A2951" w:rsidRPr="00D83594" w:rsidRDefault="00CD0DE9" w:rsidP="001A2951">
      <w:pPr>
        <w:pStyle w:val="NormalBold12b"/>
      </w:pPr>
      <w:r w:rsidRPr="00D83594">
        <w:rPr>
          <w:rStyle w:val="HideTWBExt"/>
        </w:rPr>
        <w:t>&lt;DocAmend&gt;</w:t>
      </w:r>
      <w:r w:rsidRPr="00D83594">
        <w:t>Návrh směrnice</w:t>
      </w:r>
      <w:r w:rsidRPr="00D83594">
        <w:rPr>
          <w:rStyle w:val="HideTWBExt"/>
        </w:rPr>
        <w:t>&lt;/DocAmend&gt;</w:t>
      </w:r>
    </w:p>
    <w:p w:rsidR="001A2951" w:rsidRPr="00D83594" w:rsidRDefault="00CD0DE9" w:rsidP="001A2951">
      <w:pPr>
        <w:pStyle w:val="NormalBold"/>
      </w:pPr>
      <w:r w:rsidRPr="00D83594">
        <w:rPr>
          <w:rStyle w:val="HideTWBExt"/>
        </w:rPr>
        <w:t>&lt;Article&gt;</w:t>
      </w:r>
      <w:r w:rsidRPr="00D83594">
        <w:t>Čl. 1 – odst. 1 – bod 15</w:t>
      </w:r>
      <w:r w:rsidRPr="00D83594">
        <w:rPr>
          <w:rStyle w:val="HideTWBExt"/>
        </w:rPr>
        <w:t>&lt;/Article&gt;</w:t>
      </w:r>
    </w:p>
    <w:p w:rsidR="001A2951" w:rsidRPr="00D83594" w:rsidRDefault="00CD0DE9" w:rsidP="001A2951">
      <w:r w:rsidRPr="00D83594">
        <w:rPr>
          <w:rStyle w:val="HideTWBExt"/>
        </w:rPr>
        <w:t>&lt;DocAmend2&gt;</w:t>
      </w:r>
      <w:r w:rsidRPr="00D83594">
        <w:t>Směrnice 2005/35/ES</w:t>
      </w:r>
      <w:r w:rsidRPr="00D83594">
        <w:rPr>
          <w:rStyle w:val="HideTWBExt"/>
        </w:rPr>
        <w:t>&lt;/DocAmend2&gt;</w:t>
      </w:r>
    </w:p>
    <w:p w:rsidR="001A2951" w:rsidRPr="00D83594" w:rsidRDefault="00CD0DE9" w:rsidP="001A2951">
      <w:r w:rsidRPr="00D83594">
        <w:rPr>
          <w:rStyle w:val="HideTWBExt"/>
        </w:rPr>
        <w:t>&lt;Article2&gt;</w:t>
      </w:r>
      <w:r w:rsidRPr="00D83594">
        <w:t>Čl. 10d – odst. 2 a (nový)</w:t>
      </w:r>
      <w:r w:rsidRPr="00D835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20D" w:rsidRPr="00D83594" w:rsidTr="00684EF2">
        <w:trPr>
          <w:trHeight w:hRule="exact" w:val="240"/>
          <w:jc w:val="center"/>
        </w:trPr>
        <w:tc>
          <w:tcPr>
            <w:tcW w:w="9752" w:type="dxa"/>
            <w:gridSpan w:val="2"/>
          </w:tcPr>
          <w:p w:rsidR="001A2951" w:rsidRPr="00D83594" w:rsidRDefault="001A2951" w:rsidP="00684EF2"/>
        </w:tc>
      </w:tr>
      <w:tr w:rsidR="00F6220D" w:rsidRPr="00D83594" w:rsidTr="00684EF2">
        <w:trPr>
          <w:trHeight w:val="240"/>
          <w:jc w:val="center"/>
        </w:trPr>
        <w:tc>
          <w:tcPr>
            <w:tcW w:w="4876" w:type="dxa"/>
          </w:tcPr>
          <w:p w:rsidR="001A2951" w:rsidRPr="00D83594" w:rsidRDefault="00CD0DE9" w:rsidP="00684EF2">
            <w:pPr>
              <w:pStyle w:val="AmColumnHeading"/>
            </w:pPr>
            <w:r w:rsidRPr="00D83594">
              <w:t>Znění navržené Komisí</w:t>
            </w:r>
          </w:p>
        </w:tc>
        <w:tc>
          <w:tcPr>
            <w:tcW w:w="4876" w:type="dxa"/>
          </w:tcPr>
          <w:p w:rsidR="001A2951" w:rsidRPr="00D83594" w:rsidRDefault="00CD0DE9" w:rsidP="00684EF2">
            <w:pPr>
              <w:pStyle w:val="AmColumnHeading"/>
            </w:pPr>
            <w:r w:rsidRPr="00D83594">
              <w:t>Pozměňovací návrh</w:t>
            </w:r>
          </w:p>
        </w:tc>
      </w:tr>
      <w:tr w:rsidR="00F6220D" w:rsidRPr="00D83594" w:rsidTr="00684EF2">
        <w:trPr>
          <w:jc w:val="center"/>
        </w:trPr>
        <w:tc>
          <w:tcPr>
            <w:tcW w:w="4876" w:type="dxa"/>
          </w:tcPr>
          <w:p w:rsidR="001A2951" w:rsidRPr="00D83594" w:rsidRDefault="001A2951" w:rsidP="00684EF2">
            <w:pPr>
              <w:pStyle w:val="Normal6a"/>
            </w:pPr>
          </w:p>
        </w:tc>
        <w:tc>
          <w:tcPr>
            <w:tcW w:w="4876" w:type="dxa"/>
          </w:tcPr>
          <w:p w:rsidR="001A2951" w:rsidRPr="00D83594" w:rsidRDefault="00CD0DE9" w:rsidP="00684EF2">
            <w:pPr>
              <w:pStyle w:val="Normal6a"/>
            </w:pPr>
            <w:r w:rsidRPr="00D83594">
              <w:rPr>
                <w:b/>
                <w:i/>
              </w:rPr>
              <w:t>2a.</w:t>
            </w:r>
            <w:r w:rsidRPr="00D83594">
              <w:tab/>
            </w:r>
            <w:r w:rsidRPr="00D83594">
              <w:rPr>
                <w:b/>
                <w:i/>
              </w:rPr>
              <w:t>Členské státy zajistí, aby fyzické osoby, které oznámí potenciální porušení této směrnice, nebyly v důsledku jejich zveřejnění vystaveny žádným nepříznivým důsledkům pro zaměstnanost, obtěžování, výhrůžkám nebo diskriminaci.</w:t>
            </w:r>
            <w:r w:rsidRPr="00D83594">
              <w:t xml:space="preserve"> </w:t>
            </w:r>
            <w:r w:rsidRPr="00D83594">
              <w:rPr>
                <w:b/>
                <w:i/>
              </w:rPr>
              <w:t>Totožnost oznamovatelů je důvěrná v rozsahu povoleném zákonem.</w:t>
            </w:r>
            <w:r w:rsidRPr="00D83594">
              <w:t xml:space="preserve"> </w:t>
            </w:r>
            <w:r w:rsidRPr="00D83594">
              <w:rPr>
                <w:b/>
                <w:i/>
              </w:rPr>
              <w:t>Oznamovatelé nenesou odpovědnost za jejich zveřejnění, pokud k němu dojde v dobré víře a bez zlé vůle.</w:t>
            </w:r>
          </w:p>
        </w:tc>
      </w:tr>
    </w:tbl>
    <w:p w:rsidR="001A2951" w:rsidRPr="00D83594" w:rsidRDefault="00CD0DE9" w:rsidP="001A2951">
      <w:r w:rsidRPr="00D83594">
        <w:rPr>
          <w:rStyle w:val="HideTWBExt"/>
        </w:rPr>
        <w:t>&lt;/Amend&gt;</w:t>
      </w:r>
    </w:p>
    <w:p w:rsidR="001A2951" w:rsidRPr="00D83594" w:rsidRDefault="00CD0DE9" w:rsidP="001A2951">
      <w:pPr>
        <w:pStyle w:val="AmNumberTabs"/>
      </w:pPr>
      <w:r w:rsidRPr="00D83594">
        <w:rPr>
          <w:rStyle w:val="HideTWBExt"/>
        </w:rPr>
        <w:t>&lt;Amend&gt;</w:t>
      </w:r>
      <w:r w:rsidRPr="00D83594">
        <w:t>Pozměňovací návrh</w:t>
      </w:r>
      <w:r w:rsidRPr="00D83594">
        <w:tab/>
      </w:r>
      <w:r w:rsidRPr="00D83594">
        <w:tab/>
      </w:r>
      <w:r w:rsidRPr="00D83594">
        <w:rPr>
          <w:rStyle w:val="HideTWBExt"/>
        </w:rPr>
        <w:t>&lt;NumAm&gt;</w:t>
      </w:r>
      <w:r w:rsidRPr="00D83594">
        <w:t>43</w:t>
      </w:r>
      <w:r w:rsidRPr="00D83594">
        <w:rPr>
          <w:rStyle w:val="HideTWBExt"/>
        </w:rPr>
        <w:t>&lt;/NumAm&gt;</w:t>
      </w:r>
    </w:p>
    <w:p w:rsidR="001A2951" w:rsidRPr="00D83594" w:rsidRDefault="00CD0DE9" w:rsidP="001A2951">
      <w:pPr>
        <w:pStyle w:val="NormalBold12b"/>
      </w:pPr>
      <w:r w:rsidRPr="00D83594">
        <w:rPr>
          <w:rStyle w:val="HideTWBExt"/>
        </w:rPr>
        <w:t>&lt;DocAmend&gt;</w:t>
      </w:r>
      <w:r w:rsidRPr="00D83594">
        <w:t>Návrh směrnice</w:t>
      </w:r>
      <w:r w:rsidRPr="00D83594">
        <w:rPr>
          <w:rStyle w:val="HideTWBExt"/>
        </w:rPr>
        <w:t>&lt;/DocAmend&gt;</w:t>
      </w:r>
    </w:p>
    <w:p w:rsidR="001A2951" w:rsidRPr="00D83594" w:rsidRDefault="00CD0DE9" w:rsidP="001A2951">
      <w:pPr>
        <w:pStyle w:val="NormalBold"/>
      </w:pPr>
      <w:r w:rsidRPr="00D83594">
        <w:rPr>
          <w:rStyle w:val="HideTWBExt"/>
        </w:rPr>
        <w:t>&lt;Article&gt;</w:t>
      </w:r>
      <w:r w:rsidRPr="00D83594">
        <w:t>Čl. 1 – odst. 1 – bod 18</w:t>
      </w:r>
      <w:r w:rsidRPr="00D83594">
        <w:rPr>
          <w:rStyle w:val="HideTWBExt"/>
        </w:rPr>
        <w:t>&lt;/Article&gt;</w:t>
      </w:r>
    </w:p>
    <w:p w:rsidR="001A2951" w:rsidRPr="00D83594" w:rsidRDefault="00CD0DE9" w:rsidP="001A2951">
      <w:r w:rsidRPr="00D83594">
        <w:rPr>
          <w:rStyle w:val="HideTWBExt"/>
        </w:rPr>
        <w:t>&lt;DocAmend2&gt;</w:t>
      </w:r>
      <w:r w:rsidRPr="00D83594">
        <w:t>Směrnice 2005/35/ES</w:t>
      </w:r>
      <w:r w:rsidRPr="00D83594">
        <w:rPr>
          <w:rStyle w:val="HideTWBExt"/>
        </w:rPr>
        <w:t>&lt;/DocAmend2&gt;</w:t>
      </w:r>
    </w:p>
    <w:p w:rsidR="001A2951" w:rsidRPr="00D83594" w:rsidRDefault="00CD0DE9" w:rsidP="001A2951">
      <w:r w:rsidRPr="00D83594">
        <w:rPr>
          <w:rStyle w:val="HideTWBExt"/>
        </w:rPr>
        <w:t>&lt;Article2&gt;</w:t>
      </w:r>
      <w:r w:rsidRPr="00D83594">
        <w:t>Čl. 12a – odst. 1 – písm. b a (nové)</w:t>
      </w:r>
      <w:r w:rsidRPr="00D835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20D" w:rsidRPr="00D83594" w:rsidTr="00684EF2">
        <w:trPr>
          <w:trHeight w:hRule="exact" w:val="240"/>
          <w:jc w:val="center"/>
        </w:trPr>
        <w:tc>
          <w:tcPr>
            <w:tcW w:w="9752" w:type="dxa"/>
            <w:gridSpan w:val="2"/>
          </w:tcPr>
          <w:p w:rsidR="001A2951" w:rsidRPr="00D83594" w:rsidRDefault="001A2951" w:rsidP="00684EF2"/>
        </w:tc>
      </w:tr>
      <w:tr w:rsidR="00F6220D" w:rsidRPr="00D83594" w:rsidTr="00684EF2">
        <w:trPr>
          <w:trHeight w:val="240"/>
          <w:jc w:val="center"/>
        </w:trPr>
        <w:tc>
          <w:tcPr>
            <w:tcW w:w="4876" w:type="dxa"/>
          </w:tcPr>
          <w:p w:rsidR="001A2951" w:rsidRPr="00D83594" w:rsidRDefault="00CD0DE9" w:rsidP="00684EF2">
            <w:pPr>
              <w:pStyle w:val="AmColumnHeading"/>
            </w:pPr>
            <w:r w:rsidRPr="00D83594">
              <w:t>Znění navržené Komisí</w:t>
            </w:r>
          </w:p>
        </w:tc>
        <w:tc>
          <w:tcPr>
            <w:tcW w:w="4876" w:type="dxa"/>
          </w:tcPr>
          <w:p w:rsidR="001A2951" w:rsidRPr="00D83594" w:rsidRDefault="00CD0DE9" w:rsidP="00684EF2">
            <w:pPr>
              <w:pStyle w:val="AmColumnHeading"/>
            </w:pPr>
            <w:r w:rsidRPr="00D83594">
              <w:t>Pozměňovací návrh</w:t>
            </w:r>
          </w:p>
        </w:tc>
      </w:tr>
      <w:tr w:rsidR="00F6220D" w:rsidRPr="00D83594" w:rsidTr="00684EF2">
        <w:trPr>
          <w:jc w:val="center"/>
        </w:trPr>
        <w:tc>
          <w:tcPr>
            <w:tcW w:w="4876" w:type="dxa"/>
          </w:tcPr>
          <w:p w:rsidR="001A2951" w:rsidRPr="00D83594" w:rsidRDefault="001A2951" w:rsidP="00684EF2">
            <w:pPr>
              <w:pStyle w:val="Normal6a"/>
            </w:pPr>
          </w:p>
        </w:tc>
        <w:tc>
          <w:tcPr>
            <w:tcW w:w="4876" w:type="dxa"/>
          </w:tcPr>
          <w:p w:rsidR="001A2951" w:rsidRPr="00D83594" w:rsidRDefault="00CD0DE9" w:rsidP="00684EF2">
            <w:pPr>
              <w:pStyle w:val="Normal6a"/>
            </w:pPr>
            <w:r w:rsidRPr="00D83594">
              <w:rPr>
                <w:b/>
                <w:i/>
              </w:rPr>
              <w:t>ba)</w:t>
            </w:r>
            <w:r w:rsidRPr="00D83594">
              <w:tab/>
            </w:r>
            <w:r w:rsidRPr="00D83594">
              <w:rPr>
                <w:b/>
                <w:i/>
              </w:rPr>
              <w:t>relevantní informace shromážděné podle jiných aktů Unie, jako je nařízení (ES) č. 1224/2009.</w:t>
            </w:r>
          </w:p>
        </w:tc>
      </w:tr>
    </w:tbl>
    <w:p w:rsidR="001A2951" w:rsidRPr="00D83594" w:rsidRDefault="00CD0DE9" w:rsidP="001A2951">
      <w:r w:rsidRPr="00D83594">
        <w:rPr>
          <w:rStyle w:val="HideTWBExt"/>
        </w:rPr>
        <w:t>&lt;/Amend&gt;</w:t>
      </w:r>
    </w:p>
    <w:p w:rsidR="001A2951" w:rsidRPr="00D83594" w:rsidRDefault="00CD0DE9" w:rsidP="001A2951">
      <w:pPr>
        <w:pStyle w:val="AmNumberTabs"/>
      </w:pPr>
      <w:r w:rsidRPr="00D83594">
        <w:rPr>
          <w:rStyle w:val="HideTWBExt"/>
        </w:rPr>
        <w:t>&lt;Amend&gt;</w:t>
      </w:r>
      <w:r w:rsidRPr="00D83594">
        <w:t>Pozměňovací návrh</w:t>
      </w:r>
      <w:r w:rsidRPr="00D83594">
        <w:tab/>
      </w:r>
      <w:r w:rsidRPr="00D83594">
        <w:tab/>
      </w:r>
      <w:r w:rsidRPr="00D83594">
        <w:rPr>
          <w:rStyle w:val="HideTWBExt"/>
        </w:rPr>
        <w:t>&lt;NumAm&gt;</w:t>
      </w:r>
      <w:r w:rsidRPr="00D83594">
        <w:t>44</w:t>
      </w:r>
      <w:r w:rsidRPr="00D83594">
        <w:rPr>
          <w:rStyle w:val="HideTWBExt"/>
        </w:rPr>
        <w:t>&lt;/NumAm&gt;</w:t>
      </w:r>
    </w:p>
    <w:p w:rsidR="001A2951" w:rsidRPr="00D83594" w:rsidRDefault="00CD0DE9" w:rsidP="001A2951">
      <w:pPr>
        <w:pStyle w:val="NormalBold12b"/>
      </w:pPr>
      <w:r w:rsidRPr="00D83594">
        <w:rPr>
          <w:rStyle w:val="HideTWBExt"/>
        </w:rPr>
        <w:t>&lt;DocAmend&gt;</w:t>
      </w:r>
      <w:r w:rsidRPr="00D83594">
        <w:t>Návrh směrnice</w:t>
      </w:r>
      <w:r w:rsidRPr="00D83594">
        <w:rPr>
          <w:rStyle w:val="HideTWBExt"/>
        </w:rPr>
        <w:t>&lt;/DocAmend&gt;</w:t>
      </w:r>
    </w:p>
    <w:p w:rsidR="001A2951" w:rsidRPr="00D83594" w:rsidRDefault="00CD0DE9" w:rsidP="001A2951">
      <w:pPr>
        <w:pStyle w:val="NormalBold"/>
      </w:pPr>
      <w:r w:rsidRPr="00D83594">
        <w:rPr>
          <w:rStyle w:val="HideTWBExt"/>
        </w:rPr>
        <w:t>&lt;Article&gt;</w:t>
      </w:r>
      <w:r w:rsidRPr="00D83594">
        <w:t>Čl. 1 – odst. 1 – bod 18</w:t>
      </w:r>
      <w:r w:rsidRPr="00D83594">
        <w:rPr>
          <w:rStyle w:val="HideTWBExt"/>
        </w:rPr>
        <w:t>&lt;/Article&gt;</w:t>
      </w:r>
    </w:p>
    <w:p w:rsidR="001A2951" w:rsidRPr="00D83594" w:rsidRDefault="00CD0DE9" w:rsidP="001A2951">
      <w:r w:rsidRPr="00D83594">
        <w:rPr>
          <w:rStyle w:val="HideTWBExt"/>
        </w:rPr>
        <w:t>&lt;DocAmend2&gt;</w:t>
      </w:r>
      <w:r w:rsidRPr="00D83594">
        <w:t>Směrnice 2005/35/ES</w:t>
      </w:r>
      <w:r w:rsidRPr="00D83594">
        <w:rPr>
          <w:rStyle w:val="HideTWBExt"/>
        </w:rPr>
        <w:t>&lt;/DocAmend2&gt;</w:t>
      </w:r>
    </w:p>
    <w:p w:rsidR="001A2951" w:rsidRPr="00D83594" w:rsidRDefault="00CD0DE9" w:rsidP="001A2951">
      <w:r w:rsidRPr="00D83594">
        <w:rPr>
          <w:rStyle w:val="HideTWBExt"/>
        </w:rPr>
        <w:t>&lt;Article2&gt;</w:t>
      </w:r>
      <w:r w:rsidRPr="00D83594">
        <w:t>Čl. 12a – odst. 2 a (nový)</w:t>
      </w:r>
      <w:r w:rsidRPr="00D835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20D" w:rsidRPr="00D83594" w:rsidTr="00684EF2">
        <w:trPr>
          <w:trHeight w:hRule="exact" w:val="240"/>
          <w:jc w:val="center"/>
        </w:trPr>
        <w:tc>
          <w:tcPr>
            <w:tcW w:w="9752" w:type="dxa"/>
            <w:gridSpan w:val="2"/>
          </w:tcPr>
          <w:p w:rsidR="001A2951" w:rsidRPr="00D83594" w:rsidRDefault="001A2951" w:rsidP="00684EF2"/>
        </w:tc>
      </w:tr>
      <w:tr w:rsidR="00F6220D" w:rsidRPr="00D83594" w:rsidTr="00684EF2">
        <w:trPr>
          <w:trHeight w:val="240"/>
          <w:jc w:val="center"/>
        </w:trPr>
        <w:tc>
          <w:tcPr>
            <w:tcW w:w="4876" w:type="dxa"/>
          </w:tcPr>
          <w:p w:rsidR="001A2951" w:rsidRPr="00D83594" w:rsidRDefault="00CD0DE9" w:rsidP="00684EF2">
            <w:pPr>
              <w:pStyle w:val="AmColumnHeading"/>
            </w:pPr>
            <w:r w:rsidRPr="00D83594">
              <w:t>Znění navržené Komisí</w:t>
            </w:r>
          </w:p>
        </w:tc>
        <w:tc>
          <w:tcPr>
            <w:tcW w:w="4876" w:type="dxa"/>
          </w:tcPr>
          <w:p w:rsidR="001A2951" w:rsidRPr="00D83594" w:rsidRDefault="00CD0DE9" w:rsidP="00684EF2">
            <w:pPr>
              <w:pStyle w:val="AmColumnHeading"/>
            </w:pPr>
            <w:r w:rsidRPr="00D83594">
              <w:t>Pozměňovací návrh</w:t>
            </w:r>
          </w:p>
        </w:tc>
      </w:tr>
      <w:tr w:rsidR="00F6220D" w:rsidRPr="00D83594" w:rsidTr="00684EF2">
        <w:trPr>
          <w:jc w:val="center"/>
        </w:trPr>
        <w:tc>
          <w:tcPr>
            <w:tcW w:w="4876" w:type="dxa"/>
          </w:tcPr>
          <w:p w:rsidR="001A2951" w:rsidRPr="00D83594" w:rsidRDefault="001A2951" w:rsidP="00684EF2">
            <w:pPr>
              <w:pStyle w:val="Normal6a"/>
            </w:pPr>
          </w:p>
        </w:tc>
        <w:tc>
          <w:tcPr>
            <w:tcW w:w="4876" w:type="dxa"/>
          </w:tcPr>
          <w:p w:rsidR="001A2951" w:rsidRPr="00D83594" w:rsidRDefault="00CD0DE9" w:rsidP="00684EF2">
            <w:pPr>
              <w:pStyle w:val="Normal6a"/>
            </w:pPr>
            <w:r w:rsidRPr="00D83594">
              <w:rPr>
                <w:b/>
                <w:i/>
              </w:rPr>
              <w:t>2a.</w:t>
            </w:r>
            <w:r w:rsidRPr="00D83594">
              <w:tab/>
            </w:r>
            <w:r w:rsidRPr="00D83594">
              <w:rPr>
                <w:b/>
                <w:i/>
              </w:rPr>
              <w:t>Komise rovněž shromáždí informace, které členské státy předložily podle čl. 10a odst. 2a, posoudí, zda jsou zapotřebí další opatření na úrovni EU a případně předloží návrhy za tímto účelem.</w:t>
            </w:r>
          </w:p>
        </w:tc>
      </w:tr>
    </w:tbl>
    <w:p w:rsidR="001A2951" w:rsidRPr="00D83594" w:rsidRDefault="00CD0DE9" w:rsidP="001A2951">
      <w:r w:rsidRPr="00D83594">
        <w:rPr>
          <w:rStyle w:val="HideTWBExt"/>
        </w:rPr>
        <w:t>&lt;/Amend&gt;</w:t>
      </w:r>
    </w:p>
    <w:p w:rsidR="00DB56E4" w:rsidRPr="00D83594" w:rsidRDefault="00CD0DE9" w:rsidP="001A2951">
      <w:r w:rsidRPr="00D83594">
        <w:rPr>
          <w:rStyle w:val="HideTWBExt"/>
        </w:rPr>
        <w:t>&lt;/RepeatBlock-Amend&gt;</w:t>
      </w:r>
    </w:p>
    <w:p w:rsidR="00767226" w:rsidRPr="00D83594" w:rsidRDefault="00CD0DE9" w:rsidP="00767226">
      <w:r w:rsidRPr="00D83594">
        <w:br w:type="page"/>
      </w:r>
    </w:p>
    <w:p w:rsidR="001A2951" w:rsidRPr="00D83594" w:rsidRDefault="00CD0DE9" w:rsidP="001A2951">
      <w:pPr>
        <w:pStyle w:val="PageHeadingNotTOC"/>
        <w:rPr>
          <w:noProof/>
        </w:rPr>
      </w:pPr>
      <w:bookmarkStart w:id="2" w:name="FootprintPageAD"/>
      <w:bookmarkStart w:id="3" w:name="ProcPageAD"/>
      <w:r w:rsidRPr="00D83594">
        <w:t>PŘÍLOHA: SEZNAM SUBJEKTŮ NEBO OSOB,</w:t>
      </w:r>
      <w:r w:rsidRPr="00D83594">
        <w:br/>
        <w:t>OD NICHŽ ZPRAVODAJKA OBDRŽELA PODNĚTY</w:t>
      </w:r>
    </w:p>
    <w:p w:rsidR="001A2951" w:rsidRPr="00D83594" w:rsidRDefault="00CD0DE9" w:rsidP="001A2951">
      <w:pPr>
        <w:pStyle w:val="Normal24a"/>
      </w:pPr>
      <w:r w:rsidRPr="00D83594">
        <w:rPr>
          <w:rStyle w:val="HideTWBExt"/>
        </w:rPr>
        <w:t>&lt;FootprintIntro&gt;</w:t>
      </w:r>
      <w:r w:rsidRPr="00D83594">
        <w:t>Následující seznam je sestaven na výhradní odpovědnost zpravodajky. Při vypracovávání stanoviska až do okamžiku jeho přijetí ve výboru obdržela zpravodajka podněty od těchto subjektů nebo osob:</w:t>
      </w:r>
      <w:r w:rsidRPr="00D83594">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F6220D" w:rsidRPr="00D83594" w:rsidTr="00684EF2">
        <w:tc>
          <w:tcPr>
            <w:tcW w:w="9286" w:type="dxa"/>
            <w:shd w:val="clear" w:color="auto" w:fill="auto"/>
          </w:tcPr>
          <w:p w:rsidR="001A2951" w:rsidRPr="00D83594" w:rsidRDefault="00CD0DE9" w:rsidP="00D8352B">
            <w:pPr>
              <w:pStyle w:val="NormalBoldCenter"/>
            </w:pPr>
            <w:r w:rsidRPr="00D83594">
              <w:t>Subjekt nebo osoba</w:t>
            </w:r>
          </w:p>
        </w:tc>
      </w:tr>
      <w:tr w:rsidR="00F6220D" w:rsidRPr="00D83594" w:rsidTr="00684EF2">
        <w:tc>
          <w:tcPr>
            <w:tcW w:w="9286" w:type="dxa"/>
            <w:shd w:val="clear" w:color="auto" w:fill="auto"/>
          </w:tcPr>
          <w:p w:rsidR="001A2951" w:rsidRPr="00D83594" w:rsidRDefault="00CD0DE9" w:rsidP="00684EF2">
            <w:r w:rsidRPr="00D83594">
              <w:t>Žádný podnět</w:t>
            </w:r>
          </w:p>
        </w:tc>
      </w:tr>
    </w:tbl>
    <w:p w:rsidR="001A2951" w:rsidRPr="00D83594" w:rsidRDefault="001A2951" w:rsidP="001A2951"/>
    <w:p w:rsidR="001A2951" w:rsidRPr="00D83594" w:rsidRDefault="001A2951" w:rsidP="001A2951"/>
    <w:bookmarkEnd w:id="2"/>
    <w:p w:rsidR="001A2951" w:rsidRPr="00D83594" w:rsidRDefault="00CD0DE9" w:rsidP="001A2951">
      <w:pPr>
        <w:widowControl/>
        <w:rPr>
          <w:rFonts w:ascii="Arial" w:hAnsi="Arial" w:cs="Arial"/>
          <w:b/>
          <w:szCs w:val="20"/>
        </w:rPr>
      </w:pPr>
      <w:r w:rsidRPr="00D83594">
        <w:br w:type="page"/>
      </w:r>
    </w:p>
    <w:p w:rsidR="00767226" w:rsidRPr="00D83594" w:rsidRDefault="00CD0DE9" w:rsidP="00767226">
      <w:pPr>
        <w:pStyle w:val="PageHeadingNotTOC"/>
      </w:pPr>
      <w:r w:rsidRPr="00D83594">
        <w:t>POSTUP VE VÝBORU POŽÁDANÉM O STANOVISKO</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F6220D" w:rsidRPr="00D8359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67226" w:rsidRPr="00D83594" w:rsidRDefault="00CD0DE9">
            <w:pPr>
              <w:autoSpaceDE w:val="0"/>
              <w:autoSpaceDN w:val="0"/>
              <w:adjustRightInd w:val="0"/>
              <w:rPr>
                <w:b/>
                <w:bCs/>
                <w:color w:val="000000"/>
                <w:sz w:val="20"/>
                <w:szCs w:val="20"/>
              </w:rPr>
            </w:pPr>
            <w:r w:rsidRPr="00D83594">
              <w:rPr>
                <w:b/>
                <w:color w:val="000000"/>
                <w:sz w:val="20"/>
              </w:rPr>
              <w:t>Název</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67226" w:rsidRPr="00D83594" w:rsidRDefault="00CD0DE9">
            <w:pPr>
              <w:autoSpaceDE w:val="0"/>
              <w:autoSpaceDN w:val="0"/>
              <w:adjustRightInd w:val="0"/>
              <w:rPr>
                <w:color w:val="000000"/>
                <w:sz w:val="20"/>
                <w:szCs w:val="20"/>
              </w:rPr>
            </w:pPr>
            <w:r w:rsidRPr="00D83594">
              <w:rPr>
                <w:color w:val="000000"/>
                <w:sz w:val="20"/>
              </w:rPr>
              <w:t>Změna směrnice 2005/35/ES o znečištění z lodí a o zavedení sankcí, včetně trestních sankcí, za protiprávní jednání v oblasti znečišťování</w:t>
            </w:r>
          </w:p>
        </w:tc>
      </w:tr>
      <w:tr w:rsidR="00F6220D" w:rsidRPr="00D83594">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67226" w:rsidRPr="00D83594" w:rsidRDefault="00CD0DE9">
            <w:pPr>
              <w:autoSpaceDE w:val="0"/>
              <w:autoSpaceDN w:val="0"/>
              <w:adjustRightInd w:val="0"/>
              <w:rPr>
                <w:b/>
                <w:bCs/>
                <w:color w:val="000000"/>
                <w:sz w:val="20"/>
                <w:szCs w:val="20"/>
              </w:rPr>
            </w:pPr>
            <w:r w:rsidRPr="00D83594">
              <w:rPr>
                <w:b/>
                <w:color w:val="000000"/>
                <w:sz w:val="20"/>
              </w:rPr>
              <w:t>Referenční údaje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767226" w:rsidRPr="00D83594" w:rsidRDefault="00CD0DE9">
            <w:pPr>
              <w:autoSpaceDE w:val="0"/>
              <w:autoSpaceDN w:val="0"/>
              <w:adjustRightInd w:val="0"/>
              <w:rPr>
                <w:color w:val="000000"/>
                <w:sz w:val="20"/>
                <w:szCs w:val="20"/>
              </w:rPr>
            </w:pPr>
            <w:r w:rsidRPr="00D83594">
              <w:rPr>
                <w:color w:val="000000"/>
                <w:sz w:val="20"/>
              </w:rPr>
              <w:t>COM(2023)0273 – C9-0187/2023 – 2023/0171(COD)</w:t>
            </w:r>
          </w:p>
        </w:tc>
      </w:tr>
      <w:tr w:rsidR="00F6220D" w:rsidRPr="00D8359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67226" w:rsidRPr="00D83594" w:rsidRDefault="00CD0DE9">
            <w:pPr>
              <w:autoSpaceDE w:val="0"/>
              <w:autoSpaceDN w:val="0"/>
              <w:adjustRightInd w:val="0"/>
              <w:rPr>
                <w:b/>
                <w:bCs/>
                <w:color w:val="000000"/>
                <w:sz w:val="20"/>
                <w:szCs w:val="20"/>
              </w:rPr>
            </w:pPr>
            <w:r w:rsidRPr="00D83594">
              <w:rPr>
                <w:b/>
                <w:color w:val="000000"/>
                <w:sz w:val="20"/>
              </w:rPr>
              <w:t>Příslušný výbor</w:t>
            </w:r>
          </w:p>
          <w:p w:rsidR="00767226" w:rsidRPr="00D83594" w:rsidRDefault="00F06159">
            <w:pPr>
              <w:autoSpaceDE w:val="0"/>
              <w:autoSpaceDN w:val="0"/>
              <w:adjustRightInd w:val="0"/>
              <w:rPr>
                <w:color w:val="000000"/>
                <w:sz w:val="20"/>
                <w:szCs w:val="20"/>
              </w:rPr>
            </w:pPr>
            <w:r w:rsidRPr="00D83594">
              <w:rPr>
                <w:color w:val="000000"/>
                <w:sz w:val="20"/>
              </w:rPr>
              <w:t xml:space="preserve"> </w:t>
            </w:r>
            <w:r w:rsidR="00CD0DE9" w:rsidRPr="00D83594">
              <w:rPr>
                <w:color w:val="000000"/>
                <w:sz w:val="20"/>
              </w:rPr>
              <w:t>Datum oznámení na zasedání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67226" w:rsidRPr="00D83594" w:rsidRDefault="00CD0DE9">
            <w:pPr>
              <w:autoSpaceDE w:val="0"/>
              <w:autoSpaceDN w:val="0"/>
              <w:adjustRightInd w:val="0"/>
              <w:rPr>
                <w:color w:val="000000"/>
                <w:sz w:val="20"/>
                <w:szCs w:val="20"/>
              </w:rPr>
            </w:pPr>
            <w:r w:rsidRPr="00D83594">
              <w:rPr>
                <w:color w:val="000000"/>
                <w:sz w:val="20"/>
              </w:rPr>
              <w:t>TRAN</w:t>
            </w:r>
          </w:p>
          <w:p w:rsidR="00767226" w:rsidRPr="00D83594" w:rsidRDefault="00CD0DE9">
            <w:pPr>
              <w:autoSpaceDE w:val="0"/>
              <w:autoSpaceDN w:val="0"/>
              <w:adjustRightInd w:val="0"/>
              <w:rPr>
                <w:color w:val="000000"/>
                <w:sz w:val="20"/>
                <w:szCs w:val="20"/>
              </w:rPr>
            </w:pPr>
            <w:r w:rsidRPr="00D83594">
              <w:rPr>
                <w:color w:val="000000"/>
                <w:sz w:val="20"/>
              </w:rPr>
              <w:t>10.7.2023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67226" w:rsidRPr="00D83594" w:rsidRDefault="00767226">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67226" w:rsidRPr="00D83594" w:rsidRDefault="00767226">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67226" w:rsidRPr="00D83594" w:rsidRDefault="00767226">
            <w:pPr>
              <w:autoSpaceDE w:val="0"/>
              <w:autoSpaceDN w:val="0"/>
              <w:adjustRightInd w:val="0"/>
              <w:rPr>
                <w:rFonts w:ascii="sans-serif" w:hAnsi="sans-serif" w:cs="sans-serif"/>
                <w:color w:val="000000"/>
              </w:rPr>
            </w:pPr>
          </w:p>
        </w:tc>
      </w:tr>
      <w:tr w:rsidR="00F6220D" w:rsidRPr="00D8359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67226" w:rsidRPr="00D83594" w:rsidRDefault="00CD0DE9">
            <w:pPr>
              <w:autoSpaceDE w:val="0"/>
              <w:autoSpaceDN w:val="0"/>
              <w:adjustRightInd w:val="0"/>
              <w:rPr>
                <w:b/>
                <w:bCs/>
                <w:color w:val="000000"/>
                <w:sz w:val="20"/>
                <w:szCs w:val="20"/>
              </w:rPr>
            </w:pPr>
            <w:r w:rsidRPr="00D83594">
              <w:rPr>
                <w:b/>
                <w:color w:val="000000"/>
                <w:sz w:val="20"/>
              </w:rPr>
              <w:t>Výbor, který vypracoval stanovisko</w:t>
            </w:r>
          </w:p>
          <w:p w:rsidR="00767226" w:rsidRPr="00D83594" w:rsidRDefault="00F06159">
            <w:pPr>
              <w:autoSpaceDE w:val="0"/>
              <w:autoSpaceDN w:val="0"/>
              <w:adjustRightInd w:val="0"/>
              <w:rPr>
                <w:color w:val="000000"/>
                <w:sz w:val="20"/>
                <w:szCs w:val="20"/>
              </w:rPr>
            </w:pPr>
            <w:r w:rsidRPr="00D83594">
              <w:rPr>
                <w:color w:val="000000"/>
                <w:sz w:val="20"/>
              </w:rPr>
              <w:t xml:space="preserve"> </w:t>
            </w:r>
            <w:r w:rsidR="00CD0DE9" w:rsidRPr="00D83594">
              <w:rPr>
                <w:color w:val="000000"/>
                <w:sz w:val="20"/>
              </w:rPr>
              <w:t>Datum oznámení na zasedání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67226" w:rsidRPr="00D83594" w:rsidRDefault="00CD0DE9">
            <w:pPr>
              <w:autoSpaceDE w:val="0"/>
              <w:autoSpaceDN w:val="0"/>
              <w:adjustRightInd w:val="0"/>
              <w:rPr>
                <w:color w:val="000000"/>
                <w:sz w:val="20"/>
                <w:szCs w:val="20"/>
              </w:rPr>
            </w:pPr>
            <w:r w:rsidRPr="00D83594">
              <w:rPr>
                <w:color w:val="000000"/>
                <w:sz w:val="20"/>
              </w:rPr>
              <w:t>PECH</w:t>
            </w:r>
          </w:p>
          <w:p w:rsidR="00767226" w:rsidRPr="00D83594" w:rsidRDefault="00CD0DE9">
            <w:pPr>
              <w:autoSpaceDE w:val="0"/>
              <w:autoSpaceDN w:val="0"/>
              <w:adjustRightInd w:val="0"/>
              <w:rPr>
                <w:color w:val="000000"/>
                <w:sz w:val="20"/>
                <w:szCs w:val="20"/>
              </w:rPr>
            </w:pPr>
            <w:r w:rsidRPr="00D83594">
              <w:rPr>
                <w:color w:val="000000"/>
                <w:sz w:val="20"/>
              </w:rPr>
              <w:t>10.7.2023</w:t>
            </w:r>
          </w:p>
        </w:tc>
      </w:tr>
      <w:tr w:rsidR="00F6220D" w:rsidRPr="00D8359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67226" w:rsidRPr="00D83594" w:rsidRDefault="00CD0DE9">
            <w:pPr>
              <w:autoSpaceDE w:val="0"/>
              <w:autoSpaceDN w:val="0"/>
              <w:adjustRightInd w:val="0"/>
              <w:rPr>
                <w:b/>
                <w:bCs/>
                <w:color w:val="000000"/>
                <w:sz w:val="20"/>
                <w:szCs w:val="20"/>
              </w:rPr>
            </w:pPr>
            <w:r w:rsidRPr="00D83594">
              <w:rPr>
                <w:b/>
                <w:color w:val="000000"/>
                <w:sz w:val="20"/>
              </w:rPr>
              <w:t>Zpravodaj(ka)</w:t>
            </w:r>
          </w:p>
          <w:p w:rsidR="00767226" w:rsidRPr="00D83594" w:rsidRDefault="00F06159">
            <w:pPr>
              <w:autoSpaceDE w:val="0"/>
              <w:autoSpaceDN w:val="0"/>
              <w:adjustRightInd w:val="0"/>
              <w:rPr>
                <w:color w:val="000000"/>
                <w:sz w:val="20"/>
                <w:szCs w:val="20"/>
              </w:rPr>
            </w:pPr>
            <w:r w:rsidRPr="00D83594">
              <w:rPr>
                <w:color w:val="000000"/>
                <w:sz w:val="20"/>
              </w:rPr>
              <w:t xml:space="preserve"> </w:t>
            </w:r>
            <w:r w:rsidR="00CD0DE9" w:rsidRPr="00D83594">
              <w:rPr>
                <w:color w:val="000000"/>
                <w:sz w:val="20"/>
              </w:rPr>
              <w:t>Datum jmenování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67226" w:rsidRPr="00D83594" w:rsidRDefault="00CD0DE9">
            <w:pPr>
              <w:autoSpaceDE w:val="0"/>
              <w:autoSpaceDN w:val="0"/>
              <w:adjustRightInd w:val="0"/>
              <w:rPr>
                <w:color w:val="000000"/>
                <w:sz w:val="20"/>
                <w:szCs w:val="20"/>
              </w:rPr>
            </w:pPr>
            <w:r w:rsidRPr="00D83594">
              <w:rPr>
                <w:color w:val="000000"/>
                <w:sz w:val="20"/>
              </w:rPr>
              <w:t>Cláudia Monteiro de Aguiar</w:t>
            </w:r>
          </w:p>
          <w:p w:rsidR="00767226" w:rsidRPr="00D83594" w:rsidRDefault="00CD0DE9">
            <w:pPr>
              <w:autoSpaceDE w:val="0"/>
              <w:autoSpaceDN w:val="0"/>
              <w:adjustRightInd w:val="0"/>
              <w:rPr>
                <w:color w:val="000000"/>
                <w:sz w:val="20"/>
                <w:szCs w:val="20"/>
              </w:rPr>
            </w:pPr>
            <w:r w:rsidRPr="00D83594">
              <w:rPr>
                <w:color w:val="000000"/>
                <w:sz w:val="20"/>
              </w:rPr>
              <w:t>12.9.2023</w:t>
            </w:r>
          </w:p>
        </w:tc>
      </w:tr>
      <w:tr w:rsidR="00F6220D" w:rsidRPr="00D8359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67226" w:rsidRPr="00D83594" w:rsidRDefault="00CD0DE9">
            <w:pPr>
              <w:autoSpaceDE w:val="0"/>
              <w:autoSpaceDN w:val="0"/>
              <w:adjustRightInd w:val="0"/>
              <w:rPr>
                <w:b/>
                <w:bCs/>
                <w:color w:val="000000"/>
                <w:sz w:val="20"/>
                <w:szCs w:val="20"/>
              </w:rPr>
            </w:pPr>
            <w:r w:rsidRPr="00D83594">
              <w:rPr>
                <w:b/>
                <w:color w:val="000000"/>
                <w:sz w:val="20"/>
              </w:rPr>
              <w:t>Projednání ve výboru</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67226" w:rsidRPr="00D83594" w:rsidRDefault="00CD0DE9">
            <w:pPr>
              <w:autoSpaceDE w:val="0"/>
              <w:autoSpaceDN w:val="0"/>
              <w:adjustRightInd w:val="0"/>
              <w:rPr>
                <w:color w:val="000000"/>
                <w:sz w:val="20"/>
                <w:szCs w:val="20"/>
              </w:rPr>
            </w:pPr>
            <w:r w:rsidRPr="00D83594">
              <w:rPr>
                <w:color w:val="000000"/>
                <w:sz w:val="20"/>
              </w:rPr>
              <w:t>9.10.2023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67226" w:rsidRPr="00D83594" w:rsidRDefault="00767226">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67226" w:rsidRPr="00D83594" w:rsidRDefault="00767226">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67226" w:rsidRPr="00D83594" w:rsidRDefault="00767226">
            <w:pPr>
              <w:autoSpaceDE w:val="0"/>
              <w:autoSpaceDN w:val="0"/>
              <w:adjustRightInd w:val="0"/>
              <w:rPr>
                <w:rFonts w:ascii="sans-serif" w:hAnsi="sans-serif" w:cs="sans-serif"/>
                <w:color w:val="000000"/>
              </w:rPr>
            </w:pPr>
          </w:p>
        </w:tc>
      </w:tr>
      <w:tr w:rsidR="00F6220D" w:rsidRPr="00D83594">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67226" w:rsidRPr="00D83594" w:rsidRDefault="00CD0DE9">
            <w:pPr>
              <w:autoSpaceDE w:val="0"/>
              <w:autoSpaceDN w:val="0"/>
              <w:adjustRightInd w:val="0"/>
              <w:rPr>
                <w:b/>
                <w:bCs/>
                <w:color w:val="000000"/>
                <w:sz w:val="20"/>
                <w:szCs w:val="20"/>
              </w:rPr>
            </w:pPr>
            <w:r w:rsidRPr="00D83594">
              <w:rPr>
                <w:b/>
                <w:color w:val="000000"/>
                <w:sz w:val="20"/>
              </w:rPr>
              <w:t>Datum přijetí</w:t>
            </w:r>
          </w:p>
        </w:tc>
        <w:tc>
          <w:tcPr>
            <w:tcW w:w="1530" w:type="dxa"/>
            <w:tcBorders>
              <w:top w:val="nil"/>
              <w:left w:val="nil"/>
              <w:bottom w:val="single" w:sz="8" w:space="0" w:color="000000"/>
              <w:right w:val="nil"/>
            </w:tcBorders>
            <w:tcMar>
              <w:top w:w="79" w:type="dxa"/>
              <w:left w:w="79" w:type="dxa"/>
              <w:bottom w:w="79" w:type="dxa"/>
              <w:right w:w="79" w:type="dxa"/>
            </w:tcMar>
          </w:tcPr>
          <w:p w:rsidR="00767226" w:rsidRPr="00D83594" w:rsidRDefault="00CD0DE9">
            <w:pPr>
              <w:autoSpaceDE w:val="0"/>
              <w:autoSpaceDN w:val="0"/>
              <w:adjustRightInd w:val="0"/>
              <w:rPr>
                <w:color w:val="000000"/>
                <w:sz w:val="20"/>
                <w:szCs w:val="20"/>
              </w:rPr>
            </w:pPr>
            <w:r w:rsidRPr="00D83594">
              <w:rPr>
                <w:color w:val="000000"/>
                <w:sz w:val="20"/>
              </w:rPr>
              <w:t>9.11.2023</w:t>
            </w:r>
          </w:p>
        </w:tc>
        <w:tc>
          <w:tcPr>
            <w:tcW w:w="1474" w:type="dxa"/>
            <w:tcBorders>
              <w:top w:val="nil"/>
              <w:left w:val="nil"/>
              <w:bottom w:val="single" w:sz="8" w:space="0" w:color="000000"/>
              <w:right w:val="nil"/>
            </w:tcBorders>
            <w:tcMar>
              <w:top w:w="79" w:type="dxa"/>
              <w:left w:w="79" w:type="dxa"/>
              <w:bottom w:w="79" w:type="dxa"/>
              <w:right w:w="79" w:type="dxa"/>
            </w:tcMar>
          </w:tcPr>
          <w:p w:rsidR="00767226" w:rsidRPr="00D83594" w:rsidRDefault="00767226">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767226" w:rsidRPr="00D83594" w:rsidRDefault="00767226">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767226" w:rsidRPr="00D83594" w:rsidRDefault="00767226">
            <w:pPr>
              <w:autoSpaceDE w:val="0"/>
              <w:autoSpaceDN w:val="0"/>
              <w:adjustRightInd w:val="0"/>
              <w:rPr>
                <w:rFonts w:ascii="sans-serif" w:hAnsi="sans-serif" w:cs="sans-serif"/>
                <w:color w:val="000000"/>
              </w:rPr>
            </w:pPr>
          </w:p>
        </w:tc>
      </w:tr>
      <w:tr w:rsidR="00F6220D" w:rsidRPr="00D8359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67226" w:rsidRPr="00D83594" w:rsidRDefault="00CD0DE9">
            <w:pPr>
              <w:autoSpaceDE w:val="0"/>
              <w:autoSpaceDN w:val="0"/>
              <w:adjustRightInd w:val="0"/>
              <w:rPr>
                <w:b/>
                <w:bCs/>
                <w:color w:val="000000"/>
                <w:sz w:val="20"/>
                <w:szCs w:val="20"/>
              </w:rPr>
            </w:pPr>
            <w:r w:rsidRPr="00D83594">
              <w:rPr>
                <w:b/>
                <w:color w:val="000000"/>
                <w:sz w:val="20"/>
              </w:rPr>
              <w:t>Výsledek konečného hlasování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67226" w:rsidRPr="00D83594" w:rsidRDefault="00CD0DE9">
            <w:pPr>
              <w:autoSpaceDE w:val="0"/>
              <w:autoSpaceDN w:val="0"/>
              <w:adjustRightInd w:val="0"/>
              <w:rPr>
                <w:color w:val="000000"/>
                <w:sz w:val="20"/>
                <w:szCs w:val="20"/>
              </w:rPr>
            </w:pPr>
            <w:r w:rsidRPr="00D83594">
              <w:rPr>
                <w:color w:val="000000"/>
                <w:sz w:val="20"/>
              </w:rPr>
              <w:t>+:</w:t>
            </w:r>
          </w:p>
          <w:p w:rsidR="00767226" w:rsidRPr="00D83594" w:rsidRDefault="00CD0DE9">
            <w:pPr>
              <w:autoSpaceDE w:val="0"/>
              <w:autoSpaceDN w:val="0"/>
              <w:adjustRightInd w:val="0"/>
              <w:rPr>
                <w:color w:val="000000"/>
                <w:sz w:val="20"/>
                <w:szCs w:val="20"/>
              </w:rPr>
            </w:pPr>
            <w:r w:rsidRPr="00D83594">
              <w:rPr>
                <w:color w:val="000000"/>
                <w:sz w:val="20"/>
              </w:rPr>
              <w:t>–:</w:t>
            </w:r>
          </w:p>
          <w:p w:rsidR="00767226" w:rsidRPr="00D83594" w:rsidRDefault="00CD0DE9">
            <w:pPr>
              <w:autoSpaceDE w:val="0"/>
              <w:autoSpaceDN w:val="0"/>
              <w:adjustRightInd w:val="0"/>
              <w:rPr>
                <w:color w:val="000000"/>
                <w:sz w:val="20"/>
                <w:szCs w:val="20"/>
              </w:rPr>
            </w:pPr>
            <w:r w:rsidRPr="00D83594">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67226" w:rsidRPr="00D83594" w:rsidRDefault="00CD0DE9">
            <w:pPr>
              <w:autoSpaceDE w:val="0"/>
              <w:autoSpaceDN w:val="0"/>
              <w:adjustRightInd w:val="0"/>
              <w:rPr>
                <w:color w:val="000000"/>
                <w:sz w:val="20"/>
                <w:szCs w:val="20"/>
              </w:rPr>
            </w:pPr>
            <w:r w:rsidRPr="00D83594">
              <w:rPr>
                <w:color w:val="000000"/>
                <w:sz w:val="20"/>
              </w:rPr>
              <w:t>21</w:t>
            </w:r>
          </w:p>
          <w:p w:rsidR="00767226" w:rsidRPr="00D83594" w:rsidRDefault="00CD0DE9">
            <w:pPr>
              <w:autoSpaceDE w:val="0"/>
              <w:autoSpaceDN w:val="0"/>
              <w:adjustRightInd w:val="0"/>
              <w:rPr>
                <w:color w:val="000000"/>
                <w:sz w:val="20"/>
                <w:szCs w:val="20"/>
              </w:rPr>
            </w:pPr>
            <w:r w:rsidRPr="00D83594">
              <w:rPr>
                <w:color w:val="000000"/>
                <w:sz w:val="20"/>
              </w:rPr>
              <w:t>0</w:t>
            </w:r>
          </w:p>
          <w:p w:rsidR="00767226" w:rsidRPr="00D83594" w:rsidRDefault="00CD0DE9">
            <w:pPr>
              <w:autoSpaceDE w:val="0"/>
              <w:autoSpaceDN w:val="0"/>
              <w:adjustRightInd w:val="0"/>
              <w:rPr>
                <w:color w:val="000000"/>
                <w:sz w:val="20"/>
                <w:szCs w:val="20"/>
              </w:rPr>
            </w:pPr>
            <w:r w:rsidRPr="00D83594">
              <w:rPr>
                <w:color w:val="000000"/>
                <w:sz w:val="20"/>
              </w:rPr>
              <w:t>1</w:t>
            </w:r>
          </w:p>
        </w:tc>
      </w:tr>
      <w:tr w:rsidR="00F6220D" w:rsidRPr="00D8359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67226" w:rsidRPr="00D83594" w:rsidRDefault="00CD0DE9">
            <w:pPr>
              <w:autoSpaceDE w:val="0"/>
              <w:autoSpaceDN w:val="0"/>
              <w:adjustRightInd w:val="0"/>
              <w:rPr>
                <w:b/>
                <w:bCs/>
                <w:color w:val="000000"/>
                <w:sz w:val="20"/>
                <w:szCs w:val="20"/>
              </w:rPr>
            </w:pPr>
            <w:r w:rsidRPr="00D83594">
              <w:rPr>
                <w:b/>
                <w:color w:val="000000"/>
                <w:sz w:val="20"/>
              </w:rPr>
              <w:t>Členové přítomní při konečném hlasování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67226" w:rsidRPr="00D83594" w:rsidRDefault="00CD0DE9">
            <w:pPr>
              <w:autoSpaceDE w:val="0"/>
              <w:autoSpaceDN w:val="0"/>
              <w:adjustRightInd w:val="0"/>
              <w:rPr>
                <w:color w:val="000000"/>
                <w:sz w:val="20"/>
                <w:szCs w:val="20"/>
              </w:rPr>
            </w:pPr>
            <w:r w:rsidRPr="00D83594">
              <w:rPr>
                <w:color w:val="000000"/>
                <w:sz w:val="20"/>
              </w:rPr>
              <w:t>Clara Aguilera, João Albuquerque, Pietro Bartolo, François-Xavier Bellamy, Isabel Carvalhais, Asger Christensen, Rosa D’Amato, Francisco Guerreiro, Anja Haga, Anja Hazekamp, Niclas Herbst, Jan Huitema, Ladislav Ilčić, France Jamet, Predrag Fred Matić, Francisco José Millán Mon, Marc Tarabella, Theodoros Zagorakis</w:t>
            </w:r>
          </w:p>
        </w:tc>
      </w:tr>
      <w:tr w:rsidR="00F6220D" w:rsidRPr="00D83594">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67226" w:rsidRPr="00D83594" w:rsidRDefault="00CD0DE9">
            <w:pPr>
              <w:autoSpaceDE w:val="0"/>
              <w:autoSpaceDN w:val="0"/>
              <w:adjustRightInd w:val="0"/>
              <w:rPr>
                <w:b/>
                <w:bCs/>
                <w:color w:val="000000"/>
                <w:sz w:val="20"/>
                <w:szCs w:val="20"/>
              </w:rPr>
            </w:pPr>
            <w:r w:rsidRPr="00D83594">
              <w:rPr>
                <w:b/>
                <w:color w:val="000000"/>
                <w:sz w:val="20"/>
              </w:rPr>
              <w:t>Náhradníci přítomní při konečném hlasování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767226" w:rsidRPr="00D83594" w:rsidRDefault="00CD0DE9">
            <w:pPr>
              <w:autoSpaceDE w:val="0"/>
              <w:autoSpaceDN w:val="0"/>
              <w:adjustRightInd w:val="0"/>
              <w:rPr>
                <w:color w:val="000000"/>
                <w:sz w:val="20"/>
                <w:szCs w:val="20"/>
              </w:rPr>
            </w:pPr>
            <w:r w:rsidRPr="00D83594">
              <w:rPr>
                <w:color w:val="000000"/>
                <w:sz w:val="20"/>
              </w:rPr>
              <w:t>Cláudia Monteiro de Aguiar, Elżbieta Rafalska, Lucia Vuolo</w:t>
            </w:r>
          </w:p>
        </w:tc>
      </w:tr>
      <w:tr w:rsidR="00F6220D" w:rsidRPr="00D83594">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67226" w:rsidRPr="00D83594" w:rsidRDefault="00CD0DE9">
            <w:pPr>
              <w:autoSpaceDE w:val="0"/>
              <w:autoSpaceDN w:val="0"/>
              <w:adjustRightInd w:val="0"/>
              <w:rPr>
                <w:b/>
                <w:bCs/>
                <w:color w:val="000000"/>
                <w:sz w:val="20"/>
                <w:szCs w:val="20"/>
              </w:rPr>
            </w:pPr>
            <w:r w:rsidRPr="00D83594">
              <w:rPr>
                <w:b/>
                <w:color w:val="000000"/>
                <w:sz w:val="20"/>
              </w:rPr>
              <w:t>Náhradníci (čl. 209 odst. 7) přítomní při konečném hlasování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767226" w:rsidRPr="00D83594" w:rsidRDefault="00CD0DE9">
            <w:pPr>
              <w:autoSpaceDE w:val="0"/>
              <w:autoSpaceDN w:val="0"/>
              <w:adjustRightInd w:val="0"/>
              <w:rPr>
                <w:color w:val="000000"/>
                <w:sz w:val="20"/>
                <w:szCs w:val="20"/>
              </w:rPr>
            </w:pPr>
            <w:r w:rsidRPr="00D83594">
              <w:rPr>
                <w:color w:val="000000"/>
                <w:sz w:val="20"/>
              </w:rPr>
              <w:t>Iskra Mihaylova</w:t>
            </w:r>
          </w:p>
        </w:tc>
      </w:tr>
    </w:tbl>
    <w:p w:rsidR="00767226" w:rsidRPr="00D83594" w:rsidRDefault="00767226"/>
    <w:bookmarkEnd w:id="3"/>
    <w:p w:rsidR="001A2951" w:rsidRPr="00D83594" w:rsidRDefault="00CD0DE9">
      <w:pPr>
        <w:widowControl/>
      </w:pPr>
      <w:r w:rsidRPr="00D83594">
        <w:br w:type="page"/>
      </w:r>
    </w:p>
    <w:p w:rsidR="001A2951" w:rsidRPr="00D83594" w:rsidRDefault="00CD0DE9" w:rsidP="001A2951">
      <w:pPr>
        <w:pStyle w:val="PageHeadingNotTOC"/>
      </w:pPr>
      <w:r w:rsidRPr="00D83594">
        <w:t>JMENOVITÉ KONEČNÉ HLASOVÁNÍ</w:t>
      </w:r>
      <w:r w:rsidRPr="00D83594">
        <w:br/>
        <w:t>VE VÝBORU POŽÁDANÉM O STANOVISKO</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6220D" w:rsidRPr="00D83594" w:rsidTr="00684EF2">
        <w:trPr>
          <w:cantSplit/>
        </w:trPr>
        <w:tc>
          <w:tcPr>
            <w:tcW w:w="1701" w:type="dxa"/>
            <w:shd w:val="pct10" w:color="000000" w:fill="FFFFFF"/>
            <w:vAlign w:val="center"/>
          </w:tcPr>
          <w:p w:rsidR="001A2951" w:rsidRPr="00D83594" w:rsidRDefault="00CD0DE9" w:rsidP="00684EF2">
            <w:pPr>
              <w:pStyle w:val="RollCallVotes"/>
            </w:pPr>
            <w:r w:rsidRPr="00D83594">
              <w:t>21</w:t>
            </w:r>
          </w:p>
        </w:tc>
        <w:tc>
          <w:tcPr>
            <w:tcW w:w="7371" w:type="dxa"/>
            <w:shd w:val="pct10" w:color="000000" w:fill="FFFFFF"/>
          </w:tcPr>
          <w:p w:rsidR="001A2951" w:rsidRPr="00D83594" w:rsidRDefault="00CD0DE9" w:rsidP="00684EF2">
            <w:pPr>
              <w:pStyle w:val="RollCallSymbols14pt"/>
            </w:pPr>
            <w:r w:rsidRPr="00D83594">
              <w:t>+</w:t>
            </w:r>
          </w:p>
        </w:tc>
      </w:tr>
      <w:tr w:rsidR="00F6220D" w:rsidRPr="00D83594" w:rsidTr="00684EF2">
        <w:trPr>
          <w:cantSplit/>
        </w:trPr>
        <w:tc>
          <w:tcPr>
            <w:tcW w:w="1701" w:type="dxa"/>
            <w:shd w:val="clear" w:color="auto" w:fill="FFFFFF"/>
          </w:tcPr>
          <w:p w:rsidR="001A2951" w:rsidRPr="00D83594" w:rsidRDefault="00CD0DE9" w:rsidP="00684EF2">
            <w:pPr>
              <w:pStyle w:val="RollCallTable"/>
            </w:pPr>
            <w:r w:rsidRPr="00D83594">
              <w:t>ECR</w:t>
            </w:r>
          </w:p>
        </w:tc>
        <w:tc>
          <w:tcPr>
            <w:tcW w:w="7371" w:type="dxa"/>
            <w:shd w:val="clear" w:color="auto" w:fill="FFFFFF"/>
          </w:tcPr>
          <w:p w:rsidR="001A2951" w:rsidRPr="00D83594" w:rsidRDefault="00CD0DE9" w:rsidP="00684EF2">
            <w:pPr>
              <w:pStyle w:val="RollCallTable"/>
            </w:pPr>
            <w:r w:rsidRPr="00D83594">
              <w:t>Ladislav Ilčić, Elżbieta Rafalska</w:t>
            </w:r>
          </w:p>
        </w:tc>
      </w:tr>
      <w:tr w:rsidR="00F6220D" w:rsidRPr="00D83594" w:rsidTr="00684EF2">
        <w:trPr>
          <w:cantSplit/>
        </w:trPr>
        <w:tc>
          <w:tcPr>
            <w:tcW w:w="1701" w:type="dxa"/>
            <w:shd w:val="clear" w:color="auto" w:fill="FFFFFF"/>
          </w:tcPr>
          <w:p w:rsidR="001A2951" w:rsidRPr="00D83594" w:rsidRDefault="00CD0DE9" w:rsidP="00684EF2">
            <w:pPr>
              <w:pStyle w:val="RollCallTable"/>
            </w:pPr>
            <w:r w:rsidRPr="00D83594">
              <w:t>NI</w:t>
            </w:r>
          </w:p>
        </w:tc>
        <w:tc>
          <w:tcPr>
            <w:tcW w:w="7371" w:type="dxa"/>
            <w:shd w:val="clear" w:color="auto" w:fill="FFFFFF"/>
          </w:tcPr>
          <w:p w:rsidR="001A2951" w:rsidRPr="00D83594" w:rsidRDefault="00CD0DE9" w:rsidP="00684EF2">
            <w:pPr>
              <w:pStyle w:val="RollCallTable"/>
            </w:pPr>
            <w:r w:rsidRPr="00D83594">
              <w:t>Marc Tarabella</w:t>
            </w:r>
          </w:p>
        </w:tc>
      </w:tr>
      <w:tr w:rsidR="00F6220D" w:rsidRPr="00D83594" w:rsidTr="00684EF2">
        <w:trPr>
          <w:cantSplit/>
        </w:trPr>
        <w:tc>
          <w:tcPr>
            <w:tcW w:w="1701" w:type="dxa"/>
            <w:shd w:val="clear" w:color="auto" w:fill="FFFFFF"/>
          </w:tcPr>
          <w:p w:rsidR="001A2951" w:rsidRPr="00D83594" w:rsidRDefault="00CD0DE9" w:rsidP="00684EF2">
            <w:pPr>
              <w:pStyle w:val="RollCallTable"/>
            </w:pPr>
            <w:r w:rsidRPr="00D83594">
              <w:t>PPE</w:t>
            </w:r>
          </w:p>
        </w:tc>
        <w:tc>
          <w:tcPr>
            <w:tcW w:w="7371" w:type="dxa"/>
            <w:shd w:val="clear" w:color="auto" w:fill="FFFFFF"/>
          </w:tcPr>
          <w:p w:rsidR="001A2951" w:rsidRPr="00D83594" w:rsidRDefault="00CD0DE9" w:rsidP="00684EF2">
            <w:pPr>
              <w:pStyle w:val="RollCallTable"/>
            </w:pPr>
            <w:r w:rsidRPr="00D83594">
              <w:t>François-Xavier Bellamy, Anja Haga, Niclas Herbst, Francisco José Millán Mon, Cláudia Monteiro de Aguiar, Lucia Vuolo, Theodoros Zagorakis</w:t>
            </w:r>
          </w:p>
        </w:tc>
      </w:tr>
      <w:tr w:rsidR="00F6220D" w:rsidRPr="00D83594" w:rsidTr="00684EF2">
        <w:trPr>
          <w:cantSplit/>
        </w:trPr>
        <w:tc>
          <w:tcPr>
            <w:tcW w:w="1701" w:type="dxa"/>
            <w:shd w:val="clear" w:color="auto" w:fill="FFFFFF"/>
          </w:tcPr>
          <w:p w:rsidR="001A2951" w:rsidRPr="00D83594" w:rsidRDefault="00CD0DE9" w:rsidP="00684EF2">
            <w:pPr>
              <w:pStyle w:val="RollCallTable"/>
            </w:pPr>
            <w:r w:rsidRPr="00D83594">
              <w:t>Renew</w:t>
            </w:r>
          </w:p>
        </w:tc>
        <w:tc>
          <w:tcPr>
            <w:tcW w:w="7371" w:type="dxa"/>
            <w:shd w:val="clear" w:color="auto" w:fill="FFFFFF"/>
          </w:tcPr>
          <w:p w:rsidR="001A2951" w:rsidRPr="00D83594" w:rsidRDefault="00CD0DE9" w:rsidP="00684EF2">
            <w:pPr>
              <w:pStyle w:val="RollCallTable"/>
            </w:pPr>
            <w:r w:rsidRPr="00D83594">
              <w:t>Asger Christensen, Jan Huitema, Iskra Mihaylova</w:t>
            </w:r>
          </w:p>
        </w:tc>
      </w:tr>
      <w:tr w:rsidR="00F6220D" w:rsidRPr="00D83594" w:rsidTr="00684EF2">
        <w:trPr>
          <w:cantSplit/>
        </w:trPr>
        <w:tc>
          <w:tcPr>
            <w:tcW w:w="1701" w:type="dxa"/>
            <w:shd w:val="clear" w:color="auto" w:fill="FFFFFF"/>
          </w:tcPr>
          <w:p w:rsidR="001A2951" w:rsidRPr="00D83594" w:rsidRDefault="00CD0DE9" w:rsidP="00684EF2">
            <w:pPr>
              <w:pStyle w:val="RollCallTable"/>
            </w:pPr>
            <w:r w:rsidRPr="00D83594">
              <w:t>S&amp;D</w:t>
            </w:r>
          </w:p>
        </w:tc>
        <w:tc>
          <w:tcPr>
            <w:tcW w:w="7371" w:type="dxa"/>
            <w:shd w:val="clear" w:color="auto" w:fill="FFFFFF"/>
          </w:tcPr>
          <w:p w:rsidR="001A2951" w:rsidRPr="00D83594" w:rsidRDefault="00CD0DE9" w:rsidP="00684EF2">
            <w:pPr>
              <w:pStyle w:val="RollCallTable"/>
            </w:pPr>
            <w:r w:rsidRPr="00D83594">
              <w:t>Clara Aguilera, João Albuquerque, Pietro Bartolo, Isabel Carvalhais, Predrag Fred Matić</w:t>
            </w:r>
          </w:p>
        </w:tc>
      </w:tr>
      <w:tr w:rsidR="00F6220D" w:rsidRPr="00D83594" w:rsidTr="00684EF2">
        <w:trPr>
          <w:cantSplit/>
        </w:trPr>
        <w:tc>
          <w:tcPr>
            <w:tcW w:w="1701" w:type="dxa"/>
            <w:shd w:val="clear" w:color="auto" w:fill="FFFFFF"/>
          </w:tcPr>
          <w:p w:rsidR="001A2951" w:rsidRPr="00D83594" w:rsidRDefault="00CD0DE9" w:rsidP="00684EF2">
            <w:pPr>
              <w:pStyle w:val="RollCallTable"/>
            </w:pPr>
            <w:r w:rsidRPr="00D83594">
              <w:t>The Left</w:t>
            </w:r>
          </w:p>
        </w:tc>
        <w:tc>
          <w:tcPr>
            <w:tcW w:w="7371" w:type="dxa"/>
            <w:shd w:val="clear" w:color="auto" w:fill="FFFFFF"/>
          </w:tcPr>
          <w:p w:rsidR="001A2951" w:rsidRPr="00D83594" w:rsidRDefault="00CD0DE9" w:rsidP="00684EF2">
            <w:pPr>
              <w:pStyle w:val="RollCallTable"/>
            </w:pPr>
            <w:r w:rsidRPr="00D83594">
              <w:t>Anja Hazekamp</w:t>
            </w:r>
          </w:p>
        </w:tc>
      </w:tr>
      <w:tr w:rsidR="00F6220D" w:rsidRPr="00D83594" w:rsidTr="00684EF2">
        <w:trPr>
          <w:cantSplit/>
        </w:trPr>
        <w:tc>
          <w:tcPr>
            <w:tcW w:w="1701" w:type="dxa"/>
            <w:shd w:val="clear" w:color="auto" w:fill="FFFFFF"/>
          </w:tcPr>
          <w:p w:rsidR="001A2951" w:rsidRPr="00D83594" w:rsidRDefault="00CD0DE9" w:rsidP="00684EF2">
            <w:pPr>
              <w:pStyle w:val="RollCallTable"/>
            </w:pPr>
            <w:r w:rsidRPr="00D83594">
              <w:t>Verts/ALE</w:t>
            </w:r>
          </w:p>
        </w:tc>
        <w:tc>
          <w:tcPr>
            <w:tcW w:w="7371" w:type="dxa"/>
            <w:shd w:val="clear" w:color="auto" w:fill="FFFFFF"/>
          </w:tcPr>
          <w:p w:rsidR="001A2951" w:rsidRPr="00D83594" w:rsidRDefault="00CD0DE9" w:rsidP="00684EF2">
            <w:pPr>
              <w:pStyle w:val="RollCallTable"/>
            </w:pPr>
            <w:r w:rsidRPr="00D83594">
              <w:t>Rosa D'Amato, Francisco Guerreiro</w:t>
            </w:r>
          </w:p>
        </w:tc>
      </w:tr>
    </w:tbl>
    <w:p w:rsidR="001A2951" w:rsidRPr="00D83594" w:rsidRDefault="001A2951" w:rsidP="001A295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6220D" w:rsidRPr="00D83594" w:rsidTr="00684EF2">
        <w:trPr>
          <w:cantSplit/>
        </w:trPr>
        <w:tc>
          <w:tcPr>
            <w:tcW w:w="1701" w:type="dxa"/>
            <w:shd w:val="pct10" w:color="000000" w:fill="FFFFFF"/>
            <w:vAlign w:val="center"/>
          </w:tcPr>
          <w:p w:rsidR="001A2951" w:rsidRPr="00D83594" w:rsidRDefault="00CD0DE9" w:rsidP="00684EF2">
            <w:pPr>
              <w:pStyle w:val="RollCallVotes"/>
            </w:pPr>
            <w:r w:rsidRPr="00D83594">
              <w:t>0</w:t>
            </w:r>
          </w:p>
        </w:tc>
        <w:tc>
          <w:tcPr>
            <w:tcW w:w="7371" w:type="dxa"/>
            <w:shd w:val="pct10" w:color="000000" w:fill="FFFFFF"/>
          </w:tcPr>
          <w:p w:rsidR="001A2951" w:rsidRPr="00D83594" w:rsidRDefault="00CD0DE9" w:rsidP="00684EF2">
            <w:pPr>
              <w:pStyle w:val="RollCallSymbols14pt"/>
            </w:pPr>
            <w:r w:rsidRPr="00D83594">
              <w:t>-</w:t>
            </w:r>
          </w:p>
        </w:tc>
      </w:tr>
      <w:tr w:rsidR="00F6220D" w:rsidRPr="00D83594" w:rsidTr="00684EF2">
        <w:trPr>
          <w:cantSplit/>
        </w:trPr>
        <w:tc>
          <w:tcPr>
            <w:tcW w:w="1701" w:type="dxa"/>
            <w:shd w:val="clear" w:color="auto" w:fill="FFFFFF"/>
          </w:tcPr>
          <w:p w:rsidR="001A2951" w:rsidRPr="00D83594" w:rsidRDefault="001A2951" w:rsidP="00684EF2">
            <w:pPr>
              <w:pStyle w:val="RollCallTable"/>
            </w:pPr>
          </w:p>
        </w:tc>
        <w:tc>
          <w:tcPr>
            <w:tcW w:w="7371" w:type="dxa"/>
            <w:shd w:val="clear" w:color="auto" w:fill="FFFFFF"/>
          </w:tcPr>
          <w:p w:rsidR="001A2951" w:rsidRPr="00D83594" w:rsidRDefault="001A2951" w:rsidP="00684EF2">
            <w:pPr>
              <w:pStyle w:val="RollCallTable"/>
            </w:pPr>
          </w:p>
        </w:tc>
      </w:tr>
    </w:tbl>
    <w:p w:rsidR="001A2951" w:rsidRPr="00D83594" w:rsidRDefault="001A2951" w:rsidP="001A295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6220D" w:rsidRPr="00D83594" w:rsidTr="00684EF2">
        <w:trPr>
          <w:cantSplit/>
        </w:trPr>
        <w:tc>
          <w:tcPr>
            <w:tcW w:w="1701" w:type="dxa"/>
            <w:shd w:val="pct10" w:color="000000" w:fill="FFFFFF"/>
            <w:vAlign w:val="center"/>
          </w:tcPr>
          <w:p w:rsidR="001A2951" w:rsidRPr="00D83594" w:rsidRDefault="00CD0DE9" w:rsidP="00684EF2">
            <w:pPr>
              <w:pStyle w:val="RollCallVotes"/>
            </w:pPr>
            <w:r w:rsidRPr="00D83594">
              <w:t>1</w:t>
            </w:r>
          </w:p>
        </w:tc>
        <w:tc>
          <w:tcPr>
            <w:tcW w:w="7371" w:type="dxa"/>
            <w:shd w:val="pct10" w:color="000000" w:fill="FFFFFF"/>
          </w:tcPr>
          <w:p w:rsidR="001A2951" w:rsidRPr="00D83594" w:rsidRDefault="00CD0DE9" w:rsidP="00684EF2">
            <w:pPr>
              <w:pStyle w:val="RollCallSymbols14pt"/>
            </w:pPr>
            <w:r w:rsidRPr="00D83594">
              <w:t>0</w:t>
            </w:r>
          </w:p>
        </w:tc>
      </w:tr>
      <w:tr w:rsidR="00F6220D" w:rsidRPr="00D83594" w:rsidTr="00684EF2">
        <w:trPr>
          <w:cantSplit/>
        </w:trPr>
        <w:tc>
          <w:tcPr>
            <w:tcW w:w="1701" w:type="dxa"/>
            <w:shd w:val="clear" w:color="auto" w:fill="FFFFFF"/>
          </w:tcPr>
          <w:p w:rsidR="001A2951" w:rsidRPr="00D83594" w:rsidRDefault="00CD0DE9" w:rsidP="00684EF2">
            <w:pPr>
              <w:pStyle w:val="RollCallTable"/>
            </w:pPr>
            <w:r w:rsidRPr="00D83594">
              <w:t>ID</w:t>
            </w:r>
          </w:p>
        </w:tc>
        <w:tc>
          <w:tcPr>
            <w:tcW w:w="7371" w:type="dxa"/>
            <w:shd w:val="clear" w:color="auto" w:fill="FFFFFF"/>
          </w:tcPr>
          <w:p w:rsidR="001A2951" w:rsidRPr="00D83594" w:rsidRDefault="00CD0DE9" w:rsidP="00684EF2">
            <w:pPr>
              <w:pStyle w:val="RollCallTable"/>
            </w:pPr>
            <w:r w:rsidRPr="00D83594">
              <w:t>France Jamet</w:t>
            </w:r>
          </w:p>
        </w:tc>
      </w:tr>
    </w:tbl>
    <w:p w:rsidR="001A2951" w:rsidRPr="00D83594" w:rsidRDefault="001A2951" w:rsidP="001A2951">
      <w:pPr>
        <w:pStyle w:val="Normal12a"/>
      </w:pPr>
    </w:p>
    <w:p w:rsidR="001A2951" w:rsidRPr="00D83594" w:rsidRDefault="00CD0DE9" w:rsidP="001A2951">
      <w:r w:rsidRPr="00D83594">
        <w:t>Význam zkratek:</w:t>
      </w:r>
    </w:p>
    <w:p w:rsidR="001A2951" w:rsidRPr="00D83594" w:rsidRDefault="00CD0DE9" w:rsidP="001A2951">
      <w:pPr>
        <w:pStyle w:val="RollCallTabs"/>
      </w:pPr>
      <w:r w:rsidRPr="00D83594">
        <w:t>+</w:t>
      </w:r>
      <w:r w:rsidRPr="00D83594">
        <w:tab/>
        <w:t>:</w:t>
      </w:r>
      <w:r w:rsidRPr="00D83594">
        <w:tab/>
        <w:t>pro</w:t>
      </w:r>
    </w:p>
    <w:p w:rsidR="001A2951" w:rsidRPr="00D83594" w:rsidRDefault="00CD0DE9" w:rsidP="001A2951">
      <w:pPr>
        <w:pStyle w:val="RollCallTabs"/>
      </w:pPr>
      <w:r w:rsidRPr="00D83594">
        <w:t>-</w:t>
      </w:r>
      <w:r w:rsidRPr="00D83594">
        <w:tab/>
        <w:t>:</w:t>
      </w:r>
      <w:r w:rsidRPr="00D83594">
        <w:tab/>
        <w:t>proti</w:t>
      </w:r>
    </w:p>
    <w:p w:rsidR="001A2951" w:rsidRPr="00D83594" w:rsidRDefault="00CD0DE9" w:rsidP="001A2951">
      <w:pPr>
        <w:pStyle w:val="RollCallTabs"/>
      </w:pPr>
      <w:r w:rsidRPr="00D83594">
        <w:t>0</w:t>
      </w:r>
      <w:r w:rsidRPr="00D83594">
        <w:tab/>
        <w:t>:</w:t>
      </w:r>
      <w:r w:rsidRPr="00D83594">
        <w:tab/>
        <w:t>zdrželi se</w:t>
      </w:r>
    </w:p>
    <w:p w:rsidR="00DB56E4" w:rsidRPr="00D83594" w:rsidRDefault="00DB56E4" w:rsidP="00767226"/>
    <w:sectPr w:rsidR="00DB56E4" w:rsidRPr="00D83594" w:rsidSect="0030100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2892" w:rsidRPr="0030100E" w:rsidRDefault="00CD0DE9">
      <w:r w:rsidRPr="0030100E">
        <w:separator/>
      </w:r>
    </w:p>
  </w:endnote>
  <w:endnote w:type="continuationSeparator" w:id="0">
    <w:p w:rsidR="00552892" w:rsidRPr="0030100E" w:rsidRDefault="00CD0DE9">
      <w:r w:rsidRPr="0030100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100E" w:rsidRPr="0030100E" w:rsidRDefault="0030100E" w:rsidP="0030100E">
    <w:pPr>
      <w:pStyle w:val="EPFooter"/>
    </w:pPr>
    <w:r w:rsidRPr="0030100E">
      <w:t>PE</w:t>
    </w:r>
    <w:r w:rsidRPr="0030100E">
      <w:rPr>
        <w:rStyle w:val="HideTWBExt"/>
      </w:rPr>
      <w:t>&lt;NoPE&gt;</w:t>
    </w:r>
    <w:r w:rsidRPr="0030100E">
      <w:t>753.445</w:t>
    </w:r>
    <w:r w:rsidRPr="0030100E">
      <w:rPr>
        <w:rStyle w:val="HideTWBExt"/>
      </w:rPr>
      <w:t>&lt;/NoPE&gt;&lt;Version&gt;</w:t>
    </w:r>
    <w:r w:rsidRPr="0030100E">
      <w:t>v04-00</w:t>
    </w:r>
    <w:r w:rsidRPr="0030100E">
      <w:rPr>
        <w:rStyle w:val="HideTWBExt"/>
      </w:rPr>
      <w:t>&lt;/Version&gt;</w:t>
    </w:r>
    <w:r w:rsidRPr="0030100E">
      <w:tab/>
    </w:r>
    <w:r w:rsidRPr="0030100E">
      <w:fldChar w:fldCharType="begin"/>
    </w:r>
    <w:r w:rsidRPr="0030100E">
      <w:instrText xml:space="preserve"> PAGE  \* MERGEFORMAT </w:instrText>
    </w:r>
    <w:r w:rsidRPr="0030100E">
      <w:fldChar w:fldCharType="separate"/>
    </w:r>
    <w:r w:rsidR="00696FEE">
      <w:rPr>
        <w:noProof/>
      </w:rPr>
      <w:t>30</w:t>
    </w:r>
    <w:r w:rsidRPr="0030100E">
      <w:fldChar w:fldCharType="end"/>
    </w:r>
    <w:r w:rsidRPr="0030100E">
      <w:t>/</w:t>
    </w:r>
    <w:r w:rsidR="00696FEE">
      <w:fldChar w:fldCharType="begin"/>
    </w:r>
    <w:r w:rsidR="00696FEE">
      <w:instrText xml:space="preserve"> NUMPAGES  \* MERGEFORMAT </w:instrText>
    </w:r>
    <w:r w:rsidR="00696FEE">
      <w:fldChar w:fldCharType="separate"/>
    </w:r>
    <w:r w:rsidR="00696FEE">
      <w:rPr>
        <w:noProof/>
      </w:rPr>
      <w:t>30</w:t>
    </w:r>
    <w:r w:rsidR="00696FEE">
      <w:rPr>
        <w:noProof/>
      </w:rPr>
      <w:fldChar w:fldCharType="end"/>
    </w:r>
    <w:r w:rsidRPr="0030100E">
      <w:tab/>
    </w:r>
    <w:r w:rsidRPr="0030100E">
      <w:rPr>
        <w:rStyle w:val="HideTWBExt"/>
      </w:rPr>
      <w:t>&lt;PathFdR&gt;</w:t>
    </w:r>
    <w:r w:rsidRPr="0030100E">
      <w:t>AD\1290360CS.docx</w:t>
    </w:r>
    <w:r w:rsidRPr="0030100E">
      <w:rPr>
        <w:rStyle w:val="HideTWBExt"/>
      </w:rPr>
      <w:t>&lt;/PathFdR&gt;</w:t>
    </w:r>
  </w:p>
  <w:p w:rsidR="007F187F" w:rsidRPr="0030100E" w:rsidRDefault="0030100E" w:rsidP="0030100E">
    <w:pPr>
      <w:pStyle w:val="EPFooter2"/>
    </w:pPr>
    <w:r w:rsidRPr="0030100E">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100E" w:rsidRPr="0030100E" w:rsidRDefault="0030100E" w:rsidP="0030100E">
    <w:pPr>
      <w:pStyle w:val="EPFooter"/>
    </w:pPr>
    <w:r w:rsidRPr="0030100E">
      <w:rPr>
        <w:rStyle w:val="HideTWBExt"/>
      </w:rPr>
      <w:t>&lt;PathFdR&gt;</w:t>
    </w:r>
    <w:r w:rsidRPr="0030100E">
      <w:t>AD\1290360CS.docx</w:t>
    </w:r>
    <w:r w:rsidRPr="0030100E">
      <w:rPr>
        <w:rStyle w:val="HideTWBExt"/>
      </w:rPr>
      <w:t>&lt;/PathFdR&gt;</w:t>
    </w:r>
    <w:r w:rsidRPr="0030100E">
      <w:tab/>
    </w:r>
    <w:r w:rsidRPr="0030100E">
      <w:fldChar w:fldCharType="begin"/>
    </w:r>
    <w:r w:rsidRPr="0030100E">
      <w:instrText xml:space="preserve"> PAGE  \* MERGEFORMAT </w:instrText>
    </w:r>
    <w:r w:rsidRPr="0030100E">
      <w:fldChar w:fldCharType="separate"/>
    </w:r>
    <w:r w:rsidR="00696FEE">
      <w:rPr>
        <w:noProof/>
      </w:rPr>
      <w:t>30</w:t>
    </w:r>
    <w:r w:rsidRPr="0030100E">
      <w:fldChar w:fldCharType="end"/>
    </w:r>
    <w:r w:rsidRPr="0030100E">
      <w:t>/</w:t>
    </w:r>
    <w:r w:rsidR="00696FEE">
      <w:fldChar w:fldCharType="begin"/>
    </w:r>
    <w:r w:rsidR="00696FEE">
      <w:instrText xml:space="preserve"> NUMPAGES  \* MERGEFORMAT </w:instrText>
    </w:r>
    <w:r w:rsidR="00696FEE">
      <w:fldChar w:fldCharType="separate"/>
    </w:r>
    <w:r w:rsidR="00696FEE">
      <w:rPr>
        <w:noProof/>
      </w:rPr>
      <w:t>30</w:t>
    </w:r>
    <w:r w:rsidR="00696FEE">
      <w:rPr>
        <w:noProof/>
      </w:rPr>
      <w:fldChar w:fldCharType="end"/>
    </w:r>
    <w:r w:rsidRPr="0030100E">
      <w:tab/>
      <w:t>PE</w:t>
    </w:r>
    <w:r w:rsidRPr="0030100E">
      <w:rPr>
        <w:rStyle w:val="HideTWBExt"/>
      </w:rPr>
      <w:t>&lt;NoPE&gt;</w:t>
    </w:r>
    <w:r w:rsidRPr="0030100E">
      <w:t>753.445</w:t>
    </w:r>
    <w:r w:rsidRPr="0030100E">
      <w:rPr>
        <w:rStyle w:val="HideTWBExt"/>
      </w:rPr>
      <w:t>&lt;/NoPE&gt;&lt;Version&gt;</w:t>
    </w:r>
    <w:r w:rsidRPr="0030100E">
      <w:t>v04-00</w:t>
    </w:r>
    <w:r w:rsidRPr="0030100E">
      <w:rPr>
        <w:rStyle w:val="HideTWBExt"/>
      </w:rPr>
      <w:t>&lt;/Version&gt;</w:t>
    </w:r>
  </w:p>
  <w:p w:rsidR="007F187F" w:rsidRPr="0030100E" w:rsidRDefault="0030100E" w:rsidP="0030100E">
    <w:pPr>
      <w:pStyle w:val="EPFooter2"/>
    </w:pPr>
    <w:r w:rsidRPr="0030100E">
      <w:tab/>
    </w:r>
    <w:r w:rsidRPr="0030100E">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100E" w:rsidRPr="0030100E" w:rsidRDefault="0030100E" w:rsidP="0030100E">
    <w:pPr>
      <w:pStyle w:val="EPFooter"/>
    </w:pPr>
    <w:r w:rsidRPr="0030100E">
      <w:rPr>
        <w:rStyle w:val="HideTWBExt"/>
      </w:rPr>
      <w:t>&lt;PathFdR&gt;</w:t>
    </w:r>
    <w:r w:rsidRPr="0030100E">
      <w:t>AD\1290360CS.docx</w:t>
    </w:r>
    <w:r w:rsidRPr="0030100E">
      <w:rPr>
        <w:rStyle w:val="HideTWBExt"/>
      </w:rPr>
      <w:t>&lt;/PathFdR&gt;</w:t>
    </w:r>
    <w:r w:rsidRPr="0030100E">
      <w:tab/>
    </w:r>
    <w:r w:rsidRPr="0030100E">
      <w:tab/>
      <w:t>PE</w:t>
    </w:r>
    <w:r w:rsidRPr="0030100E">
      <w:rPr>
        <w:rStyle w:val="HideTWBExt"/>
      </w:rPr>
      <w:t>&lt;NoPE&gt;</w:t>
    </w:r>
    <w:r w:rsidRPr="0030100E">
      <w:t>753.445</w:t>
    </w:r>
    <w:r w:rsidRPr="0030100E">
      <w:rPr>
        <w:rStyle w:val="HideTWBExt"/>
      </w:rPr>
      <w:t>&lt;/NoPE&gt;&lt;Version&gt;</w:t>
    </w:r>
    <w:r w:rsidRPr="0030100E">
      <w:t>v04-00</w:t>
    </w:r>
    <w:r w:rsidRPr="0030100E">
      <w:rPr>
        <w:rStyle w:val="HideTWBExt"/>
      </w:rPr>
      <w:t>&lt;/Version&gt;</w:t>
    </w:r>
  </w:p>
  <w:p w:rsidR="007F187F" w:rsidRPr="0030100E" w:rsidRDefault="0030100E" w:rsidP="0030100E">
    <w:pPr>
      <w:pStyle w:val="EPFooter2"/>
    </w:pPr>
    <w:r w:rsidRPr="0030100E">
      <w:t>CS</w:t>
    </w:r>
    <w:r w:rsidRPr="0030100E">
      <w:tab/>
    </w:r>
    <w:r w:rsidRPr="0030100E">
      <w:rPr>
        <w:b w:val="0"/>
        <w:i/>
        <w:color w:val="C0C0C0"/>
        <w:sz w:val="22"/>
      </w:rPr>
      <w:t>Jednotná v rozmanitosti</w:t>
    </w:r>
    <w:r w:rsidRPr="0030100E">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02CA" w:rsidRPr="0030100E" w:rsidRDefault="00CD0DE9">
      <w:r w:rsidRPr="0030100E">
        <w:separator/>
      </w:r>
    </w:p>
  </w:footnote>
  <w:footnote w:type="continuationSeparator" w:id="0">
    <w:p w:rsidR="008402CA" w:rsidRPr="0030100E" w:rsidRDefault="00CD0DE9">
      <w:r w:rsidRPr="0030100E">
        <w:continuationSeparator/>
      </w:r>
    </w:p>
  </w:footnote>
  <w:footnote w:id="1">
    <w:p w:rsidR="00241FD1" w:rsidRPr="0030100E" w:rsidRDefault="00CD0DE9" w:rsidP="00241FD1">
      <w:pPr>
        <w:pStyle w:val="FootnoteText"/>
      </w:pPr>
      <w:r w:rsidRPr="0030100E">
        <w:rPr>
          <w:rStyle w:val="FootnoteReference"/>
        </w:rPr>
        <w:footnoteRef/>
      </w:r>
      <w:r w:rsidRPr="0030100E">
        <w:t xml:space="preserve"> Úř. věst. L 255, 30.9.2005, s. 11.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6159" w:rsidRDefault="00F061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6159" w:rsidRDefault="00F061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6159" w:rsidRDefault="00F0615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 1"/>
    <w:docVar w:name="AUTHORMNU" w:val=" 2"/>
    <w:docVar w:name="CJMNU" w:val="1"/>
    <w:docVar w:name="CODEMNU" w:val=" 1"/>
    <w:docVar w:name="COM2KEY" w:val="TRAN"/>
    <w:docVar w:name="COMKEY" w:val="PECH"/>
    <w:docVar w:name="DOCCOD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2"/>
    <w:docVar w:name="RepeatBlock-AmendACS"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9\fbidi \froman\fcharset238\fprq2 Times New Roman CE;}{\f330\fbidi \froman\fcharset204\fprq2 Times New Roman Cyr;}_x000d__x000a_{\f332\fbidi \froman\fcharset161\fprq2 Times New Roman Greek;}{\f333\fbidi \froman\fcharset162\fprq2 Times New Roman Tur;}{\f334\fbidi \froman\fcharset177\fprq2 Times New Roman (Hebrew);}{\f335\fbidi \froman\fcharset178\fprq2 Times New Roman (Arabic);}_x000d__x000a_{\f336\fbidi \froman\fcharset186\fprq2 Times New Roman Baltic;}{\f337\fbidi \froman\fcharset163\fprq2 Times New Roman (Vietnamese);}{\f339\fbidi \fswiss\fcharset238\fprq2 Arial CE;}{\f340\fbidi \fswiss\fcharset204\fprq2 Arial Cyr;}_x000d__x000a_{\f342\fbidi \fswiss\fcharset161\fprq2 Arial Greek;}{\f343\fbidi \fswiss\fcharset162\fprq2 Arial Tur;}{\f344\fbidi \fswiss\fcharset177\fprq2 Arial (Hebrew);}{\f345\fbidi \fswiss\fcharset178\fprq2 Arial (Arabic);}_x000d__x000a_{\f346\fbidi \fswiss\fcharset186\fprq2 Arial Baltic;}{\f347\fbidi \fswiss\fcharset163\fprq2 Arial (Vietnamese);}{\f669\fbidi \froman\fcharset238\fprq2 Cambria Math CE;}{\f670\fbidi \froman\fcharset204\fprq2 Cambria Math Cyr;}_x000d__x000a_{\f672\fbidi \froman\fcharset161\fprq2 Cambria Math Greek;}{\f673\fbidi \froman\fcharset162\fprq2 Cambria Math Tur;}{\f676\fbidi \froman\fcharset186\fprq2 Cambria Math Baltic;}{\f67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266982 HideTWBExt;}{_x000d__x000a_\s18\ql \li0\ri0\sa120\nowidctlpar\wrapdefault\aspalpha\aspnum\faauto\adjustright\rin0\lin0\itap0 \rtlch\fcs1 \af0\afs20\alang1025 \ltrch\fcs0 \fs24\lang1029\langfe2057\cgrid\langnp1029\langfenp2057 \sbasedon0 \snext18 \spriority0 \styrsid12266982 _x000d__x000a_Normal6a;}{\s19\ql \li0\ri0\nowidctlpar\wrapdefault\aspalpha\aspnum\faauto\adjustright\rin0\lin0\itap0 \rtlch\fcs1 \af0\afs20\alang1025 \ltrch\fcs0 \b\fs24\lang1029\langfe2057\cgrid\langnp1029\langfenp2057 \sbasedon0 \snext19 \spriority0 \styrsid12266982 _x000d__x000a_NormalBold;}{\*\cs20 \additive \v\f1\fs20\cf15 \spriority0 \styrsid12266982 HideTWBInt;}{\s21\qc \li0\ri0\sa240\nowidctlpar\wrapdefault\aspalpha\aspnum\faauto\adjustright\rin0\lin0\itap0 \rtlch\fcs1 \af0\afs20\alang1025 \ltrch\fcs0 _x000d__x000a_\i\fs24\lang1029\langfe2057\cgrid\langnp1029\langfenp2057 \sbasedon0 \snext21 \spriority0 \styrsid12266982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29\langfe2057\cgrid\langnp1029\langfenp2057 \sbasedon0 \snext22 \spriority0 \styrsid12266982 AmNumberTabs;}{\s23\ql \li0\ri0\sb240\nowidctlpar\wrapdefault\aspalpha\aspnum\faauto\adjustright\rin0\lin0\itap0 \rtlch\fcs1 _x000d__x000a_\af0\afs20\alang1025 \ltrch\fcs0 \b\fs24\lang1029\langfe2057\cgrid\langnp1029\langfenp2057 \sbasedon0 \snext23 \spriority0 \styrsid12266982 NormalBold12b;}}{\*\rsidtbl \rsid24658\rsid223860\rsid735077\rsid1718133\rsid2892074\rsid3565327\rsid4666813_x000d__x000a_\rsid6641733\rsid7823322\rsid8329747\rsid9636012\rsid10377208\rsid11215221\rsid11549030\rsid12154954\rsid12266982\rsid14382809\rsid14424199\rsid15204470\rsid15285974\rsid15950462\rsid16324206\rsid16662270}{\mmathPr\mmathFont34\mbrkBin0\mbrkBinSub0_x000d__x000a_\msmallFrac0\mdispDef1\mlMargin0\mrMargin0\mdefJc1\mwrapIndent1440\mintLim0\mnaryLim1}{\info{\author GOESSINGER SKLENAROVA Ruzena}{\operator GOESSINGER SKLENAROVA Ruzena}{\creatim\yr2023\mo11\dy17\hr16\min38}{\revtim\yr2023\mo11\dy17\hr16\min38}_x000d__x000a_{\version1}{\edmins0}{\nofpages1}{\nofwords32}{\nofchars192}{\nofcharsws22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266982\newtblstyruls\nogrowautofit\usenormstyforlist\noindnmbrts\felnbrelev\nocxsptable\indrlsweleven\noafcnsttbl\afelev\utinl\hwelev\spltpgpar\notcvasp\notbrkcnstfrctbl\notvatxbx\krnprsnet\cachedcolbal _x000d__x000a_\nouicompat \fet0{\*\wgrffmtfilter 013f}\nofeaturethrottle1\ilfomacatclnup0{\*\template C:\\Users\\RGOESS~1\\AppData\\Local\\Temp\\Blank1.dotx}{\*\ftnsep \ltrpar \pard\plain \ltrpar_x000d__x000a_\ql \li0\ri0\widctlpar\wrapdefault\aspalpha\aspnum\faauto\adjustright\rin0\lin0\itap0 \rtlch\fcs1 \af0\afs20\alang1025 \ltrch\fcs0 \fs24\lang2057\langfe2057\cgrid\langnp2057\langfenp2057 {\rtlch\fcs1 \af0 \ltrch\fcs0 \insrsid8329747 \chftnsep _x000d__x000a_\par }}{\*\ftnsepc \ltrpar \pard\plain \ltrpar\ql \li0\ri0\widctlpar\wrapdefault\aspalpha\aspnum\faauto\adjustright\rin0\lin0\itap0 \rtlch\fcs1 \af0\afs20\alang1025 \ltrch\fcs0 \fs24\lang2057\langfe2057\cgrid\langnp2057\langfenp2057 {\rtlch\fcs1 \af0 _x000d__x000a_\ltrch\fcs0 \insrsid8329747 \chftnsepc _x000d__x000a_\par }}{\*\aftnsep \ltrpar \pard\plain \ltrpar\ql \li0\ri0\widctlpar\wrapdefault\aspalpha\aspnum\faauto\adjustright\rin0\lin0\itap0 \rtlch\fcs1 \af0\afs20\alang1025 \ltrch\fcs0 \fs24\lang2057\langfe2057\cgrid\langnp2057\langfenp2057 {\rtlch\fcs1 \af0 _x000d__x000a_\ltrch\fcs0 \insrsid8329747 \chftnsep _x000d__x000a_\par }}{\*\aftnsepc \ltrpar \pard\plain \ltrpar\ql \li0\ri0\widctlpar\wrapdefault\aspalpha\aspnum\faauto\adjustright\rin0\lin0\itap0 \rtlch\fcs1 \af0\afs20\alang1025 \ltrch\fcs0 \fs24\lang2057\langfe2057\cgrid\langnp2057\langfenp2057 {\rtlch\fcs1 \af0 _x000d__x000a_\ltrch\fcs0 \insrsid832974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12266982 \rtlch\fcs1 _x000d__x000a_\af0\afs20\alang1025 \ltrch\fcs0 \b\fs24\lang1029\langfe2057\cgrid\langnp1029\langfenp2057 {\rtlch\fcs1 \af0 \ltrch\fcs0 \cs17\b0\v\fs20\cf9\lang1024\langfe1024\loch\af1\hich\af1\dbch\af31501\noproof\insrsid12266982\charrsid8651466 {\*\bkmkstart restartA}_x000d__x000a_\hich\af1\dbch\af31501\loch\f1 &lt;AmendA&gt;}{\rtlch\fcs1 \af329 \ltrch\fcs0 \f329\insrsid12266982\charrsid8651466 Pozm\'ec\'f2ovac}{\rtlch\fcs1 \af0 \ltrch\fcs0 \insrsid12266982\charrsid8651466 \'ed n\'e1vrh\tab \tab }{\rtlch\fcs1 \af0 \ltrch\fcs0 _x000d__x000a_\cs17\b0\v\fs20\cf9\lang1024\langfe1024\loch\af1\hich\af1\dbch\af31501\noproof\insrsid12266982\charrsid8651466 \hich\af1\dbch\af31501\loch\f1 &lt;NumAmA&gt;}{\rtlch\fcs1 \af0 \ltrch\fcs0 \insrsid12266982\charrsid8651466 #}{\rtlch\fcs1 \af1 \ltrch\fcs0 _x000d__x000a_\cs20\v\f1\fs20\cf15\insrsid12266982\charrsid8651466 ENMIENDA@NRAM@}{\rtlch\fcs1 \af0 \ltrch\fcs0 \insrsid12266982\charrsid8651466 #}{\rtlch\fcs1 \af0 \ltrch\fcs0 _x000d__x000a_\cs17\b0\v\fs20\cf9\lang1024\langfe1024\loch\af1\hich\af1\dbch\af31501\noproof\insrsid12266982\charrsid8651466 \hich\af1\dbch\af31501\loch\f1 &lt;/NumAmA&gt;}{\rtlch\fcs1 \af0 \ltrch\fcs0 \insrsid12266982\charrsid8651466 _x000d__x000a_\par }\pard\plain \ltrpar\s23\ql \li0\ri0\sb240\keepn\nowidctlpar\wrapdefault\aspalpha\aspnum\faauto\adjustright\rin0\lin0\itap0\pararsid12266982 \rtlch\fcs1 \af0\afs20\alang1025 \ltrch\fcs0 \b\fs24\lang1029\langfe2057\cgrid\langnp1029\langfenp2057 {_x000d__x000a_\rtlch\fcs1 \af0 \ltrch\fcs0 \cs17\b0\v\fs20\cf9\lang1024\langfe1024\loch\af1\hich\af1\dbch\af31501\noproof\insrsid12266982\charrsid8651466 \hich\af1\dbch\af31501\loch\f1 &lt;DocAmend&gt;}{\rtlch\fcs1 \af0 \ltrch\fcs0 \insrsid12266982\charrsid8651466 N\'e1_x000d__x000a_vrh legislativn\'edho usnesen\'ed}{\rtlch\fcs1 \af0 \ltrch\fcs0 \cs17\b0\v\fs20\cf9\lang1024\langfe1024\loch\af1\hich\af1\dbch\af31501\noproof\insrsid12266982\charrsid8651466 \hich\af1\dbch\af31501\loch\f1 &lt;/DocAmend&gt;}{\rtlch\fcs1 \af0 \ltrch\fcs0 _x000d__x000a_\insrsid12266982\charrsid8651466 _x000d__x000a_\par }\pard\plain \ltrpar\s19\ql \li0\ri0\nowidctlpar\wrapdefault\aspalpha\aspnum\faauto\adjustright\rin0\lin0\itap0\pararsid12266982 \rtlch\fcs1 \af0\afs20\alang1025 \ltrch\fcs0 \b\fs24\lang1029\langfe2057\cgrid\langnp1029\langfenp2057 {\rtlch\fcs1 \af0 _x000d__x000a_\ltrch\fcs0 \cs17\b0\v\fs20\cf9\lang1024\langfe1024\loch\af1\hich\af1\dbch\af31501\noproof\insrsid12266982\charrsid8651466 \hich\af1\dbch\af31501\loch\f1 &lt;Article&gt;}{\rtlch\fcs1 \af0 \ltrch\fcs0 \cf10\insrsid12266982\charrsid1463341 \u9668\'3f}{_x000d__x000a_\rtlch\fcs1 \af0 \ltrch\fcs0 \insrsid12266982\charrsid8651466 #}{\rtlch\fcs1 \af1 \ltrch\fcs0 \cs20\v\f1\fs20\cf15\insrsid12266982\charrsid8651466 TVTRESPART@RESPART@}{\rtlch\fcs1 \af0 \ltrch\fcs0 \insrsid12266982\charrsid8651466 #}{\rtlch\fcs1 \af0 _x000d__x000a_\ltrch\fcs0 \cf10\insrsid12266982\charrsid1463341 \u9658\'3f}{\rtlch\fcs1 \af0 \ltrch\fcs0 \cs17\b0\v\fs20\cf9\lang1024\langfe1024\loch\af1\hich\af1\dbch\af31501\noproof\insrsid12266982\charrsid8651466 \hich\af1\dbch\af31501\loch\f1 &lt;/Article&gt;}{_x000d__x000a_\rtlch\fcs1 \af0 \ltrch\fcs0 \insrsid12266982\charrsid8651466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29\langfe2057\langnp1029\insrsid12266982\charrsid8651466 \cell }\pard \ltrpar_x000d__x000a_\ql \li0\ri0\widctlpar\intbl\wrapdefault\aspalpha\aspnum\faauto\adjustright\rin0\lin0 {\rtlch\fcs1 \af0 \ltrch\fcs0 \lang1029\langfe2057\langnp1029\insrsid12266982\charrsid8651466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1\qc \li0\ri0\sa240\keepn\nowidctlpar\intbl\wrapdefault\aspalpha\aspnum\faauto\adjustright\rin0\lin0\pararsid14374628 \rtlch\fcs1 \af0\afs20\alang1025 \ltrch\fcs0 _x000d__x000a_\i\fs24\lang1029\langfe2057\cgrid\langnp1029\langfenp2057 {\rtlch\fcs1 \af0 \ltrch\fcs0 \insrsid12266982\charrsid8651466 N\'e1vrh legislativn\'edho usnesen\'ed\cell }{\rtlch\fcs1 \af329 \ltrch\fcs0 \f329\insrsid12266982\charrsid8651466 Pozm\'ec\'f2ovac_x000d__x000a_\'ed n\'e1vrh\cell }\pard\plain \ltrpar\ql \li0\ri0\widctlpar\intbl\wrapdefault\aspalpha\aspnum\faauto\adjustright\rin0\lin0 \rtlch\fcs1 \af0\afs20\alang1025 \ltrch\fcs0 \fs24\lang2057\langfe2057\cgrid\langnp2057\langfenp2057 {\rtlch\fcs1 \af0 _x000d__x000a_\ltrch\fcs0 \lang1029\langfe2057\langnp1029\insrsid12266982\charrsid8651466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1029\langfe2057\cgrid\langnp1029\langfenp2057 {\rtlch\fcs1 \af0 \ltrch\fcs0 _x000d__x000a_\insrsid12266982\charrsid8651466 ##\cell ##}{\rtlch\fcs1 \af0\afs24 \ltrch\fcs0 \insrsid12266982\charrsid8651466 \cell }\pard\plain \ltrpar\ql \li0\ri0\widctlpar\intbl\wrapdefault\aspalpha\aspnum\faauto\adjustright\rin0\lin0 \rtlch\fcs1 _x000d__x000a_\af0\afs20\alang1025 \ltrch\fcs0 \fs24\lang2057\langfe2057\cgrid\langnp2057\langfenp2057 {\rtlch\fcs1 \af0 \ltrch\fcs0 \lang1029\langfe2057\langnp1029\insrsid12266982\charrsid8651466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2266982 {\rtlch\fcs1 \af0 \ltrch\fcs0 \cs17\v\fs20\cf9\lang1024\langfe1024\loch\af1\hich\af1\dbch\af31501\noproof\langnp1029\insrsid12266982\charrsid8651466 _x000d__x000a_\hich\af1\dbch\af31501\loch\f1 &lt;/AmendA&gt;}{\rtlch\fcs1 \af0 \ltrch\fcs0 \insrsid12266982\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64_x000d__x000a_400c6c19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CS"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9\fbidi \froman\fcharset238\fprq2 Times New Roman CE;}{\f330\fbidi \froman\fcharset204\fprq2 Times New Roman Cyr;}_x000d__x000a_{\f332\fbidi \froman\fcharset161\fprq2 Times New Roman Greek;}{\f333\fbidi \froman\fcharset162\fprq2 Times New Roman Tur;}{\f334\fbidi \froman\fcharset177\fprq2 Times New Roman (Hebrew);}{\f335\fbidi \froman\fcharset178\fprq2 Times New Roman (Arabic);}_x000d__x000a_{\f336\fbidi \froman\fcharset186\fprq2 Times New Roman Baltic;}{\f337\fbidi \froman\fcharset163\fprq2 Times New Roman (Vietnamese);}{\f339\fbidi \fswiss\fcharset238\fprq2 Arial CE;}{\f340\fbidi \fswiss\fcharset204\fprq2 Arial Cyr;}_x000d__x000a_{\f342\fbidi \fswiss\fcharset161\fprq2 Arial Greek;}{\f343\fbidi \fswiss\fcharset162\fprq2 Arial Tur;}{\f344\fbidi \fswiss\fcharset177\fprq2 Arial (Hebrew);}{\f345\fbidi \fswiss\fcharset178\fprq2 Arial (Arabic);}_x000d__x000a_{\f346\fbidi \fswiss\fcharset186\fprq2 Arial Baltic;}{\f347\fbidi \fswiss\fcharset163\fprq2 Arial (Vietnamese);}{\f669\fbidi \froman\fcharset238\fprq2 Cambria Math CE;}{\f670\fbidi \froman\fcharset204\fprq2 Cambria Math Cyr;}_x000d__x000a_{\f672\fbidi \froman\fcharset161\fprq2 Cambria Math Greek;}{\f673\fbidi \froman\fcharset162\fprq2 Cambria Math Tur;}{\f676\fbidi \froman\fcharset186\fprq2 Cambria Math Baltic;}{\f67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586173 HideTWBExt;}{_x000d__x000a_\s18\ql \li0\ri0\sa120\nowidctlpar\wrapdefault\aspalpha\aspnum\faauto\adjustright\rin0\lin0\itap0 \rtlch\fcs1 \af0\afs20\alang1025 \ltrch\fcs0 \fs24\lang1029\langfe2057\cgrid\langnp1029\langfenp2057 \sbasedon0 \snext18 \spriority0 \styrsid16586173 _x000d__x000a_Normal6a;}{\s19\ql \li0\ri0\nowidctlpar\wrapdefault\aspalpha\aspnum\faauto\adjustright\rin0\lin0\itap0 \rtlch\fcs1 \af0\afs20\alang1025 \ltrch\fcs0 \b\fs24\lang1029\langfe2057\cgrid\langnp1029\langfenp2057 \sbasedon0 \snext19 \spriority0 \styrsid16586173 _x000d__x000a_NormalBold;}{\s20\ql \li0\ri0\sa240\nowidctlpar\wrapdefault\aspalpha\aspnum\faauto\adjustright\rin0\lin0\itap0 \rtlch\fcs1 \af0\afs20\alang1025 \ltrch\fcs0 \i\fs24\lang1029\langfe2057\cgrid\langnp1029\langfenp2057 _x000d__x000a_\sbasedon0 \snext20 \spriority0 \styrsid16586173 AmJustText;}{\s21\qc \li0\ri0\sb240\sa240\nowidctlpar\wrapdefault\aspalpha\aspnum\faauto\adjustright\rin0\lin0\itap0 \rtlch\fcs1 \af0\afs20\alang1025 \ltrch\fcs0 _x000d__x000a_\i\fs24\lang1029\langfe2057\cgrid\langnp1029\langfenp2057 \sbasedon0 \snext21 \spriority0 \styrsid16586173 AmCrossRef;}{\*\cs22 \additive \v\f1\fs20\cf15 \spriority0 \styrsid16586173 HideTWBInt;}{_x000d__x000a_\s23\qc \li0\ri0\sb240\sa240\keepn\nowidctlpar\wrapdefault\aspalpha\aspnum\faauto\adjustright\rin0\lin0\itap0 \rtlch\fcs1 \af0\afs20\alang1025 \ltrch\fcs0 \i\fs24\lang1029\langfe2057\cgrid\langnp1029\langfenp2057 _x000d__x000a_\sbasedon0 \snext20 \spriority0 \styrsid16586173 AmJustTitle;}{\s24\qc \li0\ri0\sa240\nowidctlpar\wrapdefault\aspalpha\aspnum\faauto\adjustright\rin0\lin0\itap0 \rtlch\fcs1 \af0\afs20\alang1025 \ltrch\fcs0 _x000d__x000a_\i\fs24\lang1029\langfe2057\cgrid\langnp1029\langfenp2057 \sbasedon0 \snext24 \spriority0 \styrsid16586173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29\langfe2057\cgrid\langnp1029\langfenp2057 \sbasedon0 \snext25 \spriority0 \styrsid16586173 AmNumberTabs;}{\s26\ql \li0\ri0\sb240\nowidctlpar\wrapdefault\aspalpha\aspnum\faauto\adjustright\rin0\lin0\itap0 \rtlch\fcs1 _x000d__x000a_\af0\afs20\alang1025 \ltrch\fcs0 \b\fs24\lang1029\langfe2057\cgrid\langnp1029\langfenp2057 \sbasedon0 \snext26 \spriority0 \styrsid16586173 NormalBold12b;}}{\*\rsidtbl \rsid24658\rsid223860\rsid735077\rsid1718133\rsid2892074\rsid3565327\rsid4666813_x000d__x000a_\rsid6641733\rsid7823322\rsid9636012\rsid10377208\rsid11215221\rsid11549030\rsid12154954\rsid14382809\rsid14424199\rsid15204470\rsid15285974\rsid15950462\rsid16324206\rsid16464919\rsid16586173\rsid16662270}{\mmathPr\mmathFont34\mbrkBin0\mbrkBinSub0_x000d__x000a_\msmallFrac0\mdispDef1\mlMargin0\mrMargin0\mdefJc1\mwrapIndent1440\mintLim0\mnaryLim1}{\info{\author GOESSINGER SKLENAROVA Ruzena}{\operator GOESSINGER SKLENAROVA Ruzena}{\creatim\yr2023\mo11\dy17\hr16\min38}{\revtim\yr2023\mo11\dy17\hr16\min38}_x000d__x000a_{\version1}{\edmins0}{\nofpages1}{\nofwords100}{\nofchars579}{\nofcharsws676}{\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586173\newtblstyruls\nogrowautofit\usenormstyforlist\noindnmbrts\felnbrelev\nocxsptable\indrlsweleven\noafcnsttbl\afelev\utinl\hwelev\spltpgpar\notcvasp\notbrkcnstfrctbl\notvatxbx\krnprsnet\cachedcolbal _x000d__x000a_\nouicompat \fet0{\*\wgrffmtfilter 013f}\nofeaturethrottle1\ilfomacatclnup0{\*\template C:\\Users\\RGOESS~1\\AppData\\Local\\Temp\\Blank1.dotx}{\*\ftnsep \ltrpar \pard\plain \ltrpar_x000d__x000a_\ql \li0\ri0\widctlpar\wrapdefault\aspalpha\aspnum\faauto\adjustright\rin0\lin0\itap0 \rtlch\fcs1 \af0\afs20\alang1025 \ltrch\fcs0 \fs24\lang2057\langfe2057\cgrid\langnp2057\langfenp2057 {\rtlch\fcs1 \af0 \ltrch\fcs0 \insrsid16464919 \chftnsep _x000d__x000a_\par }}{\*\ftnsepc \ltrpar \pard\plain \ltrpar\ql \li0\ri0\widctlpar\wrapdefault\aspalpha\aspnum\faauto\adjustright\rin0\lin0\itap0 \rtlch\fcs1 \af0\afs20\alang1025 \ltrch\fcs0 \fs24\lang2057\langfe2057\cgrid\langnp2057\langfenp2057 {\rtlch\fcs1 \af0 _x000d__x000a_\ltrch\fcs0 \insrsid16464919 \chftnsepc _x000d__x000a_\par }}{\*\aftnsep \ltrpar \pard\plain \ltrpar\ql \li0\ri0\widctlpar\wrapdefault\aspalpha\aspnum\faauto\adjustright\rin0\lin0\itap0 \rtlch\fcs1 \af0\afs20\alang1025 \ltrch\fcs0 \fs24\lang2057\langfe2057\cgrid\langnp2057\langfenp2057 {\rtlch\fcs1 \af0 _x000d__x000a_\ltrch\fcs0 \insrsid16464919 \chftnsep _x000d__x000a_\par }}{\*\aftnsepc \ltrpar \pard\plain \ltrpar\ql \li0\ri0\widctlpar\wrapdefault\aspalpha\aspnum\faauto\adjustright\rin0\lin0\itap0 \rtlch\fcs1 \af0\afs20\alang1025 \ltrch\fcs0 \fs24\lang2057\langfe2057\cgrid\langnp2057\langfenp2057 {\rtlch\fcs1 \af0 _x000d__x000a_\ltrch\fcs0 \insrsid1646491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6586173 \rtlch\fcs1 _x000d__x000a_\af0\afs20\alang1025 \ltrch\fcs0 \b\fs24\lang1029\langfe2057\cgrid\langnp1029\langfenp2057 {\rtlch\fcs1 \af0 \ltrch\fcs0 \cs17\b0\v\fs20\cf9\lang1024\langfe1024\loch\af1\hich\af1\dbch\af31501\noproof\insrsid16586173\charrsid8651466 {\*\bkmkstart restartB}_x000d__x000a_\hich\af1\dbch\af31501\loch\f1 &lt;AmendB&gt;}{\rtlch\fcs1 \af329 \ltrch\fcs0 \f329\insrsid16586173\charrsid8651466 Pozm\'ec\'f2ovac}{\rtlch\fcs1 \af0 \ltrch\fcs0 \insrsid16586173\charrsid8651466 \'ed n\'e1vrh\tab \tab }{\rtlch\fcs1 \af0 \ltrch\fcs0 _x000d__x000a_\cs17\b0\v\fs20\cf9\lang1024\langfe1024\loch\af1\hich\af1\dbch\af31501\noproof\insrsid16586173\charrsid8651466 \hich\af1\dbch\af31501\loch\f1 &lt;NumAmB&gt;}{\rtlch\fcs1 \af0 \ltrch\fcs0 \insrsid16586173\charrsid8651466 #}{\rtlch\fcs1 \af1 \ltrch\fcs0 _x000d__x000a_\cs22\v\f1\fs20\cf15\insrsid16586173\charrsid8651466 ENMIENDA@NRAM@}{\rtlch\fcs1 \af0 \ltrch\fcs0 \insrsid16586173\charrsid8651466 #}{\rtlch\fcs1 \af0 \ltrch\fcs0 _x000d__x000a_\cs17\b0\v\fs20\cf9\lang1024\langfe1024\loch\af1\hich\af1\dbch\af31501\noproof\insrsid16586173\charrsid8651466 \hich\af1\dbch\af31501\loch\f1 &lt;/NumAmB&gt;}{\rtlch\fcs1 \af0 \ltrch\fcs0 \insrsid16586173\charrsid8651466 _x000d__x000a_\par }\pard\plain \ltrpar\s26\ql \li0\ri0\sb240\keepn\nowidctlpar\wrapdefault\aspalpha\aspnum\faauto\adjustright\rin0\lin0\itap0\pararsid16586173 \rtlch\fcs1 \af0\afs20\alang1025 \ltrch\fcs0 \b\fs24\lang1029\langfe2057\cgrid\langnp1029\langfenp2057 {_x000d__x000a_\rtlch\fcs1 \af0 \ltrch\fcs0 \cs17\b0\v\fs20\cf9\lang1024\langfe1024\loch\af1\hich\af1\dbch\af31501\noproof\insrsid16586173\charrsid8651466 \hich\af1\dbch\af31501\loch\f1 &lt;DocAmend&gt;}{\rtlch\fcs1 \af0 \ltrch\fcs0 \insrsid16586173\charrsid8651466 #}{_x000d__x000a_\rtlch\fcs1 \af1 \ltrch\fcs0 \cs22\v\f1\fs20\cf15\insrsid16586173\charrsid8651466 MNU[OPTPROPOSALCOD][OPTPROPOSALCNS][OPTPROPOSALNLE][OPTPROPOSALINL]@CHOICE@CODEMNU}{\rtlch\fcs1 \af0 \ltrch\fcs0 \insrsid16586173\charrsid8651466 ##}{\rtlch\fcs1 \af1 _x000d__x000a_\ltrch\fcs0 \cs22\v\f1\fs20\cf15\insrsid16586173\charrsid8651466 MNU[AMACTYES][NOTAPP]@CHOICE@AMACTMNU}{\rtlch\fcs1 \af0 \ltrch\fcs0 \insrsid16586173\charrsid8651466 #}{\rtlch\fcs1 \af0 \ltrch\fcs0 _x000d__x000a_\cs17\b0\v\fs20\cf9\lang1024\langfe1024\loch\af1\hich\af1\dbch\af31501\noproof\insrsid16586173\charrsid8651466 \hich\af1\dbch\af31501\loch\f1 &lt;/DocAmend&gt;}{\rtlch\fcs1 \af0 \ltrch\fcs0 \insrsid16586173\charrsid8651466 _x000d__x000a_\par }\pard\plain \ltrpar\s19\ql \li0\ri0\keepn\nowidctlpar\wrapdefault\aspalpha\aspnum\faauto\adjustright\rin0\lin0\itap0\pararsid16586173 \rtlch\fcs1 \af0\afs20\alang1025 \ltrch\fcs0 \b\fs24\lang1029\langfe2057\cgrid\langnp1029\langfenp2057 {\rtlch\fcs1 _x000d__x000a_\af0 \ltrch\fcs0 \cs17\b0\v\fs20\cf9\lang1024\langfe1024\loch\af1\hich\af1\dbch\af31501\noproof\insrsid16586173\charrsid8651466 \hich\af1\dbch\af31501\loch\f1 &lt;Article&gt;}{\rtlch\fcs1 \af0 \ltrch\fcs0 \insrsid16586173\charrsid8651466 #}{\rtlch\fcs1 \af1 _x000d__x000a_\ltrch\fcs0 \cs22\v\f1\fs20\cf15\insrsid16586173\charrsid8651466 MNU[AMACTPARTYES][AMACTPARTNO]@CHOICE@AMACTMNU}{\rtlch\fcs1 \af0 \ltrch\fcs0 \insrsid16586173\charrsid8651466 #}{\rtlch\fcs1 \af0 \ltrch\fcs0 _x000d__x000a_\cs17\b0\v\fs20\cf9\lang1024\langfe1024\loch\af1\hich\af1\dbch\af31501\noproof\insrsid16586173\charrsid8651466 \hich\af1\dbch\af31501\loch\f1 &lt;/Article&gt;}{\rtlch\fcs1 \af0 \ltrch\fcs0 \insrsid16586173\charrsid8651466 _x000d__x000a_\par }\pard\plain \ltrpar\ql \li0\ri0\keepn\widctlpar\wrapdefault\aspalpha\aspnum\faauto\adjustright\rin0\lin0\itap0\pararsid16586173 \rtlch\fcs1 \af0\afs20\alang1025 \ltrch\fcs0 \fs24\lang2057\langfe2057\cgrid\langnp2057\langfenp2057 {\rtlch\fcs1 \af0 _x000d__x000a_\ltrch\fcs0 \cs17\v\fs20\cf9\lang1024\langfe1024\loch\af1\hich\af1\dbch\af31501\noproof\langnp1029\insrsid16586173\charrsid8651466 \hich\af1\dbch\af31501\loch\f1 &lt;DocAmend2&gt;&lt;OptDel&gt;}{\rtlch\fcs1 \af0 \ltrch\fcs0 _x000d__x000a_\lang1029\langfe2057\langnp1029\insrsid16586173\charrsid8651466 #}{\rtlch\fcs1 \af1 \ltrch\fcs0 \cs22\v\f1\fs20\cf15\lang1029\langfe2057\langnp1029\insrsid16586173\charrsid8651466 MNU[OPTNRACTYES][NOTAPP]@CHOICE@AMACTMNU}{\rtlch\fcs1 \af0 \ltrch\fcs0 _x000d__x000a_\lang1029\langfe2057\langnp1029\insrsid16586173\charrsid8651466 #}{\rtlch\fcs1 \af0 \ltrch\fcs0 \cs17\v\fs20\cf9\lang1024\langfe1024\loch\af1\hich\af1\dbch\af31501\noproof\langnp1029\insrsid16586173\charrsid8651466 \hich\af1\dbch\af31501\loch\f1 _x000d__x000a_&lt;/OptDel&gt;&lt;/DocAmend2&gt;}{\rtlch\fcs1 \af0 \ltrch\fcs0 \lang1029\langfe2057\langnp1029\insrsid16586173\charrsid8651466 _x000d__x000a_\par }\pard \ltrpar\ql \li0\ri0\widctlpar\wrapdefault\aspalpha\aspnum\faauto\adjustright\rin0\lin0\itap0\pararsid16586173 {\rtlch\fcs1 \af0 \ltrch\fcs0 _x000d__x000a_\cs17\v\fs20\cf9\lang1024\langfe1024\loch\af1\hich\af1\dbch\af31501\noproof\langnp1029\insrsid16586173\charrsid8651466 \hich\af1\dbch\af31501\loch\f1 &lt;Article2&gt;&lt;OptDel&gt;}{\rtlch\fcs1 \af0 \ltrch\fcs0 _x000d__x000a_\lang1029\langfe2057\langnp1029\insrsid16586173\charrsid8651466 #}{\rtlch\fcs1 \af1 \ltrch\fcs0 \cs22\v\f1\fs20\cf15\lang1029\langfe2057\langnp1029\insrsid16586173\charrsid8651466 MNU[OPTACTPARTYES][NOTAPP]@CHOICE@AMACTMNU}{\rtlch\fcs1 \af0 \ltrch\fcs0 _x000d__x000a_\lang1029\langfe2057\langnp1029\insrsid16586173\charrsid8651466 #}{\rtlch\fcs1 \af0 \ltrch\fcs0 \cs17\v\fs20\cf9\lang1024\langfe1024\loch\af1\hich\af1\dbch\af31501\noproof\langnp1029\insrsid16586173\charrsid8651466 \hich\af1\dbch\af31501\loch\f1 _x000d__x000a_&lt;/OptDel&gt;&lt;/Article2&gt;}{\rtlch\fcs1 \af0 \ltrch\fcs0 \lang1029\langfe2057\langnp1029\insrsid16586173\charrsid8651466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29\langfe2057\langnp1029\insrsid16586173\charrsid8651466 \cell }\pard \ltrpar\ql \li0\ri0\widctlpar\intbl\wrapdefault\aspalpha\aspnum\faauto\adjustright\rin0\lin0 {\rtlch\fcs1 \af0 \ltrch\fcs0 _x000d__x000a_\lang1029\langfe2057\langnp1029\insrsid16586173\charrsid8651466 \trowd \irow0\irowband0\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4374628 \rtlch\fcs1 \af0\afs20\alang1025 \ltrch\fcs0 \i\fs24\lang1029\langfe2057\cgrid\langnp1029\langfenp2057 {\rtlch\fcs1 \af0 \ltrch\fcs0 _x000d__x000a_\insrsid16586173\charrsid8651466 #}{\rtlch\fcs1 \af1 \ltrch\fcs0 \cs22\v\f1\fs20\cf15\insrsid16586173\charrsid8651466 MNU[OPTLEFTAMACT][LEFTPROP]@CHOICE@AMACTMNU}{\rtlch\fcs1 \af0 \ltrch\fcs0 \insrsid16586173\charrsid8651466 #\cell }{\rtlch\fcs1 \af329 _x000d__x000a_\ltrch\fcs0 \f329\insrsid16586173\charrsid8651466 Pozm\'ec\'f2ovac\'ed n\'e1vrh\cell }\pard\plain \ltrpar\ql \li0\ri0\widctlpar\intbl\wrapdefault\aspalpha\aspnum\faauto\adjustright\rin0\lin0 \rtlch\fcs1 \af0\afs20\alang1025 \ltrch\fcs0 _x000d__x000a_\fs24\lang2057\langfe2057\cgrid\langnp2057\langfenp2057 {\rtlch\fcs1 \af0 \ltrch\fcs0 \lang1029\langfe2057\langnp1029\insrsid16586173\charrsid8651466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1029\langfe2057\cgrid\langnp1029\langfenp2057 {\rtlch\fcs1 \af0 \ltrch\fcs0 _x000d__x000a_\insrsid16586173\charrsid8651466 ##\cell ##}{\rtlch\fcs1 \af0\afs24 \ltrch\fcs0 \insrsid16586173\charrsid8651466 \cell }\pard\plain \ltrpar\ql \li0\ri0\widctlpar\intbl\wrapdefault\aspalpha\aspnum\faauto\adjustright\rin0\lin0 \rtlch\fcs1 _x000d__x000a_\af0\afs20\alang1025 \ltrch\fcs0 \fs24\lang2057\langfe2057\cgrid\langnp2057\langfenp2057 {\rtlch\fcs1 \af0 \ltrch\fcs0 \lang1029\langfe2057\langnp1029\insrsid16586173\charrsid8651466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6586173 \rtlch\fcs1 \af0\afs20\alang1025 \ltrch\fcs0 \i\fs24\lang1029\langfe2057\cgrid\langnp1029\langfenp2057 {\rtlch\fcs1 \af0 \ltrch\fcs0 _x000d__x000a_\cs17\i0\v\fs20\cf9\lang1024\langfe1024\loch\af1\hich\af1\dbch\af31501\noproof\insrsid16586173\charrsid8651466 \hich\af1\dbch\af31501\loch\f1 &lt;OptDel&gt;}{\rtlch\fcs1 \af0 \ltrch\fcs0 \insrsid16586173\charrsid8651466 #}{\rtlch\fcs1 \af1 \ltrch\fcs0 _x000d__x000a_\cs22\v\f1\fs20\cf15\insrsid16586173\charrsid8651466 MNU[CROSSREFNO][CROSSREFYES]@CHOICE@}{\rtlch\fcs1 \af0 \ltrch\fcs0 \insrsid16586173\charrsid8651466 #}{\rtlch\fcs1 \af0 \ltrch\fcs0 _x000d__x000a_\cs17\i0\v\fs20\cf9\lang1024\langfe1024\loch\af1\hich\af1\dbch\af31501\noproof\insrsid16586173\charrsid8651466 \hich\af1\dbch\af31501\loch\f1 &lt;/OptDel&gt;}{\rtlch\fcs1 \af0 \ltrch\fcs0 \insrsid16586173\charrsid8651466 _x000d__x000a_\par }\pard\plain \ltrpar\s23\qc \li0\ri0\sb240\sa240\keepn\nowidctlpar\wrapdefault\aspalpha\aspnum\faauto\adjustright\rin0\lin0\itap0\pararsid16586173 \rtlch\fcs1 \af0\afs20\alang1025 \ltrch\fcs0 \i\fs24\lang1029\langfe2057\cgrid\langnp1029\langfenp2057 {_x000d__x000a_\rtlch\fcs1 \af0 \ltrch\fcs0 \cs17\i0\v\fs20\cf9\lang1024\langfe1024\loch\af1\hich\af1\dbch\af31501\noproof\insrsid16586173\charrsid8651466 \hich\af1\dbch\af31501\loch\f1 &lt;TitreJust&gt;}{\rtlch\fcs1 \af329 \ltrch\fcs0 \f329\insrsid16586173\charrsid8651466 Od_x000d__x000a_\'f9vodn\'ecn\'ed}{\rtlch\fcs1 \af0 \ltrch\fcs0 \cs17\i0\v\fs20\cf9\lang1024\langfe1024\loch\af1\hich\af1\dbch\af31501\noproof\insrsid16586173\charrsid8651466 \hich\af1\dbch\af31501\loch\f1 &lt;/TitreJust&gt;}{\rtlch\fcs1 \af0 \ltrch\fcs0 _x000d__x000a_\insrsid16586173\charrsid8651466 _x000d__x000a_\par }\pard\plain \ltrpar\s20\ql \li0\ri0\sa240\nowidctlpar\wrapdefault\aspalpha\aspnum\faauto\adjustright\rin0\lin0\itap0\pararsid16586173 \rtlch\fcs1 \af0\afs20\alang1025 \ltrch\fcs0 \i\fs24\lang1029\langfe2057\cgrid\langnp1029\langfenp2057 {\rtlch\fcs1 _x000d__x000a_\af0 \ltrch\fcs0 \cs17\i0\v\fs20\cf9\lang1024\langfe1024\loch\af1\hich\af1\dbch\af31501\noproof\insrsid16586173\charrsid8651466 \hich\af1\dbch\af31501\loch\f1 &lt;OptDelPrev&gt;}{\rtlch\fcs1 \af0 \ltrch\fcs0 \insrsid16586173\charrsid8651466 #}{\rtlch\fcs1 \af1 _x000d__x000a_\ltrch\fcs0 \cs22\v\f1\fs20\cf15\insrsid16586173\charrsid8651466 MNU[TEXTJUSTYES][TEXTJUSTNO]@CHOICE@}{\rtlch\fcs1 \af0 \ltrch\fcs0 \insrsid16586173\charrsid8651466 #}{\rtlch\fcs1 \af0 \ltrch\fcs0 _x000d__x000a_\cs17\i0\v\fs20\cf9\lang1024\langfe1024\loch\af1\hich\af1\dbch\af31501\noproof\insrsid16586173\charrsid8651466 \hich\af1\dbch\af31501\loch\f1 &lt;/OptDelPrev&gt;}{\rtlch\fcs1 \af0 \ltrch\fcs0 \insrsid16586173\charrsid8651466 _x000d__x000a_\par }\pard\plain \ltrpar\ql \li0\ri0\widctlpar\wrapdefault\aspalpha\aspnum\faauto\adjustright\rin0\lin0\itap0\pararsid16586173 \rtlch\fcs1 \af0\afs20\alang1025 \ltrch\fcs0 \fs24\lang2057\langfe2057\cgrid\langnp2057\langfenp2057 {\rtlch\fcs1 \af0 \ltrch\fcs0 _x000d__x000a_\cs17\v\fs20\cf9\lang1024\langfe1024\loch\af1\hich\af1\dbch\af31501\noproof\langnp1029\insrsid16586173\charrsid8651466 \hich\af1\dbch\af31501\loch\f1 &lt;/AmendB&gt;}{\rtlch\fcs1 \af0 \ltrch\fcs0 \insrsid16586173\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07_x000d__x000a_0c0f6c19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9\fbidi \froman\fcharset238\fprq2 Times New Roman CE;}{\f330\fbidi \froman\fcharset204\fprq2 Times New Roman Cyr;}_x000d__x000a_{\f332\fbidi \froman\fcharset161\fprq2 Times New Roman Greek;}{\f333\fbidi \froman\fcharset162\fprq2 Times New Roman Tur;}{\f334\fbidi \froman\fcharset177\fprq2 Times New Roman (Hebrew);}{\f335\fbidi \froman\fcharset178\fprq2 Times New Roman (Arabic);}_x000d__x000a_{\f336\fbidi \froman\fcharset186\fprq2 Times New Roman Baltic;}{\f337\fbidi \froman\fcharset163\fprq2 Times New Roman (Vietnamese);}{\f339\fbidi \fswiss\fcharset238\fprq2 Arial CE;}{\f340\fbidi \fswiss\fcharset204\fprq2 Arial Cyr;}_x000d__x000a_{\f342\fbidi \fswiss\fcharset161\fprq2 Arial Greek;}{\f343\fbidi \fswiss\fcharset162\fprq2 Arial Tur;}{\f344\fbidi \fswiss\fcharset177\fprq2 Arial (Hebrew);}{\f345\fbidi \fswiss\fcharset178\fprq2 Arial (Arabic);}_x000d__x000a_{\f346\fbidi \fswiss\fcharset186\fprq2 Arial Baltic;}{\f347\fbidi \fswiss\fcharset163\fprq2 Arial (Vietnamese);}{\f669\fbidi \froman\fcharset238\fprq2 Cambria Math CE;}{\f670\fbidi \froman\fcharset204\fprq2 Cambria Math Cyr;}_x000d__x000a_{\f672\fbidi \froman\fcharset161\fprq2 Cambria Math Greek;}{\f673\fbidi \froman\fcharset162\fprq2 Cambria Math Tur;}{\f676\fbidi \froman\fcharset186\fprq2 Cambria Math Baltic;}{\f67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977241 HideTWBExt;}{_x000d__x000a_\s18\ql \li0\ri0\sa120\nowidctlpar\wrapdefault\aspalpha\aspnum\faauto\adjustright\rin0\lin0\itap0 \rtlch\fcs1 \af0\afs20\alang1025 \ltrch\fcs0 \fs24\lang2057\langfe2057\cgrid\langnp2057\langfenp2057 \sbasedon0 \snext18 \spriority0 \styrsid12977241 _x000d__x000a_Normal6a;}{\s19\ql \li0\ri0\nowidctlpar\wrapdefault\aspalpha\aspnum\faauto\adjustright\rin0\lin0\itap0 \rtlch\fcs1 \af0\afs20\alang1025 \ltrch\fcs0 \b\fs24\lang2057\langfe2057\cgrid\langnp2057\langfenp2057 \sbasedon0 \snext19 \spriority0 \styrsid12977241 _x000d__x000a_NormalBold;}{\s20\qc \li0\ri0\sa240\nowidctlpar\wrapdefault\aspalpha\aspnum\faauto\adjustright\rin0\lin0\itap0 \rtlch\fcs1 \af0\afs20\alang1025 \ltrch\fcs0 \i\fs24\lang2057\langfe2057\cgrid\langnp2057\langfenp2057 _x000d__x000a_\sbasedon0 \snext20 \spriority0 \styrsid12977241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2977241 AmNumberTabs;}{\s22\ql \li0\ri0\sb240\nowidctlpar\wrapdefault\aspalpha\aspnum\faauto\adjustright\rin0\lin0\itap0 \rtlch\fcs1 _x000d__x000a_\af0\afs20\alang1025 \ltrch\fcs0 \b\fs24\lang2057\langfe2057\cgrid\langnp2057\langfenp2057 \sbasedon0 \snext22 \spriority0 \styrsid12977241 NormalBold12b;}}{\*\rsidtbl \rsid24658\rsid223860\rsid735077\rsid1718133\rsid2892074\rsid3565327\rsid4666813_x000d__x000a_\rsid4997422\rsid6641733\rsid7823322\rsid9636012\rsid10377208\rsid11215221\rsid11549030\rsid12154954\rsid12977241\rsid14382809\rsid14424199\rsid15204470\rsid15285974\rsid15950462\rsid16324206\rsid16662270}{\mmathPr\mmathFont34\mbrkBin0\mbrkBinSub0_x000d__x000a_\msmallFrac0\mdispDef1\mlMargin0\mrMargin0\mdefJc1\mwrapIndent1440\mintLim0\mnaryLim1}{\info{\author GOESSINGER SKLENAROVA Ruzena}{\operator GOESSINGER SKLENAROVA Ruzena}{\creatim\yr2023\mo11\dy17\hr16\min38}{\revtim\yr2023\mo11\dy17\hr16\min38}_x000d__x000a_{\version1}{\edmins0}{\nofpages1}{\nofwords24}{\nofchars139}{\nofcharsws16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977241\newtblstyruls\nogrowautofit\usenormstyforlist\noindnmbrts\felnbrelev\nocxsptable\indrlsweleven\noafcnsttbl\afelev\utinl\hwelev\spltpgpar\notcvasp\notbrkcnstfrctbl\notvatxbx\krnprsnet\cachedcolbal _x000d__x000a_\nouicompat \fet0{\*\wgrffmtfilter 013f}\nofeaturethrottle1\ilfomacatclnup0{\*\template C:\\Users\\RGOESS~1\\AppData\\Local\\Temp\\Blank1.dotx}{\*\ftnsep \ltrpar \pard\plain \ltrpar_x000d__x000a_\ql \li0\ri0\widctlpar\wrapdefault\aspalpha\aspnum\faauto\adjustright\rin0\lin0\itap0 \rtlch\fcs1 \af0\afs20\alang1025 \ltrch\fcs0 \fs24\lang2057\langfe2057\cgrid\langnp2057\langfenp2057 {\rtlch\fcs1 \af0 \ltrch\fcs0 \insrsid4997422 \chftnsep _x000d__x000a_\par }}{\*\ftnsepc \ltrpar \pard\plain \ltrpar\ql \li0\ri0\widctlpar\wrapdefault\aspalpha\aspnum\faauto\adjustright\rin0\lin0\itap0 \rtlch\fcs1 \af0\afs20\alang1025 \ltrch\fcs0 \fs24\lang2057\langfe2057\cgrid\langnp2057\langfenp2057 {\rtlch\fcs1 \af0 _x000d__x000a_\ltrch\fcs0 \insrsid4997422 \chftnsepc _x000d__x000a_\par }}{\*\aftnsep \ltrpar \pard\plain \ltrpar\ql \li0\ri0\widctlpar\wrapdefault\aspalpha\aspnum\faauto\adjustright\rin0\lin0\itap0 \rtlch\fcs1 \af0\afs20\alang1025 \ltrch\fcs0 \fs24\lang2057\langfe2057\cgrid\langnp2057\langfenp2057 {\rtlch\fcs1 \af0 _x000d__x000a_\ltrch\fcs0 \insrsid4997422 \chftnsep _x000d__x000a_\par }}{\*\aftnsepc \ltrpar \pard\plain \ltrpar\ql \li0\ri0\widctlpar\wrapdefault\aspalpha\aspnum\faauto\adjustright\rin0\lin0\itap0 \rtlch\fcs1 \af0\afs20\alang1025 \ltrch\fcs0 \fs24\lang2057\langfe2057\cgrid\langnp2057\langfenp2057 {\rtlch\fcs1 \af0 _x000d__x000a_\ltrch\fcs0 \insrsid499742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2977241 \rtlch\fcs1 _x000d__x000a_\af0\afs20\alang1025 \ltrch\fcs0 \b\fs24\lang2057\langfe2057\cgrid\langnp2057\langfenp2057 {\rtlch\fcs1 \af0 \ltrch\fcs0 \cs17\b0\v\fs20\cf9\lang1024\langfe1024\loch\af1\hich\af1\dbch\af31501\noproof\insrsid12977241\charrsid15879488 {\*\bkmkstart restartA_x000d__x000a_}\hich\af1\dbch\af31501\loch\f1 &lt;AmendA&gt;}{\rtlch\fcs1 \af0 \ltrch\fcs0 \insrsid12977241\charrsid15879488 [ZAMENDMENT]\tab \tab }{\rtlch\fcs1 \af0 \ltrch\fcs0 _x000d__x000a_\cs17\b0\v\fs20\cf9\lang1024\langfe1024\loch\af1\hich\af1\dbch\af31501\noproof\insrsid12977241\charrsid15879488 \hich\af1\dbch\af31501\loch\f1 &lt;NumAmA&gt;}{\rtlch\fcs1 \af0 \ltrch\fcs0 \insrsid12977241\charrsid15879488 [ZNRAM]}{\rtlch\fcs1 \af0 \ltrch\fcs0 _x000d__x000a_\cs17\b0\v\fs20\cf9\lang1024\langfe1024\loch\af1\hich\af1\dbch\af31501\noproof\insrsid12977241\charrsid15879488 \hich\af1\dbch\af31501\loch\f1 &lt;/NumAmA&gt;}{\rtlch\fcs1 \af0 \ltrch\fcs0 \insrsid12977241\charrsid15879488 _x000d__x000a_\par }\pard\plain \ltrpar\s22\ql \li0\ri0\sb240\keepn\nowidctlpar\wrapdefault\aspalpha\aspnum\faauto\adjustright\rin0\lin0\itap0\pararsid12977241 \rtlch\fcs1 \af0\afs20\alang1025 \ltrch\fcs0 \b\fs24\lang2057\langfe2057\cgrid\langnp2057\langfenp2057 {_x000d__x000a_\rtlch\fcs1 \af0 \ltrch\fcs0 \cs17\b0\v\fs20\cf9\lang1024\langfe1024\loch\af1\hich\af1\dbch\af31501\noproof\langnp1036\insrsid12977241\charrsid11356624 \hich\af1\dbch\af31501\loch\f1 &lt;DocAmend&gt;}{\rtlch\fcs1 \af0 \ltrch\fcs0 _x000d__x000a_\lang1036\langfe2057\langnp1036\insrsid12977241\charrsid11356624 [ZRESOLUTION]}{\rtlch\fcs1 \af0 \ltrch\fcs0 \cs17\b0\v\fs20\cf9\lang1024\langfe1024\loch\af1\hich\af1\dbch\af31501\noproof\langnp1036\insrsid12977241\charrsid11356624 _x000d__x000a_\hich\af1\dbch\af31501\loch\f1 &lt;/DocAmend&gt;}{\rtlch\fcs1 \af0 \ltrch\fcs0 \lang1036\langfe2057\langnp1036\insrsid12977241\charrsid11356624 _x000d__x000a_\par }\pard\plain \ltrpar\s19\ql \li0\ri0\nowidctlpar\wrapdefault\aspalpha\aspnum\faauto\adjustright\rin0\lin0\itap0\pararsid12977241 \rtlch\fcs1 \af0\afs20\alang1025 \ltrch\fcs0 \b\fs24\lang2057\langfe2057\cgrid\langnp2057\langfenp2057 {\rtlch\fcs1 \af0 _x000d__x000a_\ltrch\fcs0 \cs17\b0\v\fs20\cf9\lang1024\langfe1024\loch\af1\hich\af1\dbch\af31501\noproof\langnp1036\insrsid12977241\charrsid11356624 \hich\af1\dbch\af31501\loch\f1 &lt;Article&gt;}{\rtlch\fcs1 \af0 \ltrch\fcs0 _x000d__x000a_\lang1036\langfe2057\langnp1036\insrsid12977241\charrsid11356624 [ZRESPART]}{\rtlch\fcs1 \af0 \ltrch\fcs0 \cs17\b0\v\fs20\cf9\lang1024\langfe1024\loch\af1\hich\af1\dbch\af31501\noproof\langnp1036\insrsid12977241\charrsid11356624 _x000d__x000a_\hich\af1\dbch\af31501\loch\f1 &lt;/Article&gt;}{\rtlch\fcs1 \af0 \ltrch\fcs0 \lang1036\langfe2057\langnp1036\insrsid12977241\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2977241\charrsid11356624 \cell }\pard \ltrpar_x000d__x000a_\ql \li0\ri0\widctlpar\intbl\wrapdefault\aspalpha\aspnum\faauto\adjustright\rin0\lin0 {\rtlch\fcs1 \af0 \ltrch\fcs0 \insrsid12977241\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12977241\charrsid15879488 [ZLEFTA]\cell [ZRIGHT]\cell }\pard\plain \ltrpar_x000d__x000a_\ql \li0\ri0\widctlpar\intbl\wrapdefault\aspalpha\aspnum\faauto\adjustright\rin0\lin0 \rtlch\fcs1 \af0\afs20\alang1025 \ltrch\fcs0 \fs24\lang2057\langfe2057\cgrid\langnp2057\langfenp2057 {\rtlch\fcs1 \af0 \ltrch\fcs0 \insrsid12977241\charrsid15879488 _x000d__x000a_\trowd \irow1\irowband1\ltrrow\ts11\trqc\trgaph340\trleft-340\trftsWidth1\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2977241\charrsid15879488 [ZTEXTL]\cell [ZTEXTR]}{\rtlch\fcs1 \af0\afs24 \ltrch\fcs0 \insrsid12977241\charrsid15879488 \cell }\pard\plain \ltrpar\ql \li0\ri0\widctlpar\intbl\wrapdefault\aspalpha\aspnum\faauto\adjustright\rin0\lin0 \rtlch\fcs1 _x000d__x000a_\af0\afs20\alang1025 \ltrch\fcs0 \fs24\lang2057\langfe2057\cgrid\langnp2057\langfenp2057 {\rtlch\fcs1 \af0 \ltrch\fcs0 \insrsid12977241\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2977241 {\rtlch\fcs1 \af0 \ltrch\fcs0 \cs17\v\fs20\cf9\lang1024\langfe1024\loch\af1\hich\af1\dbch\af31501\noproof\insrsid12977241\charrsid15879488 _x000d__x000a_\hich\af1\dbch\af31501\loch\f1 &lt;/AmendA&gt;}{\rtlch\fcs1 \af0 \ltrch\fcs0 \insrsid12977241\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10_x000d__x000a_f2116c19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9\fbidi \froman\fcharset238\fprq2 Times New Roman CE;}{\f330\fbidi \froman\fcharset204\fprq2 Times New Roman Cyr;}_x000d__x000a_{\f332\fbidi \froman\fcharset161\fprq2 Times New Roman Greek;}{\f333\fbidi \froman\fcharset162\fprq2 Times New Roman Tur;}{\f334\fbidi \froman\fcharset177\fprq2 Times New Roman (Hebrew);}{\f335\fbidi \froman\fcharset178\fprq2 Times New Roman (Arabic);}_x000d__x000a_{\f336\fbidi \froman\fcharset186\fprq2 Times New Roman Baltic;}{\f337\fbidi \froman\fcharset163\fprq2 Times New Roman (Vietnamese);}{\f339\fbidi \fswiss\fcharset238\fprq2 Arial CE;}{\f340\fbidi \fswiss\fcharset204\fprq2 Arial Cyr;}_x000d__x000a_{\f342\fbidi \fswiss\fcharset161\fprq2 Arial Greek;}{\f343\fbidi \fswiss\fcharset162\fprq2 Arial Tur;}{\f344\fbidi \fswiss\fcharset177\fprq2 Arial (Hebrew);}{\f345\fbidi \fswiss\fcharset178\fprq2 Arial (Arabic);}_x000d__x000a_{\f346\fbidi \fswiss\fcharset186\fprq2 Arial Baltic;}{\f347\fbidi \fswiss\fcharset163\fprq2 Arial (Vietnamese);}{\f669\fbidi \froman\fcharset238\fprq2 Cambria Math CE;}{\f670\fbidi \froman\fcharset204\fprq2 Cambria Math Cyr;}_x000d__x000a_{\f672\fbidi \froman\fcharset161\fprq2 Cambria Math Greek;}{\f673\fbidi \froman\fcharset162\fprq2 Cambria Math Tur;}{\f676\fbidi \froman\fcharset186\fprq2 Cambria Math Baltic;}{\f67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894758 HideTWBExt;}{_x000d__x000a_\s18\ql \li0\ri0\sa120\nowidctlpar\wrapdefault\aspalpha\aspnum\faauto\adjustright\rin0\lin0\itap0 \rtlch\fcs1 \af0\afs20\alang1025 \ltrch\fcs0 \fs24\lang2057\langfe2057\cgrid\langnp2057\langfenp2057 \sbasedon0 \snext18 \spriority0 \styrsid3894758 _x000d__x000a_Normal6a;}{\s19\ql \li0\ri0\nowidctlpar\wrapdefault\aspalpha\aspnum\faauto\adjustright\rin0\lin0\itap0 \rtlch\fcs1 \af0\afs20\alang1025 \ltrch\fcs0 \b\fs24\lang2057\langfe2057\cgrid\langnp2057\langfenp2057 \sbasedon0 \snext19 \spriority0 \styrsid3894758 _x000d__x000a_NormalBold;}{\s20\ql \li0\ri0\sa240\nowidctlpar\wrapdefault\aspalpha\aspnum\faauto\adjustright\rin0\lin0\itap0 \rtlch\fcs1 \af0\afs20\alang1025 \ltrch\fcs0 \i\fs24\lang2057\langfe2057\cgrid\langnp2057\langfenp2057 _x000d__x000a_\sbasedon0 \snext20 \spriority0 \styrsid3894758 AmJustText;}{\s21\qc \li0\ri0\sb240\sa240\nowidctlpar\wrapdefault\aspalpha\aspnum\faauto\adjustright\rin0\lin0\itap0 \rtlch\fcs1 \af0\afs20\alang1025 \ltrch\fcs0 _x000d__x000a_\i\fs24\lang2057\langfe2057\cgrid\langnp2057\langfenp2057 \sbasedon0 \snext21 \spriority0 \styrsid3894758 AmCrossRef;}{\s22\qc \li0\ri0\sb240\sa240\keepn\nowidctlpar\wrapdefault\aspalpha\aspnum\faauto\adjustright\rin0\lin0\itap0 \rtlch\fcs1 _x000d__x000a_\af0\afs20\alang1025 \ltrch\fcs0 \i\fs24\lang2057\langfe2057\cgrid\langnp2057\langfenp2057 \sbasedon0 \snext20 \spriority0 \styrsid3894758 AmJustTitle;}{\s23\qc \li0\ri0\sa240\nowidctlpar\wrapdefault\aspalpha\aspnum\faauto\adjustright\rin0\lin0\itap0 _x000d__x000a_\rtlch\fcs1 \af0\afs20\alang1025 \ltrch\fcs0 \i\fs24\lang2057\langfe2057\cgrid\langnp2057\langfenp2057 \sbasedon0 \snext23 \spriority0 \styrsid3894758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3894758 AmNumberTabs;}{\s25\ql \li0\ri0\sb240\nowidctlpar\wrapdefault\aspalpha\aspnum\faauto\adjustright\rin0\lin0\itap0 \rtlch\fcs1 _x000d__x000a_\af0\afs20\alang1025 \ltrch\fcs0 \b\fs24\lang2057\langfe2057\cgrid\langnp2057\langfenp2057 \sbasedon0 \snext25 \spriority0 \styrsid3894758 NormalBold12b;}}{\*\rsidtbl \rsid24658\rsid223860\rsid735077\rsid1718133\rsid2892074\rsid3565327\rsid3894758_x000d__x000a_\rsid4666813\rsid6641733\rsid7823322\rsid9636012\rsid9779563\rsid10377208\rsid11215221\rsid11549030\rsid12154954\rsid14382809\rsid14424199\rsid15204470\rsid15285974\rsid15950462\rsid16324206\rsid16662270}{\mmathPr\mmathFont34\mbrkBin0\mbrkBinSub0_x000d__x000a_\msmallFrac0\mdispDef1\mlMargin0\mrMargin0\mdefJc1\mwrapIndent1440\mintLim0\mnaryLim1}{\info{\author GOESSINGER SKLENAROVA Ruzena}{\operator GOESSINGER SKLENAROVA Ruzena}{\creatim\yr2023\mo11\dy17\hr16\min38}{\revtim\yr2023\mo11\dy17\hr16\min38}_x000d__x000a_{\version1}{\edmins0}{\nofpages1}{\nofwords54}{\nofchars318}{\nofcharsws37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894758\newtblstyruls\nogrowautofit\usenormstyforlist\noindnmbrts\felnbrelev\nocxsptable\indrlsweleven\noafcnsttbl\afelev\utinl\hwelev\spltpgpar\notcvasp\notbrkcnstfrctbl\notvatxbx\krnprsnet\cachedcolbal _x000d__x000a_\nouicompat \fet0{\*\wgrffmtfilter 013f}\nofeaturethrottle1\ilfomacatclnup0{\*\template C:\\Users\\RGOESS~1\\AppData\\Local\\Temp\\Blank1.dotx}{\*\ftnsep \ltrpar \pard\plain \ltrpar_x000d__x000a_\ql \li0\ri0\widctlpar\wrapdefault\aspalpha\aspnum\faauto\adjustright\rin0\lin0\itap0 \rtlch\fcs1 \af0\afs20\alang1025 \ltrch\fcs0 \fs24\lang2057\langfe2057\cgrid\langnp2057\langfenp2057 {\rtlch\fcs1 \af0 \ltrch\fcs0 \insrsid9779563 \chftnsep _x000d__x000a_\par }}{\*\ftnsepc \ltrpar \pard\plain \ltrpar\ql \li0\ri0\widctlpar\wrapdefault\aspalpha\aspnum\faauto\adjustright\rin0\lin0\itap0 \rtlch\fcs1 \af0\afs20\alang1025 \ltrch\fcs0 \fs24\lang2057\langfe2057\cgrid\langnp2057\langfenp2057 {\rtlch\fcs1 \af0 _x000d__x000a_\ltrch\fcs0 \insrsid9779563 \chftnsepc _x000d__x000a_\par }}{\*\aftnsep \ltrpar \pard\plain \ltrpar\ql \li0\ri0\widctlpar\wrapdefault\aspalpha\aspnum\faauto\adjustright\rin0\lin0\itap0 \rtlch\fcs1 \af0\afs20\alang1025 \ltrch\fcs0 \fs24\lang2057\langfe2057\cgrid\langnp2057\langfenp2057 {\rtlch\fcs1 \af0 _x000d__x000a_\ltrch\fcs0 \insrsid9779563 \chftnsep _x000d__x000a_\par }}{\*\aftnsepc \ltrpar \pard\plain \ltrpar\ql \li0\ri0\widctlpar\wrapdefault\aspalpha\aspnum\faauto\adjustright\rin0\lin0\itap0 \rtlch\fcs1 \af0\afs20\alang1025 \ltrch\fcs0 \fs24\lang2057\langfe2057\cgrid\langnp2057\langfenp2057 {\rtlch\fcs1 \af0 _x000d__x000a_\ltrch\fcs0 \insrsid977956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3894758 \rtlch\fcs1 _x000d__x000a_\af0\afs20\alang1025 \ltrch\fcs0 \b\fs24\lang2057\langfe2057\cgrid\langnp2057\langfenp2057 {\rtlch\fcs1 \af0 \ltrch\fcs0 \cs17\b0\v\fs20\cf9\lang1024\langfe1024\loch\af1\hich\af1\dbch\af31501\noproof\insrsid3894758\charrsid15879488 {\*\bkmkstart restartB}_x000d__x000a_\hich\af1\dbch\af31501\loch\f1 &lt;AmendB&gt;}{\rtlch\fcs1 \af0 \ltrch\fcs0 \insrsid3894758\charrsid15879488 [ZAMENDMENT]\tab \tab }{\rtlch\fcs1 \af0 \ltrch\fcs0 _x000d__x000a_\cs17\b0\v\fs20\cf9\lang1024\langfe1024\loch\af1\hich\af1\dbch\af31501\noproof\insrsid3894758\charrsid15879488 \hich\af1\dbch\af31501\loch\f1 &lt;NumAmB&gt;}{\rtlch\fcs1 \af0 \ltrch\fcs0 \insrsid3894758\charrsid15879488 [ZNRAM]}{\rtlch\fcs1 \af0 \ltrch\fcs0 _x000d__x000a_\cs17\b0\v\fs20\cf9\lang1024\langfe1024\loch\af1\hich\af1\dbch\af31501\noproof\insrsid3894758\charrsid15879488 \hich\af1\dbch\af31501\loch\f1 &lt;/NumAmB&gt;}{\rtlch\fcs1 \af0 \ltrch\fcs0 \insrsid3894758\charrsid15879488 _x000d__x000a_\par }\pard\plain \ltrpar\s25\ql \li0\ri0\sb240\keepn\nowidctlpar\wrapdefault\aspalpha\aspnum\faauto\adjustright\rin0\lin0\itap0\pararsid3894758 \rtlch\fcs1 \af0\afs20\alang1025 \ltrch\fcs0 \b\fs24\lang2057\langfe2057\cgrid\langnp2057\langfenp2057 {_x000d__x000a_\rtlch\fcs1 \af0 \ltrch\fcs0 \cs17\b0\v\fs20\cf9\lang1024\langfe1024\loch\af1\hich\af1\dbch\af31501\noproof\insrsid3894758\charrsid15879488 \hich\af1\dbch\af31501\loch\f1 &lt;DocAmend&gt;}{\rtlch\fcs1 \af0 \ltrch\fcs0 \insrsid3894758\charrsid15879488 _x000d__x000a_[ZPROPOSAL][ZAMACT]}{\rtlch\fcs1 \af0 \ltrch\fcs0 \cs17\b0\v\fs20\cf9\lang1024\langfe1024\loch\af1\hich\af1\dbch\af31501\noproof\insrsid3894758\charrsid15879488 \hich\af1\dbch\af31501\loch\f1 &lt;/DocAmend&gt;}{\rtlch\fcs1 \af0 \ltrch\fcs0 _x000d__x000a_\insrsid3894758\charrsid15879488 _x000d__x000a_\par }\pard\plain \ltrpar\s19\ql \li0\ri0\keepn\nowidctlpar\wrapdefault\aspalpha\aspnum\faauto\adjustright\rin0\lin0\itap0\pararsid3894758 \rtlch\fcs1 \af0\afs20\alang1025 \ltrch\fcs0 \b\fs24\lang2057\langfe2057\cgrid\langnp2057\langfenp2057 {\rtlch\fcs1 \af0 _x000d__x000a_\ltrch\fcs0 \cs17\b0\v\fs20\cf9\lang1024\langfe1024\loch\af1\hich\af1\dbch\af31501\noproof\insrsid3894758\charrsid15879488 \hich\af1\dbch\af31501\loch\f1 &lt;Article&gt;}{\rtlch\fcs1 \af0 \ltrch\fcs0 \insrsid3894758\charrsid15879488 [ZAMPART]}{\rtlch\fcs1 \af0 _x000d__x000a_\ltrch\fcs0 \cs17\b0\v\fs20\cf9\lang1024\langfe1024\loch\af1\hich\af1\dbch\af31501\noproof\insrsid3894758\charrsid15879488 \hich\af1\dbch\af31501\loch\f1 &lt;/Article&gt;}{\rtlch\fcs1 \af0 \ltrch\fcs0 \insrsid3894758\charrsid15879488 _x000d__x000a_\par }\pard\plain \ltrpar\ql \li0\ri0\keepn\widctlpar\wrapdefault\aspalpha\aspnum\faauto\adjustright\rin0\lin0\itap0\pararsid3894758 \rtlch\fcs1 \af0\afs20\alang1025 \ltrch\fcs0 \fs24\lang2057\langfe2057\cgrid\langnp2057\langfenp2057 {\rtlch\fcs1 \af0 _x000d__x000a_\ltrch\fcs0 \cs17\v\fs20\cf9\lang1024\langfe1024\loch\af1\hich\af1\dbch\af31501\noproof\insrsid3894758\charrsid15879488 \hich\af1\dbch\af31501\loch\f1 &lt;DocAmend2&gt;&lt;OptDel&gt;}{\rtlch\fcs1 \af0 \ltrch\fcs0 \insrsid3894758\charrsid15879488 [ZNRACT]}{_x000d__x000a_\rtlch\fcs1 \af0 \ltrch\fcs0 \cs17\v\fs20\cf9\lang1024\langfe1024\loch\af1\hich\af1\dbch\af31501\noproof\insrsid3894758\charrsid15879488 \hich\af1\dbch\af31501\loch\f1 &lt;/OptDel&gt;&lt;/DocAmend2&gt;}{\rtlch\fcs1 \af0 \ltrch\fcs0 \insrsid3894758\charrsid15879488 _x000d__x000a__x000d__x000a_\par }\pard \ltrpar\ql \li0\ri0\widctlpar\wrapdefault\aspalpha\aspnum\faauto\adjustright\rin0\lin0\itap0\pararsid3894758 {\rtlch\fcs1 \af0 \ltrch\fcs0 _x000d__x000a_\cs17\v\fs20\cf9\lang1024\langfe1024\loch\af1\hich\af1\dbch\af31501\noproof\langnp1036\insrsid3894758\charrsid11356624 \hich\af1\dbch\af31501\loch\f1 &lt;Article2&gt;&lt;OptDel&gt;}{\rtlch\fcs1 \af0 \ltrch\fcs0 _x000d__x000a_\lang1036\langfe2057\langnp1036\insrsid3894758\charrsid11356624 [ZACTPART]}{\rtlch\fcs1 \af0 \ltrch\fcs0 \cs17\v\fs20\cf9\lang1024\langfe1024\loch\af1\hich\af1\dbch\af31501\noproof\langnp1036\insrsid3894758\charrsid11356624 \hich\af1\dbch\af31501\loch\f1 _x000d__x000a_&lt;/OptDel&gt;&lt;/Article2&gt;}{\rtlch\fcs1 \af0 \ltrch\fcs0 \lang1036\langfe2057\langnp1036\insrsid3894758\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3894758\charrsid11356624 \cell }\pard \ltrpar\ql \li0\ri0\widctlpar\intbl\wrapdefault\aspalpha\aspnum\faauto\adjustright\rin0\lin0 {\rtlch\fcs1 \af0 \ltrch\fcs0 \insrsid3894758\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3894758\charrsid15879488 [ZLEFTB]\cell [ZRIGHT]\cell }\pard\plain \ltrpar\ql \li0\ri0\widctlpar\intbl\wrapdefault\aspalpha\aspnum\faauto\adjustright\rin0\lin0 \rtlch\fcs1 \af0\afs20\alang1025 \ltrch\fcs0 _x000d__x000a_\fs24\lang2057\langfe2057\cgrid\langnp2057\langfenp2057 {\rtlch\fcs1 \af0 \ltrch\fcs0 \insrsid3894758\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3894758\charrsid15879488 [ZTEXTL]\cell [ZTEXTR]}{\rtlch\fcs1 \af0\afs24 \ltrch\fcs0 \insrsid3894758\charrsid15879488 \cell }\pard\plain \ltrpar\ql \li0\ri0\widctlpar\intbl\wrapdefault\aspalpha\aspnum\faauto\adjustright\rin0\lin0 \rtlch\fcs1 _x000d__x000a_\af0\afs20\alang1025 \ltrch\fcs0 \fs24\lang2057\langfe2057\cgrid\langnp2057\langfenp2057 {\rtlch\fcs1 \af0 \ltrch\fcs0 \insrsid3894758\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3894758 \rtlch\fcs1 \af0\afs20\alang1025 \ltrch\fcs0 \i\fs24\lang2057\langfe2057\cgrid\langnp2057\langfenp2057 {\rtlch\fcs1 \af0 \ltrch\fcs0 _x000d__x000a_\cs17\i0\v\fs20\cf9\lang1024\langfe1024\loch\af1\hich\af1\dbch\af31501\noproof\insrsid3894758\charrsid15879488 \hich\af1\dbch\af31501\loch\f1 &lt;OptDel&gt;}{\rtlch\fcs1 \af0 \ltrch\fcs0 \insrsid3894758\charrsid15879488 [ZCROSSREF]}{\rtlch\fcs1 \af0 _x000d__x000a_\ltrch\fcs0 \cs17\i0\v\fs20\cf9\lang1024\langfe1024\loch\af1\hich\af1\dbch\af31501\noproof\insrsid3894758\charrsid15879488 \hich\af1\dbch\af31501\loch\f1 &lt;/OptDel&gt;}{\rtlch\fcs1 \af0 \ltrch\fcs0 \insrsid3894758\charrsid15879488 _x000d__x000a_\par }\pard\plain \ltrpar\s22\qc \li0\ri0\sb240\sa240\keepn\nowidctlpar\wrapdefault\aspalpha\aspnum\faauto\adjustright\rin0\lin0\itap0\pararsid3894758 \rtlch\fcs1 \af0\afs20\alang1025 \ltrch\fcs0 \i\fs24\lang2057\langfe2057\cgrid\langnp2057\langfenp2057 {_x000d__x000a_\rtlch\fcs1 \af0 \ltrch\fcs0 \cs17\i0\v\fs20\cf9\lang1024\langfe1024\loch\af1\hich\af1\dbch\af31501\noproof\insrsid3894758\charrsid15879488 \hich\af1\dbch\af31501\loch\f1 &lt;TitreJust&gt;}{\rtlch\fcs1 \af0 \ltrch\fcs0 \insrsid3894758\charrsid15879488 _x000d__x000a_[ZJUSTIFICATION]}{\rtlch\fcs1 \af0 \ltrch\fcs0 \cs17\i0\v\fs20\cf9\lang1024\langfe1024\loch\af1\hich\af1\dbch\af31501\noproof\insrsid3894758\charrsid15879488 \hich\af1\dbch\af31501\loch\f1 &lt;/TitreJust&gt;}{\rtlch\fcs1 \af0 \ltrch\fcs0 _x000d__x000a_\insrsid3894758\charrsid15879488 _x000d__x000a_\par }\pard\plain \ltrpar\s20\ql \li0\ri0\sa240\nowidctlpar\wrapdefault\aspalpha\aspnum\faauto\adjustright\rin0\lin0\itap0\pararsid3894758 \rtlch\fcs1 \af0\afs20\alang1025 \ltrch\fcs0 \i\fs24\lang2057\langfe2057\cgrid\langnp2057\langfenp2057 {\rtlch\fcs1 \af0 _x000d__x000a_\ltrch\fcs0 \cs17\i0\v\fs20\cf9\lang1024\langfe1024\loch\af1\hich\af1\dbch\af31501\noproof\insrsid3894758\charrsid15879488 \hich\af1\dbch\af31501\loch\f1 &lt;OptDelPrev&gt;}{\rtlch\fcs1 \af0 \ltrch\fcs0 \insrsid3894758\charrsid15879488 [ZTEXTJUST]}{\rtlch\fcs1 _x000d__x000a_\af0 \ltrch\fcs0 \cs17\i0\v\fs20\cf9\lang1024\langfe1024\loch\af1\hich\af1\dbch\af31501\noproof\insrsid3894758\charrsid15879488 \hich\af1\dbch\af31501\loch\f1 &lt;/OptDelPrev&gt;}{\rtlch\fcs1 \af0 \ltrch\fcs0 \insrsid3894758\charrsid15879488 _x000d__x000a_\par }\pard\plain \ltrpar\ql \li0\ri0\widctlpar\wrapdefault\aspalpha\aspnum\faauto\adjustright\rin0\lin0\itap0\pararsid3894758 \rtlch\fcs1 \af0\afs20\alang1025 \ltrch\fcs0 \fs24\lang2057\langfe2057\cgrid\langnp2057\langfenp2057 {\rtlch\fcs1 \af0 \ltrch\fcs0 _x000d__x000a_\cs17\v\fs20\cf9\lang1024\langfe1024\loch\af1\hich\af1\dbch\af31501\noproof\insrsid3894758\charrsid15879488 \hich\af1\dbch\af31501\loch\f1 &lt;/AmendB&gt;}{\rtlch\fcs1 \af0 \ltrch\fcs0 \insrsid3894758\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ad_x000d__x000a_4c156c19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90"/>
    <w:docVar w:name="TITLECODMNU" w:val=" 1"/>
    <w:docVar w:name="TXTLANGUE" w:val="CS"/>
    <w:docVar w:name="TXTLANGUEMIN" w:val="cs"/>
    <w:docVar w:name="TXTNRC" w:val="0187/2023"/>
    <w:docVar w:name="TXTNRCOM" w:val="(2023)0273"/>
    <w:docVar w:name="TXTNRPE" w:val="753.445"/>
    <w:docVar w:name="TXTNRPROC" w:val="2023/0171"/>
    <w:docVar w:name="TXTPEorAP" w:val="PE"/>
    <w:docVar w:name="TXTROUTE" w:val="AD\1290360CS.docx"/>
    <w:docVar w:name="TXTVERSION" w:val="04-00"/>
  </w:docVars>
  <w:rsids>
    <w:rsidRoot w:val="008402CA"/>
    <w:rsid w:val="000052D6"/>
    <w:rsid w:val="00006B97"/>
    <w:rsid w:val="00026559"/>
    <w:rsid w:val="00027FA8"/>
    <w:rsid w:val="0004474F"/>
    <w:rsid w:val="00064601"/>
    <w:rsid w:val="00072608"/>
    <w:rsid w:val="00082EC4"/>
    <w:rsid w:val="000D44A6"/>
    <w:rsid w:val="000F0F00"/>
    <w:rsid w:val="00122C05"/>
    <w:rsid w:val="00134974"/>
    <w:rsid w:val="00141CD7"/>
    <w:rsid w:val="001616BD"/>
    <w:rsid w:val="001820A9"/>
    <w:rsid w:val="00194D38"/>
    <w:rsid w:val="001A0556"/>
    <w:rsid w:val="001A2951"/>
    <w:rsid w:val="001B0A1E"/>
    <w:rsid w:val="001C0886"/>
    <w:rsid w:val="001D36DC"/>
    <w:rsid w:val="001D5154"/>
    <w:rsid w:val="001E3AC4"/>
    <w:rsid w:val="0020077A"/>
    <w:rsid w:val="0023131B"/>
    <w:rsid w:val="00241FD1"/>
    <w:rsid w:val="00282755"/>
    <w:rsid w:val="002A67EE"/>
    <w:rsid w:val="002E6A07"/>
    <w:rsid w:val="002F78FF"/>
    <w:rsid w:val="0030100E"/>
    <w:rsid w:val="00304EA8"/>
    <w:rsid w:val="00341A99"/>
    <w:rsid w:val="00360FAA"/>
    <w:rsid w:val="0038294E"/>
    <w:rsid w:val="003835E8"/>
    <w:rsid w:val="003A2F84"/>
    <w:rsid w:val="003C7390"/>
    <w:rsid w:val="003E1280"/>
    <w:rsid w:val="003F128E"/>
    <w:rsid w:val="0040055C"/>
    <w:rsid w:val="00487596"/>
    <w:rsid w:val="004B3A53"/>
    <w:rsid w:val="004C2A0D"/>
    <w:rsid w:val="004C5279"/>
    <w:rsid w:val="004F1D2F"/>
    <w:rsid w:val="00502B76"/>
    <w:rsid w:val="00513F6F"/>
    <w:rsid w:val="00522B51"/>
    <w:rsid w:val="00524707"/>
    <w:rsid w:val="00552892"/>
    <w:rsid w:val="005539B7"/>
    <w:rsid w:val="00571233"/>
    <w:rsid w:val="005D0E2C"/>
    <w:rsid w:val="005D269A"/>
    <w:rsid w:val="00613134"/>
    <w:rsid w:val="00626D52"/>
    <w:rsid w:val="00643DA8"/>
    <w:rsid w:val="006478A5"/>
    <w:rsid w:val="006538DE"/>
    <w:rsid w:val="006541BB"/>
    <w:rsid w:val="00657D5C"/>
    <w:rsid w:val="00683DD1"/>
    <w:rsid w:val="00684EF2"/>
    <w:rsid w:val="00691B1C"/>
    <w:rsid w:val="00696FEE"/>
    <w:rsid w:val="006A0F0A"/>
    <w:rsid w:val="006A48AA"/>
    <w:rsid w:val="006B1267"/>
    <w:rsid w:val="006D292E"/>
    <w:rsid w:val="00712462"/>
    <w:rsid w:val="00716BAA"/>
    <w:rsid w:val="00767226"/>
    <w:rsid w:val="0078548A"/>
    <w:rsid w:val="007B7CE3"/>
    <w:rsid w:val="007F187F"/>
    <w:rsid w:val="00817D13"/>
    <w:rsid w:val="00820C7D"/>
    <w:rsid w:val="00833D11"/>
    <w:rsid w:val="00836FD3"/>
    <w:rsid w:val="008375A8"/>
    <w:rsid w:val="008402CA"/>
    <w:rsid w:val="008636DA"/>
    <w:rsid w:val="00872A52"/>
    <w:rsid w:val="00876A73"/>
    <w:rsid w:val="0089388A"/>
    <w:rsid w:val="008A1C2C"/>
    <w:rsid w:val="008F3DB0"/>
    <w:rsid w:val="00904864"/>
    <w:rsid w:val="009052FE"/>
    <w:rsid w:val="009215FC"/>
    <w:rsid w:val="00924555"/>
    <w:rsid w:val="009368B3"/>
    <w:rsid w:val="00982B83"/>
    <w:rsid w:val="009857B4"/>
    <w:rsid w:val="009E7319"/>
    <w:rsid w:val="00A11D75"/>
    <w:rsid w:val="00A71228"/>
    <w:rsid w:val="00A74E25"/>
    <w:rsid w:val="00AA679F"/>
    <w:rsid w:val="00AC20E9"/>
    <w:rsid w:val="00AC2A60"/>
    <w:rsid w:val="00AD49D0"/>
    <w:rsid w:val="00B00EE6"/>
    <w:rsid w:val="00B11CA6"/>
    <w:rsid w:val="00B476DC"/>
    <w:rsid w:val="00B556CD"/>
    <w:rsid w:val="00B62D4B"/>
    <w:rsid w:val="00B904FA"/>
    <w:rsid w:val="00BA3E40"/>
    <w:rsid w:val="00BD1F76"/>
    <w:rsid w:val="00BE20CF"/>
    <w:rsid w:val="00C22327"/>
    <w:rsid w:val="00C335C6"/>
    <w:rsid w:val="00C4219C"/>
    <w:rsid w:val="00C52A28"/>
    <w:rsid w:val="00C709B7"/>
    <w:rsid w:val="00C75E98"/>
    <w:rsid w:val="00C81C5B"/>
    <w:rsid w:val="00C83B35"/>
    <w:rsid w:val="00C85D0F"/>
    <w:rsid w:val="00CA1C14"/>
    <w:rsid w:val="00CA23C4"/>
    <w:rsid w:val="00CD0DE9"/>
    <w:rsid w:val="00D25CF2"/>
    <w:rsid w:val="00D56CE0"/>
    <w:rsid w:val="00D6254D"/>
    <w:rsid w:val="00D67D0A"/>
    <w:rsid w:val="00D74FD1"/>
    <w:rsid w:val="00D8352B"/>
    <w:rsid w:val="00D83594"/>
    <w:rsid w:val="00D943A5"/>
    <w:rsid w:val="00D9581F"/>
    <w:rsid w:val="00DB56E4"/>
    <w:rsid w:val="00E27F01"/>
    <w:rsid w:val="00E42004"/>
    <w:rsid w:val="00E77FF5"/>
    <w:rsid w:val="00E94D64"/>
    <w:rsid w:val="00EA3802"/>
    <w:rsid w:val="00EF1432"/>
    <w:rsid w:val="00EF33D5"/>
    <w:rsid w:val="00EF3DB2"/>
    <w:rsid w:val="00F06159"/>
    <w:rsid w:val="00F15744"/>
    <w:rsid w:val="00F24D40"/>
    <w:rsid w:val="00F6220D"/>
    <w:rsid w:val="00F73DA0"/>
    <w:rsid w:val="00FB61DB"/>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6308EB2-F109-43D1-B40C-BEA610BCA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basedOn w:val="DefaultParagraphFont"/>
    <w:rsid w:val="006A48AA"/>
    <w:rPr>
      <w:rFonts w:ascii="Arial" w:hAnsi="Arial" w:cs="Arial"/>
      <w:noProof/>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link w:val="AmNumberTabsChar"/>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styleId="FootnoteText">
    <w:name w:val="footnote text"/>
    <w:basedOn w:val="Normal"/>
    <w:link w:val="FootnoteTextChar"/>
    <w:uiPriority w:val="99"/>
    <w:unhideWhenUsed/>
    <w:rsid w:val="005D0E2C"/>
    <w:pPr>
      <w:widowControl/>
      <w:ind w:left="720" w:hanging="720"/>
      <w:jc w:val="both"/>
    </w:pPr>
    <w:rPr>
      <w:rFonts w:eastAsiaTheme="minorHAnsi"/>
      <w:sz w:val="20"/>
      <w:szCs w:val="20"/>
      <w:lang w:eastAsia="en-US"/>
    </w:rPr>
  </w:style>
  <w:style w:type="character" w:customStyle="1" w:styleId="FootnoteTextChar">
    <w:name w:val="Footnote Text Char"/>
    <w:basedOn w:val="DefaultParagraphFont"/>
    <w:link w:val="FootnoteText"/>
    <w:uiPriority w:val="99"/>
    <w:rsid w:val="005D0E2C"/>
    <w:rPr>
      <w:rFonts w:eastAsiaTheme="minorHAnsi"/>
      <w:lang w:eastAsia="en-US"/>
    </w:rPr>
  </w:style>
  <w:style w:type="character" w:styleId="FootnoteReference">
    <w:name w:val="footnote reference"/>
    <w:basedOn w:val="DefaultParagraphFont"/>
    <w:uiPriority w:val="99"/>
    <w:unhideWhenUsed/>
    <w:rsid w:val="005D0E2C"/>
    <w:rPr>
      <w:vertAlign w:val="superscript"/>
    </w:rPr>
  </w:style>
  <w:style w:type="character" w:styleId="Hyperlink">
    <w:name w:val="Hyperlink"/>
    <w:basedOn w:val="DefaultParagraphFont"/>
    <w:uiPriority w:val="99"/>
    <w:unhideWhenUsed/>
    <w:rsid w:val="005D0E2C"/>
    <w:rPr>
      <w:color w:val="0000FF"/>
      <w:u w:val="single"/>
    </w:rPr>
  </w:style>
  <w:style w:type="character" w:customStyle="1" w:styleId="NormalBoldChar">
    <w:name w:val="NormalBold Char"/>
    <w:basedOn w:val="DefaultParagraphFont"/>
    <w:link w:val="NormalBold"/>
    <w:locked/>
    <w:rsid w:val="005D0E2C"/>
    <w:rPr>
      <w:b/>
      <w:sz w:val="24"/>
      <w:lang w:val="cs-CZ"/>
    </w:rPr>
  </w:style>
  <w:style w:type="character" w:customStyle="1" w:styleId="Normal6Char">
    <w:name w:val="Normal6 Char"/>
    <w:basedOn w:val="DefaultParagraphFont"/>
    <w:link w:val="Normal6"/>
    <w:locked/>
    <w:rsid w:val="005D0E2C"/>
    <w:rPr>
      <w:sz w:val="24"/>
      <w:lang w:val="cs-CZ"/>
    </w:rPr>
  </w:style>
  <w:style w:type="paragraph" w:customStyle="1" w:styleId="Normal6">
    <w:name w:val="Normal6"/>
    <w:basedOn w:val="Normal"/>
    <w:link w:val="Normal6Char"/>
    <w:rsid w:val="005D0E2C"/>
    <w:pPr>
      <w:spacing w:after="120"/>
    </w:pPr>
    <w:rPr>
      <w:szCs w:val="20"/>
    </w:rPr>
  </w:style>
  <w:style w:type="paragraph" w:customStyle="1" w:styleId="ColumnHeading">
    <w:name w:val="ColumnHeading"/>
    <w:basedOn w:val="Normal"/>
    <w:rsid w:val="005D0E2C"/>
    <w:pPr>
      <w:spacing w:after="240"/>
      <w:jc w:val="center"/>
    </w:pPr>
    <w:rPr>
      <w:i/>
      <w:szCs w:val="20"/>
    </w:rPr>
  </w:style>
  <w:style w:type="paragraph" w:customStyle="1" w:styleId="AMNumberTabs0">
    <w:name w:val="AMNumberTabs"/>
    <w:basedOn w:val="Normal"/>
    <w:rsid w:val="005D0E2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5D0E2C"/>
    <w:pPr>
      <w:jc w:val="right"/>
    </w:pPr>
  </w:style>
  <w:style w:type="paragraph" w:styleId="Footer">
    <w:name w:val="footer"/>
    <w:basedOn w:val="Normal"/>
    <w:link w:val="FooterChar"/>
    <w:rsid w:val="004C5279"/>
    <w:pPr>
      <w:tabs>
        <w:tab w:val="center" w:pos="4513"/>
        <w:tab w:val="right" w:pos="9026"/>
      </w:tabs>
    </w:pPr>
  </w:style>
  <w:style w:type="character" w:customStyle="1" w:styleId="FooterChar">
    <w:name w:val="Footer Char"/>
    <w:basedOn w:val="DefaultParagraphFont"/>
    <w:link w:val="Footer"/>
    <w:rsid w:val="004C5279"/>
    <w:rPr>
      <w:sz w:val="24"/>
      <w:szCs w:val="24"/>
      <w:lang w:val="cs-CZ"/>
    </w:rPr>
  </w:style>
  <w:style w:type="paragraph" w:styleId="BalloonText">
    <w:name w:val="Balloon Text"/>
    <w:basedOn w:val="Normal"/>
    <w:link w:val="BalloonTextChar"/>
    <w:semiHidden/>
    <w:unhideWhenUsed/>
    <w:rsid w:val="001A2951"/>
    <w:rPr>
      <w:rFonts w:ascii="Segoe UI" w:hAnsi="Segoe UI" w:cs="Segoe UI"/>
      <w:sz w:val="18"/>
      <w:szCs w:val="18"/>
    </w:rPr>
  </w:style>
  <w:style w:type="character" w:customStyle="1" w:styleId="BalloonTextChar">
    <w:name w:val="Balloon Text Char"/>
    <w:basedOn w:val="DefaultParagraphFont"/>
    <w:link w:val="BalloonText"/>
    <w:semiHidden/>
    <w:rsid w:val="001A2951"/>
    <w:rPr>
      <w:rFonts w:ascii="Segoe UI" w:hAnsi="Segoe UI" w:cs="Segoe UI"/>
      <w:sz w:val="18"/>
      <w:szCs w:val="18"/>
      <w:lang w:val="cs-CZ"/>
    </w:rPr>
  </w:style>
  <w:style w:type="character" w:customStyle="1" w:styleId="AmNumberTabsChar">
    <w:name w:val="AmNumberTabs Char"/>
    <w:basedOn w:val="DefaultParagraphFont"/>
    <w:link w:val="AmNumberTabs"/>
    <w:rsid w:val="001A2951"/>
    <w:rPr>
      <w:b/>
      <w:sz w:val="24"/>
    </w:rPr>
  </w:style>
  <w:style w:type="character" w:customStyle="1" w:styleId="NormalBold12bChar">
    <w:name w:val="NormalBold12b Char"/>
    <w:basedOn w:val="AmNumberTabsChar"/>
    <w:link w:val="NormalBold12b"/>
    <w:rsid w:val="001A2951"/>
    <w:rPr>
      <w:b/>
      <w:sz w:val="24"/>
    </w:rPr>
  </w:style>
  <w:style w:type="paragraph" w:customStyle="1" w:styleId="RollCallSymbols14pt">
    <w:name w:val="RollCallSymbols14pt"/>
    <w:basedOn w:val="Normal"/>
    <w:rsid w:val="001A2951"/>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1A2951"/>
    <w:pPr>
      <w:tabs>
        <w:tab w:val="center" w:pos="284"/>
        <w:tab w:val="left" w:pos="426"/>
      </w:tabs>
    </w:pPr>
    <w:rPr>
      <w:snapToGrid w:val="0"/>
      <w:szCs w:val="20"/>
      <w:lang w:eastAsia="en-US"/>
    </w:rPr>
  </w:style>
  <w:style w:type="paragraph" w:customStyle="1" w:styleId="RollCallVotes">
    <w:name w:val="RollCallVotes"/>
    <w:basedOn w:val="Normal"/>
    <w:rsid w:val="001A2951"/>
    <w:pPr>
      <w:spacing w:before="120" w:after="120"/>
      <w:jc w:val="center"/>
    </w:pPr>
    <w:rPr>
      <w:b/>
      <w:bCs/>
      <w:snapToGrid w:val="0"/>
      <w:sz w:val="16"/>
      <w:szCs w:val="20"/>
      <w:lang w:eastAsia="en-US"/>
    </w:rPr>
  </w:style>
  <w:style w:type="paragraph" w:customStyle="1" w:styleId="RollCallTable">
    <w:name w:val="RollCallTable"/>
    <w:basedOn w:val="Normal"/>
    <w:rsid w:val="001A2951"/>
    <w:pPr>
      <w:spacing w:before="120" w:after="120"/>
    </w:pPr>
    <w:rPr>
      <w:snapToGrid w:val="0"/>
      <w:sz w:val="16"/>
      <w:szCs w:val="20"/>
      <w:lang w:eastAsia="en-US"/>
    </w:rPr>
  </w:style>
  <w:style w:type="paragraph" w:customStyle="1" w:styleId="Normal24a">
    <w:name w:val="Normal24a"/>
    <w:basedOn w:val="Normal"/>
    <w:rsid w:val="001A2951"/>
    <w:pPr>
      <w:spacing w:after="480"/>
    </w:pPr>
    <w:rPr>
      <w:szCs w:val="20"/>
    </w:rPr>
  </w:style>
  <w:style w:type="paragraph" w:customStyle="1" w:styleId="NormalBoldCenter">
    <w:name w:val="NormalBoldCenter"/>
    <w:basedOn w:val="Normal"/>
    <w:rsid w:val="001A2951"/>
    <w:pPr>
      <w:jc w:val="center"/>
    </w:pPr>
    <w:rPr>
      <w:b/>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CS/TXT/?uri=CELEX:02005L0035-20091116"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00C1AD-6E49-4EDE-A91C-FC8B5CC38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7886</Words>
  <Characters>46612</Characters>
  <Application>Microsoft Office Word</Application>
  <DocSecurity>0</DocSecurity>
  <Lines>1792</Lines>
  <Paragraphs>619</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53879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2023-11-28T14:46:00Z</dcterms:created>
  <dcterms:modified xsi:type="dcterms:W3CDTF">2023-11-28T14:46:00Z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1290360</vt:lpwstr>
  </property>
  <property fmtid="{D5CDD505-2E9C-101B-9397-08002B2CF9AE}" pid="4" name="&lt;Model&gt;">
    <vt:lpwstr>PA_Legam</vt:lpwstr>
  </property>
  <property fmtid="{D5CDD505-2E9C-101B-9397-08002B2CF9AE}" pid="5" name="&lt;ModelCod&gt;">
    <vt:lpwstr>\\eiciLUXpr1\pdocep$\DocEP\DOCS\General\PA\PA_Leg\PA_Legam.dotx(19/12/2022 07:51:18)</vt:lpwstr>
  </property>
  <property fmtid="{D5CDD505-2E9C-101B-9397-08002B2CF9AE}" pid="6" name="&lt;ModelTra&gt;">
    <vt:lpwstr>\\eiciLUXpr1\pdocep$\DocEP\TRANSFIL\CS\PA_Legam.CS(13/06/2023 09:42:00)</vt:lpwstr>
  </property>
  <property fmtid="{D5CDD505-2E9C-101B-9397-08002B2CF9AE}" pid="7" name="&lt;Type&gt;">
    <vt:lpwstr>AD</vt:lpwstr>
  </property>
  <property fmtid="{D5CDD505-2E9C-101B-9397-08002B2CF9AE}" pid="8" name="Bookout">
    <vt:lpwstr>OK - 2023/11/28 15:27</vt:lpwstr>
  </property>
  <property fmtid="{D5CDD505-2E9C-101B-9397-08002B2CF9AE}" pid="9" name="Created with">
    <vt:lpwstr>9.14.1 Build [20230315]</vt:lpwstr>
  </property>
  <property fmtid="{D5CDD505-2E9C-101B-9397-08002B2CF9AE}" pid="10" name="FooterPath">
    <vt:lpwstr>AD\1290360CS.docx</vt:lpwstr>
  </property>
  <property fmtid="{D5CDD505-2E9C-101B-9397-08002B2CF9AE}" pid="11" name="LastEdited with">
    <vt:lpwstr>9.16.1 Build [20230915]</vt:lpwstr>
  </property>
  <property fmtid="{D5CDD505-2E9C-101B-9397-08002B2CF9AE}" pid="12" name="PE number">
    <vt:lpwstr>753.445</vt:lpwstr>
  </property>
  <property fmtid="{D5CDD505-2E9C-101B-9397-08002B2CF9AE}" pid="13" name="SDLStudio">
    <vt:lpwstr/>
  </property>
</Properties>
</file>