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449BD" w:rsidRPr="00A373C2" w14:paraId="2837C48A" w14:textId="77777777" w:rsidTr="00AE5A36">
        <w:trPr>
          <w:trHeight w:hRule="exact" w:val="1418"/>
        </w:trPr>
        <w:tc>
          <w:tcPr>
            <w:tcW w:w="6804" w:type="dxa"/>
            <w:vAlign w:val="center"/>
            <w:hideMark/>
          </w:tcPr>
          <w:p w14:paraId="71008439" w14:textId="77777777" w:rsidR="006113AA" w:rsidRPr="00A373C2" w:rsidRDefault="00A373C2" w:rsidP="00AE5A36">
            <w:pPr>
              <w:pStyle w:val="EPName"/>
            </w:pPr>
            <w:r w:rsidRPr="00A373C2">
              <w:t>Europa-Parlamentet</w:t>
            </w:r>
          </w:p>
          <w:p w14:paraId="3BDD7971" w14:textId="77777777" w:rsidR="006113AA" w:rsidRPr="00A373C2" w:rsidRDefault="00A373C2" w:rsidP="00AE5A36">
            <w:pPr>
              <w:pStyle w:val="EPTerm"/>
            </w:pPr>
            <w:r w:rsidRPr="00A373C2">
              <w:t>2024-2029</w:t>
            </w:r>
          </w:p>
        </w:tc>
        <w:tc>
          <w:tcPr>
            <w:tcW w:w="2268" w:type="dxa"/>
            <w:hideMark/>
          </w:tcPr>
          <w:p w14:paraId="3A88ABE8" w14:textId="77777777" w:rsidR="006113AA" w:rsidRPr="00A373C2" w:rsidRDefault="00A373C2" w:rsidP="00AE5A36">
            <w:pPr>
              <w:pStyle w:val="EPLogo"/>
            </w:pPr>
            <w:r w:rsidRPr="00A373C2">
              <w:drawing>
                <wp:inline distT="0" distB="0" distL="0" distR="0" wp14:anchorId="75E67EF0" wp14:editId="26A0B141">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14:paraId="7E7BB320" w14:textId="77777777" w:rsidR="006113AA" w:rsidRPr="00A373C2" w:rsidRDefault="006113AA" w:rsidP="006113AA">
      <w:pPr>
        <w:pStyle w:val="LineTop"/>
      </w:pPr>
    </w:p>
    <w:p w14:paraId="6A93E063" w14:textId="77777777" w:rsidR="006113AA" w:rsidRPr="00A373C2" w:rsidRDefault="00A373C2" w:rsidP="006113AA">
      <w:pPr>
        <w:pStyle w:val="EPBody"/>
      </w:pPr>
      <w:r w:rsidRPr="00A373C2">
        <w:rPr>
          <w:rStyle w:val="HideTWBExt"/>
          <w:noProof w:val="0"/>
        </w:rPr>
        <w:t>&lt;</w:t>
      </w:r>
      <w:r w:rsidRPr="00A373C2">
        <w:rPr>
          <w:rStyle w:val="HideTWBExt"/>
          <w:i w:val="0"/>
          <w:noProof w:val="0"/>
        </w:rPr>
        <w:t>Commission</w:t>
      </w:r>
      <w:r w:rsidRPr="00A373C2">
        <w:rPr>
          <w:rStyle w:val="HideTWBExt"/>
          <w:noProof w:val="0"/>
        </w:rPr>
        <w:t>&gt;</w:t>
      </w:r>
      <w:r w:rsidRPr="00A373C2">
        <w:rPr>
          <w:rStyle w:val="HideTWBInt"/>
          <w:color w:val="auto"/>
        </w:rPr>
        <w:t>{PECH}</w:t>
      </w:r>
      <w:r w:rsidRPr="00A373C2">
        <w:t>Fiskeriudvalget</w:t>
      </w:r>
      <w:r w:rsidRPr="00A373C2">
        <w:rPr>
          <w:rStyle w:val="HideTWBExt"/>
          <w:noProof w:val="0"/>
        </w:rPr>
        <w:t>&lt;/</w:t>
      </w:r>
      <w:r w:rsidRPr="00A373C2">
        <w:rPr>
          <w:rStyle w:val="HideTWBExt"/>
          <w:i w:val="0"/>
          <w:noProof w:val="0"/>
        </w:rPr>
        <w:t>Commission</w:t>
      </w:r>
      <w:r w:rsidRPr="00A373C2">
        <w:rPr>
          <w:rStyle w:val="HideTWBExt"/>
          <w:noProof w:val="0"/>
        </w:rPr>
        <w:t>&gt;</w:t>
      </w:r>
    </w:p>
    <w:p w14:paraId="46142948" w14:textId="77777777" w:rsidR="006113AA" w:rsidRPr="00A373C2" w:rsidRDefault="006113AA" w:rsidP="006113AA">
      <w:pPr>
        <w:pStyle w:val="LineBottom"/>
      </w:pPr>
    </w:p>
    <w:p w14:paraId="0E80778A" w14:textId="77777777" w:rsidR="006113AA" w:rsidRPr="00A373C2" w:rsidRDefault="00A373C2" w:rsidP="006113AA">
      <w:pPr>
        <w:pStyle w:val="CoverReference"/>
      </w:pPr>
      <w:r w:rsidRPr="00A373C2">
        <w:rPr>
          <w:rStyle w:val="HideTWBExt"/>
          <w:b w:val="0"/>
          <w:noProof w:val="0"/>
        </w:rPr>
        <w:t>&lt;RefProc&gt;</w:t>
      </w:r>
      <w:r w:rsidRPr="00A373C2">
        <w:t>2025/0090</w:t>
      </w:r>
      <w:r w:rsidRPr="00A373C2">
        <w:rPr>
          <w:rStyle w:val="HideTWBExt"/>
          <w:b w:val="0"/>
          <w:noProof w:val="0"/>
        </w:rPr>
        <w:t>&lt;/RefProc&gt;&lt;RefTypeProc&gt;</w:t>
      </w:r>
      <w:r w:rsidRPr="00A373C2">
        <w:t>(COD)</w:t>
      </w:r>
      <w:r w:rsidRPr="00A373C2">
        <w:rPr>
          <w:rStyle w:val="HideTWBExt"/>
          <w:b w:val="0"/>
          <w:noProof w:val="0"/>
        </w:rPr>
        <w:t>&lt;/RefTypeProc&gt;</w:t>
      </w:r>
    </w:p>
    <w:p w14:paraId="7176AE70" w14:textId="77777777" w:rsidR="006113AA" w:rsidRPr="00A373C2" w:rsidRDefault="00A373C2" w:rsidP="006113AA">
      <w:pPr>
        <w:pStyle w:val="CoverDate"/>
      </w:pPr>
      <w:r w:rsidRPr="00A373C2">
        <w:rPr>
          <w:rStyle w:val="HideTWBExt"/>
          <w:noProof w:val="0"/>
        </w:rPr>
        <w:t>&lt;Date&gt;</w:t>
      </w:r>
      <w:r w:rsidRPr="00A373C2">
        <w:rPr>
          <w:rStyle w:val="HideTWBInt"/>
          <w:color w:val="auto"/>
        </w:rPr>
        <w:t>{17/10/2025}</w:t>
      </w:r>
      <w:r w:rsidRPr="00A373C2">
        <w:t>17.10.2025</w:t>
      </w:r>
      <w:r w:rsidRPr="00A373C2">
        <w:rPr>
          <w:rStyle w:val="HideTWBExt"/>
          <w:noProof w:val="0"/>
        </w:rPr>
        <w:t>&lt;/Date&gt;</w:t>
      </w:r>
    </w:p>
    <w:p w14:paraId="710EFF90" w14:textId="77777777" w:rsidR="006113AA" w:rsidRPr="00A373C2" w:rsidRDefault="00A373C2" w:rsidP="006113AA">
      <w:pPr>
        <w:pStyle w:val="CoverDocType24a"/>
      </w:pPr>
      <w:r w:rsidRPr="00A373C2">
        <w:rPr>
          <w:rStyle w:val="HideTWBExt"/>
          <w:b w:val="0"/>
          <w:noProof w:val="0"/>
        </w:rPr>
        <w:t>&lt;TitreType&gt;</w:t>
      </w:r>
      <w:r w:rsidRPr="00A373C2">
        <w:t>UDTALELSE</w:t>
      </w:r>
      <w:r w:rsidRPr="00A373C2">
        <w:rPr>
          <w:rStyle w:val="HideTWBExt"/>
          <w:b w:val="0"/>
          <w:noProof w:val="0"/>
        </w:rPr>
        <w:t>&lt;/TitreType&gt;</w:t>
      </w:r>
    </w:p>
    <w:p w14:paraId="676F2155" w14:textId="77777777" w:rsidR="006113AA" w:rsidRPr="00A373C2" w:rsidRDefault="00A373C2" w:rsidP="006113AA">
      <w:pPr>
        <w:pStyle w:val="CoverNormal24a"/>
      </w:pPr>
      <w:r w:rsidRPr="00A373C2">
        <w:rPr>
          <w:rStyle w:val="HideTWBExt"/>
          <w:noProof w:val="0"/>
        </w:rPr>
        <w:t>&lt;CommissionResp&gt;</w:t>
      </w:r>
      <w:r w:rsidRPr="00A373C2">
        <w:t xml:space="preserve">fra </w:t>
      </w:r>
      <w:r w:rsidRPr="00A373C2">
        <w:t>Fiskeriudvalget</w:t>
      </w:r>
      <w:r w:rsidRPr="00A373C2">
        <w:rPr>
          <w:rStyle w:val="HideTWBExt"/>
          <w:noProof w:val="0"/>
        </w:rPr>
        <w:t>&lt;/CommissionResp&gt;</w:t>
      </w:r>
    </w:p>
    <w:p w14:paraId="2D5EBAFB" w14:textId="77777777" w:rsidR="006113AA" w:rsidRPr="00A373C2" w:rsidRDefault="00A373C2" w:rsidP="006113AA">
      <w:pPr>
        <w:pStyle w:val="CoverNormal24a"/>
      </w:pPr>
      <w:r w:rsidRPr="00A373C2">
        <w:rPr>
          <w:rStyle w:val="HideTWBExt"/>
          <w:noProof w:val="0"/>
        </w:rPr>
        <w:t>&lt;CommissionInt&gt;</w:t>
      </w:r>
      <w:r w:rsidRPr="00A373C2">
        <w:t>til Udvalget om Miljø, Klima og Fødevaresikkerhed</w:t>
      </w:r>
      <w:r w:rsidRPr="00A373C2">
        <w:rPr>
          <w:rStyle w:val="HideTWBExt"/>
          <w:noProof w:val="0"/>
        </w:rPr>
        <w:t>&lt;/CommissionInt&gt;</w:t>
      </w:r>
    </w:p>
    <w:p w14:paraId="263807C0" w14:textId="77777777" w:rsidR="006113AA" w:rsidRPr="00A373C2" w:rsidRDefault="00A373C2" w:rsidP="006113AA">
      <w:pPr>
        <w:pStyle w:val="CoverNormal"/>
      </w:pPr>
      <w:r w:rsidRPr="00A373C2">
        <w:rPr>
          <w:rStyle w:val="HideTWBExt"/>
          <w:noProof w:val="0"/>
        </w:rPr>
        <w:t>&lt;Titre&gt;</w:t>
      </w:r>
      <w:r w:rsidRPr="00A373C2">
        <w:t>om forslag til Europa-Parlamentets og Rådets direktiv om bevarelse og bæredygtig udnyttelse af havets biologiske mangfoldighed i områder uden for national jurisdiktion</w:t>
      </w:r>
      <w:r w:rsidRPr="00A373C2">
        <w:rPr>
          <w:rStyle w:val="HideTWBExt"/>
          <w:noProof w:val="0"/>
        </w:rPr>
        <w:t>&lt;/Titre&gt;</w:t>
      </w:r>
    </w:p>
    <w:p w14:paraId="4E8E1F0D" w14:textId="77777777" w:rsidR="006113AA" w:rsidRPr="00A373C2" w:rsidRDefault="00A373C2" w:rsidP="006113AA">
      <w:pPr>
        <w:pStyle w:val="CoverNormal24a"/>
      </w:pPr>
      <w:r w:rsidRPr="00A373C2">
        <w:rPr>
          <w:rStyle w:val="HideTWBExt"/>
          <w:noProof w:val="0"/>
        </w:rPr>
        <w:t>&lt;DocRef&gt;</w:t>
      </w:r>
      <w:r w:rsidRPr="00A373C2">
        <w:t>(COM(2025)0173 – C10</w:t>
      </w:r>
      <w:r w:rsidRPr="00A373C2">
        <w:noBreakHyphen/>
        <w:t>0074/2025 – 2025/0090(COD))</w:t>
      </w:r>
      <w:r w:rsidRPr="00A373C2">
        <w:rPr>
          <w:rStyle w:val="HideTWBExt"/>
          <w:noProof w:val="0"/>
        </w:rPr>
        <w:t>&lt;/DocRef&gt;</w:t>
      </w:r>
    </w:p>
    <w:p w14:paraId="3D4A0872" w14:textId="77777777" w:rsidR="006113AA" w:rsidRPr="00A373C2" w:rsidRDefault="00A373C2" w:rsidP="006113AA">
      <w:pPr>
        <w:pStyle w:val="CoverNormal24a"/>
        <w:rPr>
          <w:rFonts w:eastAsiaTheme="majorEastAsia"/>
        </w:rPr>
      </w:pPr>
      <w:r w:rsidRPr="00A373C2">
        <w:t xml:space="preserve">Ordfører for udtalelse: </w:t>
      </w:r>
      <w:r w:rsidRPr="00A373C2">
        <w:rPr>
          <w:rStyle w:val="HideTWBExt"/>
          <w:noProof w:val="0"/>
        </w:rPr>
        <w:t>&lt;Depute&gt;</w:t>
      </w:r>
      <w:r w:rsidRPr="00A373C2">
        <w:t>Emma Fourreau</w:t>
      </w:r>
      <w:r w:rsidRPr="00A373C2">
        <w:rPr>
          <w:rStyle w:val="HideTWBExt"/>
          <w:noProof w:val="0"/>
        </w:rPr>
        <w:t>&lt;/Depute&gt;</w:t>
      </w:r>
    </w:p>
    <w:p w14:paraId="5C32C545" w14:textId="77777777" w:rsidR="006113AA" w:rsidRPr="00A373C2" w:rsidRDefault="00A373C2" w:rsidP="006113AA">
      <w:pPr>
        <w:tabs>
          <w:tab w:val="center" w:pos="4677"/>
        </w:tabs>
      </w:pPr>
      <w:r w:rsidRPr="00A373C2">
        <w:br w:type="page"/>
      </w:r>
      <w:r w:rsidRPr="00A373C2">
        <w:lastRenderedPageBreak/>
        <w:t>PA_Legam</w:t>
      </w:r>
    </w:p>
    <w:p w14:paraId="22C6C953" w14:textId="77777777" w:rsidR="006113AA" w:rsidRPr="00A373C2" w:rsidRDefault="00A373C2" w:rsidP="006113AA">
      <w:pPr>
        <w:pStyle w:val="PageHeadingNotTOC"/>
      </w:pPr>
      <w:r w:rsidRPr="00A373C2">
        <w:br w:type="page"/>
      </w:r>
      <w:r w:rsidRPr="00A373C2">
        <w:lastRenderedPageBreak/>
        <w:t>KORT BEGRUNDELSE</w:t>
      </w:r>
    </w:p>
    <w:p w14:paraId="3F264626" w14:textId="77777777" w:rsidR="006113AA" w:rsidRPr="00A373C2" w:rsidRDefault="00A373C2" w:rsidP="006113AA">
      <w:pPr>
        <w:pStyle w:val="Normal12a"/>
      </w:pPr>
      <w:r w:rsidRPr="00A373C2">
        <w:t xml:space="preserve">Havet, som er et globalt fælles gode for </w:t>
      </w:r>
      <w:r w:rsidRPr="00A373C2">
        <w:t xml:space="preserve">menneskeheden, dækker ca. 70 % af jordens overflade. To tredjedele af havets overflade ligger i områder uden for national jurisdiktion. Det åbne hav er hjemsted for unikke marine arter og økosystemer, som står over for trusler som følge af virkningerne af menneskelige aktiviteter såsom overfiskning, skibsfart, forurening, udvindingsindustrien og de voksende virkninger af klimaændringer. Det er også et område med geopolitisk konkurrence. Beskyttelse af disse områder og styrkelse af forvaltningen af det åbne </w:t>
      </w:r>
      <w:r w:rsidRPr="00A373C2">
        <w:t xml:space="preserve">hav er derfor afgørende for at tackle tabet af havets biologiske mangfoldighed og klimaændringerne, men også for at sikre en langsigtet bæredygtig forvaltning af havbestandene, herunder med henblik på fiskeriforvaltning. </w:t>
      </w:r>
    </w:p>
    <w:p w14:paraId="3A5E0735" w14:textId="77777777" w:rsidR="006113AA" w:rsidRPr="00A373C2" w:rsidRDefault="00A373C2" w:rsidP="006113AA">
      <w:pPr>
        <w:pStyle w:val="Normal12a"/>
      </w:pPr>
      <w:r w:rsidRPr="00A373C2">
        <w:t>"Skibet har nået kysten", meddelte FN's ambassadør for havspørgsmål og havret den 3. marts 2023. Den skelsættende aftale om international biologisk mangfoldighed i områder uden for national jurisdiktion (BBNJ), der blev vedtaget i 2023, er et af de største resultater inden for havdiplomati og en succes for multilateralisme. Den omhandler fire nøgleområder: marine genetiske ressourcer, foranstaltninger såsom områdebaserede forvaltningsforanstaltninger, miljøkonsekvensvurderinger samt kapacitetsopbygning og o</w:t>
      </w:r>
      <w:r w:rsidRPr="00A373C2">
        <w:t xml:space="preserve">verførsel af havteknologi. Den forventes at blive ratificeret inden længe som følge af de fremskridt, der blev gjort på FN's havkonference i 2025. </w:t>
      </w:r>
    </w:p>
    <w:p w14:paraId="44474935" w14:textId="77777777" w:rsidR="006113AA" w:rsidRPr="00A373C2" w:rsidRDefault="00A373C2" w:rsidP="006113AA">
      <w:pPr>
        <w:pStyle w:val="Normal12a"/>
      </w:pPr>
      <w:r w:rsidRPr="00A373C2">
        <w:t>Ordføreren glæder sig derfor over Kommissionens forslag til direktiv om at integrere BBNJ-aftalen i EU-retten. Hun er enig i, at der er behov for en hurtig gennemførelse for at sikre, at EU overholder sine internationale forpligtelser på ikrafttrædelsestidspunktet. Kommissionens tilgang med at begrænse forslaget til en streng gennemførelse af BBNJ-aftalen er hensigtsmæssig og sikrer lige vilkår. Forslaget er også i overensstemmelse med den fælles fiskeripolitik. BBNJ-aftalen underminerer ikke relevante retl</w:t>
      </w:r>
      <w:r w:rsidRPr="00A373C2">
        <w:t>ige instrumenter og rammer og relevante globale, regionale, subregionale og sektorspecifikke organer, herunder regionale fiskeriforvaltningsorganisationer (RFFO'er), og fremmer sammenhæng og koordinering med disse instrumenter, rammer og organer. Forslaget har navnlig til formål at sikre koordinering mellem medlemsstaterne og Kommissionen. En sådan koordinering på EU-plan vil være afgørende for en vellykket gennemførelse heraf, herunder for at undgå overtrædelser af den fælles fiskeripolitik og sikre en sam</w:t>
      </w:r>
      <w:r w:rsidRPr="00A373C2">
        <w:t xml:space="preserve">menhængende tilgang. </w:t>
      </w:r>
    </w:p>
    <w:p w14:paraId="7DD03EA2" w14:textId="77777777" w:rsidR="006113AA" w:rsidRPr="00A373C2" w:rsidRDefault="00A373C2" w:rsidP="006113AA">
      <w:pPr>
        <w:pStyle w:val="Normal12a"/>
      </w:pPr>
      <w:r w:rsidRPr="00A373C2">
        <w:t>Ordføreren foreslår nogle få målrettede ændringer til bestemmelser, der falder inden for rammerne af Fiskeriudvalgets udtalelse, med henblik på i højere grad at tilpasse forslaget til BBNJ-aftalen:</w:t>
      </w:r>
    </w:p>
    <w:p w14:paraId="38FFB886" w14:textId="77777777" w:rsidR="006113AA" w:rsidRPr="00A373C2" w:rsidRDefault="00A373C2" w:rsidP="006113AA">
      <w:pPr>
        <w:pStyle w:val="Normal12a"/>
      </w:pPr>
      <w:r w:rsidRPr="00A373C2">
        <w:t>•</w:t>
      </w:r>
      <w:r w:rsidRPr="00A373C2">
        <w:tab/>
        <w:t>Artikel 8, stk. 6, om de almindelige betingelser for miljøvurderinger: Udkastet til udtalelse indeholder ændringer for bedre at afspejle den undtagelse, der blev indført ved artikel 29, stk. 4, i BBNJ-aftalen, og som finder anvendelse i tilfælde, hvor der allerede er foretaget en miljøkonsekvensvurdering for den planlagte aktivitet i overensstemmelse med kravene i andre relevante instrumenter og rammer og relevante globale, regionale, subregionale og sektorspecifikke organer, herunder RFFO'er. Selv om arti</w:t>
      </w:r>
      <w:r w:rsidRPr="00A373C2">
        <w:t>kel 8, stk. 6, kan forstås således, at denne undtagelse finder anvendelse under alle omstændigheder, fastsætter BBNJ-aftalen flere betingelser, der skal være opfyldt.</w:t>
      </w:r>
    </w:p>
    <w:p w14:paraId="4556C745" w14:textId="77777777" w:rsidR="006113AA" w:rsidRPr="00A373C2" w:rsidRDefault="00A373C2" w:rsidP="006113AA">
      <w:pPr>
        <w:pStyle w:val="Normal12a"/>
      </w:pPr>
      <w:r w:rsidRPr="00A373C2">
        <w:t>•</w:t>
      </w:r>
      <w:r w:rsidRPr="00A373C2">
        <w:tab/>
        <w:t xml:space="preserve">Artikel 17, stk. 2, om indholdet af forslag til foranstaltninger såsom områdebaserede forvaltningsforanstaltninger: I henhold til BBNJ-aftalen samarbejder og rådfører parterne sig </w:t>
      </w:r>
      <w:r w:rsidRPr="00A373C2">
        <w:lastRenderedPageBreak/>
        <w:t>med de relevante interessenter. Ordet "samarbejde" mangler. Denne tilføjelse er vigtig, også når det drejer sig om fiskeriinteressenter.</w:t>
      </w:r>
    </w:p>
    <w:p w14:paraId="2D276CB2" w14:textId="77777777" w:rsidR="006113AA" w:rsidRPr="00A373C2" w:rsidRDefault="00A373C2" w:rsidP="006113AA">
      <w:pPr>
        <w:pStyle w:val="Normal12a"/>
      </w:pPr>
      <w:r w:rsidRPr="00A373C2">
        <w:t>•</w:t>
      </w:r>
      <w:r w:rsidRPr="00A373C2">
        <w:tab/>
        <w:t xml:space="preserve">Artikel 18 om gennemførelse: Ordføreren indfører nogle af de bestemmelser i artikel 25 i BBNJ-aftalen, som manglede, og præciserer tilfælde, hvor Kommissionen ud over medlemsstaterne repræsenterer EU i visse instrumenter og rammer og relevante globale, regionale, subregionale og sektorspecifikke organer, navnlig RFFO'er. </w:t>
      </w:r>
    </w:p>
    <w:p w14:paraId="5C81BF34" w14:textId="77777777" w:rsidR="006113AA" w:rsidRPr="00A373C2" w:rsidRDefault="00A373C2" w:rsidP="006113AA">
      <w:pPr>
        <w:pStyle w:val="Normal12a"/>
      </w:pPr>
      <w:r w:rsidRPr="00A373C2">
        <w:t>•</w:t>
      </w:r>
      <w:r w:rsidRPr="00A373C2">
        <w:tab/>
        <w:t xml:space="preserve">Der er indsat en betragtning om BBNJ's generelle bestemmelser vedrørende internationalt samarbejde for at minde om EU's forpligtelser i henhold til BBNJ-aftalen til at sikre samarbejde og sammenhæng med det arbejde, der udføres i RFFO'er og regionale havkonventioner, i betragtning af deres centrale rolle. Den opfordrer Kommissionen og medlemsstaterne til at udvikle en fælles koordineret tilgang og samarbejdsmekanismer. </w:t>
      </w:r>
    </w:p>
    <w:p w14:paraId="78912639" w14:textId="77777777" w:rsidR="006113AA" w:rsidRPr="00A373C2" w:rsidRDefault="00A373C2" w:rsidP="006113AA">
      <w:pPr>
        <w:pStyle w:val="Normal12a"/>
      </w:pPr>
      <w:r w:rsidRPr="00A373C2">
        <w:t xml:space="preserve">Endelig opfordrer ordføreren til en hurtig gennemførelse og implementering af BBNJ-aftalen. Hun mener, at de gentagne angreb på multilateralisme understreger behovet for, at EU gentager sit stærke engagement i FN's havretskonvention. </w:t>
      </w:r>
    </w:p>
    <w:p w14:paraId="73744DF8" w14:textId="77777777" w:rsidR="006113AA" w:rsidRPr="00A373C2" w:rsidRDefault="00A373C2" w:rsidP="006113AA">
      <w:pPr>
        <w:pStyle w:val="AmHeadingPA"/>
      </w:pPr>
      <w:r w:rsidRPr="00A373C2">
        <w:t>ÆNDRINGSFORSLAG</w:t>
      </w:r>
    </w:p>
    <w:p w14:paraId="4FE00746" w14:textId="77777777" w:rsidR="006113AA" w:rsidRPr="00A373C2" w:rsidRDefault="00A373C2" w:rsidP="006113AA">
      <w:pPr>
        <w:pStyle w:val="Normal12a"/>
      </w:pPr>
      <w:bookmarkStart w:id="0" w:name="IntroA"/>
      <w:r w:rsidRPr="00A373C2">
        <w:t>Fiskeriudvalget forelægger Udvalget om Miljø, Klima og Fødevaresikkerhed, som er korresponderende udvalg, følgende:</w:t>
      </w:r>
    </w:p>
    <w:p w14:paraId="6083DCB9" w14:textId="77777777" w:rsidR="006113AA" w:rsidRPr="00A373C2" w:rsidRDefault="00A373C2" w:rsidP="006113AA">
      <w:bookmarkStart w:id="1" w:name="restartB"/>
      <w:bookmarkEnd w:id="0"/>
      <w:r w:rsidRPr="00A373C2">
        <w:rPr>
          <w:rStyle w:val="HideTWBExt"/>
          <w:noProof w:val="0"/>
        </w:rPr>
        <w:t>&lt;RepeatBlock-Amend&gt;</w:t>
      </w:r>
    </w:p>
    <w:p w14:paraId="3DB78C4F" w14:textId="77777777" w:rsidR="006113AA" w:rsidRPr="00A373C2" w:rsidRDefault="00A373C2" w:rsidP="006113AA">
      <w:pPr>
        <w:pStyle w:val="AmNumberTabs"/>
      </w:pPr>
      <w:r w:rsidRPr="00A373C2">
        <w:rPr>
          <w:rStyle w:val="HideTWBExt"/>
          <w:noProof w:val="0"/>
        </w:rPr>
        <w:t>&lt;Amend&gt;</w:t>
      </w:r>
      <w:r w:rsidRPr="00A373C2">
        <w:t>Ændringsforslag</w:t>
      </w:r>
      <w:r w:rsidRPr="00A373C2">
        <w:tab/>
      </w:r>
      <w:r w:rsidRPr="00A373C2">
        <w:tab/>
      </w:r>
      <w:r w:rsidRPr="00A373C2">
        <w:rPr>
          <w:rStyle w:val="HideTWBExt"/>
          <w:noProof w:val="0"/>
        </w:rPr>
        <w:t>&lt;NumAm&gt;</w:t>
      </w:r>
      <w:r w:rsidRPr="00A373C2">
        <w:t>1</w:t>
      </w:r>
      <w:r w:rsidRPr="00A373C2">
        <w:rPr>
          <w:rStyle w:val="HideTWBExt"/>
          <w:noProof w:val="0"/>
        </w:rPr>
        <w:t>&lt;/NumAm&gt;</w:t>
      </w:r>
    </w:p>
    <w:p w14:paraId="458E8A24" w14:textId="77777777" w:rsidR="006113AA" w:rsidRPr="00A373C2" w:rsidRDefault="00A373C2" w:rsidP="006113AA">
      <w:pPr>
        <w:pStyle w:val="NormalBold12b"/>
      </w:pPr>
      <w:r w:rsidRPr="00A373C2">
        <w:rPr>
          <w:rStyle w:val="HideTWBExt"/>
          <w:noProof w:val="0"/>
        </w:rPr>
        <w:t>&lt;DocAmend&gt;</w:t>
      </w:r>
      <w:r w:rsidRPr="00A373C2">
        <w:t>Forslag til direktiv</w:t>
      </w:r>
      <w:r w:rsidRPr="00A373C2">
        <w:rPr>
          <w:rStyle w:val="HideTWBExt"/>
          <w:noProof w:val="0"/>
        </w:rPr>
        <w:t>&lt;/DocAmend&gt;</w:t>
      </w:r>
    </w:p>
    <w:p w14:paraId="08565FF2" w14:textId="77777777" w:rsidR="006113AA" w:rsidRPr="00A373C2" w:rsidRDefault="00A373C2" w:rsidP="006113AA">
      <w:pPr>
        <w:pStyle w:val="NormalBold"/>
      </w:pPr>
      <w:r w:rsidRPr="00A373C2">
        <w:rPr>
          <w:rStyle w:val="HideTWBExt"/>
          <w:noProof w:val="0"/>
        </w:rPr>
        <w:t>&lt;Article&gt;</w:t>
      </w:r>
      <w:r w:rsidRPr="00A373C2">
        <w:t>Betragtning 3 a (ny)</w:t>
      </w:r>
      <w:r w:rsidRPr="00A373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49BD" w:rsidRPr="00A373C2" w14:paraId="73F5C3CE" w14:textId="77777777" w:rsidTr="00AE5A36">
        <w:trPr>
          <w:trHeight w:val="240"/>
          <w:jc w:val="center"/>
        </w:trPr>
        <w:tc>
          <w:tcPr>
            <w:tcW w:w="9752" w:type="dxa"/>
            <w:gridSpan w:val="2"/>
            <w:tcBorders>
              <w:top w:val="nil"/>
              <w:left w:val="nil"/>
              <w:bottom w:val="nil"/>
              <w:right w:val="nil"/>
            </w:tcBorders>
          </w:tcPr>
          <w:p w14:paraId="74AB8AB9" w14:textId="77777777" w:rsidR="006113AA" w:rsidRPr="00A373C2" w:rsidRDefault="006113AA" w:rsidP="00AE5A36"/>
        </w:tc>
      </w:tr>
      <w:tr w:rsidR="00D449BD" w:rsidRPr="00A373C2" w14:paraId="620BBCA6" w14:textId="77777777" w:rsidTr="00AE5A36">
        <w:trPr>
          <w:trHeight w:val="240"/>
          <w:jc w:val="center"/>
        </w:trPr>
        <w:tc>
          <w:tcPr>
            <w:tcW w:w="4876" w:type="dxa"/>
            <w:tcBorders>
              <w:top w:val="nil"/>
              <w:left w:val="nil"/>
              <w:bottom w:val="nil"/>
              <w:right w:val="nil"/>
            </w:tcBorders>
            <w:hideMark/>
          </w:tcPr>
          <w:p w14:paraId="3665A58E" w14:textId="77777777" w:rsidR="006113AA" w:rsidRPr="00A373C2" w:rsidRDefault="00A373C2" w:rsidP="00AE5A36">
            <w:pPr>
              <w:pStyle w:val="AmColumnHeading"/>
            </w:pPr>
            <w:r w:rsidRPr="00A373C2">
              <w:t>Kommissionens forslag</w:t>
            </w:r>
          </w:p>
        </w:tc>
        <w:tc>
          <w:tcPr>
            <w:tcW w:w="4876" w:type="dxa"/>
            <w:tcBorders>
              <w:top w:val="nil"/>
              <w:left w:val="nil"/>
              <w:bottom w:val="nil"/>
              <w:right w:val="nil"/>
            </w:tcBorders>
            <w:hideMark/>
          </w:tcPr>
          <w:p w14:paraId="748D0BD4" w14:textId="77777777" w:rsidR="006113AA" w:rsidRPr="00A373C2" w:rsidRDefault="00A373C2" w:rsidP="00AE5A36">
            <w:pPr>
              <w:pStyle w:val="AmColumnHeading"/>
            </w:pPr>
            <w:r w:rsidRPr="00A373C2">
              <w:t>Ændringsforslag</w:t>
            </w:r>
          </w:p>
        </w:tc>
      </w:tr>
      <w:tr w:rsidR="00D449BD" w:rsidRPr="00A373C2" w14:paraId="5B4D0025" w14:textId="77777777" w:rsidTr="00AE5A36">
        <w:trPr>
          <w:jc w:val="center"/>
        </w:trPr>
        <w:tc>
          <w:tcPr>
            <w:tcW w:w="4876" w:type="dxa"/>
            <w:tcBorders>
              <w:top w:val="nil"/>
              <w:left w:val="nil"/>
              <w:bottom w:val="nil"/>
              <w:right w:val="nil"/>
            </w:tcBorders>
          </w:tcPr>
          <w:p w14:paraId="77511739" w14:textId="77777777" w:rsidR="006113AA" w:rsidRPr="00A373C2" w:rsidRDefault="006113AA" w:rsidP="00AE5A36">
            <w:pPr>
              <w:pStyle w:val="Normal6a"/>
            </w:pPr>
          </w:p>
        </w:tc>
        <w:tc>
          <w:tcPr>
            <w:tcW w:w="4876" w:type="dxa"/>
            <w:tcBorders>
              <w:top w:val="nil"/>
              <w:left w:val="nil"/>
              <w:bottom w:val="nil"/>
              <w:right w:val="nil"/>
            </w:tcBorders>
            <w:hideMark/>
          </w:tcPr>
          <w:p w14:paraId="7CF4EDA0" w14:textId="77777777" w:rsidR="006113AA" w:rsidRPr="00A373C2" w:rsidRDefault="00A373C2" w:rsidP="00AE5A36">
            <w:pPr>
              <w:pStyle w:val="Normal6a"/>
            </w:pPr>
            <w:r w:rsidRPr="00A373C2">
              <w:rPr>
                <w:b/>
                <w:i/>
              </w:rPr>
              <w:t>(3a)</w:t>
            </w:r>
            <w:r w:rsidRPr="00A373C2">
              <w:tab/>
            </w:r>
            <w:r w:rsidRPr="00A373C2">
              <w:rPr>
                <w:b/>
                <w:i/>
              </w:rPr>
              <w:t xml:space="preserve">Det skal bemærkes, at medlemsstaterne bevarer den fulde suverænitet ved fastlæggelsen af de aktiviteter, der henhører under deres jurisdiktion eller </w:t>
            </w:r>
            <w:r w:rsidRPr="00A373C2">
              <w:rPr>
                <w:b/>
                <w:i/>
              </w:rPr>
              <w:t>kontrol.</w:t>
            </w:r>
            <w:r w:rsidRPr="00A373C2">
              <w:t xml:space="preserve"> </w:t>
            </w:r>
            <w:r w:rsidRPr="00A373C2">
              <w:rPr>
                <w:b/>
                <w:i/>
              </w:rPr>
              <w:t>Dette direktiv skal ikke fortolkes som en begrænsning af deres mulighed for i overensstemmelse med deres nationale retsorden og folkeretten at definere de aktiviteter, der er omfattet af dets anvendelsesområde.</w:t>
            </w:r>
          </w:p>
        </w:tc>
      </w:tr>
    </w:tbl>
    <w:p w14:paraId="340B705F" w14:textId="77777777" w:rsidR="006113AA" w:rsidRPr="00A373C2" w:rsidRDefault="00A373C2" w:rsidP="006113AA">
      <w:r w:rsidRPr="00A373C2">
        <w:rPr>
          <w:rStyle w:val="HideTWBExt"/>
          <w:noProof w:val="0"/>
        </w:rPr>
        <w:t>&lt;/Amend&gt;</w:t>
      </w:r>
    </w:p>
    <w:p w14:paraId="35E2B9B0"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w:t>
      </w:r>
      <w:r w:rsidRPr="00A373C2">
        <w:rPr>
          <w:rStyle w:val="HideTWBExt"/>
          <w:b w:val="0"/>
          <w:noProof w:val="0"/>
        </w:rPr>
        <w:t>&lt;/NumAm&gt;</w:t>
      </w:r>
    </w:p>
    <w:p w14:paraId="55FA7239" w14:textId="77777777" w:rsidR="006113AA" w:rsidRPr="00A373C2" w:rsidRDefault="006113AA" w:rsidP="006113AA"/>
    <w:p w14:paraId="03FCD405"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155E7918" w14:textId="77777777" w:rsidR="006113AA" w:rsidRPr="00A373C2" w:rsidRDefault="00A373C2" w:rsidP="006113AA">
      <w:pPr>
        <w:pStyle w:val="NormalBold"/>
      </w:pPr>
      <w:r w:rsidRPr="00A373C2">
        <w:rPr>
          <w:rStyle w:val="HideTWBExt"/>
          <w:b w:val="0"/>
          <w:noProof w:val="0"/>
        </w:rPr>
        <w:t>&lt;Article&gt;</w:t>
      </w:r>
      <w:r w:rsidRPr="00A373C2">
        <w:t>Betragtning 5</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29A18323" w14:textId="77777777" w:rsidTr="00AE5A36">
        <w:trPr>
          <w:jc w:val="center"/>
        </w:trPr>
        <w:tc>
          <w:tcPr>
            <w:tcW w:w="9752" w:type="dxa"/>
            <w:gridSpan w:val="2"/>
          </w:tcPr>
          <w:p w14:paraId="645846D0" w14:textId="77777777" w:rsidR="006113AA" w:rsidRPr="00A373C2" w:rsidRDefault="006113AA" w:rsidP="00AE5A36">
            <w:pPr>
              <w:keepNext/>
            </w:pPr>
          </w:p>
        </w:tc>
      </w:tr>
      <w:tr w:rsidR="00D449BD" w:rsidRPr="00A373C2" w14:paraId="6EFBBF31" w14:textId="77777777" w:rsidTr="00AE5A36">
        <w:trPr>
          <w:jc w:val="center"/>
        </w:trPr>
        <w:tc>
          <w:tcPr>
            <w:tcW w:w="4876" w:type="dxa"/>
            <w:hideMark/>
          </w:tcPr>
          <w:p w14:paraId="3430ACEF" w14:textId="77777777" w:rsidR="006113AA" w:rsidRPr="00A373C2" w:rsidRDefault="00A373C2" w:rsidP="00AE5A36">
            <w:pPr>
              <w:pStyle w:val="ColumnHeading"/>
              <w:keepNext/>
            </w:pPr>
            <w:r w:rsidRPr="00A373C2">
              <w:t>Kommissionens forslag</w:t>
            </w:r>
          </w:p>
        </w:tc>
        <w:tc>
          <w:tcPr>
            <w:tcW w:w="4876" w:type="dxa"/>
            <w:hideMark/>
          </w:tcPr>
          <w:p w14:paraId="4A6710C9" w14:textId="77777777" w:rsidR="006113AA" w:rsidRPr="00A373C2" w:rsidRDefault="00A373C2" w:rsidP="00AE5A36">
            <w:pPr>
              <w:pStyle w:val="ColumnHeading"/>
              <w:keepNext/>
            </w:pPr>
            <w:r w:rsidRPr="00A373C2">
              <w:t>Ændringsforslag</w:t>
            </w:r>
          </w:p>
        </w:tc>
      </w:tr>
      <w:tr w:rsidR="00D449BD" w:rsidRPr="00A373C2" w14:paraId="69E67D9C" w14:textId="77777777" w:rsidTr="00AE5A36">
        <w:trPr>
          <w:jc w:val="center"/>
        </w:trPr>
        <w:tc>
          <w:tcPr>
            <w:tcW w:w="4876" w:type="dxa"/>
            <w:hideMark/>
          </w:tcPr>
          <w:p w14:paraId="4AE2A247" w14:textId="77777777" w:rsidR="006113AA" w:rsidRPr="00A373C2" w:rsidRDefault="00A373C2" w:rsidP="00AE5A36">
            <w:pPr>
              <w:pStyle w:val="Normal6"/>
            </w:pPr>
            <w:r w:rsidRPr="00A373C2">
              <w:t>(5)</w:t>
            </w:r>
            <w:r w:rsidRPr="00A373C2">
              <w:tab/>
              <w:t xml:space="preserve">Unionen forpligter sig til at gøre en større indsats for at håndtere klimaændringerne og </w:t>
            </w:r>
            <w:r w:rsidRPr="00A373C2">
              <w:t>gennemføre Parisaftalen, der er vedtaget inden for rammerne af De Forenede Nationers rammekonvention om klimaændringer ("Parisaftalen"), på grundlag af dens principper og på grundlag af den bedste tilgængelige videnskabelige viden inden for rammerne af det langsigtede temperaturmål, der er fastsat i Parisaftalen.</w:t>
            </w:r>
          </w:p>
        </w:tc>
        <w:tc>
          <w:tcPr>
            <w:tcW w:w="4876" w:type="dxa"/>
            <w:hideMark/>
          </w:tcPr>
          <w:p w14:paraId="737851C9" w14:textId="77777777" w:rsidR="006113AA" w:rsidRPr="00A373C2" w:rsidRDefault="00A373C2" w:rsidP="00AE5A36">
            <w:pPr>
              <w:pStyle w:val="Normal6"/>
              <w:rPr>
                <w:szCs w:val="24"/>
              </w:rPr>
            </w:pPr>
            <w:r w:rsidRPr="00A373C2">
              <w:t>(5)</w:t>
            </w:r>
            <w:r w:rsidRPr="00A373C2">
              <w:tab/>
              <w:t>Unionen forpligter sig til at gøre en større indsats for at håndtere klimaændringerne og gennemføre Parisaftalen, der er vedtaget inden for rammerne af De Forenede Nationers rammekonvention om klimaændringer ("Parisaftalen"), på grundlag af dens principper</w:t>
            </w:r>
            <w:r w:rsidRPr="00A373C2">
              <w:rPr>
                <w:b/>
                <w:i/>
              </w:rPr>
              <w:t>, herunder ved at øge evnen til at tilpasse sig de negative virkninger af klimaændringer og fremme modstandsdygtighed over for klimaændringer og udvikling med lave drivhusgasemissioner på en måde, der ikke truer fødevareproduktionen,</w:t>
            </w:r>
            <w:r w:rsidRPr="00A373C2">
              <w:t xml:space="preserve"> og på grundlag af den</w:t>
            </w:r>
            <w:r w:rsidRPr="00A373C2">
              <w:t xml:space="preserve"> bedste tilgængelige videnskabelige viden inden for rammerne af det langsigtede temperaturmål, der er fastsat i Parisaftalen.</w:t>
            </w:r>
          </w:p>
        </w:tc>
      </w:tr>
    </w:tbl>
    <w:p w14:paraId="4A6DB199" w14:textId="77777777" w:rsidR="006113AA" w:rsidRPr="00A373C2" w:rsidRDefault="00A373C2" w:rsidP="006113AA">
      <w:r w:rsidRPr="00A373C2">
        <w:rPr>
          <w:rStyle w:val="HideTWBExt"/>
          <w:noProof w:val="0"/>
        </w:rPr>
        <w:t>&lt;/Amend&gt;</w:t>
      </w:r>
    </w:p>
    <w:p w14:paraId="6D4311F2"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w:t>
      </w:r>
      <w:r w:rsidRPr="00A373C2">
        <w:rPr>
          <w:rStyle w:val="HideTWBExt"/>
          <w:b w:val="0"/>
          <w:noProof w:val="0"/>
        </w:rPr>
        <w:t>&lt;/NumAm&gt;</w:t>
      </w:r>
    </w:p>
    <w:p w14:paraId="4114692D" w14:textId="77777777" w:rsidR="006113AA" w:rsidRPr="00A373C2" w:rsidRDefault="006113AA" w:rsidP="006113AA"/>
    <w:p w14:paraId="4713AB5B"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8A18AE3" w14:textId="77777777" w:rsidR="006113AA" w:rsidRPr="00A373C2" w:rsidRDefault="00A373C2" w:rsidP="006113AA">
      <w:pPr>
        <w:pStyle w:val="NormalBold"/>
      </w:pPr>
      <w:r w:rsidRPr="00A373C2">
        <w:rPr>
          <w:rStyle w:val="HideTWBExt"/>
          <w:b w:val="0"/>
          <w:noProof w:val="0"/>
        </w:rPr>
        <w:t>&lt;Article&gt;</w:t>
      </w:r>
      <w:r w:rsidRPr="00A373C2">
        <w:t>Betragtning 7</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42FADD48" w14:textId="77777777" w:rsidTr="00AE5A36">
        <w:trPr>
          <w:jc w:val="center"/>
        </w:trPr>
        <w:tc>
          <w:tcPr>
            <w:tcW w:w="9752" w:type="dxa"/>
            <w:gridSpan w:val="2"/>
          </w:tcPr>
          <w:p w14:paraId="485A1595" w14:textId="77777777" w:rsidR="006113AA" w:rsidRPr="00A373C2" w:rsidRDefault="006113AA" w:rsidP="00AE5A36">
            <w:pPr>
              <w:keepNext/>
            </w:pPr>
          </w:p>
        </w:tc>
      </w:tr>
      <w:tr w:rsidR="00D449BD" w:rsidRPr="00A373C2" w14:paraId="431CDD2C" w14:textId="77777777" w:rsidTr="00AE5A36">
        <w:trPr>
          <w:jc w:val="center"/>
        </w:trPr>
        <w:tc>
          <w:tcPr>
            <w:tcW w:w="4876" w:type="dxa"/>
            <w:hideMark/>
          </w:tcPr>
          <w:p w14:paraId="2D07D911" w14:textId="77777777" w:rsidR="006113AA" w:rsidRPr="00A373C2" w:rsidRDefault="00A373C2" w:rsidP="00AE5A36">
            <w:pPr>
              <w:pStyle w:val="ColumnHeading"/>
              <w:keepNext/>
            </w:pPr>
            <w:r w:rsidRPr="00A373C2">
              <w:t>Kommissionens forslag</w:t>
            </w:r>
          </w:p>
        </w:tc>
        <w:tc>
          <w:tcPr>
            <w:tcW w:w="4876" w:type="dxa"/>
            <w:hideMark/>
          </w:tcPr>
          <w:p w14:paraId="211F26B6" w14:textId="77777777" w:rsidR="006113AA" w:rsidRPr="00A373C2" w:rsidRDefault="00A373C2" w:rsidP="00AE5A36">
            <w:pPr>
              <w:pStyle w:val="ColumnHeading"/>
              <w:keepNext/>
            </w:pPr>
            <w:r w:rsidRPr="00A373C2">
              <w:t>Ændringsforslag</w:t>
            </w:r>
          </w:p>
        </w:tc>
      </w:tr>
      <w:tr w:rsidR="00D449BD" w:rsidRPr="00A373C2" w14:paraId="79CE1BF6" w14:textId="77777777" w:rsidTr="00AE5A36">
        <w:trPr>
          <w:jc w:val="center"/>
        </w:trPr>
        <w:tc>
          <w:tcPr>
            <w:tcW w:w="4876" w:type="dxa"/>
            <w:hideMark/>
          </w:tcPr>
          <w:p w14:paraId="455DBEA5" w14:textId="77777777" w:rsidR="006113AA" w:rsidRPr="00A373C2" w:rsidRDefault="00A373C2" w:rsidP="00AE5A36">
            <w:pPr>
              <w:pStyle w:val="Normal6"/>
            </w:pPr>
            <w:r w:rsidRPr="00A373C2">
              <w:t>(7)</w:t>
            </w:r>
            <w:r w:rsidRPr="00A373C2">
              <w:tab/>
            </w:r>
            <w:r w:rsidRPr="00A373C2">
              <w:t xml:space="preserve">Som parter i konventionen om den biologiske mangfoldighed er Unionen og dens medlemsstater fast besluttet på at nå målene i den globale Kunming-Montreal-ramme for biodiversitet, der blev vedtaget på det femtende møde i partskonferencen under konventionen om den biologiske mangfoldighed den 7.-19. december 2022, </w:t>
            </w:r>
            <w:r w:rsidRPr="00A373C2">
              <w:rPr>
                <w:b/>
                <w:i/>
              </w:rPr>
              <w:t>og</w:t>
            </w:r>
            <w:r w:rsidRPr="00A373C2">
              <w:t xml:space="preserve"> den langsigtede strategiske vision om, at biodiversitet senest i 2050 skal være værdsat, bevaret, genoprettet og forsvarligt udnyttet, opretholde økosystemtjenester, opretholde en sund planet og skabe fordele, der er væsentlige for alle mennesker. </w:t>
            </w:r>
            <w:r w:rsidRPr="00A373C2">
              <w:rPr>
                <w:b/>
                <w:i/>
              </w:rPr>
              <w:t>I EU's biodiversitetsstrategi for 2030</w:t>
            </w:r>
            <w:r w:rsidRPr="00A373C2">
              <w:t xml:space="preserve">, </w:t>
            </w:r>
            <w:r w:rsidRPr="00A373C2">
              <w:rPr>
                <w:b/>
                <w:i/>
              </w:rPr>
              <w:t>som</w:t>
            </w:r>
            <w:r w:rsidRPr="00A373C2">
              <w:t xml:space="preserve"> er </w:t>
            </w:r>
            <w:r w:rsidRPr="00A373C2">
              <w:rPr>
                <w:b/>
                <w:i/>
              </w:rPr>
              <w:t>indeholdt i Kommissionens meddelelse af 20</w:t>
            </w:r>
            <w:r w:rsidRPr="00A373C2">
              <w:t xml:space="preserve">. </w:t>
            </w:r>
            <w:r w:rsidRPr="00A373C2">
              <w:rPr>
                <w:b/>
                <w:i/>
              </w:rPr>
              <w:t>maj 2020</w:t>
            </w:r>
            <w:r w:rsidRPr="00A373C2">
              <w:t xml:space="preserve"> med </w:t>
            </w:r>
            <w:r w:rsidRPr="00A373C2">
              <w:rPr>
                <w:b/>
                <w:i/>
              </w:rPr>
              <w:t>titlen "EU's biodiversitetsstrategi</w:t>
            </w:r>
            <w:r w:rsidRPr="00A373C2">
              <w:t xml:space="preserve"> for </w:t>
            </w:r>
            <w:r w:rsidRPr="00A373C2">
              <w:rPr>
                <w:b/>
                <w:i/>
              </w:rPr>
              <w:t>2023 –</w:t>
            </w:r>
            <w:r w:rsidRPr="00A373C2">
              <w:t xml:space="preserve"> Naturen </w:t>
            </w:r>
            <w:r w:rsidRPr="00A373C2">
              <w:rPr>
                <w:b/>
                <w:i/>
              </w:rPr>
              <w:t>skal bringes tilbage i vores liv", fastsættes</w:t>
            </w:r>
            <w:r w:rsidRPr="00A373C2">
              <w:t xml:space="preserve"> </w:t>
            </w:r>
            <w:r w:rsidRPr="00A373C2">
              <w:lastRenderedPageBreak/>
              <w:t xml:space="preserve">en </w:t>
            </w:r>
            <w:r w:rsidRPr="00A373C2">
              <w:rPr>
                <w:b/>
                <w:i/>
              </w:rPr>
              <w:t>lang række mål, blandt andet målet om</w:t>
            </w:r>
            <w:r w:rsidRPr="00A373C2">
              <w:t xml:space="preserve"> at </w:t>
            </w:r>
            <w:r w:rsidRPr="00A373C2">
              <w:rPr>
                <w:b/>
                <w:i/>
              </w:rPr>
              <w:t>genoprette</w:t>
            </w:r>
            <w:r w:rsidRPr="00A373C2">
              <w:t xml:space="preserve"> de </w:t>
            </w:r>
            <w:r w:rsidRPr="00A373C2">
              <w:rPr>
                <w:b/>
                <w:i/>
              </w:rPr>
              <w:t>marine økosystemers gode miljøtilstand</w:t>
            </w:r>
            <w:r w:rsidRPr="00A373C2">
              <w:t>.</w:t>
            </w:r>
          </w:p>
        </w:tc>
        <w:tc>
          <w:tcPr>
            <w:tcW w:w="4876" w:type="dxa"/>
            <w:hideMark/>
          </w:tcPr>
          <w:p w14:paraId="38679BBB" w14:textId="77777777" w:rsidR="006113AA" w:rsidRPr="00A373C2" w:rsidRDefault="00A373C2" w:rsidP="00AE5A36">
            <w:pPr>
              <w:pStyle w:val="Normal6"/>
              <w:rPr>
                <w:szCs w:val="24"/>
              </w:rPr>
            </w:pPr>
            <w:r w:rsidRPr="00A373C2">
              <w:lastRenderedPageBreak/>
              <w:t>(7)</w:t>
            </w:r>
            <w:r w:rsidRPr="00A373C2">
              <w:tab/>
            </w:r>
            <w:r w:rsidRPr="00A373C2">
              <w:rPr>
                <w:b/>
                <w:i/>
              </w:rPr>
              <w:t>I EU's biodiversitetsstrategi for 2030, som er indeholdt i Kommissionens meddelelse af 20. maj 2020 med titlen "EU's biodiversitetsstrategi for 2030 – Naturen skal bringes tilbage i vores liv", fastsættes en lang række mål, herunder vedrørende marine økosystemer, navnlig med henblik på at indgå en ambitiøs juridisk bindende aftale om havets biologiske mangfoldighed i områder uden for national jurisdiktion.</w:t>
            </w:r>
            <w:r w:rsidRPr="00A373C2">
              <w:t xml:space="preserve"> Som parter i konventionen om den biologiske mangfoldighed er Unionen og dens medlemsstater fast beslu</w:t>
            </w:r>
            <w:r w:rsidRPr="00A373C2">
              <w:t xml:space="preserve">ttet på at nå målene i den globale Kunming-Montreal-ramme for biodiversitet, der blev vedtaget på det femtende møde i partskonferencen under konventionen om den biologiske mangfoldighed </w:t>
            </w:r>
            <w:r w:rsidRPr="00A373C2">
              <w:rPr>
                <w:b/>
                <w:i/>
              </w:rPr>
              <w:t xml:space="preserve">(CBD) </w:t>
            </w:r>
            <w:r w:rsidRPr="00A373C2">
              <w:t xml:space="preserve">den 7.-19. december </w:t>
            </w:r>
            <w:r w:rsidRPr="00A373C2">
              <w:lastRenderedPageBreak/>
              <w:t xml:space="preserve">2022, </w:t>
            </w:r>
            <w:r w:rsidRPr="00A373C2">
              <w:rPr>
                <w:b/>
                <w:i/>
              </w:rPr>
              <w:t>sammen med</w:t>
            </w:r>
            <w:r w:rsidRPr="00A373C2">
              <w:t xml:space="preserve"> den langsigtede strategiske vision om, at biodiversitet senest i 2050 skal være værdsat, bevaret, genoprettet og forsvarligt udnyttet, opretholde økosystemtjenester, opretholde en sund planet og skabe fordele, der er væsentlige for alle mennesker. </w:t>
            </w:r>
            <w:r w:rsidRPr="00A373C2">
              <w:rPr>
                <w:b/>
                <w:i/>
              </w:rPr>
              <w:t>Parterne i CBD skal i overensstemme</w:t>
            </w:r>
            <w:r w:rsidRPr="00A373C2">
              <w:rPr>
                <w:b/>
                <w:i/>
              </w:rPr>
              <w:t>lse</w:t>
            </w:r>
            <w:r w:rsidRPr="00A373C2">
              <w:t xml:space="preserve"> med </w:t>
            </w:r>
            <w:r w:rsidRPr="00A373C2">
              <w:rPr>
                <w:b/>
                <w:i/>
              </w:rPr>
              <w:t>2030-missionen om at nå den strategiske vision for 2050 træffe omgående foranstaltninger til at standse og vende tabet af biodiversitet</w:t>
            </w:r>
            <w:r w:rsidRPr="00A373C2">
              <w:t xml:space="preserve"> for </w:t>
            </w:r>
            <w:r w:rsidRPr="00A373C2">
              <w:rPr>
                <w:b/>
                <w:i/>
              </w:rPr>
              <w:t>at bringe</w:t>
            </w:r>
            <w:r w:rsidRPr="00A373C2">
              <w:t xml:space="preserve"> naturen </w:t>
            </w:r>
            <w:r w:rsidRPr="00A373C2">
              <w:rPr>
                <w:b/>
                <w:i/>
              </w:rPr>
              <w:t>på vej mod genopretning til gavn for mennesker og planeten ved at bevare og på</w:t>
            </w:r>
            <w:r w:rsidRPr="00A373C2">
              <w:t xml:space="preserve"> en </w:t>
            </w:r>
            <w:r w:rsidRPr="00A373C2">
              <w:rPr>
                <w:b/>
                <w:i/>
              </w:rPr>
              <w:t>bæredygtig måde udnytte biodiversiteten og ved at sikre en rimelig og retfærdig fordeling af fordelene ved anvendelsen af genetiske ressourcer, samtidig med</w:t>
            </w:r>
            <w:r w:rsidRPr="00A373C2">
              <w:t xml:space="preserve"> at </w:t>
            </w:r>
            <w:r w:rsidRPr="00A373C2">
              <w:rPr>
                <w:b/>
                <w:i/>
              </w:rPr>
              <w:t>der tilvejebringes</w:t>
            </w:r>
            <w:r w:rsidRPr="00A373C2">
              <w:t xml:space="preserve"> de </w:t>
            </w:r>
            <w:r w:rsidRPr="00A373C2">
              <w:rPr>
                <w:b/>
                <w:i/>
              </w:rPr>
              <w:t>nødvendige midler til gennemførelsen af CBD</w:t>
            </w:r>
            <w:r w:rsidRPr="00A373C2">
              <w:t>.</w:t>
            </w:r>
          </w:p>
        </w:tc>
      </w:tr>
    </w:tbl>
    <w:p w14:paraId="7313B40F" w14:textId="77777777" w:rsidR="006113AA" w:rsidRPr="00A373C2" w:rsidRDefault="00A373C2" w:rsidP="006113AA">
      <w:r w:rsidRPr="00A373C2">
        <w:rPr>
          <w:rStyle w:val="HideTWBExt"/>
          <w:noProof w:val="0"/>
        </w:rPr>
        <w:lastRenderedPageBreak/>
        <w:t>&lt;/Amend&gt;</w:t>
      </w:r>
    </w:p>
    <w:p w14:paraId="55EFA1DA"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w:t>
      </w:r>
      <w:r w:rsidRPr="00A373C2">
        <w:rPr>
          <w:rStyle w:val="HideTWBExt"/>
          <w:b w:val="0"/>
          <w:noProof w:val="0"/>
        </w:rPr>
        <w:t>&lt;/NumAm&gt;</w:t>
      </w:r>
    </w:p>
    <w:p w14:paraId="65211284" w14:textId="77777777" w:rsidR="006113AA" w:rsidRPr="00A373C2" w:rsidRDefault="006113AA" w:rsidP="006113AA"/>
    <w:p w14:paraId="40D0487D"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1179CAE4" w14:textId="77777777" w:rsidR="006113AA" w:rsidRPr="00A373C2" w:rsidRDefault="00A373C2" w:rsidP="006113AA">
      <w:pPr>
        <w:pStyle w:val="NormalBold"/>
      </w:pPr>
      <w:r w:rsidRPr="00A373C2">
        <w:rPr>
          <w:rStyle w:val="HideTWBExt"/>
          <w:b w:val="0"/>
          <w:noProof w:val="0"/>
        </w:rPr>
        <w:t>&lt;Article&gt;</w:t>
      </w:r>
      <w:r w:rsidRPr="00A373C2">
        <w:t>Betragtning 7 a (ny)</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47F1AC39" w14:textId="77777777" w:rsidTr="00AE5A36">
        <w:trPr>
          <w:jc w:val="center"/>
        </w:trPr>
        <w:tc>
          <w:tcPr>
            <w:tcW w:w="9752" w:type="dxa"/>
            <w:gridSpan w:val="2"/>
          </w:tcPr>
          <w:p w14:paraId="08693A63" w14:textId="77777777" w:rsidR="006113AA" w:rsidRPr="00A373C2" w:rsidRDefault="006113AA" w:rsidP="00AE5A36">
            <w:pPr>
              <w:keepNext/>
            </w:pPr>
          </w:p>
        </w:tc>
      </w:tr>
      <w:tr w:rsidR="00D449BD" w:rsidRPr="00A373C2" w14:paraId="4C3EBA3A" w14:textId="77777777" w:rsidTr="00AE5A36">
        <w:trPr>
          <w:jc w:val="center"/>
        </w:trPr>
        <w:tc>
          <w:tcPr>
            <w:tcW w:w="4876" w:type="dxa"/>
            <w:hideMark/>
          </w:tcPr>
          <w:p w14:paraId="1D68F2C2" w14:textId="77777777" w:rsidR="006113AA" w:rsidRPr="00A373C2" w:rsidRDefault="00A373C2" w:rsidP="00AE5A36">
            <w:pPr>
              <w:pStyle w:val="ColumnHeading"/>
              <w:keepNext/>
            </w:pPr>
            <w:r w:rsidRPr="00A373C2">
              <w:t>Kommissionens forslag</w:t>
            </w:r>
          </w:p>
        </w:tc>
        <w:tc>
          <w:tcPr>
            <w:tcW w:w="4876" w:type="dxa"/>
            <w:hideMark/>
          </w:tcPr>
          <w:p w14:paraId="5E35AD1A" w14:textId="77777777" w:rsidR="006113AA" w:rsidRPr="00A373C2" w:rsidRDefault="00A373C2" w:rsidP="00AE5A36">
            <w:pPr>
              <w:pStyle w:val="ColumnHeading"/>
              <w:keepNext/>
            </w:pPr>
            <w:r w:rsidRPr="00A373C2">
              <w:t>Ændringsforslag</w:t>
            </w:r>
          </w:p>
        </w:tc>
      </w:tr>
      <w:tr w:rsidR="00D449BD" w:rsidRPr="00A373C2" w14:paraId="009428E2" w14:textId="77777777" w:rsidTr="00AE5A36">
        <w:trPr>
          <w:jc w:val="center"/>
        </w:trPr>
        <w:tc>
          <w:tcPr>
            <w:tcW w:w="4876" w:type="dxa"/>
          </w:tcPr>
          <w:p w14:paraId="1D7B1F9C" w14:textId="77777777" w:rsidR="006113AA" w:rsidRPr="00A373C2" w:rsidRDefault="006113AA" w:rsidP="00AE5A36">
            <w:pPr>
              <w:pStyle w:val="Normal6"/>
            </w:pPr>
          </w:p>
        </w:tc>
        <w:tc>
          <w:tcPr>
            <w:tcW w:w="4876" w:type="dxa"/>
            <w:hideMark/>
          </w:tcPr>
          <w:p w14:paraId="177863AA" w14:textId="77777777" w:rsidR="006113AA" w:rsidRPr="00A373C2" w:rsidRDefault="00A373C2" w:rsidP="00AE5A36">
            <w:pPr>
              <w:pStyle w:val="Normal6"/>
              <w:rPr>
                <w:szCs w:val="24"/>
              </w:rPr>
            </w:pPr>
            <w:r w:rsidRPr="00A373C2">
              <w:rPr>
                <w:b/>
                <w:i/>
              </w:rPr>
              <w:t>(7a)</w:t>
            </w:r>
            <w:r w:rsidRPr="00A373C2">
              <w:rPr>
                <w:b/>
                <w:i/>
              </w:rPr>
              <w:tab/>
              <w:t xml:space="preserve">Kommissionens meddelelse af 5. juni 2025 med titlen "Den </w:t>
            </w:r>
            <w:r w:rsidRPr="00A373C2">
              <w:rPr>
                <w:b/>
                <w:i/>
              </w:rPr>
              <w:t>europæiske havpagt" indeholder foranstaltninger til at sikre hurtig ratificering, gennemførelse i EU-retten og gennemførelse af BBNJ-aftalen og bæredygtig forvaltning af det åbne hav. Det fastsættes også, at Unionen støtter gennemførelsen af BBNJ-aftalen i udviklingslandene gennem et bidrag på 40 mio. EUR til det globale havprogram.</w:t>
            </w:r>
          </w:p>
        </w:tc>
      </w:tr>
    </w:tbl>
    <w:p w14:paraId="4EF11B73" w14:textId="77777777" w:rsidR="006113AA" w:rsidRPr="00A373C2" w:rsidRDefault="00A373C2" w:rsidP="006113AA">
      <w:r w:rsidRPr="00A373C2">
        <w:rPr>
          <w:rStyle w:val="HideTWBExt"/>
          <w:noProof w:val="0"/>
        </w:rPr>
        <w:t>&lt;/Amend&gt;</w:t>
      </w:r>
    </w:p>
    <w:p w14:paraId="12B6F135"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5</w:t>
      </w:r>
      <w:r w:rsidRPr="00A373C2">
        <w:rPr>
          <w:rStyle w:val="HideTWBExt"/>
          <w:b w:val="0"/>
          <w:noProof w:val="0"/>
        </w:rPr>
        <w:t>&lt;/NumAm&gt;</w:t>
      </w:r>
    </w:p>
    <w:p w14:paraId="0F5048D0" w14:textId="77777777" w:rsidR="006113AA" w:rsidRPr="00A373C2" w:rsidRDefault="006113AA" w:rsidP="006113AA"/>
    <w:p w14:paraId="1605FCC7"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7EBF0E05" w14:textId="77777777" w:rsidR="006113AA" w:rsidRPr="00A373C2" w:rsidRDefault="00A373C2" w:rsidP="006113AA">
      <w:pPr>
        <w:pStyle w:val="NormalBold"/>
      </w:pPr>
      <w:r w:rsidRPr="00A373C2">
        <w:rPr>
          <w:rStyle w:val="HideTWBExt"/>
          <w:b w:val="0"/>
          <w:noProof w:val="0"/>
        </w:rPr>
        <w:t>&lt;Article&gt;</w:t>
      </w:r>
      <w:r w:rsidRPr="00A373C2">
        <w:t>Betragtning 7 b (ny)</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B324303" w14:textId="77777777" w:rsidTr="00AE5A36">
        <w:trPr>
          <w:jc w:val="center"/>
        </w:trPr>
        <w:tc>
          <w:tcPr>
            <w:tcW w:w="9752" w:type="dxa"/>
            <w:gridSpan w:val="2"/>
          </w:tcPr>
          <w:p w14:paraId="0289CAB5" w14:textId="77777777" w:rsidR="006113AA" w:rsidRPr="00A373C2" w:rsidRDefault="006113AA" w:rsidP="00AE5A36">
            <w:pPr>
              <w:keepNext/>
            </w:pPr>
          </w:p>
        </w:tc>
      </w:tr>
      <w:tr w:rsidR="00D449BD" w:rsidRPr="00A373C2" w14:paraId="7DAE5B3A" w14:textId="77777777" w:rsidTr="00AE5A36">
        <w:trPr>
          <w:jc w:val="center"/>
        </w:trPr>
        <w:tc>
          <w:tcPr>
            <w:tcW w:w="4876" w:type="dxa"/>
            <w:hideMark/>
          </w:tcPr>
          <w:p w14:paraId="5241D250" w14:textId="77777777" w:rsidR="006113AA" w:rsidRPr="00A373C2" w:rsidRDefault="00A373C2" w:rsidP="00AE5A36">
            <w:pPr>
              <w:pStyle w:val="ColumnHeading"/>
              <w:keepNext/>
            </w:pPr>
            <w:r w:rsidRPr="00A373C2">
              <w:t>Kommissionens forslag</w:t>
            </w:r>
          </w:p>
        </w:tc>
        <w:tc>
          <w:tcPr>
            <w:tcW w:w="4876" w:type="dxa"/>
            <w:hideMark/>
          </w:tcPr>
          <w:p w14:paraId="422E1A28" w14:textId="77777777" w:rsidR="006113AA" w:rsidRPr="00A373C2" w:rsidRDefault="00A373C2" w:rsidP="00AE5A36">
            <w:pPr>
              <w:pStyle w:val="ColumnHeading"/>
              <w:keepNext/>
            </w:pPr>
            <w:r w:rsidRPr="00A373C2">
              <w:t>Ændringsforslag</w:t>
            </w:r>
          </w:p>
        </w:tc>
      </w:tr>
      <w:tr w:rsidR="00D449BD" w:rsidRPr="00A373C2" w14:paraId="1B1144F4" w14:textId="77777777" w:rsidTr="00AE5A36">
        <w:trPr>
          <w:jc w:val="center"/>
        </w:trPr>
        <w:tc>
          <w:tcPr>
            <w:tcW w:w="4876" w:type="dxa"/>
          </w:tcPr>
          <w:p w14:paraId="24EEB316" w14:textId="77777777" w:rsidR="006113AA" w:rsidRPr="00A373C2" w:rsidRDefault="006113AA" w:rsidP="00AE5A36">
            <w:pPr>
              <w:pStyle w:val="Normal6"/>
            </w:pPr>
          </w:p>
        </w:tc>
        <w:tc>
          <w:tcPr>
            <w:tcW w:w="4876" w:type="dxa"/>
            <w:hideMark/>
          </w:tcPr>
          <w:p w14:paraId="745925EF" w14:textId="77777777" w:rsidR="006113AA" w:rsidRPr="00A373C2" w:rsidRDefault="00A373C2" w:rsidP="00AE5A36">
            <w:pPr>
              <w:pStyle w:val="Normal6"/>
              <w:rPr>
                <w:szCs w:val="24"/>
              </w:rPr>
            </w:pPr>
            <w:r w:rsidRPr="00A373C2">
              <w:rPr>
                <w:b/>
                <w:i/>
              </w:rPr>
              <w:t>(7b)</w:t>
            </w:r>
            <w:r w:rsidRPr="00A373C2">
              <w:rPr>
                <w:b/>
                <w:i/>
              </w:rPr>
              <w:tab/>
              <w:t>Erklæringen fra den højambitiøse koalition for biodiversitet uden for national jurisdiktion (BBNJ HAC) af 28. maj 2025, som Kommissionen har taget initiativ til, og som samler ca. 40 lande, illustrerer Unionens ambition med hensyn til global havforvaltning og havbeskyttelse. I overensstemmelse med denne vision, som suppleres med havdiplomati, bør Kommissionen støtte de medlemsstater, der frivilligt melder sig som vært for det internationale sekretariats hjemsted, der er defineret i artikel 50 i BBNJ-aftale</w:t>
            </w:r>
            <w:r w:rsidRPr="00A373C2">
              <w:rPr>
                <w:b/>
                <w:i/>
              </w:rPr>
              <w:t>n, og sikre dets samfinansiering. Det er også vigtigt, at Unionen som led i sit havdiplomati tilskynder tredjelande til at ratificere BBNJ-aftalen og sikrer, at de overholder dens bestemmelser for at sikre lige vilkår.</w:t>
            </w:r>
          </w:p>
        </w:tc>
      </w:tr>
    </w:tbl>
    <w:p w14:paraId="008EF353" w14:textId="77777777" w:rsidR="006113AA" w:rsidRPr="00A373C2" w:rsidRDefault="00A373C2" w:rsidP="006113AA">
      <w:r w:rsidRPr="00A373C2">
        <w:rPr>
          <w:rStyle w:val="HideTWBExt"/>
          <w:noProof w:val="0"/>
        </w:rPr>
        <w:t>&lt;/Amend&gt;</w:t>
      </w:r>
    </w:p>
    <w:p w14:paraId="071970DA"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6</w:t>
      </w:r>
      <w:r w:rsidRPr="00A373C2">
        <w:rPr>
          <w:rStyle w:val="HideTWBExt"/>
          <w:b w:val="0"/>
          <w:noProof w:val="0"/>
        </w:rPr>
        <w:t>&lt;/NumAm&gt;</w:t>
      </w:r>
    </w:p>
    <w:p w14:paraId="760B096D" w14:textId="77777777" w:rsidR="006113AA" w:rsidRPr="00A373C2" w:rsidRDefault="006113AA" w:rsidP="006113AA"/>
    <w:p w14:paraId="207582B6"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72455C2" w14:textId="77777777" w:rsidR="006113AA" w:rsidRPr="00A373C2" w:rsidRDefault="00A373C2" w:rsidP="006113AA">
      <w:pPr>
        <w:pStyle w:val="NormalBold"/>
      </w:pPr>
      <w:r w:rsidRPr="00A373C2">
        <w:rPr>
          <w:rStyle w:val="HideTWBExt"/>
          <w:b w:val="0"/>
          <w:noProof w:val="0"/>
        </w:rPr>
        <w:t>&lt;Article&gt;</w:t>
      </w:r>
      <w:r w:rsidRPr="00A373C2">
        <w:t>Betragtning 7 c (ny)</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5F2CE55C" w14:textId="77777777" w:rsidTr="00AE5A36">
        <w:trPr>
          <w:jc w:val="center"/>
        </w:trPr>
        <w:tc>
          <w:tcPr>
            <w:tcW w:w="9752" w:type="dxa"/>
            <w:gridSpan w:val="2"/>
          </w:tcPr>
          <w:p w14:paraId="27FAE4EB" w14:textId="77777777" w:rsidR="006113AA" w:rsidRPr="00A373C2" w:rsidRDefault="006113AA" w:rsidP="00AE5A36">
            <w:pPr>
              <w:keepNext/>
            </w:pPr>
          </w:p>
        </w:tc>
      </w:tr>
      <w:tr w:rsidR="00D449BD" w:rsidRPr="00A373C2" w14:paraId="3F3A8610" w14:textId="77777777" w:rsidTr="00AE5A36">
        <w:trPr>
          <w:jc w:val="center"/>
        </w:trPr>
        <w:tc>
          <w:tcPr>
            <w:tcW w:w="4876" w:type="dxa"/>
            <w:hideMark/>
          </w:tcPr>
          <w:p w14:paraId="5867DA07" w14:textId="77777777" w:rsidR="006113AA" w:rsidRPr="00A373C2" w:rsidRDefault="00A373C2" w:rsidP="00AE5A36">
            <w:pPr>
              <w:pStyle w:val="ColumnHeading"/>
              <w:keepNext/>
            </w:pPr>
            <w:r w:rsidRPr="00A373C2">
              <w:t>Kommissionens forslag</w:t>
            </w:r>
          </w:p>
        </w:tc>
        <w:tc>
          <w:tcPr>
            <w:tcW w:w="4876" w:type="dxa"/>
            <w:hideMark/>
          </w:tcPr>
          <w:p w14:paraId="2324360E" w14:textId="77777777" w:rsidR="006113AA" w:rsidRPr="00A373C2" w:rsidRDefault="00A373C2" w:rsidP="00AE5A36">
            <w:pPr>
              <w:pStyle w:val="ColumnHeading"/>
              <w:keepNext/>
            </w:pPr>
            <w:r w:rsidRPr="00A373C2">
              <w:t>Ændringsforslag</w:t>
            </w:r>
          </w:p>
        </w:tc>
      </w:tr>
      <w:tr w:rsidR="00D449BD" w:rsidRPr="00A373C2" w14:paraId="04A8CAD5" w14:textId="77777777" w:rsidTr="00AE5A36">
        <w:trPr>
          <w:jc w:val="center"/>
        </w:trPr>
        <w:tc>
          <w:tcPr>
            <w:tcW w:w="4876" w:type="dxa"/>
          </w:tcPr>
          <w:p w14:paraId="4335D886" w14:textId="77777777" w:rsidR="006113AA" w:rsidRPr="00A373C2" w:rsidRDefault="006113AA" w:rsidP="00AE5A36">
            <w:pPr>
              <w:pStyle w:val="Normal6"/>
            </w:pPr>
          </w:p>
        </w:tc>
        <w:tc>
          <w:tcPr>
            <w:tcW w:w="4876" w:type="dxa"/>
            <w:hideMark/>
          </w:tcPr>
          <w:p w14:paraId="03C055D0" w14:textId="77777777" w:rsidR="006113AA" w:rsidRPr="00A373C2" w:rsidRDefault="00A373C2" w:rsidP="00AE5A36">
            <w:pPr>
              <w:pStyle w:val="Normal6"/>
              <w:rPr>
                <w:szCs w:val="24"/>
              </w:rPr>
            </w:pPr>
            <w:r w:rsidRPr="00A373C2">
              <w:rPr>
                <w:b/>
                <w:i/>
              </w:rPr>
              <w:t>(7c)</w:t>
            </w:r>
            <w:r w:rsidRPr="00A373C2">
              <w:rPr>
                <w:b/>
                <w:i/>
              </w:rPr>
              <w:tab/>
              <w:t xml:space="preserve">I henhold til BBNJ-aftalen samarbejder parterne, herunder ved at styrke og fremme </w:t>
            </w:r>
            <w:r w:rsidRPr="00A373C2">
              <w:rPr>
                <w:b/>
                <w:i/>
              </w:rPr>
              <w:t>samarbejdet med og mellem relevante retlige instrumenter og rammer og relevante globale, regionale, subregionale og sektorspecifikke organer med henblik på at nå målene i BBNJ-aftalen. Kommissionen og medlemsstaterne bør derfor udvikle en fælles koordineret tilgang og mekanismer til at sikre sammenhæng med det arbejde, der udføres inden for disse instrumenter, rammer og organer såsom i regionale fiskeriforvaltningsorganisationer (RFFO'er) eller regionale havkonventioner, herunder med hensyn til fremme af fo</w:t>
            </w:r>
            <w:r w:rsidRPr="00A373C2">
              <w:rPr>
                <w:b/>
                <w:i/>
              </w:rPr>
              <w:t xml:space="preserve">ranstaltninger til støtte for gennemførelsen af de afgørelser og </w:t>
            </w:r>
            <w:r w:rsidRPr="00A373C2">
              <w:rPr>
                <w:b/>
                <w:i/>
              </w:rPr>
              <w:lastRenderedPageBreak/>
              <w:t>henstillinger, som partskonferencen har truffet i henhold til del III i BBNJ-aftalen.</w:t>
            </w:r>
          </w:p>
        </w:tc>
      </w:tr>
    </w:tbl>
    <w:p w14:paraId="5A79FEAE" w14:textId="77777777" w:rsidR="006113AA" w:rsidRPr="00A373C2" w:rsidRDefault="00A373C2" w:rsidP="006113AA">
      <w:r w:rsidRPr="00A373C2">
        <w:rPr>
          <w:rStyle w:val="HideTWBExt"/>
          <w:noProof w:val="0"/>
        </w:rPr>
        <w:lastRenderedPageBreak/>
        <w:t>&lt;/Amend&gt;</w:t>
      </w:r>
    </w:p>
    <w:p w14:paraId="152C46FC"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7</w:t>
      </w:r>
      <w:r w:rsidRPr="00A373C2">
        <w:rPr>
          <w:rStyle w:val="HideTWBExt"/>
          <w:b w:val="0"/>
          <w:noProof w:val="0"/>
        </w:rPr>
        <w:t>&lt;/NumAm&gt;</w:t>
      </w:r>
    </w:p>
    <w:p w14:paraId="5EABE8FE" w14:textId="77777777" w:rsidR="006113AA" w:rsidRPr="00A373C2" w:rsidRDefault="006113AA" w:rsidP="006113AA"/>
    <w:p w14:paraId="04164200"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64EEB8CA" w14:textId="77777777" w:rsidR="006113AA" w:rsidRPr="00A373C2" w:rsidRDefault="00A373C2" w:rsidP="006113AA">
      <w:pPr>
        <w:pStyle w:val="NormalBold"/>
      </w:pPr>
      <w:r w:rsidRPr="00A373C2">
        <w:rPr>
          <w:rStyle w:val="HideTWBExt"/>
          <w:b w:val="0"/>
          <w:noProof w:val="0"/>
        </w:rPr>
        <w:t>&lt;Article&gt;</w:t>
      </w:r>
      <w:r w:rsidRPr="00A373C2">
        <w:t>Betragtning 7 d (ny)</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26DC4928" w14:textId="77777777" w:rsidTr="00AE5A36">
        <w:trPr>
          <w:jc w:val="center"/>
        </w:trPr>
        <w:tc>
          <w:tcPr>
            <w:tcW w:w="9752" w:type="dxa"/>
            <w:gridSpan w:val="2"/>
          </w:tcPr>
          <w:p w14:paraId="3533FF77" w14:textId="77777777" w:rsidR="006113AA" w:rsidRPr="00A373C2" w:rsidRDefault="006113AA" w:rsidP="00AE5A36">
            <w:pPr>
              <w:keepNext/>
            </w:pPr>
          </w:p>
        </w:tc>
      </w:tr>
      <w:tr w:rsidR="00D449BD" w:rsidRPr="00A373C2" w14:paraId="2CF59DF9" w14:textId="77777777" w:rsidTr="00AE5A36">
        <w:trPr>
          <w:jc w:val="center"/>
        </w:trPr>
        <w:tc>
          <w:tcPr>
            <w:tcW w:w="4876" w:type="dxa"/>
            <w:hideMark/>
          </w:tcPr>
          <w:p w14:paraId="6BEF3D99" w14:textId="77777777" w:rsidR="006113AA" w:rsidRPr="00A373C2" w:rsidRDefault="00A373C2" w:rsidP="00AE5A36">
            <w:pPr>
              <w:pStyle w:val="ColumnHeading"/>
              <w:keepNext/>
            </w:pPr>
            <w:r w:rsidRPr="00A373C2">
              <w:t>Kommissionens forslag</w:t>
            </w:r>
          </w:p>
        </w:tc>
        <w:tc>
          <w:tcPr>
            <w:tcW w:w="4876" w:type="dxa"/>
            <w:hideMark/>
          </w:tcPr>
          <w:p w14:paraId="541B0E04" w14:textId="77777777" w:rsidR="006113AA" w:rsidRPr="00A373C2" w:rsidRDefault="00A373C2" w:rsidP="00AE5A36">
            <w:pPr>
              <w:pStyle w:val="ColumnHeading"/>
              <w:keepNext/>
            </w:pPr>
            <w:r w:rsidRPr="00A373C2">
              <w:t>Ændringsforslag</w:t>
            </w:r>
          </w:p>
        </w:tc>
      </w:tr>
      <w:tr w:rsidR="00D449BD" w:rsidRPr="00A373C2" w14:paraId="4552FA07" w14:textId="77777777" w:rsidTr="00AE5A36">
        <w:trPr>
          <w:jc w:val="center"/>
        </w:trPr>
        <w:tc>
          <w:tcPr>
            <w:tcW w:w="4876" w:type="dxa"/>
          </w:tcPr>
          <w:p w14:paraId="65BA3039" w14:textId="77777777" w:rsidR="006113AA" w:rsidRPr="00A373C2" w:rsidRDefault="006113AA" w:rsidP="00AE5A36">
            <w:pPr>
              <w:pStyle w:val="Normal6"/>
            </w:pPr>
          </w:p>
        </w:tc>
        <w:tc>
          <w:tcPr>
            <w:tcW w:w="4876" w:type="dxa"/>
            <w:hideMark/>
          </w:tcPr>
          <w:p w14:paraId="32D8E196" w14:textId="77777777" w:rsidR="006113AA" w:rsidRPr="00A373C2" w:rsidRDefault="00A373C2" w:rsidP="00AE5A36">
            <w:pPr>
              <w:pStyle w:val="Normal6"/>
              <w:rPr>
                <w:szCs w:val="24"/>
              </w:rPr>
            </w:pPr>
            <w:r w:rsidRPr="00A373C2">
              <w:rPr>
                <w:b/>
                <w:i/>
              </w:rPr>
              <w:t>(7d)</w:t>
            </w:r>
            <w:r w:rsidRPr="00A373C2">
              <w:rPr>
                <w:b/>
                <w:i/>
              </w:rPr>
              <w:tab/>
              <w:t xml:space="preserve">I henhold til aftalens artikel 5 skal BBNJ-aftalen fortolkes og anvendes på en måde, der ikke underminerer relevante retlige instrumenter og rammer og relevante </w:t>
            </w:r>
            <w:r w:rsidRPr="00A373C2">
              <w:rPr>
                <w:b/>
                <w:i/>
              </w:rPr>
              <w:t>globale, regionale, subregionale og sektorspecifikke organer, og som fremmer sammenhæng og koordinering med disse instrumenter, rammer og organer. I den forbindelse er RFFO'er fortsat de kompetente internationale organer for bevarelse og forvaltning af fiskeressourcer i områder uden for national jurisdiktion. Anvendelsen af dette direktiv bør fuldt ud respektere deres kompetencer og Unionens og dens medlemsstaters forpligtelser i henhold til gældende EU-ret og internationale aftaler om det åbne hav. Samtidi</w:t>
            </w:r>
            <w:r w:rsidRPr="00A373C2">
              <w:rPr>
                <w:b/>
                <w:i/>
              </w:rPr>
              <w:t>g bør Unionen og dens medlemsstater handle inden for rammerne af RFFO'er for at sikre, at de beslutninger, der træffes af disse organisationer, er styret af den bedste tilgængelige videnskab, og fremme overensstemmelse mellem fiskeriforvaltningsbeslutninger og målene i BBNJ-aftalen.</w:t>
            </w:r>
          </w:p>
        </w:tc>
      </w:tr>
    </w:tbl>
    <w:p w14:paraId="1B4EC3C6" w14:textId="77777777" w:rsidR="006113AA" w:rsidRPr="00A373C2" w:rsidRDefault="00A373C2" w:rsidP="006113AA">
      <w:r w:rsidRPr="00A373C2">
        <w:rPr>
          <w:rStyle w:val="HideTWBExt"/>
          <w:noProof w:val="0"/>
        </w:rPr>
        <w:t>&lt;/Amend&gt;</w:t>
      </w:r>
    </w:p>
    <w:p w14:paraId="37B9459E"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8</w:t>
      </w:r>
      <w:r w:rsidRPr="00A373C2">
        <w:rPr>
          <w:rStyle w:val="HideTWBExt"/>
          <w:b w:val="0"/>
          <w:noProof w:val="0"/>
        </w:rPr>
        <w:t>&lt;/NumAm&gt;</w:t>
      </w:r>
    </w:p>
    <w:p w14:paraId="59B08B33" w14:textId="77777777" w:rsidR="006113AA" w:rsidRPr="00A373C2" w:rsidRDefault="006113AA" w:rsidP="006113AA"/>
    <w:p w14:paraId="64D90455"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748824CA" w14:textId="77777777" w:rsidR="006113AA" w:rsidRPr="00A373C2" w:rsidRDefault="00A373C2" w:rsidP="006113AA">
      <w:pPr>
        <w:pStyle w:val="NormalBold"/>
      </w:pPr>
      <w:r w:rsidRPr="00A373C2">
        <w:rPr>
          <w:rStyle w:val="HideTWBExt"/>
          <w:b w:val="0"/>
          <w:noProof w:val="0"/>
        </w:rPr>
        <w:t>&lt;Article&gt;</w:t>
      </w:r>
      <w:r w:rsidRPr="00A373C2">
        <w:t>Betragtning 7 e (ny)</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438EC171" w14:textId="77777777" w:rsidTr="00AE5A36">
        <w:trPr>
          <w:jc w:val="center"/>
        </w:trPr>
        <w:tc>
          <w:tcPr>
            <w:tcW w:w="9752" w:type="dxa"/>
            <w:gridSpan w:val="2"/>
          </w:tcPr>
          <w:p w14:paraId="25F85983" w14:textId="77777777" w:rsidR="006113AA" w:rsidRPr="00A373C2" w:rsidRDefault="006113AA" w:rsidP="00AE5A36">
            <w:pPr>
              <w:keepNext/>
            </w:pPr>
          </w:p>
        </w:tc>
      </w:tr>
      <w:tr w:rsidR="00D449BD" w:rsidRPr="00A373C2" w14:paraId="19D89533" w14:textId="77777777" w:rsidTr="00AE5A36">
        <w:trPr>
          <w:jc w:val="center"/>
        </w:trPr>
        <w:tc>
          <w:tcPr>
            <w:tcW w:w="4876" w:type="dxa"/>
            <w:hideMark/>
          </w:tcPr>
          <w:p w14:paraId="569FF77F" w14:textId="77777777" w:rsidR="006113AA" w:rsidRPr="00A373C2" w:rsidRDefault="00A373C2" w:rsidP="00AE5A36">
            <w:pPr>
              <w:pStyle w:val="ColumnHeading"/>
              <w:keepNext/>
            </w:pPr>
            <w:r w:rsidRPr="00A373C2">
              <w:t>Kommissionens forslag</w:t>
            </w:r>
          </w:p>
        </w:tc>
        <w:tc>
          <w:tcPr>
            <w:tcW w:w="4876" w:type="dxa"/>
            <w:hideMark/>
          </w:tcPr>
          <w:p w14:paraId="51E6AF1C" w14:textId="77777777" w:rsidR="006113AA" w:rsidRPr="00A373C2" w:rsidRDefault="00A373C2" w:rsidP="00AE5A36">
            <w:pPr>
              <w:pStyle w:val="ColumnHeading"/>
              <w:keepNext/>
            </w:pPr>
            <w:r w:rsidRPr="00A373C2">
              <w:t>Ændringsforslag</w:t>
            </w:r>
          </w:p>
        </w:tc>
      </w:tr>
      <w:tr w:rsidR="00D449BD" w:rsidRPr="00A373C2" w14:paraId="170EA419" w14:textId="77777777" w:rsidTr="00AE5A36">
        <w:trPr>
          <w:jc w:val="center"/>
        </w:trPr>
        <w:tc>
          <w:tcPr>
            <w:tcW w:w="4876" w:type="dxa"/>
          </w:tcPr>
          <w:p w14:paraId="24E078B5" w14:textId="77777777" w:rsidR="006113AA" w:rsidRPr="00A373C2" w:rsidRDefault="006113AA" w:rsidP="00AE5A36">
            <w:pPr>
              <w:pStyle w:val="Normal6"/>
            </w:pPr>
          </w:p>
        </w:tc>
        <w:tc>
          <w:tcPr>
            <w:tcW w:w="4876" w:type="dxa"/>
            <w:hideMark/>
          </w:tcPr>
          <w:p w14:paraId="52836D8D" w14:textId="77777777" w:rsidR="006113AA" w:rsidRPr="00A373C2" w:rsidRDefault="00A373C2" w:rsidP="00AE5A36">
            <w:pPr>
              <w:pStyle w:val="Normal6"/>
              <w:rPr>
                <w:szCs w:val="24"/>
              </w:rPr>
            </w:pPr>
            <w:r w:rsidRPr="00A373C2">
              <w:rPr>
                <w:b/>
                <w:i/>
              </w:rPr>
              <w:t>(7e)</w:t>
            </w:r>
            <w:r w:rsidRPr="00A373C2">
              <w:rPr>
                <w:b/>
                <w:i/>
              </w:rPr>
              <w:tab/>
              <w:t xml:space="preserve">Unionen og dens medlemsstater er </w:t>
            </w:r>
            <w:r w:rsidRPr="00A373C2">
              <w:rPr>
                <w:b/>
                <w:i/>
              </w:rPr>
              <w:lastRenderedPageBreak/>
              <w:t xml:space="preserve">fast </w:t>
            </w:r>
            <w:r w:rsidRPr="00A373C2">
              <w:rPr>
                <w:b/>
                <w:i/>
              </w:rPr>
              <w:t>besluttet på at følge de generelle principper og tilgange, der er fastsat i artikel 7 i BBNJ-aftalen.</w:t>
            </w:r>
          </w:p>
        </w:tc>
      </w:tr>
    </w:tbl>
    <w:p w14:paraId="27BA1FCF" w14:textId="77777777" w:rsidR="006113AA" w:rsidRPr="00A373C2" w:rsidRDefault="00A373C2" w:rsidP="006113AA">
      <w:r w:rsidRPr="00A373C2">
        <w:rPr>
          <w:rStyle w:val="HideTWBExt"/>
          <w:noProof w:val="0"/>
        </w:rPr>
        <w:lastRenderedPageBreak/>
        <w:t>&lt;/Amend&gt;</w:t>
      </w:r>
    </w:p>
    <w:p w14:paraId="2A63220A"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9</w:t>
      </w:r>
      <w:r w:rsidRPr="00A373C2">
        <w:rPr>
          <w:rStyle w:val="HideTWBExt"/>
          <w:b w:val="0"/>
          <w:noProof w:val="0"/>
        </w:rPr>
        <w:t>&lt;/NumAm&gt;</w:t>
      </w:r>
    </w:p>
    <w:p w14:paraId="381DAB4E" w14:textId="77777777" w:rsidR="006113AA" w:rsidRPr="00A373C2" w:rsidRDefault="006113AA" w:rsidP="006113AA"/>
    <w:p w14:paraId="6541A8B9"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22F2B5CC" w14:textId="77777777" w:rsidR="006113AA" w:rsidRPr="00A373C2" w:rsidRDefault="00A373C2" w:rsidP="006113AA">
      <w:pPr>
        <w:pStyle w:val="NormalBold"/>
      </w:pPr>
      <w:r w:rsidRPr="00A373C2">
        <w:rPr>
          <w:rStyle w:val="HideTWBExt"/>
          <w:b w:val="0"/>
          <w:noProof w:val="0"/>
        </w:rPr>
        <w:t>&lt;Article&gt;</w:t>
      </w:r>
      <w:r w:rsidRPr="00A373C2">
        <w:t>Betragtning 7 f (ny)</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14EDD044" w14:textId="77777777" w:rsidTr="00AE5A36">
        <w:trPr>
          <w:jc w:val="center"/>
        </w:trPr>
        <w:tc>
          <w:tcPr>
            <w:tcW w:w="9752" w:type="dxa"/>
            <w:gridSpan w:val="2"/>
          </w:tcPr>
          <w:p w14:paraId="54351EDC" w14:textId="77777777" w:rsidR="006113AA" w:rsidRPr="00A373C2" w:rsidRDefault="006113AA" w:rsidP="00AE5A36">
            <w:pPr>
              <w:keepNext/>
            </w:pPr>
          </w:p>
        </w:tc>
      </w:tr>
      <w:tr w:rsidR="00D449BD" w:rsidRPr="00A373C2" w14:paraId="46959CB7" w14:textId="77777777" w:rsidTr="00AE5A36">
        <w:trPr>
          <w:jc w:val="center"/>
        </w:trPr>
        <w:tc>
          <w:tcPr>
            <w:tcW w:w="4876" w:type="dxa"/>
            <w:hideMark/>
          </w:tcPr>
          <w:p w14:paraId="025B7B3A" w14:textId="77777777" w:rsidR="006113AA" w:rsidRPr="00A373C2" w:rsidRDefault="00A373C2" w:rsidP="00AE5A36">
            <w:pPr>
              <w:pStyle w:val="ColumnHeading"/>
              <w:keepNext/>
            </w:pPr>
            <w:r w:rsidRPr="00A373C2">
              <w:t>Kommissionens forslag</w:t>
            </w:r>
          </w:p>
        </w:tc>
        <w:tc>
          <w:tcPr>
            <w:tcW w:w="4876" w:type="dxa"/>
            <w:hideMark/>
          </w:tcPr>
          <w:p w14:paraId="0A930E3B" w14:textId="77777777" w:rsidR="006113AA" w:rsidRPr="00A373C2" w:rsidRDefault="00A373C2" w:rsidP="00AE5A36">
            <w:pPr>
              <w:pStyle w:val="ColumnHeading"/>
              <w:keepNext/>
            </w:pPr>
            <w:r w:rsidRPr="00A373C2">
              <w:t>Ændringsforslag</w:t>
            </w:r>
          </w:p>
        </w:tc>
      </w:tr>
      <w:tr w:rsidR="00D449BD" w:rsidRPr="00A373C2" w14:paraId="20CFF80B" w14:textId="77777777" w:rsidTr="00AE5A36">
        <w:trPr>
          <w:jc w:val="center"/>
        </w:trPr>
        <w:tc>
          <w:tcPr>
            <w:tcW w:w="4876" w:type="dxa"/>
          </w:tcPr>
          <w:p w14:paraId="74A9FA8D" w14:textId="77777777" w:rsidR="006113AA" w:rsidRPr="00A373C2" w:rsidRDefault="006113AA" w:rsidP="00AE5A36">
            <w:pPr>
              <w:pStyle w:val="Normal6"/>
            </w:pPr>
          </w:p>
        </w:tc>
        <w:tc>
          <w:tcPr>
            <w:tcW w:w="4876" w:type="dxa"/>
            <w:hideMark/>
          </w:tcPr>
          <w:p w14:paraId="37FDDB39" w14:textId="77777777" w:rsidR="006113AA" w:rsidRPr="00A373C2" w:rsidRDefault="00A373C2" w:rsidP="00AE5A36">
            <w:pPr>
              <w:pStyle w:val="Normal6"/>
              <w:rPr>
                <w:szCs w:val="24"/>
              </w:rPr>
            </w:pPr>
            <w:r w:rsidRPr="00A373C2">
              <w:rPr>
                <w:b/>
                <w:i/>
              </w:rPr>
              <w:t>(7f)</w:t>
            </w:r>
            <w:r w:rsidRPr="00A373C2">
              <w:rPr>
                <w:b/>
                <w:i/>
              </w:rPr>
              <w:tab/>
              <w:t>Ved Europa-Parlamentets og Rådets forordning (EU) nr. 1026/2012</w:t>
            </w:r>
            <w:r w:rsidRPr="00A373C2">
              <w:rPr>
                <w:b/>
                <w:i/>
                <w:vertAlign w:val="superscript"/>
              </w:rPr>
              <w:t>1a</w:t>
            </w:r>
            <w:r w:rsidRPr="00A373C2">
              <w:rPr>
                <w:b/>
                <w:i/>
              </w:rPr>
              <w:t xml:space="preserve"> fastsættes en ramme for identifikation og vedtagelse af foranstaltninger over for tredjelande, som undlader at samarbejde, og som tillader ikke-bæredygtigt fiskeri efter en bestand af fælles interesse for Unionen. Denne forordning, som blev ændret for nylig, gør det muligt for Unionen at identificere et tredjeland, der tillader ikke-bæredygtigt fiskeri, hvis det bl.a. undlader at samarbejde om forvaltningen af en bestand af fælles interesse </w:t>
            </w:r>
            <w:r w:rsidRPr="00A373C2">
              <w:rPr>
                <w:b/>
                <w:i/>
              </w:rPr>
              <w:t>i fuld overensstemmelse med bestemmelserne i UNCLOS og FN's aftale om fiskebestande (UNFSA) eller med enhver anden international aftale, såsom BBNJ-aftalen, eller folkeretlig regel, og hvis det undlader at vedtage de nødvendige foranstaltninger for fiskeriforvaltning. I den forbindelse bør dette direktiv arbejde sammen med forordning (EU) nr. 1026/2012, navnlig i forbindelse med internationalt samarbejde, der kan etableres inden for rammerne af RFFO'er, eller, hvis disse ikke har kompetence inden for den på</w:t>
            </w:r>
            <w:r w:rsidRPr="00A373C2">
              <w:rPr>
                <w:b/>
                <w:i/>
              </w:rPr>
              <w:t>gældende bestand, ved hjælp af ad hoc-ordninger mellem de lande, der har interesse i det relevante fiskeri.</w:t>
            </w:r>
          </w:p>
        </w:tc>
      </w:tr>
      <w:tr w:rsidR="00D449BD" w:rsidRPr="00A373C2" w14:paraId="02C92981" w14:textId="77777777" w:rsidTr="00AE5A36">
        <w:trPr>
          <w:jc w:val="center"/>
        </w:trPr>
        <w:tc>
          <w:tcPr>
            <w:tcW w:w="4876" w:type="dxa"/>
          </w:tcPr>
          <w:p w14:paraId="656B8BC5" w14:textId="77777777" w:rsidR="006113AA" w:rsidRPr="00A373C2" w:rsidRDefault="006113AA" w:rsidP="00AE5A36">
            <w:pPr>
              <w:pStyle w:val="Normal6"/>
            </w:pPr>
          </w:p>
        </w:tc>
        <w:tc>
          <w:tcPr>
            <w:tcW w:w="4876" w:type="dxa"/>
            <w:hideMark/>
          </w:tcPr>
          <w:p w14:paraId="69DDF33C" w14:textId="77777777" w:rsidR="006113AA" w:rsidRPr="00A373C2" w:rsidRDefault="00A373C2" w:rsidP="00AE5A36">
            <w:pPr>
              <w:pStyle w:val="Normal6"/>
              <w:rPr>
                <w:szCs w:val="24"/>
              </w:rPr>
            </w:pPr>
            <w:r w:rsidRPr="00A373C2">
              <w:rPr>
                <w:b/>
                <w:i/>
              </w:rPr>
              <w:t>__________________</w:t>
            </w:r>
          </w:p>
        </w:tc>
      </w:tr>
      <w:tr w:rsidR="00D449BD" w:rsidRPr="00A373C2" w14:paraId="469CB143" w14:textId="77777777" w:rsidTr="00AE5A36">
        <w:trPr>
          <w:jc w:val="center"/>
        </w:trPr>
        <w:tc>
          <w:tcPr>
            <w:tcW w:w="4876" w:type="dxa"/>
          </w:tcPr>
          <w:p w14:paraId="7A49F222" w14:textId="77777777" w:rsidR="006113AA" w:rsidRPr="00A373C2" w:rsidRDefault="006113AA" w:rsidP="00AE5A36">
            <w:pPr>
              <w:pStyle w:val="Normal6"/>
            </w:pPr>
          </w:p>
        </w:tc>
        <w:tc>
          <w:tcPr>
            <w:tcW w:w="4876" w:type="dxa"/>
            <w:hideMark/>
          </w:tcPr>
          <w:p w14:paraId="01DAEC02" w14:textId="77777777" w:rsidR="006113AA" w:rsidRPr="00A373C2" w:rsidRDefault="00A373C2" w:rsidP="00AE5A36">
            <w:pPr>
              <w:pStyle w:val="Normal6"/>
              <w:rPr>
                <w:szCs w:val="24"/>
              </w:rPr>
            </w:pPr>
            <w:r w:rsidRPr="00A373C2">
              <w:rPr>
                <w:b/>
                <w:i/>
                <w:vertAlign w:val="superscript"/>
              </w:rPr>
              <w:t>1a</w:t>
            </w:r>
            <w:r w:rsidRPr="00A373C2">
              <w:rPr>
                <w:b/>
                <w:i/>
              </w:rPr>
              <w:t xml:space="preserve"> Europa-Parlamentets og Rådets forordning (EU) nr. 1026/2012 af 25. oktober 2012 om visse foranstaltninger med henblik på bevarelse af fiskebestande over for lande, der tillader ikke-</w:t>
            </w:r>
            <w:r w:rsidRPr="00A373C2">
              <w:rPr>
                <w:b/>
                <w:i/>
              </w:rPr>
              <w:lastRenderedPageBreak/>
              <w:t>bæredygtigt fiskeri (EUT L 316 af 14.11.2012, s. 34-37).</w:t>
            </w:r>
          </w:p>
        </w:tc>
      </w:tr>
    </w:tbl>
    <w:p w14:paraId="04493B73" w14:textId="77777777" w:rsidR="006113AA" w:rsidRPr="00A373C2" w:rsidRDefault="00A373C2" w:rsidP="006113AA">
      <w:r w:rsidRPr="00A373C2">
        <w:rPr>
          <w:rStyle w:val="HideTWBExt"/>
          <w:noProof w:val="0"/>
        </w:rPr>
        <w:lastRenderedPageBreak/>
        <w:t>&lt;/Amend&gt;</w:t>
      </w:r>
    </w:p>
    <w:p w14:paraId="087A68AC"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10</w:t>
      </w:r>
      <w:r w:rsidRPr="00A373C2">
        <w:rPr>
          <w:rStyle w:val="HideTWBExt"/>
          <w:b w:val="0"/>
          <w:noProof w:val="0"/>
        </w:rPr>
        <w:t>&lt;/NumAm&gt;</w:t>
      </w:r>
    </w:p>
    <w:p w14:paraId="5B0E434F" w14:textId="77777777" w:rsidR="006113AA" w:rsidRPr="00A373C2" w:rsidRDefault="006113AA" w:rsidP="006113AA"/>
    <w:p w14:paraId="4D3909B6"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2036670E" w14:textId="77777777" w:rsidR="006113AA" w:rsidRPr="00A373C2" w:rsidRDefault="00A373C2" w:rsidP="006113AA">
      <w:pPr>
        <w:pStyle w:val="NormalBold"/>
      </w:pPr>
      <w:r w:rsidRPr="00A373C2">
        <w:rPr>
          <w:rStyle w:val="HideTWBExt"/>
          <w:b w:val="0"/>
          <w:noProof w:val="0"/>
        </w:rPr>
        <w:t>&lt;Article&gt;</w:t>
      </w:r>
      <w:r w:rsidRPr="00A373C2">
        <w:t>Betragtning 8 a (ny)</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491472C" w14:textId="77777777" w:rsidTr="00AE5A36">
        <w:trPr>
          <w:jc w:val="center"/>
        </w:trPr>
        <w:tc>
          <w:tcPr>
            <w:tcW w:w="9752" w:type="dxa"/>
            <w:gridSpan w:val="2"/>
          </w:tcPr>
          <w:p w14:paraId="621C590E" w14:textId="77777777" w:rsidR="006113AA" w:rsidRPr="00A373C2" w:rsidRDefault="006113AA" w:rsidP="00AE5A36">
            <w:pPr>
              <w:keepNext/>
            </w:pPr>
          </w:p>
        </w:tc>
      </w:tr>
      <w:tr w:rsidR="00D449BD" w:rsidRPr="00A373C2" w14:paraId="6090A933" w14:textId="77777777" w:rsidTr="00AE5A36">
        <w:trPr>
          <w:jc w:val="center"/>
        </w:trPr>
        <w:tc>
          <w:tcPr>
            <w:tcW w:w="4876" w:type="dxa"/>
            <w:hideMark/>
          </w:tcPr>
          <w:p w14:paraId="04646211" w14:textId="77777777" w:rsidR="006113AA" w:rsidRPr="00A373C2" w:rsidRDefault="00A373C2" w:rsidP="00AE5A36">
            <w:pPr>
              <w:pStyle w:val="ColumnHeading"/>
              <w:keepNext/>
            </w:pPr>
            <w:r w:rsidRPr="00A373C2">
              <w:t>Kommissionens forslag</w:t>
            </w:r>
          </w:p>
        </w:tc>
        <w:tc>
          <w:tcPr>
            <w:tcW w:w="4876" w:type="dxa"/>
            <w:hideMark/>
          </w:tcPr>
          <w:p w14:paraId="1A12DC0D" w14:textId="77777777" w:rsidR="006113AA" w:rsidRPr="00A373C2" w:rsidRDefault="00A373C2" w:rsidP="00AE5A36">
            <w:pPr>
              <w:pStyle w:val="ColumnHeading"/>
              <w:keepNext/>
            </w:pPr>
            <w:r w:rsidRPr="00A373C2">
              <w:t>Ændringsforslag</w:t>
            </w:r>
          </w:p>
        </w:tc>
      </w:tr>
      <w:tr w:rsidR="00D449BD" w:rsidRPr="00A373C2" w14:paraId="03C51CD9" w14:textId="77777777" w:rsidTr="00AE5A36">
        <w:trPr>
          <w:jc w:val="center"/>
        </w:trPr>
        <w:tc>
          <w:tcPr>
            <w:tcW w:w="4876" w:type="dxa"/>
          </w:tcPr>
          <w:p w14:paraId="28B7F87F" w14:textId="77777777" w:rsidR="006113AA" w:rsidRPr="00A373C2" w:rsidRDefault="006113AA" w:rsidP="00AE5A36">
            <w:pPr>
              <w:pStyle w:val="Normal6"/>
            </w:pPr>
          </w:p>
        </w:tc>
        <w:tc>
          <w:tcPr>
            <w:tcW w:w="4876" w:type="dxa"/>
            <w:hideMark/>
          </w:tcPr>
          <w:p w14:paraId="34C4FA5A" w14:textId="77777777" w:rsidR="006113AA" w:rsidRPr="00A373C2" w:rsidRDefault="00A373C2" w:rsidP="00AE5A36">
            <w:pPr>
              <w:pStyle w:val="Normal6"/>
              <w:rPr>
                <w:szCs w:val="24"/>
              </w:rPr>
            </w:pPr>
            <w:r w:rsidRPr="00A373C2">
              <w:rPr>
                <w:b/>
                <w:i/>
              </w:rPr>
              <w:t>(8a)</w:t>
            </w:r>
            <w:r w:rsidRPr="00A373C2">
              <w:rPr>
                <w:b/>
                <w:i/>
              </w:rPr>
              <w:tab/>
              <w:t xml:space="preserve">Dette direktiv er begrænset til en streng gennemførelse af Unionens </w:t>
            </w:r>
            <w:r w:rsidRPr="00A373C2">
              <w:rPr>
                <w:b/>
                <w:i/>
              </w:rPr>
              <w:t>internationale forpligtelser i henhold til BBNJ-aftalen.</w:t>
            </w:r>
          </w:p>
        </w:tc>
      </w:tr>
    </w:tbl>
    <w:p w14:paraId="3BF0759E" w14:textId="77777777" w:rsidR="006113AA" w:rsidRPr="00A373C2" w:rsidRDefault="00A373C2" w:rsidP="006113AA">
      <w:r w:rsidRPr="00A373C2">
        <w:rPr>
          <w:rStyle w:val="HideTWBExt"/>
          <w:noProof w:val="0"/>
        </w:rPr>
        <w:t>&lt;/Amend&gt;</w:t>
      </w:r>
    </w:p>
    <w:p w14:paraId="12DCFE80" w14:textId="77777777" w:rsidR="006113AA" w:rsidRPr="00A373C2" w:rsidRDefault="00A373C2" w:rsidP="006113AA">
      <w:pPr>
        <w:pStyle w:val="AmNumberTabs"/>
      </w:pPr>
      <w:r w:rsidRPr="00A373C2">
        <w:rPr>
          <w:rStyle w:val="HideTWBExt"/>
          <w:noProof w:val="0"/>
        </w:rPr>
        <w:t>&lt;Amend&gt;</w:t>
      </w:r>
      <w:r w:rsidRPr="00A373C2">
        <w:t>Ændringsforslag</w:t>
      </w:r>
      <w:r w:rsidRPr="00A373C2">
        <w:tab/>
      </w:r>
      <w:r w:rsidRPr="00A373C2">
        <w:tab/>
      </w:r>
      <w:r w:rsidRPr="00A373C2">
        <w:rPr>
          <w:rStyle w:val="HideTWBExt"/>
          <w:noProof w:val="0"/>
        </w:rPr>
        <w:t>&lt;NumAm&gt;</w:t>
      </w:r>
      <w:r w:rsidRPr="00A373C2">
        <w:t>11</w:t>
      </w:r>
      <w:r w:rsidRPr="00A373C2">
        <w:rPr>
          <w:rStyle w:val="HideTWBExt"/>
          <w:noProof w:val="0"/>
        </w:rPr>
        <w:t>&lt;/NumAm&gt;</w:t>
      </w:r>
    </w:p>
    <w:p w14:paraId="431C2EA5" w14:textId="77777777" w:rsidR="006113AA" w:rsidRPr="00A373C2" w:rsidRDefault="00A373C2" w:rsidP="006113AA">
      <w:pPr>
        <w:pStyle w:val="NormalBold12b"/>
      </w:pPr>
      <w:r w:rsidRPr="00A373C2">
        <w:rPr>
          <w:rStyle w:val="HideTWBExt"/>
          <w:noProof w:val="0"/>
        </w:rPr>
        <w:t>&lt;DocAmend&gt;</w:t>
      </w:r>
      <w:r w:rsidRPr="00A373C2">
        <w:t>Forslag til direktiv</w:t>
      </w:r>
      <w:r w:rsidRPr="00A373C2">
        <w:rPr>
          <w:rStyle w:val="HideTWBExt"/>
          <w:noProof w:val="0"/>
        </w:rPr>
        <w:t>&lt;/DocAmend&gt;</w:t>
      </w:r>
    </w:p>
    <w:p w14:paraId="2B3647FC" w14:textId="77777777" w:rsidR="006113AA" w:rsidRPr="00A373C2" w:rsidRDefault="00A373C2" w:rsidP="006113AA">
      <w:pPr>
        <w:pStyle w:val="NormalBold"/>
      </w:pPr>
      <w:r w:rsidRPr="00A373C2">
        <w:rPr>
          <w:rStyle w:val="HideTWBExt"/>
          <w:noProof w:val="0"/>
        </w:rPr>
        <w:t>&lt;Article&gt;</w:t>
      </w:r>
      <w:r w:rsidRPr="00A373C2">
        <w:t>Betragtning 9</w:t>
      </w:r>
      <w:r w:rsidRPr="00A373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49BD" w:rsidRPr="00A373C2" w14:paraId="758B3587" w14:textId="77777777" w:rsidTr="00AE5A36">
        <w:trPr>
          <w:trHeight w:val="240"/>
          <w:jc w:val="center"/>
        </w:trPr>
        <w:tc>
          <w:tcPr>
            <w:tcW w:w="9752" w:type="dxa"/>
            <w:gridSpan w:val="2"/>
            <w:tcBorders>
              <w:top w:val="nil"/>
              <w:left w:val="nil"/>
              <w:bottom w:val="nil"/>
              <w:right w:val="nil"/>
            </w:tcBorders>
          </w:tcPr>
          <w:p w14:paraId="5C74526E" w14:textId="77777777" w:rsidR="006113AA" w:rsidRPr="00A373C2" w:rsidRDefault="006113AA" w:rsidP="00AE5A36"/>
        </w:tc>
      </w:tr>
      <w:tr w:rsidR="00D449BD" w:rsidRPr="00A373C2" w14:paraId="6126DD7B" w14:textId="77777777" w:rsidTr="00AE5A36">
        <w:trPr>
          <w:trHeight w:val="240"/>
          <w:jc w:val="center"/>
        </w:trPr>
        <w:tc>
          <w:tcPr>
            <w:tcW w:w="4876" w:type="dxa"/>
            <w:tcBorders>
              <w:top w:val="nil"/>
              <w:left w:val="nil"/>
              <w:bottom w:val="nil"/>
              <w:right w:val="nil"/>
            </w:tcBorders>
            <w:hideMark/>
          </w:tcPr>
          <w:p w14:paraId="789167A3" w14:textId="77777777" w:rsidR="006113AA" w:rsidRPr="00A373C2" w:rsidRDefault="00A373C2" w:rsidP="00AE5A36">
            <w:pPr>
              <w:pStyle w:val="AmColumnHeading"/>
            </w:pPr>
            <w:r w:rsidRPr="00A373C2">
              <w:t>Kommissionens forslag</w:t>
            </w:r>
          </w:p>
        </w:tc>
        <w:tc>
          <w:tcPr>
            <w:tcW w:w="4876" w:type="dxa"/>
            <w:tcBorders>
              <w:top w:val="nil"/>
              <w:left w:val="nil"/>
              <w:bottom w:val="nil"/>
              <w:right w:val="nil"/>
            </w:tcBorders>
            <w:hideMark/>
          </w:tcPr>
          <w:p w14:paraId="7D41D21F" w14:textId="77777777" w:rsidR="006113AA" w:rsidRPr="00A373C2" w:rsidRDefault="00A373C2" w:rsidP="00AE5A36">
            <w:pPr>
              <w:pStyle w:val="AmColumnHeading"/>
            </w:pPr>
            <w:r w:rsidRPr="00A373C2">
              <w:t>Ændringsforslag</w:t>
            </w:r>
          </w:p>
        </w:tc>
      </w:tr>
      <w:tr w:rsidR="00D449BD" w:rsidRPr="00A373C2" w14:paraId="70D51A26" w14:textId="77777777" w:rsidTr="00AE5A36">
        <w:trPr>
          <w:jc w:val="center"/>
        </w:trPr>
        <w:tc>
          <w:tcPr>
            <w:tcW w:w="4876" w:type="dxa"/>
            <w:tcBorders>
              <w:top w:val="nil"/>
              <w:left w:val="nil"/>
              <w:bottom w:val="nil"/>
              <w:right w:val="nil"/>
            </w:tcBorders>
            <w:hideMark/>
          </w:tcPr>
          <w:p w14:paraId="2B0B9904" w14:textId="77777777" w:rsidR="006113AA" w:rsidRPr="00A373C2" w:rsidRDefault="00A373C2" w:rsidP="00AE5A36">
            <w:pPr>
              <w:pStyle w:val="Normal6a"/>
            </w:pPr>
            <w:r w:rsidRPr="00A373C2">
              <w:t>(9)</w:t>
            </w:r>
            <w:r w:rsidRPr="00A373C2">
              <w:tab/>
              <w:t xml:space="preserve">I henhold til </w:t>
            </w:r>
            <w:r w:rsidRPr="00A373C2">
              <w:t>BBNJ-aftalen er aktiviteter med hensyn til marine genetiske ressourcer og digital sekvensinformation om marine genetiske ressourcer i områder uden for national jurisdiktion i alle staters interesse og til gavn for hele menneskeheden, navnlig til gavn for fremme af den videnskabelige viden om menneskeheden og fremme af bevarelse og bæredygtig udnyttelse af havets biologiske mangfoldighed, idet der tages hensyn til udviklingslandenes interesser og behov.</w:t>
            </w:r>
          </w:p>
        </w:tc>
        <w:tc>
          <w:tcPr>
            <w:tcW w:w="4876" w:type="dxa"/>
            <w:tcBorders>
              <w:top w:val="nil"/>
              <w:left w:val="nil"/>
              <w:bottom w:val="nil"/>
              <w:right w:val="nil"/>
            </w:tcBorders>
            <w:hideMark/>
          </w:tcPr>
          <w:p w14:paraId="76FA066A" w14:textId="77777777" w:rsidR="006113AA" w:rsidRPr="00A373C2" w:rsidRDefault="00A373C2" w:rsidP="00AE5A36">
            <w:pPr>
              <w:pStyle w:val="Normal6a"/>
            </w:pPr>
            <w:r w:rsidRPr="00A373C2">
              <w:t>(9)</w:t>
            </w:r>
            <w:r w:rsidRPr="00A373C2">
              <w:tab/>
              <w:t xml:space="preserve">I henhold til BBNJ-aftalen er aktiviteter med hensyn til marine genetiske ressourcer og digital sekvensinformation om marine genetiske ressourcer i områder uden for national jurisdiktion i alle staters interesse og til gavn for hele menneskeheden, navnlig til gavn for fremme af den videnskabelige viden om menneskeheden og fremme af bevarelse og bæredygtig udnyttelse af havets biologiske mangfoldighed, </w:t>
            </w:r>
            <w:r w:rsidRPr="00A373C2">
              <w:rPr>
                <w:b/>
                <w:i/>
              </w:rPr>
              <w:t xml:space="preserve">sikring af fødevaresikkerheden og støtte til udviklingen af havøkonomien, </w:t>
            </w:r>
            <w:r w:rsidRPr="00A373C2">
              <w:t>idet der tages hensyn til udvikl</w:t>
            </w:r>
            <w:r w:rsidRPr="00A373C2">
              <w:t>ingslandenes interesser og behov.</w:t>
            </w:r>
          </w:p>
        </w:tc>
      </w:tr>
    </w:tbl>
    <w:p w14:paraId="3A591792" w14:textId="77777777" w:rsidR="006113AA" w:rsidRPr="00A373C2" w:rsidRDefault="00A373C2" w:rsidP="006113AA">
      <w:r w:rsidRPr="00A373C2">
        <w:rPr>
          <w:rStyle w:val="HideTWBExt"/>
          <w:noProof w:val="0"/>
        </w:rPr>
        <w:t>&lt;/Amend&gt;</w:t>
      </w:r>
    </w:p>
    <w:p w14:paraId="06EA07F2"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12</w:t>
      </w:r>
      <w:r w:rsidRPr="00A373C2">
        <w:rPr>
          <w:rStyle w:val="HideTWBExt"/>
          <w:b w:val="0"/>
          <w:noProof w:val="0"/>
        </w:rPr>
        <w:t>&lt;/NumAm&gt;</w:t>
      </w:r>
    </w:p>
    <w:p w14:paraId="5B3F8277" w14:textId="77777777" w:rsidR="006113AA" w:rsidRPr="00A373C2" w:rsidRDefault="006113AA" w:rsidP="006113AA"/>
    <w:p w14:paraId="2E7CE7DF"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08D82B49" w14:textId="77777777" w:rsidR="006113AA" w:rsidRPr="00A373C2" w:rsidRDefault="00A373C2" w:rsidP="006113AA">
      <w:pPr>
        <w:pStyle w:val="NormalBold"/>
      </w:pPr>
      <w:r w:rsidRPr="00A373C2">
        <w:rPr>
          <w:rStyle w:val="HideTWBExt"/>
          <w:b w:val="0"/>
          <w:noProof w:val="0"/>
        </w:rPr>
        <w:t>&lt;Article&gt;</w:t>
      </w:r>
      <w:r w:rsidRPr="00A373C2">
        <w:t>Betragtning 14</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11C4D5B6" w14:textId="77777777" w:rsidTr="00AE5A36">
        <w:trPr>
          <w:jc w:val="center"/>
        </w:trPr>
        <w:tc>
          <w:tcPr>
            <w:tcW w:w="9752" w:type="dxa"/>
            <w:gridSpan w:val="2"/>
          </w:tcPr>
          <w:p w14:paraId="680137C1" w14:textId="77777777" w:rsidR="006113AA" w:rsidRPr="00A373C2" w:rsidRDefault="006113AA" w:rsidP="00AE5A36">
            <w:pPr>
              <w:keepNext/>
            </w:pPr>
          </w:p>
        </w:tc>
      </w:tr>
      <w:tr w:rsidR="00D449BD" w:rsidRPr="00A373C2" w14:paraId="70726888" w14:textId="77777777" w:rsidTr="00AE5A36">
        <w:trPr>
          <w:jc w:val="center"/>
        </w:trPr>
        <w:tc>
          <w:tcPr>
            <w:tcW w:w="4876" w:type="dxa"/>
            <w:hideMark/>
          </w:tcPr>
          <w:p w14:paraId="47475E7D" w14:textId="77777777" w:rsidR="006113AA" w:rsidRPr="00A373C2" w:rsidRDefault="00A373C2" w:rsidP="00AE5A36">
            <w:pPr>
              <w:pStyle w:val="ColumnHeading"/>
              <w:keepNext/>
            </w:pPr>
            <w:r w:rsidRPr="00A373C2">
              <w:t>Kommissionens forslag</w:t>
            </w:r>
          </w:p>
        </w:tc>
        <w:tc>
          <w:tcPr>
            <w:tcW w:w="4876" w:type="dxa"/>
            <w:hideMark/>
          </w:tcPr>
          <w:p w14:paraId="1800C42B" w14:textId="77777777" w:rsidR="006113AA" w:rsidRPr="00A373C2" w:rsidRDefault="00A373C2" w:rsidP="00AE5A36">
            <w:pPr>
              <w:pStyle w:val="ColumnHeading"/>
              <w:keepNext/>
            </w:pPr>
            <w:r w:rsidRPr="00A373C2">
              <w:t>Ændringsforslag</w:t>
            </w:r>
          </w:p>
        </w:tc>
      </w:tr>
      <w:tr w:rsidR="00D449BD" w:rsidRPr="00A373C2" w14:paraId="21080AEF" w14:textId="77777777" w:rsidTr="00AE5A36">
        <w:trPr>
          <w:jc w:val="center"/>
        </w:trPr>
        <w:tc>
          <w:tcPr>
            <w:tcW w:w="4876" w:type="dxa"/>
            <w:hideMark/>
          </w:tcPr>
          <w:p w14:paraId="70210B1C" w14:textId="77777777" w:rsidR="006113AA" w:rsidRPr="00A373C2" w:rsidRDefault="00A373C2" w:rsidP="00AE5A36">
            <w:pPr>
              <w:pStyle w:val="Normal6"/>
            </w:pPr>
            <w:r w:rsidRPr="00A373C2">
              <w:t>(14)</w:t>
            </w:r>
            <w:r w:rsidRPr="00A373C2">
              <w:tab/>
              <w:t xml:space="preserve">BBNJ-aftalen gør det muligt at indføre områdebaserede </w:t>
            </w:r>
            <w:r w:rsidRPr="00A373C2">
              <w:t xml:space="preserve">forvaltningsforanstaltninger, herunder beskyttede havområder, i områder uden for national jurisdiktion. Foranstaltninger, der vedtages af partskonferencen inden for rammerne af BBNJ-aftalen, bør gennemføres og, </w:t>
            </w:r>
            <w:r w:rsidRPr="00A373C2">
              <w:rPr>
                <w:b/>
                <w:i/>
              </w:rPr>
              <w:t>om nødvendigt</w:t>
            </w:r>
            <w:r w:rsidRPr="00A373C2">
              <w:t xml:space="preserve">, gennemføres i EU-lovgivningen. Indtil foranstaltningerne er gennemført, bør </w:t>
            </w:r>
            <w:r w:rsidRPr="00A373C2">
              <w:rPr>
                <w:b/>
                <w:i/>
              </w:rPr>
              <w:t xml:space="preserve">medlemsstaterne ikke underminere </w:t>
            </w:r>
            <w:r w:rsidRPr="00A373C2">
              <w:t xml:space="preserve">effektiviteten af de vedtagne foranstaltninger. Det er </w:t>
            </w:r>
            <w:r w:rsidRPr="00A373C2">
              <w:rPr>
                <w:b/>
                <w:i/>
              </w:rPr>
              <w:t>nødvendigt</w:t>
            </w:r>
            <w:r w:rsidRPr="00A373C2">
              <w:t xml:space="preserve"> at fastlægge de procedurer, der </w:t>
            </w:r>
            <w:r w:rsidRPr="00A373C2">
              <w:rPr>
                <w:b/>
                <w:i/>
              </w:rPr>
              <w:t>skal</w:t>
            </w:r>
            <w:r w:rsidRPr="00A373C2">
              <w:t xml:space="preserve"> sikre koordinering mellem medlemsstaterne og </w:t>
            </w:r>
            <w:r w:rsidRPr="00A373C2">
              <w:rPr>
                <w:b/>
                <w:i/>
              </w:rPr>
              <w:t>Kommissionen forud</w:t>
            </w:r>
            <w:r w:rsidRPr="00A373C2">
              <w:t xml:space="preserve"> for forelæ</w:t>
            </w:r>
            <w:r w:rsidRPr="00A373C2">
              <w:t xml:space="preserve">ggelsen af ethvert forslag om at indføre områdebaserede forvaltningsforanstaltninger eller </w:t>
            </w:r>
            <w:r w:rsidRPr="00A373C2">
              <w:rPr>
                <w:b/>
                <w:i/>
              </w:rPr>
              <w:t>et</w:t>
            </w:r>
            <w:r w:rsidRPr="00A373C2">
              <w:t xml:space="preserve"> forslag om en nødforanstaltning </w:t>
            </w:r>
            <w:r w:rsidRPr="00A373C2">
              <w:rPr>
                <w:b/>
                <w:i/>
              </w:rPr>
              <w:t>for BBNJ-sekretariatet</w:t>
            </w:r>
            <w:r w:rsidRPr="00A373C2">
              <w:t>.</w:t>
            </w:r>
          </w:p>
        </w:tc>
        <w:tc>
          <w:tcPr>
            <w:tcW w:w="4876" w:type="dxa"/>
            <w:hideMark/>
          </w:tcPr>
          <w:p w14:paraId="3EB42BFB" w14:textId="77777777" w:rsidR="006113AA" w:rsidRPr="00A373C2" w:rsidRDefault="00A373C2" w:rsidP="00AE5A36">
            <w:pPr>
              <w:pStyle w:val="Normal6"/>
              <w:rPr>
                <w:szCs w:val="24"/>
              </w:rPr>
            </w:pPr>
            <w:r w:rsidRPr="00A373C2">
              <w:t>(14)</w:t>
            </w:r>
            <w:r w:rsidRPr="00A373C2">
              <w:tab/>
              <w:t xml:space="preserve">BBNJ-aftalen gør det muligt at indføre områdebaserede forvaltningsforanstaltninger, herunder beskyttede havområder, i områder uden for national jurisdiktion. </w:t>
            </w:r>
            <w:r w:rsidRPr="00A373C2">
              <w:rPr>
                <w:b/>
                <w:i/>
              </w:rPr>
              <w:t>Mål 3 i den globale Kunming Montreal-ramme for biodiversitet nævner beskyttede områder og andre effektive områdebaserede bevaringsforanstaltninger (OECM'er). Selv om der ikke henvises til OECM'er i BBNJ-aftalen, kan de betragtes som en del af de områdebaserede forvaltningsforanstaltninger.</w:t>
            </w:r>
            <w:r w:rsidRPr="00A373C2">
              <w:t xml:space="preserve"> Foranstaltninger, der vedtages af partskonferencen inden for r</w:t>
            </w:r>
            <w:r w:rsidRPr="00A373C2">
              <w:t xml:space="preserve">ammerne af BBNJ-aftalen, bør gennemføres og, </w:t>
            </w:r>
            <w:r w:rsidRPr="00A373C2">
              <w:rPr>
                <w:b/>
                <w:i/>
              </w:rPr>
              <w:t>hvis det er relevant</w:t>
            </w:r>
            <w:r w:rsidRPr="00A373C2">
              <w:t>, gennemføres i EU-lovgivningen. Indtil foranstaltningerne er gennemført, bør effektiviteten af de vedtagne foranstaltninger</w:t>
            </w:r>
            <w:r w:rsidRPr="00A373C2">
              <w:rPr>
                <w:b/>
                <w:i/>
              </w:rPr>
              <w:t xml:space="preserve"> ikke undermineres</w:t>
            </w:r>
            <w:r w:rsidRPr="00A373C2">
              <w:t xml:space="preserve">. Det er </w:t>
            </w:r>
            <w:r w:rsidRPr="00A373C2">
              <w:rPr>
                <w:b/>
                <w:i/>
              </w:rPr>
              <w:t>vigtigt</w:t>
            </w:r>
            <w:r w:rsidRPr="00A373C2">
              <w:t xml:space="preserve"> at fastlægge de procedurer, der </w:t>
            </w:r>
            <w:r w:rsidRPr="00A373C2">
              <w:rPr>
                <w:b/>
                <w:i/>
              </w:rPr>
              <w:t>er nødvendige for at</w:t>
            </w:r>
            <w:r w:rsidRPr="00A373C2">
              <w:t xml:space="preserve"> sikre koordinering mellem medlemsstaterne og </w:t>
            </w:r>
            <w:r w:rsidRPr="00A373C2">
              <w:rPr>
                <w:b/>
                <w:i/>
              </w:rPr>
              <w:t>EU-foranstaltningerne</w:t>
            </w:r>
            <w:r w:rsidRPr="00A373C2">
              <w:t xml:space="preserve"> for forelæggelsen af ethvert forslag om at indføre områdebaserede forvaltningsforanstaltninger </w:t>
            </w:r>
            <w:r w:rsidRPr="00A373C2">
              <w:rPr>
                <w:b/>
                <w:i/>
              </w:rPr>
              <w:t xml:space="preserve">for BBNJ-sekretariatet. Der kan vedtages en nødforanstaltning mellem møderne, idet forhindring af skade på biodiversitet, økosystemer eller fiskeri kræver en hurtig indsats. Medlemsstaterne bør derfor have mulighed for at indgive </w:t>
            </w:r>
            <w:r w:rsidRPr="00A373C2">
              <w:t xml:space="preserve">forslag om en nødforanstaltning </w:t>
            </w:r>
            <w:r w:rsidRPr="00A373C2">
              <w:rPr>
                <w:b/>
                <w:i/>
              </w:rPr>
              <w:t>direkte til sekretariatet.</w:t>
            </w:r>
            <w:r w:rsidRPr="00A373C2">
              <w:t xml:space="preserve"> </w:t>
            </w:r>
            <w:r w:rsidRPr="00A373C2">
              <w:rPr>
                <w:b/>
                <w:i/>
              </w:rPr>
              <w:t>Hvor det er relevant og i overensstemmelse med BBNJ-aftalen,</w:t>
            </w:r>
            <w:r w:rsidRPr="00A373C2">
              <w:rPr>
                <w:b/>
                <w:i/>
              </w:rPr>
              <w:t xml:space="preserve"> bør samarbejdet og koordineringen med RFFO'er i forbindelse med anvendelsen af områdebaserede forvaltningsforanstaltninger og bevarelsesforanstaltninger styrkes.</w:t>
            </w:r>
          </w:p>
        </w:tc>
      </w:tr>
    </w:tbl>
    <w:p w14:paraId="4C9848FE" w14:textId="77777777" w:rsidR="006113AA" w:rsidRPr="00A373C2" w:rsidRDefault="00A373C2" w:rsidP="006113AA">
      <w:r w:rsidRPr="00A373C2">
        <w:rPr>
          <w:rStyle w:val="HideTWBExt"/>
          <w:noProof w:val="0"/>
        </w:rPr>
        <w:t>&lt;/Amend&gt;</w:t>
      </w:r>
    </w:p>
    <w:p w14:paraId="09350DC5"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13</w:t>
      </w:r>
      <w:r w:rsidRPr="00A373C2">
        <w:rPr>
          <w:rStyle w:val="HideTWBExt"/>
          <w:b w:val="0"/>
          <w:noProof w:val="0"/>
        </w:rPr>
        <w:t>&lt;/NumAm&gt;</w:t>
      </w:r>
    </w:p>
    <w:p w14:paraId="535DFBB5" w14:textId="77777777" w:rsidR="006113AA" w:rsidRPr="00A373C2" w:rsidRDefault="006113AA" w:rsidP="006113AA"/>
    <w:p w14:paraId="578E30FC" w14:textId="77777777" w:rsidR="006113AA" w:rsidRPr="00A373C2" w:rsidRDefault="00A373C2" w:rsidP="006113AA">
      <w:pPr>
        <w:pStyle w:val="NormalBold"/>
        <w:keepNext/>
      </w:pPr>
      <w:r w:rsidRPr="00A373C2">
        <w:rPr>
          <w:rStyle w:val="HideTWBExt"/>
          <w:b w:val="0"/>
          <w:noProof w:val="0"/>
        </w:rPr>
        <w:lastRenderedPageBreak/>
        <w:t>&lt;DocAmend&gt;</w:t>
      </w:r>
      <w:r w:rsidRPr="00A373C2">
        <w:t>Forslag til direktiv</w:t>
      </w:r>
      <w:r w:rsidRPr="00A373C2">
        <w:rPr>
          <w:rStyle w:val="HideTWBExt"/>
          <w:b w:val="0"/>
          <w:noProof w:val="0"/>
        </w:rPr>
        <w:t>&lt;/DocAmend&gt;</w:t>
      </w:r>
    </w:p>
    <w:p w14:paraId="04FA1269" w14:textId="77777777" w:rsidR="006113AA" w:rsidRPr="00A373C2" w:rsidRDefault="00A373C2" w:rsidP="006113AA">
      <w:pPr>
        <w:pStyle w:val="NormalBold"/>
      </w:pPr>
      <w:r w:rsidRPr="00A373C2">
        <w:rPr>
          <w:rStyle w:val="HideTWBExt"/>
          <w:b w:val="0"/>
          <w:noProof w:val="0"/>
        </w:rPr>
        <w:t>&lt;Article&gt;</w:t>
      </w:r>
      <w:r w:rsidRPr="00A373C2">
        <w:t>Betragtning 15</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2255DD48" w14:textId="77777777" w:rsidTr="00AE5A36">
        <w:trPr>
          <w:jc w:val="center"/>
        </w:trPr>
        <w:tc>
          <w:tcPr>
            <w:tcW w:w="9752" w:type="dxa"/>
            <w:gridSpan w:val="2"/>
          </w:tcPr>
          <w:p w14:paraId="08A0F7FA" w14:textId="77777777" w:rsidR="006113AA" w:rsidRPr="00A373C2" w:rsidRDefault="006113AA" w:rsidP="00AE5A36">
            <w:pPr>
              <w:keepNext/>
            </w:pPr>
          </w:p>
        </w:tc>
      </w:tr>
      <w:tr w:rsidR="00D449BD" w:rsidRPr="00A373C2" w14:paraId="49BC9063" w14:textId="77777777" w:rsidTr="00AE5A36">
        <w:trPr>
          <w:jc w:val="center"/>
        </w:trPr>
        <w:tc>
          <w:tcPr>
            <w:tcW w:w="4876" w:type="dxa"/>
            <w:hideMark/>
          </w:tcPr>
          <w:p w14:paraId="5316D41E" w14:textId="77777777" w:rsidR="006113AA" w:rsidRPr="00A373C2" w:rsidRDefault="00A373C2" w:rsidP="00AE5A36">
            <w:pPr>
              <w:pStyle w:val="ColumnHeading"/>
              <w:keepNext/>
            </w:pPr>
            <w:r w:rsidRPr="00A373C2">
              <w:t>Kommissionens forslag</w:t>
            </w:r>
          </w:p>
        </w:tc>
        <w:tc>
          <w:tcPr>
            <w:tcW w:w="4876" w:type="dxa"/>
            <w:hideMark/>
          </w:tcPr>
          <w:p w14:paraId="2DD46F3F" w14:textId="77777777" w:rsidR="006113AA" w:rsidRPr="00A373C2" w:rsidRDefault="00A373C2" w:rsidP="00AE5A36">
            <w:pPr>
              <w:pStyle w:val="ColumnHeading"/>
              <w:keepNext/>
            </w:pPr>
            <w:r w:rsidRPr="00A373C2">
              <w:t>Ændringsforslag</w:t>
            </w:r>
          </w:p>
        </w:tc>
      </w:tr>
      <w:tr w:rsidR="00D449BD" w:rsidRPr="00A373C2" w14:paraId="0F53DC25" w14:textId="77777777" w:rsidTr="00AE5A36">
        <w:trPr>
          <w:jc w:val="center"/>
        </w:trPr>
        <w:tc>
          <w:tcPr>
            <w:tcW w:w="4876" w:type="dxa"/>
            <w:hideMark/>
          </w:tcPr>
          <w:p w14:paraId="61FC1143" w14:textId="77777777" w:rsidR="006113AA" w:rsidRPr="00A373C2" w:rsidRDefault="00A373C2" w:rsidP="00AE5A36">
            <w:pPr>
              <w:pStyle w:val="Normal6"/>
            </w:pPr>
            <w:r w:rsidRPr="00A373C2">
              <w:t>(15)</w:t>
            </w:r>
            <w:r w:rsidRPr="00A373C2">
              <w:tab/>
            </w:r>
            <w:r w:rsidRPr="00A373C2">
              <w:t xml:space="preserve">I henhold til dette direktiv bør Kommissionen for ethvert forslag om at indføre områdebaserede forvaltningsforanstaltninger eller forslag til en nødforanstaltning i henhold til artikel 19 og 24, stk. 3, i BBNJ-aftalen foretage en foreløbig </w:t>
            </w:r>
            <w:r w:rsidRPr="00A373C2">
              <w:rPr>
                <w:b/>
                <w:i/>
              </w:rPr>
              <w:t>juridisk vurdering</w:t>
            </w:r>
            <w:r w:rsidRPr="00A373C2">
              <w:t>. Denne vurdering bør omfatte en vurdering af</w:t>
            </w:r>
            <w:r w:rsidRPr="00A373C2">
              <w:rPr>
                <w:b/>
                <w:i/>
              </w:rPr>
              <w:t>, om der er behov for,</w:t>
            </w:r>
            <w:r w:rsidRPr="00A373C2">
              <w:t xml:space="preserve"> at </w:t>
            </w:r>
            <w:r w:rsidRPr="00A373C2">
              <w:rPr>
                <w:b/>
                <w:i/>
              </w:rPr>
              <w:t>Unionen fremsætter</w:t>
            </w:r>
            <w:r w:rsidRPr="00A373C2">
              <w:t xml:space="preserve"> et sådant forslag til BBNJ-sekretariatet.</w:t>
            </w:r>
          </w:p>
        </w:tc>
        <w:tc>
          <w:tcPr>
            <w:tcW w:w="4876" w:type="dxa"/>
            <w:hideMark/>
          </w:tcPr>
          <w:p w14:paraId="1E2F1561" w14:textId="77777777" w:rsidR="006113AA" w:rsidRPr="00A373C2" w:rsidRDefault="00A373C2" w:rsidP="00AE5A36">
            <w:pPr>
              <w:pStyle w:val="Normal6"/>
              <w:rPr>
                <w:szCs w:val="24"/>
              </w:rPr>
            </w:pPr>
            <w:r w:rsidRPr="00A373C2">
              <w:t>(15)</w:t>
            </w:r>
            <w:r w:rsidRPr="00A373C2">
              <w:tab/>
              <w:t xml:space="preserve">I henhold til dette direktiv bør Kommissionen for ethvert forslag om at indføre områdebaserede forvaltningsforanstaltninger eller forslag til en nødforanstaltning i henhold til artikel 19 og </w:t>
            </w:r>
            <w:r w:rsidRPr="00A373C2">
              <w:rPr>
                <w:b/>
                <w:i/>
              </w:rPr>
              <w:t xml:space="preserve">artikel </w:t>
            </w:r>
            <w:r w:rsidRPr="00A373C2">
              <w:t xml:space="preserve">24, stk. 3, i BBNJ-aftalen foretage en foreløbig </w:t>
            </w:r>
            <w:r w:rsidRPr="00A373C2">
              <w:rPr>
                <w:b/>
                <w:i/>
              </w:rPr>
              <w:t>vurdering for at yde støtte til medlemsstaterne og sikre koordinering</w:t>
            </w:r>
            <w:r w:rsidRPr="00A373C2">
              <w:t>. Denne vurdering bør omfatte en vurdering af</w:t>
            </w:r>
            <w:r w:rsidRPr="00A373C2">
              <w:rPr>
                <w:b/>
                <w:i/>
              </w:rPr>
              <w:t xml:space="preserve"> relevansen for Unionen af</w:t>
            </w:r>
            <w:r w:rsidRPr="00A373C2">
              <w:t xml:space="preserve"> at </w:t>
            </w:r>
            <w:r w:rsidRPr="00A373C2">
              <w:rPr>
                <w:b/>
                <w:i/>
              </w:rPr>
              <w:t>fremsætte</w:t>
            </w:r>
            <w:r w:rsidRPr="00A373C2">
              <w:t xml:space="preserve"> et sådant forslag til BBNJ-sekretariatet.</w:t>
            </w:r>
          </w:p>
        </w:tc>
      </w:tr>
    </w:tbl>
    <w:p w14:paraId="1F3129DF" w14:textId="77777777" w:rsidR="006113AA" w:rsidRPr="00A373C2" w:rsidRDefault="00A373C2" w:rsidP="006113AA">
      <w:r w:rsidRPr="00A373C2">
        <w:rPr>
          <w:rStyle w:val="HideTWBExt"/>
          <w:noProof w:val="0"/>
        </w:rPr>
        <w:t>&lt;/Amend&gt;</w:t>
      </w:r>
    </w:p>
    <w:p w14:paraId="3C200CDB" w14:textId="77777777" w:rsidR="006113AA" w:rsidRPr="00A373C2" w:rsidRDefault="00A373C2" w:rsidP="006113AA">
      <w:pPr>
        <w:pStyle w:val="AmNumberTabs"/>
      </w:pPr>
      <w:r w:rsidRPr="00A373C2">
        <w:rPr>
          <w:rStyle w:val="HideTWBExt"/>
          <w:noProof w:val="0"/>
        </w:rPr>
        <w:t>&lt;Amend&gt;</w:t>
      </w:r>
      <w:r w:rsidRPr="00A373C2">
        <w:t>Ændringsforslag</w:t>
      </w:r>
      <w:r w:rsidRPr="00A373C2">
        <w:tab/>
      </w:r>
      <w:r w:rsidRPr="00A373C2">
        <w:tab/>
      </w:r>
      <w:r w:rsidRPr="00A373C2">
        <w:rPr>
          <w:rStyle w:val="HideTWBExt"/>
          <w:noProof w:val="0"/>
        </w:rPr>
        <w:t>&lt;NumAm&gt;</w:t>
      </w:r>
      <w:r w:rsidRPr="00A373C2">
        <w:t>14</w:t>
      </w:r>
      <w:r w:rsidRPr="00A373C2">
        <w:rPr>
          <w:rStyle w:val="HideTWBExt"/>
          <w:noProof w:val="0"/>
        </w:rPr>
        <w:t>&lt;/NumAm&gt;</w:t>
      </w:r>
    </w:p>
    <w:p w14:paraId="3499F3EB" w14:textId="77777777" w:rsidR="006113AA" w:rsidRPr="00A373C2" w:rsidRDefault="00A373C2" w:rsidP="006113AA">
      <w:pPr>
        <w:pStyle w:val="NormalBold12b"/>
      </w:pPr>
      <w:r w:rsidRPr="00A373C2">
        <w:rPr>
          <w:rStyle w:val="HideTWBExt"/>
          <w:noProof w:val="0"/>
        </w:rPr>
        <w:t>&lt;DocAmend&gt;</w:t>
      </w:r>
      <w:r w:rsidRPr="00A373C2">
        <w:t>Forslag til direktiv</w:t>
      </w:r>
      <w:r w:rsidRPr="00A373C2">
        <w:rPr>
          <w:rStyle w:val="HideTWBExt"/>
          <w:noProof w:val="0"/>
        </w:rPr>
        <w:t>&lt;/DocAmend&gt;</w:t>
      </w:r>
    </w:p>
    <w:p w14:paraId="112F475B" w14:textId="77777777" w:rsidR="006113AA" w:rsidRPr="00A373C2" w:rsidRDefault="00A373C2" w:rsidP="006113AA">
      <w:pPr>
        <w:pStyle w:val="NormalBold"/>
      </w:pPr>
      <w:r w:rsidRPr="00A373C2">
        <w:rPr>
          <w:rStyle w:val="HideTWBExt"/>
          <w:noProof w:val="0"/>
        </w:rPr>
        <w:t>&lt;Article&gt;</w:t>
      </w:r>
      <w:r w:rsidRPr="00A373C2">
        <w:t>Betragtning 16 a (ny)</w:t>
      </w:r>
      <w:r w:rsidRPr="00A373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49BD" w:rsidRPr="00A373C2" w14:paraId="3A879BE0" w14:textId="77777777" w:rsidTr="00AE5A36">
        <w:trPr>
          <w:trHeight w:val="240"/>
          <w:jc w:val="center"/>
        </w:trPr>
        <w:tc>
          <w:tcPr>
            <w:tcW w:w="9752" w:type="dxa"/>
            <w:gridSpan w:val="2"/>
            <w:tcBorders>
              <w:top w:val="nil"/>
              <w:left w:val="nil"/>
              <w:bottom w:val="nil"/>
              <w:right w:val="nil"/>
            </w:tcBorders>
          </w:tcPr>
          <w:p w14:paraId="5DD11E63" w14:textId="77777777" w:rsidR="006113AA" w:rsidRPr="00A373C2" w:rsidRDefault="006113AA" w:rsidP="00AE5A36"/>
        </w:tc>
      </w:tr>
      <w:tr w:rsidR="00D449BD" w:rsidRPr="00A373C2" w14:paraId="13CB7933" w14:textId="77777777" w:rsidTr="00AE5A36">
        <w:trPr>
          <w:trHeight w:val="240"/>
          <w:jc w:val="center"/>
        </w:trPr>
        <w:tc>
          <w:tcPr>
            <w:tcW w:w="4876" w:type="dxa"/>
            <w:tcBorders>
              <w:top w:val="nil"/>
              <w:left w:val="nil"/>
              <w:bottom w:val="nil"/>
              <w:right w:val="nil"/>
            </w:tcBorders>
            <w:hideMark/>
          </w:tcPr>
          <w:p w14:paraId="7F73A707" w14:textId="77777777" w:rsidR="006113AA" w:rsidRPr="00A373C2" w:rsidRDefault="00A373C2" w:rsidP="00AE5A36">
            <w:pPr>
              <w:pStyle w:val="AmColumnHeading"/>
            </w:pPr>
            <w:r w:rsidRPr="00A373C2">
              <w:t>Kommissionens forslag</w:t>
            </w:r>
          </w:p>
        </w:tc>
        <w:tc>
          <w:tcPr>
            <w:tcW w:w="4876" w:type="dxa"/>
            <w:tcBorders>
              <w:top w:val="nil"/>
              <w:left w:val="nil"/>
              <w:bottom w:val="nil"/>
              <w:right w:val="nil"/>
            </w:tcBorders>
            <w:hideMark/>
          </w:tcPr>
          <w:p w14:paraId="12DBC2C3" w14:textId="77777777" w:rsidR="006113AA" w:rsidRPr="00A373C2" w:rsidRDefault="00A373C2" w:rsidP="00AE5A36">
            <w:pPr>
              <w:pStyle w:val="AmColumnHeading"/>
            </w:pPr>
            <w:r w:rsidRPr="00A373C2">
              <w:t>Ændringsforslag</w:t>
            </w:r>
          </w:p>
        </w:tc>
      </w:tr>
      <w:tr w:rsidR="00D449BD" w:rsidRPr="00A373C2" w14:paraId="00F7765C" w14:textId="77777777" w:rsidTr="00AE5A36">
        <w:trPr>
          <w:jc w:val="center"/>
        </w:trPr>
        <w:tc>
          <w:tcPr>
            <w:tcW w:w="4876" w:type="dxa"/>
            <w:tcBorders>
              <w:top w:val="nil"/>
              <w:left w:val="nil"/>
              <w:bottom w:val="nil"/>
              <w:right w:val="nil"/>
            </w:tcBorders>
          </w:tcPr>
          <w:p w14:paraId="7FF56281" w14:textId="77777777" w:rsidR="006113AA" w:rsidRPr="00A373C2" w:rsidRDefault="006113AA" w:rsidP="00AE5A36">
            <w:pPr>
              <w:pStyle w:val="Normal6a"/>
            </w:pPr>
          </w:p>
        </w:tc>
        <w:tc>
          <w:tcPr>
            <w:tcW w:w="4876" w:type="dxa"/>
            <w:tcBorders>
              <w:top w:val="nil"/>
              <w:left w:val="nil"/>
              <w:bottom w:val="nil"/>
              <w:right w:val="nil"/>
            </w:tcBorders>
            <w:hideMark/>
          </w:tcPr>
          <w:p w14:paraId="03D0EBEC" w14:textId="77777777" w:rsidR="006113AA" w:rsidRPr="00A373C2" w:rsidRDefault="00A373C2" w:rsidP="00AE5A36">
            <w:pPr>
              <w:pStyle w:val="Normal6a"/>
            </w:pPr>
            <w:r w:rsidRPr="00A373C2">
              <w:rPr>
                <w:b/>
                <w:i/>
              </w:rPr>
              <w:t>(16a)</w:t>
            </w:r>
            <w:r w:rsidRPr="00A373C2">
              <w:tab/>
            </w:r>
            <w:r w:rsidRPr="00A373C2">
              <w:rPr>
                <w:b/>
                <w:i/>
              </w:rPr>
              <w:t>For at sikre en effektiv gennemførelse af denne aftale bør beslutningsprocesserne og clearing house-mekanismen fungere på en effektiv måde, være baseret på den bedste tilgængelige videnskab og videnskabelige oplysninger samt operere effektivt med tilstrækkelig hensyntagen til og dialog med de relevante interessenter.</w:t>
            </w:r>
          </w:p>
        </w:tc>
      </w:tr>
    </w:tbl>
    <w:p w14:paraId="30844EB0" w14:textId="77777777" w:rsidR="006113AA" w:rsidRPr="00A373C2" w:rsidRDefault="00A373C2" w:rsidP="006113AA">
      <w:r w:rsidRPr="00A373C2">
        <w:rPr>
          <w:rStyle w:val="HideTWBExt"/>
          <w:noProof w:val="0"/>
        </w:rPr>
        <w:t>&lt;/Amend&gt;</w:t>
      </w:r>
    </w:p>
    <w:p w14:paraId="5ECB704E"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15</w:t>
      </w:r>
      <w:r w:rsidRPr="00A373C2">
        <w:rPr>
          <w:rStyle w:val="HideTWBExt"/>
          <w:b w:val="0"/>
          <w:noProof w:val="0"/>
        </w:rPr>
        <w:t>&lt;/NumAm&gt;</w:t>
      </w:r>
    </w:p>
    <w:p w14:paraId="3DA058C9" w14:textId="77777777" w:rsidR="006113AA" w:rsidRPr="00A373C2" w:rsidRDefault="006113AA" w:rsidP="006113AA"/>
    <w:p w14:paraId="4B7ADD27"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4382FB9B" w14:textId="77777777" w:rsidR="006113AA" w:rsidRPr="00A373C2" w:rsidRDefault="00A373C2" w:rsidP="006113AA">
      <w:pPr>
        <w:pStyle w:val="NormalBold"/>
      </w:pPr>
      <w:r w:rsidRPr="00A373C2">
        <w:rPr>
          <w:rStyle w:val="HideTWBExt"/>
          <w:b w:val="0"/>
          <w:noProof w:val="0"/>
        </w:rPr>
        <w:t>&lt;Article&gt;</w:t>
      </w:r>
      <w:r w:rsidRPr="00A373C2">
        <w:t>Betragtning 17</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4DAD6A92" w14:textId="77777777" w:rsidTr="00AE5A36">
        <w:trPr>
          <w:jc w:val="center"/>
        </w:trPr>
        <w:tc>
          <w:tcPr>
            <w:tcW w:w="9752" w:type="dxa"/>
            <w:gridSpan w:val="2"/>
          </w:tcPr>
          <w:p w14:paraId="12FB4C5E" w14:textId="77777777" w:rsidR="006113AA" w:rsidRPr="00A373C2" w:rsidRDefault="006113AA" w:rsidP="00AE5A36">
            <w:pPr>
              <w:keepNext/>
            </w:pPr>
          </w:p>
        </w:tc>
      </w:tr>
      <w:tr w:rsidR="00D449BD" w:rsidRPr="00A373C2" w14:paraId="6E81E51B" w14:textId="77777777" w:rsidTr="00AE5A36">
        <w:trPr>
          <w:jc w:val="center"/>
        </w:trPr>
        <w:tc>
          <w:tcPr>
            <w:tcW w:w="4876" w:type="dxa"/>
            <w:hideMark/>
          </w:tcPr>
          <w:p w14:paraId="10DE3444" w14:textId="77777777" w:rsidR="006113AA" w:rsidRPr="00A373C2" w:rsidRDefault="00A373C2" w:rsidP="00AE5A36">
            <w:pPr>
              <w:pStyle w:val="ColumnHeading"/>
              <w:keepNext/>
            </w:pPr>
            <w:r w:rsidRPr="00A373C2">
              <w:t>Kommissionens forslag</w:t>
            </w:r>
          </w:p>
        </w:tc>
        <w:tc>
          <w:tcPr>
            <w:tcW w:w="4876" w:type="dxa"/>
            <w:hideMark/>
          </w:tcPr>
          <w:p w14:paraId="3787C449" w14:textId="77777777" w:rsidR="006113AA" w:rsidRPr="00A373C2" w:rsidRDefault="00A373C2" w:rsidP="00AE5A36">
            <w:pPr>
              <w:pStyle w:val="ColumnHeading"/>
              <w:keepNext/>
            </w:pPr>
            <w:r w:rsidRPr="00A373C2">
              <w:t>Ændringsforslag</w:t>
            </w:r>
          </w:p>
        </w:tc>
      </w:tr>
      <w:tr w:rsidR="00D449BD" w:rsidRPr="00A373C2" w14:paraId="2BD05EF0" w14:textId="77777777" w:rsidTr="00AE5A36">
        <w:trPr>
          <w:jc w:val="center"/>
        </w:trPr>
        <w:tc>
          <w:tcPr>
            <w:tcW w:w="4876" w:type="dxa"/>
            <w:hideMark/>
          </w:tcPr>
          <w:p w14:paraId="083F2CAE" w14:textId="77777777" w:rsidR="006113AA" w:rsidRPr="00A373C2" w:rsidRDefault="00A373C2" w:rsidP="00AE5A36">
            <w:pPr>
              <w:pStyle w:val="Normal6"/>
            </w:pPr>
            <w:r w:rsidRPr="00A373C2">
              <w:t>(17)</w:t>
            </w:r>
            <w:r w:rsidRPr="00A373C2">
              <w:tab/>
              <w:t xml:space="preserve">Unionen er part i De Forenede Nationers Økonomiske Kommission for Europas konvention om adgang til oplysninger, offentlig deltagelse i beslutningsprocesser samt adgang til klage </w:t>
            </w:r>
            <w:r w:rsidRPr="00A373C2">
              <w:lastRenderedPageBreak/>
              <w:t xml:space="preserve">og domstolsprøvelse på miljøområdet, der blev </w:t>
            </w:r>
            <w:r w:rsidRPr="00A373C2">
              <w:t>undertegnet i Aarhus den 25. juni 1998 og ratificeret den 17. februar 2005. Unionen er part i De Forenede Nationers Økonomiske Kommission for Europas konvention om vurdering af virkningerne på miljøet på tværs af landegrænserne, der blev undertegnet i Espoo den 25. februar 1991 og ratificeret den 24. juni 1997. Forpligtelserne i henhold til disse konventioner bør fortsat finde anvendelse på de områder, der er omfattet af dette direktivs anvendelsesområde. Espookonventionen har til formål at styrke det inter</w:t>
            </w:r>
            <w:r w:rsidRPr="00A373C2">
              <w:t xml:space="preserve">nationale samarbejde om vurdering af miljøvirkninger, navnlig på tværs af landegrænserne. </w:t>
            </w:r>
            <w:r w:rsidRPr="00A373C2">
              <w:rPr>
                <w:b/>
                <w:i/>
              </w:rPr>
              <w:t>Aarhuskonventionen har blandt andet</w:t>
            </w:r>
            <w:r w:rsidRPr="00A373C2">
              <w:t xml:space="preserve"> til formål at sikre retten til offentlig deltagelse i beslutningsprocessen på miljøområdet med henblik på at bidrage til at beskytte ethvert menneskes ret til at leve i et miljø, der er passende for hans eller hendes sundhed og trivsel. Inden for dette direktivs anvendelsesområde bør retten til offentlig deltagelse i beslutningsprocesser på miljøområdet udøves efter de samme principp</w:t>
            </w:r>
            <w:r w:rsidRPr="00A373C2">
              <w:t>er som dem, der er fastsat i Aarhuskonventionen.</w:t>
            </w:r>
          </w:p>
        </w:tc>
        <w:tc>
          <w:tcPr>
            <w:tcW w:w="4876" w:type="dxa"/>
            <w:hideMark/>
          </w:tcPr>
          <w:p w14:paraId="7AA1CA07" w14:textId="77777777" w:rsidR="006113AA" w:rsidRPr="00A373C2" w:rsidRDefault="00A373C2" w:rsidP="00AE5A36">
            <w:pPr>
              <w:pStyle w:val="Normal6"/>
              <w:rPr>
                <w:szCs w:val="24"/>
              </w:rPr>
            </w:pPr>
            <w:r w:rsidRPr="00A373C2">
              <w:lastRenderedPageBreak/>
              <w:t>(17)</w:t>
            </w:r>
            <w:r w:rsidRPr="00A373C2">
              <w:tab/>
              <w:t xml:space="preserve">Unionen er part i De Forenede Nationers Økonomiske Kommission for Europas konvention om adgang til oplysninger, offentlig deltagelse i beslutningsprocesser samt adgang til klage </w:t>
            </w:r>
            <w:r w:rsidRPr="00A373C2">
              <w:lastRenderedPageBreak/>
              <w:t>og domstolsprøvelse på miljøområdet, der blev undertegnet i Aarhus den 25. juni 1998 og ratificeret den 17. februar 2005. Unionen er part i De Forenede Nationers Økonomiske Kommission for Europas konvention om vurdering af virkningerne på miljøet på tværs af landegrænserne, der blev undertegnet i Espoo den 25. februar 1991 og ratif</w:t>
            </w:r>
            <w:r w:rsidRPr="00A373C2">
              <w:t xml:space="preserve">iceret den 24. juni 1997. Forpligtelserne i henhold til disse konventioner bør fortsat finde anvendelse på de områder, der er omfattet af dette direktivs anvendelsesområde. Espookonventionen har til formål at styrke det internationale samarbejde om vurdering af miljøvirkninger, navnlig på tværs af landegrænserne. </w:t>
            </w:r>
            <w:r w:rsidRPr="00A373C2">
              <w:rPr>
                <w:b/>
                <w:i/>
              </w:rPr>
              <w:t>Aarhuskonventionens målsætninger har</w:t>
            </w:r>
            <w:r w:rsidRPr="00A373C2">
              <w:t xml:space="preserve"> til formål at sikre retten til </w:t>
            </w:r>
            <w:r w:rsidRPr="00A373C2">
              <w:rPr>
                <w:b/>
                <w:i/>
              </w:rPr>
              <w:t xml:space="preserve">adgang til oplysninger, </w:t>
            </w:r>
            <w:r w:rsidRPr="00A373C2">
              <w:t>offentlig deltagelse i beslutningsprocessen</w:t>
            </w:r>
            <w:r w:rsidRPr="00A373C2">
              <w:rPr>
                <w:b/>
                <w:i/>
              </w:rPr>
              <w:t xml:space="preserve"> og adgang til klage og domstolsprøvelse</w:t>
            </w:r>
            <w:r w:rsidRPr="00A373C2">
              <w:t xml:space="preserve"> på miljøområdet med h</w:t>
            </w:r>
            <w:r w:rsidRPr="00A373C2">
              <w:t>enblik på at bidrage til at beskytte ethvert menneskes ret til at leve i et miljø, der er passende for hans eller hendes sundhed og trivsel. Inden for dette direktivs anvendelsesområde bør retten til offentlig deltagelse i beslutningsprocesser på miljøområdet udøves efter de samme principper som dem, der er fastsat i Aarhuskonventionen.</w:t>
            </w:r>
          </w:p>
        </w:tc>
      </w:tr>
    </w:tbl>
    <w:p w14:paraId="73D6E258" w14:textId="77777777" w:rsidR="006113AA" w:rsidRPr="00A373C2" w:rsidRDefault="00A373C2" w:rsidP="006113AA">
      <w:r w:rsidRPr="00A373C2">
        <w:rPr>
          <w:rStyle w:val="HideTWBExt"/>
          <w:noProof w:val="0"/>
        </w:rPr>
        <w:lastRenderedPageBreak/>
        <w:t>&lt;/Amend&gt;</w:t>
      </w:r>
    </w:p>
    <w:p w14:paraId="15B63CE9"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16</w:t>
      </w:r>
      <w:r w:rsidRPr="00A373C2">
        <w:rPr>
          <w:rStyle w:val="HideTWBExt"/>
          <w:b w:val="0"/>
          <w:noProof w:val="0"/>
        </w:rPr>
        <w:t>&lt;/NumAm&gt;</w:t>
      </w:r>
    </w:p>
    <w:p w14:paraId="0B4B82B3" w14:textId="77777777" w:rsidR="006113AA" w:rsidRPr="00A373C2" w:rsidRDefault="006113AA" w:rsidP="006113AA"/>
    <w:p w14:paraId="6AE1CE83"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73BC6E59" w14:textId="77777777" w:rsidR="006113AA" w:rsidRPr="00A373C2" w:rsidRDefault="00A373C2" w:rsidP="006113AA">
      <w:pPr>
        <w:pStyle w:val="NormalBold"/>
      </w:pPr>
      <w:r w:rsidRPr="00A373C2">
        <w:rPr>
          <w:rStyle w:val="HideTWBExt"/>
          <w:b w:val="0"/>
          <w:noProof w:val="0"/>
        </w:rPr>
        <w:t>&lt;Article&gt;</w:t>
      </w:r>
      <w:r w:rsidRPr="00A373C2">
        <w:t>Betragtning 19</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6A0F3BFB" w14:textId="77777777" w:rsidTr="00AE5A36">
        <w:trPr>
          <w:jc w:val="center"/>
        </w:trPr>
        <w:tc>
          <w:tcPr>
            <w:tcW w:w="9752" w:type="dxa"/>
            <w:gridSpan w:val="2"/>
          </w:tcPr>
          <w:p w14:paraId="1EE248CA" w14:textId="77777777" w:rsidR="006113AA" w:rsidRPr="00A373C2" w:rsidRDefault="006113AA" w:rsidP="00AE5A36">
            <w:pPr>
              <w:keepNext/>
            </w:pPr>
          </w:p>
        </w:tc>
      </w:tr>
      <w:tr w:rsidR="00D449BD" w:rsidRPr="00A373C2" w14:paraId="4962294C" w14:textId="77777777" w:rsidTr="00AE5A36">
        <w:trPr>
          <w:jc w:val="center"/>
        </w:trPr>
        <w:tc>
          <w:tcPr>
            <w:tcW w:w="4876" w:type="dxa"/>
            <w:hideMark/>
          </w:tcPr>
          <w:p w14:paraId="657CFAC7" w14:textId="77777777" w:rsidR="006113AA" w:rsidRPr="00A373C2" w:rsidRDefault="00A373C2" w:rsidP="00AE5A36">
            <w:pPr>
              <w:pStyle w:val="ColumnHeading"/>
              <w:keepNext/>
            </w:pPr>
            <w:r w:rsidRPr="00A373C2">
              <w:t>Kommissionens forslag</w:t>
            </w:r>
          </w:p>
        </w:tc>
        <w:tc>
          <w:tcPr>
            <w:tcW w:w="4876" w:type="dxa"/>
            <w:hideMark/>
          </w:tcPr>
          <w:p w14:paraId="06AD8208" w14:textId="77777777" w:rsidR="006113AA" w:rsidRPr="00A373C2" w:rsidRDefault="00A373C2" w:rsidP="00AE5A36">
            <w:pPr>
              <w:pStyle w:val="ColumnHeading"/>
              <w:keepNext/>
            </w:pPr>
            <w:r w:rsidRPr="00A373C2">
              <w:t>Ændringsforslag</w:t>
            </w:r>
          </w:p>
        </w:tc>
      </w:tr>
      <w:tr w:rsidR="00D449BD" w:rsidRPr="00A373C2" w14:paraId="3FA3B5A5" w14:textId="77777777" w:rsidTr="00AE5A36">
        <w:trPr>
          <w:jc w:val="center"/>
        </w:trPr>
        <w:tc>
          <w:tcPr>
            <w:tcW w:w="4876" w:type="dxa"/>
            <w:hideMark/>
          </w:tcPr>
          <w:p w14:paraId="55D731E2" w14:textId="77777777" w:rsidR="006113AA" w:rsidRPr="00A373C2" w:rsidRDefault="00A373C2" w:rsidP="00AE5A36">
            <w:pPr>
              <w:pStyle w:val="Normal6"/>
            </w:pPr>
            <w:r w:rsidRPr="00A373C2">
              <w:t>(19)</w:t>
            </w:r>
            <w:r w:rsidRPr="00A373C2">
              <w:tab/>
            </w:r>
            <w:r w:rsidRPr="00A373C2">
              <w:rPr>
                <w:b/>
                <w:i/>
              </w:rPr>
              <w:t>Da</w:t>
            </w:r>
            <w:r w:rsidRPr="00A373C2">
              <w:t xml:space="preserve"> andre gældende retlige instrumenter eller rammer eller globale, regionale, subregionale eller sektorspecifikke organer udgør en ramme for vurdering af effekterne af planlagte aktiviteter under national jurisdiktion eller kontrol, der finder sted i områder uden for national jurisdiktion, bør medlemsstaterne ikke være forpligtet til at foretage en screening eller en </w:t>
            </w:r>
            <w:r w:rsidRPr="00A373C2">
              <w:lastRenderedPageBreak/>
              <w:t>miljøkonsekvensvurdering i overensstemmelse med dette direktiv</w:t>
            </w:r>
            <w:r w:rsidRPr="00A373C2">
              <w:rPr>
                <w:b/>
                <w:i/>
              </w:rPr>
              <w:t xml:space="preserve"> på</w:t>
            </w:r>
            <w:r w:rsidRPr="00A373C2">
              <w:t xml:space="preserve"> de betingelser, der er fastsat i artikel 29, stk. 4, i BBNJ-aftalen. I sådanne</w:t>
            </w:r>
            <w:r w:rsidRPr="00A373C2">
              <w:t xml:space="preserve"> tilfælde bør den berørte medlemsstat sikre, at miljøkonsekvensvurderingsrapporten offentliggøres gennem BBNJ-clearing house-mekanismen.</w:t>
            </w:r>
          </w:p>
        </w:tc>
        <w:tc>
          <w:tcPr>
            <w:tcW w:w="4876" w:type="dxa"/>
            <w:hideMark/>
          </w:tcPr>
          <w:p w14:paraId="3BA18CCF" w14:textId="77777777" w:rsidR="006113AA" w:rsidRPr="00A373C2" w:rsidRDefault="00A373C2" w:rsidP="00AE5A36">
            <w:pPr>
              <w:pStyle w:val="Normal6"/>
              <w:rPr>
                <w:szCs w:val="24"/>
              </w:rPr>
            </w:pPr>
            <w:r w:rsidRPr="00A373C2">
              <w:lastRenderedPageBreak/>
              <w:t>(19)</w:t>
            </w:r>
            <w:r w:rsidRPr="00A373C2">
              <w:tab/>
            </w:r>
            <w:r w:rsidRPr="00A373C2">
              <w:rPr>
                <w:b/>
                <w:i/>
              </w:rPr>
              <w:t>Hvis</w:t>
            </w:r>
            <w:r w:rsidRPr="00A373C2">
              <w:t xml:space="preserve"> andre gældende retlige instrumenter eller</w:t>
            </w:r>
            <w:r w:rsidRPr="00A373C2">
              <w:rPr>
                <w:b/>
                <w:i/>
              </w:rPr>
              <w:t xml:space="preserve"> retlige</w:t>
            </w:r>
            <w:r w:rsidRPr="00A373C2">
              <w:t xml:space="preserve"> rammer eller globale, regionale, subregionale eller sektorspecifikke organer</w:t>
            </w:r>
            <w:r w:rsidRPr="00A373C2">
              <w:rPr>
                <w:b/>
                <w:i/>
              </w:rPr>
              <w:t xml:space="preserve"> såsom Den Internationale Søfartsorganisation (IMO), regionale fiskeriforvaltningsorganisationer (RFFO'er) eller den fælles fiskeripolitik</w:t>
            </w:r>
            <w:r w:rsidRPr="00A373C2">
              <w:t xml:space="preserve"> udgør en ramme for vurdering af effekterne af planlagte aktiviteter under national </w:t>
            </w:r>
            <w:r w:rsidRPr="00A373C2">
              <w:lastRenderedPageBreak/>
              <w:t>jurisdiktion eller kontrol, der finder sted i områder uden for national jurisdiktion, bør medlemsstaterne ikke være forpligtet til at foretage en screening el</w:t>
            </w:r>
            <w:r w:rsidRPr="00A373C2">
              <w:t>ler en miljøkonsekvensvurdering i overensstemmelse med dette direktiv</w:t>
            </w:r>
            <w:r w:rsidRPr="00A373C2">
              <w:rPr>
                <w:b/>
                <w:i/>
              </w:rPr>
              <w:t>, forudsat at de medlemsstater, der har jurisdiktion eller kontrol over den planlagte aktivitet, fastslår, at</w:t>
            </w:r>
            <w:r w:rsidRPr="00A373C2">
              <w:t xml:space="preserve"> de betingelser, der er fastsat i artikel 29, stk. 4, i BBNJ-aftalen</w:t>
            </w:r>
            <w:r w:rsidRPr="00A373C2">
              <w:rPr>
                <w:b/>
                <w:i/>
              </w:rPr>
              <w:t xml:space="preserve"> er opfyldt</w:t>
            </w:r>
            <w:r w:rsidRPr="00A373C2">
              <w:t>. I sådanne tilfælde bør den berørte medlemsstat sikre, at miljøkonsekvensvurderingsrapporten offentliggøres gennem BBNJ-clearing house-mekanismen.</w:t>
            </w:r>
          </w:p>
        </w:tc>
      </w:tr>
    </w:tbl>
    <w:p w14:paraId="067C499F" w14:textId="77777777" w:rsidR="006113AA" w:rsidRPr="00A373C2" w:rsidRDefault="00A373C2" w:rsidP="006113AA">
      <w:r w:rsidRPr="00A373C2">
        <w:rPr>
          <w:rStyle w:val="HideTWBExt"/>
          <w:noProof w:val="0"/>
        </w:rPr>
        <w:lastRenderedPageBreak/>
        <w:t>&lt;/Amend&gt;</w:t>
      </w:r>
    </w:p>
    <w:p w14:paraId="69210198"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17</w:t>
      </w:r>
      <w:r w:rsidRPr="00A373C2">
        <w:rPr>
          <w:rStyle w:val="HideTWBExt"/>
          <w:b w:val="0"/>
          <w:noProof w:val="0"/>
        </w:rPr>
        <w:t>&lt;/NumAm&gt;</w:t>
      </w:r>
    </w:p>
    <w:p w14:paraId="32472433" w14:textId="77777777" w:rsidR="006113AA" w:rsidRPr="00A373C2" w:rsidRDefault="006113AA" w:rsidP="006113AA"/>
    <w:p w14:paraId="6E44754B"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354A3FF" w14:textId="77777777" w:rsidR="006113AA" w:rsidRPr="00A373C2" w:rsidRDefault="00A373C2" w:rsidP="006113AA">
      <w:pPr>
        <w:pStyle w:val="NormalBold"/>
      </w:pPr>
      <w:r w:rsidRPr="00A373C2">
        <w:rPr>
          <w:rStyle w:val="HideTWBExt"/>
          <w:b w:val="0"/>
          <w:noProof w:val="0"/>
        </w:rPr>
        <w:t>&lt;Article&gt;</w:t>
      </w:r>
      <w:r w:rsidRPr="00A373C2">
        <w:t>Betragtning 23</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1BB3B882" w14:textId="77777777" w:rsidTr="00AE5A36">
        <w:trPr>
          <w:jc w:val="center"/>
        </w:trPr>
        <w:tc>
          <w:tcPr>
            <w:tcW w:w="9752" w:type="dxa"/>
            <w:gridSpan w:val="2"/>
          </w:tcPr>
          <w:p w14:paraId="71246140" w14:textId="77777777" w:rsidR="006113AA" w:rsidRPr="00A373C2" w:rsidRDefault="006113AA" w:rsidP="00AE5A36">
            <w:pPr>
              <w:keepNext/>
            </w:pPr>
          </w:p>
        </w:tc>
      </w:tr>
      <w:tr w:rsidR="00D449BD" w:rsidRPr="00A373C2" w14:paraId="78A2FA03" w14:textId="77777777" w:rsidTr="00AE5A36">
        <w:trPr>
          <w:jc w:val="center"/>
        </w:trPr>
        <w:tc>
          <w:tcPr>
            <w:tcW w:w="4876" w:type="dxa"/>
            <w:hideMark/>
          </w:tcPr>
          <w:p w14:paraId="58BA0833" w14:textId="77777777" w:rsidR="006113AA" w:rsidRPr="00A373C2" w:rsidRDefault="00A373C2" w:rsidP="00AE5A36">
            <w:pPr>
              <w:pStyle w:val="ColumnHeading"/>
              <w:keepNext/>
            </w:pPr>
            <w:r w:rsidRPr="00A373C2">
              <w:t>Kommissionens forslag</w:t>
            </w:r>
          </w:p>
        </w:tc>
        <w:tc>
          <w:tcPr>
            <w:tcW w:w="4876" w:type="dxa"/>
            <w:hideMark/>
          </w:tcPr>
          <w:p w14:paraId="73D97679" w14:textId="77777777" w:rsidR="006113AA" w:rsidRPr="00A373C2" w:rsidRDefault="00A373C2" w:rsidP="00AE5A36">
            <w:pPr>
              <w:pStyle w:val="ColumnHeading"/>
              <w:keepNext/>
            </w:pPr>
            <w:r w:rsidRPr="00A373C2">
              <w:t>Ændringsforslag</w:t>
            </w:r>
          </w:p>
        </w:tc>
      </w:tr>
      <w:tr w:rsidR="00D449BD" w:rsidRPr="00A373C2" w14:paraId="771EDD88" w14:textId="77777777" w:rsidTr="00AE5A36">
        <w:trPr>
          <w:jc w:val="center"/>
        </w:trPr>
        <w:tc>
          <w:tcPr>
            <w:tcW w:w="4876" w:type="dxa"/>
            <w:hideMark/>
          </w:tcPr>
          <w:p w14:paraId="1F5E4140" w14:textId="77777777" w:rsidR="006113AA" w:rsidRPr="00A373C2" w:rsidRDefault="00A373C2" w:rsidP="00AE5A36">
            <w:pPr>
              <w:pStyle w:val="Normal6"/>
            </w:pPr>
            <w:r w:rsidRPr="00A373C2">
              <w:t>(23)</w:t>
            </w:r>
            <w:r w:rsidRPr="00A373C2">
              <w:tab/>
              <w:t xml:space="preserve">Afgørelser om godkendelse af planlagte </w:t>
            </w:r>
            <w:r w:rsidRPr="00A373C2">
              <w:t>aktiviteter, der finder sted i områder uden for national jurisdiktion, og som er udstedt af den eller de kompetente myndigheder, kan være i form af en lang række retsakter (såsom byggetilladelser, afgørelser, tilladelser og andre former for godkendelser), afhængigt af de nationale procedurer, der finder anvendelse i medlemsstaterne. Uanset form, titel eller procedure for vedtagelsen af sådanne afgørelser i henhold til national ret bør medlemsstaterne sikre, at planlagte aktiviteter, der finder sted i område</w:t>
            </w:r>
            <w:r w:rsidRPr="00A373C2">
              <w:t>r uden for national jurisdiktion, og som kan forårsage væsentlig forurening af eller betydelige og skadelige ændringer i havmiljøet, underkastes en vurdering, inden de godkendes.</w:t>
            </w:r>
          </w:p>
        </w:tc>
        <w:tc>
          <w:tcPr>
            <w:tcW w:w="4876" w:type="dxa"/>
            <w:hideMark/>
          </w:tcPr>
          <w:p w14:paraId="7DF9E6F9" w14:textId="77777777" w:rsidR="006113AA" w:rsidRPr="00A373C2" w:rsidRDefault="00A373C2" w:rsidP="00AE5A36">
            <w:pPr>
              <w:pStyle w:val="Normal6"/>
              <w:rPr>
                <w:szCs w:val="24"/>
              </w:rPr>
            </w:pPr>
            <w:r w:rsidRPr="00A373C2">
              <w:t>(23)</w:t>
            </w:r>
            <w:r w:rsidRPr="00A373C2">
              <w:tab/>
              <w:t>Afgørelser om godkendelse af planlagte aktiviteter, der finder sted i områder uden for national jurisdiktion, og som er udstedt af den eller de kompetente myndigheder, kan være i form af en lang række retsakter (såsom byggetilladelser, afgørelser, tilladelser og andre former for godkendelser), afhængigt af de nationale procedurer, der finder anvendelse i medlemsstaterne. Uanset form, titel eller procedure for vedtagelsen af sådanne afgørelser i henhold til national ret bør medlemsstaterne sikre, at planlag</w:t>
            </w:r>
            <w:r w:rsidRPr="00A373C2">
              <w:t xml:space="preserve">te aktiviteter, der finder sted i områder uden for national jurisdiktion, og som kan forårsage væsentlig forurening af eller betydelige og skadelige ændringer i havmiljøet, underkastes en vurdering, inden de godkendes. </w:t>
            </w:r>
            <w:r w:rsidRPr="00A373C2">
              <w:rPr>
                <w:b/>
                <w:i/>
              </w:rPr>
              <w:t xml:space="preserve">Det bør tages i betragtning, at fiskeriaktiviteter, der reguleres af RFFO'er eller den fælles fiskeripolitik, allerede kan have været genstand for en screeningproces, og at det måske ikke er nødvendigt at foretage en ny screening, forudsat at medlemsstaterne </w:t>
            </w:r>
            <w:r w:rsidRPr="00A373C2">
              <w:rPr>
                <w:b/>
                <w:i/>
              </w:rPr>
              <w:lastRenderedPageBreak/>
              <w:t>fastslår, at betingelserne i artik</w:t>
            </w:r>
            <w:r w:rsidRPr="00A373C2">
              <w:rPr>
                <w:b/>
                <w:i/>
              </w:rPr>
              <w:t>el 8, stk. 6, i BBNJ-aftalen er opfyldt.</w:t>
            </w:r>
          </w:p>
        </w:tc>
      </w:tr>
    </w:tbl>
    <w:p w14:paraId="7625AD01" w14:textId="77777777" w:rsidR="006113AA" w:rsidRPr="00A373C2" w:rsidRDefault="00A373C2" w:rsidP="006113AA">
      <w:r w:rsidRPr="00A373C2">
        <w:rPr>
          <w:rStyle w:val="HideTWBExt"/>
          <w:noProof w:val="0"/>
        </w:rPr>
        <w:lastRenderedPageBreak/>
        <w:t>&lt;/Amend&gt;</w:t>
      </w:r>
    </w:p>
    <w:p w14:paraId="1E6AF048"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18</w:t>
      </w:r>
      <w:r w:rsidRPr="00A373C2">
        <w:rPr>
          <w:rStyle w:val="HideTWBExt"/>
          <w:b w:val="0"/>
          <w:noProof w:val="0"/>
        </w:rPr>
        <w:t>&lt;/NumAm&gt;</w:t>
      </w:r>
    </w:p>
    <w:p w14:paraId="0790C9CF" w14:textId="77777777" w:rsidR="006113AA" w:rsidRPr="00A373C2" w:rsidRDefault="006113AA" w:rsidP="006113AA"/>
    <w:p w14:paraId="589AC0E5"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43E701F5" w14:textId="77777777" w:rsidR="006113AA" w:rsidRPr="00A373C2" w:rsidRDefault="00A373C2" w:rsidP="006113AA">
      <w:pPr>
        <w:pStyle w:val="NormalBold"/>
      </w:pPr>
      <w:r w:rsidRPr="00A373C2">
        <w:rPr>
          <w:rStyle w:val="HideTWBExt"/>
          <w:b w:val="0"/>
          <w:noProof w:val="0"/>
        </w:rPr>
        <w:t>&lt;Article&gt;</w:t>
      </w:r>
      <w:r w:rsidRPr="00A373C2">
        <w:t>Artikel 1 – stk. 1 a (nyt)</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4CA90B2" w14:textId="77777777" w:rsidTr="00AE5A36">
        <w:trPr>
          <w:jc w:val="center"/>
        </w:trPr>
        <w:tc>
          <w:tcPr>
            <w:tcW w:w="9752" w:type="dxa"/>
            <w:gridSpan w:val="2"/>
          </w:tcPr>
          <w:p w14:paraId="1042FC02" w14:textId="77777777" w:rsidR="006113AA" w:rsidRPr="00A373C2" w:rsidRDefault="006113AA" w:rsidP="00AE5A36">
            <w:pPr>
              <w:keepNext/>
            </w:pPr>
          </w:p>
        </w:tc>
      </w:tr>
      <w:tr w:rsidR="00D449BD" w:rsidRPr="00A373C2" w14:paraId="206F2486" w14:textId="77777777" w:rsidTr="00AE5A36">
        <w:trPr>
          <w:jc w:val="center"/>
        </w:trPr>
        <w:tc>
          <w:tcPr>
            <w:tcW w:w="4876" w:type="dxa"/>
            <w:hideMark/>
          </w:tcPr>
          <w:p w14:paraId="1A1DF0CE" w14:textId="77777777" w:rsidR="006113AA" w:rsidRPr="00A373C2" w:rsidRDefault="00A373C2" w:rsidP="00AE5A36">
            <w:pPr>
              <w:pStyle w:val="ColumnHeading"/>
              <w:keepNext/>
            </w:pPr>
            <w:r w:rsidRPr="00A373C2">
              <w:t>Kommissionens forslag</w:t>
            </w:r>
          </w:p>
        </w:tc>
        <w:tc>
          <w:tcPr>
            <w:tcW w:w="4876" w:type="dxa"/>
            <w:hideMark/>
          </w:tcPr>
          <w:p w14:paraId="09ABD74C" w14:textId="77777777" w:rsidR="006113AA" w:rsidRPr="00A373C2" w:rsidRDefault="00A373C2" w:rsidP="00AE5A36">
            <w:pPr>
              <w:pStyle w:val="ColumnHeading"/>
              <w:keepNext/>
            </w:pPr>
            <w:r w:rsidRPr="00A373C2">
              <w:t>Ændringsforslag</w:t>
            </w:r>
          </w:p>
        </w:tc>
      </w:tr>
      <w:tr w:rsidR="00D449BD" w:rsidRPr="00A373C2" w14:paraId="52A7B154" w14:textId="77777777" w:rsidTr="00AE5A36">
        <w:trPr>
          <w:jc w:val="center"/>
        </w:trPr>
        <w:tc>
          <w:tcPr>
            <w:tcW w:w="4876" w:type="dxa"/>
          </w:tcPr>
          <w:p w14:paraId="62D8FF12" w14:textId="77777777" w:rsidR="006113AA" w:rsidRPr="00A373C2" w:rsidRDefault="006113AA" w:rsidP="00AE5A36">
            <w:pPr>
              <w:pStyle w:val="Normal6"/>
            </w:pPr>
          </w:p>
        </w:tc>
        <w:tc>
          <w:tcPr>
            <w:tcW w:w="4876" w:type="dxa"/>
            <w:hideMark/>
          </w:tcPr>
          <w:p w14:paraId="39BE3FF0" w14:textId="77777777" w:rsidR="006113AA" w:rsidRPr="00A373C2" w:rsidRDefault="00A373C2" w:rsidP="00AE5A36">
            <w:pPr>
              <w:pStyle w:val="Normal6"/>
              <w:rPr>
                <w:szCs w:val="24"/>
              </w:rPr>
            </w:pPr>
            <w:r w:rsidRPr="00A373C2">
              <w:rPr>
                <w:b/>
                <w:i/>
              </w:rPr>
              <w:t>1a.</w:t>
            </w:r>
            <w:r w:rsidRPr="00A373C2">
              <w:rPr>
                <w:b/>
                <w:i/>
              </w:rPr>
              <w:tab/>
              <w:t xml:space="preserve">Dette direktiv finder anvendelse på områder uden for national jurisdiktion. I direktivet </w:t>
            </w:r>
            <w:r w:rsidRPr="00A373C2">
              <w:rPr>
                <w:b/>
                <w:i/>
              </w:rPr>
              <w:t>fastsættes regler for marine genetiske ressourcer og digital sekvensinformation, miljøvurderinger af planlagte aktiviteter under medlemsstaternes jurisdiktion eller kontrol samt regler for etablering og gennemførelse af områdebaserede forvaltningsforanstaltninger og nødforanstaltninger. Det finder anvendelse sammen med Unionens regler og politikker på området for den fælles fiskeripolitik.</w:t>
            </w:r>
          </w:p>
        </w:tc>
      </w:tr>
    </w:tbl>
    <w:p w14:paraId="064AC6E0" w14:textId="77777777" w:rsidR="006113AA" w:rsidRPr="00A373C2" w:rsidRDefault="00A373C2" w:rsidP="006113AA">
      <w:r w:rsidRPr="00A373C2">
        <w:rPr>
          <w:rStyle w:val="HideTWBExt"/>
          <w:noProof w:val="0"/>
        </w:rPr>
        <w:t>&lt;/Amend&gt;</w:t>
      </w:r>
    </w:p>
    <w:p w14:paraId="7DBC2D4D"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19</w:t>
      </w:r>
      <w:r w:rsidRPr="00A373C2">
        <w:rPr>
          <w:rStyle w:val="HideTWBExt"/>
          <w:b w:val="0"/>
          <w:noProof w:val="0"/>
        </w:rPr>
        <w:t>&lt;/NumAm&gt;</w:t>
      </w:r>
    </w:p>
    <w:p w14:paraId="3722F070" w14:textId="77777777" w:rsidR="006113AA" w:rsidRPr="00A373C2" w:rsidRDefault="006113AA" w:rsidP="006113AA"/>
    <w:p w14:paraId="526ED021"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00335ADC" w14:textId="77777777" w:rsidR="006113AA" w:rsidRPr="00A373C2" w:rsidRDefault="00A373C2" w:rsidP="006113AA">
      <w:pPr>
        <w:pStyle w:val="NormalBold"/>
      </w:pPr>
      <w:r w:rsidRPr="00A373C2">
        <w:rPr>
          <w:rStyle w:val="HideTWBExt"/>
          <w:b w:val="0"/>
          <w:noProof w:val="0"/>
        </w:rPr>
        <w:t>&lt;Article&gt;</w:t>
      </w:r>
      <w:r w:rsidRPr="00A373C2">
        <w:t xml:space="preserve">Artikel 2 – </w:t>
      </w:r>
      <w:r w:rsidRPr="00A373C2">
        <w:t>stk. 1 – litra i</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68BC9BF" w14:textId="77777777" w:rsidTr="00AE5A36">
        <w:trPr>
          <w:jc w:val="center"/>
        </w:trPr>
        <w:tc>
          <w:tcPr>
            <w:tcW w:w="9752" w:type="dxa"/>
            <w:gridSpan w:val="2"/>
          </w:tcPr>
          <w:p w14:paraId="4D31475E" w14:textId="77777777" w:rsidR="006113AA" w:rsidRPr="00A373C2" w:rsidRDefault="006113AA" w:rsidP="00AE5A36">
            <w:pPr>
              <w:keepNext/>
            </w:pPr>
          </w:p>
        </w:tc>
      </w:tr>
      <w:tr w:rsidR="00D449BD" w:rsidRPr="00A373C2" w14:paraId="0A108D71" w14:textId="77777777" w:rsidTr="00AE5A36">
        <w:trPr>
          <w:jc w:val="center"/>
        </w:trPr>
        <w:tc>
          <w:tcPr>
            <w:tcW w:w="4876" w:type="dxa"/>
            <w:hideMark/>
          </w:tcPr>
          <w:p w14:paraId="6BC7A27D" w14:textId="77777777" w:rsidR="006113AA" w:rsidRPr="00A373C2" w:rsidRDefault="00A373C2" w:rsidP="00AE5A36">
            <w:pPr>
              <w:pStyle w:val="ColumnHeading"/>
              <w:keepNext/>
            </w:pPr>
            <w:r w:rsidRPr="00A373C2">
              <w:t>Kommissionens forslag</w:t>
            </w:r>
          </w:p>
        </w:tc>
        <w:tc>
          <w:tcPr>
            <w:tcW w:w="4876" w:type="dxa"/>
            <w:hideMark/>
          </w:tcPr>
          <w:p w14:paraId="64B18A39" w14:textId="77777777" w:rsidR="006113AA" w:rsidRPr="00A373C2" w:rsidRDefault="00A373C2" w:rsidP="00AE5A36">
            <w:pPr>
              <w:pStyle w:val="ColumnHeading"/>
              <w:keepNext/>
            </w:pPr>
            <w:r w:rsidRPr="00A373C2">
              <w:t>Ændringsforslag</w:t>
            </w:r>
          </w:p>
        </w:tc>
      </w:tr>
      <w:tr w:rsidR="00D449BD" w:rsidRPr="00A373C2" w14:paraId="166E0EFE" w14:textId="77777777" w:rsidTr="00AE5A36">
        <w:trPr>
          <w:jc w:val="center"/>
        </w:trPr>
        <w:tc>
          <w:tcPr>
            <w:tcW w:w="4876" w:type="dxa"/>
            <w:hideMark/>
          </w:tcPr>
          <w:p w14:paraId="380EEEA2" w14:textId="77777777" w:rsidR="006113AA" w:rsidRPr="00A373C2" w:rsidRDefault="00A373C2" w:rsidP="00AE5A36">
            <w:pPr>
              <w:pStyle w:val="Normal6"/>
            </w:pPr>
            <w:r w:rsidRPr="00A373C2">
              <w:t>i)</w:t>
            </w:r>
            <w:r w:rsidRPr="00A373C2">
              <w:tab/>
              <w:t xml:space="preserve">"planlagt aktivitet": </w:t>
            </w:r>
            <w:r w:rsidRPr="00A373C2">
              <w:rPr>
                <w:b/>
                <w:i/>
              </w:rPr>
              <w:t>en</w:t>
            </w:r>
            <w:r w:rsidRPr="00A373C2">
              <w:t xml:space="preserve"> aktivitet, der omfatter udførelse af bygge- og anlægsarbejde, installationer, ordninger </w:t>
            </w:r>
            <w:r w:rsidRPr="00A373C2">
              <w:rPr>
                <w:b/>
                <w:i/>
              </w:rPr>
              <w:t>eller andre interventioner i havmiljøet, herunder</w:t>
            </w:r>
            <w:r w:rsidRPr="00A373C2">
              <w:t xml:space="preserve"> regelmæssige aktiviteter med henblik på udnyttelse af naturressourcer</w:t>
            </w:r>
          </w:p>
        </w:tc>
        <w:tc>
          <w:tcPr>
            <w:tcW w:w="4876" w:type="dxa"/>
            <w:hideMark/>
          </w:tcPr>
          <w:p w14:paraId="2FE59ABD" w14:textId="77777777" w:rsidR="006113AA" w:rsidRPr="00A373C2" w:rsidRDefault="00A373C2" w:rsidP="00AE5A36">
            <w:pPr>
              <w:pStyle w:val="Normal6"/>
              <w:rPr>
                <w:szCs w:val="24"/>
              </w:rPr>
            </w:pPr>
            <w:r w:rsidRPr="00A373C2">
              <w:t>i)</w:t>
            </w:r>
            <w:r w:rsidRPr="00A373C2">
              <w:tab/>
              <w:t xml:space="preserve">"planlagt aktivitet": </w:t>
            </w:r>
            <w:r w:rsidRPr="00A373C2">
              <w:rPr>
                <w:b/>
                <w:i/>
              </w:rPr>
              <w:t>enhver</w:t>
            </w:r>
            <w:r w:rsidRPr="00A373C2">
              <w:t xml:space="preserve"> aktivitet, der omfatter </w:t>
            </w:r>
            <w:r w:rsidRPr="00A373C2">
              <w:rPr>
                <w:b/>
                <w:i/>
              </w:rPr>
              <w:t xml:space="preserve">en intervention i havmiljøet, og som bl.a. omfatter </w:t>
            </w:r>
            <w:r w:rsidRPr="00A373C2">
              <w:t xml:space="preserve">udførelse af bygge- og anlægsarbejde, installationer, ordninger </w:t>
            </w:r>
            <w:r w:rsidRPr="00A373C2">
              <w:rPr>
                <w:b/>
                <w:i/>
              </w:rPr>
              <w:t>og</w:t>
            </w:r>
            <w:r w:rsidRPr="00A373C2">
              <w:t xml:space="preserve"> regelmæssige aktiviteter med henblik på udnyttelse af naturressourcer</w:t>
            </w:r>
          </w:p>
        </w:tc>
      </w:tr>
    </w:tbl>
    <w:p w14:paraId="1741E0F2" w14:textId="77777777" w:rsidR="006113AA" w:rsidRPr="00A373C2" w:rsidRDefault="00A373C2" w:rsidP="006113AA">
      <w:r w:rsidRPr="00A373C2">
        <w:rPr>
          <w:rStyle w:val="HideTWBExt"/>
          <w:noProof w:val="0"/>
        </w:rPr>
        <w:t>&lt;/Amend&gt;</w:t>
      </w:r>
    </w:p>
    <w:p w14:paraId="555F6001"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20</w:t>
      </w:r>
      <w:r w:rsidRPr="00A373C2">
        <w:rPr>
          <w:rStyle w:val="HideTWBExt"/>
          <w:b w:val="0"/>
          <w:noProof w:val="0"/>
        </w:rPr>
        <w:t>&lt;/NumAm&gt;</w:t>
      </w:r>
    </w:p>
    <w:p w14:paraId="46F2FA21" w14:textId="77777777" w:rsidR="006113AA" w:rsidRPr="00A373C2" w:rsidRDefault="006113AA" w:rsidP="006113AA"/>
    <w:p w14:paraId="72728FD0"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300417DF" w14:textId="77777777" w:rsidR="006113AA" w:rsidRPr="00A373C2" w:rsidRDefault="00A373C2" w:rsidP="006113AA">
      <w:pPr>
        <w:pStyle w:val="NormalBold"/>
      </w:pPr>
      <w:r w:rsidRPr="00A373C2">
        <w:rPr>
          <w:rStyle w:val="HideTWBExt"/>
          <w:b w:val="0"/>
          <w:noProof w:val="0"/>
        </w:rPr>
        <w:t>&lt;Article&gt;</w:t>
      </w:r>
      <w:r w:rsidRPr="00A373C2">
        <w:t xml:space="preserve">Artikel 2 – </w:t>
      </w:r>
      <w:r w:rsidRPr="00A373C2">
        <w:t>stk. 1 – litra j</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3AB83AB2" w14:textId="77777777" w:rsidTr="00AE5A36">
        <w:trPr>
          <w:jc w:val="center"/>
        </w:trPr>
        <w:tc>
          <w:tcPr>
            <w:tcW w:w="9752" w:type="dxa"/>
            <w:gridSpan w:val="2"/>
          </w:tcPr>
          <w:p w14:paraId="2814A2DA" w14:textId="77777777" w:rsidR="006113AA" w:rsidRPr="00A373C2" w:rsidRDefault="006113AA" w:rsidP="00AE5A36">
            <w:pPr>
              <w:keepNext/>
            </w:pPr>
          </w:p>
        </w:tc>
      </w:tr>
      <w:tr w:rsidR="00D449BD" w:rsidRPr="00A373C2" w14:paraId="06DD2C70" w14:textId="77777777" w:rsidTr="00AE5A36">
        <w:trPr>
          <w:jc w:val="center"/>
        </w:trPr>
        <w:tc>
          <w:tcPr>
            <w:tcW w:w="4876" w:type="dxa"/>
            <w:hideMark/>
          </w:tcPr>
          <w:p w14:paraId="48B08CAA" w14:textId="77777777" w:rsidR="006113AA" w:rsidRPr="00A373C2" w:rsidRDefault="00A373C2" w:rsidP="00AE5A36">
            <w:pPr>
              <w:pStyle w:val="ColumnHeading"/>
              <w:keepNext/>
            </w:pPr>
            <w:r w:rsidRPr="00A373C2">
              <w:t>Kommissionens forslag</w:t>
            </w:r>
          </w:p>
        </w:tc>
        <w:tc>
          <w:tcPr>
            <w:tcW w:w="4876" w:type="dxa"/>
            <w:hideMark/>
          </w:tcPr>
          <w:p w14:paraId="381132F8" w14:textId="77777777" w:rsidR="006113AA" w:rsidRPr="00A373C2" w:rsidRDefault="00A373C2" w:rsidP="00AE5A36">
            <w:pPr>
              <w:pStyle w:val="ColumnHeading"/>
              <w:keepNext/>
            </w:pPr>
            <w:r w:rsidRPr="00A373C2">
              <w:t>Ændringsforslag</w:t>
            </w:r>
          </w:p>
        </w:tc>
      </w:tr>
      <w:tr w:rsidR="00D449BD" w:rsidRPr="00A373C2" w14:paraId="1268954A" w14:textId="77777777" w:rsidTr="00AE5A36">
        <w:trPr>
          <w:jc w:val="center"/>
        </w:trPr>
        <w:tc>
          <w:tcPr>
            <w:tcW w:w="4876" w:type="dxa"/>
            <w:hideMark/>
          </w:tcPr>
          <w:p w14:paraId="6DFE7E15" w14:textId="77777777" w:rsidR="006113AA" w:rsidRPr="00A373C2" w:rsidRDefault="00A373C2" w:rsidP="00AE5A36">
            <w:pPr>
              <w:pStyle w:val="Normal6"/>
            </w:pPr>
            <w:r w:rsidRPr="00A373C2">
              <w:t>j)</w:t>
            </w:r>
            <w:r w:rsidRPr="00A373C2">
              <w:tab/>
              <w:t xml:space="preserve">"aktiviteter under jurisdiktion eller kontrol": aktiviteter, der udføres af </w:t>
            </w:r>
            <w:r w:rsidRPr="00A373C2">
              <w:rPr>
                <w:b/>
                <w:i/>
              </w:rPr>
              <w:t>både</w:t>
            </w:r>
            <w:r w:rsidRPr="00A373C2">
              <w:t xml:space="preserve"> offentlige og private enheder, og hvor medlemsstaten i overensstemmelse med folkeretten kan udøve sin kompetence eller myndighed</w:t>
            </w:r>
          </w:p>
        </w:tc>
        <w:tc>
          <w:tcPr>
            <w:tcW w:w="4876" w:type="dxa"/>
            <w:hideMark/>
          </w:tcPr>
          <w:p w14:paraId="5737CAB6" w14:textId="77777777" w:rsidR="006113AA" w:rsidRPr="00A373C2" w:rsidRDefault="00A373C2" w:rsidP="00AE5A36">
            <w:pPr>
              <w:pStyle w:val="Normal6"/>
              <w:rPr>
                <w:szCs w:val="24"/>
              </w:rPr>
            </w:pPr>
            <w:r w:rsidRPr="00A373C2">
              <w:t>j)</w:t>
            </w:r>
            <w:r w:rsidRPr="00A373C2">
              <w:tab/>
              <w:t xml:space="preserve">"aktiviteter under jurisdiktion eller kontrol": aktiviteter, der udføres af </w:t>
            </w:r>
            <w:r w:rsidRPr="00A373C2">
              <w:rPr>
                <w:b/>
                <w:i/>
              </w:rPr>
              <w:t>fysiske og juridiske personer, herunder</w:t>
            </w:r>
            <w:r w:rsidRPr="00A373C2">
              <w:t xml:space="preserve"> offentlige og private enheder, og hvor medlemsstaten i overensstemmelse med folkeretten kan udøve sin kompetence eller myndighed</w:t>
            </w:r>
          </w:p>
        </w:tc>
      </w:tr>
    </w:tbl>
    <w:p w14:paraId="5134044F" w14:textId="77777777" w:rsidR="006113AA" w:rsidRPr="00A373C2" w:rsidRDefault="00A373C2" w:rsidP="006113AA">
      <w:r w:rsidRPr="00A373C2">
        <w:rPr>
          <w:rStyle w:val="HideTWBExt"/>
          <w:noProof w:val="0"/>
        </w:rPr>
        <w:t>&lt;/Amend&gt;</w:t>
      </w:r>
    </w:p>
    <w:p w14:paraId="53962F07"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21</w:t>
      </w:r>
      <w:r w:rsidRPr="00A373C2">
        <w:rPr>
          <w:rStyle w:val="HideTWBExt"/>
          <w:b w:val="0"/>
          <w:noProof w:val="0"/>
        </w:rPr>
        <w:t>&lt;/NumAm&gt;</w:t>
      </w:r>
    </w:p>
    <w:p w14:paraId="439701B3" w14:textId="77777777" w:rsidR="006113AA" w:rsidRPr="00A373C2" w:rsidRDefault="006113AA" w:rsidP="006113AA"/>
    <w:p w14:paraId="132907EC"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28219EAF" w14:textId="77777777" w:rsidR="006113AA" w:rsidRPr="00A373C2" w:rsidRDefault="00A373C2" w:rsidP="006113AA">
      <w:pPr>
        <w:pStyle w:val="NormalBold"/>
      </w:pPr>
      <w:r w:rsidRPr="00A373C2">
        <w:rPr>
          <w:rStyle w:val="HideTWBExt"/>
          <w:b w:val="0"/>
          <w:noProof w:val="0"/>
        </w:rPr>
        <w:t>&lt;Article&gt;</w:t>
      </w:r>
      <w:r w:rsidRPr="00A373C2">
        <w:t>Artikel 2 – stk. 1 – litra n</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9E9B7A9" w14:textId="77777777" w:rsidTr="00AE5A36">
        <w:trPr>
          <w:jc w:val="center"/>
        </w:trPr>
        <w:tc>
          <w:tcPr>
            <w:tcW w:w="9752" w:type="dxa"/>
            <w:gridSpan w:val="2"/>
          </w:tcPr>
          <w:p w14:paraId="2CD17106" w14:textId="77777777" w:rsidR="006113AA" w:rsidRPr="00A373C2" w:rsidRDefault="006113AA" w:rsidP="00AE5A36">
            <w:pPr>
              <w:keepNext/>
            </w:pPr>
          </w:p>
        </w:tc>
      </w:tr>
      <w:tr w:rsidR="00D449BD" w:rsidRPr="00A373C2" w14:paraId="6B16BAC7" w14:textId="77777777" w:rsidTr="00AE5A36">
        <w:trPr>
          <w:jc w:val="center"/>
        </w:trPr>
        <w:tc>
          <w:tcPr>
            <w:tcW w:w="4876" w:type="dxa"/>
            <w:hideMark/>
          </w:tcPr>
          <w:p w14:paraId="1637CF59" w14:textId="77777777" w:rsidR="006113AA" w:rsidRPr="00A373C2" w:rsidRDefault="00A373C2" w:rsidP="00AE5A36">
            <w:pPr>
              <w:pStyle w:val="ColumnHeading"/>
              <w:keepNext/>
            </w:pPr>
            <w:r w:rsidRPr="00A373C2">
              <w:t>Kommissionens forslag</w:t>
            </w:r>
          </w:p>
        </w:tc>
        <w:tc>
          <w:tcPr>
            <w:tcW w:w="4876" w:type="dxa"/>
            <w:hideMark/>
          </w:tcPr>
          <w:p w14:paraId="761A5408" w14:textId="77777777" w:rsidR="006113AA" w:rsidRPr="00A373C2" w:rsidRDefault="00A373C2" w:rsidP="00AE5A36">
            <w:pPr>
              <w:pStyle w:val="ColumnHeading"/>
              <w:keepNext/>
            </w:pPr>
            <w:r w:rsidRPr="00A373C2">
              <w:t>Ændringsforslag</w:t>
            </w:r>
          </w:p>
        </w:tc>
      </w:tr>
      <w:tr w:rsidR="00D449BD" w:rsidRPr="00A373C2" w14:paraId="0A5EE8F5" w14:textId="77777777" w:rsidTr="00AE5A36">
        <w:trPr>
          <w:jc w:val="center"/>
        </w:trPr>
        <w:tc>
          <w:tcPr>
            <w:tcW w:w="4876" w:type="dxa"/>
            <w:hideMark/>
          </w:tcPr>
          <w:p w14:paraId="62085881" w14:textId="77777777" w:rsidR="006113AA" w:rsidRPr="00A373C2" w:rsidRDefault="00A373C2" w:rsidP="00AE5A36">
            <w:pPr>
              <w:pStyle w:val="Normal6"/>
            </w:pPr>
            <w:r w:rsidRPr="00A373C2">
              <w:t>n)</w:t>
            </w:r>
            <w:r w:rsidRPr="00A373C2">
              <w:tab/>
              <w:t xml:space="preserve">"offentlighed": den berørte offentlighed samt </w:t>
            </w:r>
            <w:r w:rsidRPr="00A373C2">
              <w:t>oprindelige folk og lokalsamfund, der besidder relevant traditionel viden, samt relevante globale, regionale, subregionale og sektorspecifikke organer og det videnskabelige samfund</w:t>
            </w:r>
          </w:p>
        </w:tc>
        <w:tc>
          <w:tcPr>
            <w:tcW w:w="4876" w:type="dxa"/>
            <w:hideMark/>
          </w:tcPr>
          <w:p w14:paraId="75384293" w14:textId="77777777" w:rsidR="006113AA" w:rsidRPr="00A373C2" w:rsidRDefault="00A373C2" w:rsidP="00AE5A36">
            <w:pPr>
              <w:pStyle w:val="Normal6"/>
              <w:rPr>
                <w:szCs w:val="24"/>
              </w:rPr>
            </w:pPr>
            <w:r w:rsidRPr="00A373C2">
              <w:rPr>
                <w:i/>
              </w:rPr>
              <w:t>(Vedrører ikke den danske tekst)</w:t>
            </w:r>
            <w:r w:rsidRPr="00A373C2">
              <w:tab/>
              <w:t xml:space="preserve"> </w:t>
            </w:r>
          </w:p>
        </w:tc>
      </w:tr>
    </w:tbl>
    <w:p w14:paraId="761BB3AD" w14:textId="77777777" w:rsidR="006113AA" w:rsidRPr="00A373C2" w:rsidRDefault="00A373C2" w:rsidP="006113AA">
      <w:r w:rsidRPr="00A373C2">
        <w:rPr>
          <w:rStyle w:val="HideTWBExt"/>
          <w:noProof w:val="0"/>
        </w:rPr>
        <w:t>&lt;/Amend&gt;</w:t>
      </w:r>
    </w:p>
    <w:p w14:paraId="1FC8E84A"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22</w:t>
      </w:r>
      <w:r w:rsidRPr="00A373C2">
        <w:rPr>
          <w:rStyle w:val="HideTWBExt"/>
          <w:b w:val="0"/>
          <w:noProof w:val="0"/>
        </w:rPr>
        <w:t>&lt;/NumAm&gt;</w:t>
      </w:r>
    </w:p>
    <w:p w14:paraId="79841CD8" w14:textId="77777777" w:rsidR="006113AA" w:rsidRPr="00A373C2" w:rsidRDefault="006113AA" w:rsidP="006113AA"/>
    <w:p w14:paraId="5C5392FD"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0D3ACBF4" w14:textId="77777777" w:rsidR="006113AA" w:rsidRPr="00A373C2" w:rsidRDefault="00A373C2" w:rsidP="006113AA">
      <w:pPr>
        <w:pStyle w:val="NormalBold"/>
      </w:pPr>
      <w:r w:rsidRPr="00A373C2">
        <w:rPr>
          <w:rStyle w:val="HideTWBExt"/>
          <w:b w:val="0"/>
          <w:noProof w:val="0"/>
        </w:rPr>
        <w:t>&lt;Article&gt;</w:t>
      </w:r>
      <w:r w:rsidRPr="00A373C2">
        <w:t>Artikel 3 – stk. 1</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0E8CEB40" w14:textId="77777777" w:rsidTr="00AE5A36">
        <w:trPr>
          <w:jc w:val="center"/>
        </w:trPr>
        <w:tc>
          <w:tcPr>
            <w:tcW w:w="9752" w:type="dxa"/>
            <w:gridSpan w:val="2"/>
          </w:tcPr>
          <w:p w14:paraId="23AF1387" w14:textId="77777777" w:rsidR="006113AA" w:rsidRPr="00A373C2" w:rsidRDefault="006113AA" w:rsidP="00AE5A36">
            <w:pPr>
              <w:keepNext/>
            </w:pPr>
          </w:p>
        </w:tc>
      </w:tr>
      <w:tr w:rsidR="00D449BD" w:rsidRPr="00A373C2" w14:paraId="1ACF2A01" w14:textId="77777777" w:rsidTr="00AE5A36">
        <w:trPr>
          <w:jc w:val="center"/>
        </w:trPr>
        <w:tc>
          <w:tcPr>
            <w:tcW w:w="4876" w:type="dxa"/>
            <w:hideMark/>
          </w:tcPr>
          <w:p w14:paraId="4F29BB7C" w14:textId="77777777" w:rsidR="006113AA" w:rsidRPr="00A373C2" w:rsidRDefault="00A373C2" w:rsidP="00AE5A36">
            <w:pPr>
              <w:pStyle w:val="ColumnHeading"/>
              <w:keepNext/>
            </w:pPr>
            <w:r w:rsidRPr="00A373C2">
              <w:t>Kommissionens forslag</w:t>
            </w:r>
          </w:p>
        </w:tc>
        <w:tc>
          <w:tcPr>
            <w:tcW w:w="4876" w:type="dxa"/>
            <w:hideMark/>
          </w:tcPr>
          <w:p w14:paraId="0F0A5798" w14:textId="77777777" w:rsidR="006113AA" w:rsidRPr="00A373C2" w:rsidRDefault="00A373C2" w:rsidP="00AE5A36">
            <w:pPr>
              <w:pStyle w:val="ColumnHeading"/>
              <w:keepNext/>
            </w:pPr>
            <w:r w:rsidRPr="00A373C2">
              <w:t>Ændringsforslag</w:t>
            </w:r>
          </w:p>
        </w:tc>
      </w:tr>
      <w:tr w:rsidR="00D449BD" w:rsidRPr="00A373C2" w14:paraId="5CAA9F06" w14:textId="77777777" w:rsidTr="00AE5A36">
        <w:trPr>
          <w:jc w:val="center"/>
        </w:trPr>
        <w:tc>
          <w:tcPr>
            <w:tcW w:w="4876" w:type="dxa"/>
            <w:hideMark/>
          </w:tcPr>
          <w:p w14:paraId="188B1C4B" w14:textId="77777777" w:rsidR="006113AA" w:rsidRPr="00A373C2" w:rsidRDefault="00A373C2" w:rsidP="00AE5A36">
            <w:pPr>
              <w:pStyle w:val="Normal6"/>
            </w:pPr>
            <w:r w:rsidRPr="00A373C2">
              <w:t>1.</w:t>
            </w:r>
            <w:r w:rsidRPr="00A373C2">
              <w:tab/>
              <w:t xml:space="preserve">Dette direktiv finder anvendelse på planlagte aktiviteter under medlemsstaternes </w:t>
            </w:r>
            <w:r w:rsidRPr="00A373C2">
              <w:t>jurisdiktion eller kontrol, der finder sted i områder uden for national jurisdiktion.</w:t>
            </w:r>
          </w:p>
        </w:tc>
        <w:tc>
          <w:tcPr>
            <w:tcW w:w="4876" w:type="dxa"/>
            <w:hideMark/>
          </w:tcPr>
          <w:p w14:paraId="2BC91801" w14:textId="77777777" w:rsidR="006113AA" w:rsidRPr="00A373C2" w:rsidRDefault="00A373C2" w:rsidP="00AE5A36">
            <w:pPr>
              <w:pStyle w:val="Normal6"/>
              <w:rPr>
                <w:szCs w:val="24"/>
              </w:rPr>
            </w:pPr>
            <w:r w:rsidRPr="00A373C2">
              <w:t>1.</w:t>
            </w:r>
            <w:r w:rsidRPr="00A373C2">
              <w:tab/>
              <w:t>Dette direktiv finder anvendelse på planlagte aktiviteter under medlemsstaternes jurisdiktion eller kontrol, der finder sted i områder uden for national jurisdiktion</w:t>
            </w:r>
            <w:r w:rsidRPr="00A373C2">
              <w:rPr>
                <w:b/>
                <w:i/>
              </w:rPr>
              <w:t>, uden at dette berører medlemsstaternes kompetencer</w:t>
            </w:r>
            <w:r w:rsidRPr="00A373C2">
              <w:t>.</w:t>
            </w:r>
          </w:p>
        </w:tc>
      </w:tr>
    </w:tbl>
    <w:p w14:paraId="18A3A005" w14:textId="77777777" w:rsidR="006113AA" w:rsidRPr="00A373C2" w:rsidRDefault="00A373C2" w:rsidP="006113AA">
      <w:r w:rsidRPr="00A373C2">
        <w:rPr>
          <w:rStyle w:val="HideTWBExt"/>
          <w:noProof w:val="0"/>
        </w:rPr>
        <w:t>&lt;/Amend&gt;</w:t>
      </w:r>
    </w:p>
    <w:p w14:paraId="583E9670" w14:textId="77777777" w:rsidR="006113AA" w:rsidRPr="00A373C2" w:rsidRDefault="00A373C2" w:rsidP="006113AA">
      <w:pPr>
        <w:pStyle w:val="AmNumberTabs"/>
      </w:pPr>
      <w:r w:rsidRPr="00A373C2">
        <w:rPr>
          <w:rStyle w:val="HideTWBExt"/>
          <w:noProof w:val="0"/>
        </w:rPr>
        <w:t>&lt;Amend&gt;</w:t>
      </w:r>
      <w:r w:rsidRPr="00A373C2">
        <w:t>Ændringsforslag</w:t>
      </w:r>
      <w:r w:rsidRPr="00A373C2">
        <w:tab/>
      </w:r>
      <w:r w:rsidRPr="00A373C2">
        <w:tab/>
      </w:r>
      <w:r w:rsidRPr="00A373C2">
        <w:rPr>
          <w:rStyle w:val="HideTWBExt"/>
          <w:noProof w:val="0"/>
        </w:rPr>
        <w:t>&lt;NumAm&gt;</w:t>
      </w:r>
      <w:r w:rsidRPr="00A373C2">
        <w:t>23</w:t>
      </w:r>
      <w:r w:rsidRPr="00A373C2">
        <w:rPr>
          <w:rStyle w:val="HideTWBExt"/>
          <w:noProof w:val="0"/>
        </w:rPr>
        <w:t>&lt;/NumAm&gt;</w:t>
      </w:r>
    </w:p>
    <w:p w14:paraId="741E307C" w14:textId="77777777" w:rsidR="006113AA" w:rsidRPr="00A373C2" w:rsidRDefault="00A373C2" w:rsidP="006113AA">
      <w:pPr>
        <w:pStyle w:val="NormalBold12b"/>
      </w:pPr>
      <w:r w:rsidRPr="00A373C2">
        <w:rPr>
          <w:rStyle w:val="HideTWBExt"/>
          <w:noProof w:val="0"/>
        </w:rPr>
        <w:t>&lt;DocAmend&gt;</w:t>
      </w:r>
      <w:r w:rsidRPr="00A373C2">
        <w:t>Forslag til direktiv</w:t>
      </w:r>
      <w:r w:rsidRPr="00A373C2">
        <w:rPr>
          <w:rStyle w:val="HideTWBExt"/>
          <w:noProof w:val="0"/>
        </w:rPr>
        <w:t>&lt;/DocAmend&gt;</w:t>
      </w:r>
    </w:p>
    <w:p w14:paraId="4536F12B" w14:textId="77777777" w:rsidR="006113AA" w:rsidRPr="00A373C2" w:rsidRDefault="00A373C2" w:rsidP="006113AA">
      <w:pPr>
        <w:pStyle w:val="NormalBold"/>
      </w:pPr>
      <w:r w:rsidRPr="00A373C2">
        <w:rPr>
          <w:rStyle w:val="HideTWBExt"/>
          <w:noProof w:val="0"/>
        </w:rPr>
        <w:t>&lt;Article&gt;</w:t>
      </w:r>
      <w:r w:rsidRPr="00A373C2">
        <w:t>Artikel 3 – stk. 1 b (nyt)</w:t>
      </w:r>
      <w:r w:rsidRPr="00A373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49BD" w:rsidRPr="00A373C2" w14:paraId="05F3F14D" w14:textId="77777777" w:rsidTr="00AE5A36">
        <w:trPr>
          <w:trHeight w:val="240"/>
          <w:jc w:val="center"/>
        </w:trPr>
        <w:tc>
          <w:tcPr>
            <w:tcW w:w="9752" w:type="dxa"/>
            <w:gridSpan w:val="2"/>
            <w:tcBorders>
              <w:top w:val="nil"/>
              <w:left w:val="nil"/>
              <w:bottom w:val="nil"/>
              <w:right w:val="nil"/>
            </w:tcBorders>
          </w:tcPr>
          <w:p w14:paraId="67CEDCA7" w14:textId="77777777" w:rsidR="006113AA" w:rsidRPr="00A373C2" w:rsidRDefault="006113AA" w:rsidP="00AE5A36"/>
        </w:tc>
      </w:tr>
      <w:tr w:rsidR="00D449BD" w:rsidRPr="00A373C2" w14:paraId="66399DB2" w14:textId="77777777" w:rsidTr="00AE5A36">
        <w:trPr>
          <w:trHeight w:val="240"/>
          <w:jc w:val="center"/>
        </w:trPr>
        <w:tc>
          <w:tcPr>
            <w:tcW w:w="4876" w:type="dxa"/>
            <w:tcBorders>
              <w:top w:val="nil"/>
              <w:left w:val="nil"/>
              <w:bottom w:val="nil"/>
              <w:right w:val="nil"/>
            </w:tcBorders>
            <w:hideMark/>
          </w:tcPr>
          <w:p w14:paraId="7A7CC965" w14:textId="77777777" w:rsidR="006113AA" w:rsidRPr="00A373C2" w:rsidRDefault="00A373C2" w:rsidP="00AE5A36">
            <w:pPr>
              <w:pStyle w:val="AmColumnHeading"/>
            </w:pPr>
            <w:r w:rsidRPr="00A373C2">
              <w:t>Kommissionens forslag</w:t>
            </w:r>
          </w:p>
        </w:tc>
        <w:tc>
          <w:tcPr>
            <w:tcW w:w="4876" w:type="dxa"/>
            <w:tcBorders>
              <w:top w:val="nil"/>
              <w:left w:val="nil"/>
              <w:bottom w:val="nil"/>
              <w:right w:val="nil"/>
            </w:tcBorders>
            <w:hideMark/>
          </w:tcPr>
          <w:p w14:paraId="20473143" w14:textId="77777777" w:rsidR="006113AA" w:rsidRPr="00A373C2" w:rsidRDefault="00A373C2" w:rsidP="00AE5A36">
            <w:pPr>
              <w:pStyle w:val="AmColumnHeading"/>
            </w:pPr>
            <w:r w:rsidRPr="00A373C2">
              <w:t>Ændringsforslag</w:t>
            </w:r>
          </w:p>
        </w:tc>
      </w:tr>
      <w:tr w:rsidR="00D449BD" w:rsidRPr="00A373C2" w14:paraId="3F222CC8" w14:textId="77777777" w:rsidTr="00AE5A36">
        <w:trPr>
          <w:jc w:val="center"/>
        </w:trPr>
        <w:tc>
          <w:tcPr>
            <w:tcW w:w="4876" w:type="dxa"/>
            <w:tcBorders>
              <w:top w:val="nil"/>
              <w:left w:val="nil"/>
              <w:bottom w:val="nil"/>
              <w:right w:val="nil"/>
            </w:tcBorders>
          </w:tcPr>
          <w:p w14:paraId="4B63A502" w14:textId="77777777" w:rsidR="006113AA" w:rsidRPr="00A373C2" w:rsidRDefault="006113AA" w:rsidP="00AE5A36">
            <w:pPr>
              <w:pStyle w:val="Normal6a"/>
            </w:pPr>
          </w:p>
        </w:tc>
        <w:tc>
          <w:tcPr>
            <w:tcW w:w="4876" w:type="dxa"/>
            <w:tcBorders>
              <w:top w:val="nil"/>
              <w:left w:val="nil"/>
              <w:bottom w:val="nil"/>
              <w:right w:val="nil"/>
            </w:tcBorders>
            <w:hideMark/>
          </w:tcPr>
          <w:p w14:paraId="48BE146B" w14:textId="77777777" w:rsidR="006113AA" w:rsidRPr="00A373C2" w:rsidRDefault="00A373C2" w:rsidP="00AE5A36">
            <w:pPr>
              <w:pStyle w:val="Normal6a"/>
            </w:pPr>
            <w:r w:rsidRPr="00A373C2">
              <w:rPr>
                <w:b/>
                <w:i/>
              </w:rPr>
              <w:t>1b.</w:t>
            </w:r>
            <w:r w:rsidRPr="00A373C2">
              <w:tab/>
            </w:r>
            <w:r w:rsidRPr="00A373C2">
              <w:rPr>
                <w:b/>
                <w:i/>
              </w:rPr>
              <w:t>Direktivet må under ingen omstændigheder gribe ind i processerne for medlemsstaternes ansøgning om udvidelse af deres kontinentalsokkel ved FN's Kommission for Kontinentalsoklens Grænser.</w:t>
            </w:r>
          </w:p>
        </w:tc>
      </w:tr>
    </w:tbl>
    <w:p w14:paraId="1D1CBB51" w14:textId="77777777" w:rsidR="006113AA" w:rsidRPr="00A373C2" w:rsidRDefault="00A373C2" w:rsidP="006113AA">
      <w:r w:rsidRPr="00A373C2">
        <w:rPr>
          <w:rStyle w:val="HideTWBExt"/>
          <w:noProof w:val="0"/>
        </w:rPr>
        <w:t>&lt;/Amend&gt;</w:t>
      </w:r>
    </w:p>
    <w:p w14:paraId="724AD0EA"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24</w:t>
      </w:r>
      <w:r w:rsidRPr="00A373C2">
        <w:rPr>
          <w:rStyle w:val="HideTWBExt"/>
          <w:b w:val="0"/>
          <w:noProof w:val="0"/>
        </w:rPr>
        <w:t>&lt;/NumAm&gt;</w:t>
      </w:r>
    </w:p>
    <w:p w14:paraId="3B3D8D94" w14:textId="77777777" w:rsidR="006113AA" w:rsidRPr="00A373C2" w:rsidRDefault="006113AA" w:rsidP="006113AA"/>
    <w:p w14:paraId="436D483F"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2797ECA" w14:textId="77777777" w:rsidR="006113AA" w:rsidRPr="00A373C2" w:rsidRDefault="00A373C2" w:rsidP="006113AA">
      <w:pPr>
        <w:pStyle w:val="NormalBold"/>
      </w:pPr>
      <w:r w:rsidRPr="00A373C2">
        <w:rPr>
          <w:rStyle w:val="HideTWBExt"/>
          <w:b w:val="0"/>
          <w:noProof w:val="0"/>
        </w:rPr>
        <w:t>&lt;Article&gt;</w:t>
      </w:r>
      <w:r w:rsidRPr="00A373C2">
        <w:t>Artikel 4 – stk. 2 – litra a</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55F18B4F" w14:textId="77777777" w:rsidTr="00AE5A36">
        <w:trPr>
          <w:jc w:val="center"/>
        </w:trPr>
        <w:tc>
          <w:tcPr>
            <w:tcW w:w="9752" w:type="dxa"/>
            <w:gridSpan w:val="2"/>
          </w:tcPr>
          <w:p w14:paraId="1A01E66C" w14:textId="77777777" w:rsidR="006113AA" w:rsidRPr="00A373C2" w:rsidRDefault="006113AA" w:rsidP="00AE5A36">
            <w:pPr>
              <w:keepNext/>
            </w:pPr>
          </w:p>
        </w:tc>
      </w:tr>
      <w:tr w:rsidR="00D449BD" w:rsidRPr="00A373C2" w14:paraId="24C7D724" w14:textId="77777777" w:rsidTr="00AE5A36">
        <w:trPr>
          <w:jc w:val="center"/>
        </w:trPr>
        <w:tc>
          <w:tcPr>
            <w:tcW w:w="4876" w:type="dxa"/>
            <w:hideMark/>
          </w:tcPr>
          <w:p w14:paraId="2E7A39E1" w14:textId="77777777" w:rsidR="006113AA" w:rsidRPr="00A373C2" w:rsidRDefault="00A373C2" w:rsidP="00AE5A36">
            <w:pPr>
              <w:pStyle w:val="ColumnHeading"/>
              <w:keepNext/>
            </w:pPr>
            <w:r w:rsidRPr="00A373C2">
              <w:t>Kommissionens forslag</w:t>
            </w:r>
          </w:p>
        </w:tc>
        <w:tc>
          <w:tcPr>
            <w:tcW w:w="4876" w:type="dxa"/>
            <w:hideMark/>
          </w:tcPr>
          <w:p w14:paraId="220B40F6" w14:textId="77777777" w:rsidR="006113AA" w:rsidRPr="00A373C2" w:rsidRDefault="00A373C2" w:rsidP="00AE5A36">
            <w:pPr>
              <w:pStyle w:val="ColumnHeading"/>
              <w:keepNext/>
            </w:pPr>
            <w:r w:rsidRPr="00A373C2">
              <w:t>Ændringsforslag</w:t>
            </w:r>
          </w:p>
        </w:tc>
      </w:tr>
      <w:tr w:rsidR="00D449BD" w:rsidRPr="00A373C2" w14:paraId="004F60DB" w14:textId="77777777" w:rsidTr="00AE5A36">
        <w:trPr>
          <w:jc w:val="center"/>
        </w:trPr>
        <w:tc>
          <w:tcPr>
            <w:tcW w:w="4876" w:type="dxa"/>
            <w:hideMark/>
          </w:tcPr>
          <w:p w14:paraId="21953548" w14:textId="77777777" w:rsidR="006113AA" w:rsidRPr="00A373C2" w:rsidRDefault="00A373C2" w:rsidP="00AE5A36">
            <w:pPr>
              <w:pStyle w:val="Normal6"/>
            </w:pPr>
            <w:r w:rsidRPr="00A373C2">
              <w:t>a)</w:t>
            </w:r>
            <w:r w:rsidRPr="00A373C2">
              <w:tab/>
              <w:t>fiskeri, der er reguleret i henhold til gældende folkeret, og fiskerirelaterede aktiviteter og</w:t>
            </w:r>
          </w:p>
        </w:tc>
        <w:tc>
          <w:tcPr>
            <w:tcW w:w="4876" w:type="dxa"/>
            <w:hideMark/>
          </w:tcPr>
          <w:p w14:paraId="7429BD48" w14:textId="77777777" w:rsidR="006113AA" w:rsidRPr="00A373C2" w:rsidRDefault="00A373C2" w:rsidP="00AE5A36">
            <w:pPr>
              <w:pStyle w:val="Normal6"/>
              <w:rPr>
                <w:szCs w:val="24"/>
              </w:rPr>
            </w:pPr>
            <w:r w:rsidRPr="00A373C2">
              <w:t>a)</w:t>
            </w:r>
            <w:r w:rsidRPr="00A373C2">
              <w:tab/>
              <w:t xml:space="preserve">fiskeri, der er reguleret i </w:t>
            </w:r>
            <w:r w:rsidRPr="00A373C2">
              <w:t>henhold til gældende folkeret</w:t>
            </w:r>
            <w:r w:rsidRPr="00A373C2">
              <w:rPr>
                <w:b/>
                <w:i/>
              </w:rPr>
              <w:t xml:space="preserve"> og den fælles fiskeripolitik</w:t>
            </w:r>
            <w:r w:rsidRPr="00A373C2">
              <w:t>, og fiskerirelaterede aktiviteter og</w:t>
            </w:r>
          </w:p>
        </w:tc>
      </w:tr>
    </w:tbl>
    <w:p w14:paraId="0043620B" w14:textId="77777777" w:rsidR="006113AA" w:rsidRPr="00A373C2" w:rsidRDefault="00A373C2" w:rsidP="006113AA">
      <w:r w:rsidRPr="00A373C2">
        <w:rPr>
          <w:rStyle w:val="HideTWBExt"/>
          <w:noProof w:val="0"/>
        </w:rPr>
        <w:t>&lt;/Amend&gt;</w:t>
      </w:r>
    </w:p>
    <w:p w14:paraId="3414E11E"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25</w:t>
      </w:r>
      <w:r w:rsidRPr="00A373C2">
        <w:rPr>
          <w:rStyle w:val="HideTWBExt"/>
          <w:b w:val="0"/>
          <w:noProof w:val="0"/>
        </w:rPr>
        <w:t>&lt;/NumAm&gt;</w:t>
      </w:r>
    </w:p>
    <w:p w14:paraId="200D08B1" w14:textId="77777777" w:rsidR="006113AA" w:rsidRPr="00A373C2" w:rsidRDefault="006113AA" w:rsidP="006113AA"/>
    <w:p w14:paraId="2F132317"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0C35EEB5" w14:textId="77777777" w:rsidR="006113AA" w:rsidRPr="00A373C2" w:rsidRDefault="00A373C2" w:rsidP="006113AA">
      <w:pPr>
        <w:pStyle w:val="NormalBold"/>
      </w:pPr>
      <w:r w:rsidRPr="00A373C2">
        <w:rPr>
          <w:rStyle w:val="HideTWBExt"/>
          <w:b w:val="0"/>
          <w:noProof w:val="0"/>
        </w:rPr>
        <w:t>&lt;Article&gt;</w:t>
      </w:r>
      <w:r w:rsidRPr="00A373C2">
        <w:t>Artikel 8 – stk. 6</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58ACD809" w14:textId="77777777" w:rsidTr="00AE5A36">
        <w:trPr>
          <w:jc w:val="center"/>
        </w:trPr>
        <w:tc>
          <w:tcPr>
            <w:tcW w:w="9752" w:type="dxa"/>
            <w:gridSpan w:val="2"/>
          </w:tcPr>
          <w:p w14:paraId="0C133A36" w14:textId="77777777" w:rsidR="006113AA" w:rsidRPr="00A373C2" w:rsidRDefault="006113AA" w:rsidP="00AE5A36">
            <w:pPr>
              <w:keepNext/>
            </w:pPr>
          </w:p>
        </w:tc>
      </w:tr>
      <w:tr w:rsidR="00D449BD" w:rsidRPr="00A373C2" w14:paraId="5A729777" w14:textId="77777777" w:rsidTr="00AE5A36">
        <w:trPr>
          <w:jc w:val="center"/>
        </w:trPr>
        <w:tc>
          <w:tcPr>
            <w:tcW w:w="4876" w:type="dxa"/>
            <w:hideMark/>
          </w:tcPr>
          <w:p w14:paraId="79E8AC1E" w14:textId="77777777" w:rsidR="006113AA" w:rsidRPr="00A373C2" w:rsidRDefault="00A373C2" w:rsidP="00AE5A36">
            <w:pPr>
              <w:pStyle w:val="ColumnHeading"/>
              <w:keepNext/>
            </w:pPr>
            <w:r w:rsidRPr="00A373C2">
              <w:t>Kommissionens forslag</w:t>
            </w:r>
          </w:p>
        </w:tc>
        <w:tc>
          <w:tcPr>
            <w:tcW w:w="4876" w:type="dxa"/>
            <w:hideMark/>
          </w:tcPr>
          <w:p w14:paraId="6E1FF122" w14:textId="77777777" w:rsidR="006113AA" w:rsidRPr="00A373C2" w:rsidRDefault="00A373C2" w:rsidP="00AE5A36">
            <w:pPr>
              <w:pStyle w:val="ColumnHeading"/>
              <w:keepNext/>
            </w:pPr>
            <w:r w:rsidRPr="00A373C2">
              <w:t>Ændringsforslag</w:t>
            </w:r>
          </w:p>
        </w:tc>
      </w:tr>
      <w:tr w:rsidR="00D449BD" w:rsidRPr="00A373C2" w14:paraId="4A06EB4B" w14:textId="77777777" w:rsidTr="00AE5A36">
        <w:trPr>
          <w:jc w:val="center"/>
        </w:trPr>
        <w:tc>
          <w:tcPr>
            <w:tcW w:w="4876" w:type="dxa"/>
            <w:hideMark/>
          </w:tcPr>
          <w:p w14:paraId="7929A2A5" w14:textId="77777777" w:rsidR="006113AA" w:rsidRPr="00A373C2" w:rsidRDefault="00A373C2" w:rsidP="00AE5A36">
            <w:pPr>
              <w:pStyle w:val="Normal6"/>
            </w:pPr>
            <w:r w:rsidRPr="00A373C2">
              <w:t>6.</w:t>
            </w:r>
            <w:r w:rsidRPr="00A373C2">
              <w:tab/>
              <w:t>Dette kapitel finder ikke anvendelse på planlagte aktiviteter under medlemsstaternes jurisdiktion eller kontrol, der finder sted i områder uden for national jurisdiktion, og for hvilke der er foretaget en screening eller en miljøkonsekvensvurdering i overensstemmelse med kravene i andre relevante internationale retlige instrumenter eller rammer eller af relevante globale, regionale, subregionale eller sektorspecifikke organer</w:t>
            </w:r>
            <w:r w:rsidRPr="00A373C2">
              <w:rPr>
                <w:b/>
                <w:i/>
              </w:rPr>
              <w:t>. For så vidt angår aktiviteter, for hvilke der er foretaget en miljøkonsekvensvur</w:t>
            </w:r>
            <w:r w:rsidRPr="00A373C2">
              <w:rPr>
                <w:b/>
                <w:i/>
              </w:rPr>
              <w:t>dering i overensstemmelse med kravene i andre relevante retlige instrumenter eller rammer eller af relevante globale, regionale</w:t>
            </w:r>
            <w:r w:rsidRPr="00A373C2">
              <w:t xml:space="preserve">, </w:t>
            </w:r>
            <w:r w:rsidRPr="00A373C2">
              <w:rPr>
                <w:b/>
                <w:i/>
              </w:rPr>
              <w:t>subregionale eller sektorspecifikke organer, sikrer</w:t>
            </w:r>
            <w:r w:rsidRPr="00A373C2">
              <w:t xml:space="preserve"> medlemsstaterne, at betingelserne i artikel </w:t>
            </w:r>
            <w:r w:rsidRPr="00A373C2">
              <w:lastRenderedPageBreak/>
              <w:t>29, stk. 4, i BBNJ-aftalen er opfyldt. I sådanne tilfælde sikrer den berørte medlemsstat, at miljøkonsekvensvurderingsrapporten offentliggøres gennem BBNJ-clearing house-mekanismen, og at aktiviteten overvåges.</w:t>
            </w:r>
          </w:p>
        </w:tc>
        <w:tc>
          <w:tcPr>
            <w:tcW w:w="4876" w:type="dxa"/>
            <w:hideMark/>
          </w:tcPr>
          <w:p w14:paraId="4D517BCB" w14:textId="77777777" w:rsidR="006113AA" w:rsidRPr="00A373C2" w:rsidRDefault="00A373C2" w:rsidP="00AE5A36">
            <w:pPr>
              <w:pStyle w:val="Normal6"/>
              <w:rPr>
                <w:szCs w:val="24"/>
              </w:rPr>
            </w:pPr>
            <w:r w:rsidRPr="00A373C2">
              <w:lastRenderedPageBreak/>
              <w:t>6.</w:t>
            </w:r>
            <w:r w:rsidRPr="00A373C2">
              <w:tab/>
              <w:t>Dette kapitel finder ikke anvendelse på planlagte aktiviteter under medlemsstaternes jurisdiktion eller kontrol, der finder sted i områder uden for national jurisdiktion, og for hvilke der er foretaget en screening eller en miljøkonsekvensvurdering i overensstemmelse med kravene i andre relevante internationale retlige instrumenter eller rammer eller af relevante globale, regionale, subregionale eller sektorspecifikke organer</w:t>
            </w:r>
            <w:r w:rsidRPr="00A373C2">
              <w:rPr>
                <w:b/>
                <w:i/>
              </w:rPr>
              <w:t xml:space="preserve"> såsom RFFO'er</w:t>
            </w:r>
            <w:r w:rsidRPr="00A373C2">
              <w:t xml:space="preserve">, </w:t>
            </w:r>
            <w:r w:rsidRPr="00A373C2">
              <w:rPr>
                <w:b/>
                <w:i/>
              </w:rPr>
              <w:t>forudsat at</w:t>
            </w:r>
            <w:r w:rsidRPr="00A373C2">
              <w:t xml:space="preserve"> medlemsstaterne</w:t>
            </w:r>
            <w:r w:rsidRPr="00A373C2">
              <w:rPr>
                <w:b/>
                <w:i/>
              </w:rPr>
              <w:t xml:space="preserve"> fastslår</w:t>
            </w:r>
            <w:r w:rsidRPr="00A373C2">
              <w:t>, at betingelserne i artikel 2</w:t>
            </w:r>
            <w:r w:rsidRPr="00A373C2">
              <w:t>9, stk. 4, i BBNJ-aftalen er opfyldt. I sådanne tilfælde sikrer den berørte medlemsstat, at miljøkonsekvensvurderingsrapporten offentliggøres gennem BBNJ-clearing house-mekanismen, og at aktiviteten overvåges.</w:t>
            </w:r>
          </w:p>
        </w:tc>
      </w:tr>
    </w:tbl>
    <w:p w14:paraId="067D8034" w14:textId="77777777" w:rsidR="006113AA" w:rsidRPr="00A373C2" w:rsidRDefault="00A373C2" w:rsidP="006113AA">
      <w:r w:rsidRPr="00A373C2">
        <w:rPr>
          <w:rStyle w:val="HideTWBExt"/>
          <w:noProof w:val="0"/>
        </w:rPr>
        <w:t>&lt;/Amend&gt;</w:t>
      </w:r>
    </w:p>
    <w:p w14:paraId="17AC0A35"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26</w:t>
      </w:r>
      <w:r w:rsidRPr="00A373C2">
        <w:rPr>
          <w:rStyle w:val="HideTWBExt"/>
          <w:b w:val="0"/>
          <w:noProof w:val="0"/>
        </w:rPr>
        <w:t>&lt;/NumAm&gt;</w:t>
      </w:r>
    </w:p>
    <w:p w14:paraId="3E105963" w14:textId="77777777" w:rsidR="006113AA" w:rsidRPr="00A373C2" w:rsidRDefault="006113AA" w:rsidP="006113AA"/>
    <w:p w14:paraId="14420568" w14:textId="77777777" w:rsidR="006113AA" w:rsidRPr="00A373C2" w:rsidRDefault="00A373C2" w:rsidP="006113AA">
      <w:pPr>
        <w:pStyle w:val="NormalBold"/>
        <w:keepNext/>
      </w:pPr>
      <w:r w:rsidRPr="00A373C2">
        <w:rPr>
          <w:rStyle w:val="HideTWBExt"/>
          <w:b w:val="0"/>
          <w:noProof w:val="0"/>
        </w:rPr>
        <w:t>&lt;DocAmend&gt;</w:t>
      </w:r>
      <w:r w:rsidRPr="00A373C2">
        <w:t xml:space="preserve">Forslag til </w:t>
      </w:r>
      <w:r w:rsidRPr="00A373C2">
        <w:t>direktiv</w:t>
      </w:r>
      <w:r w:rsidRPr="00A373C2">
        <w:rPr>
          <w:rStyle w:val="HideTWBExt"/>
          <w:b w:val="0"/>
          <w:noProof w:val="0"/>
        </w:rPr>
        <w:t>&lt;/DocAmend&gt;</w:t>
      </w:r>
    </w:p>
    <w:p w14:paraId="43D62379" w14:textId="77777777" w:rsidR="006113AA" w:rsidRPr="00A373C2" w:rsidRDefault="00A373C2" w:rsidP="006113AA">
      <w:pPr>
        <w:pStyle w:val="NormalBold"/>
      </w:pPr>
      <w:r w:rsidRPr="00A373C2">
        <w:rPr>
          <w:rStyle w:val="HideTWBExt"/>
          <w:b w:val="0"/>
          <w:noProof w:val="0"/>
        </w:rPr>
        <w:t>&lt;Article&gt;</w:t>
      </w:r>
      <w:r w:rsidRPr="00A373C2">
        <w:t>Artikel 8 – stk. 7</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0764C540" w14:textId="77777777" w:rsidTr="00AE5A36">
        <w:trPr>
          <w:jc w:val="center"/>
        </w:trPr>
        <w:tc>
          <w:tcPr>
            <w:tcW w:w="9752" w:type="dxa"/>
            <w:gridSpan w:val="2"/>
          </w:tcPr>
          <w:p w14:paraId="091BB7BF" w14:textId="77777777" w:rsidR="006113AA" w:rsidRPr="00A373C2" w:rsidRDefault="006113AA" w:rsidP="00AE5A36">
            <w:pPr>
              <w:keepNext/>
            </w:pPr>
          </w:p>
        </w:tc>
      </w:tr>
      <w:tr w:rsidR="00D449BD" w:rsidRPr="00A373C2" w14:paraId="49D8E199" w14:textId="77777777" w:rsidTr="00AE5A36">
        <w:trPr>
          <w:jc w:val="center"/>
        </w:trPr>
        <w:tc>
          <w:tcPr>
            <w:tcW w:w="4876" w:type="dxa"/>
            <w:hideMark/>
          </w:tcPr>
          <w:p w14:paraId="3FEFD7D4" w14:textId="77777777" w:rsidR="006113AA" w:rsidRPr="00A373C2" w:rsidRDefault="00A373C2" w:rsidP="00AE5A36">
            <w:pPr>
              <w:pStyle w:val="ColumnHeading"/>
              <w:keepNext/>
            </w:pPr>
            <w:r w:rsidRPr="00A373C2">
              <w:t>Kommissionens forslag</w:t>
            </w:r>
          </w:p>
        </w:tc>
        <w:tc>
          <w:tcPr>
            <w:tcW w:w="4876" w:type="dxa"/>
            <w:hideMark/>
          </w:tcPr>
          <w:p w14:paraId="6F37C6F7" w14:textId="77777777" w:rsidR="006113AA" w:rsidRPr="00A373C2" w:rsidRDefault="00A373C2" w:rsidP="00AE5A36">
            <w:pPr>
              <w:pStyle w:val="ColumnHeading"/>
              <w:keepNext/>
            </w:pPr>
            <w:r w:rsidRPr="00A373C2">
              <w:t>Ændringsforslag</w:t>
            </w:r>
          </w:p>
        </w:tc>
      </w:tr>
      <w:tr w:rsidR="00D449BD" w:rsidRPr="00A373C2" w14:paraId="7FB3CAF4" w14:textId="77777777" w:rsidTr="00AE5A36">
        <w:trPr>
          <w:jc w:val="center"/>
        </w:trPr>
        <w:tc>
          <w:tcPr>
            <w:tcW w:w="4876" w:type="dxa"/>
            <w:hideMark/>
          </w:tcPr>
          <w:p w14:paraId="20538BC4" w14:textId="77777777" w:rsidR="006113AA" w:rsidRPr="00A373C2" w:rsidRDefault="00A373C2" w:rsidP="00AE5A36">
            <w:pPr>
              <w:pStyle w:val="Normal6"/>
            </w:pPr>
            <w:r w:rsidRPr="00A373C2">
              <w:t>7.</w:t>
            </w:r>
            <w:r w:rsidRPr="00A373C2">
              <w:tab/>
              <w:t xml:space="preserve">For så vidt angår planlagte aktiviteter under medlemsstaternes jurisdiktion eller kontrol, der finder sted i områder inden for national jurisdiktion, og som kan forventes at </w:t>
            </w:r>
            <w:r w:rsidRPr="00A373C2">
              <w:rPr>
                <w:b/>
                <w:i/>
              </w:rPr>
              <w:t>have</w:t>
            </w:r>
            <w:r w:rsidRPr="00A373C2">
              <w:t xml:space="preserve"> væsentlige </w:t>
            </w:r>
            <w:r w:rsidRPr="00A373C2">
              <w:rPr>
                <w:b/>
                <w:i/>
              </w:rPr>
              <w:t>virkninger på</w:t>
            </w:r>
            <w:r w:rsidRPr="00A373C2">
              <w:t xml:space="preserve"> havmiljøet i områder uden for national jurisdiktion, anvender medlemsstaterne direktiv 2011/92/EU og anden relevant EU-lovgivning, der indeholder bestemmelser om miljøvurderinger for planlagte aktiviteter. I forbindelse med disse aktiviteter stiller medlemsstaterne rettidigt relevante oplysninger til rådig</w:t>
            </w:r>
            <w:r w:rsidRPr="00A373C2">
              <w:t>hed gennem BBNJ-clearing house-mekanismen under processen i henhold til direktiv 2011/92/EU og anden relevant EU-lovgivning, der indeholder bestemmelser vedrørende miljøvurderinger for planlagte aktiviteter, og sikrer, at aktiviteten overvåges på en måde, der er i overensstemmelse med kravene i nævnte direktiv og national lovgivning.</w:t>
            </w:r>
          </w:p>
        </w:tc>
        <w:tc>
          <w:tcPr>
            <w:tcW w:w="4876" w:type="dxa"/>
            <w:hideMark/>
          </w:tcPr>
          <w:p w14:paraId="4025A83C" w14:textId="77777777" w:rsidR="006113AA" w:rsidRPr="00A373C2" w:rsidRDefault="00A373C2" w:rsidP="00AE5A36">
            <w:pPr>
              <w:pStyle w:val="Normal6"/>
              <w:rPr>
                <w:szCs w:val="24"/>
              </w:rPr>
            </w:pPr>
            <w:r w:rsidRPr="00A373C2">
              <w:t>7.</w:t>
            </w:r>
            <w:r w:rsidRPr="00A373C2">
              <w:tab/>
              <w:t xml:space="preserve">For så vidt angår planlagte aktiviteter under medlemsstaternes jurisdiktion eller kontrol, der finder sted i områder inden for national jurisdiktion, og som kan forventes at </w:t>
            </w:r>
            <w:r w:rsidRPr="00A373C2">
              <w:rPr>
                <w:b/>
                <w:i/>
              </w:rPr>
              <w:t>forårsage betydelig forurening af eller</w:t>
            </w:r>
            <w:r w:rsidRPr="00A373C2">
              <w:t xml:space="preserve"> væsentlige </w:t>
            </w:r>
            <w:r w:rsidRPr="00A373C2">
              <w:rPr>
                <w:b/>
                <w:i/>
              </w:rPr>
              <w:t>og skadelige ændringer i</w:t>
            </w:r>
            <w:r w:rsidRPr="00A373C2">
              <w:t xml:space="preserve"> havmiljøet i områder uden for national jurisdiktion, anvender medlemsstaterne direktiv 2011/92/EU og anden relevant EU-lovgivning, der indeholder bestemmelser om miljøvurderinger for planlagte aktiviteter. I forbindelse med disse aktiviteter stiller medlemsstat</w:t>
            </w:r>
            <w:r w:rsidRPr="00A373C2">
              <w:t>erne rettidigt relevante oplysninger</w:t>
            </w:r>
            <w:r w:rsidRPr="00A373C2">
              <w:rPr>
                <w:b/>
                <w:i/>
              </w:rPr>
              <w:t>, herunder alle relevante overvågningsrapporter,</w:t>
            </w:r>
            <w:r w:rsidRPr="00A373C2">
              <w:t xml:space="preserve"> til rådighed gennem BBNJ-clearing house-mekanismen under processen i henhold til direktiv 2011/92/EU og anden relevant EU-lovgivning, der indeholder bestemmelser vedrørende miljøvurderinger for planlagte aktiviteter, og sikrer, at aktiviteten overvåges på en måde, der er i overensstemmelse med kravene i nævnte direktiv og national lovgivning.</w:t>
            </w:r>
          </w:p>
        </w:tc>
      </w:tr>
    </w:tbl>
    <w:p w14:paraId="2F7DE595" w14:textId="77777777" w:rsidR="006113AA" w:rsidRPr="00A373C2" w:rsidRDefault="00A373C2" w:rsidP="006113AA">
      <w:r w:rsidRPr="00A373C2">
        <w:rPr>
          <w:rStyle w:val="HideTWBExt"/>
          <w:noProof w:val="0"/>
        </w:rPr>
        <w:t>&lt;/Amend&gt;</w:t>
      </w:r>
    </w:p>
    <w:p w14:paraId="0BDD512F"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27</w:t>
      </w:r>
      <w:r w:rsidRPr="00A373C2">
        <w:rPr>
          <w:rStyle w:val="HideTWBExt"/>
          <w:b w:val="0"/>
          <w:noProof w:val="0"/>
        </w:rPr>
        <w:t>&lt;/NumAm&gt;</w:t>
      </w:r>
    </w:p>
    <w:p w14:paraId="44803990" w14:textId="77777777" w:rsidR="006113AA" w:rsidRPr="00A373C2" w:rsidRDefault="006113AA" w:rsidP="006113AA"/>
    <w:p w14:paraId="062D19B7"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0B403123" w14:textId="77777777" w:rsidR="006113AA" w:rsidRPr="00A373C2" w:rsidRDefault="00A373C2" w:rsidP="006113AA">
      <w:pPr>
        <w:pStyle w:val="NormalBold"/>
      </w:pPr>
      <w:r w:rsidRPr="00A373C2">
        <w:rPr>
          <w:rStyle w:val="HideTWBExt"/>
          <w:b w:val="0"/>
          <w:noProof w:val="0"/>
        </w:rPr>
        <w:t>&lt;Article&gt;</w:t>
      </w:r>
      <w:r w:rsidRPr="00A373C2">
        <w:t>Artikel 9 – stk. 3</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661AE9D0" w14:textId="77777777" w:rsidTr="00AE5A36">
        <w:trPr>
          <w:jc w:val="center"/>
        </w:trPr>
        <w:tc>
          <w:tcPr>
            <w:tcW w:w="9752" w:type="dxa"/>
            <w:gridSpan w:val="2"/>
          </w:tcPr>
          <w:p w14:paraId="38A9D346" w14:textId="77777777" w:rsidR="006113AA" w:rsidRPr="00A373C2" w:rsidRDefault="006113AA" w:rsidP="00AE5A36">
            <w:pPr>
              <w:keepNext/>
            </w:pPr>
          </w:p>
        </w:tc>
      </w:tr>
      <w:tr w:rsidR="00D449BD" w:rsidRPr="00A373C2" w14:paraId="35D79398" w14:textId="77777777" w:rsidTr="00AE5A36">
        <w:trPr>
          <w:jc w:val="center"/>
        </w:trPr>
        <w:tc>
          <w:tcPr>
            <w:tcW w:w="4876" w:type="dxa"/>
            <w:hideMark/>
          </w:tcPr>
          <w:p w14:paraId="3188B20C" w14:textId="77777777" w:rsidR="006113AA" w:rsidRPr="00A373C2" w:rsidRDefault="00A373C2" w:rsidP="00AE5A36">
            <w:pPr>
              <w:pStyle w:val="ColumnHeading"/>
              <w:keepNext/>
            </w:pPr>
            <w:r w:rsidRPr="00A373C2">
              <w:t>Kommissionens forslag</w:t>
            </w:r>
          </w:p>
        </w:tc>
        <w:tc>
          <w:tcPr>
            <w:tcW w:w="4876" w:type="dxa"/>
            <w:hideMark/>
          </w:tcPr>
          <w:p w14:paraId="642335E6" w14:textId="77777777" w:rsidR="006113AA" w:rsidRPr="00A373C2" w:rsidRDefault="00A373C2" w:rsidP="00AE5A36">
            <w:pPr>
              <w:pStyle w:val="ColumnHeading"/>
              <w:keepNext/>
            </w:pPr>
            <w:r w:rsidRPr="00A373C2">
              <w:t>Ændringsforslag</w:t>
            </w:r>
          </w:p>
        </w:tc>
      </w:tr>
      <w:tr w:rsidR="00D449BD" w:rsidRPr="00A373C2" w14:paraId="67C602D1" w14:textId="77777777" w:rsidTr="00AE5A36">
        <w:trPr>
          <w:jc w:val="center"/>
        </w:trPr>
        <w:tc>
          <w:tcPr>
            <w:tcW w:w="4876" w:type="dxa"/>
            <w:hideMark/>
          </w:tcPr>
          <w:p w14:paraId="2A45FC4C" w14:textId="77777777" w:rsidR="006113AA" w:rsidRPr="00A373C2" w:rsidRDefault="00A373C2" w:rsidP="00AE5A36">
            <w:pPr>
              <w:pStyle w:val="Normal6"/>
            </w:pPr>
            <w:r w:rsidRPr="00A373C2">
              <w:t>3.</w:t>
            </w:r>
            <w:r w:rsidRPr="00A373C2">
              <w:tab/>
              <w:t xml:space="preserve">Når medlemsstaterne foretager screeningen, tager de som minimum hensyn til beskrivelsen af den planlagte aktivitet, herunder formål, sted, varighed og intensitet, den indledende analyse af de potentielle </w:t>
            </w:r>
            <w:r w:rsidRPr="00A373C2">
              <w:t>effekter, herunder hensyntagen til kumulative effekter og, hvor det er relevant, alternativer til den planlagte aktivitet.</w:t>
            </w:r>
          </w:p>
        </w:tc>
        <w:tc>
          <w:tcPr>
            <w:tcW w:w="4876" w:type="dxa"/>
            <w:hideMark/>
          </w:tcPr>
          <w:p w14:paraId="59ECAD6D" w14:textId="77777777" w:rsidR="006113AA" w:rsidRPr="00A373C2" w:rsidRDefault="00A373C2" w:rsidP="00AE5A36">
            <w:pPr>
              <w:pStyle w:val="Normal6"/>
              <w:rPr>
                <w:szCs w:val="24"/>
              </w:rPr>
            </w:pPr>
            <w:r w:rsidRPr="00A373C2">
              <w:rPr>
                <w:i/>
              </w:rPr>
              <w:t>(Vedrører ikke den danske tekst)</w:t>
            </w:r>
            <w:r w:rsidRPr="00A373C2">
              <w:tab/>
              <w:t xml:space="preserve"> </w:t>
            </w:r>
          </w:p>
        </w:tc>
      </w:tr>
    </w:tbl>
    <w:p w14:paraId="3266EC0F" w14:textId="77777777" w:rsidR="006113AA" w:rsidRPr="00A373C2" w:rsidRDefault="00A373C2" w:rsidP="006113AA">
      <w:r w:rsidRPr="00A373C2">
        <w:rPr>
          <w:rStyle w:val="HideTWBExt"/>
          <w:noProof w:val="0"/>
        </w:rPr>
        <w:t>&lt;/Amend&gt;</w:t>
      </w:r>
    </w:p>
    <w:p w14:paraId="317AD703"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28</w:t>
      </w:r>
      <w:r w:rsidRPr="00A373C2">
        <w:rPr>
          <w:rStyle w:val="HideTWBExt"/>
          <w:b w:val="0"/>
          <w:noProof w:val="0"/>
        </w:rPr>
        <w:t>&lt;/NumAm&gt;</w:t>
      </w:r>
    </w:p>
    <w:p w14:paraId="50976694" w14:textId="77777777" w:rsidR="006113AA" w:rsidRPr="00A373C2" w:rsidRDefault="006113AA" w:rsidP="006113AA"/>
    <w:p w14:paraId="5B472976"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40E6AB5" w14:textId="77777777" w:rsidR="006113AA" w:rsidRPr="00A373C2" w:rsidRDefault="00A373C2" w:rsidP="006113AA">
      <w:pPr>
        <w:pStyle w:val="NormalBold"/>
      </w:pPr>
      <w:r w:rsidRPr="00A373C2">
        <w:rPr>
          <w:rStyle w:val="HideTWBExt"/>
          <w:b w:val="0"/>
          <w:noProof w:val="0"/>
        </w:rPr>
        <w:t>&lt;Article&gt;</w:t>
      </w:r>
      <w:r w:rsidRPr="00A373C2">
        <w:t>Artikel 9 – stk. 4 – litra e</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2431C55D" w14:textId="77777777" w:rsidTr="00AE5A36">
        <w:trPr>
          <w:jc w:val="center"/>
        </w:trPr>
        <w:tc>
          <w:tcPr>
            <w:tcW w:w="9752" w:type="dxa"/>
            <w:gridSpan w:val="2"/>
          </w:tcPr>
          <w:p w14:paraId="48208F99" w14:textId="77777777" w:rsidR="006113AA" w:rsidRPr="00A373C2" w:rsidRDefault="006113AA" w:rsidP="00AE5A36">
            <w:pPr>
              <w:keepNext/>
            </w:pPr>
          </w:p>
        </w:tc>
      </w:tr>
      <w:tr w:rsidR="00D449BD" w:rsidRPr="00A373C2" w14:paraId="7D53FD4F" w14:textId="77777777" w:rsidTr="00AE5A36">
        <w:trPr>
          <w:jc w:val="center"/>
        </w:trPr>
        <w:tc>
          <w:tcPr>
            <w:tcW w:w="4876" w:type="dxa"/>
            <w:hideMark/>
          </w:tcPr>
          <w:p w14:paraId="246D4007" w14:textId="77777777" w:rsidR="006113AA" w:rsidRPr="00A373C2" w:rsidRDefault="00A373C2" w:rsidP="00AE5A36">
            <w:pPr>
              <w:pStyle w:val="ColumnHeading"/>
              <w:keepNext/>
            </w:pPr>
            <w:r w:rsidRPr="00A373C2">
              <w:t>Kommissionens forslag</w:t>
            </w:r>
          </w:p>
        </w:tc>
        <w:tc>
          <w:tcPr>
            <w:tcW w:w="4876" w:type="dxa"/>
            <w:hideMark/>
          </w:tcPr>
          <w:p w14:paraId="0E3E0BB6" w14:textId="77777777" w:rsidR="006113AA" w:rsidRPr="00A373C2" w:rsidRDefault="00A373C2" w:rsidP="00AE5A36">
            <w:pPr>
              <w:pStyle w:val="ColumnHeading"/>
              <w:keepNext/>
            </w:pPr>
            <w:r w:rsidRPr="00A373C2">
              <w:t>Ændringsforslag</w:t>
            </w:r>
          </w:p>
        </w:tc>
      </w:tr>
      <w:tr w:rsidR="00D449BD" w:rsidRPr="00A373C2" w14:paraId="381A7337" w14:textId="77777777" w:rsidTr="00AE5A36">
        <w:trPr>
          <w:jc w:val="center"/>
        </w:trPr>
        <w:tc>
          <w:tcPr>
            <w:tcW w:w="4876" w:type="dxa"/>
            <w:hideMark/>
          </w:tcPr>
          <w:p w14:paraId="1A29C8BF" w14:textId="77777777" w:rsidR="006113AA" w:rsidRPr="00A373C2" w:rsidRDefault="00A373C2" w:rsidP="00AE5A36">
            <w:pPr>
              <w:pStyle w:val="Normal6"/>
            </w:pPr>
            <w:r w:rsidRPr="00A373C2">
              <w:t>e)</w:t>
            </w:r>
            <w:r w:rsidRPr="00A373C2">
              <w:tab/>
              <w:t>den planlagte aktivitets potentielle effekter, herunder de potentielle kumulative effekter og de potentielle effekter på områder inden for national jurisdiktion</w:t>
            </w:r>
          </w:p>
        </w:tc>
        <w:tc>
          <w:tcPr>
            <w:tcW w:w="4876" w:type="dxa"/>
            <w:hideMark/>
          </w:tcPr>
          <w:p w14:paraId="50070367" w14:textId="77777777" w:rsidR="006113AA" w:rsidRPr="00A373C2" w:rsidRDefault="00A373C2" w:rsidP="00AE5A36">
            <w:pPr>
              <w:pStyle w:val="Normal6"/>
              <w:rPr>
                <w:szCs w:val="24"/>
              </w:rPr>
            </w:pPr>
            <w:r w:rsidRPr="00A373C2">
              <w:t>e)</w:t>
            </w:r>
            <w:r w:rsidRPr="00A373C2">
              <w:tab/>
              <w:t>den planlagte aktivitets potentielle effekter</w:t>
            </w:r>
            <w:r w:rsidRPr="00A373C2">
              <w:rPr>
                <w:b/>
                <w:i/>
              </w:rPr>
              <w:t xml:space="preserve"> på miljøet og eksisterende aktiviteter</w:t>
            </w:r>
            <w:r w:rsidRPr="00A373C2">
              <w:t>, herunder de potentielle kumulative effekter og de potentielle effekter på områder inden for national jurisdiktion</w:t>
            </w:r>
          </w:p>
        </w:tc>
      </w:tr>
    </w:tbl>
    <w:p w14:paraId="69C2D4ED" w14:textId="77777777" w:rsidR="006113AA" w:rsidRPr="00A373C2" w:rsidRDefault="00A373C2" w:rsidP="006113AA">
      <w:r w:rsidRPr="00A373C2">
        <w:rPr>
          <w:rStyle w:val="HideTWBExt"/>
          <w:noProof w:val="0"/>
        </w:rPr>
        <w:t>&lt;/Amend&gt;</w:t>
      </w:r>
    </w:p>
    <w:p w14:paraId="726F8107"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29</w:t>
      </w:r>
      <w:r w:rsidRPr="00A373C2">
        <w:rPr>
          <w:rStyle w:val="HideTWBExt"/>
          <w:b w:val="0"/>
          <w:noProof w:val="0"/>
        </w:rPr>
        <w:t>&lt;/NumAm&gt;</w:t>
      </w:r>
    </w:p>
    <w:p w14:paraId="3AB5F031" w14:textId="77777777" w:rsidR="006113AA" w:rsidRPr="00A373C2" w:rsidRDefault="006113AA" w:rsidP="006113AA"/>
    <w:p w14:paraId="70CC4B02"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6866894E" w14:textId="77777777" w:rsidR="006113AA" w:rsidRPr="00A373C2" w:rsidRDefault="00A373C2" w:rsidP="006113AA">
      <w:pPr>
        <w:pStyle w:val="NormalBold"/>
      </w:pPr>
      <w:r w:rsidRPr="00A373C2">
        <w:rPr>
          <w:rStyle w:val="HideTWBExt"/>
          <w:b w:val="0"/>
          <w:noProof w:val="0"/>
        </w:rPr>
        <w:t>&lt;Article&gt;</w:t>
      </w:r>
      <w:r w:rsidRPr="00A373C2">
        <w:t>Artikel 10 – stk. 2</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C98A690" w14:textId="77777777" w:rsidTr="00AE5A36">
        <w:trPr>
          <w:jc w:val="center"/>
        </w:trPr>
        <w:tc>
          <w:tcPr>
            <w:tcW w:w="9752" w:type="dxa"/>
            <w:gridSpan w:val="2"/>
          </w:tcPr>
          <w:p w14:paraId="40AE5FA9" w14:textId="77777777" w:rsidR="006113AA" w:rsidRPr="00A373C2" w:rsidRDefault="006113AA" w:rsidP="00AE5A36">
            <w:pPr>
              <w:keepNext/>
            </w:pPr>
          </w:p>
        </w:tc>
      </w:tr>
      <w:tr w:rsidR="00D449BD" w:rsidRPr="00A373C2" w14:paraId="76DA027C" w14:textId="77777777" w:rsidTr="00AE5A36">
        <w:trPr>
          <w:jc w:val="center"/>
        </w:trPr>
        <w:tc>
          <w:tcPr>
            <w:tcW w:w="4876" w:type="dxa"/>
            <w:hideMark/>
          </w:tcPr>
          <w:p w14:paraId="073AF028" w14:textId="77777777" w:rsidR="006113AA" w:rsidRPr="00A373C2" w:rsidRDefault="00A373C2" w:rsidP="00AE5A36">
            <w:pPr>
              <w:pStyle w:val="ColumnHeading"/>
              <w:keepNext/>
            </w:pPr>
            <w:r w:rsidRPr="00A373C2">
              <w:t>Kommissionens forslag</w:t>
            </w:r>
          </w:p>
        </w:tc>
        <w:tc>
          <w:tcPr>
            <w:tcW w:w="4876" w:type="dxa"/>
            <w:hideMark/>
          </w:tcPr>
          <w:p w14:paraId="7B1BDC29" w14:textId="77777777" w:rsidR="006113AA" w:rsidRPr="00A373C2" w:rsidRDefault="00A373C2" w:rsidP="00AE5A36">
            <w:pPr>
              <w:pStyle w:val="ColumnHeading"/>
              <w:keepNext/>
            </w:pPr>
            <w:r w:rsidRPr="00A373C2">
              <w:t>Ændringsforslag</w:t>
            </w:r>
          </w:p>
        </w:tc>
      </w:tr>
      <w:tr w:rsidR="00D449BD" w:rsidRPr="00A373C2" w14:paraId="4647E16B" w14:textId="77777777" w:rsidTr="00AE5A36">
        <w:trPr>
          <w:jc w:val="center"/>
        </w:trPr>
        <w:tc>
          <w:tcPr>
            <w:tcW w:w="4876" w:type="dxa"/>
            <w:hideMark/>
          </w:tcPr>
          <w:p w14:paraId="249E36F9" w14:textId="77777777" w:rsidR="006113AA" w:rsidRPr="00A373C2" w:rsidRDefault="00A373C2" w:rsidP="00AE5A36">
            <w:pPr>
              <w:pStyle w:val="Normal6"/>
            </w:pPr>
            <w:r w:rsidRPr="00A373C2">
              <w:t>2.</w:t>
            </w:r>
            <w:r w:rsidRPr="00A373C2">
              <w:tab/>
              <w:t>Miljøkonsekvensvurderingsrapporten baseres på en udtalelse om dens omfang, som en kompetent myndighed har afgivet.</w:t>
            </w:r>
          </w:p>
        </w:tc>
        <w:tc>
          <w:tcPr>
            <w:tcW w:w="4876" w:type="dxa"/>
            <w:hideMark/>
          </w:tcPr>
          <w:p w14:paraId="64AFC5E5" w14:textId="77777777" w:rsidR="006113AA" w:rsidRPr="00A373C2" w:rsidRDefault="00A373C2" w:rsidP="00AE5A36">
            <w:pPr>
              <w:pStyle w:val="Normal6"/>
              <w:rPr>
                <w:szCs w:val="24"/>
              </w:rPr>
            </w:pPr>
            <w:r w:rsidRPr="00A373C2">
              <w:rPr>
                <w:i/>
              </w:rPr>
              <w:t>(Vedrører ikke den danske tekst)</w:t>
            </w:r>
            <w:r w:rsidRPr="00A373C2">
              <w:tab/>
              <w:t xml:space="preserve"> </w:t>
            </w:r>
          </w:p>
        </w:tc>
      </w:tr>
    </w:tbl>
    <w:p w14:paraId="4E9FB00B" w14:textId="77777777" w:rsidR="006113AA" w:rsidRPr="00A373C2" w:rsidRDefault="00A373C2" w:rsidP="006113AA">
      <w:r w:rsidRPr="00A373C2">
        <w:rPr>
          <w:rStyle w:val="HideTWBExt"/>
          <w:noProof w:val="0"/>
        </w:rPr>
        <w:t>&lt;/Amend&gt;</w:t>
      </w:r>
    </w:p>
    <w:p w14:paraId="5F317E98"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30</w:t>
      </w:r>
      <w:r w:rsidRPr="00A373C2">
        <w:rPr>
          <w:rStyle w:val="HideTWBExt"/>
          <w:b w:val="0"/>
          <w:noProof w:val="0"/>
        </w:rPr>
        <w:t>&lt;/NumAm&gt;</w:t>
      </w:r>
    </w:p>
    <w:p w14:paraId="08D27CF1" w14:textId="77777777" w:rsidR="006113AA" w:rsidRPr="00A373C2" w:rsidRDefault="006113AA" w:rsidP="006113AA"/>
    <w:p w14:paraId="0E0FD65C"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109F52BA" w14:textId="77777777" w:rsidR="006113AA" w:rsidRPr="00A373C2" w:rsidRDefault="00A373C2" w:rsidP="006113AA">
      <w:pPr>
        <w:pStyle w:val="NormalBold"/>
      </w:pPr>
      <w:r w:rsidRPr="00A373C2">
        <w:rPr>
          <w:rStyle w:val="HideTWBExt"/>
          <w:b w:val="0"/>
          <w:noProof w:val="0"/>
        </w:rPr>
        <w:t>&lt;Article&gt;</w:t>
      </w:r>
      <w:r w:rsidRPr="00A373C2">
        <w:t>Artikel 10 – stk. 4 – litra d</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5C6722B0" w14:textId="77777777" w:rsidTr="00AE5A36">
        <w:trPr>
          <w:jc w:val="center"/>
        </w:trPr>
        <w:tc>
          <w:tcPr>
            <w:tcW w:w="9752" w:type="dxa"/>
            <w:gridSpan w:val="2"/>
          </w:tcPr>
          <w:p w14:paraId="4B35721A" w14:textId="77777777" w:rsidR="006113AA" w:rsidRPr="00A373C2" w:rsidRDefault="006113AA" w:rsidP="00AE5A36">
            <w:pPr>
              <w:keepNext/>
            </w:pPr>
          </w:p>
        </w:tc>
      </w:tr>
      <w:tr w:rsidR="00D449BD" w:rsidRPr="00A373C2" w14:paraId="0D618043" w14:textId="77777777" w:rsidTr="00AE5A36">
        <w:trPr>
          <w:jc w:val="center"/>
        </w:trPr>
        <w:tc>
          <w:tcPr>
            <w:tcW w:w="4876" w:type="dxa"/>
            <w:hideMark/>
          </w:tcPr>
          <w:p w14:paraId="7BAAB292" w14:textId="77777777" w:rsidR="006113AA" w:rsidRPr="00A373C2" w:rsidRDefault="00A373C2" w:rsidP="00AE5A36">
            <w:pPr>
              <w:pStyle w:val="ColumnHeading"/>
              <w:keepNext/>
            </w:pPr>
            <w:r w:rsidRPr="00A373C2">
              <w:t>Kommissionens forslag</w:t>
            </w:r>
          </w:p>
        </w:tc>
        <w:tc>
          <w:tcPr>
            <w:tcW w:w="4876" w:type="dxa"/>
            <w:hideMark/>
          </w:tcPr>
          <w:p w14:paraId="5E9175CF" w14:textId="77777777" w:rsidR="006113AA" w:rsidRPr="00A373C2" w:rsidRDefault="00A373C2" w:rsidP="00AE5A36">
            <w:pPr>
              <w:pStyle w:val="ColumnHeading"/>
              <w:keepNext/>
            </w:pPr>
            <w:r w:rsidRPr="00A373C2">
              <w:t>Ændringsforslag</w:t>
            </w:r>
          </w:p>
        </w:tc>
      </w:tr>
      <w:tr w:rsidR="00D449BD" w:rsidRPr="00A373C2" w14:paraId="5688A30F" w14:textId="77777777" w:rsidTr="00AE5A36">
        <w:trPr>
          <w:jc w:val="center"/>
        </w:trPr>
        <w:tc>
          <w:tcPr>
            <w:tcW w:w="4876" w:type="dxa"/>
            <w:hideMark/>
          </w:tcPr>
          <w:p w14:paraId="708239B1" w14:textId="77777777" w:rsidR="006113AA" w:rsidRPr="00A373C2" w:rsidRDefault="00A373C2" w:rsidP="00AE5A36">
            <w:pPr>
              <w:pStyle w:val="Normal6"/>
            </w:pPr>
            <w:r w:rsidRPr="00A373C2">
              <w:t>d)</w:t>
            </w:r>
            <w:r w:rsidRPr="00A373C2">
              <w:tab/>
              <w:t xml:space="preserve">en </w:t>
            </w:r>
            <w:r w:rsidRPr="00A373C2">
              <w:t>beskrivelse af den planlagte aktivitets potentielle effekter, herunder potentielle kumulative effekter og eventuelle effekter af aktiviteten på områder inden for national jurisdiktion</w:t>
            </w:r>
          </w:p>
        </w:tc>
        <w:tc>
          <w:tcPr>
            <w:tcW w:w="4876" w:type="dxa"/>
            <w:hideMark/>
          </w:tcPr>
          <w:p w14:paraId="4EEC33B6" w14:textId="77777777" w:rsidR="006113AA" w:rsidRPr="00A373C2" w:rsidRDefault="00A373C2" w:rsidP="00AE5A36">
            <w:pPr>
              <w:pStyle w:val="Normal6"/>
              <w:rPr>
                <w:szCs w:val="24"/>
              </w:rPr>
            </w:pPr>
            <w:r w:rsidRPr="00A373C2">
              <w:t>d)</w:t>
            </w:r>
            <w:r w:rsidRPr="00A373C2">
              <w:tab/>
              <w:t xml:space="preserve">en beskrivelse af den planlagte aktivitets potentielle effekter, herunder </w:t>
            </w:r>
            <w:r w:rsidRPr="00A373C2">
              <w:rPr>
                <w:b/>
                <w:i/>
              </w:rPr>
              <w:t xml:space="preserve">centrale miljømæssige og eventuelle dermed forbundne effekter såsom økonomiske, sociale, kulturelle og sundhedsmæssige effekter i overensstemmelse med artikel 31, stk. 1, i BBNJ-aftalen, herunder </w:t>
            </w:r>
            <w:r w:rsidRPr="00A373C2">
              <w:t>potentielle kumulative effekter og eventuelle effekter af aktiviteten på områder inden for national jurisdiktion</w:t>
            </w:r>
          </w:p>
        </w:tc>
      </w:tr>
    </w:tbl>
    <w:p w14:paraId="52E45D66" w14:textId="77777777" w:rsidR="006113AA" w:rsidRPr="00A373C2" w:rsidRDefault="00A373C2" w:rsidP="006113AA">
      <w:r w:rsidRPr="00A373C2">
        <w:rPr>
          <w:rStyle w:val="HideTWBExt"/>
          <w:noProof w:val="0"/>
        </w:rPr>
        <w:t>&lt;/Amend&gt;</w:t>
      </w:r>
    </w:p>
    <w:p w14:paraId="1DE001ED"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31</w:t>
      </w:r>
      <w:r w:rsidRPr="00A373C2">
        <w:rPr>
          <w:rStyle w:val="HideTWBExt"/>
          <w:b w:val="0"/>
          <w:noProof w:val="0"/>
        </w:rPr>
        <w:t>&lt;/NumAm&gt;</w:t>
      </w:r>
    </w:p>
    <w:p w14:paraId="35B69BD8" w14:textId="77777777" w:rsidR="006113AA" w:rsidRPr="00A373C2" w:rsidRDefault="006113AA" w:rsidP="006113AA"/>
    <w:p w14:paraId="39857088"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4F3ADAAF" w14:textId="77777777" w:rsidR="006113AA" w:rsidRPr="00A373C2" w:rsidRDefault="00A373C2" w:rsidP="006113AA">
      <w:pPr>
        <w:pStyle w:val="NormalBold"/>
      </w:pPr>
      <w:r w:rsidRPr="00A373C2">
        <w:rPr>
          <w:rStyle w:val="HideTWBExt"/>
          <w:b w:val="0"/>
          <w:noProof w:val="0"/>
        </w:rPr>
        <w:t>&lt;Article&gt;</w:t>
      </w:r>
      <w:r w:rsidRPr="00A373C2">
        <w:t>Artikel 11 – stk. 2</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16FC5A81" w14:textId="77777777" w:rsidTr="00AE5A36">
        <w:trPr>
          <w:jc w:val="center"/>
        </w:trPr>
        <w:tc>
          <w:tcPr>
            <w:tcW w:w="9752" w:type="dxa"/>
            <w:gridSpan w:val="2"/>
          </w:tcPr>
          <w:p w14:paraId="1FE45E24" w14:textId="77777777" w:rsidR="006113AA" w:rsidRPr="00A373C2" w:rsidRDefault="006113AA" w:rsidP="00AE5A36">
            <w:pPr>
              <w:keepNext/>
            </w:pPr>
          </w:p>
        </w:tc>
      </w:tr>
      <w:tr w:rsidR="00D449BD" w:rsidRPr="00A373C2" w14:paraId="5F344001" w14:textId="77777777" w:rsidTr="00AE5A36">
        <w:trPr>
          <w:jc w:val="center"/>
        </w:trPr>
        <w:tc>
          <w:tcPr>
            <w:tcW w:w="4876" w:type="dxa"/>
            <w:hideMark/>
          </w:tcPr>
          <w:p w14:paraId="6A28CF04" w14:textId="77777777" w:rsidR="006113AA" w:rsidRPr="00A373C2" w:rsidRDefault="00A373C2" w:rsidP="00AE5A36">
            <w:pPr>
              <w:pStyle w:val="ColumnHeading"/>
              <w:keepNext/>
            </w:pPr>
            <w:r w:rsidRPr="00A373C2">
              <w:t>Kommissionens forslag</w:t>
            </w:r>
          </w:p>
        </w:tc>
        <w:tc>
          <w:tcPr>
            <w:tcW w:w="4876" w:type="dxa"/>
            <w:hideMark/>
          </w:tcPr>
          <w:p w14:paraId="3A9AC996" w14:textId="77777777" w:rsidR="006113AA" w:rsidRPr="00A373C2" w:rsidRDefault="00A373C2" w:rsidP="00AE5A36">
            <w:pPr>
              <w:pStyle w:val="ColumnHeading"/>
              <w:keepNext/>
            </w:pPr>
            <w:r w:rsidRPr="00A373C2">
              <w:t>Ændringsforslag</w:t>
            </w:r>
          </w:p>
        </w:tc>
      </w:tr>
      <w:tr w:rsidR="00D449BD" w:rsidRPr="00A373C2" w14:paraId="5A4A7DCD" w14:textId="77777777" w:rsidTr="00AE5A36">
        <w:trPr>
          <w:jc w:val="center"/>
        </w:trPr>
        <w:tc>
          <w:tcPr>
            <w:tcW w:w="4876" w:type="dxa"/>
            <w:hideMark/>
          </w:tcPr>
          <w:p w14:paraId="72884F43" w14:textId="77777777" w:rsidR="006113AA" w:rsidRPr="00A373C2" w:rsidRDefault="00A373C2" w:rsidP="00AE5A36">
            <w:pPr>
              <w:pStyle w:val="Normal6"/>
            </w:pPr>
            <w:r w:rsidRPr="00A373C2">
              <w:t>2.</w:t>
            </w:r>
            <w:r w:rsidRPr="00A373C2">
              <w:tab/>
              <w:t xml:space="preserve">Parterne i </w:t>
            </w:r>
            <w:r w:rsidRPr="00A373C2">
              <w:t>BBNJ-aftalen, navnlig kystparter, der støder op til den planlagte aktivitet, og andre parter, der støder op til den planlagte aktivitet, og den berørte offentlighed skal tidligt og på effektiv vis have mulighed for at deltage i godkendelsesprocedurer for så vidt angår de planlagte aktiviteter, der er omhandlet i artikel 12, stk. 2, og har med henblik herpå ret til at fremsætte bemærkninger og udtalelser, inden der træffes afgørelse om at godkende en planlagt aktivitet, når alle muligheder er åbne for den el</w:t>
            </w:r>
            <w:r w:rsidRPr="00A373C2">
              <w:t>ler de kompetente myndigheder.</w:t>
            </w:r>
          </w:p>
        </w:tc>
        <w:tc>
          <w:tcPr>
            <w:tcW w:w="4876" w:type="dxa"/>
            <w:hideMark/>
          </w:tcPr>
          <w:p w14:paraId="7255A291" w14:textId="77777777" w:rsidR="006113AA" w:rsidRPr="00A373C2" w:rsidRDefault="00A373C2" w:rsidP="00AE5A36">
            <w:pPr>
              <w:pStyle w:val="Normal6"/>
              <w:rPr>
                <w:szCs w:val="24"/>
              </w:rPr>
            </w:pPr>
            <w:r w:rsidRPr="00A373C2">
              <w:t>2.</w:t>
            </w:r>
            <w:r w:rsidRPr="00A373C2">
              <w:tab/>
              <w:t xml:space="preserve">Parterne i BBNJ-aftalen, navnlig kystparter, der støder op til den planlagte aktivitet, og andre parter, der støder op til den planlagte aktivitet, og den berørte offentlighed skal tidligt og på effektiv vis have mulighed for at deltage i godkendelsesprocedurer for så vidt angår de planlagte aktiviteter, der er omhandlet i artikel 12, stk. 2, </w:t>
            </w:r>
            <w:r w:rsidRPr="00A373C2">
              <w:rPr>
                <w:b/>
                <w:i/>
              </w:rPr>
              <w:t xml:space="preserve">herunder i miljøkonsekvensvurderingsprocessen, </w:t>
            </w:r>
            <w:r w:rsidRPr="00A373C2">
              <w:t>og har med henblik herpå ret til at fremsætte bemærkninger og udtalelser, inden der træffes afgørelse om at godkende en</w:t>
            </w:r>
            <w:r w:rsidRPr="00A373C2">
              <w:t xml:space="preserve"> planlagt aktivitet, når alle muligheder er åbne for den eller de kompetente myndigheder.</w:t>
            </w:r>
          </w:p>
        </w:tc>
      </w:tr>
    </w:tbl>
    <w:p w14:paraId="76C8F550" w14:textId="77777777" w:rsidR="006113AA" w:rsidRPr="00A373C2" w:rsidRDefault="00A373C2" w:rsidP="006113AA">
      <w:r w:rsidRPr="00A373C2">
        <w:rPr>
          <w:rStyle w:val="HideTWBExt"/>
          <w:noProof w:val="0"/>
        </w:rPr>
        <w:t>&lt;/Amend&gt;</w:t>
      </w:r>
    </w:p>
    <w:p w14:paraId="16780815"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32</w:t>
      </w:r>
      <w:r w:rsidRPr="00A373C2">
        <w:rPr>
          <w:rStyle w:val="HideTWBExt"/>
          <w:b w:val="0"/>
          <w:noProof w:val="0"/>
        </w:rPr>
        <w:t>&lt;/NumAm&gt;</w:t>
      </w:r>
    </w:p>
    <w:p w14:paraId="15DAD796" w14:textId="77777777" w:rsidR="006113AA" w:rsidRPr="00A373C2" w:rsidRDefault="006113AA" w:rsidP="006113AA"/>
    <w:p w14:paraId="078D53B0"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3D03145" w14:textId="77777777" w:rsidR="006113AA" w:rsidRPr="00A373C2" w:rsidRDefault="00A373C2" w:rsidP="006113AA">
      <w:pPr>
        <w:pStyle w:val="NormalBold"/>
      </w:pPr>
      <w:r w:rsidRPr="00A373C2">
        <w:rPr>
          <w:rStyle w:val="HideTWBExt"/>
          <w:b w:val="0"/>
          <w:noProof w:val="0"/>
        </w:rPr>
        <w:t>&lt;Article&gt;</w:t>
      </w:r>
      <w:r w:rsidRPr="00A373C2">
        <w:t>Artikel 11 – stk. 3 – litra b</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8FA3570" w14:textId="77777777" w:rsidTr="00AE5A36">
        <w:trPr>
          <w:jc w:val="center"/>
        </w:trPr>
        <w:tc>
          <w:tcPr>
            <w:tcW w:w="9752" w:type="dxa"/>
            <w:gridSpan w:val="2"/>
          </w:tcPr>
          <w:p w14:paraId="74FF15F4" w14:textId="77777777" w:rsidR="006113AA" w:rsidRPr="00A373C2" w:rsidRDefault="006113AA" w:rsidP="00AE5A36">
            <w:pPr>
              <w:keepNext/>
            </w:pPr>
          </w:p>
        </w:tc>
      </w:tr>
      <w:tr w:rsidR="00D449BD" w:rsidRPr="00A373C2" w14:paraId="6BA14850" w14:textId="77777777" w:rsidTr="00AE5A36">
        <w:trPr>
          <w:jc w:val="center"/>
        </w:trPr>
        <w:tc>
          <w:tcPr>
            <w:tcW w:w="4876" w:type="dxa"/>
            <w:hideMark/>
          </w:tcPr>
          <w:p w14:paraId="31E0F702" w14:textId="77777777" w:rsidR="006113AA" w:rsidRPr="00A373C2" w:rsidRDefault="00A373C2" w:rsidP="00AE5A36">
            <w:pPr>
              <w:pStyle w:val="ColumnHeading"/>
              <w:keepNext/>
            </w:pPr>
            <w:r w:rsidRPr="00A373C2">
              <w:t>Kommissionens forslag</w:t>
            </w:r>
          </w:p>
        </w:tc>
        <w:tc>
          <w:tcPr>
            <w:tcW w:w="4876" w:type="dxa"/>
            <w:hideMark/>
          </w:tcPr>
          <w:p w14:paraId="1E70E22B" w14:textId="77777777" w:rsidR="006113AA" w:rsidRPr="00A373C2" w:rsidRDefault="00A373C2" w:rsidP="00AE5A36">
            <w:pPr>
              <w:pStyle w:val="ColumnHeading"/>
              <w:keepNext/>
            </w:pPr>
            <w:r w:rsidRPr="00A373C2">
              <w:t>Ændringsforslag</w:t>
            </w:r>
          </w:p>
        </w:tc>
      </w:tr>
      <w:tr w:rsidR="00D449BD" w:rsidRPr="00A373C2" w14:paraId="2CE767E7" w14:textId="77777777" w:rsidTr="00AE5A36">
        <w:trPr>
          <w:jc w:val="center"/>
        </w:trPr>
        <w:tc>
          <w:tcPr>
            <w:tcW w:w="4876" w:type="dxa"/>
            <w:hideMark/>
          </w:tcPr>
          <w:p w14:paraId="256003D9" w14:textId="77777777" w:rsidR="006113AA" w:rsidRPr="00A373C2" w:rsidRDefault="00A373C2" w:rsidP="00AE5A36">
            <w:pPr>
              <w:pStyle w:val="Normal6"/>
            </w:pPr>
            <w:r w:rsidRPr="00A373C2">
              <w:t>b)</w:t>
            </w:r>
            <w:r w:rsidRPr="00A373C2">
              <w:tab/>
              <w:t>parter, der på området for den planlagte aktivitet udøver menneskelige aktiviteter, herunder økonomiske aktiviteter, som med rimelighed kan formodes at være berørt af den planlagte aktivitet.</w:t>
            </w:r>
          </w:p>
        </w:tc>
        <w:tc>
          <w:tcPr>
            <w:tcW w:w="4876" w:type="dxa"/>
            <w:hideMark/>
          </w:tcPr>
          <w:p w14:paraId="6F806D20" w14:textId="77777777" w:rsidR="006113AA" w:rsidRPr="00A373C2" w:rsidRDefault="00A373C2" w:rsidP="00AE5A36">
            <w:pPr>
              <w:pStyle w:val="Normal6"/>
              <w:rPr>
                <w:szCs w:val="24"/>
              </w:rPr>
            </w:pPr>
            <w:r w:rsidRPr="00A373C2">
              <w:t>b)</w:t>
            </w:r>
            <w:r w:rsidRPr="00A373C2">
              <w:tab/>
            </w:r>
            <w:r w:rsidRPr="00A373C2">
              <w:t xml:space="preserve">parter, der på området for den planlagte aktivitet udøver menneskelige aktiviteter, herunder økonomiske aktiviteter, som med rimelighed kan formodes at være berørt af den planlagte aktivitet. </w:t>
            </w:r>
            <w:r w:rsidRPr="00A373C2">
              <w:rPr>
                <w:b/>
                <w:i/>
              </w:rPr>
              <w:t>I tilfælde af fiskeriaktiviteter skal de relevante RFFO'er høres.</w:t>
            </w:r>
          </w:p>
        </w:tc>
      </w:tr>
    </w:tbl>
    <w:p w14:paraId="4489C563" w14:textId="77777777" w:rsidR="006113AA" w:rsidRPr="00A373C2" w:rsidRDefault="00A373C2" w:rsidP="006113AA">
      <w:r w:rsidRPr="00A373C2">
        <w:rPr>
          <w:rStyle w:val="HideTWBExt"/>
          <w:noProof w:val="0"/>
        </w:rPr>
        <w:t>&lt;/Amend&gt;</w:t>
      </w:r>
    </w:p>
    <w:p w14:paraId="746630D7"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33</w:t>
      </w:r>
      <w:r w:rsidRPr="00A373C2">
        <w:rPr>
          <w:rStyle w:val="HideTWBExt"/>
          <w:b w:val="0"/>
          <w:noProof w:val="0"/>
        </w:rPr>
        <w:t>&lt;/NumAm&gt;</w:t>
      </w:r>
    </w:p>
    <w:p w14:paraId="0F6CAC0F" w14:textId="77777777" w:rsidR="006113AA" w:rsidRPr="00A373C2" w:rsidRDefault="006113AA" w:rsidP="006113AA"/>
    <w:p w14:paraId="571169FB"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21B944E" w14:textId="77777777" w:rsidR="006113AA" w:rsidRPr="00A373C2" w:rsidRDefault="00A373C2" w:rsidP="006113AA">
      <w:pPr>
        <w:pStyle w:val="NormalBold"/>
      </w:pPr>
      <w:r w:rsidRPr="00A373C2">
        <w:rPr>
          <w:rStyle w:val="HideTWBExt"/>
          <w:b w:val="0"/>
          <w:noProof w:val="0"/>
        </w:rPr>
        <w:t>&lt;Article&gt;</w:t>
      </w:r>
      <w:r w:rsidRPr="00A373C2">
        <w:t>Artikel 12 – stk. 2 – litra b</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57D7E0D8" w14:textId="77777777" w:rsidTr="00AE5A36">
        <w:trPr>
          <w:jc w:val="center"/>
        </w:trPr>
        <w:tc>
          <w:tcPr>
            <w:tcW w:w="9752" w:type="dxa"/>
            <w:gridSpan w:val="2"/>
          </w:tcPr>
          <w:p w14:paraId="0715512D" w14:textId="77777777" w:rsidR="006113AA" w:rsidRPr="00A373C2" w:rsidRDefault="006113AA" w:rsidP="00AE5A36">
            <w:pPr>
              <w:keepNext/>
            </w:pPr>
          </w:p>
        </w:tc>
      </w:tr>
      <w:tr w:rsidR="00D449BD" w:rsidRPr="00A373C2" w14:paraId="186EE333" w14:textId="77777777" w:rsidTr="00AE5A36">
        <w:trPr>
          <w:jc w:val="center"/>
        </w:trPr>
        <w:tc>
          <w:tcPr>
            <w:tcW w:w="4876" w:type="dxa"/>
            <w:hideMark/>
          </w:tcPr>
          <w:p w14:paraId="0FD9B2D6" w14:textId="77777777" w:rsidR="006113AA" w:rsidRPr="00A373C2" w:rsidRDefault="00A373C2" w:rsidP="00AE5A36">
            <w:pPr>
              <w:pStyle w:val="ColumnHeading"/>
              <w:keepNext/>
            </w:pPr>
            <w:r w:rsidRPr="00A373C2">
              <w:t>Kommissionens forslag</w:t>
            </w:r>
          </w:p>
        </w:tc>
        <w:tc>
          <w:tcPr>
            <w:tcW w:w="4876" w:type="dxa"/>
            <w:hideMark/>
          </w:tcPr>
          <w:p w14:paraId="2DAE7297" w14:textId="77777777" w:rsidR="006113AA" w:rsidRPr="00A373C2" w:rsidRDefault="00A373C2" w:rsidP="00AE5A36">
            <w:pPr>
              <w:pStyle w:val="ColumnHeading"/>
              <w:keepNext/>
            </w:pPr>
            <w:r w:rsidRPr="00A373C2">
              <w:t>Ændringsforslag</w:t>
            </w:r>
          </w:p>
        </w:tc>
      </w:tr>
      <w:tr w:rsidR="00D449BD" w:rsidRPr="00A373C2" w14:paraId="07C27F1A" w14:textId="77777777" w:rsidTr="00AE5A36">
        <w:trPr>
          <w:jc w:val="center"/>
        </w:trPr>
        <w:tc>
          <w:tcPr>
            <w:tcW w:w="4876" w:type="dxa"/>
            <w:hideMark/>
          </w:tcPr>
          <w:p w14:paraId="710ED4EB" w14:textId="77777777" w:rsidR="006113AA" w:rsidRPr="00A373C2" w:rsidRDefault="00A373C2" w:rsidP="00AE5A36">
            <w:pPr>
              <w:pStyle w:val="Normal6"/>
            </w:pPr>
            <w:r w:rsidRPr="00A373C2">
              <w:t>b)</w:t>
            </w:r>
            <w:r w:rsidRPr="00A373C2">
              <w:tab/>
              <w:t xml:space="preserve">eventuelle betingelser, der er knyttet til afgørelsen, en </w:t>
            </w:r>
            <w:r w:rsidRPr="00A373C2">
              <w:t>beskrivelse af ethvert element i den planlagte aktivitet og/eller påtænkte foranstaltninger med henblik på at undgå, forebygge eller reducere eventuel væsentlig forurening af eller eventuelle betydelige og skadelige ændringer i havmiljøet samt overvågningsforanstaltninger. Hvor det er hensigtsmæssigt, kan disse foranstaltninger indarbejdes i en miljøledelsesplan.</w:t>
            </w:r>
          </w:p>
        </w:tc>
        <w:tc>
          <w:tcPr>
            <w:tcW w:w="4876" w:type="dxa"/>
            <w:hideMark/>
          </w:tcPr>
          <w:p w14:paraId="610B40D1" w14:textId="77777777" w:rsidR="006113AA" w:rsidRPr="00A373C2" w:rsidRDefault="00A373C2" w:rsidP="00AE5A36">
            <w:pPr>
              <w:pStyle w:val="Normal6"/>
              <w:rPr>
                <w:szCs w:val="24"/>
              </w:rPr>
            </w:pPr>
            <w:r w:rsidRPr="00A373C2">
              <w:t>b)</w:t>
            </w:r>
            <w:r w:rsidRPr="00A373C2">
              <w:tab/>
              <w:t xml:space="preserve">eventuelle betingelser, der er knyttet til afgørelsen, en beskrivelse af ethvert element i den planlagte aktivitet og/eller påtænkte foranstaltninger med henblik på at undgå, forebygge eller reducere eventuel væsentlig forurening af eller eventuelle betydelige og skadelige ændringer i havmiljøet samt overvågningsforanstaltninger. Hvor det er hensigtsmæssigt, kan disse foranstaltninger indarbejdes i en miljøledelsesplan. </w:t>
            </w:r>
            <w:r w:rsidRPr="00A373C2">
              <w:rPr>
                <w:b/>
                <w:i/>
              </w:rPr>
              <w:t>Afgørelsen skal tage hensyn til de dermed forbundne effekter såsom økonomiske, sociale,</w:t>
            </w:r>
            <w:r w:rsidRPr="00A373C2">
              <w:rPr>
                <w:b/>
                <w:i/>
              </w:rPr>
              <w:t xml:space="preserve"> kulturelle og sundhedsmæssige effekter, herunder socioøkonomiske effekter for sektorer og samfund.</w:t>
            </w:r>
          </w:p>
        </w:tc>
      </w:tr>
    </w:tbl>
    <w:p w14:paraId="4B92AE82" w14:textId="77777777" w:rsidR="006113AA" w:rsidRPr="00A373C2" w:rsidRDefault="00A373C2" w:rsidP="006113AA">
      <w:r w:rsidRPr="00A373C2">
        <w:rPr>
          <w:rStyle w:val="HideTWBExt"/>
          <w:noProof w:val="0"/>
        </w:rPr>
        <w:t>&lt;/Amend&gt;</w:t>
      </w:r>
    </w:p>
    <w:p w14:paraId="553D958E"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34</w:t>
      </w:r>
      <w:r w:rsidRPr="00A373C2">
        <w:rPr>
          <w:rStyle w:val="HideTWBExt"/>
          <w:b w:val="0"/>
          <w:noProof w:val="0"/>
        </w:rPr>
        <w:t>&lt;/NumAm&gt;</w:t>
      </w:r>
    </w:p>
    <w:p w14:paraId="369F4ABE" w14:textId="77777777" w:rsidR="006113AA" w:rsidRPr="00A373C2" w:rsidRDefault="006113AA" w:rsidP="006113AA"/>
    <w:p w14:paraId="180332EB"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4DC51752" w14:textId="77777777" w:rsidR="006113AA" w:rsidRPr="00A373C2" w:rsidRDefault="00A373C2" w:rsidP="006113AA">
      <w:pPr>
        <w:pStyle w:val="NormalBold"/>
      </w:pPr>
      <w:r w:rsidRPr="00A373C2">
        <w:rPr>
          <w:rStyle w:val="HideTWBExt"/>
          <w:b w:val="0"/>
          <w:noProof w:val="0"/>
        </w:rPr>
        <w:t>&lt;Article&gt;</w:t>
      </w:r>
      <w:r w:rsidRPr="00A373C2">
        <w:t>Artikel 12 – stk. 4</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67F0C6A4" w14:textId="77777777" w:rsidTr="00AE5A36">
        <w:trPr>
          <w:jc w:val="center"/>
        </w:trPr>
        <w:tc>
          <w:tcPr>
            <w:tcW w:w="9752" w:type="dxa"/>
            <w:gridSpan w:val="2"/>
          </w:tcPr>
          <w:p w14:paraId="1D1C763D" w14:textId="77777777" w:rsidR="006113AA" w:rsidRPr="00A373C2" w:rsidRDefault="006113AA" w:rsidP="00AE5A36">
            <w:pPr>
              <w:keepNext/>
            </w:pPr>
          </w:p>
        </w:tc>
      </w:tr>
      <w:tr w:rsidR="00D449BD" w:rsidRPr="00A373C2" w14:paraId="31CC3DD0" w14:textId="77777777" w:rsidTr="00AE5A36">
        <w:trPr>
          <w:jc w:val="center"/>
        </w:trPr>
        <w:tc>
          <w:tcPr>
            <w:tcW w:w="4876" w:type="dxa"/>
            <w:hideMark/>
          </w:tcPr>
          <w:p w14:paraId="1B018288" w14:textId="77777777" w:rsidR="006113AA" w:rsidRPr="00A373C2" w:rsidRDefault="00A373C2" w:rsidP="00AE5A36">
            <w:pPr>
              <w:pStyle w:val="ColumnHeading"/>
              <w:keepNext/>
            </w:pPr>
            <w:r w:rsidRPr="00A373C2">
              <w:t>Kommissionens forslag</w:t>
            </w:r>
          </w:p>
        </w:tc>
        <w:tc>
          <w:tcPr>
            <w:tcW w:w="4876" w:type="dxa"/>
            <w:hideMark/>
          </w:tcPr>
          <w:p w14:paraId="23F96609" w14:textId="77777777" w:rsidR="006113AA" w:rsidRPr="00A373C2" w:rsidRDefault="00A373C2" w:rsidP="00AE5A36">
            <w:pPr>
              <w:pStyle w:val="ColumnHeading"/>
              <w:keepNext/>
            </w:pPr>
            <w:r w:rsidRPr="00A373C2">
              <w:t>Ændringsforslag</w:t>
            </w:r>
          </w:p>
        </w:tc>
      </w:tr>
      <w:tr w:rsidR="00D449BD" w:rsidRPr="00A373C2" w14:paraId="4AFE983A" w14:textId="77777777" w:rsidTr="00AE5A36">
        <w:trPr>
          <w:jc w:val="center"/>
        </w:trPr>
        <w:tc>
          <w:tcPr>
            <w:tcW w:w="4876" w:type="dxa"/>
            <w:hideMark/>
          </w:tcPr>
          <w:p w14:paraId="036C268A" w14:textId="77777777" w:rsidR="006113AA" w:rsidRPr="00A373C2" w:rsidRDefault="00A373C2" w:rsidP="00AE5A36">
            <w:pPr>
              <w:pStyle w:val="Normal6"/>
            </w:pPr>
            <w:r w:rsidRPr="00A373C2">
              <w:t>4.</w:t>
            </w:r>
            <w:r w:rsidRPr="00A373C2">
              <w:tab/>
              <w:t xml:space="preserve">Når der er truffet afgørelse om at godkende eller ikke godkende en planlagt aktivitet, sikrer </w:t>
            </w:r>
            <w:r w:rsidRPr="00A373C2">
              <w:t xml:space="preserve">medlemsstaterne straks, at afgørelsen gøres tilgængelig for </w:t>
            </w:r>
            <w:r w:rsidRPr="00A373C2">
              <w:lastRenderedPageBreak/>
              <w:t>offentligheden, herunder gennem BBNJ-clearing house-mekanismen og BBNJ-sekretariatet. Med henblik herpå stiller medlemsstaterne de bemærkninger og udtalelser, de har modtaget under de høringer, der er omhandlet i artikel 11, til rådighed sammen med en beskrivelse af, hvordan disse bemærkninger og udtalelser er blevet taget i betragtning eller på anden måde behandlet.</w:t>
            </w:r>
          </w:p>
        </w:tc>
        <w:tc>
          <w:tcPr>
            <w:tcW w:w="4876" w:type="dxa"/>
            <w:hideMark/>
          </w:tcPr>
          <w:p w14:paraId="670F24AB" w14:textId="77777777" w:rsidR="006113AA" w:rsidRPr="00A373C2" w:rsidRDefault="00A373C2" w:rsidP="00AE5A36">
            <w:pPr>
              <w:pStyle w:val="Normal6"/>
              <w:rPr>
                <w:szCs w:val="24"/>
              </w:rPr>
            </w:pPr>
            <w:r w:rsidRPr="00A373C2">
              <w:lastRenderedPageBreak/>
              <w:t>4.</w:t>
            </w:r>
            <w:r w:rsidRPr="00A373C2">
              <w:tab/>
              <w:t xml:space="preserve">Når der er truffet afgørelse om at godkende eller ikke godkende en planlagt aktivitet, sikrer medlemsstaterne straks, at afgørelsen gøres tilgængelig for </w:t>
            </w:r>
            <w:r w:rsidRPr="00A373C2">
              <w:lastRenderedPageBreak/>
              <w:t xml:space="preserve">offentligheden, herunder gennem BBNJ-clearing house-mekanismen og BBNJ-sekretariatet. Med henblik herpå stiller medlemsstaterne </w:t>
            </w:r>
            <w:r w:rsidRPr="00A373C2">
              <w:rPr>
                <w:b/>
                <w:i/>
              </w:rPr>
              <w:t xml:space="preserve">alle godkendelsesbetingelser, herunder betingelser vedrørende afbødningsforanstaltninger og krav til opfølgning, samt </w:t>
            </w:r>
            <w:r w:rsidRPr="00A373C2">
              <w:t>de bemærkninger og udtalelser, de har modtaget under de høringer, der er omhandlet i artikel 11, til rådighed</w:t>
            </w:r>
            <w:r w:rsidRPr="00A373C2">
              <w:rPr>
                <w:b/>
                <w:i/>
              </w:rPr>
              <w:t xml:space="preserve"> f</w:t>
            </w:r>
            <w:r w:rsidRPr="00A373C2">
              <w:rPr>
                <w:b/>
                <w:i/>
              </w:rPr>
              <w:t>or offentligheden</w:t>
            </w:r>
            <w:r w:rsidRPr="00A373C2">
              <w:t xml:space="preserve"> sammen med en beskrivelse af, hvordan disse bemærkninger og udtalelser er blevet taget i betragtning eller på anden måde behandlet.</w:t>
            </w:r>
          </w:p>
        </w:tc>
      </w:tr>
    </w:tbl>
    <w:p w14:paraId="2422B653" w14:textId="77777777" w:rsidR="006113AA" w:rsidRPr="00A373C2" w:rsidRDefault="00A373C2" w:rsidP="006113AA">
      <w:r w:rsidRPr="00A373C2">
        <w:rPr>
          <w:rStyle w:val="HideTWBExt"/>
          <w:noProof w:val="0"/>
        </w:rPr>
        <w:lastRenderedPageBreak/>
        <w:t>&lt;/Amend&gt;</w:t>
      </w:r>
    </w:p>
    <w:p w14:paraId="62B94C0B"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35</w:t>
      </w:r>
      <w:r w:rsidRPr="00A373C2">
        <w:rPr>
          <w:rStyle w:val="HideTWBExt"/>
          <w:b w:val="0"/>
          <w:noProof w:val="0"/>
        </w:rPr>
        <w:t>&lt;/NumAm&gt;</w:t>
      </w:r>
    </w:p>
    <w:p w14:paraId="79A71D2E" w14:textId="77777777" w:rsidR="006113AA" w:rsidRPr="00A373C2" w:rsidRDefault="006113AA" w:rsidP="006113AA"/>
    <w:p w14:paraId="1B177017"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6D33D7ED" w14:textId="77777777" w:rsidR="006113AA" w:rsidRPr="00A373C2" w:rsidRDefault="00A373C2" w:rsidP="006113AA">
      <w:pPr>
        <w:pStyle w:val="NormalBold"/>
      </w:pPr>
      <w:r w:rsidRPr="00A373C2">
        <w:rPr>
          <w:rStyle w:val="HideTWBExt"/>
          <w:b w:val="0"/>
          <w:noProof w:val="0"/>
        </w:rPr>
        <w:t>&lt;Article&gt;</w:t>
      </w:r>
      <w:r w:rsidRPr="00A373C2">
        <w:t>Artikel 13 – stk. 1 a (nyt)</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1B044734" w14:textId="77777777" w:rsidTr="00AE5A36">
        <w:trPr>
          <w:jc w:val="center"/>
        </w:trPr>
        <w:tc>
          <w:tcPr>
            <w:tcW w:w="9752" w:type="dxa"/>
            <w:gridSpan w:val="2"/>
          </w:tcPr>
          <w:p w14:paraId="78EF9A6D" w14:textId="77777777" w:rsidR="006113AA" w:rsidRPr="00A373C2" w:rsidRDefault="006113AA" w:rsidP="00AE5A36">
            <w:pPr>
              <w:keepNext/>
            </w:pPr>
          </w:p>
        </w:tc>
      </w:tr>
      <w:tr w:rsidR="00D449BD" w:rsidRPr="00A373C2" w14:paraId="5335B2DF" w14:textId="77777777" w:rsidTr="00AE5A36">
        <w:trPr>
          <w:jc w:val="center"/>
        </w:trPr>
        <w:tc>
          <w:tcPr>
            <w:tcW w:w="4876" w:type="dxa"/>
            <w:hideMark/>
          </w:tcPr>
          <w:p w14:paraId="0E2C5642" w14:textId="77777777" w:rsidR="006113AA" w:rsidRPr="00A373C2" w:rsidRDefault="00A373C2" w:rsidP="00AE5A36">
            <w:pPr>
              <w:pStyle w:val="ColumnHeading"/>
              <w:keepNext/>
            </w:pPr>
            <w:r w:rsidRPr="00A373C2">
              <w:t>Kommissionens forslag</w:t>
            </w:r>
          </w:p>
        </w:tc>
        <w:tc>
          <w:tcPr>
            <w:tcW w:w="4876" w:type="dxa"/>
            <w:hideMark/>
          </w:tcPr>
          <w:p w14:paraId="55F5D693" w14:textId="77777777" w:rsidR="006113AA" w:rsidRPr="00A373C2" w:rsidRDefault="00A373C2" w:rsidP="00AE5A36">
            <w:pPr>
              <w:pStyle w:val="ColumnHeading"/>
              <w:keepNext/>
            </w:pPr>
            <w:r w:rsidRPr="00A373C2">
              <w:t>Ændringsforslag</w:t>
            </w:r>
          </w:p>
        </w:tc>
      </w:tr>
      <w:tr w:rsidR="00D449BD" w:rsidRPr="00A373C2" w14:paraId="62D5DCEF" w14:textId="77777777" w:rsidTr="00AE5A36">
        <w:trPr>
          <w:jc w:val="center"/>
        </w:trPr>
        <w:tc>
          <w:tcPr>
            <w:tcW w:w="4876" w:type="dxa"/>
          </w:tcPr>
          <w:p w14:paraId="4E1BFD50" w14:textId="77777777" w:rsidR="006113AA" w:rsidRPr="00A373C2" w:rsidRDefault="006113AA" w:rsidP="00AE5A36">
            <w:pPr>
              <w:pStyle w:val="Normal6"/>
            </w:pPr>
          </w:p>
        </w:tc>
        <w:tc>
          <w:tcPr>
            <w:tcW w:w="4876" w:type="dxa"/>
            <w:hideMark/>
          </w:tcPr>
          <w:p w14:paraId="22D1B9E9" w14:textId="77777777" w:rsidR="006113AA" w:rsidRPr="00A373C2" w:rsidRDefault="00A373C2" w:rsidP="00AE5A36">
            <w:pPr>
              <w:pStyle w:val="Normal6"/>
              <w:rPr>
                <w:szCs w:val="24"/>
              </w:rPr>
            </w:pPr>
            <w:r w:rsidRPr="00A373C2">
              <w:rPr>
                <w:b/>
                <w:i/>
              </w:rPr>
              <w:t>1a.</w:t>
            </w:r>
            <w:r w:rsidRPr="00A373C2">
              <w:rPr>
                <w:b/>
                <w:i/>
              </w:rPr>
              <w:tab/>
              <w:t>Kommissionen kan i samarbejde med medlemsstaterne deltage i den overvågning, der er omhandlet i stk. 1, med sine agenturer, navnlig Det Europæiske Agentur for Søfartssikkerhed (EMSA), Det Europæiske Fiskerikontrolagentur (EFCA) og Den Europæiske Rumorganisation (ESA). I forbindelse med fiskeriaktiviteter kan medlemsstaterne anvende data indsamlet fra fiskeriaktiviteter i forbindelse med RFFO'er.</w:t>
            </w:r>
          </w:p>
        </w:tc>
      </w:tr>
    </w:tbl>
    <w:p w14:paraId="4189ACFE" w14:textId="77777777" w:rsidR="006113AA" w:rsidRPr="00A373C2" w:rsidRDefault="00A373C2" w:rsidP="006113AA">
      <w:r w:rsidRPr="00A373C2">
        <w:rPr>
          <w:rStyle w:val="HideTWBExt"/>
          <w:noProof w:val="0"/>
        </w:rPr>
        <w:t>&lt;/Amend&gt;</w:t>
      </w:r>
    </w:p>
    <w:p w14:paraId="59BE62E4"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36</w:t>
      </w:r>
      <w:r w:rsidRPr="00A373C2">
        <w:rPr>
          <w:rStyle w:val="HideTWBExt"/>
          <w:b w:val="0"/>
          <w:noProof w:val="0"/>
        </w:rPr>
        <w:t>&lt;/NumAm&gt;</w:t>
      </w:r>
    </w:p>
    <w:p w14:paraId="77E49DC4" w14:textId="77777777" w:rsidR="006113AA" w:rsidRPr="00A373C2" w:rsidRDefault="006113AA" w:rsidP="006113AA"/>
    <w:p w14:paraId="18855959"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4EC16999" w14:textId="77777777" w:rsidR="006113AA" w:rsidRPr="00A373C2" w:rsidRDefault="00A373C2" w:rsidP="006113AA">
      <w:pPr>
        <w:pStyle w:val="NormalBold"/>
      </w:pPr>
      <w:r w:rsidRPr="00A373C2">
        <w:rPr>
          <w:rStyle w:val="HideTWBExt"/>
          <w:b w:val="0"/>
          <w:noProof w:val="0"/>
        </w:rPr>
        <w:t>&lt;Article&gt;</w:t>
      </w:r>
      <w:r w:rsidRPr="00A373C2">
        <w:t>Artikel 14 – stk. 1</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3DB360A8" w14:textId="77777777" w:rsidTr="00AE5A36">
        <w:trPr>
          <w:jc w:val="center"/>
        </w:trPr>
        <w:tc>
          <w:tcPr>
            <w:tcW w:w="9752" w:type="dxa"/>
            <w:gridSpan w:val="2"/>
          </w:tcPr>
          <w:p w14:paraId="6CFCEA3F" w14:textId="77777777" w:rsidR="006113AA" w:rsidRPr="00A373C2" w:rsidRDefault="006113AA" w:rsidP="00AE5A36">
            <w:pPr>
              <w:keepNext/>
            </w:pPr>
          </w:p>
        </w:tc>
      </w:tr>
      <w:tr w:rsidR="00D449BD" w:rsidRPr="00A373C2" w14:paraId="6F7ECB0F" w14:textId="77777777" w:rsidTr="00AE5A36">
        <w:trPr>
          <w:jc w:val="center"/>
        </w:trPr>
        <w:tc>
          <w:tcPr>
            <w:tcW w:w="4876" w:type="dxa"/>
            <w:hideMark/>
          </w:tcPr>
          <w:p w14:paraId="258FEAEB" w14:textId="77777777" w:rsidR="006113AA" w:rsidRPr="00A373C2" w:rsidRDefault="00A373C2" w:rsidP="00AE5A36">
            <w:pPr>
              <w:pStyle w:val="ColumnHeading"/>
              <w:keepNext/>
            </w:pPr>
            <w:r w:rsidRPr="00A373C2">
              <w:t>Kommissionens forslag</w:t>
            </w:r>
          </w:p>
        </w:tc>
        <w:tc>
          <w:tcPr>
            <w:tcW w:w="4876" w:type="dxa"/>
            <w:hideMark/>
          </w:tcPr>
          <w:p w14:paraId="1D3403B4" w14:textId="77777777" w:rsidR="006113AA" w:rsidRPr="00A373C2" w:rsidRDefault="00A373C2" w:rsidP="00AE5A36">
            <w:pPr>
              <w:pStyle w:val="ColumnHeading"/>
              <w:keepNext/>
            </w:pPr>
            <w:r w:rsidRPr="00A373C2">
              <w:t>Ændringsforslag</w:t>
            </w:r>
          </w:p>
        </w:tc>
      </w:tr>
      <w:tr w:rsidR="00D449BD" w:rsidRPr="00A373C2" w14:paraId="214A5238" w14:textId="77777777" w:rsidTr="00AE5A36">
        <w:trPr>
          <w:jc w:val="center"/>
        </w:trPr>
        <w:tc>
          <w:tcPr>
            <w:tcW w:w="4876" w:type="dxa"/>
            <w:hideMark/>
          </w:tcPr>
          <w:p w14:paraId="6E40E0E7" w14:textId="77777777" w:rsidR="006113AA" w:rsidRPr="00A373C2" w:rsidRDefault="00A373C2" w:rsidP="00AE5A36">
            <w:pPr>
              <w:pStyle w:val="Normal6"/>
            </w:pPr>
            <w:r w:rsidRPr="00A373C2">
              <w:t xml:space="preserve">Medlemsstaterne sikrer inden for rammerne af deres nationale lovgivning, at medlemmer af den berørte offentlighed har </w:t>
            </w:r>
            <w:r w:rsidRPr="00A373C2">
              <w:lastRenderedPageBreak/>
              <w:t>adgang til ved en domstol eller ved et andet uafhængigt og upartisk organ nedsat ved lov at få prøvet den materielle og processuelle lovlighed af enhver afgørelse, handling eller undladelse i henhold til artikel 8-13.</w:t>
            </w:r>
          </w:p>
        </w:tc>
        <w:tc>
          <w:tcPr>
            <w:tcW w:w="4876" w:type="dxa"/>
            <w:hideMark/>
          </w:tcPr>
          <w:p w14:paraId="4A00F1D5" w14:textId="77777777" w:rsidR="006113AA" w:rsidRPr="00A373C2" w:rsidRDefault="00A373C2" w:rsidP="00AE5A36">
            <w:pPr>
              <w:pStyle w:val="Normal6"/>
              <w:rPr>
                <w:szCs w:val="24"/>
              </w:rPr>
            </w:pPr>
            <w:r w:rsidRPr="00A373C2">
              <w:lastRenderedPageBreak/>
              <w:t xml:space="preserve">Medlemsstaterne sikrer </w:t>
            </w:r>
            <w:r w:rsidRPr="00A373C2">
              <w:rPr>
                <w:b/>
                <w:i/>
              </w:rPr>
              <w:t xml:space="preserve">i overensstemmelse med gennemførelsen af Aarhuskonventionen og </w:t>
            </w:r>
            <w:r w:rsidRPr="00A373C2">
              <w:t xml:space="preserve">inden for </w:t>
            </w:r>
            <w:r w:rsidRPr="00A373C2">
              <w:lastRenderedPageBreak/>
              <w:t>rammerne af deres nationale lovgivning, at medlemmer af den berørte offentlighed har adgang til ved en domstol eller ved et andet uafhængigt og upartisk organ nedsat ved lov at få prøvet den materielle og processuelle lovlighed af enhver afgørelse, handling eller undladelse i henhold til artikel 8-13</w:t>
            </w:r>
            <w:r w:rsidRPr="00A373C2">
              <w:rPr>
                <w:b/>
                <w:i/>
              </w:rPr>
              <w:t xml:space="preserve"> og 16-19</w:t>
            </w:r>
            <w:r w:rsidRPr="00A373C2">
              <w:t>.</w:t>
            </w:r>
          </w:p>
        </w:tc>
      </w:tr>
    </w:tbl>
    <w:p w14:paraId="3B410004" w14:textId="77777777" w:rsidR="006113AA" w:rsidRPr="00A373C2" w:rsidRDefault="00A373C2" w:rsidP="006113AA">
      <w:r w:rsidRPr="00A373C2">
        <w:rPr>
          <w:rStyle w:val="HideTWBExt"/>
          <w:noProof w:val="0"/>
        </w:rPr>
        <w:lastRenderedPageBreak/>
        <w:t>&lt;/Amend&gt;</w:t>
      </w:r>
    </w:p>
    <w:p w14:paraId="47AA72D8"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37</w:t>
      </w:r>
      <w:r w:rsidRPr="00A373C2">
        <w:rPr>
          <w:rStyle w:val="HideTWBExt"/>
          <w:b w:val="0"/>
          <w:noProof w:val="0"/>
        </w:rPr>
        <w:t>&lt;/NumAm&gt;</w:t>
      </w:r>
    </w:p>
    <w:p w14:paraId="710496B1" w14:textId="77777777" w:rsidR="006113AA" w:rsidRPr="00A373C2" w:rsidRDefault="006113AA" w:rsidP="006113AA"/>
    <w:p w14:paraId="5815F66A"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D9B32EC" w14:textId="77777777" w:rsidR="006113AA" w:rsidRPr="00A373C2" w:rsidRDefault="00A373C2" w:rsidP="006113AA">
      <w:pPr>
        <w:pStyle w:val="NormalBold"/>
      </w:pPr>
      <w:r w:rsidRPr="00A373C2">
        <w:rPr>
          <w:rStyle w:val="HideTWBExt"/>
          <w:b w:val="0"/>
          <w:noProof w:val="0"/>
        </w:rPr>
        <w:t>&lt;Article&gt;</w:t>
      </w:r>
      <w:r w:rsidRPr="00A373C2">
        <w:t>Artikel 14 – stk. 1 a (nyt)</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06AE9DE5" w14:textId="77777777" w:rsidTr="00AE5A36">
        <w:trPr>
          <w:jc w:val="center"/>
        </w:trPr>
        <w:tc>
          <w:tcPr>
            <w:tcW w:w="9752" w:type="dxa"/>
            <w:gridSpan w:val="2"/>
          </w:tcPr>
          <w:p w14:paraId="25FD6F96" w14:textId="77777777" w:rsidR="006113AA" w:rsidRPr="00A373C2" w:rsidRDefault="006113AA" w:rsidP="00AE5A36">
            <w:pPr>
              <w:keepNext/>
            </w:pPr>
          </w:p>
        </w:tc>
      </w:tr>
      <w:tr w:rsidR="00D449BD" w:rsidRPr="00A373C2" w14:paraId="31D06ECA" w14:textId="77777777" w:rsidTr="00AE5A36">
        <w:trPr>
          <w:jc w:val="center"/>
        </w:trPr>
        <w:tc>
          <w:tcPr>
            <w:tcW w:w="4876" w:type="dxa"/>
            <w:hideMark/>
          </w:tcPr>
          <w:p w14:paraId="73EC09D8" w14:textId="77777777" w:rsidR="006113AA" w:rsidRPr="00A373C2" w:rsidRDefault="00A373C2" w:rsidP="00AE5A36">
            <w:pPr>
              <w:pStyle w:val="ColumnHeading"/>
              <w:keepNext/>
            </w:pPr>
            <w:r w:rsidRPr="00A373C2">
              <w:t>Kommissionens forslag</w:t>
            </w:r>
          </w:p>
        </w:tc>
        <w:tc>
          <w:tcPr>
            <w:tcW w:w="4876" w:type="dxa"/>
            <w:hideMark/>
          </w:tcPr>
          <w:p w14:paraId="41429164" w14:textId="77777777" w:rsidR="006113AA" w:rsidRPr="00A373C2" w:rsidRDefault="00A373C2" w:rsidP="00AE5A36">
            <w:pPr>
              <w:pStyle w:val="ColumnHeading"/>
              <w:keepNext/>
            </w:pPr>
            <w:r w:rsidRPr="00A373C2">
              <w:t>Ændringsforslag</w:t>
            </w:r>
          </w:p>
        </w:tc>
      </w:tr>
      <w:tr w:rsidR="00D449BD" w:rsidRPr="00A373C2" w14:paraId="55152C49" w14:textId="77777777" w:rsidTr="00AE5A36">
        <w:trPr>
          <w:jc w:val="center"/>
        </w:trPr>
        <w:tc>
          <w:tcPr>
            <w:tcW w:w="4876" w:type="dxa"/>
          </w:tcPr>
          <w:p w14:paraId="2436FD79" w14:textId="77777777" w:rsidR="006113AA" w:rsidRPr="00A373C2" w:rsidRDefault="006113AA" w:rsidP="00AE5A36">
            <w:pPr>
              <w:pStyle w:val="Normal6"/>
            </w:pPr>
          </w:p>
        </w:tc>
        <w:tc>
          <w:tcPr>
            <w:tcW w:w="4876" w:type="dxa"/>
            <w:hideMark/>
          </w:tcPr>
          <w:p w14:paraId="6CA6C65F" w14:textId="77777777" w:rsidR="006113AA" w:rsidRPr="00A373C2" w:rsidRDefault="00A373C2" w:rsidP="00AE5A36">
            <w:pPr>
              <w:pStyle w:val="Normal6"/>
              <w:rPr>
                <w:szCs w:val="24"/>
              </w:rPr>
            </w:pPr>
            <w:r w:rsidRPr="00A373C2">
              <w:rPr>
                <w:b/>
                <w:i/>
              </w:rPr>
              <w:t>De i stk. 1 omhandlede klageprocedurer skal være retfærdige, rimelige, rettidige og gratis eller ikke uoverkommeligt dyre, og de skal sikre passende og effektive retsmidler, herunder foreløbige retsmidler, hvis det er nødvendigt.</w:t>
            </w:r>
          </w:p>
        </w:tc>
      </w:tr>
    </w:tbl>
    <w:p w14:paraId="2850DD70" w14:textId="77777777" w:rsidR="006113AA" w:rsidRPr="00A373C2" w:rsidRDefault="00A373C2" w:rsidP="006113AA">
      <w:r w:rsidRPr="00A373C2">
        <w:rPr>
          <w:rStyle w:val="HideTWBExt"/>
          <w:noProof w:val="0"/>
        </w:rPr>
        <w:t>&lt;/Amend&gt;</w:t>
      </w:r>
    </w:p>
    <w:p w14:paraId="414BE143"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38</w:t>
      </w:r>
      <w:r w:rsidRPr="00A373C2">
        <w:rPr>
          <w:rStyle w:val="HideTWBExt"/>
          <w:b w:val="0"/>
          <w:noProof w:val="0"/>
        </w:rPr>
        <w:t>&lt;/NumAm&gt;</w:t>
      </w:r>
    </w:p>
    <w:p w14:paraId="170D9D6F" w14:textId="77777777" w:rsidR="006113AA" w:rsidRPr="00A373C2" w:rsidRDefault="006113AA" w:rsidP="006113AA"/>
    <w:p w14:paraId="005D79DA"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1D186176" w14:textId="77777777" w:rsidR="006113AA" w:rsidRPr="00A373C2" w:rsidRDefault="00A373C2" w:rsidP="006113AA">
      <w:pPr>
        <w:pStyle w:val="NormalBold"/>
      </w:pPr>
      <w:r w:rsidRPr="00A373C2">
        <w:rPr>
          <w:rStyle w:val="HideTWBExt"/>
          <w:b w:val="0"/>
          <w:noProof w:val="0"/>
        </w:rPr>
        <w:t>&lt;Article&gt;</w:t>
      </w:r>
      <w:r w:rsidRPr="00A373C2">
        <w:t>Artikel 14 – stk. 1 b (nyt)</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2FA46531" w14:textId="77777777" w:rsidTr="00AE5A36">
        <w:trPr>
          <w:jc w:val="center"/>
        </w:trPr>
        <w:tc>
          <w:tcPr>
            <w:tcW w:w="9752" w:type="dxa"/>
            <w:gridSpan w:val="2"/>
          </w:tcPr>
          <w:p w14:paraId="4B5FA75D" w14:textId="77777777" w:rsidR="006113AA" w:rsidRPr="00A373C2" w:rsidRDefault="006113AA" w:rsidP="00AE5A36">
            <w:pPr>
              <w:keepNext/>
            </w:pPr>
          </w:p>
        </w:tc>
      </w:tr>
      <w:tr w:rsidR="00D449BD" w:rsidRPr="00A373C2" w14:paraId="37F7F8F5" w14:textId="77777777" w:rsidTr="00AE5A36">
        <w:trPr>
          <w:jc w:val="center"/>
        </w:trPr>
        <w:tc>
          <w:tcPr>
            <w:tcW w:w="4876" w:type="dxa"/>
            <w:hideMark/>
          </w:tcPr>
          <w:p w14:paraId="50CACA70" w14:textId="77777777" w:rsidR="006113AA" w:rsidRPr="00A373C2" w:rsidRDefault="00A373C2" w:rsidP="00AE5A36">
            <w:pPr>
              <w:pStyle w:val="ColumnHeading"/>
              <w:keepNext/>
            </w:pPr>
            <w:r w:rsidRPr="00A373C2">
              <w:t>Kommissionens forslag</w:t>
            </w:r>
          </w:p>
        </w:tc>
        <w:tc>
          <w:tcPr>
            <w:tcW w:w="4876" w:type="dxa"/>
            <w:hideMark/>
          </w:tcPr>
          <w:p w14:paraId="0EC50907" w14:textId="77777777" w:rsidR="006113AA" w:rsidRPr="00A373C2" w:rsidRDefault="00A373C2" w:rsidP="00AE5A36">
            <w:pPr>
              <w:pStyle w:val="ColumnHeading"/>
              <w:keepNext/>
            </w:pPr>
            <w:r w:rsidRPr="00A373C2">
              <w:t>Ændringsforslag</w:t>
            </w:r>
          </w:p>
        </w:tc>
      </w:tr>
      <w:tr w:rsidR="00D449BD" w:rsidRPr="00A373C2" w14:paraId="7E11CC0D" w14:textId="77777777" w:rsidTr="00AE5A36">
        <w:trPr>
          <w:jc w:val="center"/>
        </w:trPr>
        <w:tc>
          <w:tcPr>
            <w:tcW w:w="4876" w:type="dxa"/>
          </w:tcPr>
          <w:p w14:paraId="3F16974F" w14:textId="77777777" w:rsidR="006113AA" w:rsidRPr="00A373C2" w:rsidRDefault="006113AA" w:rsidP="00AE5A36">
            <w:pPr>
              <w:pStyle w:val="Normal6"/>
            </w:pPr>
          </w:p>
        </w:tc>
        <w:tc>
          <w:tcPr>
            <w:tcW w:w="4876" w:type="dxa"/>
            <w:hideMark/>
          </w:tcPr>
          <w:p w14:paraId="60B79667" w14:textId="77777777" w:rsidR="006113AA" w:rsidRPr="00A373C2" w:rsidRDefault="00A373C2" w:rsidP="00AE5A36">
            <w:pPr>
              <w:pStyle w:val="Normal6"/>
              <w:rPr>
                <w:szCs w:val="24"/>
              </w:rPr>
            </w:pPr>
            <w:r w:rsidRPr="00A373C2">
              <w:rPr>
                <w:b/>
                <w:i/>
              </w:rPr>
              <w:t xml:space="preserve">Medlemsstaterne sikrer, at der stilles praktiske oplysninger til </w:t>
            </w:r>
            <w:r w:rsidRPr="00A373C2">
              <w:rPr>
                <w:b/>
                <w:i/>
              </w:rPr>
              <w:t>rådighed for offentligheden om adgang til administrative og retslige prøvelsesprocedurer som omhandlet i denne artikel.</w:t>
            </w:r>
          </w:p>
        </w:tc>
      </w:tr>
    </w:tbl>
    <w:p w14:paraId="0BCDF860" w14:textId="77777777" w:rsidR="006113AA" w:rsidRPr="00A373C2" w:rsidRDefault="00A373C2" w:rsidP="006113AA">
      <w:r w:rsidRPr="00A373C2">
        <w:rPr>
          <w:rStyle w:val="HideTWBExt"/>
          <w:noProof w:val="0"/>
        </w:rPr>
        <w:t>&lt;/Amend&gt;</w:t>
      </w:r>
    </w:p>
    <w:p w14:paraId="77BE32D8"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39</w:t>
      </w:r>
      <w:r w:rsidRPr="00A373C2">
        <w:rPr>
          <w:rStyle w:val="HideTWBExt"/>
          <w:b w:val="0"/>
          <w:noProof w:val="0"/>
        </w:rPr>
        <w:t>&lt;/NumAm&gt;</w:t>
      </w:r>
    </w:p>
    <w:p w14:paraId="56B17C9B" w14:textId="77777777" w:rsidR="006113AA" w:rsidRPr="00A373C2" w:rsidRDefault="006113AA" w:rsidP="006113AA"/>
    <w:p w14:paraId="72063520"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7330FF43" w14:textId="77777777" w:rsidR="006113AA" w:rsidRPr="00A373C2" w:rsidRDefault="00A373C2" w:rsidP="006113AA">
      <w:pPr>
        <w:pStyle w:val="NormalBold"/>
      </w:pPr>
      <w:r w:rsidRPr="00A373C2">
        <w:rPr>
          <w:rStyle w:val="HideTWBExt"/>
          <w:b w:val="0"/>
          <w:noProof w:val="0"/>
        </w:rPr>
        <w:t>&lt;Article&gt;</w:t>
      </w:r>
      <w:r w:rsidRPr="00A373C2">
        <w:t>Artikel 16 – stk. 1</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3C3904EF" w14:textId="77777777" w:rsidTr="00AE5A36">
        <w:trPr>
          <w:jc w:val="center"/>
        </w:trPr>
        <w:tc>
          <w:tcPr>
            <w:tcW w:w="9752" w:type="dxa"/>
            <w:gridSpan w:val="2"/>
          </w:tcPr>
          <w:p w14:paraId="39BDAA3F" w14:textId="77777777" w:rsidR="006113AA" w:rsidRPr="00A373C2" w:rsidRDefault="006113AA" w:rsidP="00AE5A36">
            <w:pPr>
              <w:keepNext/>
            </w:pPr>
          </w:p>
        </w:tc>
      </w:tr>
      <w:tr w:rsidR="00D449BD" w:rsidRPr="00A373C2" w14:paraId="73893638" w14:textId="77777777" w:rsidTr="00AE5A36">
        <w:trPr>
          <w:jc w:val="center"/>
        </w:trPr>
        <w:tc>
          <w:tcPr>
            <w:tcW w:w="4876" w:type="dxa"/>
            <w:hideMark/>
          </w:tcPr>
          <w:p w14:paraId="727F1AB0" w14:textId="77777777" w:rsidR="006113AA" w:rsidRPr="00A373C2" w:rsidRDefault="00A373C2" w:rsidP="00AE5A36">
            <w:pPr>
              <w:pStyle w:val="ColumnHeading"/>
              <w:keepNext/>
            </w:pPr>
            <w:r w:rsidRPr="00A373C2">
              <w:t>Kommissionens forslag</w:t>
            </w:r>
          </w:p>
        </w:tc>
        <w:tc>
          <w:tcPr>
            <w:tcW w:w="4876" w:type="dxa"/>
            <w:hideMark/>
          </w:tcPr>
          <w:p w14:paraId="112FD84A" w14:textId="77777777" w:rsidR="006113AA" w:rsidRPr="00A373C2" w:rsidRDefault="00A373C2" w:rsidP="00AE5A36">
            <w:pPr>
              <w:pStyle w:val="ColumnHeading"/>
              <w:keepNext/>
            </w:pPr>
            <w:r w:rsidRPr="00A373C2">
              <w:t>Ændringsforslag</w:t>
            </w:r>
          </w:p>
        </w:tc>
      </w:tr>
      <w:tr w:rsidR="00D449BD" w:rsidRPr="00A373C2" w14:paraId="3F3CA6A0" w14:textId="77777777" w:rsidTr="00AE5A36">
        <w:trPr>
          <w:jc w:val="center"/>
        </w:trPr>
        <w:tc>
          <w:tcPr>
            <w:tcW w:w="4876" w:type="dxa"/>
            <w:hideMark/>
          </w:tcPr>
          <w:p w14:paraId="71F1EA0B" w14:textId="77777777" w:rsidR="006113AA" w:rsidRPr="00A373C2" w:rsidRDefault="00A373C2" w:rsidP="00AE5A36">
            <w:pPr>
              <w:pStyle w:val="Normal6"/>
            </w:pPr>
            <w:r w:rsidRPr="00A373C2">
              <w:t>1.</w:t>
            </w:r>
            <w:r w:rsidRPr="00A373C2">
              <w:tab/>
              <w:t xml:space="preserve">Medlemsstaterne sender, uanset om </w:t>
            </w:r>
            <w:r w:rsidRPr="00A373C2">
              <w:lastRenderedPageBreak/>
              <w:t>de handler hver for sig eller i fællesskab, Kommissionen udkastet til et forslag i henhold til artikel 19 i BBNJ-aftalen</w:t>
            </w:r>
            <w:r w:rsidRPr="00A373C2">
              <w:rPr>
                <w:b/>
                <w:i/>
              </w:rPr>
              <w:t xml:space="preserve"> eller til en nødforanstaltning i henhold til artikel 24, stk. 3, i aftalen</w:t>
            </w:r>
            <w:r w:rsidRPr="00A373C2">
              <w:t>, inden det forelægges BBNJ-sekretariatet. Når Kommissionen har modtaget udkastet til forslag, giver den alle medlemsstaterne meddelelse herom og deler udkastet til forslag. Hvis andre medlemsstater ønsker at fremsætte bemærkninger, sender de disse bemærkninger til Kommissionen sen</w:t>
            </w:r>
            <w:r w:rsidRPr="00A373C2">
              <w:t>est 30 dage efter modtagelsen af udkastet til forslag eller tidligere, hvis nødforanstaltningen kræver det. Kommissionen sender de modtagne bemærkninger til de øvrige medlemsstater.</w:t>
            </w:r>
          </w:p>
        </w:tc>
        <w:tc>
          <w:tcPr>
            <w:tcW w:w="4876" w:type="dxa"/>
            <w:hideMark/>
          </w:tcPr>
          <w:p w14:paraId="68AC90D2" w14:textId="77777777" w:rsidR="006113AA" w:rsidRPr="00A373C2" w:rsidRDefault="00A373C2" w:rsidP="00AE5A36">
            <w:pPr>
              <w:pStyle w:val="Normal6"/>
              <w:rPr>
                <w:szCs w:val="24"/>
              </w:rPr>
            </w:pPr>
            <w:r w:rsidRPr="00A373C2">
              <w:lastRenderedPageBreak/>
              <w:t>1.</w:t>
            </w:r>
            <w:r w:rsidRPr="00A373C2">
              <w:tab/>
              <w:t xml:space="preserve">Medlemsstaterne sender, uanset om </w:t>
            </w:r>
            <w:r w:rsidRPr="00A373C2">
              <w:lastRenderedPageBreak/>
              <w:t>de handler hver for sig eller i fællesskab, Kommissionen udkastet til et forslag i henhold til artikel 19 i BBNJ-aftalen, inden det forelægges BBNJ-sekretariatet. Når Kommissionen har modtaget udkastet til forslag, giver den alle medlemsstaterne meddelelse herom og deler udkastet til forslag. Hvis andre medlemsstater ønsker at fremsætte bemærkninger, sender de disse bemærkninger til Kommissionen senest 30 dage efter modtagelsen af udkastet til forslag eller tidligere, hvis</w:t>
            </w:r>
            <w:r w:rsidRPr="00A373C2">
              <w:t xml:space="preserve"> nødforanstaltningen kræver det. Kommissionen sender </w:t>
            </w:r>
            <w:r w:rsidRPr="00A373C2">
              <w:rPr>
                <w:b/>
                <w:i/>
              </w:rPr>
              <w:t xml:space="preserve">straks efter modtagelsen </w:t>
            </w:r>
            <w:r w:rsidRPr="00A373C2">
              <w:t xml:space="preserve">de modtagne bemærkninger til de øvrige medlemsstater. </w:t>
            </w:r>
            <w:r w:rsidRPr="00A373C2">
              <w:rPr>
                <w:b/>
                <w:i/>
              </w:rPr>
              <w:t>Medlemsstaterne kan i henhold til aftalens artikel 24, stk. 3, indgive forslag til nødforanstaltninger direkte til BBNJ-sekretariatet.</w:t>
            </w:r>
          </w:p>
        </w:tc>
      </w:tr>
    </w:tbl>
    <w:p w14:paraId="14D115E7" w14:textId="77777777" w:rsidR="006113AA" w:rsidRPr="00A373C2" w:rsidRDefault="00A373C2" w:rsidP="006113AA">
      <w:r w:rsidRPr="00A373C2">
        <w:rPr>
          <w:rStyle w:val="HideTWBExt"/>
          <w:noProof w:val="0"/>
        </w:rPr>
        <w:lastRenderedPageBreak/>
        <w:t>&lt;/Amend&gt;</w:t>
      </w:r>
    </w:p>
    <w:p w14:paraId="3442073A"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40</w:t>
      </w:r>
      <w:r w:rsidRPr="00A373C2">
        <w:rPr>
          <w:rStyle w:val="HideTWBExt"/>
          <w:b w:val="0"/>
          <w:noProof w:val="0"/>
        </w:rPr>
        <w:t>&lt;/NumAm&gt;</w:t>
      </w:r>
    </w:p>
    <w:p w14:paraId="641BFA69" w14:textId="77777777" w:rsidR="006113AA" w:rsidRPr="00A373C2" w:rsidRDefault="006113AA" w:rsidP="006113AA"/>
    <w:p w14:paraId="20626CC8"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7AF3F7F0" w14:textId="77777777" w:rsidR="006113AA" w:rsidRPr="00A373C2" w:rsidRDefault="00A373C2" w:rsidP="006113AA">
      <w:pPr>
        <w:pStyle w:val="NormalBold"/>
      </w:pPr>
      <w:r w:rsidRPr="00A373C2">
        <w:rPr>
          <w:rStyle w:val="HideTWBExt"/>
          <w:b w:val="0"/>
          <w:noProof w:val="0"/>
        </w:rPr>
        <w:t>&lt;Article&gt;</w:t>
      </w:r>
      <w:r w:rsidRPr="00A373C2">
        <w:t>Artikel 16 – stk. 2</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311E3093" w14:textId="77777777" w:rsidTr="00AE5A36">
        <w:trPr>
          <w:jc w:val="center"/>
        </w:trPr>
        <w:tc>
          <w:tcPr>
            <w:tcW w:w="9752" w:type="dxa"/>
            <w:gridSpan w:val="2"/>
          </w:tcPr>
          <w:p w14:paraId="7C7BB6BB" w14:textId="77777777" w:rsidR="006113AA" w:rsidRPr="00A373C2" w:rsidRDefault="006113AA" w:rsidP="00AE5A36">
            <w:pPr>
              <w:keepNext/>
            </w:pPr>
          </w:p>
        </w:tc>
      </w:tr>
      <w:tr w:rsidR="00D449BD" w:rsidRPr="00A373C2" w14:paraId="569AB3D5" w14:textId="77777777" w:rsidTr="00AE5A36">
        <w:trPr>
          <w:jc w:val="center"/>
        </w:trPr>
        <w:tc>
          <w:tcPr>
            <w:tcW w:w="4876" w:type="dxa"/>
            <w:hideMark/>
          </w:tcPr>
          <w:p w14:paraId="6E3A4EFE" w14:textId="77777777" w:rsidR="006113AA" w:rsidRPr="00A373C2" w:rsidRDefault="00A373C2" w:rsidP="00AE5A36">
            <w:pPr>
              <w:pStyle w:val="ColumnHeading"/>
              <w:keepNext/>
            </w:pPr>
            <w:r w:rsidRPr="00A373C2">
              <w:t>Kommissionens forslag</w:t>
            </w:r>
          </w:p>
        </w:tc>
        <w:tc>
          <w:tcPr>
            <w:tcW w:w="4876" w:type="dxa"/>
            <w:hideMark/>
          </w:tcPr>
          <w:p w14:paraId="4DF54D13" w14:textId="77777777" w:rsidR="006113AA" w:rsidRPr="00A373C2" w:rsidRDefault="00A373C2" w:rsidP="00AE5A36">
            <w:pPr>
              <w:pStyle w:val="ColumnHeading"/>
              <w:keepNext/>
            </w:pPr>
            <w:r w:rsidRPr="00A373C2">
              <w:t>Ændringsforslag</w:t>
            </w:r>
          </w:p>
        </w:tc>
      </w:tr>
      <w:tr w:rsidR="00D449BD" w:rsidRPr="00A373C2" w14:paraId="372ADC36" w14:textId="77777777" w:rsidTr="00AE5A36">
        <w:trPr>
          <w:jc w:val="center"/>
        </w:trPr>
        <w:tc>
          <w:tcPr>
            <w:tcW w:w="4876" w:type="dxa"/>
            <w:hideMark/>
          </w:tcPr>
          <w:p w14:paraId="07F1DBBB" w14:textId="77777777" w:rsidR="006113AA" w:rsidRPr="00A373C2" w:rsidRDefault="00A373C2" w:rsidP="00AE5A36">
            <w:pPr>
              <w:pStyle w:val="Normal6"/>
            </w:pPr>
            <w:r w:rsidRPr="00A373C2">
              <w:rPr>
                <w:b/>
                <w:i/>
              </w:rPr>
              <w:t>2.</w:t>
            </w:r>
            <w:r w:rsidRPr="00A373C2">
              <w:rPr>
                <w:b/>
                <w:i/>
              </w:rPr>
              <w:tab/>
              <w:t xml:space="preserve">Kommissionen forelægger en foreløbig vurdering af udkastet til forslag eller udkastet til </w:t>
            </w:r>
            <w:r w:rsidRPr="00A373C2">
              <w:rPr>
                <w:b/>
                <w:i/>
              </w:rPr>
              <w:t>nødforanstaltninger, som den har modtaget i henhold til stk. 1, inden medlemsstaterne forelægger et forslag eller udkast for BBNJ-sekretariatet. Den foreløbige vurdering skal gøre det lettere at afgøre, om forslaget eller nødforanstaltningen bør indgives på vegne af Unionen eller Unionen og dens medlemsstater eller ej.</w:t>
            </w:r>
          </w:p>
        </w:tc>
        <w:tc>
          <w:tcPr>
            <w:tcW w:w="4876" w:type="dxa"/>
            <w:hideMark/>
          </w:tcPr>
          <w:p w14:paraId="6487573E" w14:textId="77777777" w:rsidR="006113AA" w:rsidRPr="00A373C2" w:rsidRDefault="00A373C2" w:rsidP="00AE5A36">
            <w:pPr>
              <w:pStyle w:val="Normal6"/>
              <w:rPr>
                <w:szCs w:val="24"/>
              </w:rPr>
            </w:pPr>
            <w:r w:rsidRPr="00A373C2">
              <w:rPr>
                <w:b/>
                <w:i/>
              </w:rPr>
              <w:t>udgår</w:t>
            </w:r>
          </w:p>
        </w:tc>
      </w:tr>
    </w:tbl>
    <w:p w14:paraId="024ED2AC" w14:textId="77777777" w:rsidR="006113AA" w:rsidRPr="00A373C2" w:rsidRDefault="00A373C2" w:rsidP="006113AA">
      <w:r w:rsidRPr="00A373C2">
        <w:rPr>
          <w:rStyle w:val="HideTWBExt"/>
          <w:noProof w:val="0"/>
        </w:rPr>
        <w:t>&lt;/Amend&gt;</w:t>
      </w:r>
    </w:p>
    <w:p w14:paraId="24F4B5CD"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41</w:t>
      </w:r>
      <w:r w:rsidRPr="00A373C2">
        <w:rPr>
          <w:rStyle w:val="HideTWBExt"/>
          <w:b w:val="0"/>
          <w:noProof w:val="0"/>
        </w:rPr>
        <w:t>&lt;/NumAm&gt;</w:t>
      </w:r>
    </w:p>
    <w:p w14:paraId="5AEF3E7C" w14:textId="77777777" w:rsidR="006113AA" w:rsidRPr="00A373C2" w:rsidRDefault="006113AA" w:rsidP="006113AA"/>
    <w:p w14:paraId="273CF0B1"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67EA8160" w14:textId="77777777" w:rsidR="006113AA" w:rsidRPr="00A373C2" w:rsidRDefault="00A373C2" w:rsidP="006113AA">
      <w:pPr>
        <w:pStyle w:val="NormalBold"/>
      </w:pPr>
      <w:r w:rsidRPr="00A373C2">
        <w:rPr>
          <w:rStyle w:val="HideTWBExt"/>
          <w:b w:val="0"/>
          <w:noProof w:val="0"/>
        </w:rPr>
        <w:t>&lt;Article&gt;</w:t>
      </w:r>
      <w:r w:rsidRPr="00A373C2">
        <w:t>Artikel 16 – stk. 3</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C16D0AD" w14:textId="77777777" w:rsidTr="00AE5A36">
        <w:trPr>
          <w:jc w:val="center"/>
        </w:trPr>
        <w:tc>
          <w:tcPr>
            <w:tcW w:w="9752" w:type="dxa"/>
            <w:gridSpan w:val="2"/>
          </w:tcPr>
          <w:p w14:paraId="2A72403B" w14:textId="77777777" w:rsidR="006113AA" w:rsidRPr="00A373C2" w:rsidRDefault="006113AA" w:rsidP="00AE5A36">
            <w:pPr>
              <w:keepNext/>
            </w:pPr>
          </w:p>
        </w:tc>
      </w:tr>
      <w:tr w:rsidR="00D449BD" w:rsidRPr="00A373C2" w14:paraId="392739A3" w14:textId="77777777" w:rsidTr="00AE5A36">
        <w:trPr>
          <w:jc w:val="center"/>
        </w:trPr>
        <w:tc>
          <w:tcPr>
            <w:tcW w:w="4876" w:type="dxa"/>
            <w:hideMark/>
          </w:tcPr>
          <w:p w14:paraId="1250745D" w14:textId="77777777" w:rsidR="006113AA" w:rsidRPr="00A373C2" w:rsidRDefault="00A373C2" w:rsidP="00AE5A36">
            <w:pPr>
              <w:pStyle w:val="ColumnHeading"/>
              <w:keepNext/>
            </w:pPr>
            <w:r w:rsidRPr="00A373C2">
              <w:t>Kommissionens forslag</w:t>
            </w:r>
          </w:p>
        </w:tc>
        <w:tc>
          <w:tcPr>
            <w:tcW w:w="4876" w:type="dxa"/>
            <w:hideMark/>
          </w:tcPr>
          <w:p w14:paraId="338CBC79" w14:textId="77777777" w:rsidR="006113AA" w:rsidRPr="00A373C2" w:rsidRDefault="00A373C2" w:rsidP="00AE5A36">
            <w:pPr>
              <w:pStyle w:val="ColumnHeading"/>
              <w:keepNext/>
            </w:pPr>
            <w:r w:rsidRPr="00A373C2">
              <w:t>Ændringsforslag</w:t>
            </w:r>
          </w:p>
        </w:tc>
      </w:tr>
      <w:tr w:rsidR="00D449BD" w:rsidRPr="00A373C2" w14:paraId="71D5CC42" w14:textId="77777777" w:rsidTr="00AE5A36">
        <w:trPr>
          <w:jc w:val="center"/>
        </w:trPr>
        <w:tc>
          <w:tcPr>
            <w:tcW w:w="4876" w:type="dxa"/>
            <w:hideMark/>
          </w:tcPr>
          <w:p w14:paraId="30DAE73A" w14:textId="77777777" w:rsidR="006113AA" w:rsidRPr="00A373C2" w:rsidRDefault="00A373C2" w:rsidP="00AE5A36">
            <w:pPr>
              <w:pStyle w:val="Normal6"/>
            </w:pPr>
            <w:r w:rsidRPr="00A373C2">
              <w:t>3.</w:t>
            </w:r>
            <w:r w:rsidRPr="00A373C2">
              <w:tab/>
              <w:t xml:space="preserve">Kommissionen forelægger en foreløbig vurdering af, om udkastet til forslag eller udkastet til nødforanstaltning, der er modtaget i henhold til stk. 1, bør forelægges BBNJ-sekretariatet af Kommissionen på Unionens vegne. Indtil en </w:t>
            </w:r>
            <w:r w:rsidRPr="00A373C2">
              <w:t>sådan foreløbig vurdering foreligger, og hvis det i den foreløbige vurdering konkluderes, at forelæggelsen bør foretages på Unionens vegne, afholder medlemsstaterne sig fra at forelægge forslaget eller nødforanstaltningen, der er omhandlet i stk. 1, for BBNJ-sekretariatet.</w:t>
            </w:r>
          </w:p>
        </w:tc>
        <w:tc>
          <w:tcPr>
            <w:tcW w:w="4876" w:type="dxa"/>
            <w:hideMark/>
          </w:tcPr>
          <w:p w14:paraId="58E55AB6" w14:textId="77777777" w:rsidR="006113AA" w:rsidRPr="00A373C2" w:rsidRDefault="00A373C2" w:rsidP="00AE5A36">
            <w:pPr>
              <w:pStyle w:val="Normal6"/>
              <w:rPr>
                <w:szCs w:val="24"/>
              </w:rPr>
            </w:pPr>
            <w:r w:rsidRPr="00A373C2">
              <w:t>3.</w:t>
            </w:r>
            <w:r w:rsidRPr="00A373C2">
              <w:tab/>
              <w:t xml:space="preserve">Kommissionen forelægger </w:t>
            </w:r>
            <w:r w:rsidRPr="00A373C2">
              <w:rPr>
                <w:b/>
                <w:i/>
              </w:rPr>
              <w:t xml:space="preserve">senest 30 dage efter den i stk. 1 fastsatte frist for medlemsstaternes indsendelse af bemærkninger </w:t>
            </w:r>
            <w:r w:rsidRPr="00A373C2">
              <w:t>en foreløbig vurdering af, om udkastet til forslag eller udkastet til nødforanstaltning, der er modtaget i henhold til stk. 1, bør forelægges BBNJ-sekretariatet af Kommissionen på Unionens vegne. Indtil en sådan foreløbig vurdering foreligger, og hvis det i den foreløbige vurdering konkluderes, at forelæggelsen bør foretages på Unionens vegne, afholder medlemsstaterne sig fra at forelæ</w:t>
            </w:r>
            <w:r w:rsidRPr="00A373C2">
              <w:t>gge forslaget eller nødforanstaltningen, der er omhandlet i stk. 1, for BBNJ-sekretariatet.</w:t>
            </w:r>
          </w:p>
        </w:tc>
      </w:tr>
    </w:tbl>
    <w:p w14:paraId="3209FF81" w14:textId="77777777" w:rsidR="006113AA" w:rsidRPr="00A373C2" w:rsidRDefault="00A373C2" w:rsidP="006113AA">
      <w:r w:rsidRPr="00A373C2">
        <w:rPr>
          <w:rStyle w:val="HideTWBExt"/>
          <w:noProof w:val="0"/>
        </w:rPr>
        <w:t>&lt;/Amend&gt;</w:t>
      </w:r>
    </w:p>
    <w:p w14:paraId="449BD7B2"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42</w:t>
      </w:r>
      <w:r w:rsidRPr="00A373C2">
        <w:rPr>
          <w:rStyle w:val="HideTWBExt"/>
          <w:b w:val="0"/>
          <w:noProof w:val="0"/>
        </w:rPr>
        <w:t>&lt;/NumAm&gt;</w:t>
      </w:r>
    </w:p>
    <w:p w14:paraId="29AEADB8" w14:textId="77777777" w:rsidR="006113AA" w:rsidRPr="00A373C2" w:rsidRDefault="006113AA" w:rsidP="006113AA"/>
    <w:p w14:paraId="2D4B2E75"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38420456" w14:textId="77777777" w:rsidR="006113AA" w:rsidRPr="00A373C2" w:rsidRDefault="00A373C2" w:rsidP="006113AA">
      <w:pPr>
        <w:pStyle w:val="NormalBold"/>
      </w:pPr>
      <w:r w:rsidRPr="00A373C2">
        <w:rPr>
          <w:rStyle w:val="HideTWBExt"/>
          <w:b w:val="0"/>
          <w:noProof w:val="0"/>
        </w:rPr>
        <w:t>&lt;Article&gt;</w:t>
      </w:r>
      <w:r w:rsidRPr="00A373C2">
        <w:t>Artikel 17 – stk. 1</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2BEA3129" w14:textId="77777777" w:rsidTr="00AE5A36">
        <w:trPr>
          <w:jc w:val="center"/>
        </w:trPr>
        <w:tc>
          <w:tcPr>
            <w:tcW w:w="9752" w:type="dxa"/>
            <w:gridSpan w:val="2"/>
          </w:tcPr>
          <w:p w14:paraId="57AD3C2B" w14:textId="77777777" w:rsidR="006113AA" w:rsidRPr="00A373C2" w:rsidRDefault="006113AA" w:rsidP="00AE5A36">
            <w:pPr>
              <w:keepNext/>
            </w:pPr>
          </w:p>
        </w:tc>
      </w:tr>
      <w:tr w:rsidR="00D449BD" w:rsidRPr="00A373C2" w14:paraId="5D955674" w14:textId="77777777" w:rsidTr="00AE5A36">
        <w:trPr>
          <w:jc w:val="center"/>
        </w:trPr>
        <w:tc>
          <w:tcPr>
            <w:tcW w:w="4876" w:type="dxa"/>
            <w:hideMark/>
          </w:tcPr>
          <w:p w14:paraId="526CCF2E" w14:textId="77777777" w:rsidR="006113AA" w:rsidRPr="00A373C2" w:rsidRDefault="00A373C2" w:rsidP="00AE5A36">
            <w:pPr>
              <w:pStyle w:val="ColumnHeading"/>
              <w:keepNext/>
            </w:pPr>
            <w:r w:rsidRPr="00A373C2">
              <w:t>Kommissionens forslag</w:t>
            </w:r>
          </w:p>
        </w:tc>
        <w:tc>
          <w:tcPr>
            <w:tcW w:w="4876" w:type="dxa"/>
            <w:hideMark/>
          </w:tcPr>
          <w:p w14:paraId="3354F705" w14:textId="77777777" w:rsidR="006113AA" w:rsidRPr="00A373C2" w:rsidRDefault="00A373C2" w:rsidP="00AE5A36">
            <w:pPr>
              <w:pStyle w:val="ColumnHeading"/>
              <w:keepNext/>
            </w:pPr>
            <w:r w:rsidRPr="00A373C2">
              <w:t>Ændringsforslag</w:t>
            </w:r>
          </w:p>
        </w:tc>
      </w:tr>
      <w:tr w:rsidR="00D449BD" w:rsidRPr="00A373C2" w14:paraId="49DAA7BF" w14:textId="77777777" w:rsidTr="00AE5A36">
        <w:trPr>
          <w:jc w:val="center"/>
        </w:trPr>
        <w:tc>
          <w:tcPr>
            <w:tcW w:w="4876" w:type="dxa"/>
            <w:hideMark/>
          </w:tcPr>
          <w:p w14:paraId="45227F99" w14:textId="77777777" w:rsidR="006113AA" w:rsidRPr="00A373C2" w:rsidRDefault="00A373C2" w:rsidP="00AE5A36">
            <w:pPr>
              <w:pStyle w:val="Normal6"/>
            </w:pPr>
            <w:r w:rsidRPr="00A373C2">
              <w:t>1.</w:t>
            </w:r>
            <w:r w:rsidRPr="00A373C2">
              <w:tab/>
              <w:t xml:space="preserve">Forslag i henhold til artikel 19 i BBNJ-aftalen vedrørende etablering af områdebaserede forvaltningsforanstaltninger, herunder marine beskyttede områder, eller nødforanstaltninger i henhold til artikel 24, stk. 3, i aftalen udarbejdes på grundlag af den bedste tilgængelige videnskab og videnskabelige oplysninger og, hvor det er muligt, relevant traditionel viden hos oprindelige folk og lokalsamfund </w:t>
            </w:r>
            <w:r w:rsidRPr="00A373C2">
              <w:rPr>
                <w:b/>
                <w:i/>
              </w:rPr>
              <w:t>ved anvendelse af</w:t>
            </w:r>
            <w:r w:rsidRPr="00A373C2">
              <w:t xml:space="preserve"> forsigtighedstilgangen og en økosystemtilgang.</w:t>
            </w:r>
          </w:p>
        </w:tc>
        <w:tc>
          <w:tcPr>
            <w:tcW w:w="4876" w:type="dxa"/>
            <w:hideMark/>
          </w:tcPr>
          <w:p w14:paraId="5785FA28" w14:textId="77777777" w:rsidR="006113AA" w:rsidRPr="00A373C2" w:rsidRDefault="00A373C2" w:rsidP="00AE5A36">
            <w:pPr>
              <w:pStyle w:val="Normal6"/>
              <w:rPr>
                <w:szCs w:val="24"/>
              </w:rPr>
            </w:pPr>
            <w:r w:rsidRPr="00A373C2">
              <w:t>1.</w:t>
            </w:r>
            <w:r w:rsidRPr="00A373C2">
              <w:tab/>
              <w:t xml:space="preserve">Forslag i henhold til artikel 19 i BBNJ-aftalen vedrørende etablering af områdebaserede forvaltningsforanstaltninger, herunder marine beskyttede områder, eller nødforanstaltninger i henhold til artikel 24, stk. 3, i aftalen udarbejdes på grundlag af den bedste tilgængelige videnskab og videnskabelige oplysninger og, hvor det er muligt, relevant traditionel viden hos oprindelige folk og lokalsamfund </w:t>
            </w:r>
            <w:r w:rsidRPr="00A373C2">
              <w:rPr>
                <w:b/>
                <w:i/>
              </w:rPr>
              <w:t>under hensyntagen til</w:t>
            </w:r>
            <w:r w:rsidRPr="00A373C2">
              <w:t xml:space="preserve"> forsigtighedstilgangen og en økosystemtilgang.</w:t>
            </w:r>
          </w:p>
        </w:tc>
      </w:tr>
    </w:tbl>
    <w:p w14:paraId="646234B5" w14:textId="77777777" w:rsidR="006113AA" w:rsidRPr="00A373C2" w:rsidRDefault="00A373C2" w:rsidP="006113AA">
      <w:r w:rsidRPr="00A373C2">
        <w:rPr>
          <w:rStyle w:val="HideTWBExt"/>
          <w:noProof w:val="0"/>
        </w:rPr>
        <w:t>&lt;/Amend&gt;</w:t>
      </w:r>
    </w:p>
    <w:p w14:paraId="268CFA4B"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43</w:t>
      </w:r>
      <w:r w:rsidRPr="00A373C2">
        <w:rPr>
          <w:rStyle w:val="HideTWBExt"/>
          <w:b w:val="0"/>
          <w:noProof w:val="0"/>
        </w:rPr>
        <w:t>&lt;/NumAm&gt;</w:t>
      </w:r>
    </w:p>
    <w:p w14:paraId="096AD05D" w14:textId="77777777" w:rsidR="006113AA" w:rsidRPr="00A373C2" w:rsidRDefault="006113AA" w:rsidP="006113AA"/>
    <w:p w14:paraId="61C82D57"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57804D3A" w14:textId="77777777" w:rsidR="006113AA" w:rsidRPr="00A373C2" w:rsidRDefault="00A373C2" w:rsidP="006113AA">
      <w:pPr>
        <w:pStyle w:val="NormalBold"/>
      </w:pPr>
      <w:r w:rsidRPr="00A373C2">
        <w:rPr>
          <w:rStyle w:val="HideTWBExt"/>
          <w:b w:val="0"/>
          <w:noProof w:val="0"/>
        </w:rPr>
        <w:t>&lt;Article&gt;</w:t>
      </w:r>
      <w:r w:rsidRPr="00A373C2">
        <w:t>Artikel 17 – stk. 2</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06CED3E5" w14:textId="77777777" w:rsidTr="00AE5A36">
        <w:trPr>
          <w:jc w:val="center"/>
        </w:trPr>
        <w:tc>
          <w:tcPr>
            <w:tcW w:w="9752" w:type="dxa"/>
            <w:gridSpan w:val="2"/>
          </w:tcPr>
          <w:p w14:paraId="701F961D" w14:textId="77777777" w:rsidR="006113AA" w:rsidRPr="00A373C2" w:rsidRDefault="006113AA" w:rsidP="00AE5A36">
            <w:pPr>
              <w:keepNext/>
            </w:pPr>
          </w:p>
        </w:tc>
      </w:tr>
      <w:tr w:rsidR="00D449BD" w:rsidRPr="00A373C2" w14:paraId="5AB4977A" w14:textId="77777777" w:rsidTr="00AE5A36">
        <w:trPr>
          <w:jc w:val="center"/>
        </w:trPr>
        <w:tc>
          <w:tcPr>
            <w:tcW w:w="4876" w:type="dxa"/>
            <w:hideMark/>
          </w:tcPr>
          <w:p w14:paraId="47A3A752" w14:textId="77777777" w:rsidR="006113AA" w:rsidRPr="00A373C2" w:rsidRDefault="00A373C2" w:rsidP="00AE5A36">
            <w:pPr>
              <w:pStyle w:val="ColumnHeading"/>
              <w:keepNext/>
            </w:pPr>
            <w:r w:rsidRPr="00A373C2">
              <w:t>Kommissionens forslag</w:t>
            </w:r>
          </w:p>
        </w:tc>
        <w:tc>
          <w:tcPr>
            <w:tcW w:w="4876" w:type="dxa"/>
            <w:hideMark/>
          </w:tcPr>
          <w:p w14:paraId="6C56D84B" w14:textId="77777777" w:rsidR="006113AA" w:rsidRPr="00A373C2" w:rsidRDefault="00A373C2" w:rsidP="00AE5A36">
            <w:pPr>
              <w:pStyle w:val="ColumnHeading"/>
              <w:keepNext/>
            </w:pPr>
            <w:r w:rsidRPr="00A373C2">
              <w:t>Ændringsforslag</w:t>
            </w:r>
          </w:p>
        </w:tc>
      </w:tr>
      <w:tr w:rsidR="00D449BD" w:rsidRPr="00A373C2" w14:paraId="0248B7A2" w14:textId="77777777" w:rsidTr="00AE5A36">
        <w:trPr>
          <w:jc w:val="center"/>
        </w:trPr>
        <w:tc>
          <w:tcPr>
            <w:tcW w:w="4876" w:type="dxa"/>
            <w:hideMark/>
          </w:tcPr>
          <w:p w14:paraId="5D240241" w14:textId="77777777" w:rsidR="006113AA" w:rsidRPr="00A373C2" w:rsidRDefault="00A373C2" w:rsidP="00AE5A36">
            <w:pPr>
              <w:pStyle w:val="Normal6"/>
            </w:pPr>
            <w:r w:rsidRPr="00A373C2">
              <w:t>2.</w:t>
            </w:r>
            <w:r w:rsidRPr="00A373C2">
              <w:tab/>
            </w:r>
            <w:r w:rsidRPr="00A373C2">
              <w:t xml:space="preserve">Interessenter, herunder stater og globale, regionale, subregionale og sektorspecifikke </w:t>
            </w:r>
            <w:r w:rsidRPr="00A373C2">
              <w:rPr>
                <w:b/>
                <w:i/>
              </w:rPr>
              <w:t>organer</w:t>
            </w:r>
            <w:r w:rsidRPr="00A373C2">
              <w:t xml:space="preserve"> samt civilsamfundet, det videnskabelige samfund, den private sektor, oprindelige folk og lokalsamfund</w:t>
            </w:r>
            <w:r w:rsidRPr="00A373C2">
              <w:rPr>
                <w:b/>
                <w:i/>
              </w:rPr>
              <w:t>, høres, hvor det er relevant,</w:t>
            </w:r>
            <w:r w:rsidRPr="00A373C2">
              <w:t xml:space="preserve"> om udarbejdelsen af de forslag, der er omhandlet i dette kapitel.</w:t>
            </w:r>
          </w:p>
        </w:tc>
        <w:tc>
          <w:tcPr>
            <w:tcW w:w="4876" w:type="dxa"/>
            <w:hideMark/>
          </w:tcPr>
          <w:p w14:paraId="497756C6" w14:textId="77777777" w:rsidR="006113AA" w:rsidRPr="00A373C2" w:rsidRDefault="00A373C2" w:rsidP="00AE5A36">
            <w:pPr>
              <w:pStyle w:val="Normal6"/>
              <w:rPr>
                <w:szCs w:val="24"/>
              </w:rPr>
            </w:pPr>
            <w:r w:rsidRPr="00A373C2">
              <w:t>2.</w:t>
            </w:r>
            <w:r w:rsidRPr="00A373C2">
              <w:tab/>
            </w:r>
            <w:r w:rsidRPr="00A373C2">
              <w:rPr>
                <w:b/>
                <w:i/>
              </w:rPr>
              <w:t>Medlemsstaterne samarbejder og rådfører sig, hvor det er relevant, med</w:t>
            </w:r>
            <w:r w:rsidRPr="00A373C2">
              <w:t xml:space="preserve"> interessenter, herunder stater og globale, regionale, subregionale og sektorspecifikke </w:t>
            </w:r>
            <w:r w:rsidRPr="00A373C2">
              <w:rPr>
                <w:b/>
                <w:i/>
              </w:rPr>
              <w:t>organer, bl.a. RFO'er,</w:t>
            </w:r>
            <w:r w:rsidRPr="00A373C2">
              <w:t xml:space="preserve"> samt civilsamfundet, det videnskabelige samfund, den private sektor, oprindelige folk og lokalsamfund om udarbejdelsen af de forslag, der er omhandlet i dette kapitel.</w:t>
            </w:r>
          </w:p>
        </w:tc>
      </w:tr>
    </w:tbl>
    <w:p w14:paraId="3AB98331" w14:textId="77777777" w:rsidR="006113AA" w:rsidRPr="00A373C2" w:rsidRDefault="00A373C2" w:rsidP="006113AA">
      <w:r w:rsidRPr="00A373C2">
        <w:rPr>
          <w:rStyle w:val="HideTWBExt"/>
          <w:noProof w:val="0"/>
        </w:rPr>
        <w:t>&lt;/Amend&gt;</w:t>
      </w:r>
    </w:p>
    <w:p w14:paraId="79EAB143"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44</w:t>
      </w:r>
      <w:r w:rsidRPr="00A373C2">
        <w:rPr>
          <w:rStyle w:val="HideTWBExt"/>
          <w:b w:val="0"/>
          <w:noProof w:val="0"/>
        </w:rPr>
        <w:t>&lt;/NumAm&gt;</w:t>
      </w:r>
    </w:p>
    <w:p w14:paraId="3B9F4C9A" w14:textId="77777777" w:rsidR="006113AA" w:rsidRPr="00A373C2" w:rsidRDefault="006113AA" w:rsidP="006113AA"/>
    <w:p w14:paraId="694A941F"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6D2163D8" w14:textId="77777777" w:rsidR="006113AA" w:rsidRPr="00A373C2" w:rsidRDefault="00A373C2" w:rsidP="006113AA">
      <w:pPr>
        <w:pStyle w:val="NormalBold"/>
      </w:pPr>
      <w:r w:rsidRPr="00A373C2">
        <w:rPr>
          <w:rStyle w:val="HideTWBExt"/>
          <w:b w:val="0"/>
          <w:noProof w:val="0"/>
        </w:rPr>
        <w:t>&lt;Article&gt;</w:t>
      </w:r>
      <w:r w:rsidRPr="00A373C2">
        <w:t xml:space="preserve">Artikel 17 – </w:t>
      </w:r>
      <w:r w:rsidRPr="00A373C2">
        <w:t>stk. 4 a (nyt)</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64153095" w14:textId="77777777" w:rsidTr="00AE5A36">
        <w:trPr>
          <w:jc w:val="center"/>
        </w:trPr>
        <w:tc>
          <w:tcPr>
            <w:tcW w:w="9752" w:type="dxa"/>
            <w:gridSpan w:val="2"/>
          </w:tcPr>
          <w:p w14:paraId="3500359A" w14:textId="77777777" w:rsidR="006113AA" w:rsidRPr="00A373C2" w:rsidRDefault="006113AA" w:rsidP="00AE5A36">
            <w:pPr>
              <w:keepNext/>
            </w:pPr>
          </w:p>
        </w:tc>
      </w:tr>
      <w:tr w:rsidR="00D449BD" w:rsidRPr="00A373C2" w14:paraId="21F6B265" w14:textId="77777777" w:rsidTr="00AE5A36">
        <w:trPr>
          <w:jc w:val="center"/>
        </w:trPr>
        <w:tc>
          <w:tcPr>
            <w:tcW w:w="4876" w:type="dxa"/>
            <w:hideMark/>
          </w:tcPr>
          <w:p w14:paraId="1BF5A397" w14:textId="77777777" w:rsidR="006113AA" w:rsidRPr="00A373C2" w:rsidRDefault="00A373C2" w:rsidP="00AE5A36">
            <w:pPr>
              <w:pStyle w:val="ColumnHeading"/>
              <w:keepNext/>
            </w:pPr>
            <w:r w:rsidRPr="00A373C2">
              <w:t>Kommissionens forslag</w:t>
            </w:r>
          </w:p>
        </w:tc>
        <w:tc>
          <w:tcPr>
            <w:tcW w:w="4876" w:type="dxa"/>
            <w:hideMark/>
          </w:tcPr>
          <w:p w14:paraId="39919B11" w14:textId="77777777" w:rsidR="006113AA" w:rsidRPr="00A373C2" w:rsidRDefault="00A373C2" w:rsidP="00AE5A36">
            <w:pPr>
              <w:pStyle w:val="ColumnHeading"/>
              <w:keepNext/>
            </w:pPr>
            <w:r w:rsidRPr="00A373C2">
              <w:t>Ændringsforslag</w:t>
            </w:r>
          </w:p>
        </w:tc>
      </w:tr>
      <w:tr w:rsidR="00D449BD" w:rsidRPr="00A373C2" w14:paraId="2C46ED95" w14:textId="77777777" w:rsidTr="00AE5A36">
        <w:trPr>
          <w:jc w:val="center"/>
        </w:trPr>
        <w:tc>
          <w:tcPr>
            <w:tcW w:w="4876" w:type="dxa"/>
          </w:tcPr>
          <w:p w14:paraId="102690A8" w14:textId="77777777" w:rsidR="006113AA" w:rsidRPr="00A373C2" w:rsidRDefault="006113AA" w:rsidP="00AE5A36">
            <w:pPr>
              <w:pStyle w:val="Normal6"/>
            </w:pPr>
          </w:p>
        </w:tc>
        <w:tc>
          <w:tcPr>
            <w:tcW w:w="4876" w:type="dxa"/>
            <w:hideMark/>
          </w:tcPr>
          <w:p w14:paraId="328826D8" w14:textId="77777777" w:rsidR="006113AA" w:rsidRPr="00A373C2" w:rsidRDefault="00A373C2" w:rsidP="00AE5A36">
            <w:pPr>
              <w:pStyle w:val="Normal6"/>
              <w:rPr>
                <w:szCs w:val="24"/>
              </w:rPr>
            </w:pPr>
            <w:r w:rsidRPr="00A373C2">
              <w:rPr>
                <w:b/>
                <w:i/>
              </w:rPr>
              <w:t>4a.</w:t>
            </w:r>
            <w:r w:rsidRPr="00A373C2">
              <w:rPr>
                <w:b/>
                <w:i/>
              </w:rPr>
              <w:tab/>
              <w:t>Medlemsstaterne stiller oplysninger om etablering af områdebaserede forvaltningsforanstaltninger, herunder marine beskyttede områder, til rådighed gennem BBNJ-clearing house-mekanismen.</w:t>
            </w:r>
          </w:p>
        </w:tc>
      </w:tr>
    </w:tbl>
    <w:p w14:paraId="3815410D" w14:textId="77777777" w:rsidR="006113AA" w:rsidRPr="00A373C2" w:rsidRDefault="00A373C2" w:rsidP="006113AA">
      <w:r w:rsidRPr="00A373C2">
        <w:rPr>
          <w:rStyle w:val="HideTWBExt"/>
          <w:noProof w:val="0"/>
        </w:rPr>
        <w:t>&lt;/Amend&gt;</w:t>
      </w:r>
    </w:p>
    <w:p w14:paraId="226D53FC"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45</w:t>
      </w:r>
      <w:r w:rsidRPr="00A373C2">
        <w:rPr>
          <w:rStyle w:val="HideTWBExt"/>
          <w:b w:val="0"/>
          <w:noProof w:val="0"/>
        </w:rPr>
        <w:t>&lt;/NumAm&gt;</w:t>
      </w:r>
    </w:p>
    <w:p w14:paraId="573BB03B" w14:textId="77777777" w:rsidR="006113AA" w:rsidRPr="00A373C2" w:rsidRDefault="006113AA" w:rsidP="006113AA"/>
    <w:p w14:paraId="27E49E6D"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089E9105" w14:textId="77777777" w:rsidR="006113AA" w:rsidRPr="00A373C2" w:rsidRDefault="00A373C2" w:rsidP="006113AA">
      <w:pPr>
        <w:pStyle w:val="NormalBold"/>
      </w:pPr>
      <w:r w:rsidRPr="00A373C2">
        <w:rPr>
          <w:rStyle w:val="HideTWBExt"/>
          <w:b w:val="0"/>
          <w:noProof w:val="0"/>
        </w:rPr>
        <w:t>&lt;Article&gt;</w:t>
      </w:r>
      <w:r w:rsidRPr="00A373C2">
        <w:t>Artikel 18 – stk. 1</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3012A42" w14:textId="77777777" w:rsidTr="00AE5A36">
        <w:trPr>
          <w:jc w:val="center"/>
        </w:trPr>
        <w:tc>
          <w:tcPr>
            <w:tcW w:w="9752" w:type="dxa"/>
            <w:gridSpan w:val="2"/>
          </w:tcPr>
          <w:p w14:paraId="462E22FD" w14:textId="77777777" w:rsidR="006113AA" w:rsidRPr="00A373C2" w:rsidRDefault="006113AA" w:rsidP="00AE5A36">
            <w:pPr>
              <w:keepNext/>
            </w:pPr>
          </w:p>
        </w:tc>
      </w:tr>
      <w:tr w:rsidR="00D449BD" w:rsidRPr="00A373C2" w14:paraId="207C0216" w14:textId="77777777" w:rsidTr="00AE5A36">
        <w:trPr>
          <w:jc w:val="center"/>
        </w:trPr>
        <w:tc>
          <w:tcPr>
            <w:tcW w:w="4876" w:type="dxa"/>
            <w:hideMark/>
          </w:tcPr>
          <w:p w14:paraId="0EBF2AD4" w14:textId="77777777" w:rsidR="006113AA" w:rsidRPr="00A373C2" w:rsidRDefault="00A373C2" w:rsidP="00AE5A36">
            <w:pPr>
              <w:pStyle w:val="ColumnHeading"/>
              <w:keepNext/>
            </w:pPr>
            <w:r w:rsidRPr="00A373C2">
              <w:t>Kommissionens forslag</w:t>
            </w:r>
          </w:p>
        </w:tc>
        <w:tc>
          <w:tcPr>
            <w:tcW w:w="4876" w:type="dxa"/>
            <w:hideMark/>
          </w:tcPr>
          <w:p w14:paraId="56DABC70" w14:textId="77777777" w:rsidR="006113AA" w:rsidRPr="00A373C2" w:rsidRDefault="00A373C2" w:rsidP="00AE5A36">
            <w:pPr>
              <w:pStyle w:val="ColumnHeading"/>
              <w:keepNext/>
            </w:pPr>
            <w:r w:rsidRPr="00A373C2">
              <w:t>Ændringsforslag</w:t>
            </w:r>
          </w:p>
        </w:tc>
      </w:tr>
      <w:tr w:rsidR="00D449BD" w:rsidRPr="00A373C2" w14:paraId="15052129" w14:textId="77777777" w:rsidTr="00AE5A36">
        <w:trPr>
          <w:jc w:val="center"/>
        </w:trPr>
        <w:tc>
          <w:tcPr>
            <w:tcW w:w="4876" w:type="dxa"/>
            <w:hideMark/>
          </w:tcPr>
          <w:p w14:paraId="5068C0F6" w14:textId="77777777" w:rsidR="006113AA" w:rsidRPr="00A373C2" w:rsidRDefault="00A373C2" w:rsidP="00AE5A36">
            <w:pPr>
              <w:pStyle w:val="Normal6"/>
            </w:pPr>
            <w:r w:rsidRPr="00A373C2">
              <w:t>1.</w:t>
            </w:r>
            <w:r w:rsidRPr="00A373C2">
              <w:tab/>
              <w:t xml:space="preserve">Medlemsstaterne sikrer, at aktiviteter under deres jurisdiktion eller </w:t>
            </w:r>
            <w:r w:rsidRPr="00A373C2">
              <w:t>kontrol, der finder sted i områder uden for national jurisdiktion, gennemføres i overensstemmelse med partskonferencens afgørelser, der vedtages i henhold til del III i BBNJ-aftalen.</w:t>
            </w:r>
          </w:p>
        </w:tc>
        <w:tc>
          <w:tcPr>
            <w:tcW w:w="4876" w:type="dxa"/>
            <w:hideMark/>
          </w:tcPr>
          <w:p w14:paraId="5DBF7555" w14:textId="77777777" w:rsidR="006113AA" w:rsidRPr="00A373C2" w:rsidRDefault="00A373C2" w:rsidP="00AE5A36">
            <w:pPr>
              <w:pStyle w:val="Normal6"/>
              <w:rPr>
                <w:szCs w:val="24"/>
              </w:rPr>
            </w:pPr>
            <w:r w:rsidRPr="00A373C2">
              <w:rPr>
                <w:i/>
              </w:rPr>
              <w:t>(Vedrører ikke den danske tekst)</w:t>
            </w:r>
            <w:r w:rsidRPr="00A373C2">
              <w:tab/>
              <w:t xml:space="preserve"> </w:t>
            </w:r>
          </w:p>
        </w:tc>
      </w:tr>
    </w:tbl>
    <w:p w14:paraId="00D5EF3A" w14:textId="77777777" w:rsidR="006113AA" w:rsidRPr="00A373C2" w:rsidRDefault="00A373C2" w:rsidP="006113AA">
      <w:r w:rsidRPr="00A373C2">
        <w:rPr>
          <w:rStyle w:val="HideTWBExt"/>
          <w:noProof w:val="0"/>
        </w:rPr>
        <w:t>&lt;/Amend&gt;</w:t>
      </w:r>
    </w:p>
    <w:p w14:paraId="2A472291"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46</w:t>
      </w:r>
      <w:r w:rsidRPr="00A373C2">
        <w:rPr>
          <w:rStyle w:val="HideTWBExt"/>
          <w:b w:val="0"/>
          <w:noProof w:val="0"/>
        </w:rPr>
        <w:t>&lt;/NumAm&gt;</w:t>
      </w:r>
    </w:p>
    <w:p w14:paraId="0605EBBF" w14:textId="77777777" w:rsidR="006113AA" w:rsidRPr="00A373C2" w:rsidRDefault="006113AA" w:rsidP="006113AA"/>
    <w:p w14:paraId="2C31BFEA" w14:textId="77777777" w:rsidR="006113AA" w:rsidRPr="00A373C2" w:rsidRDefault="00A373C2" w:rsidP="006113AA">
      <w:pPr>
        <w:pStyle w:val="NormalBold"/>
        <w:keepNext/>
      </w:pPr>
      <w:r w:rsidRPr="00A373C2">
        <w:rPr>
          <w:rStyle w:val="HideTWBExt"/>
          <w:b w:val="0"/>
          <w:noProof w:val="0"/>
        </w:rPr>
        <w:lastRenderedPageBreak/>
        <w:t>&lt;DocAmend&gt;</w:t>
      </w:r>
      <w:r w:rsidRPr="00A373C2">
        <w:t>Forslag til direktiv</w:t>
      </w:r>
      <w:r w:rsidRPr="00A373C2">
        <w:rPr>
          <w:rStyle w:val="HideTWBExt"/>
          <w:b w:val="0"/>
          <w:noProof w:val="0"/>
        </w:rPr>
        <w:t>&lt;/DocAmend&gt;</w:t>
      </w:r>
    </w:p>
    <w:p w14:paraId="0B9C34B6" w14:textId="77777777" w:rsidR="006113AA" w:rsidRPr="00A373C2" w:rsidRDefault="00A373C2" w:rsidP="006113AA">
      <w:pPr>
        <w:pStyle w:val="NormalBold"/>
      </w:pPr>
      <w:r w:rsidRPr="00A373C2">
        <w:rPr>
          <w:rStyle w:val="HideTWBExt"/>
          <w:b w:val="0"/>
          <w:noProof w:val="0"/>
        </w:rPr>
        <w:t>&lt;Article&gt;</w:t>
      </w:r>
      <w:r w:rsidRPr="00A373C2">
        <w:t>Artikel 18 – stk. 2</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25A61AF0" w14:textId="77777777" w:rsidTr="00AE5A36">
        <w:trPr>
          <w:jc w:val="center"/>
        </w:trPr>
        <w:tc>
          <w:tcPr>
            <w:tcW w:w="9752" w:type="dxa"/>
            <w:gridSpan w:val="2"/>
          </w:tcPr>
          <w:p w14:paraId="029EEAE6" w14:textId="77777777" w:rsidR="006113AA" w:rsidRPr="00A373C2" w:rsidRDefault="006113AA" w:rsidP="00AE5A36">
            <w:pPr>
              <w:keepNext/>
            </w:pPr>
          </w:p>
        </w:tc>
      </w:tr>
      <w:tr w:rsidR="00D449BD" w:rsidRPr="00A373C2" w14:paraId="0A272C34" w14:textId="77777777" w:rsidTr="00AE5A36">
        <w:trPr>
          <w:jc w:val="center"/>
        </w:trPr>
        <w:tc>
          <w:tcPr>
            <w:tcW w:w="4876" w:type="dxa"/>
            <w:hideMark/>
          </w:tcPr>
          <w:p w14:paraId="70642CCF" w14:textId="77777777" w:rsidR="006113AA" w:rsidRPr="00A373C2" w:rsidRDefault="00A373C2" w:rsidP="00AE5A36">
            <w:pPr>
              <w:pStyle w:val="ColumnHeading"/>
              <w:keepNext/>
            </w:pPr>
            <w:r w:rsidRPr="00A373C2">
              <w:t>Kommissionens forslag</w:t>
            </w:r>
          </w:p>
        </w:tc>
        <w:tc>
          <w:tcPr>
            <w:tcW w:w="4876" w:type="dxa"/>
            <w:hideMark/>
          </w:tcPr>
          <w:p w14:paraId="4E180290" w14:textId="77777777" w:rsidR="006113AA" w:rsidRPr="00A373C2" w:rsidRDefault="00A373C2" w:rsidP="00AE5A36">
            <w:pPr>
              <w:pStyle w:val="ColumnHeading"/>
              <w:keepNext/>
            </w:pPr>
            <w:r w:rsidRPr="00A373C2">
              <w:t>Ændringsforslag</w:t>
            </w:r>
          </w:p>
        </w:tc>
      </w:tr>
      <w:tr w:rsidR="00D449BD" w:rsidRPr="00A373C2" w14:paraId="3E8D6750" w14:textId="77777777" w:rsidTr="00AE5A36">
        <w:trPr>
          <w:jc w:val="center"/>
        </w:trPr>
        <w:tc>
          <w:tcPr>
            <w:tcW w:w="4876" w:type="dxa"/>
            <w:hideMark/>
          </w:tcPr>
          <w:p w14:paraId="1BD76ADC" w14:textId="77777777" w:rsidR="006113AA" w:rsidRPr="00A373C2" w:rsidRDefault="00A373C2" w:rsidP="00AE5A36">
            <w:pPr>
              <w:pStyle w:val="Normal6"/>
            </w:pPr>
            <w:r w:rsidRPr="00A373C2">
              <w:t>2.</w:t>
            </w:r>
            <w:r w:rsidRPr="00A373C2">
              <w:tab/>
            </w:r>
            <w:r w:rsidRPr="00A373C2">
              <w:t xml:space="preserve">Medlemsstaterne fremmer, hvor det er relevant, vedtagelsen af foranstaltninger inden for rammerne af relevante retlige instrumenter og rammer og relevante globale, regionale, subregionale og sektorspecifikke organer, som de er medlemmer af, for at støtte gennemførelsen af de afgørelser og henstillinger, som partskonferencen har </w:t>
            </w:r>
            <w:r w:rsidRPr="00A373C2">
              <w:rPr>
                <w:b/>
                <w:i/>
              </w:rPr>
              <w:t>truffet</w:t>
            </w:r>
            <w:r w:rsidRPr="00A373C2">
              <w:t xml:space="preserve"> i henhold til del III i BBNJ-aftalen.</w:t>
            </w:r>
          </w:p>
        </w:tc>
        <w:tc>
          <w:tcPr>
            <w:tcW w:w="4876" w:type="dxa"/>
            <w:hideMark/>
          </w:tcPr>
          <w:p w14:paraId="322B3498" w14:textId="77777777" w:rsidR="006113AA" w:rsidRPr="00A373C2" w:rsidRDefault="00A373C2" w:rsidP="00AE5A36">
            <w:pPr>
              <w:pStyle w:val="Normal6"/>
              <w:rPr>
                <w:szCs w:val="24"/>
              </w:rPr>
            </w:pPr>
            <w:r w:rsidRPr="00A373C2">
              <w:t>2.</w:t>
            </w:r>
            <w:r w:rsidRPr="00A373C2">
              <w:tab/>
              <w:t xml:space="preserve">Medlemsstaterne </w:t>
            </w:r>
            <w:r w:rsidRPr="00A373C2">
              <w:rPr>
                <w:b/>
                <w:i/>
              </w:rPr>
              <w:t xml:space="preserve">og, når det er relevant, Kommissionen </w:t>
            </w:r>
            <w:r w:rsidRPr="00A373C2">
              <w:t xml:space="preserve">fremmer, hvor det er relevant, vedtagelsen af foranstaltninger inden for rammerne af relevante retlige instrumenter og rammer og relevante globale, regionale, subregionale og sektorspecifikke organer, som de er medlemmer af, for at støtte gennemførelsen af de afgørelser og henstillinger, som partskonferencen har </w:t>
            </w:r>
            <w:r w:rsidRPr="00A373C2">
              <w:rPr>
                <w:b/>
                <w:i/>
              </w:rPr>
              <w:t>vedtaget</w:t>
            </w:r>
            <w:r w:rsidRPr="00A373C2">
              <w:t xml:space="preserve"> i henhold til del III i BBNJ-aftalen. </w:t>
            </w:r>
            <w:r w:rsidRPr="00A373C2">
              <w:rPr>
                <w:b/>
                <w:i/>
              </w:rPr>
              <w:t>De kan deltage i koordineringen mellem disse organer eller mellem beskyttede områder, hvor de er indbyrdes forbundne.</w:t>
            </w:r>
          </w:p>
        </w:tc>
      </w:tr>
    </w:tbl>
    <w:p w14:paraId="51C13576" w14:textId="77777777" w:rsidR="006113AA" w:rsidRPr="00A373C2" w:rsidRDefault="00A373C2" w:rsidP="006113AA">
      <w:r w:rsidRPr="00A373C2">
        <w:rPr>
          <w:rStyle w:val="HideTWBExt"/>
          <w:noProof w:val="0"/>
        </w:rPr>
        <w:t>&lt;/Amend&gt;</w:t>
      </w:r>
    </w:p>
    <w:p w14:paraId="7C2CE20E"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47</w:t>
      </w:r>
      <w:r w:rsidRPr="00A373C2">
        <w:rPr>
          <w:rStyle w:val="HideTWBExt"/>
          <w:b w:val="0"/>
          <w:noProof w:val="0"/>
        </w:rPr>
        <w:t>&lt;/NumAm&gt;</w:t>
      </w:r>
    </w:p>
    <w:p w14:paraId="60E92C65" w14:textId="77777777" w:rsidR="006113AA" w:rsidRPr="00A373C2" w:rsidRDefault="006113AA" w:rsidP="006113AA"/>
    <w:p w14:paraId="6C58FB86"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2CB645E8" w14:textId="77777777" w:rsidR="006113AA" w:rsidRPr="00A373C2" w:rsidRDefault="00A373C2" w:rsidP="006113AA">
      <w:pPr>
        <w:pStyle w:val="NormalBold"/>
      </w:pPr>
      <w:r w:rsidRPr="00A373C2">
        <w:rPr>
          <w:rStyle w:val="HideTWBExt"/>
          <w:b w:val="0"/>
          <w:noProof w:val="0"/>
        </w:rPr>
        <w:t>&lt;Article&gt;</w:t>
      </w:r>
      <w:r w:rsidRPr="00A373C2">
        <w:t>Artikel 18 – stk. 2 a (nyt)</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321E9E1C" w14:textId="77777777" w:rsidTr="00AE5A36">
        <w:trPr>
          <w:jc w:val="center"/>
        </w:trPr>
        <w:tc>
          <w:tcPr>
            <w:tcW w:w="9752" w:type="dxa"/>
            <w:gridSpan w:val="2"/>
          </w:tcPr>
          <w:p w14:paraId="67A4A36E" w14:textId="77777777" w:rsidR="006113AA" w:rsidRPr="00A373C2" w:rsidRDefault="006113AA" w:rsidP="00AE5A36">
            <w:pPr>
              <w:keepNext/>
            </w:pPr>
          </w:p>
        </w:tc>
      </w:tr>
      <w:tr w:rsidR="00D449BD" w:rsidRPr="00A373C2" w14:paraId="51998271" w14:textId="77777777" w:rsidTr="00AE5A36">
        <w:trPr>
          <w:jc w:val="center"/>
        </w:trPr>
        <w:tc>
          <w:tcPr>
            <w:tcW w:w="4876" w:type="dxa"/>
            <w:hideMark/>
          </w:tcPr>
          <w:p w14:paraId="5BA46845" w14:textId="77777777" w:rsidR="006113AA" w:rsidRPr="00A373C2" w:rsidRDefault="00A373C2" w:rsidP="00AE5A36">
            <w:pPr>
              <w:pStyle w:val="ColumnHeading"/>
              <w:keepNext/>
            </w:pPr>
            <w:r w:rsidRPr="00A373C2">
              <w:t>Kommissionens forslag</w:t>
            </w:r>
          </w:p>
        </w:tc>
        <w:tc>
          <w:tcPr>
            <w:tcW w:w="4876" w:type="dxa"/>
            <w:hideMark/>
          </w:tcPr>
          <w:p w14:paraId="4D40FF93" w14:textId="77777777" w:rsidR="006113AA" w:rsidRPr="00A373C2" w:rsidRDefault="00A373C2" w:rsidP="00AE5A36">
            <w:pPr>
              <w:pStyle w:val="ColumnHeading"/>
              <w:keepNext/>
            </w:pPr>
            <w:r w:rsidRPr="00A373C2">
              <w:t>Ændringsforslag</w:t>
            </w:r>
          </w:p>
        </w:tc>
      </w:tr>
      <w:tr w:rsidR="00D449BD" w:rsidRPr="00A373C2" w14:paraId="756FBBF1" w14:textId="77777777" w:rsidTr="00AE5A36">
        <w:trPr>
          <w:jc w:val="center"/>
        </w:trPr>
        <w:tc>
          <w:tcPr>
            <w:tcW w:w="4876" w:type="dxa"/>
          </w:tcPr>
          <w:p w14:paraId="092E134E" w14:textId="77777777" w:rsidR="006113AA" w:rsidRPr="00A373C2" w:rsidRDefault="006113AA" w:rsidP="00AE5A36">
            <w:pPr>
              <w:pStyle w:val="Normal6"/>
            </w:pPr>
          </w:p>
        </w:tc>
        <w:tc>
          <w:tcPr>
            <w:tcW w:w="4876" w:type="dxa"/>
            <w:hideMark/>
          </w:tcPr>
          <w:p w14:paraId="47A73A2D" w14:textId="77777777" w:rsidR="006113AA" w:rsidRPr="00A373C2" w:rsidRDefault="00A373C2" w:rsidP="00AE5A36">
            <w:pPr>
              <w:pStyle w:val="Normal6"/>
              <w:rPr>
                <w:szCs w:val="24"/>
              </w:rPr>
            </w:pPr>
            <w:r w:rsidRPr="00A373C2">
              <w:rPr>
                <w:b/>
                <w:i/>
              </w:rPr>
              <w:t>2a.</w:t>
            </w:r>
            <w:r w:rsidRPr="00A373C2">
              <w:rPr>
                <w:b/>
                <w:i/>
              </w:rPr>
              <w:tab/>
              <w:t xml:space="preserve">Medlemsstaterne tilskynder de tredjelande, der har ret til at blive parter i BBNJ-aftalen, navnlig dem, hvis aktiviteter, fartøjer eller statsborgere opererer i et </w:t>
            </w:r>
            <w:r w:rsidRPr="00A373C2">
              <w:rPr>
                <w:b/>
                <w:i/>
              </w:rPr>
              <w:t>område, der er omfattet af en etableret områdebaseret forvaltningsforanstaltning, herunder et marint beskyttet område, til at vedtage foranstaltninger til støtte for partskonferencens afgørelser og henstillinger om områdebaserede forvaltningsforanstaltninger, herunder marine beskyttede områder, der er etableret i henhold til BBNJ-aftalen.</w:t>
            </w:r>
          </w:p>
        </w:tc>
      </w:tr>
    </w:tbl>
    <w:p w14:paraId="5A8A0675" w14:textId="77777777" w:rsidR="006113AA" w:rsidRPr="00A373C2" w:rsidRDefault="00A373C2" w:rsidP="006113AA">
      <w:r w:rsidRPr="00A373C2">
        <w:rPr>
          <w:rStyle w:val="HideTWBExt"/>
          <w:noProof w:val="0"/>
        </w:rPr>
        <w:t>&lt;/Amend&gt;</w:t>
      </w:r>
    </w:p>
    <w:p w14:paraId="7C26A4B8"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48</w:t>
      </w:r>
      <w:r w:rsidRPr="00A373C2">
        <w:rPr>
          <w:rStyle w:val="HideTWBExt"/>
          <w:b w:val="0"/>
          <w:noProof w:val="0"/>
        </w:rPr>
        <w:t>&lt;/NumAm&gt;</w:t>
      </w:r>
    </w:p>
    <w:p w14:paraId="718A2E76" w14:textId="77777777" w:rsidR="006113AA" w:rsidRPr="00A373C2" w:rsidRDefault="006113AA" w:rsidP="006113AA"/>
    <w:p w14:paraId="5D255C60" w14:textId="77777777" w:rsidR="006113AA" w:rsidRPr="00A373C2" w:rsidRDefault="00A373C2" w:rsidP="006113AA">
      <w:pPr>
        <w:pStyle w:val="NormalBold"/>
        <w:keepNext/>
      </w:pPr>
      <w:r w:rsidRPr="00A373C2">
        <w:rPr>
          <w:rStyle w:val="HideTWBExt"/>
          <w:b w:val="0"/>
          <w:noProof w:val="0"/>
        </w:rPr>
        <w:lastRenderedPageBreak/>
        <w:t>&lt;DocAmend&gt;</w:t>
      </w:r>
      <w:r w:rsidRPr="00A373C2">
        <w:t>Forslag til direktiv</w:t>
      </w:r>
      <w:r w:rsidRPr="00A373C2">
        <w:rPr>
          <w:rStyle w:val="HideTWBExt"/>
          <w:b w:val="0"/>
          <w:noProof w:val="0"/>
        </w:rPr>
        <w:t>&lt;/DocAmend&gt;</w:t>
      </w:r>
    </w:p>
    <w:p w14:paraId="7D55C449" w14:textId="77777777" w:rsidR="006113AA" w:rsidRPr="00A373C2" w:rsidRDefault="00A373C2" w:rsidP="006113AA">
      <w:pPr>
        <w:pStyle w:val="NormalBold"/>
      </w:pPr>
      <w:r w:rsidRPr="00A373C2">
        <w:rPr>
          <w:rStyle w:val="HideTWBExt"/>
          <w:b w:val="0"/>
          <w:noProof w:val="0"/>
        </w:rPr>
        <w:t>&lt;Article&gt;</w:t>
      </w:r>
      <w:r w:rsidRPr="00A373C2">
        <w:t>Artikel 18 – stk. 2 b (nyt)</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4665778" w14:textId="77777777" w:rsidTr="00AE5A36">
        <w:trPr>
          <w:jc w:val="center"/>
        </w:trPr>
        <w:tc>
          <w:tcPr>
            <w:tcW w:w="9752" w:type="dxa"/>
            <w:gridSpan w:val="2"/>
          </w:tcPr>
          <w:p w14:paraId="5E58168F" w14:textId="77777777" w:rsidR="006113AA" w:rsidRPr="00A373C2" w:rsidRDefault="006113AA" w:rsidP="00AE5A36">
            <w:pPr>
              <w:keepNext/>
            </w:pPr>
          </w:p>
        </w:tc>
      </w:tr>
      <w:tr w:rsidR="00D449BD" w:rsidRPr="00A373C2" w14:paraId="0A901825" w14:textId="77777777" w:rsidTr="00AE5A36">
        <w:trPr>
          <w:jc w:val="center"/>
        </w:trPr>
        <w:tc>
          <w:tcPr>
            <w:tcW w:w="4876" w:type="dxa"/>
            <w:hideMark/>
          </w:tcPr>
          <w:p w14:paraId="15368989" w14:textId="77777777" w:rsidR="006113AA" w:rsidRPr="00A373C2" w:rsidRDefault="00A373C2" w:rsidP="00AE5A36">
            <w:pPr>
              <w:pStyle w:val="ColumnHeading"/>
              <w:keepNext/>
            </w:pPr>
            <w:r w:rsidRPr="00A373C2">
              <w:t xml:space="preserve">Kommissionens </w:t>
            </w:r>
            <w:r w:rsidRPr="00A373C2">
              <w:t>forslag</w:t>
            </w:r>
          </w:p>
        </w:tc>
        <w:tc>
          <w:tcPr>
            <w:tcW w:w="4876" w:type="dxa"/>
            <w:hideMark/>
          </w:tcPr>
          <w:p w14:paraId="684718D2" w14:textId="77777777" w:rsidR="006113AA" w:rsidRPr="00A373C2" w:rsidRDefault="00A373C2" w:rsidP="00AE5A36">
            <w:pPr>
              <w:pStyle w:val="ColumnHeading"/>
              <w:keepNext/>
            </w:pPr>
            <w:r w:rsidRPr="00A373C2">
              <w:t>Ændringsforslag</w:t>
            </w:r>
          </w:p>
        </w:tc>
      </w:tr>
      <w:tr w:rsidR="00D449BD" w:rsidRPr="00A373C2" w14:paraId="60D8CC29" w14:textId="77777777" w:rsidTr="00AE5A36">
        <w:trPr>
          <w:jc w:val="center"/>
        </w:trPr>
        <w:tc>
          <w:tcPr>
            <w:tcW w:w="4876" w:type="dxa"/>
          </w:tcPr>
          <w:p w14:paraId="54FAED7A" w14:textId="77777777" w:rsidR="006113AA" w:rsidRPr="00A373C2" w:rsidRDefault="006113AA" w:rsidP="00AE5A36">
            <w:pPr>
              <w:pStyle w:val="Normal6"/>
            </w:pPr>
          </w:p>
        </w:tc>
        <w:tc>
          <w:tcPr>
            <w:tcW w:w="4876" w:type="dxa"/>
            <w:hideMark/>
          </w:tcPr>
          <w:p w14:paraId="39753757" w14:textId="77777777" w:rsidR="006113AA" w:rsidRPr="00A373C2" w:rsidRDefault="00A373C2" w:rsidP="00AE5A36">
            <w:pPr>
              <w:pStyle w:val="Normal6"/>
              <w:rPr>
                <w:szCs w:val="24"/>
              </w:rPr>
            </w:pPr>
            <w:r w:rsidRPr="00A373C2">
              <w:rPr>
                <w:b/>
                <w:i/>
              </w:rPr>
              <w:t>2b.</w:t>
            </w:r>
            <w:r w:rsidRPr="00A373C2">
              <w:rPr>
                <w:b/>
                <w:i/>
              </w:rPr>
              <w:tab/>
              <w:t>Medlemsstaterne stiller oplysninger om gennemførelse af områdebaserede forvaltningsforanstaltninger, herunder marine beskyttede områder, til rådighed gennem BBNJ-clearing house-mekanismen.</w:t>
            </w:r>
          </w:p>
        </w:tc>
      </w:tr>
    </w:tbl>
    <w:p w14:paraId="781D2CA3" w14:textId="77777777" w:rsidR="006113AA" w:rsidRPr="00A373C2" w:rsidRDefault="00A373C2" w:rsidP="006113AA">
      <w:r w:rsidRPr="00A373C2">
        <w:rPr>
          <w:rStyle w:val="HideTWBExt"/>
          <w:noProof w:val="0"/>
        </w:rPr>
        <w:t>&lt;/Amend&gt;</w:t>
      </w:r>
    </w:p>
    <w:p w14:paraId="12467110"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49</w:t>
      </w:r>
      <w:r w:rsidRPr="00A373C2">
        <w:rPr>
          <w:rStyle w:val="HideTWBExt"/>
          <w:b w:val="0"/>
          <w:noProof w:val="0"/>
        </w:rPr>
        <w:t>&lt;/NumAm&gt;</w:t>
      </w:r>
    </w:p>
    <w:p w14:paraId="336C326D" w14:textId="77777777" w:rsidR="006113AA" w:rsidRPr="00A373C2" w:rsidRDefault="00A373C2" w:rsidP="006113AA">
      <w:pPr>
        <w:pStyle w:val="NormalBold12b"/>
      </w:pPr>
      <w:r w:rsidRPr="00A373C2">
        <w:rPr>
          <w:rStyle w:val="HideTWBExt"/>
          <w:b w:val="0"/>
          <w:noProof w:val="0"/>
        </w:rPr>
        <w:t>&lt;DocAmend&gt;</w:t>
      </w:r>
      <w:r w:rsidRPr="00A373C2">
        <w:t>Forslag til direktiv</w:t>
      </w:r>
      <w:r w:rsidRPr="00A373C2">
        <w:rPr>
          <w:rStyle w:val="HideTWBExt"/>
          <w:b w:val="0"/>
          <w:noProof w:val="0"/>
        </w:rPr>
        <w:t>&lt;/DocAmend&gt;</w:t>
      </w:r>
    </w:p>
    <w:p w14:paraId="58D7619A" w14:textId="77777777" w:rsidR="006113AA" w:rsidRPr="00A373C2" w:rsidRDefault="00A373C2" w:rsidP="006113AA">
      <w:pPr>
        <w:pStyle w:val="NormalBold"/>
      </w:pPr>
      <w:r w:rsidRPr="00A373C2">
        <w:rPr>
          <w:rStyle w:val="HideTWBExt"/>
          <w:b w:val="0"/>
          <w:noProof w:val="0"/>
        </w:rPr>
        <w:t>&lt;Article&gt;</w:t>
      </w:r>
      <w:r w:rsidRPr="00A373C2">
        <w:t>Artikel 18 – stk. 2 c (nyt)</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727C8BE4" w14:textId="77777777" w:rsidTr="00AE5A36">
        <w:trPr>
          <w:jc w:val="center"/>
        </w:trPr>
        <w:tc>
          <w:tcPr>
            <w:tcW w:w="9752" w:type="dxa"/>
            <w:gridSpan w:val="2"/>
          </w:tcPr>
          <w:p w14:paraId="59C84143" w14:textId="77777777" w:rsidR="006113AA" w:rsidRPr="00A373C2" w:rsidRDefault="006113AA" w:rsidP="00AE5A36">
            <w:pPr>
              <w:keepNext/>
            </w:pPr>
          </w:p>
        </w:tc>
      </w:tr>
      <w:tr w:rsidR="00D449BD" w:rsidRPr="00A373C2" w14:paraId="50155E5D" w14:textId="77777777" w:rsidTr="00AE5A36">
        <w:trPr>
          <w:jc w:val="center"/>
        </w:trPr>
        <w:tc>
          <w:tcPr>
            <w:tcW w:w="4876" w:type="dxa"/>
            <w:hideMark/>
          </w:tcPr>
          <w:p w14:paraId="2F0FA0E4" w14:textId="77777777" w:rsidR="006113AA" w:rsidRPr="00A373C2" w:rsidRDefault="00A373C2" w:rsidP="00AE5A36">
            <w:pPr>
              <w:pStyle w:val="ColumnHeading"/>
              <w:keepNext/>
            </w:pPr>
            <w:r w:rsidRPr="00A373C2">
              <w:t>Kommissionens forslag</w:t>
            </w:r>
          </w:p>
        </w:tc>
        <w:tc>
          <w:tcPr>
            <w:tcW w:w="4876" w:type="dxa"/>
            <w:hideMark/>
          </w:tcPr>
          <w:p w14:paraId="059C166F" w14:textId="77777777" w:rsidR="006113AA" w:rsidRPr="00A373C2" w:rsidRDefault="00A373C2" w:rsidP="00AE5A36">
            <w:pPr>
              <w:pStyle w:val="ColumnHeading"/>
              <w:keepNext/>
            </w:pPr>
            <w:r w:rsidRPr="00A373C2">
              <w:t>Ændringsforslag</w:t>
            </w:r>
          </w:p>
        </w:tc>
      </w:tr>
      <w:tr w:rsidR="00D449BD" w:rsidRPr="00A373C2" w14:paraId="0F0F3333" w14:textId="77777777" w:rsidTr="00AE5A36">
        <w:trPr>
          <w:jc w:val="center"/>
        </w:trPr>
        <w:tc>
          <w:tcPr>
            <w:tcW w:w="4876" w:type="dxa"/>
          </w:tcPr>
          <w:p w14:paraId="5ED1FEE8" w14:textId="77777777" w:rsidR="006113AA" w:rsidRPr="00A373C2" w:rsidRDefault="006113AA" w:rsidP="00AE5A36">
            <w:pPr>
              <w:pStyle w:val="Normal6"/>
            </w:pPr>
          </w:p>
        </w:tc>
        <w:tc>
          <w:tcPr>
            <w:tcW w:w="4876" w:type="dxa"/>
            <w:hideMark/>
          </w:tcPr>
          <w:p w14:paraId="392D046A" w14:textId="77777777" w:rsidR="006113AA" w:rsidRPr="00A373C2" w:rsidRDefault="00A373C2" w:rsidP="00AE5A36">
            <w:pPr>
              <w:pStyle w:val="Normal6"/>
              <w:rPr>
                <w:szCs w:val="24"/>
              </w:rPr>
            </w:pPr>
            <w:r w:rsidRPr="00A373C2">
              <w:rPr>
                <w:b/>
                <w:i/>
              </w:rPr>
              <w:t>2c.</w:t>
            </w:r>
            <w:r w:rsidRPr="00A373C2">
              <w:rPr>
                <w:b/>
                <w:i/>
              </w:rPr>
              <w:tab/>
              <w:t xml:space="preserve">Kommissionen forelægger på grundlag af oplysninger fra medlemsstaterne halvårlige rapporter for </w:t>
            </w:r>
            <w:r w:rsidRPr="00A373C2">
              <w:rPr>
                <w:b/>
                <w:i/>
              </w:rPr>
              <w:t>Europa-Parlamentet om de gennemførelsesforanstaltninger, der er vedtaget i henhold til dette direktiv, og om den globale udvikling med hensyn til gennemførelsen af BBNJ-aftalen, herunder oplysninger om overholdelse, håndhævelse og videnskabelig overvågning.</w:t>
            </w:r>
          </w:p>
        </w:tc>
      </w:tr>
    </w:tbl>
    <w:p w14:paraId="552BD317" w14:textId="77777777" w:rsidR="006113AA" w:rsidRPr="00A373C2" w:rsidRDefault="00A373C2" w:rsidP="006113AA">
      <w:r w:rsidRPr="00A373C2">
        <w:rPr>
          <w:rStyle w:val="HideTWBExt"/>
          <w:noProof w:val="0"/>
        </w:rPr>
        <w:t>&lt;/Amend&gt;</w:t>
      </w:r>
    </w:p>
    <w:p w14:paraId="0D4DEF9A" w14:textId="77777777" w:rsidR="006113AA" w:rsidRPr="00A373C2" w:rsidRDefault="00A373C2" w:rsidP="006113AA">
      <w:pPr>
        <w:pStyle w:val="AmNumberTabs"/>
      </w:pPr>
      <w:r w:rsidRPr="00A373C2">
        <w:rPr>
          <w:rStyle w:val="HideTWBExt"/>
          <w:b w:val="0"/>
          <w:noProof w:val="0"/>
        </w:rPr>
        <w:t>&lt;Amend&gt;</w:t>
      </w:r>
      <w:r w:rsidRPr="00A373C2">
        <w:t>Ændringsforslag</w:t>
      </w:r>
      <w:r w:rsidRPr="00A373C2">
        <w:tab/>
      </w:r>
      <w:r w:rsidRPr="00A373C2">
        <w:tab/>
      </w:r>
      <w:r w:rsidRPr="00A373C2">
        <w:rPr>
          <w:rStyle w:val="HideTWBExt"/>
          <w:b w:val="0"/>
          <w:noProof w:val="0"/>
        </w:rPr>
        <w:t>&lt;NumAm&gt;</w:t>
      </w:r>
      <w:r w:rsidRPr="00A373C2">
        <w:t>50</w:t>
      </w:r>
      <w:r w:rsidRPr="00A373C2">
        <w:rPr>
          <w:rStyle w:val="HideTWBExt"/>
          <w:b w:val="0"/>
          <w:noProof w:val="0"/>
        </w:rPr>
        <w:t>&lt;/NumAm&gt;</w:t>
      </w:r>
    </w:p>
    <w:p w14:paraId="01ED9D0C" w14:textId="77777777" w:rsidR="006113AA" w:rsidRPr="00A373C2" w:rsidRDefault="006113AA" w:rsidP="006113AA"/>
    <w:p w14:paraId="13AE8E62" w14:textId="77777777" w:rsidR="006113AA" w:rsidRPr="00A373C2" w:rsidRDefault="00A373C2" w:rsidP="006113AA">
      <w:pPr>
        <w:pStyle w:val="NormalBold"/>
        <w:keepNext/>
      </w:pPr>
      <w:r w:rsidRPr="00A373C2">
        <w:rPr>
          <w:rStyle w:val="HideTWBExt"/>
          <w:b w:val="0"/>
          <w:noProof w:val="0"/>
        </w:rPr>
        <w:t>&lt;DocAmend&gt;</w:t>
      </w:r>
      <w:r w:rsidRPr="00A373C2">
        <w:t>Forslag til direktiv</w:t>
      </w:r>
      <w:r w:rsidRPr="00A373C2">
        <w:rPr>
          <w:rStyle w:val="HideTWBExt"/>
          <w:b w:val="0"/>
          <w:noProof w:val="0"/>
        </w:rPr>
        <w:t>&lt;/DocAmend&gt;</w:t>
      </w:r>
    </w:p>
    <w:p w14:paraId="2A9901D9" w14:textId="77777777" w:rsidR="006113AA" w:rsidRPr="00A373C2" w:rsidRDefault="00A373C2" w:rsidP="006113AA">
      <w:pPr>
        <w:pStyle w:val="NormalBold"/>
      </w:pPr>
      <w:r w:rsidRPr="00A373C2">
        <w:rPr>
          <w:rStyle w:val="HideTWBExt"/>
          <w:b w:val="0"/>
          <w:noProof w:val="0"/>
        </w:rPr>
        <w:t>&lt;Article&gt;</w:t>
      </w:r>
      <w:r w:rsidRPr="00A373C2">
        <w:t>Artikel 19 – stk. 1</w:t>
      </w:r>
      <w:r w:rsidRPr="00A37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49BD" w:rsidRPr="00A373C2" w14:paraId="5B60BF15" w14:textId="77777777" w:rsidTr="00AE5A36">
        <w:trPr>
          <w:jc w:val="center"/>
        </w:trPr>
        <w:tc>
          <w:tcPr>
            <w:tcW w:w="9752" w:type="dxa"/>
            <w:gridSpan w:val="2"/>
          </w:tcPr>
          <w:p w14:paraId="4AE8ADCF" w14:textId="77777777" w:rsidR="006113AA" w:rsidRPr="00A373C2" w:rsidRDefault="006113AA" w:rsidP="00AE5A36">
            <w:pPr>
              <w:keepNext/>
            </w:pPr>
          </w:p>
        </w:tc>
      </w:tr>
      <w:tr w:rsidR="00D449BD" w:rsidRPr="00A373C2" w14:paraId="0D1C16DC" w14:textId="77777777" w:rsidTr="00AE5A36">
        <w:trPr>
          <w:jc w:val="center"/>
        </w:trPr>
        <w:tc>
          <w:tcPr>
            <w:tcW w:w="4876" w:type="dxa"/>
            <w:hideMark/>
          </w:tcPr>
          <w:p w14:paraId="298F5D26" w14:textId="77777777" w:rsidR="006113AA" w:rsidRPr="00A373C2" w:rsidRDefault="00A373C2" w:rsidP="00AE5A36">
            <w:pPr>
              <w:pStyle w:val="ColumnHeading"/>
              <w:keepNext/>
            </w:pPr>
            <w:r w:rsidRPr="00A373C2">
              <w:t>Kommissionens forslag</w:t>
            </w:r>
          </w:p>
        </w:tc>
        <w:tc>
          <w:tcPr>
            <w:tcW w:w="4876" w:type="dxa"/>
            <w:hideMark/>
          </w:tcPr>
          <w:p w14:paraId="7BF55072" w14:textId="77777777" w:rsidR="006113AA" w:rsidRPr="00A373C2" w:rsidRDefault="00A373C2" w:rsidP="00AE5A36">
            <w:pPr>
              <w:pStyle w:val="ColumnHeading"/>
              <w:keepNext/>
            </w:pPr>
            <w:r w:rsidRPr="00A373C2">
              <w:t>Ændringsforslag</w:t>
            </w:r>
          </w:p>
        </w:tc>
      </w:tr>
      <w:tr w:rsidR="00D449BD" w:rsidRPr="00A373C2" w14:paraId="512A8386" w14:textId="77777777" w:rsidTr="00AE5A36">
        <w:trPr>
          <w:jc w:val="center"/>
        </w:trPr>
        <w:tc>
          <w:tcPr>
            <w:tcW w:w="4876" w:type="dxa"/>
            <w:hideMark/>
          </w:tcPr>
          <w:p w14:paraId="09A5A9B3" w14:textId="77777777" w:rsidR="006113AA" w:rsidRPr="00A373C2" w:rsidRDefault="00A373C2" w:rsidP="00AE5A36">
            <w:pPr>
              <w:pStyle w:val="Normal6"/>
            </w:pPr>
            <w:r w:rsidRPr="00A373C2">
              <w:t xml:space="preserve">Medlemsstaterne sikrer, at offentligheden får mulighed for at deltage i </w:t>
            </w:r>
            <w:r w:rsidRPr="00A373C2">
              <w:t>udarbejdelsen af forslag om at indføre områdebaserede forvaltningsforanstaltninger, herunder marine beskyttede områder, i henhold til artikel 15 i overensstemmelse med kravene i artikel 6 og 7 i direktiv 2001/42/EF.</w:t>
            </w:r>
          </w:p>
        </w:tc>
        <w:tc>
          <w:tcPr>
            <w:tcW w:w="4876" w:type="dxa"/>
            <w:hideMark/>
          </w:tcPr>
          <w:p w14:paraId="336BFF36" w14:textId="77777777" w:rsidR="006113AA" w:rsidRPr="00A373C2" w:rsidRDefault="00A373C2" w:rsidP="00AE5A36">
            <w:pPr>
              <w:pStyle w:val="Normal6"/>
              <w:rPr>
                <w:szCs w:val="24"/>
              </w:rPr>
            </w:pPr>
            <w:r w:rsidRPr="00A373C2">
              <w:t xml:space="preserve">Medlemsstaterne sikrer, at offentligheden får mulighed for at deltage i udarbejdelsen af forslag om at indføre områdebaserede forvaltningsforanstaltninger, herunder marine beskyttede områder, i henhold til artikel 15 i overensstemmelse med kravene i artikel 6 og 7 i direktiv 2001/42/EF. </w:t>
            </w:r>
            <w:r w:rsidRPr="00A373C2">
              <w:rPr>
                <w:b/>
                <w:i/>
              </w:rPr>
              <w:t xml:space="preserve">Medlemsstaterne sikrer, at høringer om </w:t>
            </w:r>
            <w:r w:rsidRPr="00A373C2">
              <w:rPr>
                <w:b/>
                <w:i/>
              </w:rPr>
              <w:lastRenderedPageBreak/>
              <w:t>forslag, der indgives i henhold til dette direktivs artikel 17, er inklusive, gennemsigtige og åbne for alle relevante interessenter, herunder stater og globale, regionale, subregionale og sektorspecifikke organer, herunder RFFO'er, samt civilsamfundet, det videnskabelige samfund, oprindelige folk og lokalsamfund.</w:t>
            </w:r>
          </w:p>
        </w:tc>
      </w:tr>
    </w:tbl>
    <w:p w14:paraId="67047B67" w14:textId="77777777" w:rsidR="006113AA" w:rsidRPr="00A373C2" w:rsidRDefault="00A373C2" w:rsidP="006113AA">
      <w:r w:rsidRPr="00A373C2">
        <w:rPr>
          <w:rStyle w:val="HideTWBExt"/>
          <w:noProof w:val="0"/>
        </w:rPr>
        <w:lastRenderedPageBreak/>
        <w:t>&lt;/Amend&gt;</w:t>
      </w:r>
    </w:p>
    <w:p w14:paraId="31FF0273" w14:textId="77777777" w:rsidR="006113AA" w:rsidRPr="00A373C2" w:rsidRDefault="00A373C2" w:rsidP="006113AA">
      <w:pPr>
        <w:pStyle w:val="AmNumberTabs"/>
      </w:pPr>
      <w:r w:rsidRPr="00A373C2">
        <w:rPr>
          <w:rStyle w:val="HideTWBExt"/>
          <w:noProof w:val="0"/>
        </w:rPr>
        <w:t>&lt;Amend&gt;</w:t>
      </w:r>
      <w:r w:rsidRPr="00A373C2">
        <w:t>Ændringsforslag</w:t>
      </w:r>
      <w:r w:rsidRPr="00A373C2">
        <w:tab/>
      </w:r>
      <w:r w:rsidRPr="00A373C2">
        <w:tab/>
      </w:r>
      <w:r w:rsidRPr="00A373C2">
        <w:rPr>
          <w:rStyle w:val="HideTWBExt"/>
          <w:noProof w:val="0"/>
        </w:rPr>
        <w:t>&lt;NumAm&gt;</w:t>
      </w:r>
      <w:r w:rsidRPr="00A373C2">
        <w:t>51</w:t>
      </w:r>
      <w:r w:rsidRPr="00A373C2">
        <w:rPr>
          <w:rStyle w:val="HideTWBExt"/>
          <w:noProof w:val="0"/>
        </w:rPr>
        <w:t>&lt;/NumAm&gt;</w:t>
      </w:r>
    </w:p>
    <w:p w14:paraId="1F0DBC10" w14:textId="77777777" w:rsidR="006113AA" w:rsidRPr="00A373C2" w:rsidRDefault="00A373C2" w:rsidP="006113AA">
      <w:pPr>
        <w:pStyle w:val="NormalBold12b"/>
      </w:pPr>
      <w:r w:rsidRPr="00A373C2">
        <w:rPr>
          <w:rStyle w:val="HideTWBExt"/>
          <w:noProof w:val="0"/>
        </w:rPr>
        <w:t>&lt;DocAmend&gt;</w:t>
      </w:r>
      <w:r w:rsidRPr="00A373C2">
        <w:t>Forslag til direktiv</w:t>
      </w:r>
      <w:r w:rsidRPr="00A373C2">
        <w:rPr>
          <w:rStyle w:val="HideTWBExt"/>
          <w:noProof w:val="0"/>
        </w:rPr>
        <w:t>&lt;/DocAmend&gt;</w:t>
      </w:r>
    </w:p>
    <w:p w14:paraId="6CF473D2" w14:textId="77777777" w:rsidR="006113AA" w:rsidRPr="00A373C2" w:rsidRDefault="00A373C2" w:rsidP="006113AA">
      <w:pPr>
        <w:pStyle w:val="NormalBold"/>
      </w:pPr>
      <w:r w:rsidRPr="00A373C2">
        <w:rPr>
          <w:rStyle w:val="HideTWBExt"/>
          <w:noProof w:val="0"/>
        </w:rPr>
        <w:t>&lt;Article&gt;</w:t>
      </w:r>
      <w:r w:rsidRPr="00A373C2">
        <w:t>Artikel 20 – stk. 2</w:t>
      </w:r>
      <w:r w:rsidRPr="00A373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449BD" w:rsidRPr="00A373C2" w14:paraId="6611F4C3" w14:textId="77777777" w:rsidTr="00AE5A36">
        <w:trPr>
          <w:trHeight w:val="240"/>
          <w:jc w:val="center"/>
        </w:trPr>
        <w:tc>
          <w:tcPr>
            <w:tcW w:w="9752" w:type="dxa"/>
            <w:gridSpan w:val="2"/>
            <w:tcBorders>
              <w:top w:val="nil"/>
              <w:left w:val="nil"/>
              <w:bottom w:val="nil"/>
              <w:right w:val="nil"/>
            </w:tcBorders>
          </w:tcPr>
          <w:p w14:paraId="790C4076" w14:textId="77777777" w:rsidR="006113AA" w:rsidRPr="00A373C2" w:rsidRDefault="006113AA" w:rsidP="00AE5A36"/>
        </w:tc>
      </w:tr>
      <w:tr w:rsidR="00D449BD" w:rsidRPr="00A373C2" w14:paraId="24113041" w14:textId="77777777" w:rsidTr="00AE5A36">
        <w:trPr>
          <w:trHeight w:val="240"/>
          <w:jc w:val="center"/>
        </w:trPr>
        <w:tc>
          <w:tcPr>
            <w:tcW w:w="4876" w:type="dxa"/>
            <w:tcBorders>
              <w:top w:val="nil"/>
              <w:left w:val="nil"/>
              <w:bottom w:val="nil"/>
              <w:right w:val="nil"/>
            </w:tcBorders>
            <w:hideMark/>
          </w:tcPr>
          <w:p w14:paraId="59E7CD75" w14:textId="77777777" w:rsidR="006113AA" w:rsidRPr="00A373C2" w:rsidRDefault="00A373C2" w:rsidP="00AE5A36">
            <w:pPr>
              <w:pStyle w:val="AmColumnHeading"/>
            </w:pPr>
            <w:r w:rsidRPr="00A373C2">
              <w:t>Kommissionens forslag</w:t>
            </w:r>
          </w:p>
        </w:tc>
        <w:tc>
          <w:tcPr>
            <w:tcW w:w="4876" w:type="dxa"/>
            <w:tcBorders>
              <w:top w:val="nil"/>
              <w:left w:val="nil"/>
              <w:bottom w:val="nil"/>
              <w:right w:val="nil"/>
            </w:tcBorders>
            <w:hideMark/>
          </w:tcPr>
          <w:p w14:paraId="2CC1DB92" w14:textId="77777777" w:rsidR="006113AA" w:rsidRPr="00A373C2" w:rsidRDefault="00A373C2" w:rsidP="00AE5A36">
            <w:pPr>
              <w:pStyle w:val="AmColumnHeading"/>
            </w:pPr>
            <w:r w:rsidRPr="00A373C2">
              <w:t>Ændringsforslag</w:t>
            </w:r>
          </w:p>
        </w:tc>
      </w:tr>
      <w:tr w:rsidR="00D449BD" w:rsidRPr="00A373C2" w14:paraId="14BB4FA7" w14:textId="77777777" w:rsidTr="00AE5A36">
        <w:trPr>
          <w:jc w:val="center"/>
        </w:trPr>
        <w:tc>
          <w:tcPr>
            <w:tcW w:w="4876" w:type="dxa"/>
            <w:tcBorders>
              <w:top w:val="nil"/>
              <w:left w:val="nil"/>
              <w:bottom w:val="nil"/>
              <w:right w:val="nil"/>
            </w:tcBorders>
            <w:hideMark/>
          </w:tcPr>
          <w:p w14:paraId="4274FAA4" w14:textId="77777777" w:rsidR="006113AA" w:rsidRPr="00A373C2" w:rsidRDefault="00A373C2" w:rsidP="00AE5A36">
            <w:pPr>
              <w:pStyle w:val="Normal6a"/>
            </w:pPr>
            <w:r w:rsidRPr="00A373C2">
              <w:t>2.</w:t>
            </w:r>
            <w:r w:rsidRPr="00A373C2">
              <w:tab/>
              <w:t xml:space="preserve">Medlemsstaterne sikrer, at de kompetente myndigheder, der udfører opgaver i henhold til dette direktiv, har et tilstrækkeligt antal kvalificerede medarbejdere og tilstrækkelige finansielle, tekniske og teknologiske ressourcer til, at </w:t>
            </w:r>
            <w:r w:rsidRPr="00A373C2">
              <w:t>de kan udføre deres opgaver effektivt.</w:t>
            </w:r>
          </w:p>
        </w:tc>
        <w:tc>
          <w:tcPr>
            <w:tcW w:w="4876" w:type="dxa"/>
            <w:tcBorders>
              <w:top w:val="nil"/>
              <w:left w:val="nil"/>
              <w:bottom w:val="nil"/>
              <w:right w:val="nil"/>
            </w:tcBorders>
            <w:hideMark/>
          </w:tcPr>
          <w:p w14:paraId="1CC034EE" w14:textId="77777777" w:rsidR="006113AA" w:rsidRPr="00A373C2" w:rsidRDefault="00A373C2" w:rsidP="00AE5A36">
            <w:pPr>
              <w:pStyle w:val="Normal6a"/>
            </w:pPr>
            <w:r w:rsidRPr="00A373C2">
              <w:t>2.</w:t>
            </w:r>
            <w:r w:rsidRPr="00A373C2">
              <w:tab/>
              <w:t>Medlemsstaterne sikrer, at de kompetente myndigheder, der udfører opgaver i henhold til dette direktiv, har et tilstrækkeligt antal kvalificerede medarbejdere og tilstrækkelige finansielle, tekniske og teknologiske ressourcer til, at de kan udføre deres opgaver effektivt</w:t>
            </w:r>
            <w:r w:rsidRPr="00A373C2">
              <w:rPr>
                <w:b/>
                <w:i/>
              </w:rPr>
              <w:t xml:space="preserve"> og opfylde EU's internationale forpligtelser på den bedste måde</w:t>
            </w:r>
            <w:r w:rsidRPr="00A373C2">
              <w:t>.</w:t>
            </w:r>
          </w:p>
        </w:tc>
      </w:tr>
    </w:tbl>
    <w:p w14:paraId="70EB6E31" w14:textId="77777777" w:rsidR="006113AA" w:rsidRPr="00A373C2" w:rsidRDefault="00A373C2" w:rsidP="006113AA">
      <w:r w:rsidRPr="00A373C2">
        <w:rPr>
          <w:rStyle w:val="HideTWBExt"/>
          <w:noProof w:val="0"/>
        </w:rPr>
        <w:t>&lt;/Amend&gt;</w:t>
      </w:r>
    </w:p>
    <w:p w14:paraId="12EF344E" w14:textId="77777777" w:rsidR="006113AA" w:rsidRPr="00A373C2" w:rsidRDefault="006113AA" w:rsidP="006113AA">
      <w:pPr>
        <w:rPr>
          <w:rStyle w:val="HideTWBExt"/>
          <w:rFonts w:eastAsiaTheme="majorEastAsia"/>
          <w:noProof w:val="0"/>
          <w:szCs w:val="20"/>
        </w:rPr>
      </w:pPr>
    </w:p>
    <w:p w14:paraId="7DB65A64" w14:textId="77777777" w:rsidR="006113AA" w:rsidRPr="00A373C2" w:rsidRDefault="00A373C2" w:rsidP="006113AA">
      <w:r w:rsidRPr="00A373C2">
        <w:rPr>
          <w:rStyle w:val="HideTWBExt"/>
          <w:noProof w:val="0"/>
        </w:rPr>
        <w:t>&lt;/RepeatBlock-Amend&gt;</w:t>
      </w:r>
    </w:p>
    <w:p w14:paraId="57B6A829" w14:textId="77777777" w:rsidR="006113AA" w:rsidRPr="00A373C2" w:rsidRDefault="006113AA" w:rsidP="006113AA">
      <w:pPr>
        <w:widowControl/>
        <w:sectPr w:rsidR="006113AA" w:rsidRPr="00A373C2" w:rsidSect="006812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155E1439" w14:textId="77777777" w:rsidR="006113AA" w:rsidRPr="00A373C2" w:rsidRDefault="006113AA" w:rsidP="006113AA">
      <w:pPr>
        <w:widowControl/>
      </w:pPr>
    </w:p>
    <w:p w14:paraId="553A94B0" w14:textId="77777777" w:rsidR="006113AA" w:rsidRPr="00A373C2" w:rsidRDefault="00A373C2" w:rsidP="006113AA">
      <w:pPr>
        <w:pStyle w:val="PageHeadingNotTOC"/>
      </w:pPr>
      <w:bookmarkStart w:id="2" w:name="FootprintPageAD"/>
      <w:r w:rsidRPr="00A373C2">
        <w:t>BILAG: ERKLÆRING OM INPUT</w:t>
      </w:r>
    </w:p>
    <w:p w14:paraId="436716CD" w14:textId="77777777" w:rsidR="006113AA" w:rsidRPr="00A373C2" w:rsidRDefault="00A373C2" w:rsidP="006113AA">
      <w:pPr>
        <w:pStyle w:val="Normal24a"/>
      </w:pPr>
      <w:r w:rsidRPr="00A373C2">
        <w:rPr>
          <w:rStyle w:val="HideTWBExt"/>
          <w:noProof w:val="0"/>
        </w:rPr>
        <w:t>&lt;FootprintIntro&gt;</w:t>
      </w:r>
      <w:r w:rsidRPr="00A373C2">
        <w:t xml:space="preserve">I henhold til artikel 8 i bilag I til forretningsordenen erklærer </w:t>
      </w:r>
      <w:r w:rsidRPr="00A373C2">
        <w:t>ordføreren for udtalelsen, at hun i sin udtalelse har medtaget input om forhold, der vedrører sagens emne, som hun har modtaget som led i udarbejdelsen af udtalelsen inden vedtagelsen i udvalget fra følgende interesserepræsentanter, der er omfattet af anvendelsesområdet for den interinstitutionelle aftale om et obligatorisk åbenhedsregister</w:t>
      </w:r>
      <w:r w:rsidRPr="00A373C2">
        <w:rPr>
          <w:rStyle w:val="FootnoteReference"/>
        </w:rPr>
        <w:footnoteReference w:id="1"/>
      </w:r>
      <w:r w:rsidRPr="00A373C2">
        <w:t>, eller fra følgende repræsentanter for offentlige myndigheder i tredjelande, herunder deres diplomatiske missioner og ambassader:</w:t>
      </w:r>
      <w:r w:rsidRPr="00A373C2">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449BD" w:rsidRPr="00A373C2" w14:paraId="6564E099"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64E2A1C5" w14:textId="77777777" w:rsidR="006113AA" w:rsidRPr="00A373C2" w:rsidRDefault="00A373C2" w:rsidP="00AE5A36">
            <w:pPr>
              <w:pStyle w:val="NormalBoldCenter"/>
            </w:pPr>
            <w:r w:rsidRPr="00A373C2">
              <w:t xml:space="preserve">1. </w:t>
            </w:r>
            <w:r w:rsidRPr="00A373C2">
              <w:t>Interesserepræsentanter, der er omfattet af anvendelsesområdet for den interinstitutionelle aftale om et obligatorisk åbenhedsregister</w:t>
            </w:r>
          </w:p>
        </w:tc>
      </w:tr>
      <w:tr w:rsidR="00D449BD" w:rsidRPr="00A373C2" w14:paraId="01BD8C69"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6A094C35" w14:textId="77777777" w:rsidR="006113AA" w:rsidRPr="00A373C2" w:rsidRDefault="00A373C2" w:rsidP="00AE5A36">
            <w:pPr>
              <w:pStyle w:val="NormalSingle"/>
            </w:pPr>
            <w:r w:rsidRPr="00A373C2">
              <w:t>High Seas Alliance</w:t>
            </w:r>
          </w:p>
        </w:tc>
      </w:tr>
      <w:tr w:rsidR="00D449BD" w:rsidRPr="00A373C2" w14:paraId="70893444"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5FC054FC" w14:textId="77777777" w:rsidR="006113AA" w:rsidRPr="00A373C2" w:rsidRDefault="00A373C2" w:rsidP="00AE5A36">
            <w:pPr>
              <w:pStyle w:val="NormalBoldCenter"/>
            </w:pPr>
            <w:r w:rsidRPr="00A373C2">
              <w:t>2. Repræsentanter for offentlige myndigheder i tredjelande, herunder deres diplomatiske missioner og ambassader</w:t>
            </w:r>
          </w:p>
        </w:tc>
      </w:tr>
    </w:tbl>
    <w:p w14:paraId="5AA71B0C" w14:textId="77777777" w:rsidR="006113AA" w:rsidRPr="00A373C2" w:rsidRDefault="00A373C2" w:rsidP="006113AA">
      <w:pPr>
        <w:pStyle w:val="Footprint12b"/>
      </w:pPr>
      <w:r w:rsidRPr="00A373C2">
        <w:t>Ordføreren for udtalelsen har udarbejdet ovenstående liste på eget ansvar.</w:t>
      </w:r>
    </w:p>
    <w:p w14:paraId="57C58F6C" w14:textId="19182BF4" w:rsidR="006113AA" w:rsidRPr="00A373C2" w:rsidRDefault="00A373C2" w:rsidP="006113AA">
      <w:pPr>
        <w:pStyle w:val="Footprint12b"/>
      </w:pPr>
      <w:r w:rsidRPr="00A373C2">
        <w:t>Når fysiske personer er identificeret på listen ved deres navn, deres funktion eller begge, erklærer ordføreren for udtalelsen at have forelagt de pågældende fysiske personer Europa-Parlamentets databeskyttelsesmeddelelse nr. 484 (</w:t>
      </w:r>
      <w:hyperlink r:id="rId14" w:history="1">
        <w:r w:rsidRPr="00A373C2">
          <w:rPr>
            <w:rStyle w:val="Hyperlink"/>
          </w:rPr>
          <w:t>https://www.europarl.europa.eu/data-protect/index.do</w:t>
        </w:r>
      </w:hyperlink>
      <w:r w:rsidRPr="00A373C2">
        <w:t>), hvori de gældende betingelser for behandling af deres personoplysninger og rettighederne forbundet med denne behandling er fastlagt.</w:t>
      </w:r>
    </w:p>
    <w:p w14:paraId="511C09EF" w14:textId="77777777" w:rsidR="006113AA" w:rsidRPr="00A373C2" w:rsidRDefault="006113AA" w:rsidP="006113AA"/>
    <w:bookmarkEnd w:id="1"/>
    <w:bookmarkEnd w:id="2"/>
    <w:p w14:paraId="3BB5FEA6" w14:textId="77777777" w:rsidR="006113AA" w:rsidRPr="00A373C2" w:rsidRDefault="006113AA" w:rsidP="006113AA"/>
    <w:p w14:paraId="4FF70490" w14:textId="77777777" w:rsidR="006113AA" w:rsidRPr="00A373C2" w:rsidRDefault="006113AA" w:rsidP="006113AA">
      <w:pPr>
        <w:widowControl/>
        <w:sectPr w:rsidR="006113AA" w:rsidRPr="00A373C2" w:rsidSect="00BC64F1">
          <w:footnotePr>
            <w:numRestart w:val="eachSect"/>
          </w:footnotePr>
          <w:endnotePr>
            <w:numFmt w:val="decimal"/>
          </w:endnotePr>
          <w:pgSz w:w="11906" w:h="16838"/>
          <w:pgMar w:top="1134" w:right="1418" w:bottom="1418" w:left="1418" w:header="1134" w:footer="567" w:gutter="0"/>
          <w:cols w:space="720"/>
        </w:sectPr>
      </w:pPr>
    </w:p>
    <w:p w14:paraId="5276F57B" w14:textId="77777777" w:rsidR="006113AA" w:rsidRPr="00A373C2" w:rsidRDefault="00A373C2" w:rsidP="006113AA">
      <w:pPr>
        <w:pStyle w:val="PageHeadingNotTOC"/>
      </w:pPr>
      <w:bookmarkStart w:id="3" w:name="ProcPageAD"/>
      <w:r w:rsidRPr="00A373C2">
        <w:t>PROCEDURE I RÅDGIVENDE UDVALG</w:t>
      </w:r>
    </w:p>
    <w:tbl>
      <w:tblPr>
        <w:tblW w:w="0" w:type="auto"/>
        <w:tblInd w:w="-10" w:type="dxa"/>
        <w:tblLayout w:type="fixed"/>
        <w:tblCellMar>
          <w:left w:w="0" w:type="dxa"/>
          <w:right w:w="0" w:type="dxa"/>
        </w:tblCellMar>
        <w:tblLook w:val="04A0" w:firstRow="1" w:lastRow="0" w:firstColumn="1" w:lastColumn="0" w:noHBand="0" w:noVBand="1"/>
      </w:tblPr>
      <w:tblGrid>
        <w:gridCol w:w="3685"/>
        <w:gridCol w:w="1530"/>
        <w:gridCol w:w="1474"/>
        <w:gridCol w:w="1474"/>
        <w:gridCol w:w="1474"/>
      </w:tblGrid>
      <w:tr w:rsidR="00D449BD" w:rsidRPr="00A373C2" w14:paraId="603BF2AD"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38B46279"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7B32A048" w14:textId="77777777" w:rsidR="006113AA" w:rsidRPr="00A373C2" w:rsidRDefault="00A373C2" w:rsidP="00AE5A36">
            <w:pPr>
              <w:autoSpaceDE w:val="0"/>
              <w:autoSpaceDN w:val="0"/>
              <w:adjustRightInd w:val="0"/>
              <w:rPr>
                <w:color w:val="000000"/>
                <w:sz w:val="20"/>
                <w:szCs w:val="20"/>
              </w:rPr>
            </w:pPr>
            <w:r w:rsidRPr="00A373C2">
              <w:rPr>
                <w:color w:val="000000"/>
                <w:sz w:val="20"/>
              </w:rPr>
              <w:t xml:space="preserve">Bevarelse og bæredygtig udnyttelse af havets biologiske mangfoldighed i områder uden for </w:t>
            </w:r>
            <w:r w:rsidRPr="00A373C2">
              <w:rPr>
                <w:color w:val="000000"/>
                <w:sz w:val="20"/>
              </w:rPr>
              <w:t>national jurisdiktion</w:t>
            </w:r>
          </w:p>
        </w:tc>
      </w:tr>
      <w:tr w:rsidR="00D449BD" w:rsidRPr="00A373C2" w14:paraId="4AE849D6"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76D9AEE3"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181724B7" w14:textId="77777777" w:rsidR="006113AA" w:rsidRPr="00A373C2" w:rsidRDefault="00A373C2" w:rsidP="00AE5A36">
            <w:pPr>
              <w:autoSpaceDE w:val="0"/>
              <w:autoSpaceDN w:val="0"/>
              <w:adjustRightInd w:val="0"/>
              <w:rPr>
                <w:color w:val="000000"/>
                <w:sz w:val="20"/>
                <w:szCs w:val="20"/>
              </w:rPr>
            </w:pPr>
            <w:r w:rsidRPr="00A373C2">
              <w:rPr>
                <w:color w:val="000000"/>
                <w:sz w:val="20"/>
              </w:rPr>
              <w:t>COM(2025)0173 – C10-0074/2025 – 2025/0090(COD)</w:t>
            </w:r>
          </w:p>
        </w:tc>
      </w:tr>
      <w:tr w:rsidR="00D449BD" w:rsidRPr="00A373C2" w14:paraId="7B0D4678"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4C6569EA"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Korresponderende udvalg</w:t>
            </w:r>
          </w:p>
          <w:p w14:paraId="699D014F" w14:textId="77777777" w:rsidR="006113AA" w:rsidRPr="00A373C2" w:rsidRDefault="00A373C2" w:rsidP="00AE5A36">
            <w:pPr>
              <w:autoSpaceDE w:val="0"/>
              <w:autoSpaceDN w:val="0"/>
              <w:adjustRightInd w:val="0"/>
              <w:rPr>
                <w:color w:val="000000"/>
                <w:sz w:val="20"/>
                <w:szCs w:val="20"/>
              </w:rPr>
            </w:pPr>
            <w:r w:rsidRPr="00A373C2">
              <w:rPr>
                <w:color w:val="000000"/>
                <w:sz w:val="20"/>
              </w:rPr>
              <w:t>       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47482298" w14:textId="77777777" w:rsidR="006113AA" w:rsidRPr="00A373C2" w:rsidRDefault="00A373C2" w:rsidP="00AE5A36">
            <w:pPr>
              <w:autoSpaceDE w:val="0"/>
              <w:autoSpaceDN w:val="0"/>
              <w:adjustRightInd w:val="0"/>
              <w:rPr>
                <w:color w:val="000000"/>
                <w:sz w:val="20"/>
                <w:szCs w:val="20"/>
              </w:rPr>
            </w:pPr>
            <w:r w:rsidRPr="00A373C2">
              <w:rPr>
                <w:color w:val="000000"/>
                <w:sz w:val="20"/>
              </w:rPr>
              <w:t>ENVI</w:t>
            </w:r>
          </w:p>
          <w:p w14:paraId="3563F477" w14:textId="77777777" w:rsidR="006113AA" w:rsidRPr="00A373C2" w:rsidRDefault="00A373C2" w:rsidP="00AE5A36">
            <w:pPr>
              <w:autoSpaceDE w:val="0"/>
              <w:autoSpaceDN w:val="0"/>
              <w:adjustRightInd w:val="0"/>
              <w:rPr>
                <w:color w:val="000000"/>
                <w:sz w:val="20"/>
                <w:szCs w:val="20"/>
              </w:rPr>
            </w:pPr>
            <w:r w:rsidRPr="00A373C2">
              <w:rPr>
                <w:color w:val="000000"/>
                <w:sz w:val="20"/>
              </w:rPr>
              <w:t>7.7.2025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6A64B80" w14:textId="77777777" w:rsidR="006113AA" w:rsidRPr="00A373C2"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AB5846" w14:textId="77777777" w:rsidR="006113AA" w:rsidRPr="00A373C2"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C66490C" w14:textId="77777777" w:rsidR="006113AA" w:rsidRPr="00A373C2" w:rsidRDefault="006113AA" w:rsidP="00AE5A36">
            <w:pPr>
              <w:autoSpaceDE w:val="0"/>
              <w:autoSpaceDN w:val="0"/>
              <w:adjustRightInd w:val="0"/>
              <w:rPr>
                <w:rFonts w:ascii="Arial" w:hAnsi="Arial" w:cs="Arial"/>
                <w:color w:val="000000"/>
              </w:rPr>
            </w:pPr>
          </w:p>
        </w:tc>
      </w:tr>
      <w:tr w:rsidR="00D449BD" w:rsidRPr="00A373C2" w14:paraId="3F44B0BC"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47556633"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Udtalelse fra</w:t>
            </w:r>
          </w:p>
          <w:p w14:paraId="323E8F11" w14:textId="77777777" w:rsidR="006113AA" w:rsidRPr="00A373C2" w:rsidRDefault="00A373C2" w:rsidP="00AE5A36">
            <w:pPr>
              <w:autoSpaceDE w:val="0"/>
              <w:autoSpaceDN w:val="0"/>
              <w:adjustRightInd w:val="0"/>
              <w:rPr>
                <w:color w:val="000000"/>
                <w:sz w:val="20"/>
                <w:szCs w:val="20"/>
              </w:rPr>
            </w:pPr>
            <w:r w:rsidRPr="00A373C2">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25033F2B" w14:textId="77777777" w:rsidR="006113AA" w:rsidRPr="00A373C2" w:rsidRDefault="00A373C2" w:rsidP="00AE5A36">
            <w:pPr>
              <w:autoSpaceDE w:val="0"/>
              <w:autoSpaceDN w:val="0"/>
              <w:adjustRightInd w:val="0"/>
              <w:rPr>
                <w:color w:val="000000"/>
                <w:sz w:val="20"/>
                <w:szCs w:val="20"/>
              </w:rPr>
            </w:pPr>
            <w:r w:rsidRPr="00A373C2">
              <w:rPr>
                <w:color w:val="000000"/>
                <w:sz w:val="20"/>
              </w:rPr>
              <w:t>PECH</w:t>
            </w:r>
          </w:p>
          <w:p w14:paraId="089B0CBF" w14:textId="77777777" w:rsidR="006113AA" w:rsidRPr="00A373C2" w:rsidRDefault="00A373C2" w:rsidP="00AE5A36">
            <w:pPr>
              <w:autoSpaceDE w:val="0"/>
              <w:autoSpaceDN w:val="0"/>
              <w:adjustRightInd w:val="0"/>
              <w:rPr>
                <w:color w:val="000000"/>
                <w:sz w:val="20"/>
                <w:szCs w:val="20"/>
              </w:rPr>
            </w:pPr>
            <w:r w:rsidRPr="00A373C2">
              <w:rPr>
                <w:color w:val="000000"/>
                <w:sz w:val="20"/>
              </w:rPr>
              <w:t>7.7.2025</w:t>
            </w:r>
          </w:p>
        </w:tc>
      </w:tr>
      <w:tr w:rsidR="00D449BD" w:rsidRPr="00A373C2" w14:paraId="698EAC43"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493D02B9"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Ordfører for udtalelse:</w:t>
            </w:r>
          </w:p>
          <w:p w14:paraId="449E58A9" w14:textId="77777777" w:rsidR="006113AA" w:rsidRPr="00A373C2" w:rsidRDefault="00A373C2" w:rsidP="00AE5A36">
            <w:pPr>
              <w:autoSpaceDE w:val="0"/>
              <w:autoSpaceDN w:val="0"/>
              <w:adjustRightInd w:val="0"/>
              <w:rPr>
                <w:color w:val="000000"/>
                <w:sz w:val="20"/>
                <w:szCs w:val="20"/>
              </w:rPr>
            </w:pPr>
            <w:r w:rsidRPr="00A373C2">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09BC22FD" w14:textId="77777777" w:rsidR="006113AA" w:rsidRPr="00A373C2" w:rsidRDefault="00A373C2" w:rsidP="00AE5A36">
            <w:pPr>
              <w:autoSpaceDE w:val="0"/>
              <w:autoSpaceDN w:val="0"/>
              <w:adjustRightInd w:val="0"/>
              <w:rPr>
                <w:color w:val="000000"/>
                <w:sz w:val="20"/>
                <w:szCs w:val="20"/>
              </w:rPr>
            </w:pPr>
            <w:r w:rsidRPr="00A373C2">
              <w:rPr>
                <w:color w:val="000000"/>
                <w:sz w:val="20"/>
              </w:rPr>
              <w:t>Emma Fourreau</w:t>
            </w:r>
          </w:p>
          <w:p w14:paraId="1197045A" w14:textId="77777777" w:rsidR="006113AA" w:rsidRPr="00A373C2" w:rsidRDefault="00A373C2" w:rsidP="00AE5A36">
            <w:pPr>
              <w:autoSpaceDE w:val="0"/>
              <w:autoSpaceDN w:val="0"/>
              <w:adjustRightInd w:val="0"/>
              <w:rPr>
                <w:color w:val="000000"/>
                <w:sz w:val="20"/>
                <w:szCs w:val="20"/>
              </w:rPr>
            </w:pPr>
            <w:r w:rsidRPr="00A373C2">
              <w:rPr>
                <w:color w:val="000000"/>
                <w:sz w:val="20"/>
              </w:rPr>
              <w:t>5.6.2025</w:t>
            </w:r>
          </w:p>
        </w:tc>
      </w:tr>
      <w:tr w:rsidR="00D449BD" w:rsidRPr="00A373C2" w14:paraId="27C1E13A"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21736FB1"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64909B9C" w14:textId="77777777" w:rsidR="006113AA" w:rsidRPr="00A373C2" w:rsidRDefault="00A373C2" w:rsidP="00AE5A36">
            <w:pPr>
              <w:autoSpaceDE w:val="0"/>
              <w:autoSpaceDN w:val="0"/>
              <w:adjustRightInd w:val="0"/>
              <w:rPr>
                <w:color w:val="000000"/>
                <w:sz w:val="20"/>
                <w:szCs w:val="20"/>
              </w:rPr>
            </w:pPr>
            <w:r w:rsidRPr="00A373C2">
              <w:rPr>
                <w:color w:val="000000"/>
                <w:sz w:val="20"/>
              </w:rPr>
              <w:t>4.9.2025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AAEA65C" w14:textId="77777777" w:rsidR="006113AA" w:rsidRPr="00A373C2"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30E679" w14:textId="77777777" w:rsidR="006113AA" w:rsidRPr="00A373C2"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067BA3" w14:textId="77777777" w:rsidR="006113AA" w:rsidRPr="00A373C2" w:rsidRDefault="006113AA" w:rsidP="00AE5A36">
            <w:pPr>
              <w:autoSpaceDE w:val="0"/>
              <w:autoSpaceDN w:val="0"/>
              <w:adjustRightInd w:val="0"/>
              <w:rPr>
                <w:rFonts w:ascii="Arial" w:hAnsi="Arial" w:cs="Arial"/>
                <w:color w:val="000000"/>
              </w:rPr>
            </w:pPr>
          </w:p>
        </w:tc>
      </w:tr>
      <w:tr w:rsidR="00D449BD" w:rsidRPr="00A373C2" w14:paraId="7A6CC4AC"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53EA2CB6"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hideMark/>
          </w:tcPr>
          <w:p w14:paraId="59C21643" w14:textId="77777777" w:rsidR="006113AA" w:rsidRPr="00A373C2" w:rsidRDefault="00A373C2" w:rsidP="00AE5A36">
            <w:pPr>
              <w:autoSpaceDE w:val="0"/>
              <w:autoSpaceDN w:val="0"/>
              <w:adjustRightInd w:val="0"/>
              <w:rPr>
                <w:color w:val="000000"/>
                <w:sz w:val="20"/>
                <w:szCs w:val="20"/>
              </w:rPr>
            </w:pPr>
            <w:r w:rsidRPr="00A373C2">
              <w:rPr>
                <w:color w:val="000000"/>
                <w:sz w:val="20"/>
              </w:rPr>
              <w:t>16.10.2025</w:t>
            </w:r>
          </w:p>
        </w:tc>
        <w:tc>
          <w:tcPr>
            <w:tcW w:w="1474" w:type="dxa"/>
            <w:tcBorders>
              <w:top w:val="nil"/>
              <w:left w:val="nil"/>
              <w:bottom w:val="single" w:sz="8" w:space="0" w:color="000000"/>
              <w:right w:val="nil"/>
            </w:tcBorders>
            <w:tcMar>
              <w:top w:w="79" w:type="dxa"/>
              <w:left w:w="79" w:type="dxa"/>
              <w:bottom w:w="79" w:type="dxa"/>
              <w:right w:w="79" w:type="dxa"/>
            </w:tcMar>
          </w:tcPr>
          <w:p w14:paraId="05DCE182" w14:textId="77777777" w:rsidR="006113AA" w:rsidRPr="00A373C2" w:rsidRDefault="006113AA" w:rsidP="00AE5A36">
            <w:pPr>
              <w:autoSpaceDE w:val="0"/>
              <w:autoSpaceDN w:val="0"/>
              <w:adjustRightInd w:val="0"/>
              <w:rPr>
                <w:rFonts w:ascii="Arial" w:hAnsi="Arial" w:cs="Arial"/>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5C3F18D" w14:textId="77777777" w:rsidR="006113AA" w:rsidRPr="00A373C2" w:rsidRDefault="006113AA" w:rsidP="00AE5A36">
            <w:pPr>
              <w:autoSpaceDE w:val="0"/>
              <w:autoSpaceDN w:val="0"/>
              <w:adjustRightInd w:val="0"/>
              <w:rPr>
                <w:rFonts w:ascii="Arial" w:hAnsi="Arial" w:cs="Arial"/>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9165FFA" w14:textId="77777777" w:rsidR="006113AA" w:rsidRPr="00A373C2" w:rsidRDefault="006113AA" w:rsidP="00AE5A36">
            <w:pPr>
              <w:autoSpaceDE w:val="0"/>
              <w:autoSpaceDN w:val="0"/>
              <w:adjustRightInd w:val="0"/>
              <w:rPr>
                <w:rFonts w:ascii="Arial" w:hAnsi="Arial" w:cs="Arial"/>
                <w:color w:val="000000"/>
              </w:rPr>
            </w:pPr>
          </w:p>
        </w:tc>
      </w:tr>
      <w:tr w:rsidR="00D449BD" w:rsidRPr="00A373C2" w14:paraId="39697274"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39C1E5EF"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5E9EC795" w14:textId="77777777" w:rsidR="006113AA" w:rsidRPr="00A373C2" w:rsidRDefault="00A373C2" w:rsidP="00AE5A36">
            <w:pPr>
              <w:autoSpaceDE w:val="0"/>
              <w:autoSpaceDN w:val="0"/>
              <w:adjustRightInd w:val="0"/>
              <w:rPr>
                <w:color w:val="000000"/>
                <w:sz w:val="20"/>
                <w:szCs w:val="20"/>
              </w:rPr>
            </w:pPr>
            <w:r w:rsidRPr="00A373C2">
              <w:rPr>
                <w:color w:val="000000"/>
                <w:sz w:val="20"/>
              </w:rPr>
              <w:t>+:</w:t>
            </w:r>
          </w:p>
          <w:p w14:paraId="0C5B7D18" w14:textId="77777777" w:rsidR="006113AA" w:rsidRPr="00A373C2" w:rsidRDefault="00A373C2" w:rsidP="00AE5A36">
            <w:pPr>
              <w:autoSpaceDE w:val="0"/>
              <w:autoSpaceDN w:val="0"/>
              <w:adjustRightInd w:val="0"/>
              <w:rPr>
                <w:color w:val="000000"/>
                <w:sz w:val="20"/>
                <w:szCs w:val="20"/>
              </w:rPr>
            </w:pPr>
            <w:r w:rsidRPr="00A373C2">
              <w:rPr>
                <w:color w:val="000000"/>
                <w:sz w:val="20"/>
              </w:rPr>
              <w:t>–:</w:t>
            </w:r>
          </w:p>
          <w:p w14:paraId="2CDAACA7" w14:textId="77777777" w:rsidR="006113AA" w:rsidRPr="00A373C2" w:rsidRDefault="00A373C2" w:rsidP="00AE5A36">
            <w:pPr>
              <w:autoSpaceDE w:val="0"/>
              <w:autoSpaceDN w:val="0"/>
              <w:adjustRightInd w:val="0"/>
              <w:rPr>
                <w:color w:val="000000"/>
                <w:sz w:val="20"/>
                <w:szCs w:val="20"/>
              </w:rPr>
            </w:pPr>
            <w:r w:rsidRPr="00A373C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5C1E5F94" w14:textId="77777777" w:rsidR="006113AA" w:rsidRPr="00A373C2" w:rsidRDefault="00A373C2" w:rsidP="00AE5A36">
            <w:pPr>
              <w:autoSpaceDE w:val="0"/>
              <w:autoSpaceDN w:val="0"/>
              <w:adjustRightInd w:val="0"/>
              <w:rPr>
                <w:color w:val="000000"/>
                <w:sz w:val="20"/>
                <w:szCs w:val="20"/>
              </w:rPr>
            </w:pPr>
            <w:r w:rsidRPr="00A373C2">
              <w:rPr>
                <w:color w:val="000000"/>
                <w:sz w:val="20"/>
              </w:rPr>
              <w:t>22</w:t>
            </w:r>
          </w:p>
          <w:p w14:paraId="14459399" w14:textId="77777777" w:rsidR="006113AA" w:rsidRPr="00A373C2" w:rsidRDefault="00A373C2" w:rsidP="00AE5A36">
            <w:pPr>
              <w:autoSpaceDE w:val="0"/>
              <w:autoSpaceDN w:val="0"/>
              <w:adjustRightInd w:val="0"/>
              <w:rPr>
                <w:color w:val="000000"/>
                <w:sz w:val="20"/>
                <w:szCs w:val="20"/>
              </w:rPr>
            </w:pPr>
            <w:r w:rsidRPr="00A373C2">
              <w:rPr>
                <w:color w:val="000000"/>
                <w:sz w:val="20"/>
              </w:rPr>
              <w:t>4</w:t>
            </w:r>
          </w:p>
          <w:p w14:paraId="4C3C1E76" w14:textId="77777777" w:rsidR="006113AA" w:rsidRPr="00A373C2" w:rsidRDefault="00A373C2" w:rsidP="00AE5A36">
            <w:pPr>
              <w:autoSpaceDE w:val="0"/>
              <w:autoSpaceDN w:val="0"/>
              <w:adjustRightInd w:val="0"/>
              <w:rPr>
                <w:color w:val="000000"/>
                <w:sz w:val="20"/>
                <w:szCs w:val="20"/>
              </w:rPr>
            </w:pPr>
            <w:r w:rsidRPr="00A373C2">
              <w:rPr>
                <w:color w:val="000000"/>
                <w:sz w:val="20"/>
              </w:rPr>
              <w:t>0</w:t>
            </w:r>
          </w:p>
        </w:tc>
      </w:tr>
      <w:tr w:rsidR="00D449BD" w:rsidRPr="00A373C2" w14:paraId="33D07746"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1D58A0F6"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6C23C885" w14:textId="77777777" w:rsidR="006113AA" w:rsidRPr="00A373C2" w:rsidRDefault="00A373C2" w:rsidP="00AE5A36">
            <w:pPr>
              <w:autoSpaceDE w:val="0"/>
              <w:autoSpaceDN w:val="0"/>
              <w:adjustRightInd w:val="0"/>
              <w:rPr>
                <w:color w:val="000000"/>
                <w:sz w:val="20"/>
                <w:szCs w:val="20"/>
              </w:rPr>
            </w:pPr>
            <w:r w:rsidRPr="00A373C2">
              <w:rPr>
                <w:color w:val="000000"/>
                <w:sz w:val="20"/>
              </w:rPr>
              <w:t xml:space="preserve">Thomas Bajada, Asger </w:t>
            </w:r>
            <w:r w:rsidRPr="00A373C2">
              <w:rPr>
                <w:color w:val="000000"/>
                <w:sz w:val="20"/>
              </w:rPr>
              <w:t>Christensen, Carmen Crespo Díaz, Siegbert Frank Droese, Emma Fourreau, Nora Junco García, Isabella Lövin, Giuseppe Lupo, Francisco José Millán Mon, Jessica Polfjärd, Bert-Jan Ruissen, Sander Smit, Emma Wiesner</w:t>
            </w:r>
          </w:p>
        </w:tc>
      </w:tr>
      <w:tr w:rsidR="00D449BD" w:rsidRPr="00A373C2" w14:paraId="17B5436E"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5F7C9411"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49492FA2" w14:textId="77777777" w:rsidR="006113AA" w:rsidRPr="00A373C2" w:rsidRDefault="00A373C2" w:rsidP="00AE5A36">
            <w:pPr>
              <w:autoSpaceDE w:val="0"/>
              <w:autoSpaceDN w:val="0"/>
              <w:adjustRightInd w:val="0"/>
              <w:rPr>
                <w:color w:val="000000"/>
                <w:sz w:val="20"/>
                <w:szCs w:val="20"/>
              </w:rPr>
            </w:pPr>
            <w:r w:rsidRPr="00A373C2">
              <w:rPr>
                <w:color w:val="000000"/>
                <w:sz w:val="20"/>
              </w:rPr>
              <w:t>Carlo Ciccioli, Anna Maria Cisint, Marco Falcone, Luke Ming Flanagan, Idoia Mendia, Eric Sargiacomo, Michal Wiezik</w:t>
            </w:r>
          </w:p>
        </w:tc>
      </w:tr>
      <w:tr w:rsidR="00D449BD" w:rsidRPr="00A373C2" w14:paraId="789650A3"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1FE883D1" w14:textId="77777777" w:rsidR="006113AA" w:rsidRPr="00A373C2" w:rsidRDefault="00A373C2" w:rsidP="00AE5A36">
            <w:pPr>
              <w:autoSpaceDE w:val="0"/>
              <w:autoSpaceDN w:val="0"/>
              <w:adjustRightInd w:val="0"/>
              <w:rPr>
                <w:b/>
                <w:bCs/>
                <w:color w:val="000000"/>
                <w:sz w:val="20"/>
                <w:szCs w:val="20"/>
              </w:rPr>
            </w:pPr>
            <w:r w:rsidRPr="00A373C2">
              <w:rPr>
                <w:b/>
                <w:color w:val="000000"/>
                <w:sz w:val="20"/>
              </w:rPr>
              <w:t>Til stede ved den endelige afstemning – medlemmer som omhandlet i forretningsordenens art. 216,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3615ACE3" w14:textId="77777777" w:rsidR="006113AA" w:rsidRPr="00A373C2" w:rsidRDefault="00A373C2" w:rsidP="00AE5A36">
            <w:pPr>
              <w:autoSpaceDE w:val="0"/>
              <w:autoSpaceDN w:val="0"/>
              <w:adjustRightInd w:val="0"/>
              <w:rPr>
                <w:color w:val="000000"/>
                <w:sz w:val="20"/>
                <w:szCs w:val="20"/>
              </w:rPr>
            </w:pPr>
            <w:r w:rsidRPr="00A373C2">
              <w:rPr>
                <w:color w:val="000000"/>
                <w:sz w:val="20"/>
              </w:rPr>
              <w:t xml:space="preserve">Paolo Borchia, </w:t>
            </w:r>
            <w:r w:rsidRPr="00A373C2">
              <w:rPr>
                <w:color w:val="000000"/>
                <w:sz w:val="20"/>
              </w:rPr>
              <w:t>Herbert Dorfmann, Camilla Laureti, Michele Picaro, Giusi Princi, Isabella Tovaglieri</w:t>
            </w:r>
          </w:p>
        </w:tc>
      </w:tr>
    </w:tbl>
    <w:p w14:paraId="39A064B1" w14:textId="77777777" w:rsidR="006113AA" w:rsidRPr="00A373C2" w:rsidRDefault="006113AA" w:rsidP="006113AA"/>
    <w:bookmarkEnd w:id="3"/>
    <w:p w14:paraId="5943AE4B" w14:textId="77777777" w:rsidR="006113AA" w:rsidRPr="00A373C2" w:rsidRDefault="006113AA" w:rsidP="006113AA">
      <w:pPr>
        <w:widowControl/>
        <w:sectPr w:rsidR="006113AA" w:rsidRPr="00A373C2" w:rsidSect="00BC64F1">
          <w:pgSz w:w="11894" w:h="15840"/>
          <w:pgMar w:top="1700" w:right="1417" w:bottom="1417" w:left="1417" w:header="720" w:footer="720" w:gutter="0"/>
          <w:cols w:space="720"/>
        </w:sectPr>
      </w:pPr>
    </w:p>
    <w:p w14:paraId="148264D7" w14:textId="77777777" w:rsidR="006113AA" w:rsidRPr="00A373C2" w:rsidRDefault="00A373C2" w:rsidP="006113AA">
      <w:pPr>
        <w:pStyle w:val="PageHeadingNotTOC"/>
      </w:pPr>
      <w:bookmarkStart w:id="4" w:name="RollCallPageAD"/>
      <w:r w:rsidRPr="00A373C2">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449BD" w:rsidRPr="00A373C2" w14:paraId="2F933D4F"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69634DAA" w14:textId="77777777" w:rsidR="006113AA" w:rsidRPr="00A373C2" w:rsidRDefault="00A373C2" w:rsidP="00AE5A36">
            <w:pPr>
              <w:pStyle w:val="RollCallVotes"/>
            </w:pPr>
            <w:r w:rsidRPr="00A373C2">
              <w:t>22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21A7707D" w14:textId="77777777" w:rsidR="006113AA" w:rsidRPr="00A373C2" w:rsidRDefault="00A373C2" w:rsidP="00AE5A36">
            <w:pPr>
              <w:pStyle w:val="RollCallSymbols14pt"/>
            </w:pPr>
            <w:r w:rsidRPr="00A373C2">
              <w:t>+</w:t>
            </w:r>
          </w:p>
        </w:tc>
      </w:tr>
      <w:tr w:rsidR="00D449BD" w:rsidRPr="00A373C2" w14:paraId="084E605C"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EA3C7A1" w14:textId="77777777" w:rsidR="006113AA" w:rsidRPr="00A373C2" w:rsidRDefault="00A373C2" w:rsidP="00AE5A36">
            <w:pPr>
              <w:pStyle w:val="RollCallTable"/>
            </w:pPr>
            <w:r w:rsidRPr="00A373C2">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C2E53B7" w14:textId="77777777" w:rsidR="006113AA" w:rsidRPr="00A373C2" w:rsidRDefault="00A373C2" w:rsidP="00AE5A36">
            <w:pPr>
              <w:pStyle w:val="RollCallTable"/>
            </w:pPr>
            <w:r w:rsidRPr="00A373C2">
              <w:t>Carlo Ciccioli, Nora Junco García, Michele Picaro, Bert-Jan Ruissen</w:t>
            </w:r>
          </w:p>
        </w:tc>
      </w:tr>
      <w:tr w:rsidR="00D449BD" w:rsidRPr="00A373C2" w14:paraId="7D213B1F"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1D36AD6" w14:textId="77777777" w:rsidR="006113AA" w:rsidRPr="00A373C2" w:rsidRDefault="00A373C2" w:rsidP="00AE5A36">
            <w:pPr>
              <w:pStyle w:val="RollCallTable"/>
            </w:pPr>
            <w:r w:rsidRPr="00A373C2">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66B65D2B" w14:textId="77777777" w:rsidR="006113AA" w:rsidRPr="00A373C2" w:rsidRDefault="00A373C2" w:rsidP="00AE5A36">
            <w:pPr>
              <w:pStyle w:val="RollCallTable"/>
            </w:pPr>
            <w:r w:rsidRPr="00A373C2">
              <w:t xml:space="preserve">Carmen </w:t>
            </w:r>
            <w:r w:rsidRPr="00A373C2">
              <w:t>Crespo Díaz, Herbert Dorfmann, Marco Falcone, Francisco José Millán Mon, Jessica Polfjärd, Giusi Princi, Sander Smit</w:t>
            </w:r>
          </w:p>
        </w:tc>
      </w:tr>
      <w:tr w:rsidR="00D449BD" w:rsidRPr="00A373C2" w14:paraId="2AE83A5A"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EE601CE" w14:textId="77777777" w:rsidR="006113AA" w:rsidRPr="00A373C2" w:rsidRDefault="00A373C2" w:rsidP="00AE5A36">
            <w:pPr>
              <w:pStyle w:val="RollCallTable"/>
            </w:pPr>
            <w:r w:rsidRPr="00A373C2">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8E02B41" w14:textId="77777777" w:rsidR="006113AA" w:rsidRPr="00A373C2" w:rsidRDefault="00A373C2" w:rsidP="00AE5A36">
            <w:pPr>
              <w:pStyle w:val="RollCallTable"/>
            </w:pPr>
            <w:r w:rsidRPr="00A373C2">
              <w:t>Asger Christensen, Emma Wiesner, Michal Wiezik</w:t>
            </w:r>
          </w:p>
        </w:tc>
      </w:tr>
      <w:tr w:rsidR="00D449BD" w:rsidRPr="00A373C2" w14:paraId="145D366A"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2A134B17" w14:textId="77777777" w:rsidR="006113AA" w:rsidRPr="00A373C2" w:rsidRDefault="00A373C2" w:rsidP="00AE5A36">
            <w:pPr>
              <w:pStyle w:val="RollCallTable"/>
            </w:pPr>
            <w:r w:rsidRPr="00A373C2">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41347444" w14:textId="77777777" w:rsidR="006113AA" w:rsidRPr="00A373C2" w:rsidRDefault="00A373C2" w:rsidP="00AE5A36">
            <w:pPr>
              <w:pStyle w:val="RollCallTable"/>
            </w:pPr>
            <w:r w:rsidRPr="00A373C2">
              <w:t>Thomas Bajada, Camilla Laureti, Giuseppe Lupo, Idoia Mendia, Eric Sargiacomo</w:t>
            </w:r>
          </w:p>
        </w:tc>
      </w:tr>
      <w:tr w:rsidR="00D449BD" w:rsidRPr="00A373C2" w14:paraId="4339A19B"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6FD2E96" w14:textId="77777777" w:rsidR="006113AA" w:rsidRPr="00A373C2" w:rsidRDefault="00A373C2" w:rsidP="00AE5A36">
            <w:pPr>
              <w:pStyle w:val="RollCallTable"/>
            </w:pPr>
            <w:r w:rsidRPr="00A373C2">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49F12588" w14:textId="77777777" w:rsidR="006113AA" w:rsidRPr="00A373C2" w:rsidRDefault="00A373C2" w:rsidP="00AE5A36">
            <w:pPr>
              <w:pStyle w:val="RollCallTable"/>
            </w:pPr>
            <w:r w:rsidRPr="00A373C2">
              <w:t>Luke Ming Flanagan, Emma Fourreau</w:t>
            </w:r>
          </w:p>
        </w:tc>
      </w:tr>
      <w:tr w:rsidR="00D449BD" w:rsidRPr="00A373C2" w14:paraId="4C77540A"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14F990ED" w14:textId="77777777" w:rsidR="006113AA" w:rsidRPr="00A373C2" w:rsidRDefault="00A373C2" w:rsidP="00AE5A36">
            <w:pPr>
              <w:pStyle w:val="RollCallTable"/>
            </w:pPr>
            <w:r w:rsidRPr="00A373C2">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453990DD" w14:textId="77777777" w:rsidR="006113AA" w:rsidRPr="00A373C2" w:rsidRDefault="00A373C2" w:rsidP="00AE5A36">
            <w:pPr>
              <w:pStyle w:val="RollCallTable"/>
            </w:pPr>
            <w:r w:rsidRPr="00A373C2">
              <w:t>Isabella Lövin</w:t>
            </w:r>
          </w:p>
        </w:tc>
      </w:tr>
    </w:tbl>
    <w:p w14:paraId="18DFD0BD" w14:textId="77777777" w:rsidR="006113AA" w:rsidRPr="00A373C2" w:rsidRDefault="006113AA" w:rsidP="006113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449BD" w:rsidRPr="00A373C2" w14:paraId="3DA0D47E"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5D57929D" w14:textId="77777777" w:rsidR="006113AA" w:rsidRPr="00A373C2" w:rsidRDefault="00A373C2" w:rsidP="00AE5A36">
            <w:pPr>
              <w:pStyle w:val="RollCallVotes"/>
            </w:pPr>
            <w:r w:rsidRPr="00A373C2">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3A07478" w14:textId="77777777" w:rsidR="006113AA" w:rsidRPr="00A373C2" w:rsidRDefault="00A373C2" w:rsidP="00AE5A36">
            <w:pPr>
              <w:pStyle w:val="RollCallSymbols14pt"/>
            </w:pPr>
            <w:r w:rsidRPr="00A373C2">
              <w:t>-</w:t>
            </w:r>
          </w:p>
        </w:tc>
      </w:tr>
      <w:tr w:rsidR="00D449BD" w:rsidRPr="00A373C2" w14:paraId="3DB75ECE"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E04C8C1" w14:textId="77777777" w:rsidR="006113AA" w:rsidRPr="00A373C2" w:rsidRDefault="00A373C2" w:rsidP="00AE5A36">
            <w:pPr>
              <w:pStyle w:val="RollCallTable"/>
            </w:pPr>
            <w:r w:rsidRPr="00A373C2">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8966BED" w14:textId="77777777" w:rsidR="006113AA" w:rsidRPr="00A373C2" w:rsidRDefault="00A373C2" w:rsidP="00AE5A36">
            <w:pPr>
              <w:pStyle w:val="RollCallTable"/>
            </w:pPr>
            <w:r w:rsidRPr="00A373C2">
              <w:t>Siegbert Frank Droese</w:t>
            </w:r>
          </w:p>
        </w:tc>
      </w:tr>
      <w:tr w:rsidR="00D449BD" w:rsidRPr="00A373C2" w14:paraId="6D30F1D4"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3EBCDA7B" w14:textId="77777777" w:rsidR="006113AA" w:rsidRPr="00A373C2" w:rsidRDefault="00A373C2" w:rsidP="00AE5A36">
            <w:pPr>
              <w:pStyle w:val="RollCallTable"/>
            </w:pPr>
            <w:r w:rsidRPr="00A373C2">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6E166BC2" w14:textId="77777777" w:rsidR="006113AA" w:rsidRPr="00A373C2" w:rsidRDefault="00A373C2" w:rsidP="00AE5A36">
            <w:pPr>
              <w:pStyle w:val="RollCallTable"/>
            </w:pPr>
            <w:r w:rsidRPr="00A373C2">
              <w:t>Paolo Borchia, Anna Maria Cisint, Isabella Tovaglieri</w:t>
            </w:r>
          </w:p>
        </w:tc>
      </w:tr>
    </w:tbl>
    <w:p w14:paraId="09BA31B4" w14:textId="77777777" w:rsidR="006113AA" w:rsidRPr="00A373C2" w:rsidRDefault="006113AA" w:rsidP="006113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449BD" w:rsidRPr="00A373C2" w14:paraId="521B0895"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47117838" w14:textId="77777777" w:rsidR="006113AA" w:rsidRPr="00A373C2" w:rsidRDefault="00A373C2" w:rsidP="00AE5A36">
            <w:pPr>
              <w:pStyle w:val="RollCallVotes"/>
            </w:pPr>
            <w:r w:rsidRPr="00A373C2">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43DCE2B" w14:textId="77777777" w:rsidR="006113AA" w:rsidRPr="00A373C2" w:rsidRDefault="00A373C2" w:rsidP="00AE5A36">
            <w:pPr>
              <w:pStyle w:val="RollCallSymbols14pt"/>
            </w:pPr>
            <w:r w:rsidRPr="00A373C2">
              <w:t>0</w:t>
            </w:r>
          </w:p>
        </w:tc>
      </w:tr>
      <w:tr w:rsidR="00D449BD" w:rsidRPr="00A373C2" w14:paraId="78230FA8"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14:paraId="72252879" w14:textId="77777777" w:rsidR="006113AA" w:rsidRPr="00A373C2" w:rsidRDefault="006113AA" w:rsidP="00AE5A36">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14:paraId="168E9CD3" w14:textId="77777777" w:rsidR="006113AA" w:rsidRPr="00A373C2" w:rsidRDefault="006113AA" w:rsidP="00AE5A36">
            <w:pPr>
              <w:pStyle w:val="RollCallTable"/>
            </w:pPr>
          </w:p>
        </w:tc>
      </w:tr>
    </w:tbl>
    <w:p w14:paraId="741CAB65" w14:textId="77777777" w:rsidR="006113AA" w:rsidRPr="00A373C2" w:rsidRDefault="006113AA" w:rsidP="006113AA">
      <w:pPr>
        <w:pStyle w:val="Normal12a"/>
      </w:pPr>
    </w:p>
    <w:p w14:paraId="0AE83C34" w14:textId="77777777" w:rsidR="006113AA" w:rsidRPr="00A373C2" w:rsidRDefault="00A373C2" w:rsidP="006113AA">
      <w:r w:rsidRPr="00A373C2">
        <w:t>Tegnforklaring:</w:t>
      </w:r>
    </w:p>
    <w:p w14:paraId="0A5A49C5" w14:textId="77777777" w:rsidR="006113AA" w:rsidRPr="00A373C2" w:rsidRDefault="00A373C2" w:rsidP="006113AA">
      <w:pPr>
        <w:pStyle w:val="RollCallTabs"/>
      </w:pPr>
      <w:r w:rsidRPr="00A373C2">
        <w:t>+</w:t>
      </w:r>
      <w:r w:rsidRPr="00A373C2">
        <w:tab/>
        <w:t>:</w:t>
      </w:r>
      <w:r w:rsidRPr="00A373C2">
        <w:tab/>
        <w:t>for</w:t>
      </w:r>
    </w:p>
    <w:p w14:paraId="44CCCADB" w14:textId="77777777" w:rsidR="006113AA" w:rsidRPr="00A373C2" w:rsidRDefault="00A373C2" w:rsidP="006113AA">
      <w:pPr>
        <w:pStyle w:val="RollCallTabs"/>
      </w:pPr>
      <w:r w:rsidRPr="00A373C2">
        <w:t>-</w:t>
      </w:r>
      <w:r w:rsidRPr="00A373C2">
        <w:tab/>
        <w:t>:</w:t>
      </w:r>
      <w:r w:rsidRPr="00A373C2">
        <w:tab/>
        <w:t>imod</w:t>
      </w:r>
    </w:p>
    <w:p w14:paraId="7F8F078D" w14:textId="77777777" w:rsidR="006113AA" w:rsidRPr="00A373C2" w:rsidRDefault="00A373C2" w:rsidP="006113AA">
      <w:pPr>
        <w:pStyle w:val="RollCallTabs"/>
      </w:pPr>
      <w:r w:rsidRPr="00A373C2">
        <w:t>0</w:t>
      </w:r>
      <w:r w:rsidRPr="00A373C2">
        <w:tab/>
        <w:t>:</w:t>
      </w:r>
      <w:r w:rsidRPr="00A373C2">
        <w:tab/>
        <w:t>hverken/eller</w:t>
      </w:r>
    </w:p>
    <w:p w14:paraId="2D219DD1" w14:textId="77777777" w:rsidR="006113AA" w:rsidRPr="00A373C2" w:rsidRDefault="006113AA" w:rsidP="006113AA"/>
    <w:bookmarkEnd w:id="4"/>
    <w:p w14:paraId="7DB01C7C" w14:textId="77777777" w:rsidR="006113AA" w:rsidRPr="00A373C2" w:rsidRDefault="006113AA" w:rsidP="006113AA"/>
    <w:p w14:paraId="6841BEC6" w14:textId="77777777" w:rsidR="006113AA" w:rsidRPr="00A373C2" w:rsidRDefault="006113AA" w:rsidP="006113AA"/>
    <w:p w14:paraId="3D40AA57" w14:textId="77777777" w:rsidR="006113AA" w:rsidRPr="00A373C2" w:rsidRDefault="006113AA" w:rsidP="006113AA">
      <w:pPr>
        <w:pStyle w:val="CoverReference"/>
      </w:pPr>
    </w:p>
    <w:p w14:paraId="74D3A178" w14:textId="77777777" w:rsidR="00F042E3" w:rsidRPr="00A373C2" w:rsidRDefault="00F042E3" w:rsidP="006113AA"/>
    <w:sectPr w:rsidR="00F042E3" w:rsidRPr="00A373C2" w:rsidSect="006D65DF">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F70E6" w14:textId="77777777" w:rsidR="00A373C2" w:rsidRPr="006812AC" w:rsidRDefault="00A373C2">
      <w:r w:rsidRPr="006812AC">
        <w:separator/>
      </w:r>
    </w:p>
  </w:endnote>
  <w:endnote w:type="continuationSeparator" w:id="0">
    <w:p w14:paraId="2CF881FE" w14:textId="77777777" w:rsidR="00A373C2" w:rsidRPr="006812AC" w:rsidRDefault="00A373C2">
      <w:r w:rsidRPr="006812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9F214" w14:textId="77777777" w:rsidR="006812AC" w:rsidRPr="006812AC" w:rsidRDefault="006812AC" w:rsidP="006812AC">
    <w:pPr>
      <w:pStyle w:val="EPFooter"/>
    </w:pPr>
    <w:r w:rsidRPr="006812AC">
      <w:t>PE</w:t>
    </w:r>
    <w:r w:rsidRPr="006812AC">
      <w:rPr>
        <w:rStyle w:val="HideTWBExt"/>
      </w:rPr>
      <w:t>&lt;NoPE&gt;</w:t>
    </w:r>
    <w:r w:rsidRPr="006812AC">
      <w:t>774.485</w:t>
    </w:r>
    <w:r w:rsidRPr="006812AC">
      <w:rPr>
        <w:rStyle w:val="HideTWBExt"/>
      </w:rPr>
      <w:t>&lt;/NoPE&gt;&lt;Version&gt;</w:t>
    </w:r>
    <w:r w:rsidRPr="006812AC">
      <w:t>v03-00</w:t>
    </w:r>
    <w:r w:rsidRPr="006812AC">
      <w:rPr>
        <w:rStyle w:val="HideTWBExt"/>
      </w:rPr>
      <w:t>&lt;/Version&gt;</w:t>
    </w:r>
    <w:r w:rsidRPr="006812AC">
      <w:tab/>
    </w:r>
    <w:r w:rsidRPr="006812AC">
      <w:fldChar w:fldCharType="begin"/>
    </w:r>
    <w:r w:rsidRPr="006812AC">
      <w:instrText xml:space="preserve"> PAGE  \* MERGEFORMAT </w:instrText>
    </w:r>
    <w:r w:rsidRPr="006812AC">
      <w:fldChar w:fldCharType="separate"/>
    </w:r>
    <w:r w:rsidRPr="006812AC">
      <w:rPr>
        <w:noProof/>
      </w:rPr>
      <w:t>2</w:t>
    </w:r>
    <w:r w:rsidRPr="006812AC">
      <w:fldChar w:fldCharType="end"/>
    </w:r>
    <w:r w:rsidRPr="006812AC">
      <w:t>/</w:t>
    </w:r>
    <w:fldSimple w:instr=" NUMPAGES  \* MERGEFORMAT ">
      <w:r w:rsidRPr="006812AC">
        <w:rPr>
          <w:noProof/>
        </w:rPr>
        <w:t>32</w:t>
      </w:r>
    </w:fldSimple>
    <w:r w:rsidRPr="006812AC">
      <w:tab/>
    </w:r>
    <w:r w:rsidRPr="006812AC">
      <w:rPr>
        <w:rStyle w:val="HideTWBExt"/>
      </w:rPr>
      <w:t>&lt;PathFdR&gt;</w:t>
    </w:r>
    <w:r w:rsidRPr="006812AC">
      <w:t>AD\1330179DA.docx</w:t>
    </w:r>
    <w:r w:rsidRPr="006812AC">
      <w:rPr>
        <w:rStyle w:val="HideTWBExt"/>
      </w:rPr>
      <w:t>&lt;/PathFdR&gt;</w:t>
    </w:r>
  </w:p>
  <w:p w14:paraId="6B7F58F5" w14:textId="77CA19C5" w:rsidR="006113AA" w:rsidRPr="006812AC" w:rsidRDefault="006812AC" w:rsidP="006812AC">
    <w:pPr>
      <w:pStyle w:val="EPFooter2"/>
    </w:pPr>
    <w:r w:rsidRPr="006812A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83DB7" w14:textId="77777777" w:rsidR="006812AC" w:rsidRPr="006812AC" w:rsidRDefault="006812AC" w:rsidP="006812AC">
    <w:pPr>
      <w:pStyle w:val="EPFooter"/>
    </w:pPr>
    <w:r w:rsidRPr="006812AC">
      <w:rPr>
        <w:rStyle w:val="HideTWBExt"/>
      </w:rPr>
      <w:t>&lt;PathFdR&gt;</w:t>
    </w:r>
    <w:r w:rsidRPr="006812AC">
      <w:t>AD\1330179DA.docx</w:t>
    </w:r>
    <w:r w:rsidRPr="006812AC">
      <w:rPr>
        <w:rStyle w:val="HideTWBExt"/>
      </w:rPr>
      <w:t>&lt;/PathFdR&gt;</w:t>
    </w:r>
    <w:r w:rsidRPr="006812AC">
      <w:tab/>
    </w:r>
    <w:r w:rsidRPr="006812AC">
      <w:fldChar w:fldCharType="begin"/>
    </w:r>
    <w:r w:rsidRPr="006812AC">
      <w:instrText xml:space="preserve"> PAGE  \* MERGEFORMAT </w:instrText>
    </w:r>
    <w:r w:rsidRPr="006812AC">
      <w:fldChar w:fldCharType="separate"/>
    </w:r>
    <w:r w:rsidRPr="006812AC">
      <w:rPr>
        <w:noProof/>
      </w:rPr>
      <w:t>3</w:t>
    </w:r>
    <w:r w:rsidRPr="006812AC">
      <w:fldChar w:fldCharType="end"/>
    </w:r>
    <w:r w:rsidRPr="006812AC">
      <w:t>/</w:t>
    </w:r>
    <w:fldSimple w:instr=" NUMPAGES  \* MERGEFORMAT ">
      <w:r w:rsidRPr="006812AC">
        <w:rPr>
          <w:noProof/>
        </w:rPr>
        <w:t>32</w:t>
      </w:r>
    </w:fldSimple>
    <w:r w:rsidRPr="006812AC">
      <w:tab/>
      <w:t>PE</w:t>
    </w:r>
    <w:r w:rsidRPr="006812AC">
      <w:rPr>
        <w:rStyle w:val="HideTWBExt"/>
      </w:rPr>
      <w:t>&lt;NoPE&gt;</w:t>
    </w:r>
    <w:r w:rsidRPr="006812AC">
      <w:t>774.485</w:t>
    </w:r>
    <w:r w:rsidRPr="006812AC">
      <w:rPr>
        <w:rStyle w:val="HideTWBExt"/>
      </w:rPr>
      <w:t>&lt;/NoPE&gt;&lt;Version&gt;</w:t>
    </w:r>
    <w:r w:rsidRPr="006812AC">
      <w:t>v03-00</w:t>
    </w:r>
    <w:r w:rsidRPr="006812AC">
      <w:rPr>
        <w:rStyle w:val="HideTWBExt"/>
      </w:rPr>
      <w:t>&lt;/Version&gt;</w:t>
    </w:r>
  </w:p>
  <w:p w14:paraId="2C588666" w14:textId="30014CD1" w:rsidR="006113AA" w:rsidRPr="006812AC" w:rsidRDefault="006812AC" w:rsidP="006812AC">
    <w:pPr>
      <w:pStyle w:val="EPFooter2"/>
    </w:pPr>
    <w:r w:rsidRPr="006812AC">
      <w:tab/>
    </w:r>
    <w:r w:rsidRPr="006812AC">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0C36F" w14:textId="77777777" w:rsidR="006812AC" w:rsidRPr="006812AC" w:rsidRDefault="006812AC" w:rsidP="006812AC">
    <w:pPr>
      <w:pStyle w:val="EPFooter"/>
    </w:pPr>
    <w:r w:rsidRPr="006812AC">
      <w:rPr>
        <w:rStyle w:val="HideTWBExt"/>
      </w:rPr>
      <w:t>&lt;PathFdR&gt;</w:t>
    </w:r>
    <w:r w:rsidRPr="006812AC">
      <w:t>AD\1330179DA.docx</w:t>
    </w:r>
    <w:r w:rsidRPr="006812AC">
      <w:rPr>
        <w:rStyle w:val="HideTWBExt"/>
      </w:rPr>
      <w:t>&lt;/PathFdR&gt;</w:t>
    </w:r>
    <w:r w:rsidRPr="006812AC">
      <w:tab/>
    </w:r>
    <w:r w:rsidRPr="006812AC">
      <w:tab/>
      <w:t>PE</w:t>
    </w:r>
    <w:r w:rsidRPr="006812AC">
      <w:rPr>
        <w:rStyle w:val="HideTWBExt"/>
      </w:rPr>
      <w:t>&lt;NoPE&gt;</w:t>
    </w:r>
    <w:r w:rsidRPr="006812AC">
      <w:t>774.485</w:t>
    </w:r>
    <w:r w:rsidRPr="006812AC">
      <w:rPr>
        <w:rStyle w:val="HideTWBExt"/>
      </w:rPr>
      <w:t>&lt;/NoPE&gt;&lt;Version&gt;</w:t>
    </w:r>
    <w:r w:rsidRPr="006812AC">
      <w:t>v03-00</w:t>
    </w:r>
    <w:r w:rsidRPr="006812AC">
      <w:rPr>
        <w:rStyle w:val="HideTWBExt"/>
      </w:rPr>
      <w:t>&lt;/Version&gt;</w:t>
    </w:r>
  </w:p>
  <w:p w14:paraId="681D44F3" w14:textId="1DFAADB5" w:rsidR="006113AA" w:rsidRPr="006812AC" w:rsidRDefault="006812AC" w:rsidP="006812AC">
    <w:pPr>
      <w:pStyle w:val="EPFooter2"/>
    </w:pPr>
    <w:r w:rsidRPr="006812AC">
      <w:t>DA</w:t>
    </w:r>
    <w:r w:rsidRPr="006812AC">
      <w:tab/>
    </w:r>
    <w:r w:rsidRPr="006812AC">
      <w:rPr>
        <w:b w:val="0"/>
        <w:i/>
        <w:color w:val="C0C0C0"/>
        <w:sz w:val="22"/>
      </w:rPr>
      <w:t>Forenet i mangfoldighed</w:t>
    </w:r>
    <w:r w:rsidRPr="006812AC">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05D3E" w14:textId="77777777" w:rsidR="00F042E3" w:rsidRPr="006812AC" w:rsidRDefault="00A373C2" w:rsidP="00F042E3">
    <w:pPr>
      <w:pStyle w:val="EPFooter"/>
    </w:pPr>
    <w:r w:rsidRPr="006812AC">
      <w:rPr>
        <w:rStyle w:val="HideTWBExt"/>
      </w:rPr>
      <w:t>&lt;PathFdR&gt;</w:t>
    </w:r>
    <w:r w:rsidR="001629FF" w:rsidRPr="006812AC">
      <w:t>AD\1330179EN.docx</w:t>
    </w:r>
    <w:r w:rsidRPr="006812AC">
      <w:rPr>
        <w:rStyle w:val="HideTWBExt"/>
      </w:rPr>
      <w:t>&lt;/PathFdR&gt;</w:t>
    </w:r>
    <w:r w:rsidRPr="006812AC">
      <w:tab/>
    </w:r>
    <w:r w:rsidRPr="006812AC">
      <w:tab/>
      <w:t>PE</w:t>
    </w:r>
    <w:r w:rsidRPr="006812AC">
      <w:rPr>
        <w:rStyle w:val="HideTWBExt"/>
      </w:rPr>
      <w:t>&lt;NoPE&gt;</w:t>
    </w:r>
    <w:r w:rsidRPr="006812AC">
      <w:t>774.483</w:t>
    </w:r>
    <w:r w:rsidRPr="006812AC">
      <w:rPr>
        <w:rStyle w:val="HideTWBExt"/>
      </w:rPr>
      <w:t>&lt;/NoPE&gt;&lt;Version&gt;</w:t>
    </w:r>
    <w:r w:rsidRPr="006812AC">
      <w:t>v03-00</w:t>
    </w:r>
    <w:r w:rsidRPr="006812AC">
      <w:rPr>
        <w:rStyle w:val="HideTWBExt"/>
      </w:rPr>
      <w:t>&lt;/Version&gt;</w:t>
    </w:r>
  </w:p>
  <w:p w14:paraId="370613CD" w14:textId="77777777" w:rsidR="007F187F" w:rsidRPr="006812AC" w:rsidRDefault="00A373C2" w:rsidP="00F042E3">
    <w:pPr>
      <w:pStyle w:val="EPFooter2"/>
    </w:pPr>
    <w:r w:rsidRPr="006812AC">
      <w:t>XT</w:t>
    </w:r>
    <w:r w:rsidRPr="006812AC">
      <w:tab/>
    </w:r>
    <w:r w:rsidRPr="006812AC">
      <w:rPr>
        <w:b w:val="0"/>
        <w:i/>
        <w:color w:val="C0C0C0"/>
        <w:sz w:val="22"/>
      </w:rPr>
      <w:t>United in diversity</w:t>
    </w:r>
    <w:r w:rsidRPr="006812AC">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BF1F9" w14:textId="77777777" w:rsidR="00DA2473" w:rsidRPr="006812AC" w:rsidRDefault="00A373C2">
      <w:r w:rsidRPr="006812AC">
        <w:separator/>
      </w:r>
    </w:p>
  </w:footnote>
  <w:footnote w:type="continuationSeparator" w:id="0">
    <w:p w14:paraId="65C62FC3" w14:textId="77777777" w:rsidR="00DA2473" w:rsidRPr="006812AC" w:rsidRDefault="00A373C2">
      <w:r w:rsidRPr="006812AC">
        <w:continuationSeparator/>
      </w:r>
    </w:p>
  </w:footnote>
  <w:footnote w:id="1">
    <w:p w14:paraId="264F3E96" w14:textId="032F0814" w:rsidR="006113AA" w:rsidRPr="006812AC" w:rsidRDefault="00A373C2" w:rsidP="006113AA">
      <w:pPr>
        <w:pStyle w:val="FootnoteText"/>
      </w:pPr>
      <w:r w:rsidRPr="006812AC">
        <w:rPr>
          <w:rStyle w:val="FootnoteReference"/>
        </w:rPr>
        <w:footnoteRef/>
      </w:r>
      <w:r w:rsidRPr="006812AC">
        <w:tab/>
        <w:t xml:space="preserve">Interinstitutionel aftale af 20. maj 2021 mellem Europa-Parlamentet, Rådet for Den Europæiske Union og Europa-Kommissionen om et </w:t>
      </w:r>
      <w:r w:rsidRPr="006812AC">
        <w:t xml:space="preserve">obligatorisk åbenhedsregister (EUT L 207 af 11.6.2021, s. 1, ELI: </w:t>
      </w:r>
      <w:hyperlink r:id="rId1" w:history="1">
        <w:r w:rsidRPr="006812AC">
          <w:rPr>
            <w:rStyle w:val="Hyperlink"/>
            <w:sz w:val="24"/>
          </w:rPr>
          <w:t>http://data.europa.eu/eli/agree_interinstit/2021/611/oj</w:t>
        </w:r>
      </w:hyperlink>
      <w:r w:rsidRPr="006812A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32E48" w14:textId="77777777" w:rsidR="00A373C2" w:rsidRDefault="00A37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3F5A0" w14:textId="77777777" w:rsidR="00A373C2" w:rsidRDefault="00A373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50F35" w14:textId="77777777" w:rsidR="00A373C2" w:rsidRDefault="00A373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4734978 HideTWBExt;}{_x000d__x000a_\s18\ql \li0\ri0\sa120\nowidctlpar\wrapdefault\aspalpha\aspnum\faauto\adjustright\rin0\lin0\itap0 \rtlch\fcs1 \af0\afs20\alang1025 \ltrch\fcs0 \fs24\lang2057\langfe2057\cgrid\langnp2057\langfenp2057 \sbasedon0 \snext18 \spriority0 \styrsid4734978 _x000d__x000a_Normal6a;}{\s19\ql \li0\ri0\nowidctlpar\wrapdefault\aspalpha\aspnum\faauto\adjustright\rin0\lin0\itap0 \rtlch\fcs1 \af0\afs20\alang1025 \ltrch\fcs0 \b\fs24\lang2057\langfe2057\cgrid\langnp2057\langfenp2057 \sbasedon0 \snext19 \spriority0 \styrsid4734978 _x000d__x000a_NormalBold;}{\*\cs20 \additive \v\f1\fs20\cf15 \spriority0 \styrsid4734978 HideTWBInt;}{\s21\qc \li0\ri0\sa240\nowidctlpar\wrapdefault\aspalpha\aspnum\faauto\adjustright\rin0\lin0\itap0 \rtlch\fcs1 \af0\afs20\alang1025 \ltrch\fcs0 _x000d__x000a_\i\fs24\lang2057\langfe2057\cgrid\langnp2057\langfenp2057 \sbasedon0 \snext21 \spriority0 \styrsid473497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734978 AmNumberTabs;}{\s23\ql \li0\ri0\sb240\nowidctlpar\wrapdefault\aspalpha\aspnum\faauto\adjustright\rin0\lin0\itap0 \rtlch\fcs1 _x000d__x000a_\af0\afs20\alang1025 \ltrch\fcs0 \b\fs24\lang2057\langfe2057\cgrid\langnp2057\langfenp2057 \sbasedon0 \snext23 \spriority0 \styrsid4734978 NormalBold12b;}}{\*\rsidtbl \rsid24658\rsid223860\rsid735077\rsid1318512\rsid1718133\rsid2892074\rsid3565327_x000d__x000a_\rsid4666813\rsid47349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30}{\nofchars175}{\nofcharsws204}{\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34978\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318512 \chftnsep _x000d__x000a_\par }}{\*\ftnsepc \ltrpar \pard\plain \ltrpar\ql \li0\ri0\widctlpar\wrapdefault\aspalpha\aspnum\faauto\adjustright\rin0\lin0\itap0 \rtlch\fcs1 \af0\afs20\alang1025 \ltrch\fcs0 \fs24\lang2057\langfe2057\cgrid\langnp2057\langfenp2057 {\rtlch\fcs1 \af0 _x000d__x000a_\ltrch\fcs0 \insrsid1318512 \chftnsepc _x000d__x000a_\par }}{\*\aftnsep \ltrpar \pard\plain \ltrpar\ql \li0\ri0\widctlpar\wrapdefault\aspalpha\aspnum\faauto\adjustright\rin0\lin0\itap0 \rtlch\fcs1 \af0\afs20\alang1025 \ltrch\fcs0 \fs24\lang2057\langfe2057\cgrid\langnp2057\langfenp2057 {\rtlch\fcs1 \af0 _x000d__x000a_\ltrch\fcs0 \insrsid1318512 \chftnsep _x000d__x000a_\par }}{\*\aftnsepc \ltrpar \pard\plain \ltrpar\ql \li0\ri0\widctlpar\wrapdefault\aspalpha\aspnum\faauto\adjustright\rin0\lin0\itap0 \rtlch\fcs1 \af0\afs20\alang1025 \ltrch\fcs0 \fs24\lang2057\langfe2057\cgrid\langnp2057\langfenp2057 {\rtlch\fcs1 \af0 _x000d__x000a_\ltrch\fcs0 \insrsid13185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734978 \rtlch\fcs1 _x000d__x000a_\af0\afs20\alang1025 \ltrch\fcs0 \b\fs24\lang2057\langfe2057\cgrid\langnp2057\langfenp2057 {\rtlch\fcs1 \af1 \ltrch\fcs0 \cs17\b0\v\fs20\cf9\lang1024\langfe1024\loch\af1\hich\af1\dbch\af31501\noproof\insrsid4734978\charrsid14296179 {\*\bkmkstart restartA}_x000d__x000a_\hich\af1\dbch\af31501\loch\f1 &lt;A\hich\af1\dbch\af31501\loch\f1 mendA&gt;}{\rtlch\fcs1 \af0 \ltrch\fcs0 \insrsid4734978\charrsid14296179 Amendment\tab \tab }{\rtlch\fcs1 \af1 \ltrch\fcs0 _x000d__x000a_\cs17\b0\v\fs20\cf9\lang1024\langfe1024\loch\af1\hich\af1\dbch\af31501\noproof\insrsid4734978\charrsid14296179 \hich\af1\dbch\af31501\loch\f1 &lt;NumAmA&gt;}{\rtlch\fcs1 \af0 \ltrch\fcs0 \insrsid4734978\charrsid14296179 #}{\rtlch\fcs1 \af1 \ltrch\fcs0 _x000d__x000a_\cs20\v\f1\fs20\cf15\insrsid4734978\charrsid14296179 ENMIENDA@NRAM@}{\rtlch\fcs1 \af0 \ltrch\fcs0 \insrsid4734978\charrsid14296179 #}{\rtlch\fcs1 \af1 \ltrch\fcs0 _x000d__x000a_\cs17\b0\v\fs20\cf9\lang1024\langfe1024\loch\af1\hich\af1\dbch\af31501\noproof\insrsid4734978\charrsid14296179 \hich\af1\dbch\af31501\loch\f1 &lt;/NumAmA&gt;}{\rtlch\fcs1 \af0 \ltrch\fcs0 \insrsid4734978\charrsid14296179 _x000d__x000a_\par }\pard\plain \ltrpar\s23\ql \li0\ri0\sb240\keepn\nowidctlpar\wrapdefault\aspalpha\aspnum\faauto\adjustright\rin0\lin0\itap0\pararsid4734978 \rtlch\fcs1 \af0\afs20\alang1025 \ltrch\fcs0 \b\fs24\lang2057\langfe2057\cgrid\langnp2057\langfenp2057 {_x000d__x000a_\rtlch\fcs1 \af1 \ltrch\fcs0 \cs17\b0\v\fs20\cf9\lang1024\langfe1024\loch\af1\hich\af1\dbch\af31501\noproof\insrsid4734978\charrsid14296179 \hich\af1\dbch\af31501\loch\f1 &lt;DocAmend&gt;}{\rtlch\fcs1 \af0 \ltrch\fcs0 \insrsid4734978\charrsid14296179 _x000d__x000a_Draft legislative resolution}{\rtlch\fcs1 \af1 \ltrch\fcs0 \cs17\b0\v\fs20\cf9\lang1024\langfe1024\loch\af1\hich\af1\dbch\af31501\noproof\insrsid4734978\charrsid14296179 \hich\af1\dbch\af31501\loch\f1 &lt;/DocAmend&gt;}{\rtlch\fcs1 \af0 \ltrch\fcs0 _x000d__x000a_\insrsid4734978\charrsid14296179 _x000d__x000a_\par }\pard\plain \ltrpar\s19\ql \li0\ri0\nowidctlpar\wrapdefault\aspalpha\aspnum\faauto\adjustright\rin0\lin0\itap0\pararsid4734978 \rtlch\fcs1 \af0\afs20\alang1025 \ltrch\fcs0 \b\fs24\lang2057\langfe2057\cgrid\langnp2057\langfenp2057 {\rtlch\fcs1 \af1 _x000d__x000a_\ltrch\fcs0 \cs17\b0\v\fs20\cf9\lang1024\langfe1024\loch\af1\hich\af1\dbch\af31501\noproof\insrsid4734978\charrsid14296179 \hich\af1\dbch\af31501\loch\f1 &lt;Article&gt;}{\rtlch\fcs1 \af0 \ltrch\fcs0 \cf10\insrsid4734978\charrsid15745763 \u9668\'3f}{_x000d__x000a_\rtlch\fcs1 \af0 \ltrch\fcs0 \insrsid4734978\charrsid14296179 #}{\rtlch\fcs1 \af1 \ltrch\fcs0 \cs20\v\f1\fs20\cf15\insrsid4734978\charrsid14296179 TVTRESPART@RESPART@}{\rtlch\fcs1 \af0 \ltrch\fcs0 \insrsid4734978\charrsid14296179 #}{\rtlch\fcs1 \af0 _x000d__x000a_\ltrch\fcs0 \cf10\insrsid4734978\charrsid15745763 \u9658\'3f}{\rtlch\fcs1 \af1 \ltrch\fcs0 \cs17\b0\v\fs20\cf9\lang1024\langfe1024\loch\af1\hich\af1\dbch\af31501\noproof\insrsid4734978\charrsid14296179 \hich\af1\dbch\af31501\loch\f1 &lt;/Article&gt;}{_x000d__x000a_\rtlch\fcs1 \af0 \ltrch\fcs0 \insrsid4734978\charrsid14296179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4734978\charrsid14296179 Draft legislative resolution\cell Amendment\cell }\pard\plain \ltrpar_x000d__x000a_\ql \li0\ri0\widctlpar\intbl\wrapdefault\aspalpha\aspnum\faauto\adjustright\rin0\lin0 \rtlch\fcs1 \af0\afs20\alang1025 \ltrch\fcs0 \fs24\lang2057\langfe2057\cgrid\langnp2057\langfenp2057 {\rtlch\fcs1 \af0 \ltrch\fcs0 \insrsid4734978\charrsid14296179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734978\charrsid14296179 ##\cell ##}{\rtlch\fcs1 \af0\afs24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4734978\charrsid14296179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8_x000d__x000a_05a4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553736 HideTWBExt;}{_x000d__x000a_\s18\ql \li0\ri0\sa120\nowidctlpar\wrapdefault\aspalpha\aspnum\faauto\adjustright\rin0\lin0\itap0 \rtlch\fcs1 \af0\afs20\alang1025 \ltrch\fcs0 \fs24\lang2057\langfe2057\cgrid\langnp2057\langfenp2057 \sbasedon0 \snext18 \spriority0 \styrsid3553736 _x000d__x000a_Normal6a;}{\s19\ql \li0\ri0\nowidctlpar\wrapdefault\aspalpha\aspnum\faauto\adjustright\rin0\lin0\itap0 \rtlch\fcs1 \af0\afs20\alang1025 \ltrch\fcs0 \b\fs24\lang2057\langfe2057\cgrid\langnp2057\langfenp2057 \sbasedon0 \snext19 \spriority0 \styrsid3553736 _x000d__x000a_NormalBold;}{\s20\ql \li0\ri0\sa240\nowidctlpar\wrapdefault\aspalpha\aspnum\faauto\adjustright\rin0\lin0\itap0 \rtlch\fcs1 \af0\afs20\alang1025 \ltrch\fcs0 \i\fs24\lang2057\langfe2057\cgrid\langnp2057\langfenp2057 _x000d__x000a_\sbasedon0 \snext20 \spriority0 \styrsid3553736 AmJustText;}{\s21\qc \li0\ri0\sb240\sa240\nowidctlpar\wrapdefault\aspalpha\aspnum\faauto\adjustright\rin0\lin0\itap0 \rtlch\fcs1 \af0\afs20\alang1025 \ltrch\fcs0 _x000d__x000a_\i\fs24\lang2057\langfe2057\cgrid\langnp2057\langfenp2057 \sbasedon0 \snext21 \spriority0 \styrsid3553736 AmCrossRef;}{\*\cs22 \additive \v\f1\fs20\cf15 \spriority0 \styrsid3553736 HideTWBInt;}{_x000d__x000a_\s23\qc \li0\ri0\sb240\sa240\keepn\nowidctlpar\wrapdefault\aspalpha\aspnum\faauto\adjustright\rin0\lin0\itap0 \rtlch\fcs1 \af0\afs20\alang1025 \ltrch\fcs0 \i\fs24\lang2057\langfe2057\cgrid\langnp2057\langfenp2057 _x000d__x000a_\sbasedon0 \snext20 \spriority0 \styrsid3553736 AmJustTitle;}{\s24\qc \li0\ri0\sa240\nowidctlpar\wrapdefault\aspalpha\aspnum\faauto\adjustright\rin0\lin0\itap0 \rtlch\fcs1 \af0\afs20\alang1025 \ltrch\fcs0 _x000d__x000a_\i\fs24\lang2057\langfe2057\cgrid\langnp2057\langfenp2057 \sbasedon0 \snext24 \spriority0 \styrsid355373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553736 AmNumberTabs;}{\s26\ql \li0\ri0\sb240\nowidctlpar\wrapdefault\aspalpha\aspnum\faauto\adjustright\rin0\lin0\itap0 \rtlch\fcs1 _x000d__x000a_\af0\afs20\alang1025 \ltrch\fcs0 \b\fs24\lang2057\langfe2057\cgrid\langnp2057\langfenp2057 \sbasedon0 \snext26 \spriority0 \styrsid3553736 NormalBold12b;}}{\*\rsidtbl \rsid24658\rsid223860\rsid735077\rsid1718133\rsid2892074\rsid3553736\rsid3565327_x000d__x000a_\rsid4666813\rsid6641733\rsid7823322\rsid9636012\rsid10377208\rsid11215221\rsid11549030\rsid12154954\rsid12596565\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99}{\nofchars566}{\nofcharsws65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53736\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2596565 \chftnsep _x000d__x000a_\par }}{\*\ftnsepc \ltrpar \pard\plain \ltrpar\ql \li0\ri0\widctlpar\wrapdefault\aspalpha\aspnum\faauto\adjustright\rin0\lin0\itap0 \rtlch\fcs1 \af0\afs20\alang1025 \ltrch\fcs0 \fs24\lang2057\langfe2057\cgrid\langnp2057\langfenp2057 {\rtlch\fcs1 \af0 _x000d__x000a_\ltrch\fcs0 \insrsid12596565 \chftnsepc _x000d__x000a_\par }}{\*\aftnsep \ltrpar \pard\plain \ltrpar\ql \li0\ri0\widctlpar\wrapdefault\aspalpha\aspnum\faauto\adjustright\rin0\lin0\itap0 \rtlch\fcs1 \af0\afs20\alang1025 \ltrch\fcs0 \fs24\lang2057\langfe2057\cgrid\langnp2057\langfenp2057 {\rtlch\fcs1 \af0 _x000d__x000a_\ltrch\fcs0 \insrsid12596565 \chftnsep _x000d__x000a_\par }}{\*\aftnsepc \ltrpar \pard\plain \ltrpar\ql \li0\ri0\widctlpar\wrapdefault\aspalpha\aspnum\faauto\adjustright\rin0\lin0\itap0 \rtlch\fcs1 \af0\afs20\alang1025 \ltrch\fcs0 \fs24\lang2057\langfe2057\cgrid\langnp2057\langfenp2057 {\rtlch\fcs1 \af0 _x000d__x000a_\ltrch\fcs0 \insrsid125965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553736 \rtlch\fcs1 _x000d__x000a_\af0\afs20\alang1025 \ltrch\fcs0 \b\fs24\lang2057\langfe2057\cgrid\langnp2057\langfenp2057 {\rtlch\fcs1 \af1 \ltrch\fcs0 \cs17\b0\v\fs20\cf9\lang1024\langfe1024\loch\af1\hich\af1\dbch\af31501\noproof\insrsid3553736\charrsid14296179 {\*\bkmkstart restartB}_x000d__x000a_\hich\af1\dbch\af31501\loch\f1 &lt;AmendB&gt;}{\rtlch\fcs1 \af0 \ltrch\fcs0 \insrsid3553736\charrsid14296179 Amendment\tab \tab }{\rtlch\fcs1 \af1 \ltrch\fcs0 _x000d__x000a_\cs17\b0\v\fs20\cf9\lang1024\langfe1024\loch\af1\hich\af1\dbch\af31501\noproof\insrsid3553736\charrsid14296179 \hich\af1\dbch\af31501\loch\f1 &lt;NumAmB&gt;}{\rtlch\fcs1 \af0 \ltrch\fcs0 \insrsid3553736\charrsid14296179 #}{\rtlch\fcs1 \af1 \ltrch\fcs0 _x000d__x000a_\cs22\v\f1\fs20\cf15\insrsid3553736\charrsid14296179 ENMIENDA@NRAM@}{\rtlch\fcs1 \af0 \ltrch\fcs0 \insrsid3553736\charrsid14296179 #}{\rtlch\fcs1 \af1 \ltrch\fcs0 _x000d__x000a_\cs17\b0\v\fs20\cf9\lang1024\langfe1024\loch\af1\hich\af1\dbch\af31501\noproof\insrsid3553736\charrsid14296179 \hich\af1\dbch\af31501\loch\f1 &lt;/NumAmB&gt;}{\rtlch\fcs1 \af0 \ltrch\fcs0 \insrsid3553736\charrsid14296179 _x000d__x000a_\par }\pard\plain \ltrpar\s26\ql \li0\ri0\sb240\keepn\nowidctlpar\wrapdefault\aspalpha\aspnum\faauto\adjustright\rin0\lin0\itap0\pararsid3553736 \rtlch\fcs1 \af0\afs20\alang1025 \ltrch\fcs0 \b\fs24\lang2057\langfe2057\cgrid\langnp2057\langfenp2057 {_x000d__x000a_\rtlch\fcs1 \af1 \ltrch\fcs0 \cs17\b0\v\fs20\cf9\lang1024\langfe1024\loch\af1\hich\af1\dbch\af31501\noproof\insrsid3553736\charrsid14296179 \hich\af1\dbch\af31501\loch\f1 &lt;DocAmend&gt;}{\rtlch\fcs1 \af0 \ltrch\fcs0 \insrsid3553736\charrsid14296179 #}{_x000d__x000a_\rtlch\fcs1 \af1 \ltrch\fcs0 \cs22\v\f1\fs20\cf15\insrsid3553736\charrsid14296179 MNU[OPTPROPOSALCOD][OPTPROPOSALCNS][OPTPROPOSALNLE][OPTPROPOSALINL]@CHOICE@CODEMNU}{\rtlch\fcs1 \af0 \ltrch\fcs0 \insrsid3553736\charrsid14296179 ##}{\rtlch\fcs1 \af1 _x000d__x000a_\ltrch\fcs0 \cs22\v\f1\fs20\cf15\insrsid3553736\charrsid14296179 MNU[AMACTYES][NOTAPP]@CHOICE@AMACTMNU}{\rtlch\fcs1 \af0 \ltrch\fcs0 \insrsid3553736\charrsid14296179 #}{\rtlch\fcs1 \af1 \ltrch\fcs0 _x000d__x000a_\cs17\b0\v\fs20\cf9\lang1024\langfe1024\loch\af1\hich\af1\dbch\af31501\noproof\insrsid3553736\charrsid14296179 \hich\af1\dbch\af31501\loch\f1 &lt;/DocAmend&gt;}{\rtlch\fcs1 \af0 \ltrch\fcs0 \insrsid3553736\charrsid14296179 _x000d__x000a_\par }\pard\plain \ltrpar\s19\ql \li0\ri0\keepn\nowidctlpar\wrapdefault\aspalpha\aspnum\faauto\adjustright\rin0\lin0\itap0\pararsid3553736 \rtlch\fcs1 \af0\afs20\alang1025 \ltrch\fcs0 \b\fs24\lang2057\langfe2057\cgrid\langnp2057\langfenp2057 {\rtlch\fcs1 \af1 _x000d__x000a_\ltrch\fcs0 \cs17\b0\v\fs20\cf9\lang1024\langfe1024\loch\af1\hich\af1\dbch\af31501\noproof\insrsid3553736\charrsid14296179 \hich\af1\dbch\af31501\loch\f1 &lt;Article&gt;}{\rtlch\fcs1 \af0 \ltrch\fcs0 \insrsid3553736\charrsid14296179 #}{\rtlch\fcs1 \af1 _x000d__x000a_\ltrch\fcs0 \cs22\v\f1\fs20\cf15\insrsid3553736\charrsid14296179 MNU[AMACTPARTYES][AMACTPARTNO]@CHOICE@AMACTMNU}{\rtlch\fcs1 \af0 \ltrch\fcs0 \insrsid3553736\charrsid14296179 #}{\rtlch\fcs1 \af1 \ltrch\fcs0 _x000d__x000a_\cs17\b0\v\fs20\cf9\lang1024\langfe1024\loch\af1\hich\af1\dbch\af31501\noproof\insrsid3553736\charrsid14296179 \hich\af1\dbch\af31501\loch\f1 &lt;/Article&gt;}{\rtlch\fcs1 \af0 \ltrch\fcs0 \insrsid3553736\charrsid14296179 _x000d__x000a_\par }\pard\plain \ltrpar\ql \li0\ri0\keepn\widctlpar\wrapdefault\aspalpha\aspnum\faauto\adjustright\rin0\lin0\itap0\pararsid3553736 \rtlch\fcs1 \af0\afs20\alang1025 \ltrch\fcs0 \fs24\lang2057\langfe2057\cgrid\langnp2057\langfenp2057 {\rtlch\fcs1 \af1 _x000d__x000a_\ltrch\fcs0 \cs17\v\fs20\cf9\lang1024\langfe1024\loch\af1\hich\af1\dbch\af31501\noproof\insrsid3553736\charrsid14296179 \hich\af1\dbch\af31501\loch\f1 &lt;DocAmend2&gt;&lt;OptDel&gt;}{\rtlch\fcs1 \af0 \ltrch\fcs0 \insrsid3553736\charrsid14296179 #}{\rtlch\fcs1 \af1 _x000d__x000a_\ltrch\fcs0 \cs22\v\f1\fs20\cf15\insrsid3553736\charrsid14296179 MNU[OPTNRACTYES][NOTAPP]@CHOICE@AMACTMNU}{\rtlch\fcs1 \af0 \ltrch\fcs0 \insrsid3553736\charrsid14296179 #}{\rtlch\fcs1 \af1 \ltrch\fcs0 _x000d__x000a_\cs17\v\fs20\cf9\lang1024\langfe1024\loch\af1\hich\af1\dbch\af31501\noproof\insrsid3553736\charrsid14296179 \hich\af1\dbch\af31501\loch\f1 &lt;/OptDel&gt;&lt;/DocAmend2&gt;}{\rtlch\fcs1 \af0 \ltrch\fcs0 \insrsid3553736\charrsid14296179 _x000d__x000a_\par }\pard \ltrpar\ql \li0\ri0\widctlpar\wrapdefault\aspalpha\aspnum\faauto\adjustright\rin0\lin0\itap0\pararsid3553736 {\rtlch\fcs1 \af1 \ltrch\fcs0 \cs17\v\fs20\cf9\lang1024\langfe1024\loch\af1\hich\af1\dbch\af31501\noproof\insrsid3553736\charrsid14296179 _x000d__x000a_\hich\af1\dbch\af31501\loch\f1 &lt;Article2&gt;&lt;OptDel&gt;}{\rtlch\fcs1 \af0 \ltrch\fcs0 \insrsid3553736\charrsid14296179 #}{\rtlch\fcs1 \af1 \ltrch\fcs0 \cs22\v\f1\fs20\cf15\insrsid3553736\charrsid14296179 MNU[OPTACTPARTYES][NOTAPP]@CHOICE@AMACTMNU}{\rtlch\fcs1 _x000d__x000a_\af0 \ltrch\fcs0 \insrsid3553736\charrsid14296179 #}{\rtlch\fcs1 \af1 \ltrch\fcs0 \cs17\v\fs20\cf9\lang1024\langfe1024\loch\af1\hich\af1\dbch\af31501\noproof\insrsid3553736\charrsid14296179 \hich\af1\dbch\af31501\loch\f1 &lt;/OptDel&gt;&lt;/Article2&gt;}{\rtlch\fcs1 _x000d__x000a_\af0 \ltrch\fcs0 \insrsid3553736\charrsid14296179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553736\charrsid14296179 #}{\rtlch\fcs1 \af1 \ltrch\fcs0 \cs22\v\f1\fs20\cf15\insrsid3553736\charrsid14296179 MNU[OPTLEFTAMACT][LEFTPROP]@CHOICE@AMACTMNU}{\rtlch\fcs1 \af0 \ltrch\fcs0 \insrsid3553736\charrsid14296179 #\cell Amendment\cell _x000d__x000a_}\pard\plain \ltrpar\ql \li0\ri0\widctlpar\intbl\wrapdefault\aspalpha\aspnum\faauto\adjustright\rin0\lin0 \rtlch\fcs1 \af0\afs20\alang1025 \ltrch\fcs0 \fs24\lang2057\langfe2057\cgrid\langnp2057\langfenp2057 {\rtlch\fcs1 \af0 \ltrch\fcs0 _x000d__x000a_\insrsid3553736\charrsid14296179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553736\charrsid14296179 ##\cell ##}{\rtlch\fcs1 \af0\afs24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553736 \rtlch\fcs1 \af0\afs20\alang1025 \ltrch\fcs0 \i\fs24\lang2057\langfe2057\cgrid\langnp2057\langfenp2057 {\rtlch\fcs1 \af1 \ltrch\fcs0 _x000d__x000a_\cs17\i0\v\fs20\cf9\lang1024\langfe1024\loch\af1\hich\af1\dbch\af31501\noproof\insrsid3553736\charrsid14296179 \hich\af1\dbch\af31501\loch\f1 &lt;OptDel&gt;}{\rtlch\fcs1 \af0 \ltrch\fcs0 \insrsid3553736\charrsid14296179 #}{\rtlch\fcs1 \af1 \ltrch\fcs0 _x000d__x000a_\cs22\v\f1\fs20\cf15\insrsid3553736\charrsid14296179 MNU[CROSSREFNO][CROSSREFYES]@CHOICE@}{\rtlch\fcs1 \af0 \ltrch\fcs0 \insrsid3553736\charrsid14296179 #}{\rtlch\fcs1 \af1 \ltrch\fcs0 _x000d__x000a_\cs17\i0\v\fs20\cf9\lang1024\langfe1024\loch\af1\hich\af1\dbch\af31501\noproof\insrsid3553736\charrsid14296179 \hich\af1\dbch\af31501\loch\f1 &lt;/OptDel&gt;}{\rtlch\fcs1 \af0 \ltrch\fcs0 \insrsid3553736\charrsid14296179 _x000d__x000a_\par }\pard\plain \ltrpar\s23\qc \li0\ri0\sb240\sa240\keepn\nowidctlpar\wrapdefault\aspalpha\aspnum\faauto\adjustright\rin0\lin0\itap0\pararsid3553736 \rtlch\fcs1 \af0\afs20\alang1025 \ltrch\fcs0 \i\fs24\lang2057\langfe2057\cgrid\langnp2057\langfenp2057 {_x000d__x000a_\rtlch\fcs1 \af1 \ltrch\fcs0 \cs17\i0\v\fs20\cf9\lang1024\langfe1024\loch\af1\hich\af1\dbch\af31501\noproof\insrsid3553736\charrsid14296179 \hich\af1\dbch\af31501\loch\f1 &lt;TitreJust&gt;}{\rtlch\fcs1 \af0 \ltrch\fcs0 \insrsid3553736\charrsid14296179 _x000d__x000a_Justification}{\rtlch\fcs1 \af1 \ltrch\fcs0 \cs17\i0\v\fs20\cf9\lang1024\langfe1024\loch\af1\hich\af1\dbch\af31501\noproof\insrsid3553736\charrsid14296179 \hich\af1\dbch\af31501\loch\f1 &lt;/TitreJust&gt;}{\rtlch\fcs1 \af0 \ltrch\fcs0 _x000d__x000a_\insrsid3553736\charrsid14296179 _x000d__x000a_\par }\pard\plain \ltrpar\s20\ql \li0\ri0\sa240\nowidctlpar\wrapdefault\aspalpha\aspnum\faauto\adjustright\rin0\lin0\itap0\pararsid3553736 \rtlch\fcs1 \af0\afs20\alang1025 \ltrch\fcs0 \i\fs24\lang2057\langfe2057\cgrid\langnp2057\langfenp2057 {\rtlch\fcs1 \af1 _x000d__x000a_\ltrch\fcs0 \cs17\i0\v\fs20\cf9\lang1024\langfe1024\loch\af1\hich\af1\dbch\af31501\noproof\insrsid3553736\charrsid14296179 \hich\af1\dbch\af31501\loch\f1 &lt;OptDelPrev&gt;}{\rtlch\fcs1 \af0 \ltrch\fcs0 \insrsid3553736\charrsid14296179 #}{\rtlch\fcs1 \af1 _x000d__x000a_\ltrch\fcs0 \cs22\v\f1\fs20\cf15\insrsid3553736\charrsid14296179 MNU[TEXTJUSTYES][TEXTJUSTNO]@CHOICE@}{\rtlch\fcs1 \af0 \ltrch\fcs0 \insrsid3553736\charrsid14296179 #}{\rtlch\fcs1 \af1 \ltrch\fcs0 _x000d__x000a_\cs17\i0\v\fs20\cf9\lang1024\langfe1024\loch\af1\hich\af1\dbch\af31501\noproof\insrsid3553736\charrsid14296179 \hich\af1\dbch\af31501\loch\f1 &lt;/OptDelPrev&gt;}{\rtlch\fcs1 \af0 \ltrch\fcs0 \insrsid3553736\charrsid14296179 _x000d__x000a_\par }\pard\plain \ltrpar\ql \li0\ri0\widctlpar\wrapdefault\aspalpha\aspnum\faauto\adjustright\rin0\lin0\itap0\pararsid3553736 \rtlch\fcs1 \af0\afs20\alang1025 \ltrch\fcs0 \fs24\lang2057\langfe2057\cgrid\langnp2057\langfenp2057 {\rtlch\fcs1 \af1 \ltrch\fcs0 _x000d__x000a_\cs17\v\fs20\cf9\lang1024\langfe1024\loch\af1\hich\af1\dbch\af31501\noproof\insrsid3553736\charrsid142961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3_x000d__x000a_06a5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50797 HideTWBExt;}{_x000d__x000a_\s18\ql \li0\ri0\sa120\nowidctlpar\wrapdefault\aspalpha\aspnum\faauto\adjustright\rin0\lin0\itap0 \rtlch\fcs1 \af0\afs20\alang1025 \ltrch\fcs0 \fs24\lang2057\langfe2057\cgrid\langnp2057\langfenp2057 \sbasedon0 \snext18 \spriority0 \styrsid6450797 _x000d__x000a_Normal6a;}{\s19\ql \li0\ri0\nowidctlpar\wrapdefault\aspalpha\aspnum\faauto\adjustright\rin0\lin0\itap0 \rtlch\fcs1 \af0\afs20\alang1025 \ltrch\fcs0 \b\fs24\lang2057\langfe2057\cgrid\langnp2057\langfenp2057 \sbasedon0 \snext19 \spriority0 \styrsid6450797 _x000d__x000a_NormalBold;}{\s20\qc \li0\ri0\sa240\nowidctlpar\wrapdefault\aspalpha\aspnum\faauto\adjustright\rin0\lin0\itap0 \rtlch\fcs1 \af0\afs20\alang1025 \ltrch\fcs0 \i\fs24\lang2057\langfe2057\cgrid\langnp2057\langfenp2057 _x000d__x000a_\sbasedon0 \snext20 \spriority0 \styrsid645079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450797 AmNumberTabs;}{\s22\ql \li0\ri0\sb240\nowidctlpar\wrapdefault\aspalpha\aspnum\faauto\adjustright\rin0\lin0\itap0 \rtlch\fcs1 _x000d__x000a_\af0\afs20\alang1025 \ltrch\fcs0 \b\fs24\lang2057\langfe2057\cgrid\langnp2057\langfenp2057 \sbasedon0 \snext22 \spriority0 \styrsid6450797 NormalBold12b;}}{\*\rsidtbl \rsid24658\rsid223860\rsid735077\rsid1718133\rsid2892074\rsid3565327\rsid4666813_x000d__x000a_\rsid6450797\rsid6641733\rsid734884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24}{\nofchars139}{\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50797\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7348848 \chftnsep _x000d__x000a_\par }}{\*\ftnsepc \ltrpar \pard\plain \ltrpar\ql \li0\ri0\widctlpar\wrapdefault\aspalpha\aspnum\faauto\adjustright\rin0\lin0\itap0 \rtlch\fcs1 \af0\afs20\alang1025 \ltrch\fcs0 \fs24\lang2057\langfe2057\cgrid\langnp2057\langfenp2057 {\rtlch\fcs1 \af0 _x000d__x000a_\ltrch\fcs0 \insrsid7348848 \chftnsepc _x000d__x000a_\par }}{\*\aftnsep \ltrpar \pard\plain \ltrpar\ql \li0\ri0\widctlpar\wrapdefault\aspalpha\aspnum\faauto\adjustright\rin0\lin0\itap0 \rtlch\fcs1 \af0\afs20\alang1025 \ltrch\fcs0 \fs24\lang2057\langfe2057\cgrid\langnp2057\langfenp2057 {\rtlch\fcs1 \af0 _x000d__x000a_\ltrch\fcs0 \insrsid7348848 \chftnsep _x000d__x000a_\par }}{\*\aftnsepc \ltrpar \pard\plain \ltrpar\ql \li0\ri0\widctlpar\wrapdefault\aspalpha\aspnum\faauto\adjustright\rin0\lin0\itap0 \rtlch\fcs1 \af0\afs20\alang1025 \ltrch\fcs0 \fs24\lang2057\langfe2057\cgrid\langnp2057\langfenp2057 {\rtlch\fcs1 \af0 _x000d__x000a_\ltrch\fcs0 \insrsid73488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450797 \rtlch\fcs1 _x000d__x000a_\af0\afs20\alang1025 \ltrch\fcs0 \b\fs24\lang2057\langfe2057\cgrid\langnp2057\langfenp2057 {\rtlch\fcs1 \af0 \ltrch\fcs0 \cs17\b0\v\fs20\cf9\lang1024\langfe1024\loch\af1\hich\af1\dbch\af31501\noproof\insrsid6450797\charrsid15879488 {\*\bkmkstart restartA}_x000d__x000a_\hich\af1\dbch\af31501\loch\f1 &lt;AmendA&gt;}{\rtlch\fcs1 \af0 \ltrch\fcs0 \insrsid6450797\charrsid15879488 [ZAMENDMENT]\tab \tab }{\rtlch\fcs1 \af0 \ltrch\fcs0 _x000d__x000a_\cs17\b0\v\fs20\cf9\lang1024\langfe1024\loch\af1\hich\af1\dbch\af31501\noproof\insrsid6450797\charrsid15879488 \hich\af1\dbch\af31501\loch\f1 &lt;NumAmA&gt;}{\rtlch\fcs1 \af0 \ltrch\fcs0 \insrsid6450797\charrsid15879488 [ZNRAM]}{\rtlch\fcs1 \af0 \ltrch\fcs0 _x000d__x000a_\cs17\b0\v\fs20\cf9\lang1024\langfe1024\loch\af1\hich\af1\dbch\af31501\noproof\insrsid6450797\charrsid15879488 \hich\af1\dbch\af31501\loch\f1 &lt;/NumAmA&gt;}{\rtlch\fcs1 \af0 \ltrch\fcs0 \insrsid6450797\charrsid15879488 _x000d__x000a_\par }\pard\plain \ltrpar\s22\ql \li0\ri0\sb240\keepn\nowidctlpar\wrapdefault\aspalpha\aspnum\faauto\adjustright\rin0\lin0\itap0\pararsid6450797 \rtlch\fcs1 \af0\afs20\alang1025 \ltrch\fcs0 \b\fs24\lang2057\langfe2057\cgrid\langnp2057\langfenp2057 {_x000d__x000a_\rtlch\fcs1 \af0 \ltrch\fcs0 \cs17\b0\v\fs20\cf9\lang1024\langfe1024\loch\af1\hich\af1\dbch\af31501\noproof\langnp1036\insrsid6450797\charrsid11356624 \hich\af1\dbch\af31501\loch\f1 &lt;DocAmend&gt;}{\rtlch\fcs1 \af0 \ltrch\fcs0 _x000d__x000a_\lang1036\langfe2057\langnp1036\insrsid6450797\charrsid11356624 [ZRESOLUTION]}{\rtlch\fcs1 \af0 \ltrch\fcs0 \cs17\b0\v\fs20\cf9\lang1024\langfe1024\loch\af1\hich\af1\dbch\af31501\noproof\langnp1036\insrsid6450797\charrsid11356624 _x000d__x000a_\hich\af1\dbch\af31501\loch\f1 &lt;/DocAmend&gt;}{\rtlch\fcs1 \af0 \ltrch\fcs0 \lang1036\langfe2057\langnp1036\insrsid6450797\charrsid11356624 _x000d__x000a_\par }\pard\plain \ltrpar\s19\ql \li0\ri0\nowidctlpar\wrapdefault\aspalpha\aspnum\faauto\adjustright\rin0\lin0\itap0\pararsid6450797 \rtlch\fcs1 \af0\afs20\alang1025 \ltrch\fcs0 \b\fs24\lang2057\langfe2057\cgrid\langnp2057\langfenp2057 {\rtlch\fcs1 \af0 _x000d__x000a_\ltrch\fcs0 \cs17\b0\v\fs20\cf9\lang1024\langfe1024\loch\af1\hich\af1\dbch\af31501\noproof\langnp1036\insrsid6450797\charrsid11356624 \hich\af1\dbch\af31501\loch\f1 &lt;Article&gt;}{\rtlch\fcs1 \af0 \ltrch\fcs0 _x000d__x000a_\lang1036\langfe2057\langnp1036\insrsid6450797\charrsid11356624 [ZRESPART]}{\rtlch\fcs1 \af0 \ltrch\fcs0 \cs17\b0\v\fs20\cf9\lang1024\langfe1024\loch\af1\hich\af1\dbch\af31501\noproof\langnp1036\insrsid6450797\charrsid11356624 _x000d__x000a_\hich\af1\dbch\af31501\loch\f1 &lt;/Article&gt;}{\rtlch\fcs1 \af0 \ltrch\fcs0 \lang1036\langfe2057\langnp1036\insrsid645079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450797\charrsid11356624 \cell }\pard \ltrpar_x000d__x000a_\ql \li0\ri0\widctlpar\intbl\wrapdefault\aspalpha\aspnum\faauto\adjustright\rin0\lin0 {\rtlch\fcs1 \af0 \ltrch\fcs0 \insrsid645079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450797\charrsid15879488 [ZLEFTA]\cell [ZRIGHT]\cell }\pard\plain \ltrpar\ql \li0\ri0\widctlpar\intbl\wrapdefault\aspalpha\aspnum\faauto\adjustright\rin0\lin0 _x000d__x000a_\rtlch\fcs1 \af0\afs20\alang1025 \ltrch\fcs0 \fs24\lang2057\langfe2057\cgrid\langnp2057\langfenp2057 {\rtlch\fcs1 \af0 \ltrch\fcs0 \insrsid645079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50797\charrsid15879488 [ZTEXTL]\cell [ZTEXTR]}{\rtlch\fcs1 \af0\afs24 \ltrch\fcs0 \insrsid6450797\charrsid15879488 \cell }\pard\plain \ltrpar\ql \li0\ri0\widctlpar\intbl\wrapdefault\aspalpha\aspnum\faauto\adjustright\rin0\lin0 \rtlch\fcs1 _x000d__x000a_\af0\afs20\alang1025 \ltrch\fcs0 \fs24\lang2057\langfe2057\cgrid\langnp2057\langfenp2057 {\rtlch\fcs1 \af0 \ltrch\fcs0 \insrsid645079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450797 {\rtlch\fcs1 \af0 \ltrch\fcs0 \cs17\v\fs20\cf9\lang1024\langfe1024\loch\af1\hich\af1\dbch\af31501\noproof\insrsid6450797\charrsid15879488 _x000d__x000a_\hich\af1\dbch\af31501\loch\f1 &lt;/AmendA&gt;}{\rtlch\fcs1 \af0 \ltrch\fcs0 \insrsid645079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0_x000d__x000a_2d98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14821 HideTWBExt;}{_x000d__x000a_\s18\ql \li0\ri0\sa120\nowidctlpar\wrapdefault\aspalpha\aspnum\faauto\adjustright\rin0\lin0\itap0 \rtlch\fcs1 \af0\afs20\alang1025 \ltrch\fcs0 \fs24\lang2057\langfe2057\cgrid\langnp2057\langfenp2057 \sbasedon0 \snext18 \spriority0 \styrsid2314821 _x000d__x000a_Normal6a;}{\s19\ql \li0\ri0\nowidctlpar\wrapdefault\aspalpha\aspnum\faauto\adjustright\rin0\lin0\itap0 \rtlch\fcs1 \af0\afs20\alang1025 \ltrch\fcs0 \b\fs24\lang2057\langfe2057\cgrid\langnp2057\langfenp2057 \sbasedon0 \snext19 \spriority0 \styrsid2314821 _x000d__x000a_NormalBold;}{\s20\ql \li0\ri0\sa240\nowidctlpar\wrapdefault\aspalpha\aspnum\faauto\adjustright\rin0\lin0\itap0 \rtlch\fcs1 \af0\afs20\alang1025 \ltrch\fcs0 \i\fs24\lang2057\langfe2057\cgrid\langnp2057\langfenp2057 _x000d__x000a_\sbasedon0 \snext20 \spriority0 \styrsid2314821 AmJustText;}{\s21\qc \li0\ri0\sb240\sa240\nowidctlpar\wrapdefault\aspalpha\aspnum\faauto\adjustright\rin0\lin0\itap0 \rtlch\fcs1 \af0\afs20\alang1025 \ltrch\fcs0 _x000d__x000a_\i\fs24\lang2057\langfe2057\cgrid\langnp2057\langfenp2057 \sbasedon0 \snext21 \spriority0 \styrsid2314821 AmCrossRef;}{\s22\qc \li0\ri0\sb240\sa240\keepn\nowidctlpar\wrapdefault\aspalpha\aspnum\faauto\adjustright\rin0\lin0\itap0 \rtlch\fcs1 _x000d__x000a_\af0\afs20\alang1025 \ltrch\fcs0 \i\fs24\lang2057\langfe2057\cgrid\langnp2057\langfenp2057 \sbasedon0 \snext20 \spriority0 \styrsid2314821 AmJustTitle;}{\s23\qc \li0\ri0\sa240\nowidctlpar\wrapdefault\aspalpha\aspnum\faauto\adjustright\rin0\lin0\itap0 _x000d__x000a_\rtlch\fcs1 \af0\afs20\alang1025 \ltrch\fcs0 \i\fs24\lang2057\langfe2057\cgrid\langnp2057\langfenp2057 \sbasedon0 \snext23 \spriority0 \styrsid231482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314821 AmNumberTabs;}{\s25\ql \li0\ri0\sb240\nowidctlpar\wrapdefault\aspalpha\aspnum\faauto\adjustright\rin0\lin0\itap0 \rtlch\fcs1 _x000d__x000a_\af0\afs20\alang1025 \ltrch\fcs0 \b\fs24\lang2057\langfe2057\cgrid\langnp2057\langfenp2057 \sbasedon0 \snext25 \spriority0 \styrsid2314821 NormalBold12b;}}{\*\rsidtbl \rsid24658\rsid223860\rsid735077\rsid1718133\rsid2166036\rsid231482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55}{\nofchars317}{\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14821\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2166036 \chftnsep _x000d__x000a_\par }}{\*\ftnsepc \ltrpar \pard\plain \ltrpar\ql \li0\ri0\widctlpar\wrapdefault\aspalpha\aspnum\faauto\adjustright\rin0\lin0\itap0 \rtlch\fcs1 \af0\afs20\alang1025 \ltrch\fcs0 \fs24\lang2057\langfe2057\cgrid\langnp2057\langfenp2057 {\rtlch\fcs1 \af0 _x000d__x000a_\ltrch\fcs0 \insrsid2166036 \chftnsepc _x000d__x000a_\par }}{\*\aftnsep \ltrpar \pard\plain \ltrpar\ql \li0\ri0\widctlpar\wrapdefault\aspalpha\aspnum\faauto\adjustright\rin0\lin0\itap0 \rtlch\fcs1 \af0\afs20\alang1025 \ltrch\fcs0 \fs24\lang2057\langfe2057\cgrid\langnp2057\langfenp2057 {\rtlch\fcs1 \af0 _x000d__x000a_\ltrch\fcs0 \insrsid2166036 \chftnsep _x000d__x000a_\par }}{\*\aftnsepc \ltrpar \pard\plain \ltrpar\ql \li0\ri0\widctlpar\wrapdefault\aspalpha\aspnum\faauto\adjustright\rin0\lin0\itap0 \rtlch\fcs1 \af0\afs20\alang1025 \ltrch\fcs0 \fs24\lang2057\langfe2057\cgrid\langnp2057\langfenp2057 {\rtlch\fcs1 \af0 _x000d__x000a_\ltrch\fcs0 \insrsid21660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314821 \rtlch\fcs1 _x000d__x000a_\af0\afs20\alang1025 \ltrch\fcs0 \b\fs24\lang2057\langfe2057\cgrid\langnp2057\langfenp2057 {\rtlch\fcs1 \af0 \ltrch\fcs0 \cs17\b0\v\fs20\cf9\lang1024\langfe1024\loch\af1\hich\af1\dbch\af31501\noproof\insrsid2314821\charrsid15879488 {\*\bkmkstart restartB}_x000d__x000a_\hich\af1\dbch\af31501\loch\f1 &lt;AmendB&gt;}{\rtlch\fcs1 \af0 \ltrch\fcs0 \insrsid2314821\charrsid15879488 [ZAMENDMENT]\tab \tab }{\rtlch\fcs1 \af0 \ltrch\fcs0 _x000d__x000a_\cs17\b0\v\fs20\cf9\lang1024\langfe1024\loch\af1\hich\af1\dbch\af31501\noproof\insrsid2314821\charrsid15879488 \hich\af1\dbch\af31501\loch\f1 &lt;NumAmB&gt;}{\rtlch\fcs1 \af0 \ltrch\fcs0 \insrsid2314821\charrsid15879488 [ZNRAM]}{\rtlch\fcs1 \af0 \ltrch\fcs0 _x000d__x000a_\cs17\b0\v\fs20\cf9\lang1024\langfe1024\loch\af1\hich\af1\dbch\af31501\noproof\insrsid2314821\charrsid15879488 \hich\af1\dbch\af31501\loch\f1 &lt;/NumAmB&gt;}{\rtlch\fcs1 \af0 \ltrch\fcs0 \insrsid2314821\charrsid15879488 _x000d__x000a_\par }\pard\plain \ltrpar\s25\ql \li0\ri0\sb240\keepn\nowidctlpar\wrapdefault\aspalpha\aspnum\faauto\adjustright\rin0\lin0\itap0\pararsid2314821 \rtlch\fcs1 \af0\afs20\alang1025 \ltrch\fcs0 \b\fs24\lang2057\langfe2057\cgrid\langnp2057\langfenp2057 {_x000d__x000a_\rtlch\fcs1 \af0 \ltrch\fcs0 \cs17\b0\v\fs20\cf9\lang1024\langfe1024\loch\af1\hich\af1\dbch\af31501\noproof\insrsid2314821\charrsid15879488 \hich\af1\dbch\af31501\loch\f1 &lt;DocAmend&gt;}{\rtlch\fcs1 \af0 \ltrch\fcs0 \insrsid2314821\charrsid15879488 _x000d__x000a_[ZPROPOSAL][ZAMACT]}{\rtlch\fcs1 \af0 \ltrch\fcs0 \cs17\b0\v\fs20\cf9\lang1024\langfe1024\loch\af1\hich\af1\dbch\af31501\noproof\insrsid2314821\charrsid15879488 \hich\af1\dbch\af31501\loch\f1 &lt;/DocAmend&gt;}{\rtlch\fcs1 \af0 \ltrch\fcs0 _x000d__x000a_\insrsid2314821\charrsid15879488 _x000d__x000a_\par }\pard\plain \ltrpar\s19\ql \li0\ri0\keepn\nowidctlpar\wrapdefault\aspalpha\aspnum\faauto\adjustright\rin0\lin0\itap0\pararsid2314821 \rtlch\fcs1 \af0\afs20\alang1025 \ltrch\fcs0 \b\fs24\lang2057\langfe2057\cgrid\langnp2057\langfenp2057 {\rtlch\fcs1 \af0 _x000d__x000a_\ltrch\fcs0 \cs17\b0\v\fs20\cf9\lang1024\langfe1024\loch\af1\hich\af1\dbch\af31501\noproof\insrsid2314821\charrsid15879488 \hich\af1\dbch\af31501\loch\f1 &lt;Article&gt;}{\rtlch\fcs1 \af0 \ltrch\fcs0 \insrsid2314821\charrsid15879488 [ZAMPART]}{\rtlch\fcs1 \af0 _x000d__x000a_\ltrch\fcs0 \cs17\b0\v\fs20\cf9\lang1024\langfe1024\loch\af1\hich\af1\dbch\af31501\noproof\insrsid2314821\charrsid15879488 \hich\af1\dbch\af31501\loch\f1 &lt;/Article&gt;}{\rtlch\fcs1 \af0 \ltrch\fcs0 \insrsid2314821\charrsid15879488 _x000d__x000a_\par }\pard\plain \ltrpar\ql \li0\ri0\keepn\widctlpar\wrapdefault\aspalpha\aspnum\faauto\adjustright\rin0\lin0\itap0\pararsid2314821 \rtlch\fcs1 \af0\afs20\alang1025 \ltrch\fcs0 \fs24\lang2057\langfe2057\cgrid\langnp2057\langfenp2057 {\rtlch\fcs1 \af0 _x000d__x000a_\ltrch\fcs0 \cs17\v\fs20\cf9\lang1024\langfe1024\loch\af1\hich\af1\dbch\af31501\noproof\insrsid2314821\charrsid15879488 \hich\af1\dbch\af31501\loch\f1 &lt;DocAmend2&gt;&lt;OptDel&gt;}{\rtlch\fcs1 \af0 \ltrch\fcs0 \insrsid2314821\charrsid15879488 [ZNRACT]}{_x000d__x000a_\rtlch\fcs1 \af0 \ltrch\fcs0 \cs17\v\fs20\cf9\lang1024\langfe1024\loch\af1\hich\af1\dbch\af31501\noproof\insrsid2314821\charrsid15879488 \hich\af1\dbch\af31501\loch\f1 &lt;/OptDel&gt;&lt;/DocAmend2&gt;}{\rtlch\fcs1 \af0 \ltrch\fcs0 \insrsid2314821\charrsid15879488 _x000d__x000a__x000d__x000a_\par }\pard \ltrpar\ql \li0\ri0\widctlpar\wrapdefault\aspalpha\aspnum\faauto\adjustright\rin0\lin0\itap0\pararsid2314821 {\rtlch\fcs1 \af0 \ltrch\fcs0 _x000d__x000a_\cs17\v\fs20\cf9\lang1024\langfe1024\loch\af1\hich\af1\dbch\af31501\noproof\langnp1036\insrsid2314821\charrsid11356624 \hich\af1\dbch\af31501\loch\f1 &lt;Article2&gt;&lt;OptDel&gt;}{\rtlch\fcs1 \af0 \ltrch\fcs0 _x000d__x000a_\lang1036\langfe2057\langnp1036\insrsid2314821\charrsid11356624 [ZACTPART]}{\rtlch\fcs1 \af0 \ltrch\fcs0 \cs17\v\fs20\cf9\lang1024\langfe1024\loch\af1\hich\af1\dbch\af31501\noproof\langnp1036\insrsid2314821\charrsid11356624 \hich\af1\dbch\af31501\loch\f1 _x000d__x000a_&lt;/OptDel&gt;&lt;/Article2&gt;}{\rtlch\fcs1 \af0 \ltrch\fcs0 \lang1036\langfe2057\langnp1036\insrsid231482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314821\charrsid11356624 \cell }\pard \ltrpar\ql \li0\ri0\widctlpar\intbl\wrapdefault\aspalpha\aspnum\faauto\adjustright\rin0\lin0 {\rtlch\fcs1 \af0 \ltrch\fcs0 \insrsid231482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314821\charrsid15879488 [ZLEFTB]\cell [ZRIGHT]\cell }\pard\plain \ltrpar\ql \li0\ri0\widctlpar\intbl\wrapdefault\aspalpha\aspnum\faauto\adjustright\rin0\lin0 \rtlch\fcs1 \af0\afs20\alang1025 \ltrch\fcs0 _x000d__x000a_\fs24\lang2057\langfe2057\cgrid\langnp2057\langfenp2057 {\rtlch\fcs1 \af0 \ltrch\fcs0 \insrsid231482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14821\charrsid15879488 [ZTEXTL]\cell [ZTEXTR]}{\rtlch\fcs1 \af0\afs24 \ltrch\fcs0 \insrsid2314821\charrsid15879488 \cell }\pard\plain \ltrpar\ql \li0\ri0\widctlpar\intbl\wrapdefault\aspalpha\aspnum\faauto\adjustright\rin0\lin0 \rtlch\fcs1 _x000d__x000a_\af0\afs20\alang1025 \ltrch\fcs0 \fs24\lang2057\langfe2057\cgrid\langnp2057\langfenp2057 {\rtlch\fcs1 \af0 \ltrch\fcs0 \insrsid231482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314821 \rtlch\fcs1 \af0\afs20\alang1025 \ltrch\fcs0 \i\fs24\lang2057\langfe2057\cgrid\langnp2057\langfenp2057 {\rtlch\fcs1 \af0 \ltrch\fcs0 _x000d__x000a_\cs17\i0\v\fs20\cf9\lang1024\langfe1024\loch\af1\hich\af1\dbch\af31501\noproof\insrsid2314821\charrsid15879488 \hich\af1\dbch\af31501\loch\f1 &lt;OptDel&gt;}{\rtlch\fcs1 \af0 \ltrch\fcs0 \insrsid2314821\charrsid15879488 [ZCROSSREF]}{\rtlch\fcs1 \af0 _x000d__x000a_\ltrch\fcs0 \cs17\i0\v\fs20\cf9\lang1024\langfe1024\loch\af1\hich\af1\dbch\af31501\noproof\insrsid2314821\charrsid15879488 \hich\af1\dbch\af31501\loch\f1 &lt;/OptDel&gt;}{\rtlch\fcs1 \af0 \ltrch\fcs0 \insrsid2314821\charrsid15879488 _x000d__x000a_\par }\pard\plain \ltrpar\s22\qc \li0\ri0\sb240\sa240\keepn\nowidctlpar\wrapdefault\aspalpha\aspnum\faauto\adjustright\rin0\lin0\itap0\pararsid2314821 \rtlch\fcs1 \af0\afs20\alang1025 \ltrch\fcs0 \i\fs24\lang2057\langfe2057\cgrid\langnp2057\langfenp2057 {_x000d__x000a_\rtlch\fcs1 \af0 \ltrch\fcs0 \cs17\i0\v\fs20\cf9\lang1024\langfe1024\loch\af1\hich\af1\dbch\af31501\noproof\insrsid2314821\charrsid15879488 \hich\af1\dbch\af31501\loch\f1 &lt;TitreJust&gt;}{\rtlch\fcs1 \af0 \ltrch\fcs0 \insrsid2314821\charrsid15879488 _x000d__x000a_[ZJUSTIFICATION]}{\rtlch\fcs1 \af0 \ltrch\fcs0 \cs17\i0\v\fs20\cf9\lang1024\langfe1024\loch\af1\hich\af1\dbch\af31501\noproof\insrsid2314821\charrsid15879488 \hich\af1\dbch\af31501\loch\f1 &lt;/TitreJust&gt;}{\rtlch\fcs1 \af0 \ltrch\fcs0 _x000d__x000a_\insrsid2314821\charrsid15879488 _x000d__x000a_\par }\pard\plain \ltrpar\s20\ql \li0\ri0\sa240\nowidctlpar\wrapdefault\aspalpha\aspnum\faauto\adjustright\rin0\lin0\itap0\pararsid2314821 \rtlch\fcs1 \af0\afs20\alang1025 \ltrch\fcs0 \i\fs24\lang2057\langfe2057\cgrid\langnp2057\langfenp2057 {\rtlch\fcs1 \af0 _x000d__x000a_\ltrch\fcs0 \cs17\i0\v\fs20\cf9\lang1024\langfe1024\loch\af1\hich\af1\dbch\af31501\noproof\insrsid2314821\charrsid15879488 \hich\af1\dbch\af31501\loch\f1 &lt;OptDelPrev&gt;}{\rtlch\fcs1 \af0 \ltrch\fcs0 \insrsid2314821\charrsid15879488 [ZTEXTJUST]}{\rtlch\fcs1 _x000d__x000a_\af0 \ltrch\fcs0 \cs17\i0\v\fs20\cf9\lang1024\langfe1024\loch\af1\hich\af1\dbch\af31501\noproof\insrsid2314821\charrsid15879488 \hich\af1\dbch\af31501\loch\f1 &lt;/OptDelPrev&gt;}{\rtlch\fcs1 \af0 \ltrch\fcs0 \insrsid2314821\charrsid15879488 _x000d__x000a_\par }\pard\plain \ltrpar\ql \li0\ri0\widctlpar\wrapdefault\aspalpha\aspnum\faauto\adjustright\rin0\lin0\itap0\pararsid2314821 \rtlch\fcs1 \af0\afs20\alang1025 \ltrch\fcs0 \fs24\lang2057\langfe2057\cgrid\langnp2057\langfenp2057 {\rtlch\fcs1 \af0 \ltrch\fcs0 _x000d__x000a_\cs17\v\fs20\cf9\lang1024\langfe1024\loch\af1\hich\af1\dbch\af31501\noproof\insrsid2314821\charrsid15879488 \hich\af1\dbch\af31501\loch\f1 &lt;/AmendB&gt;}{\rtlch\fcs1 \af0 \ltrch\fcs0 \insrsid231482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5_x000d__x000a_b99a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0"/>
    <w:docVar w:name="TXTLANGUE" w:val="DA"/>
    <w:docVar w:name="TXTLANGUEMIN" w:val="da"/>
    <w:docVar w:name="TXTNRPE" w:val="774.485"/>
    <w:docVar w:name="TXTPEorAP" w:val="PE"/>
    <w:docVar w:name="TXTROUTE" w:val="AD\1330179DA.docx"/>
    <w:docVar w:name="TXTVERSION" w:val="03-00"/>
  </w:docVars>
  <w:rsids>
    <w:rsidRoot w:val="00DA2473"/>
    <w:rsid w:val="00026559"/>
    <w:rsid w:val="00027FA8"/>
    <w:rsid w:val="0004474F"/>
    <w:rsid w:val="00082EC4"/>
    <w:rsid w:val="000D44A6"/>
    <w:rsid w:val="001005B7"/>
    <w:rsid w:val="00122C05"/>
    <w:rsid w:val="00134974"/>
    <w:rsid w:val="00141CD7"/>
    <w:rsid w:val="001616BD"/>
    <w:rsid w:val="001629FF"/>
    <w:rsid w:val="001820A9"/>
    <w:rsid w:val="001A0556"/>
    <w:rsid w:val="001B0A1E"/>
    <w:rsid w:val="001C0886"/>
    <w:rsid w:val="001D5154"/>
    <w:rsid w:val="001E3AC4"/>
    <w:rsid w:val="0020077A"/>
    <w:rsid w:val="0023131B"/>
    <w:rsid w:val="00264A02"/>
    <w:rsid w:val="002A67EE"/>
    <w:rsid w:val="00304EA8"/>
    <w:rsid w:val="00341A99"/>
    <w:rsid w:val="00360FAA"/>
    <w:rsid w:val="0038294E"/>
    <w:rsid w:val="003973FF"/>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13AA"/>
    <w:rsid w:val="00613134"/>
    <w:rsid w:val="00626D52"/>
    <w:rsid w:val="00643DA8"/>
    <w:rsid w:val="00657D5C"/>
    <w:rsid w:val="006812AC"/>
    <w:rsid w:val="00683DD1"/>
    <w:rsid w:val="0068663B"/>
    <w:rsid w:val="00691B1C"/>
    <w:rsid w:val="006A0F0A"/>
    <w:rsid w:val="006A3388"/>
    <w:rsid w:val="006A48AA"/>
    <w:rsid w:val="006B1267"/>
    <w:rsid w:val="006D292E"/>
    <w:rsid w:val="006D65DF"/>
    <w:rsid w:val="00712462"/>
    <w:rsid w:val="00715FEB"/>
    <w:rsid w:val="00716BAA"/>
    <w:rsid w:val="0078548A"/>
    <w:rsid w:val="007B7CE3"/>
    <w:rsid w:val="007F187F"/>
    <w:rsid w:val="00817D13"/>
    <w:rsid w:val="00820C7D"/>
    <w:rsid w:val="00833D11"/>
    <w:rsid w:val="00836FD3"/>
    <w:rsid w:val="008375A8"/>
    <w:rsid w:val="00845E60"/>
    <w:rsid w:val="00870420"/>
    <w:rsid w:val="00872A52"/>
    <w:rsid w:val="00876A73"/>
    <w:rsid w:val="0089388A"/>
    <w:rsid w:val="008F3DB0"/>
    <w:rsid w:val="00904864"/>
    <w:rsid w:val="009052FE"/>
    <w:rsid w:val="009215FC"/>
    <w:rsid w:val="00924555"/>
    <w:rsid w:val="009368B3"/>
    <w:rsid w:val="00982B83"/>
    <w:rsid w:val="009857B4"/>
    <w:rsid w:val="009E7319"/>
    <w:rsid w:val="00A373C2"/>
    <w:rsid w:val="00A5641F"/>
    <w:rsid w:val="00A71228"/>
    <w:rsid w:val="00A74E25"/>
    <w:rsid w:val="00AC2A60"/>
    <w:rsid w:val="00AD49D0"/>
    <w:rsid w:val="00AE5A36"/>
    <w:rsid w:val="00B00EE6"/>
    <w:rsid w:val="00B16199"/>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D25CF2"/>
    <w:rsid w:val="00D449BD"/>
    <w:rsid w:val="00D56CE0"/>
    <w:rsid w:val="00D6254D"/>
    <w:rsid w:val="00D67D0A"/>
    <w:rsid w:val="00D74FD1"/>
    <w:rsid w:val="00D943A5"/>
    <w:rsid w:val="00D9581F"/>
    <w:rsid w:val="00DA2473"/>
    <w:rsid w:val="00DB56E4"/>
    <w:rsid w:val="00E27F01"/>
    <w:rsid w:val="00E77FF5"/>
    <w:rsid w:val="00E94D64"/>
    <w:rsid w:val="00EA3802"/>
    <w:rsid w:val="00ED4869"/>
    <w:rsid w:val="00EF1432"/>
    <w:rsid w:val="00EF33D5"/>
    <w:rsid w:val="00F042E3"/>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175F7"/>
  <w15:chartTrackingRefBased/>
  <w15:docId w15:val="{FC04B830-815C-4821-813E-0CA05639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6113AA"/>
    <w:rPr>
      <w:sz w:val="24"/>
      <w:lang w:val="da-DK"/>
    </w:rPr>
  </w:style>
  <w:style w:type="paragraph" w:customStyle="1" w:styleId="Normal6">
    <w:name w:val="Normal6"/>
    <w:basedOn w:val="Normal"/>
    <w:link w:val="Normal6Char"/>
    <w:rsid w:val="006113AA"/>
    <w:pPr>
      <w:spacing w:after="120"/>
    </w:pPr>
    <w:rPr>
      <w:szCs w:val="20"/>
    </w:rPr>
  </w:style>
  <w:style w:type="character" w:customStyle="1" w:styleId="NormalBoldChar">
    <w:name w:val="NormalBold Char"/>
    <w:basedOn w:val="DefaultParagraphFont"/>
    <w:link w:val="NormalBold"/>
    <w:locked/>
    <w:rsid w:val="006113AA"/>
    <w:rPr>
      <w:b/>
      <w:sz w:val="24"/>
    </w:rPr>
  </w:style>
  <w:style w:type="paragraph" w:customStyle="1" w:styleId="ColumnHeading">
    <w:name w:val="ColumnHeading"/>
    <w:basedOn w:val="Normal"/>
    <w:rsid w:val="006113AA"/>
    <w:pPr>
      <w:spacing w:after="240"/>
      <w:jc w:val="center"/>
    </w:pPr>
    <w:rPr>
      <w:i/>
      <w:szCs w:val="20"/>
    </w:rPr>
  </w:style>
  <w:style w:type="paragraph" w:customStyle="1" w:styleId="AMNumberTabs0">
    <w:name w:val="AMNumberTabs"/>
    <w:basedOn w:val="Normal"/>
    <w:rsid w:val="006113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113AA"/>
    <w:pPr>
      <w:jc w:val="right"/>
    </w:pPr>
  </w:style>
  <w:style w:type="paragraph" w:styleId="Footer">
    <w:name w:val="footer"/>
    <w:basedOn w:val="Normal"/>
    <w:link w:val="FooterChar"/>
    <w:rsid w:val="006113AA"/>
    <w:pPr>
      <w:tabs>
        <w:tab w:val="center" w:pos="4513"/>
        <w:tab w:val="right" w:pos="9026"/>
      </w:tabs>
    </w:pPr>
  </w:style>
  <w:style w:type="character" w:customStyle="1" w:styleId="FooterChar">
    <w:name w:val="Footer Char"/>
    <w:basedOn w:val="DefaultParagraphFont"/>
    <w:link w:val="Footer"/>
    <w:rsid w:val="006113AA"/>
    <w:rPr>
      <w:sz w:val="24"/>
      <w:szCs w:val="24"/>
    </w:rPr>
  </w:style>
  <w:style w:type="paragraph" w:styleId="Revision">
    <w:name w:val="Revision"/>
    <w:hidden/>
    <w:uiPriority w:val="99"/>
    <w:semiHidden/>
    <w:rsid w:val="006113AA"/>
    <w:rPr>
      <w:sz w:val="24"/>
      <w:szCs w:val="24"/>
    </w:rPr>
  </w:style>
  <w:style w:type="paragraph" w:styleId="BalloonText">
    <w:name w:val="Balloon Text"/>
    <w:basedOn w:val="Normal"/>
    <w:link w:val="BalloonTextChar"/>
    <w:semiHidden/>
    <w:unhideWhenUsed/>
    <w:rsid w:val="006113AA"/>
    <w:rPr>
      <w:rFonts w:ascii="Segoe UI" w:hAnsi="Segoe UI" w:cs="Segoe UI"/>
      <w:sz w:val="18"/>
      <w:szCs w:val="18"/>
    </w:rPr>
  </w:style>
  <w:style w:type="character" w:customStyle="1" w:styleId="BalloonTextChar">
    <w:name w:val="Balloon Text Char"/>
    <w:basedOn w:val="DefaultParagraphFont"/>
    <w:link w:val="BalloonText"/>
    <w:semiHidden/>
    <w:rsid w:val="006113AA"/>
    <w:rPr>
      <w:rFonts w:ascii="Segoe UI" w:hAnsi="Segoe UI" w:cs="Segoe UI"/>
      <w:sz w:val="18"/>
      <w:szCs w:val="18"/>
    </w:rPr>
  </w:style>
  <w:style w:type="character" w:styleId="CommentReference">
    <w:name w:val="annotation reference"/>
    <w:basedOn w:val="DefaultParagraphFont"/>
    <w:rsid w:val="006113AA"/>
    <w:rPr>
      <w:sz w:val="16"/>
      <w:szCs w:val="16"/>
    </w:rPr>
  </w:style>
  <w:style w:type="paragraph" w:styleId="CommentText">
    <w:name w:val="annotation text"/>
    <w:basedOn w:val="Normal"/>
    <w:link w:val="CommentTextChar"/>
    <w:rsid w:val="006113AA"/>
    <w:rPr>
      <w:sz w:val="20"/>
      <w:szCs w:val="20"/>
    </w:rPr>
  </w:style>
  <w:style w:type="character" w:customStyle="1" w:styleId="CommentTextChar">
    <w:name w:val="Comment Text Char"/>
    <w:basedOn w:val="DefaultParagraphFont"/>
    <w:link w:val="CommentText"/>
    <w:rsid w:val="006113AA"/>
  </w:style>
  <w:style w:type="paragraph" w:styleId="CommentSubject">
    <w:name w:val="annotation subject"/>
    <w:basedOn w:val="CommentText"/>
    <w:next w:val="CommentText"/>
    <w:link w:val="CommentSubjectChar"/>
    <w:semiHidden/>
    <w:unhideWhenUsed/>
    <w:rsid w:val="006113AA"/>
    <w:rPr>
      <w:b/>
      <w:bCs/>
    </w:rPr>
  </w:style>
  <w:style w:type="character" w:customStyle="1" w:styleId="CommentSubjectChar">
    <w:name w:val="Comment Subject Char"/>
    <w:basedOn w:val="CommentTextChar"/>
    <w:link w:val="CommentSubject"/>
    <w:semiHidden/>
    <w:rsid w:val="006113AA"/>
    <w:rPr>
      <w:b/>
      <w:bCs/>
    </w:rPr>
  </w:style>
  <w:style w:type="paragraph" w:customStyle="1" w:styleId="Normal24a">
    <w:name w:val="Normal24a"/>
    <w:basedOn w:val="Normal"/>
    <w:rsid w:val="006113AA"/>
    <w:pPr>
      <w:spacing w:after="480"/>
    </w:pPr>
  </w:style>
  <w:style w:type="paragraph" w:customStyle="1" w:styleId="NormalBoldCenter">
    <w:name w:val="NormalBoldCenter"/>
    <w:basedOn w:val="Normal"/>
    <w:rsid w:val="006113AA"/>
    <w:pPr>
      <w:jc w:val="center"/>
    </w:pPr>
    <w:rPr>
      <w:b/>
    </w:rPr>
  </w:style>
  <w:style w:type="paragraph" w:customStyle="1" w:styleId="Footprint12b">
    <w:name w:val="Footprint12b"/>
    <w:basedOn w:val="Normal"/>
    <w:rsid w:val="006113AA"/>
    <w:pPr>
      <w:spacing w:before="240"/>
    </w:pPr>
  </w:style>
  <w:style w:type="paragraph" w:customStyle="1" w:styleId="NormalSingle">
    <w:name w:val="NormalSingle"/>
    <w:basedOn w:val="Normal"/>
    <w:qFormat/>
    <w:rsid w:val="006113AA"/>
  </w:style>
  <w:style w:type="paragraph" w:styleId="FootnoteText">
    <w:name w:val="footnote text"/>
    <w:basedOn w:val="Normal"/>
    <w:link w:val="FootnoteTextChar"/>
    <w:rsid w:val="006113AA"/>
    <w:rPr>
      <w:sz w:val="20"/>
      <w:szCs w:val="20"/>
    </w:rPr>
  </w:style>
  <w:style w:type="character" w:customStyle="1" w:styleId="FootnoteTextChar">
    <w:name w:val="Footnote Text Char"/>
    <w:basedOn w:val="DefaultParagraphFont"/>
    <w:link w:val="FootnoteText"/>
    <w:rsid w:val="006113AA"/>
  </w:style>
  <w:style w:type="character" w:styleId="FootnoteReference">
    <w:name w:val="footnote reference"/>
    <w:basedOn w:val="DefaultParagraphFont"/>
    <w:rsid w:val="006113AA"/>
    <w:rPr>
      <w:vertAlign w:val="superscript"/>
    </w:rPr>
  </w:style>
  <w:style w:type="character" w:styleId="Hyperlink">
    <w:name w:val="Hyperlink"/>
    <w:basedOn w:val="DefaultParagraphFont"/>
    <w:rsid w:val="006113AA"/>
    <w:rPr>
      <w:color w:val="0563C1" w:themeColor="hyperlink"/>
      <w:u w:val="single"/>
    </w:rPr>
  </w:style>
  <w:style w:type="paragraph" w:customStyle="1" w:styleId="RollCallSymbols14pt">
    <w:name w:val="RollCallSymbols14pt"/>
    <w:basedOn w:val="Normal"/>
    <w:rsid w:val="006113A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113AA"/>
    <w:pPr>
      <w:tabs>
        <w:tab w:val="center" w:pos="284"/>
        <w:tab w:val="left" w:pos="426"/>
      </w:tabs>
    </w:pPr>
    <w:rPr>
      <w:snapToGrid w:val="0"/>
      <w:szCs w:val="20"/>
      <w:lang w:eastAsia="en-US"/>
    </w:rPr>
  </w:style>
  <w:style w:type="paragraph" w:customStyle="1" w:styleId="RollCallVotes">
    <w:name w:val="RollCallVotes"/>
    <w:basedOn w:val="Normal"/>
    <w:rsid w:val="006113AA"/>
    <w:pPr>
      <w:spacing w:before="120" w:after="120"/>
      <w:jc w:val="center"/>
    </w:pPr>
    <w:rPr>
      <w:b/>
      <w:bCs/>
      <w:snapToGrid w:val="0"/>
      <w:sz w:val="16"/>
      <w:szCs w:val="20"/>
      <w:lang w:eastAsia="en-US"/>
    </w:rPr>
  </w:style>
  <w:style w:type="paragraph" w:customStyle="1" w:styleId="RollCallTable">
    <w:name w:val="RollCallTable"/>
    <w:basedOn w:val="Normal"/>
    <w:rsid w:val="006113AA"/>
    <w:pPr>
      <w:spacing w:before="120" w:after="120"/>
    </w:pPr>
    <w:rPr>
      <w:snapToGrid w:val="0"/>
      <w:sz w:val="16"/>
      <w:szCs w:val="20"/>
      <w:lang w:eastAsia="en-US"/>
    </w:rPr>
  </w:style>
  <w:style w:type="character" w:styleId="FollowedHyperlink">
    <w:name w:val="FollowedHyperlink"/>
    <w:basedOn w:val="DefaultParagraphFont"/>
    <w:uiPriority w:val="99"/>
    <w:unhideWhenUsed/>
    <w:rsid w:val="006113AA"/>
    <w:rPr>
      <w:color w:val="954F72" w:themeColor="followedHyperlink"/>
      <w:u w:val="single"/>
    </w:rPr>
  </w:style>
  <w:style w:type="paragraph" w:customStyle="1" w:styleId="msonormal0">
    <w:name w:val="msonormal"/>
    <w:basedOn w:val="Normal"/>
    <w:rsid w:val="006113AA"/>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ARST~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DAC58-3030-484C-ABEC-898EE1BB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1</TotalTime>
  <Pages>32</Pages>
  <Words>7713</Words>
  <Characters>50293</Characters>
  <Application>Microsoft Office Word</Application>
  <DocSecurity>0</DocSecurity>
  <Lines>1862</Lines>
  <Paragraphs>537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2025-11-03T10:54:00Z</dcterms:created>
  <dcterms:modified xsi:type="dcterms:W3CDTF">2025-11-03T10:54:00Z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1330179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Created with">
    <vt:lpwstr>10.1.2 Build [20250817]</vt:lpwstr>
  </property>
  <property fmtid="{D5CDD505-2E9C-101B-9397-08002B2CF9AE}" pid="9" name="FooterPath">
    <vt:lpwstr>AD\1330179DA.docx</vt:lpwstr>
  </property>
  <property fmtid="{D5CDD505-2E9C-101B-9397-08002B2CF9AE}" pid="10" name="LastEdited with">
    <vt:lpwstr>10.2.0 Build [20251001]</vt:lpwstr>
  </property>
  <property fmtid="{D5CDD505-2E9C-101B-9397-08002B2CF9AE}" pid="11" name="PE number">
    <vt:lpwstr>774.485</vt:lpwstr>
  </property>
  <property fmtid="{D5CDD505-2E9C-101B-9397-08002B2CF9AE}" pid="12" name="SDLStudio">
    <vt:lpwstr/>
  </property>
  <property fmtid="{D5CDD505-2E9C-101B-9397-08002B2CF9AE}" pid="13" name="SendToEpades">
    <vt:lpwstr>OK - 2025/10/17 10:27</vt:lpwstr>
  </property>
  <property fmtid="{D5CDD505-2E9C-101B-9397-08002B2CF9AE}" pid="14" name="Bookout">
    <vt:lpwstr>OK - 2025/11/03 11:54</vt:lpwstr>
  </property>
</Properties>
</file>