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26CBD" w:rsidRPr="008A34B4" w14:paraId="7B5733DD" w14:textId="77777777" w:rsidTr="00C85D0F">
        <w:trPr>
          <w:trHeight w:hRule="exact" w:val="1418"/>
        </w:trPr>
        <w:tc>
          <w:tcPr>
            <w:tcW w:w="6804" w:type="dxa"/>
            <w:shd w:val="clear" w:color="auto" w:fill="auto"/>
            <w:vAlign w:val="center"/>
          </w:tcPr>
          <w:p w14:paraId="26F7262F" w14:textId="77777777" w:rsidR="00BA3E40" w:rsidRPr="008A34B4" w:rsidRDefault="003F49B2" w:rsidP="00C85D0F">
            <w:pPr>
              <w:pStyle w:val="EPName"/>
            </w:pPr>
            <w:r w:rsidRPr="008A34B4">
              <w:t>Parlament Europejski</w:t>
            </w:r>
          </w:p>
          <w:p w14:paraId="7280A054" w14:textId="77777777" w:rsidR="00BA3E40" w:rsidRPr="008A34B4" w:rsidRDefault="003F49B2" w:rsidP="00595B48">
            <w:pPr>
              <w:pStyle w:val="EPTerm"/>
            </w:pPr>
            <w:r w:rsidRPr="008A34B4">
              <w:t>2024-2029</w:t>
            </w:r>
          </w:p>
        </w:tc>
        <w:tc>
          <w:tcPr>
            <w:tcW w:w="2268" w:type="dxa"/>
            <w:shd w:val="clear" w:color="auto" w:fill="auto"/>
          </w:tcPr>
          <w:p w14:paraId="4B93ACC1" w14:textId="77777777" w:rsidR="00BA3E40" w:rsidRPr="008A34B4" w:rsidRDefault="003F49B2" w:rsidP="00C85D0F">
            <w:pPr>
              <w:pStyle w:val="EPLogo"/>
            </w:pPr>
            <w:r w:rsidRPr="008A34B4">
              <w:rPr>
                <w:noProof/>
              </w:rPr>
              <w:drawing>
                <wp:inline distT="0" distB="0" distL="0" distR="0" wp14:anchorId="18D9E31A" wp14:editId="79EA12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B6D97A0" w14:textId="77777777" w:rsidR="00F24D40" w:rsidRPr="008A34B4" w:rsidRDefault="00F24D40" w:rsidP="00F24D40">
      <w:pPr>
        <w:pStyle w:val="LineTop"/>
      </w:pPr>
    </w:p>
    <w:p w14:paraId="165EB629" w14:textId="77777777" w:rsidR="00F24D40" w:rsidRPr="008A34B4" w:rsidRDefault="003F49B2" w:rsidP="00F24D40">
      <w:pPr>
        <w:pStyle w:val="EPBody"/>
      </w:pPr>
      <w:r w:rsidRPr="008A34B4">
        <w:rPr>
          <w:rStyle w:val="HideTWBExt"/>
          <w:i w:val="0"/>
        </w:rPr>
        <w:t>&lt;Commission&gt;</w:t>
      </w:r>
      <w:r w:rsidRPr="008A34B4">
        <w:rPr>
          <w:rStyle w:val="HideTWBInt"/>
          <w:i w:val="0"/>
          <w:color w:val="auto"/>
        </w:rPr>
        <w:t>{PECH}</w:t>
      </w:r>
      <w:r w:rsidRPr="008A34B4">
        <w:t>Komisja Rybołówstwa</w:t>
      </w:r>
      <w:r w:rsidRPr="008A34B4">
        <w:rPr>
          <w:rStyle w:val="HideTWBExt"/>
          <w:i w:val="0"/>
        </w:rPr>
        <w:t>&lt;/Commission&gt;</w:t>
      </w:r>
    </w:p>
    <w:p w14:paraId="4A7EFEFD" w14:textId="77777777" w:rsidR="00F24D40" w:rsidRPr="008A34B4" w:rsidRDefault="00F24D40" w:rsidP="00F24D40">
      <w:pPr>
        <w:pStyle w:val="LineBottom"/>
      </w:pPr>
    </w:p>
    <w:p w14:paraId="0508FD51" w14:textId="77777777" w:rsidR="00DB56E4" w:rsidRPr="008A34B4" w:rsidRDefault="003F49B2" w:rsidP="00DB56E4">
      <w:pPr>
        <w:pStyle w:val="CoverReference"/>
      </w:pPr>
      <w:r w:rsidRPr="008A34B4">
        <w:rPr>
          <w:rStyle w:val="HideTWBExt"/>
          <w:b w:val="0"/>
        </w:rPr>
        <w:t>&lt;RefProc&gt;</w:t>
      </w:r>
      <w:r w:rsidRPr="008A34B4">
        <w:t>2025/0090</w:t>
      </w:r>
      <w:r w:rsidRPr="008A34B4">
        <w:rPr>
          <w:rStyle w:val="HideTWBExt"/>
          <w:b w:val="0"/>
        </w:rPr>
        <w:t>&lt;/RefProc&gt;&lt;RefTypeProc&gt;</w:t>
      </w:r>
      <w:r w:rsidRPr="008A34B4">
        <w:t>(COD)</w:t>
      </w:r>
      <w:r w:rsidRPr="008A34B4">
        <w:rPr>
          <w:rStyle w:val="HideTWBExt"/>
          <w:b w:val="0"/>
        </w:rPr>
        <w:t>&lt;/RefTypeProc&gt;</w:t>
      </w:r>
    </w:p>
    <w:p w14:paraId="44EAB1E4" w14:textId="77777777" w:rsidR="00DB56E4" w:rsidRPr="008A34B4" w:rsidRDefault="003F49B2" w:rsidP="00DB56E4">
      <w:pPr>
        <w:pStyle w:val="CoverDate"/>
      </w:pPr>
      <w:r w:rsidRPr="008A34B4">
        <w:rPr>
          <w:rStyle w:val="HideTWBExt"/>
        </w:rPr>
        <w:t>&lt;Date&gt;</w:t>
      </w:r>
      <w:r w:rsidRPr="008A34B4">
        <w:rPr>
          <w:rStyle w:val="HideTWBInt"/>
          <w:color w:val="auto"/>
        </w:rPr>
        <w:t>{17/10/2025}</w:t>
      </w:r>
      <w:r w:rsidRPr="008A34B4">
        <w:t>17.10.2025</w:t>
      </w:r>
      <w:r w:rsidRPr="008A34B4">
        <w:rPr>
          <w:rStyle w:val="HideTWBExt"/>
        </w:rPr>
        <w:t>&lt;/Date&gt;</w:t>
      </w:r>
    </w:p>
    <w:p w14:paraId="7AB74AC5" w14:textId="77777777" w:rsidR="00DB56E4" w:rsidRPr="008A34B4" w:rsidRDefault="003F49B2" w:rsidP="00DB56E4">
      <w:pPr>
        <w:pStyle w:val="CoverDocType24a"/>
      </w:pPr>
      <w:r w:rsidRPr="008A34B4">
        <w:rPr>
          <w:rStyle w:val="HideTWBExt"/>
          <w:b w:val="0"/>
        </w:rPr>
        <w:t>&lt;TitreType&gt;</w:t>
      </w:r>
      <w:r w:rsidRPr="008A34B4">
        <w:t>OPINIA</w:t>
      </w:r>
      <w:r w:rsidRPr="008A34B4">
        <w:rPr>
          <w:rStyle w:val="HideTWBExt"/>
          <w:b w:val="0"/>
        </w:rPr>
        <w:t>&lt;/TitreType&gt;</w:t>
      </w:r>
    </w:p>
    <w:p w14:paraId="64BC6AB0" w14:textId="77777777" w:rsidR="00DB56E4" w:rsidRPr="008A34B4" w:rsidRDefault="003F49B2" w:rsidP="00DB56E4">
      <w:pPr>
        <w:pStyle w:val="CoverNormal24a"/>
      </w:pPr>
      <w:r w:rsidRPr="008A34B4">
        <w:rPr>
          <w:rStyle w:val="HideTWBExt"/>
        </w:rPr>
        <w:t>&lt;CommissionResp&gt;</w:t>
      </w:r>
      <w:r w:rsidRPr="008A34B4">
        <w:t xml:space="preserve">Komisji </w:t>
      </w:r>
      <w:r w:rsidRPr="008A34B4">
        <w:t>Rybołówstwa</w:t>
      </w:r>
      <w:r w:rsidRPr="008A34B4">
        <w:rPr>
          <w:rStyle w:val="HideTWBExt"/>
        </w:rPr>
        <w:t>&lt;/CommissionResp&gt;</w:t>
      </w:r>
    </w:p>
    <w:p w14:paraId="2B55DD59" w14:textId="77777777" w:rsidR="00DB56E4" w:rsidRPr="008A34B4" w:rsidRDefault="003F49B2" w:rsidP="00DB56E4">
      <w:pPr>
        <w:pStyle w:val="CoverNormal24a"/>
      </w:pPr>
      <w:r w:rsidRPr="008A34B4">
        <w:rPr>
          <w:rStyle w:val="HideTWBExt"/>
        </w:rPr>
        <w:t>&lt;CommissionInt&gt;</w:t>
      </w:r>
      <w:r w:rsidRPr="008A34B4">
        <w:t>dla Komisji Ochrony Środowiska Naturalnego, Klimatu i Bezpieczeństwa Żywności</w:t>
      </w:r>
      <w:r w:rsidRPr="008A34B4">
        <w:rPr>
          <w:rStyle w:val="HideTWBExt"/>
        </w:rPr>
        <w:t>&lt;/CommissionInt&gt;</w:t>
      </w:r>
    </w:p>
    <w:p w14:paraId="18195908" w14:textId="77777777" w:rsidR="00EB55C5" w:rsidRPr="008A34B4" w:rsidRDefault="003F49B2" w:rsidP="00EB55C5">
      <w:pPr>
        <w:pStyle w:val="CoverNormal"/>
      </w:pPr>
      <w:r w:rsidRPr="008A34B4">
        <w:rPr>
          <w:rStyle w:val="HideTWBExt"/>
        </w:rPr>
        <w:t>&lt;Titre&gt;</w:t>
      </w:r>
      <w:r w:rsidRPr="008A34B4">
        <w:t>w sprawie wniosku dotyczącego dyrektywy Parlamentu Europejskiego i Rady w sprawie ochrony i zrównoważonego wykorzystywania morskiej różnorodności biologicznej na obszarach znajdujących się poza jurysdykcją krajową</w:t>
      </w:r>
      <w:r w:rsidRPr="008A34B4">
        <w:rPr>
          <w:rStyle w:val="HideTWBExt"/>
        </w:rPr>
        <w:t>&lt;/Titre&gt;</w:t>
      </w:r>
    </w:p>
    <w:p w14:paraId="1F793624" w14:textId="77777777" w:rsidR="00EB55C5" w:rsidRPr="008A34B4" w:rsidRDefault="003F49B2" w:rsidP="00EB55C5">
      <w:pPr>
        <w:pStyle w:val="CoverNormal24a"/>
      </w:pPr>
      <w:r w:rsidRPr="008A34B4">
        <w:rPr>
          <w:rStyle w:val="HideTWBExt"/>
        </w:rPr>
        <w:t>&lt;DocRef&gt;</w:t>
      </w:r>
      <w:r w:rsidRPr="008A34B4">
        <w:t>(</w:t>
      </w:r>
      <w:proofErr w:type="gramStart"/>
      <w:r w:rsidRPr="008A34B4">
        <w:t>COM(</w:t>
      </w:r>
      <w:proofErr w:type="gramEnd"/>
      <w:r w:rsidRPr="008A34B4">
        <w:t>2025)0173 – C10</w:t>
      </w:r>
      <w:r w:rsidRPr="008A34B4">
        <w:noBreakHyphen/>
        <w:t>0074/2025 – 2025/0090(COD))</w:t>
      </w:r>
      <w:r w:rsidRPr="008A34B4">
        <w:rPr>
          <w:rStyle w:val="HideTWBExt"/>
        </w:rPr>
        <w:t>&lt;/DocRef&gt;</w:t>
      </w:r>
    </w:p>
    <w:p w14:paraId="081EB954" w14:textId="77777777" w:rsidR="00DB56E4" w:rsidRPr="008A34B4" w:rsidRDefault="003F49B2" w:rsidP="00DB56E4">
      <w:pPr>
        <w:pStyle w:val="CoverNormal24a"/>
      </w:pPr>
      <w:r w:rsidRPr="008A34B4">
        <w:t xml:space="preserve">Sprawozdawczyni komisji opiniodawczej: </w:t>
      </w:r>
      <w:r w:rsidRPr="008A34B4">
        <w:rPr>
          <w:rStyle w:val="HideTWBExt"/>
        </w:rPr>
        <w:t>&lt;Depute&gt;</w:t>
      </w:r>
      <w:r w:rsidRPr="008A34B4">
        <w:t xml:space="preserve">Emma </w:t>
      </w:r>
      <w:proofErr w:type="spellStart"/>
      <w:r w:rsidRPr="008A34B4">
        <w:t>Fourreau</w:t>
      </w:r>
      <w:proofErr w:type="spellEnd"/>
      <w:r w:rsidRPr="008A34B4">
        <w:rPr>
          <w:rStyle w:val="HideTWBExt"/>
        </w:rPr>
        <w:t>&lt;/Depute&gt;</w:t>
      </w:r>
    </w:p>
    <w:p w14:paraId="1DB8927A" w14:textId="77777777" w:rsidR="00487596" w:rsidRPr="008A34B4" w:rsidRDefault="00487596" w:rsidP="00487596">
      <w:pPr>
        <w:pStyle w:val="CoverNormal"/>
      </w:pPr>
    </w:p>
    <w:p w14:paraId="4CD80652" w14:textId="77777777" w:rsidR="00DB56E4" w:rsidRPr="008A34B4" w:rsidRDefault="003F49B2" w:rsidP="0004474F">
      <w:pPr>
        <w:tabs>
          <w:tab w:val="center" w:pos="4677"/>
        </w:tabs>
      </w:pPr>
      <w:r w:rsidRPr="008A34B4">
        <w:br w:type="page"/>
      </w:r>
      <w:proofErr w:type="spellStart"/>
      <w:r w:rsidRPr="008A34B4">
        <w:lastRenderedPageBreak/>
        <w:t>PA_Legam</w:t>
      </w:r>
      <w:proofErr w:type="spellEnd"/>
    </w:p>
    <w:p w14:paraId="167753E1" w14:textId="77777777" w:rsidR="00DB56E4" w:rsidRPr="008A34B4" w:rsidRDefault="003F49B2" w:rsidP="00DB56E4">
      <w:pPr>
        <w:pStyle w:val="PageHeadingNotTOC"/>
      </w:pPr>
      <w:r w:rsidRPr="008A34B4">
        <w:br w:type="page"/>
      </w:r>
      <w:r w:rsidRPr="008A34B4">
        <w:lastRenderedPageBreak/>
        <w:t>ZWIĘZŁE UZASADNIENIE</w:t>
      </w:r>
    </w:p>
    <w:p w14:paraId="7AD99B47" w14:textId="77777777" w:rsidR="00EB55C5" w:rsidRPr="008A34B4" w:rsidRDefault="003F49B2" w:rsidP="00EB55C5">
      <w:pPr>
        <w:pStyle w:val="Normal12a"/>
      </w:pPr>
      <w:bookmarkStart w:id="0" w:name="restartB"/>
      <w:r w:rsidRPr="008A34B4">
        <w:t>Ocean, który jest światowym wspólnym dobrem ludzkości, pokrywa około 70 % planety. Dwie trzecie jego powierzchni znajduje się na obszarach poza jurysdykcją krajową. W morzu pełnym występują niepowtarzalne gatunki i ekosystemy morskie, które są zagrożone z powodu działalności człowieka, w tym przełowienia, żeglugi, zanieczyszczenia, przemysłu wydobywczego i nasilających się skutków zmiany klimatu. Jest ono również obszarem konkurencji geopolitycznej. Ochrona tych obszarów i wzmocnienie zarządzania morzem peł</w:t>
      </w:r>
      <w:r w:rsidRPr="008A34B4">
        <w:t xml:space="preserve">nym mają zatem zasadnicze znaczenie, aby przeciwdziałać utracie różnorodności biologicznej mórz i zmianie klimatu oraz zapewnić długoterminowe zrównoważone zarządzanie populacjami morskimi i rybołówstwem. </w:t>
      </w:r>
    </w:p>
    <w:p w14:paraId="0926EA02" w14:textId="77777777" w:rsidR="00EB55C5" w:rsidRPr="008A34B4" w:rsidRDefault="003F49B2" w:rsidP="00EB55C5">
      <w:pPr>
        <w:pStyle w:val="Normal12a"/>
      </w:pPr>
      <w:r w:rsidRPr="008A34B4">
        <w:t xml:space="preserve">3 marca 2023 r. ambasadorka ONZ ds. oceanów i prawa morza ogłosiła: „Statek dotarł do brzegu”. Przyjęte w 2023 r. przełomowe międzynarodowe porozumienie w sprawie morskiej różnorodności biologicznej na obszarach znajdujących się poza jurysdykcją krajową (porozumienie BBNJ) jest jednym z największych osiągnięć dyplomacji oceanicznej i sukcesem multilateralizmu. Dotyczy ono czterech kluczowych obszarów: morskich zasobów genetycznych; takich środków jak narzędzia zarządzania obszarowego; ocen oddziaływania na </w:t>
      </w:r>
      <w:r w:rsidRPr="008A34B4">
        <w:t xml:space="preserve">środowisko oraz budowania zdolności i transferu technologii morskiej. Porozumienie ma zostać ratyfikowane wkrótce po konferencji ONZ w sprawie oceanów w 2025 r. </w:t>
      </w:r>
    </w:p>
    <w:p w14:paraId="34EC01E7" w14:textId="77777777" w:rsidR="00EB55C5" w:rsidRPr="008A34B4" w:rsidRDefault="003F49B2" w:rsidP="00EB55C5">
      <w:pPr>
        <w:pStyle w:val="Normal12a"/>
      </w:pPr>
      <w:r w:rsidRPr="008A34B4">
        <w:t>W związku z tym sprawozdawczyni komisji opiniodawczej pochwala wniosek Komisji dotyczący dyrektywy w sprawie włączenia porozumienia BBNJ do prawa UE. Zgadza się, że potrzebna jest szybka transpozycja, aby w chwili jego wejścia w życie UE przestrzegała swoich zobowiązań międzynarodowych. Podejście Komisji polegające na ograniczeniu wniosku do ścisłej transpozycji porozumienia BBNJ jest właściwe i zapewnia równe warunki działania. Wniosek jest również zgodny ze wspólną polityką rybołówstwa (</w:t>
      </w:r>
      <w:proofErr w:type="spellStart"/>
      <w:r w:rsidRPr="008A34B4">
        <w:t>WPRyb</w:t>
      </w:r>
      <w:proofErr w:type="spellEnd"/>
      <w:r w:rsidRPr="008A34B4">
        <w:t xml:space="preserve">). Porozumienie BBNJ nie osłabia odpowiednich instrumentów i ram prawnych ani odpowiednich organów światowych, regionalnych, </w:t>
      </w:r>
      <w:proofErr w:type="spellStart"/>
      <w:r w:rsidRPr="008A34B4">
        <w:t>subregionalnych</w:t>
      </w:r>
      <w:proofErr w:type="spellEnd"/>
      <w:r w:rsidRPr="008A34B4">
        <w:t xml:space="preserve"> i sektorowych, w tym regionalnych organizacji ds. zarządzania rybołówstwem (RFMO), oraz propaguje spójność i koordynację z tymi instrumentami, ramami i organami. Wniosek ma w szczególności zapewnić koordynację między państwami członkowskimi a Komisją. Taka koordynacja na szczeblu UE będzie miała kluczowe znaczenie, aby go skutecznie wdrożyć, w tym uniknąć naruszeń</w:t>
      </w:r>
      <w:r w:rsidRPr="008A34B4">
        <w:t xml:space="preserve"> </w:t>
      </w:r>
      <w:proofErr w:type="spellStart"/>
      <w:r w:rsidRPr="008A34B4">
        <w:t>WPRyb</w:t>
      </w:r>
      <w:proofErr w:type="spellEnd"/>
      <w:r w:rsidRPr="008A34B4">
        <w:t xml:space="preserve"> i zapewnić spójne podejście. </w:t>
      </w:r>
    </w:p>
    <w:p w14:paraId="5D11D714" w14:textId="77777777" w:rsidR="00EB55C5" w:rsidRPr="008A34B4" w:rsidRDefault="003F49B2" w:rsidP="00EB55C5">
      <w:pPr>
        <w:pStyle w:val="Normal12a"/>
      </w:pPr>
      <w:r w:rsidRPr="008A34B4">
        <w:t>Sprawozdawczyni komisji opiniodawczej proponuje kilka ukierunkowanych zmian przepisów wchodzących w zakres opinii Komisji Rybołówstwa, aby ściślej dostosować wniosek do porozumienia BBNJ:</w:t>
      </w:r>
    </w:p>
    <w:p w14:paraId="10750424" w14:textId="77777777" w:rsidR="00EB55C5" w:rsidRPr="008A34B4" w:rsidRDefault="003F49B2" w:rsidP="00EB55C5">
      <w:pPr>
        <w:pStyle w:val="Normal12a"/>
      </w:pPr>
      <w:r w:rsidRPr="008A34B4">
        <w:t>•</w:t>
      </w:r>
      <w:r w:rsidRPr="008A34B4">
        <w:tab/>
        <w:t xml:space="preserve">Art. 8 ust. 6 dotyczący warunków ogólnych związanych z ocenami oddziaływania na środowisko: w opinii wprowadzono zmiany, aby lepiej odzwierciedlić wyjątek wprowadzony w art. 29 ust. 4 porozumienia BBNJ, który ma zastosowanie, jeżeli planowaną działalność poddano już ocenie oddziaływania na środowisko zgodnie z wymogami innych odpowiednich organów światowych, regionalnych, </w:t>
      </w:r>
      <w:proofErr w:type="spellStart"/>
      <w:r w:rsidRPr="008A34B4">
        <w:t>subregionalnych</w:t>
      </w:r>
      <w:proofErr w:type="spellEnd"/>
      <w:r w:rsidRPr="008A34B4">
        <w:t xml:space="preserve"> i sektorowych, w tym RFMO. Choć art. 8 ust. 6 można rozumieć jako sugerujący, że wyjątek ten ma zastosowanie w każdych o</w:t>
      </w:r>
      <w:r w:rsidRPr="008A34B4">
        <w:t>kolicznościach, w porozumieniu BBNJ określono szereg warunków, które należy spełnić.</w:t>
      </w:r>
    </w:p>
    <w:p w14:paraId="742CA5CD" w14:textId="77777777" w:rsidR="00EB55C5" w:rsidRPr="008A34B4" w:rsidRDefault="003F49B2" w:rsidP="00EB55C5">
      <w:pPr>
        <w:pStyle w:val="Normal12a"/>
      </w:pPr>
      <w:r w:rsidRPr="008A34B4">
        <w:t>•</w:t>
      </w:r>
      <w:r w:rsidRPr="008A34B4">
        <w:tab/>
        <w:t xml:space="preserve">Art. 17 ust. 2 dotyczący treści propozycji środków, np. narzędzi zarządzania </w:t>
      </w:r>
      <w:r w:rsidRPr="008A34B4">
        <w:lastRenderedPageBreak/>
        <w:t>obszarowego: na mocy porozumienia BBNJ strony współpracują i konsultują się z odpowiednimi zainteresowanymi stronami. Brakuje słowa „współpracują”. Uzupełnienie to jest ważne, w tym w odniesieniu do zainteresowanych stron z sektora rybołówstwa.</w:t>
      </w:r>
    </w:p>
    <w:p w14:paraId="6FE1A9AC" w14:textId="77777777" w:rsidR="00EB55C5" w:rsidRPr="008A34B4" w:rsidRDefault="003F49B2" w:rsidP="00EB55C5">
      <w:pPr>
        <w:pStyle w:val="Normal12a"/>
      </w:pPr>
      <w:r w:rsidRPr="008A34B4">
        <w:t>•</w:t>
      </w:r>
      <w:r w:rsidRPr="008A34B4">
        <w:tab/>
        <w:t xml:space="preserve">Art. 18 dotyczący wdrażania: sprawozdawczyni komisji opiniodawczej wprowadza niektóre z brakujących przepisów art. 25 porozumienia BBNJ i wyjaśnia przypadki, w których oprócz państw członkowskich Komisja reprezentuje UE w niektórych organach światowych, regionalnych, </w:t>
      </w:r>
      <w:proofErr w:type="spellStart"/>
      <w:r w:rsidRPr="008A34B4">
        <w:t>subregionalnych</w:t>
      </w:r>
      <w:proofErr w:type="spellEnd"/>
      <w:r w:rsidRPr="008A34B4">
        <w:t xml:space="preserve"> i sektorowych, szczególnie w RFMO. </w:t>
      </w:r>
    </w:p>
    <w:p w14:paraId="3F372398" w14:textId="77777777" w:rsidR="00EB55C5" w:rsidRPr="008A34B4" w:rsidRDefault="003F49B2" w:rsidP="00EB55C5">
      <w:pPr>
        <w:pStyle w:val="Normal12a"/>
      </w:pPr>
      <w:r w:rsidRPr="008A34B4">
        <w:t>•</w:t>
      </w:r>
      <w:r w:rsidRPr="008A34B4">
        <w:tab/>
        <w:t xml:space="preserve">Wprowadzono motyw dotyczący ogólnych przepisów porozumienia BBNJ odnoszących się do współpracy międzynarodowej, aby przypomnieć o wynikających z BBNJ zobowiązaniach UE do zapewnienia </w:t>
      </w:r>
      <w:r w:rsidRPr="008A34B4">
        <w:t xml:space="preserve">współpracy i spójności z pracami prowadzonymi w ramach RFMO i regionalnej konwencji morskiej, biorąc pod uwagę ich kluczową rolę. W motywie tym wezwano Komisję i państwa członkowskie do opracowania wspólnego skoordynowanego podejścia i mechanizmów współpracy. </w:t>
      </w:r>
    </w:p>
    <w:p w14:paraId="415D5EA7" w14:textId="77777777" w:rsidR="00EB55C5" w:rsidRPr="008A34B4" w:rsidRDefault="003F49B2" w:rsidP="00EB55C5">
      <w:pPr>
        <w:pStyle w:val="Normal12a"/>
      </w:pPr>
      <w:r w:rsidRPr="008A34B4">
        <w:t xml:space="preserve">Ponadto sprawozdawczyni komisji opiniodawczej apeluje o szybką transpozycję i wdrożenie porozumienia BBNJ. Uważa, że powtarzające się ataki na multilateralizm uwydatniają potrzebę potwierdzenia przez UE jej zdecydowanego zaangażowania we wdrażanie Konwencji Narodów Zjednoczonych o prawie morza. </w:t>
      </w:r>
    </w:p>
    <w:p w14:paraId="3604FDBE" w14:textId="77777777" w:rsidR="00EB55C5" w:rsidRPr="008A34B4" w:rsidRDefault="003F49B2" w:rsidP="00EB55C5">
      <w:pPr>
        <w:pStyle w:val="AmHeadingPA"/>
      </w:pPr>
      <w:r w:rsidRPr="008A34B4">
        <w:t>POPRAWKI</w:t>
      </w:r>
    </w:p>
    <w:p w14:paraId="78872A07" w14:textId="77777777" w:rsidR="00EB55C5" w:rsidRPr="008A34B4" w:rsidRDefault="003F49B2" w:rsidP="00EB55C5">
      <w:pPr>
        <w:pStyle w:val="Normal12a"/>
      </w:pPr>
      <w:bookmarkStart w:id="1" w:name="IntroA"/>
      <w:r w:rsidRPr="008A34B4">
        <w:t>Komisja Rybołówstwa przedstawia Komisji Ochrony Środowiska Naturalnego, Klimatu i Bezpieczeństwa Żywności, jako komisji przedmiotowo właściwej, co następuje:</w:t>
      </w:r>
    </w:p>
    <w:bookmarkEnd w:id="1"/>
    <w:p w14:paraId="74643DBC" w14:textId="77777777" w:rsidR="00EB55C5" w:rsidRPr="008A34B4" w:rsidRDefault="003F49B2" w:rsidP="00EB55C5">
      <w:r w:rsidRPr="008A34B4">
        <w:rPr>
          <w:rStyle w:val="HideTWBExt"/>
        </w:rPr>
        <w:t>&lt;RepeatBlock-Amend&gt;</w:t>
      </w:r>
    </w:p>
    <w:p w14:paraId="44A1446A"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w:t>
      </w:r>
      <w:r w:rsidRPr="008A34B4">
        <w:rPr>
          <w:rStyle w:val="HideTWBExt"/>
          <w:b w:val="0"/>
        </w:rPr>
        <w:t>&lt;/NumAm&gt;</w:t>
      </w:r>
    </w:p>
    <w:p w14:paraId="79CA7EBB" w14:textId="77777777" w:rsidR="00EB55C5" w:rsidRPr="008A34B4" w:rsidRDefault="003F49B2" w:rsidP="00EB55C5">
      <w:pPr>
        <w:pStyle w:val="NormalBold12b"/>
      </w:pPr>
      <w:r w:rsidRPr="008A34B4">
        <w:rPr>
          <w:rStyle w:val="HideTWBExt"/>
          <w:b w:val="0"/>
        </w:rPr>
        <w:t>&lt;DocAmend&gt;</w:t>
      </w:r>
      <w:r w:rsidRPr="008A34B4">
        <w:t>Wniosek dotyczący dyrektywy</w:t>
      </w:r>
      <w:r w:rsidRPr="008A34B4">
        <w:rPr>
          <w:rStyle w:val="HideTWBExt"/>
          <w:b w:val="0"/>
        </w:rPr>
        <w:t>&lt;/DocAmend&gt;</w:t>
      </w:r>
    </w:p>
    <w:p w14:paraId="686CBF2C" w14:textId="77777777" w:rsidR="00EB55C5" w:rsidRPr="008A34B4" w:rsidRDefault="003F49B2" w:rsidP="00EB55C5">
      <w:pPr>
        <w:pStyle w:val="NormalBold"/>
      </w:pPr>
      <w:r w:rsidRPr="008A34B4">
        <w:rPr>
          <w:rStyle w:val="HideTWBExt"/>
          <w:b w:val="0"/>
        </w:rPr>
        <w:t>&lt;Article&gt;</w:t>
      </w:r>
      <w:r w:rsidRPr="008A34B4">
        <w:t>Motyw 3 a (nowy)</w:t>
      </w:r>
      <w:r w:rsidRPr="008A34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CBD" w:rsidRPr="008A34B4" w14:paraId="1D83DC03" w14:textId="77777777" w:rsidTr="001C0BA9">
        <w:trPr>
          <w:trHeight w:val="240"/>
          <w:jc w:val="center"/>
        </w:trPr>
        <w:tc>
          <w:tcPr>
            <w:tcW w:w="9752" w:type="dxa"/>
            <w:gridSpan w:val="2"/>
            <w:tcBorders>
              <w:top w:val="nil"/>
              <w:left w:val="nil"/>
              <w:bottom w:val="nil"/>
              <w:right w:val="nil"/>
            </w:tcBorders>
          </w:tcPr>
          <w:p w14:paraId="2EEEE2E9" w14:textId="77777777" w:rsidR="00EB55C5" w:rsidRPr="008A34B4" w:rsidRDefault="00EB55C5" w:rsidP="001C0BA9"/>
        </w:tc>
      </w:tr>
      <w:tr w:rsidR="00526CBD" w:rsidRPr="008A34B4" w14:paraId="32EF1D55" w14:textId="77777777" w:rsidTr="001C0BA9">
        <w:trPr>
          <w:trHeight w:val="240"/>
          <w:jc w:val="center"/>
        </w:trPr>
        <w:tc>
          <w:tcPr>
            <w:tcW w:w="4876" w:type="dxa"/>
            <w:tcBorders>
              <w:top w:val="nil"/>
              <w:left w:val="nil"/>
              <w:bottom w:val="nil"/>
              <w:right w:val="nil"/>
            </w:tcBorders>
            <w:hideMark/>
          </w:tcPr>
          <w:p w14:paraId="669C30FC" w14:textId="77777777" w:rsidR="00EB55C5" w:rsidRPr="008A34B4" w:rsidRDefault="003F49B2" w:rsidP="001C0BA9">
            <w:pPr>
              <w:pStyle w:val="AmColumnHeading"/>
            </w:pPr>
            <w:r w:rsidRPr="008A34B4">
              <w:t>Tekst proponowany przez Komisję</w:t>
            </w:r>
          </w:p>
        </w:tc>
        <w:tc>
          <w:tcPr>
            <w:tcW w:w="4876" w:type="dxa"/>
            <w:tcBorders>
              <w:top w:val="nil"/>
              <w:left w:val="nil"/>
              <w:bottom w:val="nil"/>
              <w:right w:val="nil"/>
            </w:tcBorders>
            <w:hideMark/>
          </w:tcPr>
          <w:p w14:paraId="111021D8" w14:textId="77777777" w:rsidR="00EB55C5" w:rsidRPr="008A34B4" w:rsidRDefault="003F49B2" w:rsidP="001C0BA9">
            <w:pPr>
              <w:pStyle w:val="AmColumnHeading"/>
            </w:pPr>
            <w:r w:rsidRPr="008A34B4">
              <w:t>Poprawka</w:t>
            </w:r>
          </w:p>
        </w:tc>
      </w:tr>
      <w:tr w:rsidR="00526CBD" w:rsidRPr="008A34B4" w14:paraId="3B37BD42" w14:textId="77777777" w:rsidTr="001C0BA9">
        <w:trPr>
          <w:jc w:val="center"/>
        </w:trPr>
        <w:tc>
          <w:tcPr>
            <w:tcW w:w="4876" w:type="dxa"/>
            <w:tcBorders>
              <w:top w:val="nil"/>
              <w:left w:val="nil"/>
              <w:bottom w:val="nil"/>
              <w:right w:val="nil"/>
            </w:tcBorders>
          </w:tcPr>
          <w:p w14:paraId="1A4512C2" w14:textId="77777777" w:rsidR="00EB55C5" w:rsidRPr="008A34B4" w:rsidRDefault="00EB55C5" w:rsidP="001C0BA9">
            <w:pPr>
              <w:pStyle w:val="Normal6a"/>
            </w:pPr>
          </w:p>
        </w:tc>
        <w:tc>
          <w:tcPr>
            <w:tcW w:w="4876" w:type="dxa"/>
            <w:tcBorders>
              <w:top w:val="nil"/>
              <w:left w:val="nil"/>
              <w:bottom w:val="nil"/>
              <w:right w:val="nil"/>
            </w:tcBorders>
            <w:hideMark/>
          </w:tcPr>
          <w:p w14:paraId="66ED5DE3" w14:textId="77777777" w:rsidR="00EB55C5" w:rsidRPr="008A34B4" w:rsidRDefault="003F49B2" w:rsidP="001C0BA9">
            <w:pPr>
              <w:pStyle w:val="Normal6a"/>
            </w:pPr>
            <w:r w:rsidRPr="008A34B4">
              <w:rPr>
                <w:b/>
                <w:i/>
              </w:rPr>
              <w:t>(3a)</w:t>
            </w:r>
            <w:r w:rsidRPr="008A34B4">
              <w:tab/>
            </w:r>
            <w:r w:rsidRPr="008A34B4">
              <w:rPr>
                <w:b/>
                <w:i/>
              </w:rPr>
              <w:t xml:space="preserve">Należy przypomnieć, że państwa członkowskie zachowują pełną suwerenność w określaniu działań </w:t>
            </w:r>
            <w:r w:rsidRPr="008A34B4">
              <w:rPr>
                <w:b/>
                <w:i/>
              </w:rPr>
              <w:t>podlegających ich jurysdykcji lub kontroli.</w:t>
            </w:r>
            <w:r w:rsidRPr="008A34B4">
              <w:t xml:space="preserve"> </w:t>
            </w:r>
            <w:r w:rsidRPr="008A34B4">
              <w:rPr>
                <w:b/>
                <w:i/>
              </w:rPr>
              <w:t>Niniejszej dyrektywy nie należy interpretować jako ograniczającej ich zdolność do określania, zgodnie z krajowym porządkiem prawnym i prawem międzynarodowym, działań wchodzących w zakres jej stosowania.</w:t>
            </w:r>
          </w:p>
        </w:tc>
      </w:tr>
    </w:tbl>
    <w:p w14:paraId="6464671D" w14:textId="77777777" w:rsidR="00EB55C5" w:rsidRPr="008A34B4" w:rsidRDefault="003F49B2" w:rsidP="00EB55C5">
      <w:r w:rsidRPr="008A34B4">
        <w:rPr>
          <w:rStyle w:val="HideTWBExt"/>
        </w:rPr>
        <w:t>&lt;/Amend&gt;</w:t>
      </w:r>
    </w:p>
    <w:p w14:paraId="7AD4B114"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w:t>
      </w:r>
      <w:r w:rsidRPr="008A34B4">
        <w:rPr>
          <w:rStyle w:val="HideTWBExt"/>
          <w:b w:val="0"/>
        </w:rPr>
        <w:t>&lt;/NumAm&gt;</w:t>
      </w:r>
    </w:p>
    <w:p w14:paraId="4C9A3B89" w14:textId="77777777" w:rsidR="00EB55C5" w:rsidRPr="008A34B4" w:rsidRDefault="00EB55C5" w:rsidP="00EB55C5"/>
    <w:p w14:paraId="53EAC691"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70D093AC" w14:textId="77777777" w:rsidR="00EB55C5" w:rsidRPr="008A34B4" w:rsidRDefault="003F49B2" w:rsidP="00EB55C5">
      <w:pPr>
        <w:pStyle w:val="NormalBold"/>
      </w:pPr>
      <w:r w:rsidRPr="008A34B4">
        <w:rPr>
          <w:rStyle w:val="HideTWBExt"/>
          <w:b w:val="0"/>
        </w:rPr>
        <w:t>&lt;Article&gt;</w:t>
      </w:r>
      <w:r w:rsidRPr="008A34B4">
        <w:t>Motyw 5</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35F338C" w14:textId="77777777" w:rsidTr="001C0BA9">
        <w:trPr>
          <w:jc w:val="center"/>
        </w:trPr>
        <w:tc>
          <w:tcPr>
            <w:tcW w:w="9752" w:type="dxa"/>
            <w:gridSpan w:val="2"/>
          </w:tcPr>
          <w:p w14:paraId="0CBE1603" w14:textId="77777777" w:rsidR="00EB55C5" w:rsidRPr="008A34B4" w:rsidRDefault="00EB55C5" w:rsidP="001C0BA9">
            <w:pPr>
              <w:keepNext/>
            </w:pPr>
          </w:p>
        </w:tc>
      </w:tr>
      <w:tr w:rsidR="00526CBD" w:rsidRPr="008A34B4" w14:paraId="6EC1A2B9" w14:textId="77777777" w:rsidTr="001C0BA9">
        <w:trPr>
          <w:jc w:val="center"/>
        </w:trPr>
        <w:tc>
          <w:tcPr>
            <w:tcW w:w="4876" w:type="dxa"/>
            <w:hideMark/>
          </w:tcPr>
          <w:p w14:paraId="2649867C" w14:textId="77777777" w:rsidR="00EB55C5" w:rsidRPr="008A34B4" w:rsidRDefault="003F49B2" w:rsidP="001C0BA9">
            <w:pPr>
              <w:pStyle w:val="ColumnHeading"/>
              <w:keepNext/>
            </w:pPr>
            <w:r w:rsidRPr="008A34B4">
              <w:t>Tekst proponowany przez Komisję</w:t>
            </w:r>
          </w:p>
        </w:tc>
        <w:tc>
          <w:tcPr>
            <w:tcW w:w="4876" w:type="dxa"/>
            <w:hideMark/>
          </w:tcPr>
          <w:p w14:paraId="6DB90A00" w14:textId="77777777" w:rsidR="00EB55C5" w:rsidRPr="008A34B4" w:rsidRDefault="003F49B2" w:rsidP="001C0BA9">
            <w:pPr>
              <w:pStyle w:val="ColumnHeading"/>
              <w:keepNext/>
            </w:pPr>
            <w:r w:rsidRPr="008A34B4">
              <w:t>Poprawka</w:t>
            </w:r>
          </w:p>
        </w:tc>
      </w:tr>
      <w:tr w:rsidR="00526CBD" w:rsidRPr="008A34B4" w14:paraId="5B2FEBB0" w14:textId="77777777" w:rsidTr="001C0BA9">
        <w:trPr>
          <w:jc w:val="center"/>
        </w:trPr>
        <w:tc>
          <w:tcPr>
            <w:tcW w:w="4876" w:type="dxa"/>
            <w:hideMark/>
          </w:tcPr>
          <w:p w14:paraId="158C95CF" w14:textId="77777777" w:rsidR="00EB55C5" w:rsidRPr="008A34B4" w:rsidRDefault="003F49B2" w:rsidP="001C0BA9">
            <w:pPr>
              <w:pStyle w:val="Normal6"/>
            </w:pPr>
            <w:r w:rsidRPr="008A34B4">
              <w:t>(5)</w:t>
            </w:r>
            <w:r w:rsidRPr="008A34B4">
              <w:tab/>
              <w:t xml:space="preserve">Unia zobowiązała się zintensyfikować starania zmierzające do zaradzenia zmianie </w:t>
            </w:r>
            <w:r w:rsidRPr="008A34B4">
              <w:t>klimatu oraz wdrażać porozumienie paryskie przyjęte na podstawie Ramowej konwencji Narodów Zjednoczonych w sprawie zmian klimatu („porozumienie paryskie”), w oparciu o zapisane w nim zasady oraz najlepszą dostępną wiedzę naukową w kontekście długoterminowego celu dotyczącego temperatury określonego w porozumieniu paryskim.</w:t>
            </w:r>
          </w:p>
        </w:tc>
        <w:tc>
          <w:tcPr>
            <w:tcW w:w="4876" w:type="dxa"/>
            <w:hideMark/>
          </w:tcPr>
          <w:p w14:paraId="4D5BF0C1" w14:textId="77777777" w:rsidR="00EB55C5" w:rsidRPr="008A34B4" w:rsidRDefault="003F49B2" w:rsidP="001C0BA9">
            <w:pPr>
              <w:pStyle w:val="Normal6"/>
              <w:rPr>
                <w:szCs w:val="24"/>
              </w:rPr>
            </w:pPr>
            <w:r w:rsidRPr="008A34B4">
              <w:t>(5)</w:t>
            </w:r>
            <w:r w:rsidRPr="008A34B4">
              <w:tab/>
              <w:t>Unia zobowiązała się zintensyfikować starania zmierzające do zaradzenia zmianie klimatu oraz wdrażać porozumienie paryskie przyjęte na podstawie Ramowej konwencji Narodów Zjednoczonych w sprawie zmian klimatu („porozumienie paryskie”), w oparciu o zapisane w nim zasady</w:t>
            </w:r>
            <w:r w:rsidRPr="008A34B4">
              <w:rPr>
                <w:b/>
                <w:i/>
              </w:rPr>
              <w:t>, w tym dzięki zwiększeniu zdolności przystosowania się do niekorzystnych skutków zmiany klimatu</w:t>
            </w:r>
            <w:r w:rsidRPr="008A34B4">
              <w:t xml:space="preserve"> oraz</w:t>
            </w:r>
            <w:r w:rsidRPr="008A34B4">
              <w:rPr>
                <w:b/>
                <w:i/>
              </w:rPr>
              <w:t xml:space="preserve"> wspieraniu odporności na zmianę klimatu i rozwoju klimatycznego przy niskich emisjach gazów cieplarnianych w sposób, który nie zagraża produ</w:t>
            </w:r>
            <w:r w:rsidRPr="008A34B4">
              <w:rPr>
                <w:b/>
                <w:i/>
              </w:rPr>
              <w:t>kcji żywności, oraz w oparciu o</w:t>
            </w:r>
            <w:r w:rsidRPr="008A34B4">
              <w:t xml:space="preserve"> najlepszą dostępną wiedzę naukową w kontekście długoterminowego celu dotyczącego temperatury określonego w porozumieniu paryskim.</w:t>
            </w:r>
          </w:p>
        </w:tc>
      </w:tr>
    </w:tbl>
    <w:p w14:paraId="58719507" w14:textId="77777777" w:rsidR="00EB55C5" w:rsidRPr="008A34B4" w:rsidRDefault="003F49B2" w:rsidP="00EB55C5">
      <w:r w:rsidRPr="008A34B4">
        <w:rPr>
          <w:rStyle w:val="HideTWBExt"/>
        </w:rPr>
        <w:t>&lt;/Amend&gt;</w:t>
      </w:r>
    </w:p>
    <w:p w14:paraId="186F226F"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w:t>
      </w:r>
      <w:r w:rsidRPr="008A34B4">
        <w:rPr>
          <w:rStyle w:val="HideTWBExt"/>
          <w:b w:val="0"/>
        </w:rPr>
        <w:t>&lt;/NumAm&gt;</w:t>
      </w:r>
    </w:p>
    <w:p w14:paraId="7A88BD95" w14:textId="77777777" w:rsidR="00EB55C5" w:rsidRPr="008A34B4" w:rsidRDefault="00EB55C5" w:rsidP="00EB55C5"/>
    <w:p w14:paraId="6ADE0559"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628009DC" w14:textId="77777777" w:rsidR="00EB55C5" w:rsidRPr="008A34B4" w:rsidRDefault="003F49B2" w:rsidP="00EB55C5">
      <w:pPr>
        <w:pStyle w:val="NormalBold"/>
      </w:pPr>
      <w:r w:rsidRPr="008A34B4">
        <w:rPr>
          <w:rStyle w:val="HideTWBExt"/>
          <w:b w:val="0"/>
        </w:rPr>
        <w:t>&lt;Article&gt;</w:t>
      </w:r>
      <w:r w:rsidRPr="008A34B4">
        <w:t>Motyw 7</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0F1CF9B" w14:textId="77777777" w:rsidTr="001C0BA9">
        <w:trPr>
          <w:jc w:val="center"/>
        </w:trPr>
        <w:tc>
          <w:tcPr>
            <w:tcW w:w="9752" w:type="dxa"/>
            <w:gridSpan w:val="2"/>
          </w:tcPr>
          <w:p w14:paraId="650737BA" w14:textId="77777777" w:rsidR="00EB55C5" w:rsidRPr="008A34B4" w:rsidRDefault="00EB55C5" w:rsidP="001C0BA9">
            <w:pPr>
              <w:keepNext/>
            </w:pPr>
          </w:p>
        </w:tc>
      </w:tr>
      <w:tr w:rsidR="00526CBD" w:rsidRPr="008A34B4" w14:paraId="5B988341" w14:textId="77777777" w:rsidTr="001C0BA9">
        <w:trPr>
          <w:jc w:val="center"/>
        </w:trPr>
        <w:tc>
          <w:tcPr>
            <w:tcW w:w="4876" w:type="dxa"/>
            <w:hideMark/>
          </w:tcPr>
          <w:p w14:paraId="37B662DF" w14:textId="77777777" w:rsidR="00EB55C5" w:rsidRPr="008A34B4" w:rsidRDefault="003F49B2" w:rsidP="001C0BA9">
            <w:pPr>
              <w:pStyle w:val="ColumnHeading"/>
              <w:keepNext/>
            </w:pPr>
            <w:r w:rsidRPr="008A34B4">
              <w:t>Tekst proponowany przez Komisję</w:t>
            </w:r>
          </w:p>
        </w:tc>
        <w:tc>
          <w:tcPr>
            <w:tcW w:w="4876" w:type="dxa"/>
            <w:hideMark/>
          </w:tcPr>
          <w:p w14:paraId="6AFBDEA0" w14:textId="77777777" w:rsidR="00EB55C5" w:rsidRPr="008A34B4" w:rsidRDefault="003F49B2" w:rsidP="001C0BA9">
            <w:pPr>
              <w:pStyle w:val="ColumnHeading"/>
              <w:keepNext/>
            </w:pPr>
            <w:r w:rsidRPr="008A34B4">
              <w:t>Poprawka</w:t>
            </w:r>
          </w:p>
        </w:tc>
      </w:tr>
      <w:tr w:rsidR="00526CBD" w:rsidRPr="008A34B4" w14:paraId="6142D875" w14:textId="77777777" w:rsidTr="001C0BA9">
        <w:trPr>
          <w:jc w:val="center"/>
        </w:trPr>
        <w:tc>
          <w:tcPr>
            <w:tcW w:w="4876" w:type="dxa"/>
            <w:hideMark/>
          </w:tcPr>
          <w:p w14:paraId="04F03A72" w14:textId="77777777" w:rsidR="00EB55C5" w:rsidRPr="008A34B4" w:rsidRDefault="003F49B2" w:rsidP="001C0BA9">
            <w:pPr>
              <w:pStyle w:val="Normal6"/>
            </w:pPr>
            <w:r w:rsidRPr="008A34B4">
              <w:t>(7)</w:t>
            </w:r>
            <w:r w:rsidRPr="008A34B4">
              <w:tab/>
              <w:t xml:space="preserve">Jako strony Konwencji o różnorodności biologicznej Unia i jej państwa członkowskie są zobowiązane do </w:t>
            </w:r>
            <w:r w:rsidRPr="008A34B4">
              <w:t xml:space="preserve">osiągnięcia celów i założeń określonych w globalnych ramach różnorodności biologicznej z Kunmingu/Montrealu, przyjętych na piętnastym posiedzeniu Konferencji Stron Konwencji o różnorodności biologicznej w dniach 7–19 grudnia 2022 r., oraz długoterminowej strategicznej wizji, zgodnie z którą do 2050 r. różnorodność biologiczna ma być ceniona, chroniona, przywracana i mądrze wykorzystywana, aby zachować usługi </w:t>
            </w:r>
            <w:r w:rsidRPr="008A34B4">
              <w:lastRenderedPageBreak/>
              <w:t xml:space="preserve">ekosystemowe, dbać o kondycję planety i zapewniać korzyści niezbędne dla każdego człowieka. </w:t>
            </w:r>
            <w:r w:rsidRPr="008A34B4">
              <w:rPr>
                <w:b/>
                <w:i/>
              </w:rPr>
              <w:t>W unijne</w:t>
            </w:r>
            <w:r w:rsidRPr="008A34B4">
              <w:rPr>
                <w:b/>
                <w:i/>
              </w:rPr>
              <w:t>j strategii</w:t>
            </w:r>
            <w:r w:rsidRPr="008A34B4">
              <w:t xml:space="preserve"> na </w:t>
            </w:r>
            <w:r w:rsidRPr="008A34B4">
              <w:rPr>
                <w:b/>
                <w:i/>
              </w:rPr>
              <w:t>rzecz bioróżnorodności 2030 – tj</w:t>
            </w:r>
            <w:r w:rsidRPr="008A34B4">
              <w:t xml:space="preserve">. </w:t>
            </w:r>
            <w:r w:rsidRPr="008A34B4">
              <w:rPr>
                <w:b/>
                <w:i/>
              </w:rPr>
              <w:t>komunikacie Komisji z dnia 20 maja 2020 r. zatytułowanym „Unijna strategia</w:t>
            </w:r>
            <w:r w:rsidRPr="008A34B4">
              <w:t xml:space="preserve"> na </w:t>
            </w:r>
            <w:r w:rsidRPr="008A34B4">
              <w:rPr>
                <w:b/>
                <w:i/>
              </w:rPr>
              <w:t>rzecz bioróżnorodności 2023 – Przywracanie przyrody do naszego życia” – określono wiele celów, w tym cel polegający na przywróceniu dobrego stanu środowiska ekosystemów morskich</w:t>
            </w:r>
            <w:r w:rsidRPr="008A34B4">
              <w:t>.</w:t>
            </w:r>
          </w:p>
        </w:tc>
        <w:tc>
          <w:tcPr>
            <w:tcW w:w="4876" w:type="dxa"/>
            <w:hideMark/>
          </w:tcPr>
          <w:p w14:paraId="0EFED520" w14:textId="77777777" w:rsidR="00EB55C5" w:rsidRPr="008A34B4" w:rsidRDefault="003F49B2" w:rsidP="001C0BA9">
            <w:pPr>
              <w:pStyle w:val="Normal6"/>
              <w:rPr>
                <w:szCs w:val="24"/>
              </w:rPr>
            </w:pPr>
            <w:r w:rsidRPr="008A34B4">
              <w:lastRenderedPageBreak/>
              <w:t>(7)</w:t>
            </w:r>
            <w:r w:rsidRPr="008A34B4">
              <w:tab/>
            </w:r>
            <w:r w:rsidRPr="008A34B4">
              <w:rPr>
                <w:b/>
                <w:i/>
              </w:rPr>
              <w:t>W unijnej strategii na rzecz bioróżnorodności 2030 zawartej w komunikacie Komisji z 20 maja 2020 r. pt. „Unijna strategia na rzecz bioróżnorodności 2030 – Przywracanie przyrody do naszego życia” określono wiele celów, w tym dotyczących ekosystemów morskich, a w szczególności cel zawarcia ambitnego, prawnie wiążącego porozumienia o morskiej różnorodności biologicznej na obszarach znajdujących się poza jurysdykcją krajową (BBNJ).</w:t>
            </w:r>
            <w:r w:rsidRPr="008A34B4">
              <w:t xml:space="preserve"> Jako strony Konwencji o różnorodności biologicznej Unia i jej </w:t>
            </w:r>
            <w:r w:rsidRPr="008A34B4">
              <w:lastRenderedPageBreak/>
              <w:t>państwa członkows</w:t>
            </w:r>
            <w:r w:rsidRPr="008A34B4">
              <w:t>kie są zobowiązane do osiągnięcia celów i założeń określonych w globalnych ramach różnorodności biologicznej z Kunmingu/Montrealu, przyjętych na piętnastym posiedzeniu Konferencji Stron Konwencji o różnorodności biologicznej</w:t>
            </w:r>
            <w:r w:rsidRPr="008A34B4">
              <w:rPr>
                <w:b/>
                <w:i/>
              </w:rPr>
              <w:t xml:space="preserve"> (CBD)</w:t>
            </w:r>
            <w:r w:rsidRPr="008A34B4">
              <w:t xml:space="preserve"> w dniach 7–19 grudnia 2022 r., oraz długoterminowej strategicznej wizji, zgodnie z którą do 2050 r. różnorodność biologiczna ma być ceniona, chroniona, przywracana i mądrze wykorzystywana, aby zachować usługi ekosystemowe, dbać o kondycję planety i zapewniać korzyści niezbędne dla</w:t>
            </w:r>
            <w:r w:rsidRPr="008A34B4">
              <w:t xml:space="preserve"> każdego człowieka. </w:t>
            </w:r>
            <w:r w:rsidRPr="008A34B4">
              <w:rPr>
                <w:b/>
                <w:i/>
              </w:rPr>
              <w:t>Zgodnie z zadaniem</w:t>
            </w:r>
            <w:r w:rsidRPr="008A34B4">
              <w:t xml:space="preserve"> na </w:t>
            </w:r>
            <w:r w:rsidRPr="008A34B4">
              <w:rPr>
                <w:b/>
                <w:i/>
              </w:rPr>
              <w:t>2030 r. dotyczącym realizacji wizji strategicznej do 2050 r</w:t>
            </w:r>
            <w:r w:rsidRPr="008A34B4">
              <w:t xml:space="preserve">. </w:t>
            </w:r>
            <w:r w:rsidRPr="008A34B4">
              <w:rPr>
                <w:b/>
                <w:i/>
              </w:rPr>
              <w:t>strony CBD mają podjąć pilne działania, by powstrzymać i odwrócić proces utraty bioróżnorodności, aby zainicjować odbudowę przyrody z korzyścią dla ludzi i planety dzięki ochronie i zrównoważonemu wykorzystaniu bioróżnorodności oraz sprawiedliwemu i równemu podziałowi korzyści wynikających z wykorzystania zasobów genetycznych, przy jednoczesnym zapewnieniu niezbędnych środków wdrażania CBD</w:t>
            </w:r>
            <w:r w:rsidRPr="008A34B4">
              <w:t>.</w:t>
            </w:r>
          </w:p>
        </w:tc>
      </w:tr>
    </w:tbl>
    <w:p w14:paraId="5C76E44F" w14:textId="77777777" w:rsidR="00EB55C5" w:rsidRPr="008A34B4" w:rsidRDefault="003F49B2" w:rsidP="00EB55C5">
      <w:r w:rsidRPr="008A34B4">
        <w:rPr>
          <w:rStyle w:val="HideTWBExt"/>
        </w:rPr>
        <w:lastRenderedPageBreak/>
        <w:t>&lt;/Amend&gt;</w:t>
      </w:r>
    </w:p>
    <w:p w14:paraId="58218270"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w:t>
      </w:r>
      <w:r w:rsidRPr="008A34B4">
        <w:rPr>
          <w:rStyle w:val="HideTWBExt"/>
          <w:b w:val="0"/>
        </w:rPr>
        <w:t>&lt;/NumAm&gt;</w:t>
      </w:r>
    </w:p>
    <w:p w14:paraId="1895F76E" w14:textId="77777777" w:rsidR="00EB55C5" w:rsidRPr="008A34B4" w:rsidRDefault="00EB55C5" w:rsidP="00EB55C5"/>
    <w:p w14:paraId="4C41EA49"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17C5DC9F" w14:textId="77777777" w:rsidR="00EB55C5" w:rsidRPr="008A34B4" w:rsidRDefault="003F49B2" w:rsidP="00EB55C5">
      <w:pPr>
        <w:pStyle w:val="NormalBold"/>
      </w:pPr>
      <w:r w:rsidRPr="008A34B4">
        <w:rPr>
          <w:rStyle w:val="HideTWBExt"/>
          <w:b w:val="0"/>
        </w:rPr>
        <w:t>&lt;Article&gt;</w:t>
      </w:r>
      <w:r w:rsidRPr="008A34B4">
        <w:t>Motyw 7 a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4655AF62" w14:textId="77777777" w:rsidTr="001C0BA9">
        <w:trPr>
          <w:jc w:val="center"/>
        </w:trPr>
        <w:tc>
          <w:tcPr>
            <w:tcW w:w="9752" w:type="dxa"/>
            <w:gridSpan w:val="2"/>
          </w:tcPr>
          <w:p w14:paraId="1CAD7B08" w14:textId="77777777" w:rsidR="00EB55C5" w:rsidRPr="008A34B4" w:rsidRDefault="00EB55C5" w:rsidP="001C0BA9">
            <w:pPr>
              <w:keepNext/>
            </w:pPr>
          </w:p>
        </w:tc>
      </w:tr>
      <w:tr w:rsidR="00526CBD" w:rsidRPr="008A34B4" w14:paraId="42C46CE0" w14:textId="77777777" w:rsidTr="001C0BA9">
        <w:trPr>
          <w:jc w:val="center"/>
        </w:trPr>
        <w:tc>
          <w:tcPr>
            <w:tcW w:w="4876" w:type="dxa"/>
            <w:hideMark/>
          </w:tcPr>
          <w:p w14:paraId="60361565" w14:textId="77777777" w:rsidR="00EB55C5" w:rsidRPr="008A34B4" w:rsidRDefault="003F49B2" w:rsidP="001C0BA9">
            <w:pPr>
              <w:pStyle w:val="ColumnHeading"/>
              <w:keepNext/>
            </w:pPr>
            <w:r w:rsidRPr="008A34B4">
              <w:t>Tekst proponowany przez Komisję</w:t>
            </w:r>
          </w:p>
        </w:tc>
        <w:tc>
          <w:tcPr>
            <w:tcW w:w="4876" w:type="dxa"/>
            <w:hideMark/>
          </w:tcPr>
          <w:p w14:paraId="15DFB8E2" w14:textId="77777777" w:rsidR="00EB55C5" w:rsidRPr="008A34B4" w:rsidRDefault="003F49B2" w:rsidP="001C0BA9">
            <w:pPr>
              <w:pStyle w:val="ColumnHeading"/>
              <w:keepNext/>
            </w:pPr>
            <w:r w:rsidRPr="008A34B4">
              <w:t>Poprawka</w:t>
            </w:r>
          </w:p>
        </w:tc>
      </w:tr>
      <w:tr w:rsidR="00526CBD" w:rsidRPr="008A34B4" w14:paraId="1C98B46A" w14:textId="77777777" w:rsidTr="001C0BA9">
        <w:trPr>
          <w:jc w:val="center"/>
        </w:trPr>
        <w:tc>
          <w:tcPr>
            <w:tcW w:w="4876" w:type="dxa"/>
          </w:tcPr>
          <w:p w14:paraId="04919EC0" w14:textId="77777777" w:rsidR="00EB55C5" w:rsidRPr="008A34B4" w:rsidRDefault="00EB55C5" w:rsidP="001C0BA9">
            <w:pPr>
              <w:pStyle w:val="Normal6"/>
            </w:pPr>
          </w:p>
        </w:tc>
        <w:tc>
          <w:tcPr>
            <w:tcW w:w="4876" w:type="dxa"/>
            <w:hideMark/>
          </w:tcPr>
          <w:p w14:paraId="6183E944" w14:textId="77777777" w:rsidR="00EB55C5" w:rsidRPr="008A34B4" w:rsidRDefault="003F49B2" w:rsidP="001C0BA9">
            <w:pPr>
              <w:pStyle w:val="Normal6"/>
              <w:rPr>
                <w:szCs w:val="24"/>
              </w:rPr>
            </w:pPr>
            <w:r w:rsidRPr="008A34B4">
              <w:rPr>
                <w:b/>
                <w:i/>
              </w:rPr>
              <w:t>(7a)</w:t>
            </w:r>
            <w:r w:rsidRPr="008A34B4">
              <w:rPr>
                <w:b/>
                <w:i/>
              </w:rPr>
              <w:tab/>
              <w:t xml:space="preserve">W komunikacie Komisji z 5 </w:t>
            </w:r>
            <w:r w:rsidRPr="008A34B4">
              <w:rPr>
                <w:b/>
                <w:i/>
              </w:rPr>
              <w:t xml:space="preserve">czerwca 2025 r. zatytułowanym „Europejski pakt na rzecz wszechoceanu” określono działania mające zapewnić szybką ratyfikację, transpozycję do prawa Unii i wdrożenie porozumienia BBNJ oraz zrównoważone zarządzanie morzem pełnym. Przewidziano w nim również, że Unia wspiera wdrażanie porozumienia BBNJ w krajach rozwijających się za </w:t>
            </w:r>
            <w:r w:rsidRPr="008A34B4">
              <w:rPr>
                <w:b/>
                <w:i/>
              </w:rPr>
              <w:lastRenderedPageBreak/>
              <w:t>pośrednictwem wkładu w wysokości 40 mln EUR w globalny program na rzecz wszechoceanu.</w:t>
            </w:r>
          </w:p>
        </w:tc>
      </w:tr>
    </w:tbl>
    <w:p w14:paraId="294E10C3" w14:textId="77777777" w:rsidR="00EB55C5" w:rsidRPr="008A34B4" w:rsidRDefault="003F49B2" w:rsidP="00EB55C5">
      <w:r w:rsidRPr="008A34B4">
        <w:rPr>
          <w:rStyle w:val="HideTWBExt"/>
        </w:rPr>
        <w:lastRenderedPageBreak/>
        <w:t>&lt;/Amend&gt;</w:t>
      </w:r>
    </w:p>
    <w:p w14:paraId="32E5E2E8"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5</w:t>
      </w:r>
      <w:r w:rsidRPr="008A34B4">
        <w:rPr>
          <w:rStyle w:val="HideTWBExt"/>
          <w:b w:val="0"/>
        </w:rPr>
        <w:t>&lt;/NumAm&gt;</w:t>
      </w:r>
    </w:p>
    <w:p w14:paraId="383E9E7F" w14:textId="77777777" w:rsidR="00EB55C5" w:rsidRPr="008A34B4" w:rsidRDefault="00EB55C5" w:rsidP="00EB55C5"/>
    <w:p w14:paraId="55533B29"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7511899B" w14:textId="77777777" w:rsidR="00EB55C5" w:rsidRPr="008A34B4" w:rsidRDefault="003F49B2" w:rsidP="00EB55C5">
      <w:pPr>
        <w:pStyle w:val="NormalBold"/>
      </w:pPr>
      <w:r w:rsidRPr="008A34B4">
        <w:rPr>
          <w:rStyle w:val="HideTWBExt"/>
          <w:b w:val="0"/>
        </w:rPr>
        <w:t>&lt;Article&gt;</w:t>
      </w:r>
      <w:r w:rsidRPr="008A34B4">
        <w:t>Motyw 7 b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81D60F5" w14:textId="77777777" w:rsidTr="001C0BA9">
        <w:trPr>
          <w:jc w:val="center"/>
        </w:trPr>
        <w:tc>
          <w:tcPr>
            <w:tcW w:w="9752" w:type="dxa"/>
            <w:gridSpan w:val="2"/>
          </w:tcPr>
          <w:p w14:paraId="3CD8E6DC" w14:textId="77777777" w:rsidR="00EB55C5" w:rsidRPr="008A34B4" w:rsidRDefault="00EB55C5" w:rsidP="001C0BA9">
            <w:pPr>
              <w:keepNext/>
            </w:pPr>
          </w:p>
        </w:tc>
      </w:tr>
      <w:tr w:rsidR="00526CBD" w:rsidRPr="008A34B4" w14:paraId="180E75A8" w14:textId="77777777" w:rsidTr="001C0BA9">
        <w:trPr>
          <w:jc w:val="center"/>
        </w:trPr>
        <w:tc>
          <w:tcPr>
            <w:tcW w:w="4876" w:type="dxa"/>
            <w:hideMark/>
          </w:tcPr>
          <w:p w14:paraId="4A1D8B71" w14:textId="77777777" w:rsidR="00EB55C5" w:rsidRPr="008A34B4" w:rsidRDefault="003F49B2" w:rsidP="001C0BA9">
            <w:pPr>
              <w:pStyle w:val="ColumnHeading"/>
              <w:keepNext/>
            </w:pPr>
            <w:r w:rsidRPr="008A34B4">
              <w:t>Tekst proponowany przez Komisję</w:t>
            </w:r>
          </w:p>
        </w:tc>
        <w:tc>
          <w:tcPr>
            <w:tcW w:w="4876" w:type="dxa"/>
            <w:hideMark/>
          </w:tcPr>
          <w:p w14:paraId="6A7B523A" w14:textId="77777777" w:rsidR="00EB55C5" w:rsidRPr="008A34B4" w:rsidRDefault="003F49B2" w:rsidP="001C0BA9">
            <w:pPr>
              <w:pStyle w:val="ColumnHeading"/>
              <w:keepNext/>
            </w:pPr>
            <w:r w:rsidRPr="008A34B4">
              <w:t>Poprawka</w:t>
            </w:r>
          </w:p>
        </w:tc>
      </w:tr>
      <w:tr w:rsidR="00526CBD" w:rsidRPr="008A34B4" w14:paraId="0A1AD4EA" w14:textId="77777777" w:rsidTr="001C0BA9">
        <w:trPr>
          <w:jc w:val="center"/>
        </w:trPr>
        <w:tc>
          <w:tcPr>
            <w:tcW w:w="4876" w:type="dxa"/>
          </w:tcPr>
          <w:p w14:paraId="7DC467CC" w14:textId="77777777" w:rsidR="00EB55C5" w:rsidRPr="008A34B4" w:rsidRDefault="00EB55C5" w:rsidP="001C0BA9">
            <w:pPr>
              <w:pStyle w:val="Normal6"/>
            </w:pPr>
          </w:p>
        </w:tc>
        <w:tc>
          <w:tcPr>
            <w:tcW w:w="4876" w:type="dxa"/>
            <w:hideMark/>
          </w:tcPr>
          <w:p w14:paraId="72CEFF08" w14:textId="77777777" w:rsidR="00EB55C5" w:rsidRPr="008A34B4" w:rsidRDefault="003F49B2" w:rsidP="001C0BA9">
            <w:pPr>
              <w:pStyle w:val="Normal6"/>
              <w:rPr>
                <w:szCs w:val="24"/>
              </w:rPr>
            </w:pPr>
            <w:r w:rsidRPr="008A34B4">
              <w:rPr>
                <w:b/>
                <w:i/>
              </w:rPr>
              <w:t>(7b)</w:t>
            </w:r>
            <w:r w:rsidRPr="008A34B4">
              <w:rPr>
                <w:b/>
                <w:i/>
              </w:rPr>
              <w:tab/>
              <w:t xml:space="preserve">Deklaracja koalicji o wysokim poziomie ambicji na rzecz bioróżnorodności poza jurysdykcją krajową (BBNJ HAC) z 28 maja 2025 r., zainicjowana przez Komisję i </w:t>
            </w:r>
            <w:r w:rsidRPr="008A34B4">
              <w:rPr>
                <w:b/>
                <w:i/>
              </w:rPr>
              <w:t>skupiająca około 40 krajów, odzwierciedla ambicje Unii w dziedzinie globalnego zarządzania oceanami i ich ochrony. Zgodnie z tą wizją, której uzupełnieniem jest dyplomacja w dziedzinie mórz i oceanów, Komisja powinna poprzeć państwa członkowskie chętne do przyjęcia siedziby międzynarodowego sekretariatu zdefiniowanego w art. 50 traktatu BBNJ oraz go współfinansować. Ważne jest również, aby w ramach dyplomacji oceanicznej Unia zachęcała państwa trzecie do ratyfikowania porozumienia BBNJ i zapewniała przestrz</w:t>
            </w:r>
            <w:r w:rsidRPr="008A34B4">
              <w:rPr>
                <w:b/>
                <w:i/>
              </w:rPr>
              <w:t>eganie jego postanowień, aby stworzyć równe warunki działania.</w:t>
            </w:r>
          </w:p>
        </w:tc>
      </w:tr>
    </w:tbl>
    <w:p w14:paraId="4266C3FD" w14:textId="77777777" w:rsidR="00EB55C5" w:rsidRPr="008A34B4" w:rsidRDefault="003F49B2" w:rsidP="00EB55C5">
      <w:r w:rsidRPr="008A34B4">
        <w:rPr>
          <w:rStyle w:val="HideTWBExt"/>
        </w:rPr>
        <w:t>&lt;/Amend&gt;</w:t>
      </w:r>
    </w:p>
    <w:p w14:paraId="7B79967A"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6</w:t>
      </w:r>
      <w:r w:rsidRPr="008A34B4">
        <w:rPr>
          <w:rStyle w:val="HideTWBExt"/>
          <w:b w:val="0"/>
        </w:rPr>
        <w:t>&lt;/NumAm&gt;</w:t>
      </w:r>
    </w:p>
    <w:p w14:paraId="028EB0CC" w14:textId="77777777" w:rsidR="00EB55C5" w:rsidRPr="008A34B4" w:rsidRDefault="00EB55C5" w:rsidP="00EB55C5"/>
    <w:p w14:paraId="372139EF"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10B845AB" w14:textId="77777777" w:rsidR="00EB55C5" w:rsidRPr="008A34B4" w:rsidRDefault="003F49B2" w:rsidP="00EB55C5">
      <w:pPr>
        <w:pStyle w:val="NormalBold"/>
      </w:pPr>
      <w:r w:rsidRPr="008A34B4">
        <w:rPr>
          <w:rStyle w:val="HideTWBExt"/>
          <w:b w:val="0"/>
        </w:rPr>
        <w:t>&lt;Article&gt;</w:t>
      </w:r>
      <w:r w:rsidRPr="008A34B4">
        <w:t>Motyw 7 c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510F1B96" w14:textId="77777777" w:rsidTr="001C0BA9">
        <w:trPr>
          <w:jc w:val="center"/>
        </w:trPr>
        <w:tc>
          <w:tcPr>
            <w:tcW w:w="9752" w:type="dxa"/>
            <w:gridSpan w:val="2"/>
          </w:tcPr>
          <w:p w14:paraId="08557250" w14:textId="77777777" w:rsidR="00EB55C5" w:rsidRPr="008A34B4" w:rsidRDefault="00EB55C5" w:rsidP="001C0BA9">
            <w:pPr>
              <w:keepNext/>
            </w:pPr>
          </w:p>
        </w:tc>
      </w:tr>
      <w:tr w:rsidR="00526CBD" w:rsidRPr="008A34B4" w14:paraId="3E1EF322" w14:textId="77777777" w:rsidTr="001C0BA9">
        <w:trPr>
          <w:jc w:val="center"/>
        </w:trPr>
        <w:tc>
          <w:tcPr>
            <w:tcW w:w="4876" w:type="dxa"/>
            <w:hideMark/>
          </w:tcPr>
          <w:p w14:paraId="4BA22FFE" w14:textId="77777777" w:rsidR="00EB55C5" w:rsidRPr="008A34B4" w:rsidRDefault="003F49B2" w:rsidP="001C0BA9">
            <w:pPr>
              <w:pStyle w:val="ColumnHeading"/>
              <w:keepNext/>
            </w:pPr>
            <w:r w:rsidRPr="008A34B4">
              <w:t>Tekst proponowany przez Komisję</w:t>
            </w:r>
          </w:p>
        </w:tc>
        <w:tc>
          <w:tcPr>
            <w:tcW w:w="4876" w:type="dxa"/>
            <w:hideMark/>
          </w:tcPr>
          <w:p w14:paraId="28180FB2" w14:textId="77777777" w:rsidR="00EB55C5" w:rsidRPr="008A34B4" w:rsidRDefault="003F49B2" w:rsidP="001C0BA9">
            <w:pPr>
              <w:pStyle w:val="ColumnHeading"/>
              <w:keepNext/>
            </w:pPr>
            <w:r w:rsidRPr="008A34B4">
              <w:t>Poprawka</w:t>
            </w:r>
          </w:p>
        </w:tc>
      </w:tr>
      <w:tr w:rsidR="00526CBD" w:rsidRPr="008A34B4" w14:paraId="58B141E2" w14:textId="77777777" w:rsidTr="001C0BA9">
        <w:trPr>
          <w:jc w:val="center"/>
        </w:trPr>
        <w:tc>
          <w:tcPr>
            <w:tcW w:w="4876" w:type="dxa"/>
          </w:tcPr>
          <w:p w14:paraId="44624687" w14:textId="77777777" w:rsidR="00EB55C5" w:rsidRPr="008A34B4" w:rsidRDefault="00EB55C5" w:rsidP="001C0BA9">
            <w:pPr>
              <w:pStyle w:val="Normal6"/>
            </w:pPr>
          </w:p>
        </w:tc>
        <w:tc>
          <w:tcPr>
            <w:tcW w:w="4876" w:type="dxa"/>
            <w:hideMark/>
          </w:tcPr>
          <w:p w14:paraId="09388775" w14:textId="77777777" w:rsidR="00EB55C5" w:rsidRPr="008A34B4" w:rsidRDefault="003F49B2" w:rsidP="001C0BA9">
            <w:pPr>
              <w:pStyle w:val="Normal6"/>
              <w:rPr>
                <w:szCs w:val="24"/>
              </w:rPr>
            </w:pPr>
            <w:r w:rsidRPr="008A34B4">
              <w:rPr>
                <w:b/>
                <w:i/>
              </w:rPr>
              <w:t>(7c)</w:t>
            </w:r>
            <w:r w:rsidRPr="008A34B4">
              <w:rPr>
                <w:b/>
                <w:i/>
              </w:rPr>
              <w:tab/>
              <w:t xml:space="preserve">Na mocy </w:t>
            </w:r>
            <w:r w:rsidRPr="008A34B4">
              <w:rPr>
                <w:b/>
                <w:i/>
              </w:rPr>
              <w:t xml:space="preserve">porozumienia BBNJ strony współpracują, w tym wzmacniają i zacieśniają współpracę z odpowiednimi instrumentami i ramami prawnymi oraz między właściwymi organami światowymi, regionalnymi, </w:t>
            </w:r>
            <w:proofErr w:type="spellStart"/>
            <w:r w:rsidRPr="008A34B4">
              <w:rPr>
                <w:b/>
                <w:i/>
              </w:rPr>
              <w:t>subregionalnymi</w:t>
            </w:r>
            <w:proofErr w:type="spellEnd"/>
            <w:r w:rsidRPr="008A34B4">
              <w:rPr>
                <w:b/>
                <w:i/>
              </w:rPr>
              <w:t xml:space="preserve"> i </w:t>
            </w:r>
            <w:r w:rsidRPr="008A34B4">
              <w:rPr>
                <w:b/>
                <w:i/>
              </w:rPr>
              <w:lastRenderedPageBreak/>
              <w:t xml:space="preserve">sektorowymi oraz promują współpracę między nimi, aby osiągnąć cele porozumienia BBNJ. Komisja i państwa członkowskie powinny zatem opracować wspólne skoordynowane podejście i mechanizmy zapewniające spójność z pracami podejmowanymi w ramach tych instrumentów, ram i takich organów jak regionalne organizacje </w:t>
            </w:r>
            <w:r w:rsidRPr="008A34B4">
              <w:rPr>
                <w:b/>
                <w:i/>
              </w:rPr>
              <w:t>ds. zarządzania rybołówstwem (RFMO) lub regionalne konwencje morskie, w tym w odniesieniu do promowania środków wspierających wdrażanie decyzji i zaleceń wydanych przez Konferencję Stron na mocy części III porozumienia BBNJ.</w:t>
            </w:r>
          </w:p>
        </w:tc>
      </w:tr>
    </w:tbl>
    <w:p w14:paraId="233965A7" w14:textId="77777777" w:rsidR="00EB55C5" w:rsidRPr="008A34B4" w:rsidRDefault="003F49B2" w:rsidP="00EB55C5">
      <w:r w:rsidRPr="008A34B4">
        <w:rPr>
          <w:rStyle w:val="HideTWBExt"/>
        </w:rPr>
        <w:lastRenderedPageBreak/>
        <w:t>&lt;/Amend&gt;</w:t>
      </w:r>
    </w:p>
    <w:p w14:paraId="6BFD7661"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7</w:t>
      </w:r>
      <w:r w:rsidRPr="008A34B4">
        <w:rPr>
          <w:rStyle w:val="HideTWBExt"/>
          <w:b w:val="0"/>
        </w:rPr>
        <w:t>&lt;/NumAm&gt;</w:t>
      </w:r>
    </w:p>
    <w:p w14:paraId="75B368B6" w14:textId="77777777" w:rsidR="00EB55C5" w:rsidRPr="008A34B4" w:rsidRDefault="00EB55C5" w:rsidP="00EB55C5"/>
    <w:p w14:paraId="7EC50985"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680B39D0" w14:textId="77777777" w:rsidR="00EB55C5" w:rsidRPr="008A34B4" w:rsidRDefault="003F49B2" w:rsidP="00EB55C5">
      <w:pPr>
        <w:pStyle w:val="NormalBold"/>
      </w:pPr>
      <w:r w:rsidRPr="008A34B4">
        <w:rPr>
          <w:rStyle w:val="HideTWBExt"/>
          <w:b w:val="0"/>
        </w:rPr>
        <w:t>&lt;Article&gt;</w:t>
      </w:r>
      <w:r w:rsidRPr="008A34B4">
        <w:t>Motyw 7 d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0401CFFD" w14:textId="77777777" w:rsidTr="001C0BA9">
        <w:trPr>
          <w:jc w:val="center"/>
        </w:trPr>
        <w:tc>
          <w:tcPr>
            <w:tcW w:w="9752" w:type="dxa"/>
            <w:gridSpan w:val="2"/>
          </w:tcPr>
          <w:p w14:paraId="11B5BC34" w14:textId="77777777" w:rsidR="00EB55C5" w:rsidRPr="008A34B4" w:rsidRDefault="00EB55C5" w:rsidP="001C0BA9">
            <w:pPr>
              <w:keepNext/>
            </w:pPr>
          </w:p>
        </w:tc>
      </w:tr>
      <w:tr w:rsidR="00526CBD" w:rsidRPr="008A34B4" w14:paraId="7B251EA4" w14:textId="77777777" w:rsidTr="001C0BA9">
        <w:trPr>
          <w:jc w:val="center"/>
        </w:trPr>
        <w:tc>
          <w:tcPr>
            <w:tcW w:w="4876" w:type="dxa"/>
            <w:hideMark/>
          </w:tcPr>
          <w:p w14:paraId="5494E01F" w14:textId="77777777" w:rsidR="00EB55C5" w:rsidRPr="008A34B4" w:rsidRDefault="003F49B2" w:rsidP="001C0BA9">
            <w:pPr>
              <w:pStyle w:val="ColumnHeading"/>
              <w:keepNext/>
            </w:pPr>
            <w:r w:rsidRPr="008A34B4">
              <w:t>Tekst proponowany przez Komisję</w:t>
            </w:r>
          </w:p>
        </w:tc>
        <w:tc>
          <w:tcPr>
            <w:tcW w:w="4876" w:type="dxa"/>
            <w:hideMark/>
          </w:tcPr>
          <w:p w14:paraId="6E66DC7A" w14:textId="77777777" w:rsidR="00EB55C5" w:rsidRPr="008A34B4" w:rsidRDefault="003F49B2" w:rsidP="001C0BA9">
            <w:pPr>
              <w:pStyle w:val="ColumnHeading"/>
              <w:keepNext/>
            </w:pPr>
            <w:r w:rsidRPr="008A34B4">
              <w:t>Poprawka</w:t>
            </w:r>
          </w:p>
        </w:tc>
      </w:tr>
      <w:tr w:rsidR="00526CBD" w:rsidRPr="008A34B4" w14:paraId="0C9FC0C6" w14:textId="77777777" w:rsidTr="001C0BA9">
        <w:trPr>
          <w:jc w:val="center"/>
        </w:trPr>
        <w:tc>
          <w:tcPr>
            <w:tcW w:w="4876" w:type="dxa"/>
          </w:tcPr>
          <w:p w14:paraId="5A157030" w14:textId="77777777" w:rsidR="00EB55C5" w:rsidRPr="008A34B4" w:rsidRDefault="00EB55C5" w:rsidP="001C0BA9">
            <w:pPr>
              <w:pStyle w:val="Normal6"/>
            </w:pPr>
          </w:p>
        </w:tc>
        <w:tc>
          <w:tcPr>
            <w:tcW w:w="4876" w:type="dxa"/>
            <w:hideMark/>
          </w:tcPr>
          <w:p w14:paraId="037DCFF6" w14:textId="77777777" w:rsidR="00EB55C5" w:rsidRPr="008A34B4" w:rsidRDefault="003F49B2" w:rsidP="001C0BA9">
            <w:pPr>
              <w:pStyle w:val="Normal6"/>
              <w:rPr>
                <w:szCs w:val="24"/>
              </w:rPr>
            </w:pPr>
            <w:r w:rsidRPr="008A34B4">
              <w:rPr>
                <w:b/>
                <w:i/>
              </w:rPr>
              <w:t>(7d)</w:t>
            </w:r>
            <w:r w:rsidRPr="008A34B4">
              <w:rPr>
                <w:b/>
                <w:i/>
              </w:rPr>
              <w:tab/>
              <w:t xml:space="preserve">Zgodnie z art. 5 porozumienie BBNJ należy interpretować i stosować w sposób </w:t>
            </w:r>
            <w:r w:rsidRPr="008A34B4">
              <w:rPr>
                <w:b/>
                <w:i/>
              </w:rPr>
              <w:t xml:space="preserve">niepodważający odpowiednich instrumentów i ram prawnych ani właściwych organów światowych, regionalnych, </w:t>
            </w:r>
            <w:proofErr w:type="spellStart"/>
            <w:r w:rsidRPr="008A34B4">
              <w:rPr>
                <w:b/>
                <w:i/>
              </w:rPr>
              <w:t>subregionalnych</w:t>
            </w:r>
            <w:proofErr w:type="spellEnd"/>
            <w:r w:rsidRPr="008A34B4">
              <w:rPr>
                <w:b/>
                <w:i/>
              </w:rPr>
              <w:t xml:space="preserve"> i sektorowych oraz promujący spójność i koordynację z tymi instrumentami, ramami i organami. W tym kontekście RFMO pozostają właściwymi organami międzynarodowymi ds. ochrony zasobów rybnych i gospodarowania nimi na obszarach znajdujących się poza jurysdykcją krajową. Dyrektywę należy stosować z pełnym poszanowaniem kompetencji RFMO oraz zobowiązań Unii i jej państw członkowskich wynikając</w:t>
            </w:r>
            <w:r w:rsidRPr="008A34B4">
              <w:rPr>
                <w:b/>
                <w:i/>
              </w:rPr>
              <w:t xml:space="preserve">ych z obowiązującego prawa Unii i umów międzynarodowych dotyczących morza pełnego. Jednocześnie Unia i jej państwa członkowskie powinny działać w ramach RFMO w celu dopilnowania, aby podstawą decyzji przyjmowanych przez te organizacje były najlepsze dostępne dane </w:t>
            </w:r>
            <w:r w:rsidRPr="008A34B4">
              <w:rPr>
                <w:b/>
                <w:i/>
              </w:rPr>
              <w:lastRenderedPageBreak/>
              <w:t>naukowe, oraz promować spójność między decyzjami dotyczącymi zarządzania rybołówstwem a celami porozumienia BBNJ.</w:t>
            </w:r>
          </w:p>
        </w:tc>
      </w:tr>
    </w:tbl>
    <w:p w14:paraId="67B32C71" w14:textId="77777777" w:rsidR="00EB55C5" w:rsidRPr="008A34B4" w:rsidRDefault="003F49B2" w:rsidP="00EB55C5">
      <w:r w:rsidRPr="008A34B4">
        <w:rPr>
          <w:rStyle w:val="HideTWBExt"/>
        </w:rPr>
        <w:lastRenderedPageBreak/>
        <w:t>&lt;/Amend&gt;</w:t>
      </w:r>
    </w:p>
    <w:p w14:paraId="5FBCD3F3"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8</w:t>
      </w:r>
      <w:r w:rsidRPr="008A34B4">
        <w:rPr>
          <w:rStyle w:val="HideTWBExt"/>
          <w:b w:val="0"/>
        </w:rPr>
        <w:t>&lt;/NumAm&gt;</w:t>
      </w:r>
    </w:p>
    <w:p w14:paraId="6A1BF681" w14:textId="77777777" w:rsidR="00EB55C5" w:rsidRPr="008A34B4" w:rsidRDefault="00EB55C5" w:rsidP="00EB55C5"/>
    <w:p w14:paraId="4DCC9BEA"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D862CCF" w14:textId="77777777" w:rsidR="00EB55C5" w:rsidRPr="008A34B4" w:rsidRDefault="003F49B2" w:rsidP="00EB55C5">
      <w:pPr>
        <w:pStyle w:val="NormalBold"/>
      </w:pPr>
      <w:r w:rsidRPr="008A34B4">
        <w:rPr>
          <w:rStyle w:val="HideTWBExt"/>
          <w:b w:val="0"/>
        </w:rPr>
        <w:t>&lt;Article&gt;</w:t>
      </w:r>
      <w:r w:rsidRPr="008A34B4">
        <w:t>Motyw 7 e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2EF83447" w14:textId="77777777" w:rsidTr="001C0BA9">
        <w:trPr>
          <w:jc w:val="center"/>
        </w:trPr>
        <w:tc>
          <w:tcPr>
            <w:tcW w:w="9752" w:type="dxa"/>
            <w:gridSpan w:val="2"/>
          </w:tcPr>
          <w:p w14:paraId="5F71E201" w14:textId="77777777" w:rsidR="00EB55C5" w:rsidRPr="008A34B4" w:rsidRDefault="00EB55C5" w:rsidP="001C0BA9">
            <w:pPr>
              <w:keepNext/>
            </w:pPr>
          </w:p>
        </w:tc>
      </w:tr>
      <w:tr w:rsidR="00526CBD" w:rsidRPr="008A34B4" w14:paraId="1A17652F" w14:textId="77777777" w:rsidTr="001C0BA9">
        <w:trPr>
          <w:jc w:val="center"/>
        </w:trPr>
        <w:tc>
          <w:tcPr>
            <w:tcW w:w="4876" w:type="dxa"/>
            <w:hideMark/>
          </w:tcPr>
          <w:p w14:paraId="02FA6190" w14:textId="77777777" w:rsidR="00EB55C5" w:rsidRPr="008A34B4" w:rsidRDefault="003F49B2" w:rsidP="001C0BA9">
            <w:pPr>
              <w:pStyle w:val="ColumnHeading"/>
              <w:keepNext/>
            </w:pPr>
            <w:r w:rsidRPr="008A34B4">
              <w:t>Tekst proponowany przez Komisję</w:t>
            </w:r>
          </w:p>
        </w:tc>
        <w:tc>
          <w:tcPr>
            <w:tcW w:w="4876" w:type="dxa"/>
            <w:hideMark/>
          </w:tcPr>
          <w:p w14:paraId="5A7D75A7" w14:textId="77777777" w:rsidR="00EB55C5" w:rsidRPr="008A34B4" w:rsidRDefault="003F49B2" w:rsidP="001C0BA9">
            <w:pPr>
              <w:pStyle w:val="ColumnHeading"/>
              <w:keepNext/>
            </w:pPr>
            <w:r w:rsidRPr="008A34B4">
              <w:t>Poprawka</w:t>
            </w:r>
          </w:p>
        </w:tc>
      </w:tr>
      <w:tr w:rsidR="00526CBD" w:rsidRPr="008A34B4" w14:paraId="73020981" w14:textId="77777777" w:rsidTr="001C0BA9">
        <w:trPr>
          <w:jc w:val="center"/>
        </w:trPr>
        <w:tc>
          <w:tcPr>
            <w:tcW w:w="4876" w:type="dxa"/>
          </w:tcPr>
          <w:p w14:paraId="0E917A91" w14:textId="77777777" w:rsidR="00EB55C5" w:rsidRPr="008A34B4" w:rsidRDefault="00EB55C5" w:rsidP="001C0BA9">
            <w:pPr>
              <w:pStyle w:val="Normal6"/>
            </w:pPr>
          </w:p>
        </w:tc>
        <w:tc>
          <w:tcPr>
            <w:tcW w:w="4876" w:type="dxa"/>
            <w:hideMark/>
          </w:tcPr>
          <w:p w14:paraId="7E17D2E1" w14:textId="77777777" w:rsidR="00EB55C5" w:rsidRPr="008A34B4" w:rsidRDefault="003F49B2" w:rsidP="001C0BA9">
            <w:pPr>
              <w:pStyle w:val="Normal6"/>
              <w:rPr>
                <w:szCs w:val="24"/>
              </w:rPr>
            </w:pPr>
            <w:r w:rsidRPr="008A34B4">
              <w:rPr>
                <w:b/>
                <w:i/>
              </w:rPr>
              <w:t>(7e)</w:t>
            </w:r>
            <w:r w:rsidRPr="008A34B4">
              <w:rPr>
                <w:b/>
                <w:i/>
              </w:rPr>
              <w:tab/>
              <w:t>Unia i jej państwa członkowskie zobowiązują się przestrzegać ogólnych zasad i podejść określonych w art. 7 porozumienia BBNJ.</w:t>
            </w:r>
          </w:p>
        </w:tc>
      </w:tr>
    </w:tbl>
    <w:p w14:paraId="30339F29" w14:textId="77777777" w:rsidR="00EB55C5" w:rsidRPr="008A34B4" w:rsidRDefault="003F49B2" w:rsidP="00EB55C5">
      <w:r w:rsidRPr="008A34B4">
        <w:rPr>
          <w:rStyle w:val="HideTWBExt"/>
        </w:rPr>
        <w:t>&lt;/Amend&gt;</w:t>
      </w:r>
    </w:p>
    <w:p w14:paraId="476DC721"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9</w:t>
      </w:r>
      <w:r w:rsidRPr="008A34B4">
        <w:rPr>
          <w:rStyle w:val="HideTWBExt"/>
          <w:b w:val="0"/>
        </w:rPr>
        <w:t>&lt;/NumAm&gt;</w:t>
      </w:r>
    </w:p>
    <w:p w14:paraId="597D11A8" w14:textId="77777777" w:rsidR="00EB55C5" w:rsidRPr="008A34B4" w:rsidRDefault="00EB55C5" w:rsidP="00EB55C5"/>
    <w:p w14:paraId="2E1B3D9D" w14:textId="77777777" w:rsidR="00EB55C5" w:rsidRPr="008A34B4" w:rsidRDefault="003F49B2" w:rsidP="00EB55C5">
      <w:pPr>
        <w:pStyle w:val="NormalBold"/>
        <w:keepNext/>
      </w:pPr>
      <w:r w:rsidRPr="008A34B4">
        <w:rPr>
          <w:rStyle w:val="HideTWBExt"/>
          <w:b w:val="0"/>
        </w:rPr>
        <w:t>&lt;DocAmend&gt;</w:t>
      </w:r>
      <w:r w:rsidRPr="008A34B4">
        <w:t xml:space="preserve">Wniosek dotyczący </w:t>
      </w:r>
      <w:r w:rsidRPr="008A34B4">
        <w:t>dyrektywy</w:t>
      </w:r>
      <w:r w:rsidRPr="008A34B4">
        <w:rPr>
          <w:rStyle w:val="HideTWBExt"/>
          <w:b w:val="0"/>
        </w:rPr>
        <w:t>&lt;/DocAmend&gt;</w:t>
      </w:r>
    </w:p>
    <w:p w14:paraId="661772DF" w14:textId="77777777" w:rsidR="00EB55C5" w:rsidRPr="008A34B4" w:rsidRDefault="003F49B2" w:rsidP="00EB55C5">
      <w:pPr>
        <w:pStyle w:val="NormalBold"/>
      </w:pPr>
      <w:r w:rsidRPr="008A34B4">
        <w:rPr>
          <w:rStyle w:val="HideTWBExt"/>
          <w:b w:val="0"/>
        </w:rPr>
        <w:t>&lt;Article&gt;</w:t>
      </w:r>
      <w:r w:rsidRPr="008A34B4">
        <w:t>Motyw 7 f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5EC93150" w14:textId="77777777" w:rsidTr="001C0BA9">
        <w:trPr>
          <w:jc w:val="center"/>
        </w:trPr>
        <w:tc>
          <w:tcPr>
            <w:tcW w:w="9752" w:type="dxa"/>
            <w:gridSpan w:val="2"/>
          </w:tcPr>
          <w:p w14:paraId="2C9EAFC0" w14:textId="77777777" w:rsidR="00EB55C5" w:rsidRPr="008A34B4" w:rsidRDefault="00EB55C5" w:rsidP="001C0BA9">
            <w:pPr>
              <w:keepNext/>
            </w:pPr>
          </w:p>
        </w:tc>
      </w:tr>
      <w:tr w:rsidR="00526CBD" w:rsidRPr="008A34B4" w14:paraId="6E04DD1A" w14:textId="77777777" w:rsidTr="001C0BA9">
        <w:trPr>
          <w:jc w:val="center"/>
        </w:trPr>
        <w:tc>
          <w:tcPr>
            <w:tcW w:w="4876" w:type="dxa"/>
            <w:hideMark/>
          </w:tcPr>
          <w:p w14:paraId="6775BEB9" w14:textId="77777777" w:rsidR="00EB55C5" w:rsidRPr="008A34B4" w:rsidRDefault="003F49B2" w:rsidP="001C0BA9">
            <w:pPr>
              <w:pStyle w:val="ColumnHeading"/>
              <w:keepNext/>
            </w:pPr>
            <w:r w:rsidRPr="008A34B4">
              <w:t>Tekst proponowany przez Komisję</w:t>
            </w:r>
          </w:p>
        </w:tc>
        <w:tc>
          <w:tcPr>
            <w:tcW w:w="4876" w:type="dxa"/>
            <w:hideMark/>
          </w:tcPr>
          <w:p w14:paraId="2B22B84B" w14:textId="77777777" w:rsidR="00EB55C5" w:rsidRPr="008A34B4" w:rsidRDefault="003F49B2" w:rsidP="001C0BA9">
            <w:pPr>
              <w:pStyle w:val="ColumnHeading"/>
              <w:keepNext/>
            </w:pPr>
            <w:r w:rsidRPr="008A34B4">
              <w:t>Poprawka</w:t>
            </w:r>
          </w:p>
        </w:tc>
      </w:tr>
      <w:tr w:rsidR="00526CBD" w:rsidRPr="008A34B4" w14:paraId="56ABA61B" w14:textId="77777777" w:rsidTr="001C0BA9">
        <w:trPr>
          <w:jc w:val="center"/>
        </w:trPr>
        <w:tc>
          <w:tcPr>
            <w:tcW w:w="4876" w:type="dxa"/>
          </w:tcPr>
          <w:p w14:paraId="4BA30FB4" w14:textId="77777777" w:rsidR="00EB55C5" w:rsidRPr="008A34B4" w:rsidRDefault="00EB55C5" w:rsidP="001C0BA9">
            <w:pPr>
              <w:pStyle w:val="Normal6"/>
            </w:pPr>
          </w:p>
        </w:tc>
        <w:tc>
          <w:tcPr>
            <w:tcW w:w="4876" w:type="dxa"/>
            <w:hideMark/>
          </w:tcPr>
          <w:p w14:paraId="499E3D8A" w14:textId="77777777" w:rsidR="00EB55C5" w:rsidRPr="008A34B4" w:rsidRDefault="003F49B2" w:rsidP="001C0BA9">
            <w:pPr>
              <w:pStyle w:val="Normal6"/>
              <w:rPr>
                <w:szCs w:val="24"/>
              </w:rPr>
            </w:pPr>
            <w:r w:rsidRPr="008A34B4">
              <w:rPr>
                <w:b/>
                <w:i/>
              </w:rPr>
              <w:t>(7f)</w:t>
            </w:r>
            <w:r w:rsidRPr="008A34B4">
              <w:rPr>
                <w:b/>
                <w:i/>
              </w:rPr>
              <w:tab/>
            </w:r>
            <w:r w:rsidRPr="008A34B4">
              <w:rPr>
                <w:b/>
                <w:bCs/>
                <w:i/>
                <w:iCs/>
              </w:rPr>
              <w:t>Rozporządzenie Parlamentu Europejskiego i Rady (UE) nr 1026/2012</w:t>
            </w:r>
            <w:r w:rsidRPr="008A34B4">
              <w:rPr>
                <w:b/>
                <w:bCs/>
                <w:i/>
                <w:iCs/>
                <w:vertAlign w:val="superscript"/>
              </w:rPr>
              <w:t>1a</w:t>
            </w:r>
            <w:r w:rsidRPr="008A34B4">
              <w:rPr>
                <w:b/>
                <w:bCs/>
                <w:i/>
                <w:iCs/>
              </w:rPr>
              <w:t xml:space="preserve"> ustanawia ramy umożliwiające identyfikację państw trzecich, które nie podejmują współpracy oraz pozwalają na niezrównoważone połowy stada będącego przedmiotem wspólnego zainteresowania Unii, a także przyjmowanie środków w odniesieniu do tych państw.</w:t>
            </w:r>
            <w:r w:rsidRPr="008A34B4">
              <w:rPr>
                <w:b/>
                <w:i/>
              </w:rPr>
              <w:t xml:space="preserve"> To niedawno zmienione rozporządzenie umożliwia Unii uznanie państwa trzeciego za pozwalające na niezrównoważone połowy, między innymi jeżeli nie podejmuje ono współpracy w zakresie zarządzania z</w:t>
            </w:r>
            <w:r w:rsidRPr="008A34B4">
              <w:rPr>
                <w:b/>
                <w:i/>
              </w:rPr>
              <w:t xml:space="preserve">asobem będącym przedmiotem wspólnego zainteresowania w pełnej zgodności z postanowieniami UNCLOS i porozumienia ONZ o zasobach rybnych (UNFSA) lub z inną umową międzynarodową, np. porozumieniem BBNJ, lub zasadą prawa międzynarodowego oraz jeżeli nie </w:t>
            </w:r>
            <w:r w:rsidRPr="008A34B4">
              <w:rPr>
                <w:b/>
                <w:i/>
              </w:rPr>
              <w:lastRenderedPageBreak/>
              <w:t xml:space="preserve">przyjmuje niezbędnych środków zarządzania rybołówstwem. W związku z tym niniejsza dyrektywa powinna współdziałać z rozporządzeniem (UE) nr 1026/2012, zwłaszcza w odniesieniu do współpracy, którą można nawiązać w ramach RFMO </w:t>
            </w:r>
            <w:proofErr w:type="gramStart"/>
            <w:r w:rsidRPr="008A34B4">
              <w:rPr>
                <w:b/>
                <w:i/>
              </w:rPr>
              <w:t>lub,</w:t>
            </w:r>
            <w:proofErr w:type="gramEnd"/>
            <w:r w:rsidRPr="008A34B4">
              <w:rPr>
                <w:b/>
                <w:i/>
              </w:rPr>
              <w:t xml:space="preserve"> jeżeli nie mają one kompetencji w</w:t>
            </w:r>
            <w:r w:rsidRPr="008A34B4">
              <w:rPr>
                <w:b/>
                <w:i/>
              </w:rPr>
              <w:t xml:space="preserve"> przypadku danego zasobu, w drodze ustaleń ad hoc między państwami, które są zainteresowane danymi połowami.</w:t>
            </w:r>
          </w:p>
        </w:tc>
      </w:tr>
      <w:tr w:rsidR="00526CBD" w:rsidRPr="008A34B4" w14:paraId="54CBCB10" w14:textId="77777777" w:rsidTr="001C0BA9">
        <w:trPr>
          <w:jc w:val="center"/>
        </w:trPr>
        <w:tc>
          <w:tcPr>
            <w:tcW w:w="4876" w:type="dxa"/>
          </w:tcPr>
          <w:p w14:paraId="121044E2" w14:textId="77777777" w:rsidR="00EB55C5" w:rsidRPr="008A34B4" w:rsidRDefault="00EB55C5" w:rsidP="001C0BA9">
            <w:pPr>
              <w:pStyle w:val="Normal6"/>
            </w:pPr>
          </w:p>
        </w:tc>
        <w:tc>
          <w:tcPr>
            <w:tcW w:w="4876" w:type="dxa"/>
            <w:hideMark/>
          </w:tcPr>
          <w:p w14:paraId="152F5B3C" w14:textId="77777777" w:rsidR="00EB55C5" w:rsidRPr="008A34B4" w:rsidRDefault="003F49B2" w:rsidP="001C0BA9">
            <w:pPr>
              <w:pStyle w:val="Normal6"/>
              <w:rPr>
                <w:szCs w:val="24"/>
              </w:rPr>
            </w:pPr>
            <w:r w:rsidRPr="008A34B4">
              <w:rPr>
                <w:b/>
                <w:i/>
              </w:rPr>
              <w:t>__________________</w:t>
            </w:r>
          </w:p>
        </w:tc>
      </w:tr>
      <w:tr w:rsidR="00526CBD" w:rsidRPr="008A34B4" w14:paraId="48FDCA2A" w14:textId="77777777" w:rsidTr="001C0BA9">
        <w:trPr>
          <w:jc w:val="center"/>
        </w:trPr>
        <w:tc>
          <w:tcPr>
            <w:tcW w:w="4876" w:type="dxa"/>
          </w:tcPr>
          <w:p w14:paraId="2939FC7B" w14:textId="77777777" w:rsidR="00EB55C5" w:rsidRPr="008A34B4" w:rsidRDefault="00EB55C5" w:rsidP="001C0BA9">
            <w:pPr>
              <w:pStyle w:val="Normal6"/>
            </w:pPr>
          </w:p>
        </w:tc>
        <w:tc>
          <w:tcPr>
            <w:tcW w:w="4876" w:type="dxa"/>
            <w:hideMark/>
          </w:tcPr>
          <w:p w14:paraId="3097C217" w14:textId="77777777" w:rsidR="00EB55C5" w:rsidRPr="008A34B4" w:rsidRDefault="003F49B2" w:rsidP="001C0BA9">
            <w:pPr>
              <w:pStyle w:val="Normal6"/>
              <w:rPr>
                <w:szCs w:val="24"/>
              </w:rPr>
            </w:pPr>
            <w:r w:rsidRPr="008A34B4">
              <w:rPr>
                <w:b/>
                <w:bCs/>
                <w:i/>
                <w:iCs/>
                <w:vertAlign w:val="superscript"/>
              </w:rPr>
              <w:t>1a</w:t>
            </w:r>
            <w:r w:rsidRPr="008A34B4">
              <w:rPr>
                <w:b/>
                <w:bCs/>
                <w:i/>
                <w:iCs/>
              </w:rPr>
              <w:t xml:space="preserve"> Rozporządzenie Parlamentu Europejskiego i Rady (UE) nr 1026/2012 z dnia 25 października 2012 r. w sprawie określonych środków podejmowanych w celu ochrony stad ryb względem państw pozwalających na niezrównoważone połowy, Dz.U. L 316 z 14.11.2012, s. 34–37.</w:t>
            </w:r>
          </w:p>
        </w:tc>
      </w:tr>
    </w:tbl>
    <w:p w14:paraId="4B4196FB" w14:textId="77777777" w:rsidR="00EB55C5" w:rsidRPr="008A34B4" w:rsidRDefault="003F49B2" w:rsidP="00EB55C5">
      <w:r w:rsidRPr="008A34B4">
        <w:rPr>
          <w:rStyle w:val="HideTWBExt"/>
        </w:rPr>
        <w:t>&lt;/Amend&gt;</w:t>
      </w:r>
    </w:p>
    <w:p w14:paraId="2E4A0057"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10</w:t>
      </w:r>
      <w:r w:rsidRPr="008A34B4">
        <w:rPr>
          <w:rStyle w:val="HideTWBExt"/>
          <w:b w:val="0"/>
        </w:rPr>
        <w:t>&lt;/NumAm&gt;</w:t>
      </w:r>
    </w:p>
    <w:p w14:paraId="67FBC552" w14:textId="77777777" w:rsidR="00EB55C5" w:rsidRPr="008A34B4" w:rsidRDefault="00EB55C5" w:rsidP="00EB55C5"/>
    <w:p w14:paraId="40CDD213"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3010356" w14:textId="77777777" w:rsidR="00EB55C5" w:rsidRPr="008A34B4" w:rsidRDefault="003F49B2" w:rsidP="00EB55C5">
      <w:pPr>
        <w:pStyle w:val="NormalBold"/>
      </w:pPr>
      <w:r w:rsidRPr="008A34B4">
        <w:rPr>
          <w:rStyle w:val="HideTWBExt"/>
          <w:b w:val="0"/>
        </w:rPr>
        <w:t>&lt;Article&gt;</w:t>
      </w:r>
      <w:r w:rsidRPr="008A34B4">
        <w:t>Motyw 8 a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4C29AA6E" w14:textId="77777777" w:rsidTr="001C0BA9">
        <w:trPr>
          <w:jc w:val="center"/>
        </w:trPr>
        <w:tc>
          <w:tcPr>
            <w:tcW w:w="9752" w:type="dxa"/>
            <w:gridSpan w:val="2"/>
          </w:tcPr>
          <w:p w14:paraId="48E9CB50" w14:textId="77777777" w:rsidR="00EB55C5" w:rsidRPr="008A34B4" w:rsidRDefault="00EB55C5" w:rsidP="001C0BA9">
            <w:pPr>
              <w:keepNext/>
            </w:pPr>
          </w:p>
        </w:tc>
      </w:tr>
      <w:tr w:rsidR="00526CBD" w:rsidRPr="008A34B4" w14:paraId="392C78BF" w14:textId="77777777" w:rsidTr="001C0BA9">
        <w:trPr>
          <w:jc w:val="center"/>
        </w:trPr>
        <w:tc>
          <w:tcPr>
            <w:tcW w:w="4876" w:type="dxa"/>
            <w:hideMark/>
          </w:tcPr>
          <w:p w14:paraId="757C2D27" w14:textId="77777777" w:rsidR="00EB55C5" w:rsidRPr="008A34B4" w:rsidRDefault="003F49B2" w:rsidP="001C0BA9">
            <w:pPr>
              <w:pStyle w:val="ColumnHeading"/>
              <w:keepNext/>
            </w:pPr>
            <w:r w:rsidRPr="008A34B4">
              <w:t>Tekst proponowany przez Komisję</w:t>
            </w:r>
          </w:p>
        </w:tc>
        <w:tc>
          <w:tcPr>
            <w:tcW w:w="4876" w:type="dxa"/>
            <w:hideMark/>
          </w:tcPr>
          <w:p w14:paraId="37DD204A" w14:textId="77777777" w:rsidR="00EB55C5" w:rsidRPr="008A34B4" w:rsidRDefault="003F49B2" w:rsidP="001C0BA9">
            <w:pPr>
              <w:pStyle w:val="ColumnHeading"/>
              <w:keepNext/>
            </w:pPr>
            <w:r w:rsidRPr="008A34B4">
              <w:t>Poprawka</w:t>
            </w:r>
          </w:p>
        </w:tc>
      </w:tr>
      <w:tr w:rsidR="00526CBD" w:rsidRPr="008A34B4" w14:paraId="1A335668" w14:textId="77777777" w:rsidTr="001C0BA9">
        <w:trPr>
          <w:jc w:val="center"/>
        </w:trPr>
        <w:tc>
          <w:tcPr>
            <w:tcW w:w="4876" w:type="dxa"/>
          </w:tcPr>
          <w:p w14:paraId="7A210443" w14:textId="77777777" w:rsidR="00EB55C5" w:rsidRPr="008A34B4" w:rsidRDefault="00EB55C5" w:rsidP="001C0BA9">
            <w:pPr>
              <w:pStyle w:val="Normal6"/>
            </w:pPr>
          </w:p>
        </w:tc>
        <w:tc>
          <w:tcPr>
            <w:tcW w:w="4876" w:type="dxa"/>
            <w:hideMark/>
          </w:tcPr>
          <w:p w14:paraId="5FAD661D" w14:textId="77777777" w:rsidR="00EB55C5" w:rsidRPr="008A34B4" w:rsidRDefault="003F49B2" w:rsidP="001C0BA9">
            <w:pPr>
              <w:pStyle w:val="Normal6"/>
              <w:rPr>
                <w:szCs w:val="24"/>
              </w:rPr>
            </w:pPr>
            <w:r w:rsidRPr="008A34B4">
              <w:rPr>
                <w:b/>
                <w:i/>
              </w:rPr>
              <w:t>(8a)</w:t>
            </w:r>
            <w:r w:rsidRPr="008A34B4">
              <w:rPr>
                <w:b/>
                <w:i/>
              </w:rPr>
              <w:tab/>
              <w:t xml:space="preserve">Niniejsza dyrektywa ogranicza się do ścisłej transpozycji </w:t>
            </w:r>
            <w:r w:rsidRPr="008A34B4">
              <w:rPr>
                <w:b/>
                <w:i/>
              </w:rPr>
              <w:t>międzynarodowych zobowiązań Unii wynikających z porozumienia BBNJ.</w:t>
            </w:r>
          </w:p>
        </w:tc>
      </w:tr>
    </w:tbl>
    <w:p w14:paraId="3E868E87" w14:textId="77777777" w:rsidR="00EB55C5" w:rsidRPr="008A34B4" w:rsidRDefault="003F49B2" w:rsidP="00EB55C5">
      <w:r w:rsidRPr="008A34B4">
        <w:rPr>
          <w:rStyle w:val="HideTWBExt"/>
        </w:rPr>
        <w:t>&lt;/Amend&gt;</w:t>
      </w:r>
    </w:p>
    <w:p w14:paraId="4B16941A"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11</w:t>
      </w:r>
      <w:r w:rsidRPr="008A34B4">
        <w:rPr>
          <w:rStyle w:val="HideTWBExt"/>
          <w:b w:val="0"/>
        </w:rPr>
        <w:t>&lt;/NumAm&gt;</w:t>
      </w:r>
    </w:p>
    <w:p w14:paraId="3C3C9917" w14:textId="77777777" w:rsidR="00EB55C5" w:rsidRPr="008A34B4" w:rsidRDefault="003F49B2" w:rsidP="00EB55C5">
      <w:pPr>
        <w:pStyle w:val="NormalBold12b"/>
      </w:pPr>
      <w:r w:rsidRPr="008A34B4">
        <w:rPr>
          <w:rStyle w:val="HideTWBExt"/>
          <w:b w:val="0"/>
        </w:rPr>
        <w:t>&lt;DocAmend&gt;</w:t>
      </w:r>
      <w:r w:rsidRPr="008A34B4">
        <w:t>Wniosek dotyczący dyrektywy</w:t>
      </w:r>
      <w:r w:rsidRPr="008A34B4">
        <w:rPr>
          <w:rStyle w:val="HideTWBExt"/>
          <w:b w:val="0"/>
        </w:rPr>
        <w:t>&lt;/DocAmend&gt;</w:t>
      </w:r>
    </w:p>
    <w:p w14:paraId="7BC9D38E" w14:textId="77777777" w:rsidR="00EB55C5" w:rsidRPr="008A34B4" w:rsidRDefault="003F49B2" w:rsidP="00EB55C5">
      <w:pPr>
        <w:pStyle w:val="NormalBold"/>
      </w:pPr>
      <w:r w:rsidRPr="008A34B4">
        <w:rPr>
          <w:rStyle w:val="HideTWBExt"/>
          <w:b w:val="0"/>
        </w:rPr>
        <w:t>&lt;Article&gt;</w:t>
      </w:r>
      <w:r w:rsidRPr="008A34B4">
        <w:t>Motyw 9</w:t>
      </w:r>
      <w:r w:rsidRPr="008A34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CBD" w:rsidRPr="008A34B4" w14:paraId="2AD6FF08" w14:textId="77777777" w:rsidTr="001C0BA9">
        <w:trPr>
          <w:trHeight w:val="240"/>
          <w:jc w:val="center"/>
        </w:trPr>
        <w:tc>
          <w:tcPr>
            <w:tcW w:w="9752" w:type="dxa"/>
            <w:gridSpan w:val="2"/>
            <w:tcBorders>
              <w:top w:val="nil"/>
              <w:left w:val="nil"/>
              <w:bottom w:val="nil"/>
              <w:right w:val="nil"/>
            </w:tcBorders>
          </w:tcPr>
          <w:p w14:paraId="08C5E460" w14:textId="77777777" w:rsidR="00EB55C5" w:rsidRPr="008A34B4" w:rsidRDefault="00EB55C5" w:rsidP="001C0BA9"/>
        </w:tc>
      </w:tr>
      <w:tr w:rsidR="00526CBD" w:rsidRPr="008A34B4" w14:paraId="01EA9753" w14:textId="77777777" w:rsidTr="001C0BA9">
        <w:trPr>
          <w:trHeight w:val="240"/>
          <w:jc w:val="center"/>
        </w:trPr>
        <w:tc>
          <w:tcPr>
            <w:tcW w:w="4876" w:type="dxa"/>
            <w:tcBorders>
              <w:top w:val="nil"/>
              <w:left w:val="nil"/>
              <w:bottom w:val="nil"/>
              <w:right w:val="nil"/>
            </w:tcBorders>
            <w:hideMark/>
          </w:tcPr>
          <w:p w14:paraId="1502ACAD" w14:textId="77777777" w:rsidR="00EB55C5" w:rsidRPr="008A34B4" w:rsidRDefault="003F49B2" w:rsidP="001C0BA9">
            <w:pPr>
              <w:pStyle w:val="AmColumnHeading"/>
            </w:pPr>
            <w:r w:rsidRPr="008A34B4">
              <w:t>Tekst proponowany przez Komisję</w:t>
            </w:r>
          </w:p>
        </w:tc>
        <w:tc>
          <w:tcPr>
            <w:tcW w:w="4876" w:type="dxa"/>
            <w:tcBorders>
              <w:top w:val="nil"/>
              <w:left w:val="nil"/>
              <w:bottom w:val="nil"/>
              <w:right w:val="nil"/>
            </w:tcBorders>
            <w:hideMark/>
          </w:tcPr>
          <w:p w14:paraId="22A7295D" w14:textId="77777777" w:rsidR="00EB55C5" w:rsidRPr="008A34B4" w:rsidRDefault="003F49B2" w:rsidP="001C0BA9">
            <w:pPr>
              <w:pStyle w:val="AmColumnHeading"/>
            </w:pPr>
            <w:r w:rsidRPr="008A34B4">
              <w:t>Poprawka</w:t>
            </w:r>
          </w:p>
        </w:tc>
      </w:tr>
      <w:tr w:rsidR="00526CBD" w:rsidRPr="008A34B4" w14:paraId="245A4CAB" w14:textId="77777777" w:rsidTr="001C0BA9">
        <w:trPr>
          <w:jc w:val="center"/>
        </w:trPr>
        <w:tc>
          <w:tcPr>
            <w:tcW w:w="4876" w:type="dxa"/>
            <w:tcBorders>
              <w:top w:val="nil"/>
              <w:left w:val="nil"/>
              <w:bottom w:val="nil"/>
              <w:right w:val="nil"/>
            </w:tcBorders>
            <w:hideMark/>
          </w:tcPr>
          <w:p w14:paraId="1FBC0A05" w14:textId="77777777" w:rsidR="00EB55C5" w:rsidRPr="008A34B4" w:rsidRDefault="003F49B2" w:rsidP="001C0BA9">
            <w:pPr>
              <w:pStyle w:val="Normal6a"/>
            </w:pPr>
            <w:r w:rsidRPr="008A34B4">
              <w:t>(9)</w:t>
            </w:r>
            <w:r w:rsidRPr="008A34B4">
              <w:tab/>
              <w:t xml:space="preserve">Zgodnie z </w:t>
            </w:r>
            <w:r w:rsidRPr="008A34B4">
              <w:t xml:space="preserve">porozumieniem BBNJ działalność związana z morskimi zasobami genetycznymi i informacją cyfrową o sekwencjach DNA morskich zasobów genetycznych z obszarów znajdujących się </w:t>
            </w:r>
            <w:r w:rsidRPr="008A34B4">
              <w:lastRenderedPageBreak/>
              <w:t>poza jurysdykcją krajową leży w interesie wszystkich państw i przynosi korzyść całej ludzkości, w szczególności w zakresie poszerzania wiedzy naukowej ludzkości i propagowania ochrony i zrównoważonego wykorzystywania morskiej różnorodności biologicznej, z uwzględnieniem interesów i potrzeb krajów rozwijających się.</w:t>
            </w:r>
          </w:p>
        </w:tc>
        <w:tc>
          <w:tcPr>
            <w:tcW w:w="4876" w:type="dxa"/>
            <w:tcBorders>
              <w:top w:val="nil"/>
              <w:left w:val="nil"/>
              <w:bottom w:val="nil"/>
              <w:right w:val="nil"/>
            </w:tcBorders>
            <w:hideMark/>
          </w:tcPr>
          <w:p w14:paraId="0BD92482" w14:textId="77777777" w:rsidR="00EB55C5" w:rsidRPr="008A34B4" w:rsidRDefault="003F49B2" w:rsidP="001C0BA9">
            <w:pPr>
              <w:pStyle w:val="Normal6a"/>
            </w:pPr>
            <w:r w:rsidRPr="008A34B4">
              <w:lastRenderedPageBreak/>
              <w:t>(9)</w:t>
            </w:r>
            <w:r w:rsidRPr="008A34B4">
              <w:tab/>
              <w:t xml:space="preserve">Zgodnie z porozumieniem BBNJ działalność związana z morskimi zasobami genetycznymi i informacją cyfrową o sekwencjach DNA morskich zasobów genetycznych z obszarów znajdujących się </w:t>
            </w:r>
            <w:r w:rsidRPr="008A34B4">
              <w:lastRenderedPageBreak/>
              <w:t xml:space="preserve">poza jurysdykcją krajową leży w interesie wszystkich państw i przynosi korzyść całej ludzkości, w szczególności w zakresie poszerzania wiedzy naukowej ludzkości i propagowania ochrony i zrównoważonego wykorzystywania morskiej różnorodności biologicznej, </w:t>
            </w:r>
            <w:r w:rsidRPr="008A34B4">
              <w:rPr>
                <w:b/>
                <w:i/>
              </w:rPr>
              <w:t>dostarczania bezpieczeństwa żywnościowego i wspierania rozwoju gospodarki mor</w:t>
            </w:r>
            <w:r w:rsidRPr="008A34B4">
              <w:rPr>
                <w:b/>
                <w:i/>
              </w:rPr>
              <w:t xml:space="preserve">skiej </w:t>
            </w:r>
            <w:r w:rsidRPr="008A34B4">
              <w:t>z uwzględnieniem interesów i potrzeb krajów rozwijających się.</w:t>
            </w:r>
          </w:p>
        </w:tc>
      </w:tr>
    </w:tbl>
    <w:p w14:paraId="373C13DD" w14:textId="77777777" w:rsidR="00EB55C5" w:rsidRPr="008A34B4" w:rsidRDefault="003F49B2" w:rsidP="00EB55C5">
      <w:r w:rsidRPr="008A34B4">
        <w:rPr>
          <w:rStyle w:val="HideTWBExt"/>
        </w:rPr>
        <w:lastRenderedPageBreak/>
        <w:t>&lt;/Amend&gt;</w:t>
      </w:r>
    </w:p>
    <w:p w14:paraId="16D2D3AA"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12</w:t>
      </w:r>
      <w:r w:rsidRPr="008A34B4">
        <w:rPr>
          <w:rStyle w:val="HideTWBExt"/>
          <w:b w:val="0"/>
        </w:rPr>
        <w:t>&lt;/NumAm&gt;</w:t>
      </w:r>
    </w:p>
    <w:p w14:paraId="310ED416" w14:textId="77777777" w:rsidR="00EB55C5" w:rsidRPr="008A34B4" w:rsidRDefault="00EB55C5" w:rsidP="00EB55C5"/>
    <w:p w14:paraId="20EB13BB"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7560A833" w14:textId="77777777" w:rsidR="00EB55C5" w:rsidRPr="008A34B4" w:rsidRDefault="003F49B2" w:rsidP="00EB55C5">
      <w:pPr>
        <w:pStyle w:val="NormalBold"/>
      </w:pPr>
      <w:r w:rsidRPr="008A34B4">
        <w:rPr>
          <w:rStyle w:val="HideTWBExt"/>
          <w:b w:val="0"/>
        </w:rPr>
        <w:t>&lt;Article&gt;</w:t>
      </w:r>
      <w:r w:rsidRPr="008A34B4">
        <w:t>Motyw 14</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5D120918" w14:textId="77777777" w:rsidTr="001C0BA9">
        <w:trPr>
          <w:jc w:val="center"/>
        </w:trPr>
        <w:tc>
          <w:tcPr>
            <w:tcW w:w="9752" w:type="dxa"/>
            <w:gridSpan w:val="2"/>
          </w:tcPr>
          <w:p w14:paraId="1821A05F" w14:textId="77777777" w:rsidR="00EB55C5" w:rsidRPr="008A34B4" w:rsidRDefault="00EB55C5" w:rsidP="001C0BA9">
            <w:pPr>
              <w:keepNext/>
            </w:pPr>
          </w:p>
        </w:tc>
      </w:tr>
      <w:tr w:rsidR="00526CBD" w:rsidRPr="008A34B4" w14:paraId="1E1F60E4" w14:textId="77777777" w:rsidTr="001C0BA9">
        <w:trPr>
          <w:jc w:val="center"/>
        </w:trPr>
        <w:tc>
          <w:tcPr>
            <w:tcW w:w="4876" w:type="dxa"/>
            <w:hideMark/>
          </w:tcPr>
          <w:p w14:paraId="17F3BA7C" w14:textId="77777777" w:rsidR="00EB55C5" w:rsidRPr="008A34B4" w:rsidRDefault="003F49B2" w:rsidP="001C0BA9">
            <w:pPr>
              <w:pStyle w:val="ColumnHeading"/>
              <w:keepNext/>
            </w:pPr>
            <w:r w:rsidRPr="008A34B4">
              <w:t>Tekst proponowany przez Komisję</w:t>
            </w:r>
          </w:p>
        </w:tc>
        <w:tc>
          <w:tcPr>
            <w:tcW w:w="4876" w:type="dxa"/>
            <w:hideMark/>
          </w:tcPr>
          <w:p w14:paraId="7C45D593" w14:textId="77777777" w:rsidR="00EB55C5" w:rsidRPr="008A34B4" w:rsidRDefault="003F49B2" w:rsidP="001C0BA9">
            <w:pPr>
              <w:pStyle w:val="ColumnHeading"/>
              <w:keepNext/>
            </w:pPr>
            <w:r w:rsidRPr="008A34B4">
              <w:t>Poprawka</w:t>
            </w:r>
          </w:p>
        </w:tc>
      </w:tr>
      <w:tr w:rsidR="00526CBD" w:rsidRPr="008A34B4" w14:paraId="1E9019BF" w14:textId="77777777" w:rsidTr="001C0BA9">
        <w:trPr>
          <w:jc w:val="center"/>
        </w:trPr>
        <w:tc>
          <w:tcPr>
            <w:tcW w:w="4876" w:type="dxa"/>
            <w:hideMark/>
          </w:tcPr>
          <w:p w14:paraId="34D4C14D" w14:textId="77777777" w:rsidR="00EB55C5" w:rsidRPr="008A34B4" w:rsidRDefault="003F49B2" w:rsidP="001C0BA9">
            <w:pPr>
              <w:pStyle w:val="Normal6"/>
            </w:pPr>
            <w:r w:rsidRPr="008A34B4">
              <w:t>(14)</w:t>
            </w:r>
            <w:r w:rsidRPr="008A34B4">
              <w:tab/>
              <w:t xml:space="preserve">Porozumienie BBNJ umożliwia </w:t>
            </w:r>
            <w:r w:rsidRPr="008A34B4">
              <w:t xml:space="preserve">ustanowienie narzędzi zarządzania obszarowego, w tym morskich obszarów chronionych, na obszarach znajdujących się poza jurysdykcją krajową. Środki przyjęte przez Konferencję Stron na mocy porozumienia BBNJ powinny zostać wdrożone </w:t>
            </w:r>
            <w:proofErr w:type="gramStart"/>
            <w:r w:rsidRPr="008A34B4">
              <w:t>i,</w:t>
            </w:r>
            <w:proofErr w:type="gramEnd"/>
            <w:r w:rsidRPr="008A34B4">
              <w:t xml:space="preserve"> w </w:t>
            </w:r>
            <w:r w:rsidRPr="008A34B4">
              <w:rPr>
                <w:b/>
                <w:i/>
              </w:rPr>
              <w:t>razie potrzeby</w:t>
            </w:r>
            <w:r w:rsidRPr="008A34B4">
              <w:t xml:space="preserve">, transponowane do prawodawstwa UE. W oczekiwaniu na transpozycję </w:t>
            </w:r>
            <w:r w:rsidRPr="008A34B4">
              <w:rPr>
                <w:b/>
                <w:i/>
              </w:rPr>
              <w:t xml:space="preserve">państwa członkowskie </w:t>
            </w:r>
            <w:r w:rsidRPr="008A34B4">
              <w:t xml:space="preserve">nie </w:t>
            </w:r>
            <w:r w:rsidRPr="008A34B4">
              <w:rPr>
                <w:b/>
                <w:i/>
              </w:rPr>
              <w:t>powinny</w:t>
            </w:r>
            <w:r w:rsidRPr="008A34B4">
              <w:t xml:space="preserve"> podważać skuteczności przyjętych środków. Należy ustanowić procedury niezbędne do zapewnienia koordynacji między państwami członkowskimi a </w:t>
            </w:r>
            <w:r w:rsidRPr="008A34B4">
              <w:rPr>
                <w:b/>
                <w:i/>
              </w:rPr>
              <w:t>Komisją</w:t>
            </w:r>
            <w:r w:rsidRPr="008A34B4">
              <w:t xml:space="preserve"> przed przedłożeni</w:t>
            </w:r>
            <w:r w:rsidRPr="008A34B4">
              <w:t xml:space="preserve">em Sekretariatowi BBNJ wszelkich wniosków dotyczących ustanowienia narzędzi zarządzania obszarowego lub </w:t>
            </w:r>
            <w:r w:rsidRPr="008A34B4">
              <w:rPr>
                <w:b/>
                <w:i/>
              </w:rPr>
              <w:t>wniosku</w:t>
            </w:r>
            <w:r w:rsidRPr="008A34B4">
              <w:t xml:space="preserve"> w </w:t>
            </w:r>
            <w:r w:rsidRPr="008A34B4">
              <w:rPr>
                <w:b/>
                <w:i/>
              </w:rPr>
              <w:t>sprawie środka nadzwyczajnego</w:t>
            </w:r>
            <w:r w:rsidRPr="008A34B4">
              <w:t>.</w:t>
            </w:r>
          </w:p>
        </w:tc>
        <w:tc>
          <w:tcPr>
            <w:tcW w:w="4876" w:type="dxa"/>
            <w:hideMark/>
          </w:tcPr>
          <w:p w14:paraId="610882D5" w14:textId="77777777" w:rsidR="00EB55C5" w:rsidRPr="008A34B4" w:rsidRDefault="003F49B2" w:rsidP="001C0BA9">
            <w:pPr>
              <w:pStyle w:val="Normal6"/>
              <w:rPr>
                <w:szCs w:val="24"/>
              </w:rPr>
            </w:pPr>
            <w:r w:rsidRPr="008A34B4">
              <w:t>(14)</w:t>
            </w:r>
            <w:r w:rsidRPr="008A34B4">
              <w:tab/>
              <w:t xml:space="preserve">Porozumienie BBNJ umożliwia ustanowienie narzędzi zarządzania obszarowego, w tym morskich obszarów chronionych, na obszarach znajdujących się poza jurysdykcją krajową. </w:t>
            </w:r>
            <w:r w:rsidRPr="008A34B4">
              <w:rPr>
                <w:b/>
                <w:i/>
              </w:rPr>
              <w:t>Cel 3 globalnych ram różnorodności biologicznej z Kunmingu/Montrealu odnosi się do obszarów chronionych i innych skutecznych obszarowych środków ochrony (OECM). Chociaż nie ma o nich mowy w porozumieniu BBNJ, można uznać OECM za część narzędzi zarządzania obszarowego.</w:t>
            </w:r>
            <w:r w:rsidRPr="008A34B4">
              <w:t xml:space="preserve"> Środki przyjęte przez Konferencję Stron na mocy porozumienia BBNJ powinny </w:t>
            </w:r>
            <w:r w:rsidRPr="008A34B4">
              <w:t xml:space="preserve">zostać wdrożone </w:t>
            </w:r>
            <w:proofErr w:type="gramStart"/>
            <w:r w:rsidRPr="008A34B4">
              <w:t>i,</w:t>
            </w:r>
            <w:proofErr w:type="gramEnd"/>
            <w:r w:rsidRPr="008A34B4">
              <w:t xml:space="preserve"> w </w:t>
            </w:r>
            <w:r w:rsidRPr="008A34B4">
              <w:rPr>
                <w:b/>
                <w:i/>
              </w:rPr>
              <w:t>stosownych przypadkach</w:t>
            </w:r>
            <w:r w:rsidRPr="008A34B4">
              <w:t xml:space="preserve">, transponowane do prawodawstwa UE. W oczekiwaniu na transpozycję nie </w:t>
            </w:r>
            <w:r w:rsidRPr="008A34B4">
              <w:rPr>
                <w:b/>
                <w:i/>
              </w:rPr>
              <w:t>należy</w:t>
            </w:r>
            <w:r w:rsidRPr="008A34B4">
              <w:t xml:space="preserve"> podważać skuteczności przyjętych środków. Należy ustanowić procedury niezbędne do zapewnienia koordynacji między państwami członkowskimi a </w:t>
            </w:r>
            <w:r w:rsidRPr="008A34B4">
              <w:rPr>
                <w:b/>
                <w:i/>
              </w:rPr>
              <w:t>działaniami na szczeblu Unii</w:t>
            </w:r>
            <w:r w:rsidRPr="008A34B4">
              <w:t xml:space="preserve"> przed przedłożeniem Sekretariatowi BBNJ wszelkich wniosków dotyczących ustanowienia narzędzi zarządzania obszarowego</w:t>
            </w:r>
            <w:r w:rsidRPr="008A34B4">
              <w:rPr>
                <w:b/>
                <w:i/>
              </w:rPr>
              <w:t xml:space="preserve">. Środek nadzwyczajny </w:t>
            </w:r>
            <w:r w:rsidRPr="008A34B4">
              <w:rPr>
                <w:b/>
                <w:i/>
              </w:rPr>
              <w:lastRenderedPageBreak/>
              <w:t>wymaga szybkiej reakcji, aby zapobiec szkodom dla bioróżnorodności, ekosystemów lub ry</w:t>
            </w:r>
            <w:r w:rsidRPr="008A34B4">
              <w:rPr>
                <w:b/>
                <w:i/>
              </w:rPr>
              <w:t>bołówstwa, dlatego można go przyjąć w okresie między sesjami. Państwa członkowskie powinny mieć zatem możliwość składania wniosków dotyczących środków nadzwyczajnych bezpośrednio do Sekretariatu.</w:t>
            </w:r>
            <w:r w:rsidRPr="008A34B4">
              <w:t xml:space="preserve"> </w:t>
            </w:r>
            <w:r w:rsidRPr="008A34B4">
              <w:rPr>
                <w:b/>
                <w:i/>
              </w:rPr>
              <w:t>W stosownych przypadkach i zgodnie z porozumieniem BBNJ należy wzmocnić współpracę i koordynację z RFMO w zakresie stosowania narzędzi zarządzania obszarowego i środków ochronnych.</w:t>
            </w:r>
          </w:p>
        </w:tc>
      </w:tr>
    </w:tbl>
    <w:p w14:paraId="19386B3D" w14:textId="77777777" w:rsidR="00EB55C5" w:rsidRPr="008A34B4" w:rsidRDefault="003F49B2" w:rsidP="00EB55C5">
      <w:r w:rsidRPr="008A34B4">
        <w:rPr>
          <w:rStyle w:val="HideTWBExt"/>
        </w:rPr>
        <w:lastRenderedPageBreak/>
        <w:t>&lt;/Amend&gt;</w:t>
      </w:r>
    </w:p>
    <w:p w14:paraId="2476B524"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13</w:t>
      </w:r>
      <w:r w:rsidRPr="008A34B4">
        <w:rPr>
          <w:rStyle w:val="HideTWBExt"/>
          <w:b w:val="0"/>
        </w:rPr>
        <w:t>&lt;/NumAm&gt;</w:t>
      </w:r>
    </w:p>
    <w:p w14:paraId="790FDF78" w14:textId="77777777" w:rsidR="00EB55C5" w:rsidRPr="008A34B4" w:rsidRDefault="00EB55C5" w:rsidP="00EB55C5"/>
    <w:p w14:paraId="70FD040A"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590E0CE" w14:textId="77777777" w:rsidR="00EB55C5" w:rsidRPr="008A34B4" w:rsidRDefault="003F49B2" w:rsidP="00EB55C5">
      <w:pPr>
        <w:pStyle w:val="NormalBold"/>
      </w:pPr>
      <w:r w:rsidRPr="008A34B4">
        <w:rPr>
          <w:rStyle w:val="HideTWBExt"/>
          <w:b w:val="0"/>
        </w:rPr>
        <w:t>&lt;Article&gt;</w:t>
      </w:r>
      <w:r w:rsidRPr="008A34B4">
        <w:t>Motyw 15</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1978CD8B" w14:textId="77777777" w:rsidTr="001C0BA9">
        <w:trPr>
          <w:jc w:val="center"/>
        </w:trPr>
        <w:tc>
          <w:tcPr>
            <w:tcW w:w="9752" w:type="dxa"/>
            <w:gridSpan w:val="2"/>
          </w:tcPr>
          <w:p w14:paraId="120D0B57" w14:textId="77777777" w:rsidR="00EB55C5" w:rsidRPr="008A34B4" w:rsidRDefault="00EB55C5" w:rsidP="001C0BA9">
            <w:pPr>
              <w:keepNext/>
            </w:pPr>
          </w:p>
        </w:tc>
      </w:tr>
      <w:tr w:rsidR="00526CBD" w:rsidRPr="008A34B4" w14:paraId="2A3D4F42" w14:textId="77777777" w:rsidTr="001C0BA9">
        <w:trPr>
          <w:jc w:val="center"/>
        </w:trPr>
        <w:tc>
          <w:tcPr>
            <w:tcW w:w="4876" w:type="dxa"/>
            <w:hideMark/>
          </w:tcPr>
          <w:p w14:paraId="4A72052B" w14:textId="77777777" w:rsidR="00EB55C5" w:rsidRPr="008A34B4" w:rsidRDefault="003F49B2" w:rsidP="001C0BA9">
            <w:pPr>
              <w:pStyle w:val="ColumnHeading"/>
              <w:keepNext/>
            </w:pPr>
            <w:r w:rsidRPr="008A34B4">
              <w:t>Tekst proponowany przez Komisję</w:t>
            </w:r>
          </w:p>
        </w:tc>
        <w:tc>
          <w:tcPr>
            <w:tcW w:w="4876" w:type="dxa"/>
            <w:hideMark/>
          </w:tcPr>
          <w:p w14:paraId="133D1AE4" w14:textId="77777777" w:rsidR="00EB55C5" w:rsidRPr="008A34B4" w:rsidRDefault="003F49B2" w:rsidP="001C0BA9">
            <w:pPr>
              <w:pStyle w:val="ColumnHeading"/>
              <w:keepNext/>
            </w:pPr>
            <w:r w:rsidRPr="008A34B4">
              <w:t>Poprawka</w:t>
            </w:r>
          </w:p>
        </w:tc>
      </w:tr>
      <w:tr w:rsidR="00526CBD" w:rsidRPr="008A34B4" w14:paraId="3A3A5A49" w14:textId="77777777" w:rsidTr="001C0BA9">
        <w:trPr>
          <w:jc w:val="center"/>
        </w:trPr>
        <w:tc>
          <w:tcPr>
            <w:tcW w:w="4876" w:type="dxa"/>
            <w:hideMark/>
          </w:tcPr>
          <w:p w14:paraId="0D1653D2" w14:textId="77777777" w:rsidR="00EB55C5" w:rsidRPr="008A34B4" w:rsidRDefault="003F49B2" w:rsidP="001C0BA9">
            <w:pPr>
              <w:pStyle w:val="Normal6"/>
            </w:pPr>
            <w:r w:rsidRPr="008A34B4">
              <w:t>(15)</w:t>
            </w:r>
            <w:r w:rsidRPr="008A34B4">
              <w:tab/>
              <w:t xml:space="preserve">Zgodnie z niniejszą dyrektywą w przypadku wszelkich wniosków </w:t>
            </w:r>
            <w:r w:rsidRPr="008A34B4">
              <w:t>dotyczących ustanowienia narzędzi zarządzania obszarowego lub wszelkich wniosków dotyczących środków nadzwyczajnych na podstawie art. 19 i art. 24 ust. 3 porozumienia BBNJ Komisja powinna przeprowadzić wstępną ocenę</w:t>
            </w:r>
            <w:r w:rsidRPr="008A34B4">
              <w:rPr>
                <w:b/>
                <w:i/>
              </w:rPr>
              <w:t xml:space="preserve"> prawną</w:t>
            </w:r>
            <w:r w:rsidRPr="008A34B4">
              <w:t xml:space="preserve">. Ocena ta powinna obejmować ocenę </w:t>
            </w:r>
            <w:r w:rsidRPr="008A34B4">
              <w:rPr>
                <w:b/>
                <w:i/>
              </w:rPr>
              <w:t>konieczności</w:t>
            </w:r>
            <w:r w:rsidRPr="008A34B4">
              <w:t xml:space="preserve"> przedłożenia przez Unię takiego wniosku Sekretariatowi BBNJ.</w:t>
            </w:r>
          </w:p>
        </w:tc>
        <w:tc>
          <w:tcPr>
            <w:tcW w:w="4876" w:type="dxa"/>
            <w:hideMark/>
          </w:tcPr>
          <w:p w14:paraId="2C9A65A6" w14:textId="77777777" w:rsidR="00EB55C5" w:rsidRPr="008A34B4" w:rsidRDefault="003F49B2" w:rsidP="001C0BA9">
            <w:pPr>
              <w:pStyle w:val="Normal6"/>
              <w:rPr>
                <w:szCs w:val="24"/>
              </w:rPr>
            </w:pPr>
            <w:r w:rsidRPr="008A34B4">
              <w:t>(15)</w:t>
            </w:r>
            <w:r w:rsidRPr="008A34B4">
              <w:tab/>
              <w:t>Zgodnie z niniejszą dyrektywą w przypadku wszelkich wniosków dotyczących ustanowienia narzędzi zarządzania obszarowego lub wszelkich wniosków dotyczących środków nadzwyczajnych na podstawie art. 19 i art. 24 ust. 3 porozumienia BBNJ Komisja powinna przeprowadzić wstępną ocenę</w:t>
            </w:r>
            <w:r w:rsidRPr="008A34B4">
              <w:rPr>
                <w:b/>
                <w:i/>
              </w:rPr>
              <w:t>, aby zapewnić państwom członkowskim wsparcie i koordynację</w:t>
            </w:r>
            <w:r w:rsidRPr="008A34B4">
              <w:t xml:space="preserve">. Ocena ta powinna obejmować ocenę </w:t>
            </w:r>
            <w:r w:rsidRPr="008A34B4">
              <w:rPr>
                <w:b/>
                <w:i/>
              </w:rPr>
              <w:t>wagi</w:t>
            </w:r>
            <w:r w:rsidRPr="008A34B4">
              <w:t xml:space="preserve"> przedłożenia przez Unię takiego wniosku Sekretariatowi BBNJ.</w:t>
            </w:r>
          </w:p>
        </w:tc>
      </w:tr>
    </w:tbl>
    <w:p w14:paraId="6BA67936" w14:textId="77777777" w:rsidR="00EB55C5" w:rsidRPr="008A34B4" w:rsidRDefault="003F49B2" w:rsidP="00EB55C5">
      <w:r w:rsidRPr="008A34B4">
        <w:rPr>
          <w:rStyle w:val="HideTWBExt"/>
        </w:rPr>
        <w:t>&lt;/Amend&gt;</w:t>
      </w:r>
    </w:p>
    <w:p w14:paraId="6C84EC86"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14</w:t>
      </w:r>
      <w:r w:rsidRPr="008A34B4">
        <w:rPr>
          <w:rStyle w:val="HideTWBExt"/>
          <w:b w:val="0"/>
        </w:rPr>
        <w:t>&lt;/NumAm&gt;</w:t>
      </w:r>
    </w:p>
    <w:p w14:paraId="4272BDB3" w14:textId="77777777" w:rsidR="00EB55C5" w:rsidRPr="008A34B4" w:rsidRDefault="003F49B2" w:rsidP="00EB55C5">
      <w:pPr>
        <w:pStyle w:val="NormalBold12b"/>
      </w:pPr>
      <w:r w:rsidRPr="008A34B4">
        <w:rPr>
          <w:rStyle w:val="HideTWBExt"/>
          <w:b w:val="0"/>
        </w:rPr>
        <w:t>&lt;DocAmend&gt;</w:t>
      </w:r>
      <w:r w:rsidRPr="008A34B4">
        <w:t>Wniosek dotyczący dyrektywy</w:t>
      </w:r>
      <w:r w:rsidRPr="008A34B4">
        <w:rPr>
          <w:rStyle w:val="HideTWBExt"/>
          <w:b w:val="0"/>
        </w:rPr>
        <w:t>&lt;/DocAmend&gt;</w:t>
      </w:r>
    </w:p>
    <w:p w14:paraId="46E460F5" w14:textId="77777777" w:rsidR="00EB55C5" w:rsidRPr="008A34B4" w:rsidRDefault="003F49B2" w:rsidP="00EB55C5">
      <w:pPr>
        <w:pStyle w:val="NormalBold"/>
      </w:pPr>
      <w:r w:rsidRPr="008A34B4">
        <w:rPr>
          <w:rStyle w:val="HideTWBExt"/>
          <w:b w:val="0"/>
        </w:rPr>
        <w:t>&lt;Article&gt;</w:t>
      </w:r>
      <w:r w:rsidRPr="008A34B4">
        <w:t>Motyw 16 a (nowy)</w:t>
      </w:r>
      <w:r w:rsidRPr="008A34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CBD" w:rsidRPr="008A34B4" w14:paraId="39D815FF" w14:textId="77777777" w:rsidTr="001C0BA9">
        <w:trPr>
          <w:trHeight w:val="240"/>
          <w:jc w:val="center"/>
        </w:trPr>
        <w:tc>
          <w:tcPr>
            <w:tcW w:w="9752" w:type="dxa"/>
            <w:gridSpan w:val="2"/>
            <w:tcBorders>
              <w:top w:val="nil"/>
              <w:left w:val="nil"/>
              <w:bottom w:val="nil"/>
              <w:right w:val="nil"/>
            </w:tcBorders>
          </w:tcPr>
          <w:p w14:paraId="4268642E" w14:textId="77777777" w:rsidR="00EB55C5" w:rsidRPr="008A34B4" w:rsidRDefault="00EB55C5" w:rsidP="001C0BA9"/>
        </w:tc>
      </w:tr>
      <w:tr w:rsidR="00526CBD" w:rsidRPr="008A34B4" w14:paraId="43D129AE" w14:textId="77777777" w:rsidTr="001C0BA9">
        <w:trPr>
          <w:trHeight w:val="240"/>
          <w:jc w:val="center"/>
        </w:trPr>
        <w:tc>
          <w:tcPr>
            <w:tcW w:w="4876" w:type="dxa"/>
            <w:tcBorders>
              <w:top w:val="nil"/>
              <w:left w:val="nil"/>
              <w:bottom w:val="nil"/>
              <w:right w:val="nil"/>
            </w:tcBorders>
            <w:hideMark/>
          </w:tcPr>
          <w:p w14:paraId="31D0B6F2" w14:textId="77777777" w:rsidR="00EB55C5" w:rsidRPr="008A34B4" w:rsidRDefault="003F49B2" w:rsidP="001C0BA9">
            <w:pPr>
              <w:pStyle w:val="AmColumnHeading"/>
            </w:pPr>
            <w:r w:rsidRPr="008A34B4">
              <w:t>Tekst proponowany przez Komisję</w:t>
            </w:r>
          </w:p>
        </w:tc>
        <w:tc>
          <w:tcPr>
            <w:tcW w:w="4876" w:type="dxa"/>
            <w:tcBorders>
              <w:top w:val="nil"/>
              <w:left w:val="nil"/>
              <w:bottom w:val="nil"/>
              <w:right w:val="nil"/>
            </w:tcBorders>
            <w:hideMark/>
          </w:tcPr>
          <w:p w14:paraId="2F073D8D" w14:textId="77777777" w:rsidR="00EB55C5" w:rsidRPr="008A34B4" w:rsidRDefault="003F49B2" w:rsidP="001C0BA9">
            <w:pPr>
              <w:pStyle w:val="AmColumnHeading"/>
            </w:pPr>
            <w:r w:rsidRPr="008A34B4">
              <w:t>Poprawka</w:t>
            </w:r>
          </w:p>
        </w:tc>
      </w:tr>
      <w:tr w:rsidR="00526CBD" w:rsidRPr="008A34B4" w14:paraId="7DFAEF1E" w14:textId="77777777" w:rsidTr="001C0BA9">
        <w:trPr>
          <w:jc w:val="center"/>
        </w:trPr>
        <w:tc>
          <w:tcPr>
            <w:tcW w:w="4876" w:type="dxa"/>
            <w:tcBorders>
              <w:top w:val="nil"/>
              <w:left w:val="nil"/>
              <w:bottom w:val="nil"/>
              <w:right w:val="nil"/>
            </w:tcBorders>
          </w:tcPr>
          <w:p w14:paraId="4A38E1C9" w14:textId="77777777" w:rsidR="00EB55C5" w:rsidRPr="008A34B4" w:rsidRDefault="00EB55C5" w:rsidP="001C0BA9">
            <w:pPr>
              <w:pStyle w:val="Normal6a"/>
            </w:pPr>
          </w:p>
        </w:tc>
        <w:tc>
          <w:tcPr>
            <w:tcW w:w="4876" w:type="dxa"/>
            <w:tcBorders>
              <w:top w:val="nil"/>
              <w:left w:val="nil"/>
              <w:bottom w:val="nil"/>
              <w:right w:val="nil"/>
            </w:tcBorders>
            <w:hideMark/>
          </w:tcPr>
          <w:p w14:paraId="033AB33D" w14:textId="77777777" w:rsidR="00EB55C5" w:rsidRPr="008A34B4" w:rsidRDefault="003F49B2" w:rsidP="001C0BA9">
            <w:pPr>
              <w:pStyle w:val="Normal6a"/>
            </w:pPr>
            <w:r w:rsidRPr="008A34B4">
              <w:rPr>
                <w:b/>
                <w:i/>
              </w:rPr>
              <w:t>(16a)</w:t>
            </w:r>
            <w:r w:rsidRPr="008A34B4">
              <w:tab/>
            </w:r>
            <w:r w:rsidRPr="008A34B4">
              <w:rPr>
                <w:b/>
                <w:i/>
              </w:rPr>
              <w:t xml:space="preserve">Aby zapewnić skuteczne wdrożenie porozumienia, procesy </w:t>
            </w:r>
            <w:r w:rsidRPr="008A34B4">
              <w:rPr>
                <w:b/>
                <w:i/>
              </w:rPr>
              <w:t xml:space="preserve">decyzyjne i system wymiany informacji powinny sprawnie </w:t>
            </w:r>
            <w:r w:rsidRPr="008A34B4">
              <w:rPr>
                <w:b/>
                <w:i/>
              </w:rPr>
              <w:lastRenderedPageBreak/>
              <w:t>funkcjonować, bazować na najlepszych dostępnych danych i informacjach naukowych oraz wydajnie działać, przy odpowiednim uwzględnieniu interesariuszy i w dialogu z nimi.</w:t>
            </w:r>
          </w:p>
        </w:tc>
      </w:tr>
    </w:tbl>
    <w:p w14:paraId="1EB44871" w14:textId="77777777" w:rsidR="00EB55C5" w:rsidRPr="008A34B4" w:rsidRDefault="003F49B2" w:rsidP="00EB55C5">
      <w:r w:rsidRPr="008A34B4">
        <w:rPr>
          <w:rStyle w:val="HideTWBExt"/>
        </w:rPr>
        <w:lastRenderedPageBreak/>
        <w:t>&lt;/Amend&gt;</w:t>
      </w:r>
    </w:p>
    <w:p w14:paraId="054BC8E2"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15</w:t>
      </w:r>
      <w:r w:rsidRPr="008A34B4">
        <w:rPr>
          <w:rStyle w:val="HideTWBExt"/>
          <w:b w:val="0"/>
        </w:rPr>
        <w:t>&lt;/NumAm&gt;</w:t>
      </w:r>
    </w:p>
    <w:p w14:paraId="4766318F" w14:textId="77777777" w:rsidR="00EB55C5" w:rsidRPr="008A34B4" w:rsidRDefault="00EB55C5" w:rsidP="00EB55C5"/>
    <w:p w14:paraId="36882247"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1F97C3C7" w14:textId="77777777" w:rsidR="00EB55C5" w:rsidRPr="008A34B4" w:rsidRDefault="003F49B2" w:rsidP="00EB55C5">
      <w:pPr>
        <w:pStyle w:val="NormalBold"/>
      </w:pPr>
      <w:r w:rsidRPr="008A34B4">
        <w:rPr>
          <w:rStyle w:val="HideTWBExt"/>
          <w:b w:val="0"/>
        </w:rPr>
        <w:t>&lt;Article&gt;</w:t>
      </w:r>
      <w:r w:rsidRPr="008A34B4">
        <w:t>Motyw 17</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2339D80C" w14:textId="77777777" w:rsidTr="001C0BA9">
        <w:trPr>
          <w:jc w:val="center"/>
        </w:trPr>
        <w:tc>
          <w:tcPr>
            <w:tcW w:w="9752" w:type="dxa"/>
            <w:gridSpan w:val="2"/>
          </w:tcPr>
          <w:p w14:paraId="1C3E75CC" w14:textId="77777777" w:rsidR="00EB55C5" w:rsidRPr="008A34B4" w:rsidRDefault="00EB55C5" w:rsidP="001C0BA9">
            <w:pPr>
              <w:keepNext/>
            </w:pPr>
          </w:p>
        </w:tc>
      </w:tr>
      <w:tr w:rsidR="00526CBD" w:rsidRPr="008A34B4" w14:paraId="5F8A4BEC" w14:textId="77777777" w:rsidTr="001C0BA9">
        <w:trPr>
          <w:jc w:val="center"/>
        </w:trPr>
        <w:tc>
          <w:tcPr>
            <w:tcW w:w="4876" w:type="dxa"/>
            <w:hideMark/>
          </w:tcPr>
          <w:p w14:paraId="7D21FC07" w14:textId="77777777" w:rsidR="00EB55C5" w:rsidRPr="008A34B4" w:rsidRDefault="003F49B2" w:rsidP="001C0BA9">
            <w:pPr>
              <w:pStyle w:val="ColumnHeading"/>
              <w:keepNext/>
            </w:pPr>
            <w:r w:rsidRPr="008A34B4">
              <w:t>Tekst proponowany przez Komisję</w:t>
            </w:r>
          </w:p>
        </w:tc>
        <w:tc>
          <w:tcPr>
            <w:tcW w:w="4876" w:type="dxa"/>
            <w:hideMark/>
          </w:tcPr>
          <w:p w14:paraId="1BCE972D" w14:textId="77777777" w:rsidR="00EB55C5" w:rsidRPr="008A34B4" w:rsidRDefault="003F49B2" w:rsidP="001C0BA9">
            <w:pPr>
              <w:pStyle w:val="ColumnHeading"/>
              <w:keepNext/>
            </w:pPr>
            <w:r w:rsidRPr="008A34B4">
              <w:t>Poprawka</w:t>
            </w:r>
          </w:p>
        </w:tc>
      </w:tr>
      <w:tr w:rsidR="00526CBD" w:rsidRPr="008A34B4" w14:paraId="4E3AD14A" w14:textId="77777777" w:rsidTr="001C0BA9">
        <w:trPr>
          <w:jc w:val="center"/>
        </w:trPr>
        <w:tc>
          <w:tcPr>
            <w:tcW w:w="4876" w:type="dxa"/>
            <w:hideMark/>
          </w:tcPr>
          <w:p w14:paraId="578F8DE0" w14:textId="77777777" w:rsidR="00EB55C5" w:rsidRPr="008A34B4" w:rsidRDefault="003F49B2" w:rsidP="001C0BA9">
            <w:pPr>
              <w:pStyle w:val="Normal6"/>
            </w:pPr>
            <w:r w:rsidRPr="008A34B4">
              <w:t>(17)</w:t>
            </w:r>
            <w:r w:rsidRPr="008A34B4">
              <w:tab/>
              <w:t xml:space="preserve">Unia jest stroną Konwencji Europejskiej Komisji Gospodarczej ONZ o dostępie do informacji, </w:t>
            </w:r>
            <w:r w:rsidRPr="008A34B4">
              <w:t xml:space="preserve">udziale społeczeństwa w podejmowaniu decyzji oraz dostępie do sprawiedliwości w sprawach dotyczących środowiska, podpisanej w </w:t>
            </w:r>
            <w:proofErr w:type="spellStart"/>
            <w:r w:rsidRPr="008A34B4">
              <w:t>Aarhus</w:t>
            </w:r>
            <w:proofErr w:type="spellEnd"/>
            <w:r w:rsidRPr="008A34B4">
              <w:t xml:space="preserve"> dnia 25 czerwca 1998 r. i ratyfikowanej w dniu 17 lutego 2005 r. Unia jest stroną Konwencji Europejskiej Komisji Gospodarczej ONZ o ocenach oddziaływania na środowisko w kontekście transgranicznym, podpisanej w </w:t>
            </w:r>
            <w:proofErr w:type="spellStart"/>
            <w:r w:rsidRPr="008A34B4">
              <w:t>Espoo</w:t>
            </w:r>
            <w:proofErr w:type="spellEnd"/>
            <w:r w:rsidRPr="008A34B4">
              <w:t xml:space="preserve"> dnia 25 lutego 1991 r. i ratyfikowanej w dniu 24 czerwca 1997 r. Zobowiązania wynikające z tych konwencji powinny nadal mieć zastosowanie w dziedzinach objętych z</w:t>
            </w:r>
            <w:r w:rsidRPr="008A34B4">
              <w:t xml:space="preserve">akresem niniejszej dyrektywy. Konwencja z </w:t>
            </w:r>
            <w:proofErr w:type="spellStart"/>
            <w:r w:rsidRPr="008A34B4">
              <w:t>Espoo</w:t>
            </w:r>
            <w:proofErr w:type="spellEnd"/>
            <w:r w:rsidRPr="008A34B4">
              <w:t xml:space="preserve"> ma na celu wzmocnienie współpracy międzynarodowej w zakresie oceny oddziaływania na środowisko, w szczególności w kontekście transgranicznym. </w:t>
            </w:r>
            <w:r w:rsidRPr="008A34B4">
              <w:rPr>
                <w:b/>
                <w:i/>
              </w:rPr>
              <w:t>Wśród celów</w:t>
            </w:r>
            <w:r w:rsidRPr="008A34B4">
              <w:t xml:space="preserve"> konwencji z </w:t>
            </w:r>
            <w:proofErr w:type="spellStart"/>
            <w:r w:rsidRPr="008A34B4">
              <w:t>Aarhus</w:t>
            </w:r>
            <w:proofErr w:type="spellEnd"/>
            <w:r w:rsidRPr="008A34B4">
              <w:t xml:space="preserve"> </w:t>
            </w:r>
            <w:r w:rsidRPr="008A34B4">
              <w:rPr>
                <w:b/>
                <w:i/>
              </w:rPr>
              <w:t>znajduje się zagwarantowanie</w:t>
            </w:r>
            <w:r w:rsidRPr="008A34B4">
              <w:t xml:space="preserve"> praw do udziału społeczeństwa w podejmowaniu decyzji w sprawach dotyczących środowiska, aby przyczyniać się do ochrony prawa do życia w środowisku, które jest odpowiednie dla zdrowia i ogólnego dobrostanu. W zakresie niniejszej dyrektywy prawa do udziału społecz</w:t>
            </w:r>
            <w:r w:rsidRPr="008A34B4">
              <w:t xml:space="preserve">eństwa w podejmowaniu decyzji w sprawach dotyczących środowiska powinny być wykonywane zgodnie z tymi samymi zasadami, które ustanowiono na </w:t>
            </w:r>
            <w:r w:rsidRPr="008A34B4">
              <w:lastRenderedPageBreak/>
              <w:t xml:space="preserve">mocy konwencji z </w:t>
            </w:r>
            <w:proofErr w:type="spellStart"/>
            <w:r w:rsidRPr="008A34B4">
              <w:t>Aarhus</w:t>
            </w:r>
            <w:proofErr w:type="spellEnd"/>
            <w:r w:rsidRPr="008A34B4">
              <w:t>.</w:t>
            </w:r>
          </w:p>
        </w:tc>
        <w:tc>
          <w:tcPr>
            <w:tcW w:w="4876" w:type="dxa"/>
            <w:hideMark/>
          </w:tcPr>
          <w:p w14:paraId="3942AEDB" w14:textId="77777777" w:rsidR="00EB55C5" w:rsidRPr="008A34B4" w:rsidRDefault="003F49B2" w:rsidP="001C0BA9">
            <w:pPr>
              <w:pStyle w:val="Normal6"/>
              <w:rPr>
                <w:szCs w:val="24"/>
              </w:rPr>
            </w:pPr>
            <w:r w:rsidRPr="008A34B4">
              <w:lastRenderedPageBreak/>
              <w:t>(17)</w:t>
            </w:r>
            <w:r w:rsidRPr="008A34B4">
              <w:tab/>
              <w:t xml:space="preserve">Unia jest stroną Konwencji Europejskiej Komisji Gospodarczej ONZ o dostępie do informacji, udziale społeczeństwa w podejmowaniu decyzji oraz dostępie do sprawiedliwości w sprawach dotyczących środowiska, podpisanej w </w:t>
            </w:r>
            <w:proofErr w:type="spellStart"/>
            <w:r w:rsidRPr="008A34B4">
              <w:t>Aarhus</w:t>
            </w:r>
            <w:proofErr w:type="spellEnd"/>
            <w:r w:rsidRPr="008A34B4">
              <w:t xml:space="preserve"> dnia 25 czerwca 1998 r. i ratyfikowanej w dniu 17 lutego 2005 r. Unia jest stroną Konwencji Europejskiej Komisji Gospodarczej ONZ o ocenach oddziaływania na środowisko w kontekście transgranicznym, podpisanej w </w:t>
            </w:r>
            <w:proofErr w:type="spellStart"/>
            <w:r w:rsidRPr="008A34B4">
              <w:t>Espoo</w:t>
            </w:r>
            <w:proofErr w:type="spellEnd"/>
            <w:r w:rsidRPr="008A34B4">
              <w:t xml:space="preserve"> dnia 25 lutego 1991 r. i ratyfikowanej w dniu 24 czerwca 1997 r. Zobow</w:t>
            </w:r>
            <w:r w:rsidRPr="008A34B4">
              <w:t xml:space="preserve">iązania wynikające z tych konwencji powinny nadal mieć zastosowanie w dziedzinach objętych zakresem niniejszej dyrektywy. Konwencja z </w:t>
            </w:r>
            <w:proofErr w:type="spellStart"/>
            <w:r w:rsidRPr="008A34B4">
              <w:t>Espoo</w:t>
            </w:r>
            <w:proofErr w:type="spellEnd"/>
            <w:r w:rsidRPr="008A34B4">
              <w:t xml:space="preserve"> ma na celu wzmocnienie współpracy międzynarodowej w zakresie oceny oddziaływania na środowisko, w szczególności w kontekście transgranicznym. </w:t>
            </w:r>
            <w:r w:rsidRPr="008A34B4">
              <w:rPr>
                <w:b/>
                <w:i/>
              </w:rPr>
              <w:t>Cele</w:t>
            </w:r>
            <w:r w:rsidRPr="008A34B4">
              <w:t xml:space="preserve"> konwencji z </w:t>
            </w:r>
            <w:proofErr w:type="spellStart"/>
            <w:r w:rsidRPr="008A34B4">
              <w:t>Aarhus</w:t>
            </w:r>
            <w:proofErr w:type="spellEnd"/>
            <w:r w:rsidRPr="008A34B4">
              <w:t xml:space="preserve"> </w:t>
            </w:r>
            <w:r w:rsidRPr="008A34B4">
              <w:rPr>
                <w:b/>
                <w:i/>
              </w:rPr>
              <w:t>służą zagwarantowaniu</w:t>
            </w:r>
            <w:r w:rsidRPr="008A34B4">
              <w:t xml:space="preserve"> praw </w:t>
            </w:r>
            <w:r w:rsidRPr="008A34B4">
              <w:rPr>
                <w:b/>
                <w:i/>
              </w:rPr>
              <w:t xml:space="preserve">dostępu </w:t>
            </w:r>
            <w:r w:rsidRPr="008A34B4">
              <w:t xml:space="preserve">do </w:t>
            </w:r>
            <w:r w:rsidRPr="008A34B4">
              <w:rPr>
                <w:b/>
                <w:i/>
              </w:rPr>
              <w:t xml:space="preserve">informacji, </w:t>
            </w:r>
            <w:r w:rsidRPr="008A34B4">
              <w:t>udziału społeczeństwa w podejmowaniu decyzji</w:t>
            </w:r>
            <w:r w:rsidRPr="008A34B4">
              <w:rPr>
                <w:b/>
                <w:i/>
              </w:rPr>
              <w:t xml:space="preserve"> i dostępu do wymiaru sprawiedliwości</w:t>
            </w:r>
            <w:r w:rsidRPr="008A34B4">
              <w:t xml:space="preserve"> w sprawach dotyczących środowiska, aby przyczyniać się do ochrony prawa do życia w środowisku, które jest odpowiednie dla zdrowia i ogólnego dobrostanu. W zakresie niniejszej dyrektywy prawa do udziału społeczeństwa w podejmowaniu decyzji w sprawach dotyczących środowiska powinny być wykonywane zgodnie z tymi </w:t>
            </w:r>
            <w:r w:rsidRPr="008A34B4">
              <w:lastRenderedPageBreak/>
              <w:t xml:space="preserve">samymi zasadami, które ustanowiono na mocy konwencji z </w:t>
            </w:r>
            <w:proofErr w:type="spellStart"/>
            <w:r w:rsidRPr="008A34B4">
              <w:t>Aarhus</w:t>
            </w:r>
            <w:proofErr w:type="spellEnd"/>
            <w:r w:rsidRPr="008A34B4">
              <w:t>.</w:t>
            </w:r>
          </w:p>
        </w:tc>
      </w:tr>
    </w:tbl>
    <w:p w14:paraId="417BD388" w14:textId="77777777" w:rsidR="00EB55C5" w:rsidRPr="008A34B4" w:rsidRDefault="003F49B2" w:rsidP="00EB55C5">
      <w:r w:rsidRPr="008A34B4">
        <w:rPr>
          <w:rStyle w:val="HideTWBExt"/>
        </w:rPr>
        <w:lastRenderedPageBreak/>
        <w:t>&lt;/Amend&gt;</w:t>
      </w:r>
    </w:p>
    <w:p w14:paraId="466EE578"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16</w:t>
      </w:r>
      <w:r w:rsidRPr="008A34B4">
        <w:rPr>
          <w:rStyle w:val="HideTWBExt"/>
          <w:b w:val="0"/>
        </w:rPr>
        <w:t>&lt;/NumAm&gt;</w:t>
      </w:r>
    </w:p>
    <w:p w14:paraId="2765F700" w14:textId="77777777" w:rsidR="00EB55C5" w:rsidRPr="008A34B4" w:rsidRDefault="00EB55C5" w:rsidP="00EB55C5"/>
    <w:p w14:paraId="0DC17CA4"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52D7578C" w14:textId="77777777" w:rsidR="00EB55C5" w:rsidRPr="008A34B4" w:rsidRDefault="003F49B2" w:rsidP="00EB55C5">
      <w:pPr>
        <w:pStyle w:val="NormalBold"/>
      </w:pPr>
      <w:r w:rsidRPr="008A34B4">
        <w:rPr>
          <w:rStyle w:val="HideTWBExt"/>
          <w:b w:val="0"/>
        </w:rPr>
        <w:t>&lt;Article&gt;</w:t>
      </w:r>
      <w:r w:rsidRPr="008A34B4">
        <w:t>Motyw 19</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F28EA4E" w14:textId="77777777" w:rsidTr="001C0BA9">
        <w:trPr>
          <w:jc w:val="center"/>
        </w:trPr>
        <w:tc>
          <w:tcPr>
            <w:tcW w:w="9752" w:type="dxa"/>
            <w:gridSpan w:val="2"/>
          </w:tcPr>
          <w:p w14:paraId="2A468A00" w14:textId="77777777" w:rsidR="00EB55C5" w:rsidRPr="008A34B4" w:rsidRDefault="00EB55C5" w:rsidP="001C0BA9">
            <w:pPr>
              <w:keepNext/>
            </w:pPr>
          </w:p>
        </w:tc>
      </w:tr>
      <w:tr w:rsidR="00526CBD" w:rsidRPr="008A34B4" w14:paraId="292DCF5B" w14:textId="77777777" w:rsidTr="001C0BA9">
        <w:trPr>
          <w:jc w:val="center"/>
        </w:trPr>
        <w:tc>
          <w:tcPr>
            <w:tcW w:w="4876" w:type="dxa"/>
            <w:hideMark/>
          </w:tcPr>
          <w:p w14:paraId="0FB1970B" w14:textId="77777777" w:rsidR="00EB55C5" w:rsidRPr="008A34B4" w:rsidRDefault="003F49B2" w:rsidP="001C0BA9">
            <w:pPr>
              <w:pStyle w:val="ColumnHeading"/>
              <w:keepNext/>
            </w:pPr>
            <w:r w:rsidRPr="008A34B4">
              <w:t>Tekst proponowany przez Komisję</w:t>
            </w:r>
          </w:p>
        </w:tc>
        <w:tc>
          <w:tcPr>
            <w:tcW w:w="4876" w:type="dxa"/>
            <w:hideMark/>
          </w:tcPr>
          <w:p w14:paraId="2AFC3945" w14:textId="77777777" w:rsidR="00EB55C5" w:rsidRPr="008A34B4" w:rsidRDefault="003F49B2" w:rsidP="001C0BA9">
            <w:pPr>
              <w:pStyle w:val="ColumnHeading"/>
              <w:keepNext/>
            </w:pPr>
            <w:r w:rsidRPr="008A34B4">
              <w:t>Poprawka</w:t>
            </w:r>
          </w:p>
        </w:tc>
      </w:tr>
      <w:tr w:rsidR="00526CBD" w:rsidRPr="008A34B4" w14:paraId="7D2DAC18" w14:textId="77777777" w:rsidTr="001C0BA9">
        <w:trPr>
          <w:jc w:val="center"/>
        </w:trPr>
        <w:tc>
          <w:tcPr>
            <w:tcW w:w="4876" w:type="dxa"/>
            <w:hideMark/>
          </w:tcPr>
          <w:p w14:paraId="5D788DE1" w14:textId="77777777" w:rsidR="00EB55C5" w:rsidRPr="008A34B4" w:rsidRDefault="003F49B2" w:rsidP="001C0BA9">
            <w:pPr>
              <w:pStyle w:val="Normal6"/>
            </w:pPr>
            <w:r w:rsidRPr="008A34B4">
              <w:t>(19)</w:t>
            </w:r>
            <w:r w:rsidRPr="008A34B4">
              <w:tab/>
            </w:r>
            <w:r w:rsidRPr="008A34B4">
              <w:rPr>
                <w:b/>
                <w:i/>
              </w:rPr>
              <w:t>Ponieważ</w:t>
            </w:r>
            <w:r w:rsidRPr="008A34B4">
              <w:t xml:space="preserve"> inne mające zastosowanie instrumenty lub ramy prawne lub organy światowe, regionalne, </w:t>
            </w:r>
            <w:proofErr w:type="spellStart"/>
            <w:r w:rsidRPr="008A34B4">
              <w:t>subregionalne</w:t>
            </w:r>
            <w:proofErr w:type="spellEnd"/>
            <w:r w:rsidRPr="008A34B4">
              <w:t xml:space="preserve"> lub sektorowe zapewniają ramy oceny wpływu planowanej działalności podlegającej jurysdykcji lub kontroli krajowej, która to działalność ma miejsce na obszarach znajdujących się poza jurysdykcją krajową, państwa członkowskie nie powinny być zobowiązane do przeprowadzania wstępnej kontroli lub oceny oddziaływania na środowisko zgodnie z niniejszą dyrektywą</w:t>
            </w:r>
            <w:r w:rsidRPr="008A34B4">
              <w:rPr>
                <w:b/>
                <w:i/>
              </w:rPr>
              <w:t xml:space="preserve"> na warunkach określonych</w:t>
            </w:r>
            <w:r w:rsidRPr="008A34B4">
              <w:t xml:space="preserve"> w art. 29 ust. 4 porozumienia</w:t>
            </w:r>
            <w:r w:rsidRPr="008A34B4">
              <w:t xml:space="preserve"> BBNJ. W takich przypadkach zainteresowane państwo członkowskie powinno zapewnić publikację sprawozdania z oceny oddziaływania na środowisko za pośrednictwem systemu wymiany informacji BBNJ.</w:t>
            </w:r>
          </w:p>
        </w:tc>
        <w:tc>
          <w:tcPr>
            <w:tcW w:w="4876" w:type="dxa"/>
            <w:hideMark/>
          </w:tcPr>
          <w:p w14:paraId="74E7D6F0" w14:textId="77777777" w:rsidR="00EB55C5" w:rsidRPr="008A34B4" w:rsidRDefault="003F49B2" w:rsidP="001C0BA9">
            <w:pPr>
              <w:pStyle w:val="Normal6"/>
              <w:rPr>
                <w:szCs w:val="24"/>
              </w:rPr>
            </w:pPr>
            <w:r w:rsidRPr="008A34B4">
              <w:t>(19)</w:t>
            </w:r>
            <w:r w:rsidRPr="008A34B4">
              <w:tab/>
            </w:r>
            <w:r w:rsidRPr="008A34B4">
              <w:rPr>
                <w:b/>
                <w:i/>
              </w:rPr>
              <w:t>Jeżeli</w:t>
            </w:r>
            <w:r w:rsidRPr="008A34B4">
              <w:t xml:space="preserve"> inne mające zastosowanie instrumenty lub ramy prawne lub organy światowe, regionalne, </w:t>
            </w:r>
            <w:proofErr w:type="spellStart"/>
            <w:r w:rsidRPr="008A34B4">
              <w:t>subregionalne</w:t>
            </w:r>
            <w:proofErr w:type="spellEnd"/>
            <w:r w:rsidRPr="008A34B4">
              <w:t xml:space="preserve"> lub sektorowe</w:t>
            </w:r>
            <w:r w:rsidRPr="008A34B4">
              <w:rPr>
                <w:b/>
                <w:i/>
              </w:rPr>
              <w:t>, takie jak Międzynarodowa Organizacja Morska (IMO), regionalne organizacje ds. zarządzania rybołówstwem (RFMO) lub wspólna polityka rybołówstwa (</w:t>
            </w:r>
            <w:proofErr w:type="spellStart"/>
            <w:r w:rsidRPr="008A34B4">
              <w:rPr>
                <w:b/>
                <w:i/>
              </w:rPr>
              <w:t>WPRyb</w:t>
            </w:r>
            <w:proofErr w:type="spellEnd"/>
            <w:r w:rsidRPr="008A34B4">
              <w:rPr>
                <w:b/>
                <w:i/>
              </w:rPr>
              <w:t>),</w:t>
            </w:r>
            <w:r w:rsidRPr="008A34B4">
              <w:t xml:space="preserve"> zapewniają ramy oceny wpływu planowanej działalności podlegającej jurysdykcji lub kontroli krajowej, która to działalność ma miejsce na obszarach znajdujących się poza jurysdykcją krajową, państwa członkowskie nie powinny być zobowiązane</w:t>
            </w:r>
            <w:r w:rsidRPr="008A34B4">
              <w:t xml:space="preserve"> do przeprowadzania wstępnej kontroli lub oceny oddziaływania na środowisko zgodnie z niniejszą dyrektywą</w:t>
            </w:r>
            <w:r w:rsidRPr="008A34B4">
              <w:rPr>
                <w:b/>
                <w:i/>
              </w:rPr>
              <w:t>, pod warunkiem że państwa członkowskie sprawujące jurysdykcję lub kontrolę nad planowaną działalnością ustalą, iż spełniono warunki określone</w:t>
            </w:r>
            <w:r w:rsidRPr="008A34B4">
              <w:t xml:space="preserve"> w art. 29 ust. 4 porozumienia BBNJ. W takich przypadkach zainteresowane państwo członkowskie powinno zapewnić publikację sprawozdania z oceny oddziaływania na środowisko za pośrednictwem systemu wymiany informacji BBNJ.</w:t>
            </w:r>
          </w:p>
        </w:tc>
      </w:tr>
    </w:tbl>
    <w:p w14:paraId="5C301F1C" w14:textId="77777777" w:rsidR="00EB55C5" w:rsidRPr="008A34B4" w:rsidRDefault="003F49B2" w:rsidP="00EB55C5">
      <w:r w:rsidRPr="008A34B4">
        <w:rPr>
          <w:rStyle w:val="HideTWBExt"/>
        </w:rPr>
        <w:t>&lt;/Amend&gt;</w:t>
      </w:r>
    </w:p>
    <w:p w14:paraId="3D2661E5"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17</w:t>
      </w:r>
      <w:r w:rsidRPr="008A34B4">
        <w:rPr>
          <w:rStyle w:val="HideTWBExt"/>
          <w:b w:val="0"/>
        </w:rPr>
        <w:t>&lt;/NumAm&gt;</w:t>
      </w:r>
    </w:p>
    <w:p w14:paraId="0486572D" w14:textId="77777777" w:rsidR="00EB55C5" w:rsidRPr="008A34B4" w:rsidRDefault="00EB55C5" w:rsidP="00EB55C5"/>
    <w:p w14:paraId="30CB09AD"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783F11C1" w14:textId="77777777" w:rsidR="00EB55C5" w:rsidRPr="008A34B4" w:rsidRDefault="003F49B2" w:rsidP="00EB55C5">
      <w:pPr>
        <w:pStyle w:val="NormalBold"/>
      </w:pPr>
      <w:r w:rsidRPr="008A34B4">
        <w:rPr>
          <w:rStyle w:val="HideTWBExt"/>
          <w:b w:val="0"/>
        </w:rPr>
        <w:t>&lt;Article&gt;</w:t>
      </w:r>
      <w:r w:rsidRPr="008A34B4">
        <w:t>Motyw 23</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578D2B47" w14:textId="77777777" w:rsidTr="001C0BA9">
        <w:trPr>
          <w:jc w:val="center"/>
        </w:trPr>
        <w:tc>
          <w:tcPr>
            <w:tcW w:w="9752" w:type="dxa"/>
            <w:gridSpan w:val="2"/>
          </w:tcPr>
          <w:p w14:paraId="26990623" w14:textId="77777777" w:rsidR="00EB55C5" w:rsidRPr="008A34B4" w:rsidRDefault="00EB55C5" w:rsidP="001C0BA9">
            <w:pPr>
              <w:keepNext/>
            </w:pPr>
          </w:p>
        </w:tc>
      </w:tr>
      <w:tr w:rsidR="00526CBD" w:rsidRPr="008A34B4" w14:paraId="09968292" w14:textId="77777777" w:rsidTr="001C0BA9">
        <w:trPr>
          <w:jc w:val="center"/>
        </w:trPr>
        <w:tc>
          <w:tcPr>
            <w:tcW w:w="4876" w:type="dxa"/>
            <w:hideMark/>
          </w:tcPr>
          <w:p w14:paraId="5DC23655" w14:textId="77777777" w:rsidR="00EB55C5" w:rsidRPr="008A34B4" w:rsidRDefault="003F49B2" w:rsidP="001C0BA9">
            <w:pPr>
              <w:pStyle w:val="ColumnHeading"/>
              <w:keepNext/>
            </w:pPr>
            <w:r w:rsidRPr="008A34B4">
              <w:t>Tekst proponowany przez Komisję</w:t>
            </w:r>
          </w:p>
        </w:tc>
        <w:tc>
          <w:tcPr>
            <w:tcW w:w="4876" w:type="dxa"/>
            <w:hideMark/>
          </w:tcPr>
          <w:p w14:paraId="7EAB3829" w14:textId="77777777" w:rsidR="00EB55C5" w:rsidRPr="008A34B4" w:rsidRDefault="003F49B2" w:rsidP="001C0BA9">
            <w:pPr>
              <w:pStyle w:val="ColumnHeading"/>
              <w:keepNext/>
            </w:pPr>
            <w:r w:rsidRPr="008A34B4">
              <w:t>Poprawka</w:t>
            </w:r>
          </w:p>
        </w:tc>
      </w:tr>
      <w:tr w:rsidR="00526CBD" w:rsidRPr="008A34B4" w14:paraId="5037140A" w14:textId="77777777" w:rsidTr="001C0BA9">
        <w:trPr>
          <w:jc w:val="center"/>
        </w:trPr>
        <w:tc>
          <w:tcPr>
            <w:tcW w:w="4876" w:type="dxa"/>
            <w:hideMark/>
          </w:tcPr>
          <w:p w14:paraId="6E1BD050" w14:textId="77777777" w:rsidR="00EB55C5" w:rsidRPr="008A34B4" w:rsidRDefault="003F49B2" w:rsidP="001C0BA9">
            <w:pPr>
              <w:pStyle w:val="Normal6"/>
            </w:pPr>
            <w:r w:rsidRPr="008A34B4">
              <w:t>(23)</w:t>
            </w:r>
            <w:r w:rsidRPr="008A34B4">
              <w:tab/>
              <w:t xml:space="preserve">Decyzje o zezwoleniu na prowadzenie planowanej działalności na obszarach znajdujących się poza jurysdykcją krajową wydane przez właściwy organ lub właściwe organy mogą przybrać formę </w:t>
            </w:r>
            <w:r w:rsidRPr="008A34B4">
              <w:t>szerokiego zakresu aktów prawnych (takich jak zezwolenia na inwestycje, decyzje, zezwolenia i inne formy zezwoleń), w zależności od procedur krajowych mających zastosowanie w państwach członkowskich. Niezależnie od formy, tytułu lub procedury przyjmowania takich decyzji na mocy prawa krajowego państwa członkowskie powinny zapewnić, aby planowana działalność prowadzona na obszarach znajdujących się poza jurysdykcją krajową, która może spowodować znaczne zanieczyszczenie lub znaczące i szkodliwe zmiany w środ</w:t>
            </w:r>
            <w:r w:rsidRPr="008A34B4">
              <w:t>owisku morskim, podlegała ocenie przed uzyskaniem zezwolenia.</w:t>
            </w:r>
          </w:p>
        </w:tc>
        <w:tc>
          <w:tcPr>
            <w:tcW w:w="4876" w:type="dxa"/>
            <w:hideMark/>
          </w:tcPr>
          <w:p w14:paraId="3C136C86" w14:textId="77777777" w:rsidR="00EB55C5" w:rsidRPr="008A34B4" w:rsidRDefault="003F49B2" w:rsidP="001C0BA9">
            <w:pPr>
              <w:pStyle w:val="Normal6"/>
              <w:rPr>
                <w:szCs w:val="24"/>
              </w:rPr>
            </w:pPr>
            <w:r w:rsidRPr="008A34B4">
              <w:t>(23)</w:t>
            </w:r>
            <w:r w:rsidRPr="008A34B4">
              <w:tab/>
              <w:t>Decyzje o zezwoleniu na prowadzenie planowanej działalności na obszarach znajdujących się poza jurysdykcją krajową wydane przez właściwy organ lub właściwe organy mogą przybrać formę szerokiego zakresu aktów prawnych (takich jak zezwolenia na inwestycje, decyzje, zezwolenia i inne formy zezwoleń), w zależności od procedur krajowych mających zastosowanie w państwach członkowskich. Niezależnie od formy, tytułu lub procedury przyjmowania takich decyzji na mocy prawa krajowego państwa członkowskie powinny zape</w:t>
            </w:r>
            <w:r w:rsidRPr="008A34B4">
              <w:t xml:space="preserve">wnić, aby planowana działalność prowadzona na obszarach znajdujących się poza jurysdykcją krajową, która może spowodować znaczne zanieczyszczenie lub znaczące i szkodliwe zmiany w środowisku morskim, podlegała ocenie przed uzyskaniem zezwolenia. </w:t>
            </w:r>
            <w:r w:rsidRPr="008A34B4">
              <w:rPr>
                <w:b/>
                <w:i/>
              </w:rPr>
              <w:t xml:space="preserve">Należy uznać, że działalność połowowa regulowana przez RFMO lub </w:t>
            </w:r>
            <w:proofErr w:type="spellStart"/>
            <w:r w:rsidRPr="008A34B4">
              <w:rPr>
                <w:b/>
                <w:i/>
              </w:rPr>
              <w:t>WPRyb</w:t>
            </w:r>
            <w:proofErr w:type="spellEnd"/>
            <w:r w:rsidRPr="008A34B4">
              <w:rPr>
                <w:b/>
                <w:i/>
              </w:rPr>
              <w:t xml:space="preserve"> mogła już zostać poddana kontroli oraz że przeprowadzenie nowej kontroli może nie być konieczne, pod </w:t>
            </w:r>
            <w:proofErr w:type="gramStart"/>
            <w:r w:rsidRPr="008A34B4">
              <w:rPr>
                <w:b/>
                <w:i/>
              </w:rPr>
              <w:t>warunkiem</w:t>
            </w:r>
            <w:proofErr w:type="gramEnd"/>
            <w:r w:rsidRPr="008A34B4">
              <w:rPr>
                <w:b/>
                <w:i/>
              </w:rPr>
              <w:t xml:space="preserve"> że państwa członkowskie ustalą, iż spełniono warunki określone w art. 8 ust. 6 porozu</w:t>
            </w:r>
            <w:r w:rsidRPr="008A34B4">
              <w:rPr>
                <w:b/>
                <w:i/>
              </w:rPr>
              <w:t>mienia BBNJ.</w:t>
            </w:r>
          </w:p>
        </w:tc>
      </w:tr>
    </w:tbl>
    <w:p w14:paraId="6C08A8C9" w14:textId="77777777" w:rsidR="00EB55C5" w:rsidRPr="008A34B4" w:rsidRDefault="003F49B2" w:rsidP="00EB55C5">
      <w:r w:rsidRPr="008A34B4">
        <w:rPr>
          <w:rStyle w:val="HideTWBExt"/>
        </w:rPr>
        <w:t>&lt;/Amend&gt;</w:t>
      </w:r>
    </w:p>
    <w:p w14:paraId="2340091A"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18</w:t>
      </w:r>
      <w:r w:rsidRPr="008A34B4">
        <w:rPr>
          <w:rStyle w:val="HideTWBExt"/>
          <w:b w:val="0"/>
        </w:rPr>
        <w:t>&lt;/NumAm&gt;</w:t>
      </w:r>
    </w:p>
    <w:p w14:paraId="6AA9FB71" w14:textId="77777777" w:rsidR="00EB55C5" w:rsidRPr="008A34B4" w:rsidRDefault="00EB55C5" w:rsidP="00EB55C5"/>
    <w:p w14:paraId="16200574"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657E0017" w14:textId="77777777" w:rsidR="00EB55C5" w:rsidRPr="008A34B4" w:rsidRDefault="003F49B2" w:rsidP="00EB55C5">
      <w:pPr>
        <w:pStyle w:val="NormalBold"/>
      </w:pPr>
      <w:r w:rsidRPr="008A34B4">
        <w:rPr>
          <w:rStyle w:val="HideTWBExt"/>
          <w:b w:val="0"/>
        </w:rPr>
        <w:t>&lt;Article&gt;</w:t>
      </w:r>
      <w:r w:rsidRPr="008A34B4">
        <w:t>Artykuł 1 – ustęp 1 a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1457E7C2" w14:textId="77777777" w:rsidTr="001C0BA9">
        <w:trPr>
          <w:jc w:val="center"/>
        </w:trPr>
        <w:tc>
          <w:tcPr>
            <w:tcW w:w="9752" w:type="dxa"/>
            <w:gridSpan w:val="2"/>
          </w:tcPr>
          <w:p w14:paraId="2DD6611A" w14:textId="77777777" w:rsidR="00EB55C5" w:rsidRPr="008A34B4" w:rsidRDefault="00EB55C5" w:rsidP="001C0BA9">
            <w:pPr>
              <w:keepNext/>
            </w:pPr>
          </w:p>
        </w:tc>
      </w:tr>
      <w:tr w:rsidR="00526CBD" w:rsidRPr="008A34B4" w14:paraId="4D7B5978" w14:textId="77777777" w:rsidTr="001C0BA9">
        <w:trPr>
          <w:jc w:val="center"/>
        </w:trPr>
        <w:tc>
          <w:tcPr>
            <w:tcW w:w="4876" w:type="dxa"/>
            <w:hideMark/>
          </w:tcPr>
          <w:p w14:paraId="0B62B1A1" w14:textId="77777777" w:rsidR="00EB55C5" w:rsidRPr="008A34B4" w:rsidRDefault="003F49B2" w:rsidP="001C0BA9">
            <w:pPr>
              <w:pStyle w:val="ColumnHeading"/>
              <w:keepNext/>
            </w:pPr>
            <w:r w:rsidRPr="008A34B4">
              <w:t xml:space="preserve">Tekst proponowany przez </w:t>
            </w:r>
            <w:r w:rsidRPr="008A34B4">
              <w:t>Komisję</w:t>
            </w:r>
          </w:p>
        </w:tc>
        <w:tc>
          <w:tcPr>
            <w:tcW w:w="4876" w:type="dxa"/>
            <w:hideMark/>
          </w:tcPr>
          <w:p w14:paraId="64453126" w14:textId="77777777" w:rsidR="00EB55C5" w:rsidRPr="008A34B4" w:rsidRDefault="003F49B2" w:rsidP="001C0BA9">
            <w:pPr>
              <w:pStyle w:val="ColumnHeading"/>
              <w:keepNext/>
            </w:pPr>
            <w:r w:rsidRPr="008A34B4">
              <w:t>Poprawka</w:t>
            </w:r>
          </w:p>
        </w:tc>
      </w:tr>
      <w:tr w:rsidR="00526CBD" w:rsidRPr="008A34B4" w14:paraId="271D510E" w14:textId="77777777" w:rsidTr="001C0BA9">
        <w:trPr>
          <w:jc w:val="center"/>
        </w:trPr>
        <w:tc>
          <w:tcPr>
            <w:tcW w:w="4876" w:type="dxa"/>
          </w:tcPr>
          <w:p w14:paraId="10242232" w14:textId="77777777" w:rsidR="00EB55C5" w:rsidRPr="008A34B4" w:rsidRDefault="00EB55C5" w:rsidP="001C0BA9">
            <w:pPr>
              <w:pStyle w:val="Normal6"/>
            </w:pPr>
          </w:p>
        </w:tc>
        <w:tc>
          <w:tcPr>
            <w:tcW w:w="4876" w:type="dxa"/>
            <w:hideMark/>
          </w:tcPr>
          <w:p w14:paraId="55408439" w14:textId="77777777" w:rsidR="00EB55C5" w:rsidRPr="008A34B4" w:rsidRDefault="003F49B2" w:rsidP="001C0BA9">
            <w:pPr>
              <w:pStyle w:val="Normal6"/>
              <w:rPr>
                <w:szCs w:val="24"/>
              </w:rPr>
            </w:pPr>
            <w:r w:rsidRPr="008A34B4">
              <w:rPr>
                <w:b/>
                <w:i/>
              </w:rPr>
              <w:t>1a.</w:t>
            </w:r>
            <w:r w:rsidRPr="008A34B4">
              <w:rPr>
                <w:b/>
                <w:i/>
              </w:rPr>
              <w:tab/>
              <w:t xml:space="preserve">Dyrektywa ma zastosowanie do obszarów znajdujących się poza jurysdykcją krajową. Określa zasady mające zastosowanie do morskich zasobów genetycznych i informacji cyfrowych o sekwencjach DNA, oceny oddziaływania na środowisko planowanej </w:t>
            </w:r>
            <w:r w:rsidRPr="008A34B4">
              <w:rPr>
                <w:b/>
                <w:i/>
              </w:rPr>
              <w:lastRenderedPageBreak/>
              <w:t>działalności podlegającej jurysdykcji lub kontroli państw członkowskich, a także zasady dotyczące wprowadzenia i wdrożenia narzędzi zarządzania obszarowego i środków nadzwyczajnych. Ma ona zastosowanie wraz z przepisami i strategiami politycznymi Unii w dziedzinie wspólnej p</w:t>
            </w:r>
            <w:r w:rsidRPr="008A34B4">
              <w:rPr>
                <w:b/>
                <w:i/>
              </w:rPr>
              <w:t>olityki rybołówstwa (</w:t>
            </w:r>
            <w:proofErr w:type="spellStart"/>
            <w:r w:rsidRPr="008A34B4">
              <w:rPr>
                <w:b/>
                <w:i/>
              </w:rPr>
              <w:t>WPRyb</w:t>
            </w:r>
            <w:proofErr w:type="spellEnd"/>
            <w:r w:rsidRPr="008A34B4">
              <w:rPr>
                <w:b/>
                <w:i/>
              </w:rPr>
              <w:t>).</w:t>
            </w:r>
          </w:p>
        </w:tc>
      </w:tr>
    </w:tbl>
    <w:p w14:paraId="2ABB5177" w14:textId="77777777" w:rsidR="00EB55C5" w:rsidRPr="008A34B4" w:rsidRDefault="003F49B2" w:rsidP="00EB55C5">
      <w:r w:rsidRPr="008A34B4">
        <w:rPr>
          <w:rStyle w:val="HideTWBExt"/>
        </w:rPr>
        <w:lastRenderedPageBreak/>
        <w:t>&lt;/Amend&gt;</w:t>
      </w:r>
    </w:p>
    <w:p w14:paraId="6F3111BA"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19</w:t>
      </w:r>
      <w:r w:rsidRPr="008A34B4">
        <w:rPr>
          <w:rStyle w:val="HideTWBExt"/>
          <w:b w:val="0"/>
        </w:rPr>
        <w:t>&lt;/NumAm&gt;</w:t>
      </w:r>
    </w:p>
    <w:p w14:paraId="4882020F" w14:textId="77777777" w:rsidR="00EB55C5" w:rsidRPr="008A34B4" w:rsidRDefault="00EB55C5" w:rsidP="00EB55C5"/>
    <w:p w14:paraId="3E95CC18"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13C39BF9" w14:textId="77777777" w:rsidR="00EB55C5" w:rsidRPr="008A34B4" w:rsidRDefault="003F49B2" w:rsidP="00EB55C5">
      <w:pPr>
        <w:pStyle w:val="NormalBold"/>
      </w:pPr>
      <w:r w:rsidRPr="008A34B4">
        <w:rPr>
          <w:rStyle w:val="HideTWBExt"/>
          <w:b w:val="0"/>
        </w:rPr>
        <w:t>&lt;Article&gt;</w:t>
      </w:r>
      <w:r w:rsidRPr="008A34B4">
        <w:t>Artykuł 2 – akapit 1 – litera i</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D8C1894" w14:textId="77777777" w:rsidTr="001C0BA9">
        <w:trPr>
          <w:jc w:val="center"/>
        </w:trPr>
        <w:tc>
          <w:tcPr>
            <w:tcW w:w="9752" w:type="dxa"/>
            <w:gridSpan w:val="2"/>
          </w:tcPr>
          <w:p w14:paraId="52435E79" w14:textId="77777777" w:rsidR="00EB55C5" w:rsidRPr="008A34B4" w:rsidRDefault="00EB55C5" w:rsidP="001C0BA9">
            <w:pPr>
              <w:keepNext/>
            </w:pPr>
          </w:p>
        </w:tc>
      </w:tr>
      <w:tr w:rsidR="00526CBD" w:rsidRPr="008A34B4" w14:paraId="19CD9B85" w14:textId="77777777" w:rsidTr="001C0BA9">
        <w:trPr>
          <w:jc w:val="center"/>
        </w:trPr>
        <w:tc>
          <w:tcPr>
            <w:tcW w:w="4876" w:type="dxa"/>
            <w:hideMark/>
          </w:tcPr>
          <w:p w14:paraId="0297D0B1" w14:textId="77777777" w:rsidR="00EB55C5" w:rsidRPr="008A34B4" w:rsidRDefault="003F49B2" w:rsidP="001C0BA9">
            <w:pPr>
              <w:pStyle w:val="ColumnHeading"/>
              <w:keepNext/>
            </w:pPr>
            <w:r w:rsidRPr="008A34B4">
              <w:t>Tekst proponowany przez Komisję</w:t>
            </w:r>
          </w:p>
        </w:tc>
        <w:tc>
          <w:tcPr>
            <w:tcW w:w="4876" w:type="dxa"/>
            <w:hideMark/>
          </w:tcPr>
          <w:p w14:paraId="152DD192" w14:textId="77777777" w:rsidR="00EB55C5" w:rsidRPr="008A34B4" w:rsidRDefault="003F49B2" w:rsidP="001C0BA9">
            <w:pPr>
              <w:pStyle w:val="ColumnHeading"/>
              <w:keepNext/>
            </w:pPr>
            <w:r w:rsidRPr="008A34B4">
              <w:t>Poprawka</w:t>
            </w:r>
          </w:p>
        </w:tc>
      </w:tr>
      <w:tr w:rsidR="00526CBD" w:rsidRPr="008A34B4" w14:paraId="0B0D960D" w14:textId="77777777" w:rsidTr="001C0BA9">
        <w:trPr>
          <w:jc w:val="center"/>
        </w:trPr>
        <w:tc>
          <w:tcPr>
            <w:tcW w:w="4876" w:type="dxa"/>
            <w:hideMark/>
          </w:tcPr>
          <w:p w14:paraId="7FD400C0" w14:textId="77777777" w:rsidR="00EB55C5" w:rsidRPr="008A34B4" w:rsidRDefault="003F49B2" w:rsidP="001C0BA9">
            <w:pPr>
              <w:pStyle w:val="Normal6"/>
            </w:pPr>
            <w:r w:rsidRPr="008A34B4">
              <w:t>i)</w:t>
            </w:r>
            <w:r w:rsidRPr="008A34B4">
              <w:tab/>
            </w:r>
            <w:r w:rsidRPr="008A34B4">
              <w:t xml:space="preserve">„planowana działalność” oznacza działalność obejmującą </w:t>
            </w:r>
            <w:r w:rsidRPr="008A34B4">
              <w:rPr>
                <w:b/>
                <w:i/>
              </w:rPr>
              <w:t>wykonywanie robót budowlanych, instalacji</w:t>
            </w:r>
            <w:r w:rsidRPr="008A34B4">
              <w:t xml:space="preserve">, </w:t>
            </w:r>
            <w:r w:rsidRPr="008A34B4">
              <w:rPr>
                <w:b/>
                <w:i/>
              </w:rPr>
              <w:t>programów lub innych interwencji w środowisku morskim</w:t>
            </w:r>
            <w:r w:rsidRPr="008A34B4">
              <w:t xml:space="preserve">, </w:t>
            </w:r>
            <w:r w:rsidRPr="008A34B4">
              <w:rPr>
                <w:b/>
                <w:i/>
              </w:rPr>
              <w:t>w tym</w:t>
            </w:r>
            <w:r w:rsidRPr="008A34B4">
              <w:t xml:space="preserve"> regularną działalność mającą na celu wykorzystanie zasobów naturalnych;</w:t>
            </w:r>
          </w:p>
        </w:tc>
        <w:tc>
          <w:tcPr>
            <w:tcW w:w="4876" w:type="dxa"/>
            <w:hideMark/>
          </w:tcPr>
          <w:p w14:paraId="032DB1E0" w14:textId="77777777" w:rsidR="00EB55C5" w:rsidRPr="008A34B4" w:rsidRDefault="003F49B2" w:rsidP="001C0BA9">
            <w:pPr>
              <w:pStyle w:val="Normal6"/>
              <w:rPr>
                <w:szCs w:val="24"/>
              </w:rPr>
            </w:pPr>
            <w:r w:rsidRPr="008A34B4">
              <w:t>i)</w:t>
            </w:r>
            <w:r w:rsidRPr="008A34B4">
              <w:tab/>
              <w:t xml:space="preserve">„planowana działalność” oznacza </w:t>
            </w:r>
            <w:r w:rsidRPr="008A34B4">
              <w:rPr>
                <w:b/>
                <w:i/>
              </w:rPr>
              <w:t xml:space="preserve">każdą </w:t>
            </w:r>
            <w:r w:rsidRPr="008A34B4">
              <w:t xml:space="preserve">działalność obejmującą </w:t>
            </w:r>
            <w:r w:rsidRPr="008A34B4">
              <w:rPr>
                <w:b/>
                <w:i/>
              </w:rPr>
              <w:t>interwencję w środowisku morskim</w:t>
            </w:r>
            <w:r w:rsidRPr="008A34B4">
              <w:t xml:space="preserve">, </w:t>
            </w:r>
            <w:r w:rsidRPr="008A34B4">
              <w:rPr>
                <w:b/>
                <w:i/>
              </w:rPr>
              <w:t>do której zalicza się między innymi wykonywanie robót budowlanych</w:t>
            </w:r>
            <w:r w:rsidRPr="008A34B4">
              <w:t xml:space="preserve">, </w:t>
            </w:r>
            <w:r w:rsidRPr="008A34B4">
              <w:rPr>
                <w:b/>
                <w:i/>
              </w:rPr>
              <w:t>instalacji i programów, oraz</w:t>
            </w:r>
            <w:r w:rsidRPr="008A34B4">
              <w:t xml:space="preserve"> regularną działalność mającą na celu wykorzystanie zasobów naturalnych;</w:t>
            </w:r>
          </w:p>
        </w:tc>
      </w:tr>
    </w:tbl>
    <w:p w14:paraId="234222A1" w14:textId="77777777" w:rsidR="00EB55C5" w:rsidRPr="008A34B4" w:rsidRDefault="003F49B2" w:rsidP="00EB55C5">
      <w:r w:rsidRPr="008A34B4">
        <w:rPr>
          <w:rStyle w:val="HideTWBExt"/>
        </w:rPr>
        <w:t>&lt;/Amend&gt;</w:t>
      </w:r>
    </w:p>
    <w:p w14:paraId="3B3743E9"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20</w:t>
      </w:r>
      <w:r w:rsidRPr="008A34B4">
        <w:rPr>
          <w:rStyle w:val="HideTWBExt"/>
          <w:b w:val="0"/>
        </w:rPr>
        <w:t>&lt;/NumAm&gt;</w:t>
      </w:r>
    </w:p>
    <w:p w14:paraId="52350C89" w14:textId="77777777" w:rsidR="00EB55C5" w:rsidRPr="008A34B4" w:rsidRDefault="00EB55C5" w:rsidP="00EB55C5"/>
    <w:p w14:paraId="582EBF7B"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1474B81D" w14:textId="77777777" w:rsidR="00EB55C5" w:rsidRPr="008A34B4" w:rsidRDefault="003F49B2" w:rsidP="00EB55C5">
      <w:pPr>
        <w:pStyle w:val="NormalBold"/>
      </w:pPr>
      <w:r w:rsidRPr="008A34B4">
        <w:rPr>
          <w:rStyle w:val="HideTWBExt"/>
          <w:b w:val="0"/>
        </w:rPr>
        <w:t>&lt;Article&gt;</w:t>
      </w:r>
      <w:r w:rsidRPr="008A34B4">
        <w:t>Artykuł 2 – akapit 1 – litera j</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D40A4B6" w14:textId="77777777" w:rsidTr="001C0BA9">
        <w:trPr>
          <w:jc w:val="center"/>
        </w:trPr>
        <w:tc>
          <w:tcPr>
            <w:tcW w:w="9752" w:type="dxa"/>
            <w:gridSpan w:val="2"/>
          </w:tcPr>
          <w:p w14:paraId="5CC7EFA0" w14:textId="77777777" w:rsidR="00EB55C5" w:rsidRPr="008A34B4" w:rsidRDefault="00EB55C5" w:rsidP="001C0BA9">
            <w:pPr>
              <w:keepNext/>
            </w:pPr>
          </w:p>
        </w:tc>
      </w:tr>
      <w:tr w:rsidR="00526CBD" w:rsidRPr="008A34B4" w14:paraId="19851058" w14:textId="77777777" w:rsidTr="001C0BA9">
        <w:trPr>
          <w:jc w:val="center"/>
        </w:trPr>
        <w:tc>
          <w:tcPr>
            <w:tcW w:w="4876" w:type="dxa"/>
            <w:hideMark/>
          </w:tcPr>
          <w:p w14:paraId="33FBE748" w14:textId="77777777" w:rsidR="00EB55C5" w:rsidRPr="008A34B4" w:rsidRDefault="003F49B2" w:rsidP="001C0BA9">
            <w:pPr>
              <w:pStyle w:val="ColumnHeading"/>
              <w:keepNext/>
            </w:pPr>
            <w:r w:rsidRPr="008A34B4">
              <w:t>Tekst proponowany przez Komisję</w:t>
            </w:r>
          </w:p>
        </w:tc>
        <w:tc>
          <w:tcPr>
            <w:tcW w:w="4876" w:type="dxa"/>
            <w:hideMark/>
          </w:tcPr>
          <w:p w14:paraId="61E49716" w14:textId="77777777" w:rsidR="00EB55C5" w:rsidRPr="008A34B4" w:rsidRDefault="003F49B2" w:rsidP="001C0BA9">
            <w:pPr>
              <w:pStyle w:val="ColumnHeading"/>
              <w:keepNext/>
            </w:pPr>
            <w:r w:rsidRPr="008A34B4">
              <w:t>Poprawka</w:t>
            </w:r>
          </w:p>
        </w:tc>
      </w:tr>
      <w:tr w:rsidR="00526CBD" w:rsidRPr="008A34B4" w14:paraId="14B081BC" w14:textId="77777777" w:rsidTr="001C0BA9">
        <w:trPr>
          <w:jc w:val="center"/>
        </w:trPr>
        <w:tc>
          <w:tcPr>
            <w:tcW w:w="4876" w:type="dxa"/>
            <w:hideMark/>
          </w:tcPr>
          <w:p w14:paraId="20D0C248" w14:textId="77777777" w:rsidR="00EB55C5" w:rsidRPr="008A34B4" w:rsidRDefault="003F49B2" w:rsidP="001C0BA9">
            <w:pPr>
              <w:pStyle w:val="Normal6"/>
            </w:pPr>
            <w:r w:rsidRPr="008A34B4">
              <w:t>j)</w:t>
            </w:r>
            <w:r w:rsidRPr="008A34B4">
              <w:tab/>
            </w:r>
            <w:r w:rsidRPr="008A34B4">
              <w:t xml:space="preserve">„działalność podlegająca jurysdykcji lub kontroli” oznacza działalność prowadzoną </w:t>
            </w:r>
            <w:r w:rsidRPr="008A34B4">
              <w:rPr>
                <w:b/>
                <w:bCs/>
                <w:i/>
                <w:iCs/>
              </w:rPr>
              <w:t>zarówno</w:t>
            </w:r>
            <w:r w:rsidRPr="008A34B4">
              <w:t xml:space="preserve"> przez podmioty publiczne</w:t>
            </w:r>
            <w:r w:rsidRPr="008A34B4">
              <w:rPr>
                <w:b/>
                <w:bCs/>
                <w:i/>
                <w:iCs/>
              </w:rPr>
              <w:t>, jak</w:t>
            </w:r>
            <w:r w:rsidRPr="008A34B4">
              <w:t xml:space="preserve"> i prywatne, w odniesieniu do której państwo członkowskie może, zgodnie z prawem międzynarodowym, wykonywać swoje kompetencje lub uprawnienia;</w:t>
            </w:r>
          </w:p>
        </w:tc>
        <w:tc>
          <w:tcPr>
            <w:tcW w:w="4876" w:type="dxa"/>
            <w:hideMark/>
          </w:tcPr>
          <w:p w14:paraId="03BA147C" w14:textId="77777777" w:rsidR="00EB55C5" w:rsidRPr="008A34B4" w:rsidRDefault="003F49B2" w:rsidP="001C0BA9">
            <w:pPr>
              <w:pStyle w:val="Normal6"/>
              <w:rPr>
                <w:szCs w:val="24"/>
              </w:rPr>
            </w:pPr>
            <w:r w:rsidRPr="008A34B4">
              <w:t>j)</w:t>
            </w:r>
            <w:r w:rsidRPr="008A34B4">
              <w:tab/>
              <w:t xml:space="preserve">„działalność podlegająca jurysdykcji lub kontroli” oznacza działalność prowadzoną przez </w:t>
            </w:r>
            <w:r w:rsidRPr="008A34B4">
              <w:rPr>
                <w:b/>
                <w:bCs/>
                <w:i/>
                <w:iCs/>
              </w:rPr>
              <w:t>osoby fizyczne i prawne, w tym</w:t>
            </w:r>
            <w:r w:rsidRPr="008A34B4">
              <w:t xml:space="preserve"> podmioty publiczne i prywatne, w odniesieniu do której państwo członkowskie może, zgodnie z prawem międzynarodowym, wykonywać swoje kompetencje lub uprawnienia;</w:t>
            </w:r>
          </w:p>
        </w:tc>
      </w:tr>
    </w:tbl>
    <w:p w14:paraId="526DD4F9" w14:textId="77777777" w:rsidR="00EB55C5" w:rsidRPr="008A34B4" w:rsidRDefault="003F49B2" w:rsidP="00EB55C5">
      <w:r w:rsidRPr="008A34B4">
        <w:rPr>
          <w:rStyle w:val="HideTWBExt"/>
        </w:rPr>
        <w:t>&lt;/Amend&gt;</w:t>
      </w:r>
    </w:p>
    <w:p w14:paraId="5A903FD4"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21</w:t>
      </w:r>
      <w:r w:rsidRPr="008A34B4">
        <w:rPr>
          <w:rStyle w:val="HideTWBExt"/>
          <w:b w:val="0"/>
        </w:rPr>
        <w:t>&lt;/NumAm&gt;</w:t>
      </w:r>
    </w:p>
    <w:p w14:paraId="6AED8D04" w14:textId="77777777" w:rsidR="00EB55C5" w:rsidRPr="008A34B4" w:rsidRDefault="00EB55C5" w:rsidP="00EB55C5"/>
    <w:p w14:paraId="3647CCF6" w14:textId="77777777" w:rsidR="00EB55C5" w:rsidRPr="008A34B4" w:rsidRDefault="003F49B2" w:rsidP="00EB55C5">
      <w:pPr>
        <w:pStyle w:val="NormalBold"/>
        <w:keepNext/>
      </w:pPr>
      <w:r w:rsidRPr="008A34B4">
        <w:rPr>
          <w:rStyle w:val="HideTWBExt"/>
          <w:b w:val="0"/>
        </w:rPr>
        <w:t>&lt;DocAmend&gt;</w:t>
      </w:r>
      <w:r w:rsidRPr="008A34B4">
        <w:t xml:space="preserve">Wniosek dotyczący </w:t>
      </w:r>
      <w:r w:rsidRPr="008A34B4">
        <w:t>dyrektywy</w:t>
      </w:r>
      <w:r w:rsidRPr="008A34B4">
        <w:rPr>
          <w:rStyle w:val="HideTWBExt"/>
          <w:b w:val="0"/>
        </w:rPr>
        <w:t>&lt;/DocAmend&gt;</w:t>
      </w:r>
    </w:p>
    <w:p w14:paraId="7B8ED29A" w14:textId="77777777" w:rsidR="00EB55C5" w:rsidRPr="008A34B4" w:rsidRDefault="003F49B2" w:rsidP="00EB55C5">
      <w:pPr>
        <w:pStyle w:val="NormalBold"/>
      </w:pPr>
      <w:r w:rsidRPr="008A34B4">
        <w:rPr>
          <w:rStyle w:val="HideTWBExt"/>
          <w:b w:val="0"/>
        </w:rPr>
        <w:t>&lt;Article&gt;</w:t>
      </w:r>
      <w:r w:rsidRPr="008A34B4">
        <w:t>Artykuł 2 – akapit 1 – litera n</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63E3382" w14:textId="77777777" w:rsidTr="001C0BA9">
        <w:trPr>
          <w:jc w:val="center"/>
        </w:trPr>
        <w:tc>
          <w:tcPr>
            <w:tcW w:w="9752" w:type="dxa"/>
            <w:gridSpan w:val="2"/>
          </w:tcPr>
          <w:p w14:paraId="31326AF6" w14:textId="77777777" w:rsidR="00EB55C5" w:rsidRPr="008A34B4" w:rsidRDefault="00EB55C5" w:rsidP="001C0BA9">
            <w:pPr>
              <w:keepNext/>
            </w:pPr>
          </w:p>
        </w:tc>
      </w:tr>
      <w:tr w:rsidR="00526CBD" w:rsidRPr="008A34B4" w14:paraId="6A22B1F7" w14:textId="77777777" w:rsidTr="001C0BA9">
        <w:trPr>
          <w:jc w:val="center"/>
        </w:trPr>
        <w:tc>
          <w:tcPr>
            <w:tcW w:w="4876" w:type="dxa"/>
            <w:hideMark/>
          </w:tcPr>
          <w:p w14:paraId="4B4B01C1" w14:textId="77777777" w:rsidR="00EB55C5" w:rsidRPr="008A34B4" w:rsidRDefault="003F49B2" w:rsidP="001C0BA9">
            <w:pPr>
              <w:pStyle w:val="ColumnHeading"/>
              <w:keepNext/>
            </w:pPr>
            <w:r w:rsidRPr="008A34B4">
              <w:t>Tekst proponowany przez Komisję</w:t>
            </w:r>
          </w:p>
        </w:tc>
        <w:tc>
          <w:tcPr>
            <w:tcW w:w="4876" w:type="dxa"/>
            <w:hideMark/>
          </w:tcPr>
          <w:p w14:paraId="178F28F3" w14:textId="77777777" w:rsidR="00EB55C5" w:rsidRPr="008A34B4" w:rsidRDefault="003F49B2" w:rsidP="001C0BA9">
            <w:pPr>
              <w:pStyle w:val="ColumnHeading"/>
              <w:keepNext/>
            </w:pPr>
            <w:r w:rsidRPr="008A34B4">
              <w:t>Poprawka</w:t>
            </w:r>
          </w:p>
        </w:tc>
      </w:tr>
      <w:tr w:rsidR="00526CBD" w:rsidRPr="008A34B4" w14:paraId="3E03516C" w14:textId="77777777" w:rsidTr="001C0BA9">
        <w:trPr>
          <w:jc w:val="center"/>
        </w:trPr>
        <w:tc>
          <w:tcPr>
            <w:tcW w:w="4876" w:type="dxa"/>
            <w:hideMark/>
          </w:tcPr>
          <w:p w14:paraId="501239B4" w14:textId="77777777" w:rsidR="00EB55C5" w:rsidRPr="008A34B4" w:rsidRDefault="003F49B2" w:rsidP="001C0BA9">
            <w:pPr>
              <w:pStyle w:val="Normal6"/>
            </w:pPr>
            <w:r w:rsidRPr="008A34B4">
              <w:t>n)</w:t>
            </w:r>
            <w:r w:rsidRPr="008A34B4">
              <w:tab/>
              <w:t xml:space="preserve">„społeczeństwo” oznacza zainteresowaną społeczność, a także ludy tubylcze i społeczności lokalne </w:t>
            </w:r>
            <w:r w:rsidRPr="008A34B4">
              <w:rPr>
                <w:b/>
                <w:i/>
              </w:rPr>
              <w:t>posiadające</w:t>
            </w:r>
            <w:r w:rsidRPr="008A34B4">
              <w:t xml:space="preserve"> odpowiednią </w:t>
            </w:r>
            <w:r w:rsidRPr="008A34B4">
              <w:rPr>
                <w:b/>
                <w:i/>
              </w:rPr>
              <w:t>wiedzę</w:t>
            </w:r>
            <w:r w:rsidRPr="008A34B4">
              <w:t xml:space="preserve"> tradycyjną, jak również odpowiednie organy światowe, regionalne, </w:t>
            </w:r>
            <w:proofErr w:type="spellStart"/>
            <w:r w:rsidRPr="008A34B4">
              <w:t>subregionalne</w:t>
            </w:r>
            <w:proofErr w:type="spellEnd"/>
            <w:r w:rsidRPr="008A34B4">
              <w:t xml:space="preserve"> i sektorowe oraz środowisko naukowe;</w:t>
            </w:r>
          </w:p>
        </w:tc>
        <w:tc>
          <w:tcPr>
            <w:tcW w:w="4876" w:type="dxa"/>
            <w:hideMark/>
          </w:tcPr>
          <w:p w14:paraId="663C9A96" w14:textId="77777777" w:rsidR="00EB55C5" w:rsidRPr="008A34B4" w:rsidRDefault="003F49B2" w:rsidP="001C0BA9">
            <w:pPr>
              <w:pStyle w:val="Normal6"/>
              <w:rPr>
                <w:szCs w:val="24"/>
              </w:rPr>
            </w:pPr>
            <w:r w:rsidRPr="008A34B4">
              <w:t>n)</w:t>
            </w:r>
            <w:r w:rsidRPr="008A34B4">
              <w:tab/>
              <w:t xml:space="preserve">„społeczeństwo” oznacza zainteresowaną społeczność, a także ludy tubylcze i społeczności lokalne </w:t>
            </w:r>
            <w:r w:rsidRPr="008A34B4">
              <w:rPr>
                <w:b/>
                <w:i/>
              </w:rPr>
              <w:t>z</w:t>
            </w:r>
            <w:r w:rsidRPr="008A34B4">
              <w:t xml:space="preserve"> odpowiednią </w:t>
            </w:r>
            <w:r w:rsidRPr="008A34B4">
              <w:rPr>
                <w:b/>
                <w:i/>
              </w:rPr>
              <w:t>wiedzą</w:t>
            </w:r>
            <w:r w:rsidRPr="008A34B4">
              <w:t xml:space="preserve"> tradycyjną, jak również odpowiednie organy światowe, regionalne, </w:t>
            </w:r>
            <w:proofErr w:type="spellStart"/>
            <w:r w:rsidRPr="008A34B4">
              <w:t>subregionalne</w:t>
            </w:r>
            <w:proofErr w:type="spellEnd"/>
            <w:r w:rsidRPr="008A34B4">
              <w:t xml:space="preserve"> i sektorowe oraz środowisko naukowe;</w:t>
            </w:r>
          </w:p>
        </w:tc>
      </w:tr>
    </w:tbl>
    <w:p w14:paraId="2057696A" w14:textId="77777777" w:rsidR="00EB55C5" w:rsidRPr="008A34B4" w:rsidRDefault="003F49B2" w:rsidP="00EB55C5">
      <w:r w:rsidRPr="008A34B4">
        <w:rPr>
          <w:rStyle w:val="HideTWBExt"/>
        </w:rPr>
        <w:t>&lt;/Amend&gt;</w:t>
      </w:r>
    </w:p>
    <w:p w14:paraId="5473BE6E"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22</w:t>
      </w:r>
      <w:r w:rsidRPr="008A34B4">
        <w:rPr>
          <w:rStyle w:val="HideTWBExt"/>
          <w:b w:val="0"/>
        </w:rPr>
        <w:t>&lt;/NumAm&gt;</w:t>
      </w:r>
    </w:p>
    <w:p w14:paraId="775D6144" w14:textId="77777777" w:rsidR="00EB55C5" w:rsidRPr="008A34B4" w:rsidRDefault="00EB55C5" w:rsidP="00EB55C5"/>
    <w:p w14:paraId="54696FB4"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6BEF2BEC" w14:textId="77777777" w:rsidR="00EB55C5" w:rsidRPr="008A34B4" w:rsidRDefault="003F49B2" w:rsidP="00EB55C5">
      <w:pPr>
        <w:pStyle w:val="NormalBold"/>
      </w:pPr>
      <w:r w:rsidRPr="008A34B4">
        <w:rPr>
          <w:rStyle w:val="HideTWBExt"/>
          <w:b w:val="0"/>
        </w:rPr>
        <w:t>&lt;Article&gt;</w:t>
      </w:r>
      <w:r w:rsidRPr="008A34B4">
        <w:t>Artykuł 3 – ustęp 1</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0DBF900B" w14:textId="77777777" w:rsidTr="001C0BA9">
        <w:trPr>
          <w:jc w:val="center"/>
        </w:trPr>
        <w:tc>
          <w:tcPr>
            <w:tcW w:w="9752" w:type="dxa"/>
            <w:gridSpan w:val="2"/>
          </w:tcPr>
          <w:p w14:paraId="5174ED47" w14:textId="77777777" w:rsidR="00EB55C5" w:rsidRPr="008A34B4" w:rsidRDefault="00EB55C5" w:rsidP="001C0BA9">
            <w:pPr>
              <w:keepNext/>
            </w:pPr>
          </w:p>
        </w:tc>
      </w:tr>
      <w:tr w:rsidR="00526CBD" w:rsidRPr="008A34B4" w14:paraId="65E42AEB" w14:textId="77777777" w:rsidTr="001C0BA9">
        <w:trPr>
          <w:jc w:val="center"/>
        </w:trPr>
        <w:tc>
          <w:tcPr>
            <w:tcW w:w="4876" w:type="dxa"/>
            <w:hideMark/>
          </w:tcPr>
          <w:p w14:paraId="0905A1E8" w14:textId="77777777" w:rsidR="00EB55C5" w:rsidRPr="008A34B4" w:rsidRDefault="003F49B2" w:rsidP="001C0BA9">
            <w:pPr>
              <w:pStyle w:val="ColumnHeading"/>
              <w:keepNext/>
            </w:pPr>
            <w:r w:rsidRPr="008A34B4">
              <w:t xml:space="preserve">Tekst proponowany przez </w:t>
            </w:r>
            <w:r w:rsidRPr="008A34B4">
              <w:t>Komisję</w:t>
            </w:r>
          </w:p>
        </w:tc>
        <w:tc>
          <w:tcPr>
            <w:tcW w:w="4876" w:type="dxa"/>
            <w:hideMark/>
          </w:tcPr>
          <w:p w14:paraId="382105B1" w14:textId="77777777" w:rsidR="00EB55C5" w:rsidRPr="008A34B4" w:rsidRDefault="003F49B2" w:rsidP="001C0BA9">
            <w:pPr>
              <w:pStyle w:val="ColumnHeading"/>
              <w:keepNext/>
            </w:pPr>
            <w:r w:rsidRPr="008A34B4">
              <w:t>Poprawka</w:t>
            </w:r>
          </w:p>
        </w:tc>
      </w:tr>
      <w:tr w:rsidR="00526CBD" w:rsidRPr="008A34B4" w14:paraId="38F450A0" w14:textId="77777777" w:rsidTr="001C0BA9">
        <w:trPr>
          <w:jc w:val="center"/>
        </w:trPr>
        <w:tc>
          <w:tcPr>
            <w:tcW w:w="4876" w:type="dxa"/>
            <w:hideMark/>
          </w:tcPr>
          <w:p w14:paraId="7D4F6E7B" w14:textId="77777777" w:rsidR="00EB55C5" w:rsidRPr="008A34B4" w:rsidRDefault="003F49B2" w:rsidP="001C0BA9">
            <w:pPr>
              <w:pStyle w:val="Normal6"/>
            </w:pPr>
            <w:r w:rsidRPr="008A34B4">
              <w:t>1.</w:t>
            </w:r>
            <w:r w:rsidRPr="008A34B4">
              <w:tab/>
              <w:t>Niniejsza dyrektywa ma zastosowanie do planowanej działalności podlegającej jurysdykcji lub kontroli państw członkowskich, która to działalność odbywa się na obszarach znajdujących się poza jurysdykcją krajową.</w:t>
            </w:r>
          </w:p>
        </w:tc>
        <w:tc>
          <w:tcPr>
            <w:tcW w:w="4876" w:type="dxa"/>
            <w:hideMark/>
          </w:tcPr>
          <w:p w14:paraId="6B4E6136" w14:textId="77777777" w:rsidR="00EB55C5" w:rsidRPr="008A34B4" w:rsidRDefault="003F49B2" w:rsidP="001C0BA9">
            <w:pPr>
              <w:pStyle w:val="Normal6"/>
              <w:rPr>
                <w:szCs w:val="24"/>
              </w:rPr>
            </w:pPr>
            <w:r w:rsidRPr="008A34B4">
              <w:t>1.</w:t>
            </w:r>
            <w:r w:rsidRPr="008A34B4">
              <w:tab/>
              <w:t>Niniejsza dyrektywa ma zastosowanie do planowanej działalności podlegającej jurysdykcji lub kontroli państw członkowskich, która to działalność odbywa się na obszarach znajdujących się poza jurysdykcją krajową</w:t>
            </w:r>
            <w:r w:rsidRPr="008A34B4">
              <w:rPr>
                <w:b/>
                <w:i/>
              </w:rPr>
              <w:t>, bez uszczerbku dla kompetencji państw członkowskich</w:t>
            </w:r>
            <w:r w:rsidRPr="008A34B4">
              <w:t>.</w:t>
            </w:r>
          </w:p>
        </w:tc>
      </w:tr>
    </w:tbl>
    <w:p w14:paraId="0FC5D548" w14:textId="77777777" w:rsidR="00EB55C5" w:rsidRPr="008A34B4" w:rsidRDefault="003F49B2" w:rsidP="00EB55C5">
      <w:r w:rsidRPr="008A34B4">
        <w:rPr>
          <w:rStyle w:val="HideTWBExt"/>
        </w:rPr>
        <w:t>&lt;/Amend&gt;</w:t>
      </w:r>
    </w:p>
    <w:p w14:paraId="3393E5C0"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23</w:t>
      </w:r>
      <w:r w:rsidRPr="008A34B4">
        <w:rPr>
          <w:rStyle w:val="HideTWBExt"/>
          <w:b w:val="0"/>
        </w:rPr>
        <w:t>&lt;/NumAm&gt;</w:t>
      </w:r>
    </w:p>
    <w:p w14:paraId="4BE1D23D" w14:textId="77777777" w:rsidR="00EB55C5" w:rsidRPr="008A34B4" w:rsidRDefault="003F49B2" w:rsidP="00EB55C5">
      <w:pPr>
        <w:pStyle w:val="NormalBold12b"/>
      </w:pPr>
      <w:r w:rsidRPr="008A34B4">
        <w:rPr>
          <w:rStyle w:val="HideTWBExt"/>
          <w:b w:val="0"/>
        </w:rPr>
        <w:t>&lt;DocAmend&gt;</w:t>
      </w:r>
      <w:r w:rsidRPr="008A34B4">
        <w:t>Wniosek dotyczący dyrektywy</w:t>
      </w:r>
      <w:r w:rsidRPr="008A34B4">
        <w:rPr>
          <w:rStyle w:val="HideTWBExt"/>
          <w:b w:val="0"/>
        </w:rPr>
        <w:t>&lt;/DocAmend&gt;</w:t>
      </w:r>
    </w:p>
    <w:p w14:paraId="314B3FAF" w14:textId="77777777" w:rsidR="00EB55C5" w:rsidRPr="008A34B4" w:rsidRDefault="003F49B2" w:rsidP="00EB55C5">
      <w:pPr>
        <w:pStyle w:val="NormalBold"/>
      </w:pPr>
      <w:r w:rsidRPr="008A34B4">
        <w:rPr>
          <w:rStyle w:val="HideTWBExt"/>
          <w:b w:val="0"/>
        </w:rPr>
        <w:t>&lt;Article&gt;</w:t>
      </w:r>
      <w:r w:rsidRPr="008A34B4">
        <w:t>Artykuł 3 – ustęp 1 b (nowy)</w:t>
      </w:r>
      <w:r w:rsidRPr="008A34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CBD" w:rsidRPr="008A34B4" w14:paraId="05902B04" w14:textId="77777777" w:rsidTr="001C0BA9">
        <w:trPr>
          <w:trHeight w:val="240"/>
          <w:jc w:val="center"/>
        </w:trPr>
        <w:tc>
          <w:tcPr>
            <w:tcW w:w="9752" w:type="dxa"/>
            <w:gridSpan w:val="2"/>
            <w:tcBorders>
              <w:top w:val="nil"/>
              <w:left w:val="nil"/>
              <w:bottom w:val="nil"/>
              <w:right w:val="nil"/>
            </w:tcBorders>
          </w:tcPr>
          <w:p w14:paraId="2ED6E807" w14:textId="77777777" w:rsidR="00EB55C5" w:rsidRPr="008A34B4" w:rsidRDefault="00EB55C5" w:rsidP="001C0BA9"/>
        </w:tc>
      </w:tr>
      <w:tr w:rsidR="00526CBD" w:rsidRPr="008A34B4" w14:paraId="54969A64" w14:textId="77777777" w:rsidTr="001C0BA9">
        <w:trPr>
          <w:trHeight w:val="240"/>
          <w:jc w:val="center"/>
        </w:trPr>
        <w:tc>
          <w:tcPr>
            <w:tcW w:w="4876" w:type="dxa"/>
            <w:tcBorders>
              <w:top w:val="nil"/>
              <w:left w:val="nil"/>
              <w:bottom w:val="nil"/>
              <w:right w:val="nil"/>
            </w:tcBorders>
            <w:hideMark/>
          </w:tcPr>
          <w:p w14:paraId="06CEDD19" w14:textId="77777777" w:rsidR="00EB55C5" w:rsidRPr="008A34B4" w:rsidRDefault="003F49B2" w:rsidP="001C0BA9">
            <w:pPr>
              <w:pStyle w:val="AmColumnHeading"/>
            </w:pPr>
            <w:r w:rsidRPr="008A34B4">
              <w:t>Tekst proponowany przez Komisję</w:t>
            </w:r>
          </w:p>
        </w:tc>
        <w:tc>
          <w:tcPr>
            <w:tcW w:w="4876" w:type="dxa"/>
            <w:tcBorders>
              <w:top w:val="nil"/>
              <w:left w:val="nil"/>
              <w:bottom w:val="nil"/>
              <w:right w:val="nil"/>
            </w:tcBorders>
            <w:hideMark/>
          </w:tcPr>
          <w:p w14:paraId="4904B4BD" w14:textId="77777777" w:rsidR="00EB55C5" w:rsidRPr="008A34B4" w:rsidRDefault="003F49B2" w:rsidP="001C0BA9">
            <w:pPr>
              <w:pStyle w:val="AmColumnHeading"/>
            </w:pPr>
            <w:r w:rsidRPr="008A34B4">
              <w:t>Poprawka</w:t>
            </w:r>
          </w:p>
        </w:tc>
      </w:tr>
      <w:tr w:rsidR="00526CBD" w:rsidRPr="008A34B4" w14:paraId="6ADB68DD" w14:textId="77777777" w:rsidTr="001C0BA9">
        <w:trPr>
          <w:jc w:val="center"/>
        </w:trPr>
        <w:tc>
          <w:tcPr>
            <w:tcW w:w="4876" w:type="dxa"/>
            <w:tcBorders>
              <w:top w:val="nil"/>
              <w:left w:val="nil"/>
              <w:bottom w:val="nil"/>
              <w:right w:val="nil"/>
            </w:tcBorders>
          </w:tcPr>
          <w:p w14:paraId="30ADBF1A" w14:textId="77777777" w:rsidR="00EB55C5" w:rsidRPr="008A34B4" w:rsidRDefault="00EB55C5" w:rsidP="001C0BA9">
            <w:pPr>
              <w:pStyle w:val="Normal6a"/>
            </w:pPr>
          </w:p>
        </w:tc>
        <w:tc>
          <w:tcPr>
            <w:tcW w:w="4876" w:type="dxa"/>
            <w:tcBorders>
              <w:top w:val="nil"/>
              <w:left w:val="nil"/>
              <w:bottom w:val="nil"/>
              <w:right w:val="nil"/>
            </w:tcBorders>
            <w:hideMark/>
          </w:tcPr>
          <w:p w14:paraId="14891AF2" w14:textId="77777777" w:rsidR="00EB55C5" w:rsidRPr="008A34B4" w:rsidRDefault="003F49B2" w:rsidP="001C0BA9">
            <w:pPr>
              <w:pStyle w:val="Normal6a"/>
            </w:pPr>
            <w:r w:rsidRPr="008A34B4">
              <w:rPr>
                <w:b/>
                <w:i/>
              </w:rPr>
              <w:t>1b.</w:t>
            </w:r>
            <w:r w:rsidRPr="008A34B4">
              <w:tab/>
            </w:r>
            <w:r w:rsidRPr="008A34B4">
              <w:rPr>
                <w:b/>
                <w:i/>
              </w:rPr>
              <w:t xml:space="preserve">Dyrektywa w żadnym wypadku nie ingeruje w procesy, za pomocą </w:t>
            </w:r>
            <w:r w:rsidRPr="008A34B4">
              <w:rPr>
                <w:b/>
                <w:i/>
              </w:rPr>
              <w:t>których państwa członkowskie starają się rozszerzyć swój szelf kontynentalny przed oenzetowską Komisją Granic Szelfu Kontynentalnego.</w:t>
            </w:r>
          </w:p>
        </w:tc>
      </w:tr>
    </w:tbl>
    <w:p w14:paraId="7E52D3E7" w14:textId="77777777" w:rsidR="00EB55C5" w:rsidRPr="008A34B4" w:rsidRDefault="003F49B2" w:rsidP="00EB55C5">
      <w:r w:rsidRPr="008A34B4">
        <w:rPr>
          <w:rStyle w:val="HideTWBExt"/>
        </w:rPr>
        <w:t>&lt;/Amend&gt;</w:t>
      </w:r>
    </w:p>
    <w:p w14:paraId="4A983B3B"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24</w:t>
      </w:r>
      <w:r w:rsidRPr="008A34B4">
        <w:rPr>
          <w:rStyle w:val="HideTWBExt"/>
          <w:b w:val="0"/>
        </w:rPr>
        <w:t>&lt;/NumAm&gt;</w:t>
      </w:r>
    </w:p>
    <w:p w14:paraId="4D251914" w14:textId="77777777" w:rsidR="00EB55C5" w:rsidRPr="008A34B4" w:rsidRDefault="00EB55C5" w:rsidP="00EB55C5"/>
    <w:p w14:paraId="233FFB85"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68A0DC54" w14:textId="77777777" w:rsidR="00EB55C5" w:rsidRPr="008A34B4" w:rsidRDefault="003F49B2" w:rsidP="00EB55C5">
      <w:pPr>
        <w:pStyle w:val="NormalBold"/>
      </w:pPr>
      <w:r w:rsidRPr="008A34B4">
        <w:rPr>
          <w:rStyle w:val="HideTWBExt"/>
          <w:b w:val="0"/>
        </w:rPr>
        <w:t>&lt;Article&gt;</w:t>
      </w:r>
      <w:r w:rsidRPr="008A34B4">
        <w:t xml:space="preserve">Artykuł 4 – </w:t>
      </w:r>
      <w:r w:rsidRPr="008A34B4">
        <w:t>ustęp 2 – litera a</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4B0F0E6C" w14:textId="77777777" w:rsidTr="001C0BA9">
        <w:trPr>
          <w:jc w:val="center"/>
        </w:trPr>
        <w:tc>
          <w:tcPr>
            <w:tcW w:w="9752" w:type="dxa"/>
            <w:gridSpan w:val="2"/>
          </w:tcPr>
          <w:p w14:paraId="7E317980" w14:textId="77777777" w:rsidR="00EB55C5" w:rsidRPr="008A34B4" w:rsidRDefault="00EB55C5" w:rsidP="001C0BA9">
            <w:pPr>
              <w:keepNext/>
            </w:pPr>
          </w:p>
        </w:tc>
      </w:tr>
      <w:tr w:rsidR="00526CBD" w:rsidRPr="008A34B4" w14:paraId="4456FE6C" w14:textId="77777777" w:rsidTr="001C0BA9">
        <w:trPr>
          <w:jc w:val="center"/>
        </w:trPr>
        <w:tc>
          <w:tcPr>
            <w:tcW w:w="4876" w:type="dxa"/>
            <w:hideMark/>
          </w:tcPr>
          <w:p w14:paraId="1BA926DE" w14:textId="77777777" w:rsidR="00EB55C5" w:rsidRPr="008A34B4" w:rsidRDefault="003F49B2" w:rsidP="001C0BA9">
            <w:pPr>
              <w:pStyle w:val="ColumnHeading"/>
              <w:keepNext/>
            </w:pPr>
            <w:r w:rsidRPr="008A34B4">
              <w:t>Tekst proponowany przez Komisję</w:t>
            </w:r>
          </w:p>
        </w:tc>
        <w:tc>
          <w:tcPr>
            <w:tcW w:w="4876" w:type="dxa"/>
            <w:hideMark/>
          </w:tcPr>
          <w:p w14:paraId="4344E020" w14:textId="77777777" w:rsidR="00EB55C5" w:rsidRPr="008A34B4" w:rsidRDefault="003F49B2" w:rsidP="001C0BA9">
            <w:pPr>
              <w:pStyle w:val="ColumnHeading"/>
              <w:keepNext/>
            </w:pPr>
            <w:r w:rsidRPr="008A34B4">
              <w:t>Poprawka</w:t>
            </w:r>
          </w:p>
        </w:tc>
      </w:tr>
      <w:tr w:rsidR="00526CBD" w:rsidRPr="008A34B4" w14:paraId="0734DBDE" w14:textId="77777777" w:rsidTr="001C0BA9">
        <w:trPr>
          <w:jc w:val="center"/>
        </w:trPr>
        <w:tc>
          <w:tcPr>
            <w:tcW w:w="4876" w:type="dxa"/>
            <w:hideMark/>
          </w:tcPr>
          <w:p w14:paraId="586B440F" w14:textId="77777777" w:rsidR="00EB55C5" w:rsidRPr="008A34B4" w:rsidRDefault="003F49B2" w:rsidP="001C0BA9">
            <w:pPr>
              <w:pStyle w:val="Normal6"/>
            </w:pPr>
            <w:r w:rsidRPr="008A34B4">
              <w:t>a)</w:t>
            </w:r>
            <w:r w:rsidRPr="008A34B4">
              <w:tab/>
              <w:t>połowów regulowanych mającym zastosowanie prawem międzynarodowym i działalności związanej z połowami; a także</w:t>
            </w:r>
          </w:p>
        </w:tc>
        <w:tc>
          <w:tcPr>
            <w:tcW w:w="4876" w:type="dxa"/>
            <w:hideMark/>
          </w:tcPr>
          <w:p w14:paraId="261ED096" w14:textId="77777777" w:rsidR="00EB55C5" w:rsidRPr="008A34B4" w:rsidRDefault="003F49B2" w:rsidP="001C0BA9">
            <w:pPr>
              <w:pStyle w:val="Normal6"/>
              <w:rPr>
                <w:szCs w:val="24"/>
              </w:rPr>
            </w:pPr>
            <w:r w:rsidRPr="008A34B4">
              <w:t>a)</w:t>
            </w:r>
            <w:r w:rsidRPr="008A34B4">
              <w:tab/>
              <w:t xml:space="preserve">połowów regulowanych mającym zastosowanie prawem międzynarodowym i </w:t>
            </w:r>
            <w:r w:rsidRPr="008A34B4">
              <w:rPr>
                <w:b/>
                <w:bCs/>
                <w:i/>
                <w:iCs/>
              </w:rPr>
              <w:t>wspólną polityką rybołówstwa oraz</w:t>
            </w:r>
            <w:r w:rsidRPr="008A34B4">
              <w:t xml:space="preserve"> działalności związanej z połowami; a także</w:t>
            </w:r>
          </w:p>
        </w:tc>
      </w:tr>
    </w:tbl>
    <w:p w14:paraId="11E3912B" w14:textId="77777777" w:rsidR="00EB55C5" w:rsidRPr="008A34B4" w:rsidRDefault="003F49B2" w:rsidP="00EB55C5">
      <w:r w:rsidRPr="008A34B4">
        <w:rPr>
          <w:rStyle w:val="HideTWBExt"/>
        </w:rPr>
        <w:t>&lt;/Amend&gt;</w:t>
      </w:r>
    </w:p>
    <w:p w14:paraId="6244D6F7"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25</w:t>
      </w:r>
      <w:r w:rsidRPr="008A34B4">
        <w:rPr>
          <w:rStyle w:val="HideTWBExt"/>
          <w:b w:val="0"/>
        </w:rPr>
        <w:t>&lt;/NumAm&gt;</w:t>
      </w:r>
    </w:p>
    <w:p w14:paraId="05F7B25A" w14:textId="77777777" w:rsidR="00EB55C5" w:rsidRPr="008A34B4" w:rsidRDefault="00EB55C5" w:rsidP="00EB55C5"/>
    <w:p w14:paraId="0A81DA66"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2A43B45" w14:textId="77777777" w:rsidR="00EB55C5" w:rsidRPr="008A34B4" w:rsidRDefault="003F49B2" w:rsidP="00EB55C5">
      <w:pPr>
        <w:pStyle w:val="NormalBold"/>
      </w:pPr>
      <w:r w:rsidRPr="008A34B4">
        <w:rPr>
          <w:rStyle w:val="HideTWBExt"/>
          <w:b w:val="0"/>
        </w:rPr>
        <w:t>&lt;Article&gt;</w:t>
      </w:r>
      <w:r w:rsidRPr="008A34B4">
        <w:t>Artykuł 8 – ustęp 6</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951CF11" w14:textId="77777777" w:rsidTr="001C0BA9">
        <w:trPr>
          <w:jc w:val="center"/>
        </w:trPr>
        <w:tc>
          <w:tcPr>
            <w:tcW w:w="9752" w:type="dxa"/>
            <w:gridSpan w:val="2"/>
          </w:tcPr>
          <w:p w14:paraId="61829317" w14:textId="77777777" w:rsidR="00EB55C5" w:rsidRPr="008A34B4" w:rsidRDefault="00EB55C5" w:rsidP="001C0BA9">
            <w:pPr>
              <w:keepNext/>
            </w:pPr>
          </w:p>
        </w:tc>
      </w:tr>
      <w:tr w:rsidR="00526CBD" w:rsidRPr="008A34B4" w14:paraId="0DDF5703" w14:textId="77777777" w:rsidTr="001C0BA9">
        <w:trPr>
          <w:jc w:val="center"/>
        </w:trPr>
        <w:tc>
          <w:tcPr>
            <w:tcW w:w="4876" w:type="dxa"/>
            <w:hideMark/>
          </w:tcPr>
          <w:p w14:paraId="0281A6BB" w14:textId="77777777" w:rsidR="00EB55C5" w:rsidRPr="008A34B4" w:rsidRDefault="003F49B2" w:rsidP="001C0BA9">
            <w:pPr>
              <w:pStyle w:val="ColumnHeading"/>
              <w:keepNext/>
            </w:pPr>
            <w:r w:rsidRPr="008A34B4">
              <w:t>Tekst proponowany przez Komisję</w:t>
            </w:r>
          </w:p>
        </w:tc>
        <w:tc>
          <w:tcPr>
            <w:tcW w:w="4876" w:type="dxa"/>
            <w:hideMark/>
          </w:tcPr>
          <w:p w14:paraId="42E60875" w14:textId="77777777" w:rsidR="00EB55C5" w:rsidRPr="008A34B4" w:rsidRDefault="003F49B2" w:rsidP="001C0BA9">
            <w:pPr>
              <w:pStyle w:val="ColumnHeading"/>
              <w:keepNext/>
            </w:pPr>
            <w:r w:rsidRPr="008A34B4">
              <w:t>Poprawka</w:t>
            </w:r>
          </w:p>
        </w:tc>
      </w:tr>
      <w:tr w:rsidR="00526CBD" w:rsidRPr="008A34B4" w14:paraId="5FF85E05" w14:textId="77777777" w:rsidTr="001C0BA9">
        <w:trPr>
          <w:jc w:val="center"/>
        </w:trPr>
        <w:tc>
          <w:tcPr>
            <w:tcW w:w="4876" w:type="dxa"/>
            <w:hideMark/>
          </w:tcPr>
          <w:p w14:paraId="4C19C4C9" w14:textId="77777777" w:rsidR="00EB55C5" w:rsidRPr="008A34B4" w:rsidRDefault="003F49B2" w:rsidP="001C0BA9">
            <w:pPr>
              <w:pStyle w:val="Normal6"/>
            </w:pPr>
            <w:r w:rsidRPr="008A34B4">
              <w:t>6.</w:t>
            </w:r>
            <w:r w:rsidRPr="008A34B4">
              <w:tab/>
              <w:t>Niniejszy rozdział nie ma zastosowania do planowanej działalności podlegającej jurysdykcji lub kontroli państw członkowskich, która to działalność ma miejsce na obszarach znajdujących się poza jurysdykcją krajową, w przypadku gdy przeprowadzono w odniesieniu do niej wstępną kontrolę lub ocenę oddziaływania na środowisko zgodnie z wymogami określonymi w innych odpowiednich międzynarodowych instrumentach lub ramach prawnych lub w przypadku gdy tę kontrolę lub ocenę przeprowadziły odpowiednie organy międzynar</w:t>
            </w:r>
            <w:r w:rsidRPr="008A34B4">
              <w:t xml:space="preserve">odowe, regionalne, </w:t>
            </w:r>
            <w:proofErr w:type="spellStart"/>
            <w:r w:rsidRPr="008A34B4">
              <w:t>subregionalne</w:t>
            </w:r>
            <w:proofErr w:type="spellEnd"/>
            <w:r w:rsidRPr="008A34B4">
              <w:t xml:space="preserve"> lub sektorowe</w:t>
            </w:r>
            <w:r w:rsidRPr="008A34B4">
              <w:rPr>
                <w:b/>
                <w:i/>
              </w:rPr>
              <w:t>. W przypadku działalności</w:t>
            </w:r>
            <w:r w:rsidRPr="008A34B4">
              <w:t xml:space="preserve">, </w:t>
            </w:r>
            <w:r w:rsidRPr="008A34B4">
              <w:rPr>
                <w:b/>
                <w:i/>
              </w:rPr>
              <w:t>w odniesieniu do której ocenę oddziaływania na środowisko przeprowadzono zgodnie z wymogami innych odpowiednich instrumentów lub ram prawnych lub w przypadku gdy ocenę tę przeprowadziły odpowiednie organy światowe, regionalne</w:t>
            </w:r>
            <w:r w:rsidRPr="008A34B4">
              <w:t xml:space="preserve">, </w:t>
            </w:r>
            <w:proofErr w:type="spellStart"/>
            <w:r w:rsidRPr="008A34B4">
              <w:rPr>
                <w:b/>
                <w:i/>
              </w:rPr>
              <w:t>subregionalne</w:t>
            </w:r>
            <w:proofErr w:type="spellEnd"/>
            <w:r w:rsidRPr="008A34B4">
              <w:rPr>
                <w:b/>
                <w:i/>
              </w:rPr>
              <w:t xml:space="preserve"> lub sektorowe,</w:t>
            </w:r>
            <w:r w:rsidRPr="008A34B4">
              <w:t xml:space="preserve"> państwa członkowskie </w:t>
            </w:r>
            <w:r w:rsidRPr="008A34B4">
              <w:rPr>
                <w:b/>
                <w:i/>
              </w:rPr>
              <w:t>zapewniają</w:t>
            </w:r>
            <w:r w:rsidRPr="008A34B4">
              <w:t xml:space="preserve">, </w:t>
            </w:r>
            <w:r w:rsidRPr="008A34B4">
              <w:rPr>
                <w:b/>
                <w:i/>
              </w:rPr>
              <w:t>aby spełnione zostały</w:t>
            </w:r>
            <w:r w:rsidRPr="008A34B4">
              <w:t xml:space="preserve"> warunki określone w art. 29 ust. 4 porozumienia BBNJ. W takich przypadkach zainteresowane państwo </w:t>
            </w:r>
            <w:r w:rsidRPr="008A34B4">
              <w:t xml:space="preserve">członkowskie zapewnia publikację sprawozdania z oceny oddziaływania na środowisko za pośrednictwem systemu wymiany informacji BBNJ oraz </w:t>
            </w:r>
            <w:r w:rsidRPr="008A34B4">
              <w:lastRenderedPageBreak/>
              <w:t>monitorowanie danej działalności.</w:t>
            </w:r>
          </w:p>
        </w:tc>
        <w:tc>
          <w:tcPr>
            <w:tcW w:w="4876" w:type="dxa"/>
            <w:hideMark/>
          </w:tcPr>
          <w:p w14:paraId="139F43CA" w14:textId="77777777" w:rsidR="00EB55C5" w:rsidRPr="008A34B4" w:rsidRDefault="003F49B2" w:rsidP="001C0BA9">
            <w:pPr>
              <w:pStyle w:val="Normal6"/>
              <w:rPr>
                <w:szCs w:val="24"/>
              </w:rPr>
            </w:pPr>
            <w:r w:rsidRPr="008A34B4">
              <w:lastRenderedPageBreak/>
              <w:t>6.</w:t>
            </w:r>
            <w:r w:rsidRPr="008A34B4">
              <w:tab/>
              <w:t>Niniejszy rozdział nie ma zastosowania do planowanej działalności podlegającej jurysdykcji lub kontroli państw członkowskich, która to działalność ma miejsce na obszarach znajdujących się poza jurysdykcją krajową, w przypadku gdy przeprowadzono w odniesieniu do niej wstępną kontrolę lub ocenę oddziaływania na środowisko zgodnie z wymogami określonymi w innych odpowiednich międzynarodowych instrumentach lub ramach prawnych lub w przypadku gdy tę kontrolę lub ocenę przeprowadziły odpowiednie organy międzynar</w:t>
            </w:r>
            <w:r w:rsidRPr="008A34B4">
              <w:t xml:space="preserve">odowe, regionalne, </w:t>
            </w:r>
            <w:proofErr w:type="spellStart"/>
            <w:r w:rsidRPr="008A34B4">
              <w:t>subregionalne</w:t>
            </w:r>
            <w:proofErr w:type="spellEnd"/>
            <w:r w:rsidRPr="008A34B4">
              <w:t xml:space="preserve"> lub sektorowe, </w:t>
            </w:r>
            <w:r w:rsidRPr="008A34B4">
              <w:rPr>
                <w:b/>
                <w:i/>
              </w:rPr>
              <w:t>takie jak RFMO</w:t>
            </w:r>
            <w:r w:rsidRPr="008A34B4">
              <w:t xml:space="preserve">, </w:t>
            </w:r>
            <w:r w:rsidRPr="008A34B4">
              <w:rPr>
                <w:b/>
                <w:i/>
              </w:rPr>
              <w:t>pod warunkiem że</w:t>
            </w:r>
            <w:r w:rsidRPr="008A34B4">
              <w:t xml:space="preserve"> państwa członkowskie </w:t>
            </w:r>
            <w:r w:rsidRPr="008A34B4">
              <w:rPr>
                <w:b/>
                <w:i/>
              </w:rPr>
              <w:t>ustalą</w:t>
            </w:r>
            <w:r w:rsidRPr="008A34B4">
              <w:t xml:space="preserve">, </w:t>
            </w:r>
            <w:r w:rsidRPr="008A34B4">
              <w:rPr>
                <w:b/>
                <w:i/>
              </w:rPr>
              <w:t>iż spełniono</w:t>
            </w:r>
            <w:r w:rsidRPr="008A34B4">
              <w:t xml:space="preserve"> warunki określone w art. 29 ust. 4 porozumienia BBNJ. W takich przypadkach zainteresowane państwo członkowskie zapewnia publikację sprawozdania z oceny oddziaływania na środowisko za pośrednictwem systemu wymiany informacji BBNJ oraz monitorowanie danej działalności.</w:t>
            </w:r>
          </w:p>
        </w:tc>
      </w:tr>
    </w:tbl>
    <w:p w14:paraId="563BC426" w14:textId="77777777" w:rsidR="00EB55C5" w:rsidRPr="008A34B4" w:rsidRDefault="003F49B2" w:rsidP="00EB55C5">
      <w:r w:rsidRPr="008A34B4">
        <w:rPr>
          <w:rStyle w:val="HideTWBExt"/>
        </w:rPr>
        <w:t>&lt;/Amend&gt;</w:t>
      </w:r>
    </w:p>
    <w:p w14:paraId="4DE0D9F1"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26</w:t>
      </w:r>
      <w:r w:rsidRPr="008A34B4">
        <w:rPr>
          <w:rStyle w:val="HideTWBExt"/>
          <w:b w:val="0"/>
        </w:rPr>
        <w:t>&lt;/NumAm&gt;</w:t>
      </w:r>
    </w:p>
    <w:p w14:paraId="4615E138" w14:textId="77777777" w:rsidR="00EB55C5" w:rsidRPr="008A34B4" w:rsidRDefault="00EB55C5" w:rsidP="00EB55C5"/>
    <w:p w14:paraId="506E060C"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27EAD8FF" w14:textId="77777777" w:rsidR="00EB55C5" w:rsidRPr="008A34B4" w:rsidRDefault="003F49B2" w:rsidP="00EB55C5">
      <w:pPr>
        <w:pStyle w:val="NormalBold"/>
      </w:pPr>
      <w:r w:rsidRPr="008A34B4">
        <w:rPr>
          <w:rStyle w:val="HideTWBExt"/>
          <w:b w:val="0"/>
        </w:rPr>
        <w:t>&lt;Article&gt;</w:t>
      </w:r>
      <w:r w:rsidRPr="008A34B4">
        <w:t>Artykuł 8 – ustęp 7</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E8648EB" w14:textId="77777777" w:rsidTr="001C0BA9">
        <w:trPr>
          <w:jc w:val="center"/>
        </w:trPr>
        <w:tc>
          <w:tcPr>
            <w:tcW w:w="9752" w:type="dxa"/>
            <w:gridSpan w:val="2"/>
          </w:tcPr>
          <w:p w14:paraId="779371EB" w14:textId="77777777" w:rsidR="00EB55C5" w:rsidRPr="008A34B4" w:rsidRDefault="00EB55C5" w:rsidP="001C0BA9">
            <w:pPr>
              <w:keepNext/>
            </w:pPr>
          </w:p>
        </w:tc>
      </w:tr>
      <w:tr w:rsidR="00526CBD" w:rsidRPr="008A34B4" w14:paraId="7B1BDFFD" w14:textId="77777777" w:rsidTr="001C0BA9">
        <w:trPr>
          <w:jc w:val="center"/>
        </w:trPr>
        <w:tc>
          <w:tcPr>
            <w:tcW w:w="4876" w:type="dxa"/>
            <w:hideMark/>
          </w:tcPr>
          <w:p w14:paraId="30A845A6" w14:textId="77777777" w:rsidR="00EB55C5" w:rsidRPr="008A34B4" w:rsidRDefault="003F49B2" w:rsidP="001C0BA9">
            <w:pPr>
              <w:pStyle w:val="ColumnHeading"/>
              <w:keepNext/>
            </w:pPr>
            <w:r w:rsidRPr="008A34B4">
              <w:t>Tekst proponowany przez Komisję</w:t>
            </w:r>
          </w:p>
        </w:tc>
        <w:tc>
          <w:tcPr>
            <w:tcW w:w="4876" w:type="dxa"/>
            <w:hideMark/>
          </w:tcPr>
          <w:p w14:paraId="4284C8E5" w14:textId="77777777" w:rsidR="00EB55C5" w:rsidRPr="008A34B4" w:rsidRDefault="003F49B2" w:rsidP="001C0BA9">
            <w:pPr>
              <w:pStyle w:val="ColumnHeading"/>
              <w:keepNext/>
            </w:pPr>
            <w:r w:rsidRPr="008A34B4">
              <w:t>Poprawka</w:t>
            </w:r>
          </w:p>
        </w:tc>
      </w:tr>
      <w:tr w:rsidR="00526CBD" w:rsidRPr="008A34B4" w14:paraId="04C3ADC9" w14:textId="77777777" w:rsidTr="001C0BA9">
        <w:trPr>
          <w:jc w:val="center"/>
        </w:trPr>
        <w:tc>
          <w:tcPr>
            <w:tcW w:w="4876" w:type="dxa"/>
            <w:hideMark/>
          </w:tcPr>
          <w:p w14:paraId="776CF534" w14:textId="77777777" w:rsidR="00EB55C5" w:rsidRPr="008A34B4" w:rsidRDefault="003F49B2" w:rsidP="001C0BA9">
            <w:pPr>
              <w:pStyle w:val="Normal6"/>
            </w:pPr>
            <w:r w:rsidRPr="008A34B4">
              <w:t>7.</w:t>
            </w:r>
            <w:r w:rsidRPr="008A34B4">
              <w:tab/>
            </w:r>
            <w:r w:rsidRPr="008A34B4">
              <w:t xml:space="preserve">W odniesieniu do planowanej działalności podlegającej jurysdykcji lub kontroli państw członkowskich, która to działalność ma miejsce na obszarach podlegających jurysdykcji krajowej i może </w:t>
            </w:r>
            <w:r w:rsidRPr="008A34B4">
              <w:rPr>
                <w:b/>
                <w:i/>
              </w:rPr>
              <w:t>mieć znaczący wpływ na środowisko morskie</w:t>
            </w:r>
            <w:r w:rsidRPr="008A34B4">
              <w:t xml:space="preserve"> na obszarach znajdujących się poza jurysdykcją krajową, państwa członkowskie stosują dyrektywę 2011/92/UE i inne odpowiednie akty prawne UE zawierające przepisy dotyczące ocen środowiskowych planowanej działalności. W odniesieniu do tej działalności państwa członkowskie terminowo u</w:t>
            </w:r>
            <w:r w:rsidRPr="008A34B4">
              <w:t>dostępniają odpowiednie informacje za pośrednictwem systemu wymiany informacji BBNJ w trakcie procedury prowadzonej na podstawie dyrektywy 2011/92/UE i innych odpowiednich aktów prawnych UE, które zawierają przepisy dotyczące ocen środowiskowych planowanej działalności, oraz zapewniają monitorowanie działalności w sposób zgodny z wymogami tej dyrektywy i przepisami krajowymi.</w:t>
            </w:r>
          </w:p>
        </w:tc>
        <w:tc>
          <w:tcPr>
            <w:tcW w:w="4876" w:type="dxa"/>
            <w:hideMark/>
          </w:tcPr>
          <w:p w14:paraId="2A07B551" w14:textId="77777777" w:rsidR="00EB55C5" w:rsidRPr="008A34B4" w:rsidRDefault="003F49B2" w:rsidP="001C0BA9">
            <w:pPr>
              <w:pStyle w:val="Normal6"/>
              <w:rPr>
                <w:szCs w:val="24"/>
              </w:rPr>
            </w:pPr>
            <w:r w:rsidRPr="008A34B4">
              <w:t>7.</w:t>
            </w:r>
            <w:r w:rsidRPr="008A34B4">
              <w:tab/>
              <w:t xml:space="preserve">W odniesieniu do planowanej działalności podlegającej jurysdykcji lub kontroli państw członkowskich, która to działalność ma miejsce na obszarach podlegających jurysdykcji krajowej i może </w:t>
            </w:r>
            <w:r w:rsidRPr="008A34B4">
              <w:rPr>
                <w:b/>
                <w:i/>
              </w:rPr>
              <w:t>spowodować znaczne zanieczyszczenie lub znaczące i szkodliwe zmiany w środowisku morskim</w:t>
            </w:r>
            <w:r w:rsidRPr="008A34B4">
              <w:t xml:space="preserve"> na obszarach znajdujących się poza jurysdykcją krajową, państwa członkowskie stosują dyrektywę 2011/92/UE i inne odpowiednie akty prawne UE zawierające przepisy dotyczące ocen środowiskowych planowanej działalności. W odniesieniu do t</w:t>
            </w:r>
            <w:r w:rsidRPr="008A34B4">
              <w:t>ej działalności państwa członkowskie terminowo udostępniają odpowiednie informacje</w:t>
            </w:r>
            <w:r w:rsidRPr="008A34B4">
              <w:rPr>
                <w:b/>
                <w:i/>
              </w:rPr>
              <w:t>, w tym wszelkie istotne sprawozdania z monitorowania,</w:t>
            </w:r>
            <w:r w:rsidRPr="008A34B4">
              <w:t xml:space="preserve"> za pośrednictwem systemu wymiany informacji BBNJ w trakcie procedury prowadzonej na podstawie dyrektywy 2011/92/UE i innych odpowiednich aktów prawnych UE, które zawierają przepisy dotyczące ocen środowiskowych planowanej działalności, oraz zapewniają monitorowanie działalności w sposób zgodny z wymogami tej dyrektywy i przepisami krajowymi.</w:t>
            </w:r>
          </w:p>
        </w:tc>
      </w:tr>
    </w:tbl>
    <w:p w14:paraId="61EEA4D3" w14:textId="77777777" w:rsidR="00EB55C5" w:rsidRPr="008A34B4" w:rsidRDefault="003F49B2" w:rsidP="00EB55C5">
      <w:r w:rsidRPr="008A34B4">
        <w:rPr>
          <w:rStyle w:val="HideTWBExt"/>
        </w:rPr>
        <w:t>&lt;/Amend&gt;</w:t>
      </w:r>
    </w:p>
    <w:p w14:paraId="1B362452"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27</w:t>
      </w:r>
      <w:r w:rsidRPr="008A34B4">
        <w:rPr>
          <w:rStyle w:val="HideTWBExt"/>
          <w:b w:val="0"/>
        </w:rPr>
        <w:t>&lt;/NumAm&gt;</w:t>
      </w:r>
    </w:p>
    <w:p w14:paraId="071C2653" w14:textId="77777777" w:rsidR="00EB55C5" w:rsidRPr="008A34B4" w:rsidRDefault="00EB55C5" w:rsidP="00EB55C5"/>
    <w:p w14:paraId="5DF6EB08"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64A38A8A" w14:textId="77777777" w:rsidR="00EB55C5" w:rsidRPr="008A34B4" w:rsidRDefault="003F49B2" w:rsidP="00EB55C5">
      <w:pPr>
        <w:pStyle w:val="NormalBold"/>
      </w:pPr>
      <w:r w:rsidRPr="008A34B4">
        <w:rPr>
          <w:rStyle w:val="HideTWBExt"/>
          <w:b w:val="0"/>
        </w:rPr>
        <w:t>&lt;Article&gt;</w:t>
      </w:r>
      <w:r w:rsidRPr="008A34B4">
        <w:t>Artykuł 9 – ustęp 3</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2A3D29E7" w14:textId="77777777" w:rsidTr="001C0BA9">
        <w:trPr>
          <w:jc w:val="center"/>
        </w:trPr>
        <w:tc>
          <w:tcPr>
            <w:tcW w:w="9752" w:type="dxa"/>
            <w:gridSpan w:val="2"/>
          </w:tcPr>
          <w:p w14:paraId="7106BAE7" w14:textId="77777777" w:rsidR="00EB55C5" w:rsidRPr="008A34B4" w:rsidRDefault="00EB55C5" w:rsidP="001C0BA9">
            <w:pPr>
              <w:keepNext/>
            </w:pPr>
          </w:p>
        </w:tc>
      </w:tr>
      <w:tr w:rsidR="00526CBD" w:rsidRPr="008A34B4" w14:paraId="02C66361" w14:textId="77777777" w:rsidTr="001C0BA9">
        <w:trPr>
          <w:jc w:val="center"/>
        </w:trPr>
        <w:tc>
          <w:tcPr>
            <w:tcW w:w="4876" w:type="dxa"/>
            <w:hideMark/>
          </w:tcPr>
          <w:p w14:paraId="077D51AC" w14:textId="77777777" w:rsidR="00EB55C5" w:rsidRPr="008A34B4" w:rsidRDefault="003F49B2" w:rsidP="001C0BA9">
            <w:pPr>
              <w:pStyle w:val="ColumnHeading"/>
              <w:keepNext/>
            </w:pPr>
            <w:r w:rsidRPr="008A34B4">
              <w:t xml:space="preserve">Tekst </w:t>
            </w:r>
            <w:r w:rsidRPr="008A34B4">
              <w:t>proponowany przez Komisję</w:t>
            </w:r>
          </w:p>
        </w:tc>
        <w:tc>
          <w:tcPr>
            <w:tcW w:w="4876" w:type="dxa"/>
            <w:hideMark/>
          </w:tcPr>
          <w:p w14:paraId="6DB2E349" w14:textId="77777777" w:rsidR="00EB55C5" w:rsidRPr="008A34B4" w:rsidRDefault="003F49B2" w:rsidP="001C0BA9">
            <w:pPr>
              <w:pStyle w:val="ColumnHeading"/>
              <w:keepNext/>
            </w:pPr>
            <w:r w:rsidRPr="008A34B4">
              <w:t>Poprawka</w:t>
            </w:r>
          </w:p>
        </w:tc>
      </w:tr>
      <w:tr w:rsidR="00526CBD" w:rsidRPr="008A34B4" w14:paraId="3D8D1F59" w14:textId="77777777" w:rsidTr="001C0BA9">
        <w:trPr>
          <w:jc w:val="center"/>
        </w:trPr>
        <w:tc>
          <w:tcPr>
            <w:tcW w:w="4876" w:type="dxa"/>
            <w:hideMark/>
          </w:tcPr>
          <w:p w14:paraId="0FDF3D75" w14:textId="77777777" w:rsidR="00EB55C5" w:rsidRPr="008A34B4" w:rsidRDefault="003F49B2" w:rsidP="001C0BA9">
            <w:pPr>
              <w:pStyle w:val="Normal6"/>
            </w:pPr>
            <w:r w:rsidRPr="008A34B4">
              <w:t>3.</w:t>
            </w:r>
            <w:r w:rsidRPr="008A34B4">
              <w:tab/>
              <w:t xml:space="preserve">Przeprowadzając wstępną kontrolę, </w:t>
            </w:r>
            <w:r w:rsidRPr="008A34B4">
              <w:lastRenderedPageBreak/>
              <w:t xml:space="preserve">państwa członkowskie uwzględniają </w:t>
            </w:r>
            <w:r w:rsidRPr="008A34B4">
              <w:rPr>
                <w:b/>
                <w:i/>
              </w:rPr>
              <w:t>co najmniej</w:t>
            </w:r>
            <w:r w:rsidRPr="008A34B4">
              <w:t xml:space="preserve"> opis planowanej działalności, w tym jej cel, lokalizację, czas trwania i częstotliwość, wstępną analizę potencjalnych skutków, w tym uwzględnienie skumulowanego oddziaływania </w:t>
            </w:r>
            <w:proofErr w:type="gramStart"/>
            <w:r w:rsidRPr="008A34B4">
              <w:t>oraz,</w:t>
            </w:r>
            <w:proofErr w:type="gramEnd"/>
            <w:r w:rsidRPr="008A34B4">
              <w:t xml:space="preserve"> w stosownych przypadkach, rozwiązań alternatywnych dla planowanej działalności.</w:t>
            </w:r>
          </w:p>
        </w:tc>
        <w:tc>
          <w:tcPr>
            <w:tcW w:w="4876" w:type="dxa"/>
            <w:hideMark/>
          </w:tcPr>
          <w:p w14:paraId="02457459" w14:textId="77777777" w:rsidR="00EB55C5" w:rsidRPr="008A34B4" w:rsidRDefault="003F49B2" w:rsidP="001C0BA9">
            <w:pPr>
              <w:pStyle w:val="Normal6"/>
              <w:rPr>
                <w:szCs w:val="24"/>
              </w:rPr>
            </w:pPr>
            <w:r w:rsidRPr="008A34B4">
              <w:lastRenderedPageBreak/>
              <w:t>3.</w:t>
            </w:r>
            <w:r w:rsidRPr="008A34B4">
              <w:tab/>
              <w:t xml:space="preserve">Przeprowadzając wstępną kontrolę, </w:t>
            </w:r>
            <w:r w:rsidRPr="008A34B4">
              <w:lastRenderedPageBreak/>
              <w:t xml:space="preserve">państwa członkowskie uwzględniają </w:t>
            </w:r>
            <w:r w:rsidRPr="008A34B4">
              <w:rPr>
                <w:b/>
                <w:i/>
              </w:rPr>
              <w:t>przynajmniej</w:t>
            </w:r>
            <w:r w:rsidRPr="008A34B4">
              <w:t xml:space="preserve"> opis planowanej działalności, w tym jej cel, lokalizację, czas trwania i częstotliwość, wstępną analizę potencjalnych skutków, w tym uwzględnienie skumulowanego oddziaływania </w:t>
            </w:r>
            <w:proofErr w:type="gramStart"/>
            <w:r w:rsidRPr="008A34B4">
              <w:t>oraz,</w:t>
            </w:r>
            <w:proofErr w:type="gramEnd"/>
            <w:r w:rsidRPr="008A34B4">
              <w:t xml:space="preserve"> w stosownych przypadkach, rozwiązań alternatywnych dla planowanej działalności.</w:t>
            </w:r>
          </w:p>
        </w:tc>
      </w:tr>
    </w:tbl>
    <w:p w14:paraId="69F868D5" w14:textId="77777777" w:rsidR="00EB55C5" w:rsidRPr="008A34B4" w:rsidRDefault="003F49B2" w:rsidP="00EB55C5">
      <w:r w:rsidRPr="008A34B4">
        <w:rPr>
          <w:rStyle w:val="HideTWBExt"/>
        </w:rPr>
        <w:lastRenderedPageBreak/>
        <w:t>&lt;/Amend&gt;</w:t>
      </w:r>
    </w:p>
    <w:p w14:paraId="79DA9981"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28</w:t>
      </w:r>
      <w:r w:rsidRPr="008A34B4">
        <w:rPr>
          <w:rStyle w:val="HideTWBExt"/>
          <w:b w:val="0"/>
        </w:rPr>
        <w:t>&lt;/NumAm&gt;</w:t>
      </w:r>
    </w:p>
    <w:p w14:paraId="523FD9CE" w14:textId="77777777" w:rsidR="00EB55C5" w:rsidRPr="008A34B4" w:rsidRDefault="00EB55C5" w:rsidP="00EB55C5"/>
    <w:p w14:paraId="76939C0F"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17D6DEB1" w14:textId="77777777" w:rsidR="00EB55C5" w:rsidRPr="008A34B4" w:rsidRDefault="003F49B2" w:rsidP="00EB55C5">
      <w:pPr>
        <w:pStyle w:val="NormalBold"/>
      </w:pPr>
      <w:r w:rsidRPr="008A34B4">
        <w:rPr>
          <w:rStyle w:val="HideTWBExt"/>
          <w:b w:val="0"/>
        </w:rPr>
        <w:t>&lt;Article&gt;</w:t>
      </w:r>
      <w:r w:rsidRPr="008A34B4">
        <w:t>Artykuł 9 – ustęp 4 – litera e</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48970EA7" w14:textId="77777777" w:rsidTr="001C0BA9">
        <w:trPr>
          <w:jc w:val="center"/>
        </w:trPr>
        <w:tc>
          <w:tcPr>
            <w:tcW w:w="9752" w:type="dxa"/>
            <w:gridSpan w:val="2"/>
          </w:tcPr>
          <w:p w14:paraId="2929EDDD" w14:textId="77777777" w:rsidR="00EB55C5" w:rsidRPr="008A34B4" w:rsidRDefault="00EB55C5" w:rsidP="001C0BA9">
            <w:pPr>
              <w:keepNext/>
            </w:pPr>
          </w:p>
        </w:tc>
      </w:tr>
      <w:tr w:rsidR="00526CBD" w:rsidRPr="008A34B4" w14:paraId="770B3A88" w14:textId="77777777" w:rsidTr="001C0BA9">
        <w:trPr>
          <w:jc w:val="center"/>
        </w:trPr>
        <w:tc>
          <w:tcPr>
            <w:tcW w:w="4876" w:type="dxa"/>
            <w:hideMark/>
          </w:tcPr>
          <w:p w14:paraId="6619EE90" w14:textId="77777777" w:rsidR="00EB55C5" w:rsidRPr="008A34B4" w:rsidRDefault="003F49B2" w:rsidP="001C0BA9">
            <w:pPr>
              <w:pStyle w:val="ColumnHeading"/>
              <w:keepNext/>
            </w:pPr>
            <w:r w:rsidRPr="008A34B4">
              <w:t>Tekst proponowany przez Komisję</w:t>
            </w:r>
          </w:p>
        </w:tc>
        <w:tc>
          <w:tcPr>
            <w:tcW w:w="4876" w:type="dxa"/>
            <w:hideMark/>
          </w:tcPr>
          <w:p w14:paraId="0BE1F89C" w14:textId="77777777" w:rsidR="00EB55C5" w:rsidRPr="008A34B4" w:rsidRDefault="003F49B2" w:rsidP="001C0BA9">
            <w:pPr>
              <w:pStyle w:val="ColumnHeading"/>
              <w:keepNext/>
            </w:pPr>
            <w:r w:rsidRPr="008A34B4">
              <w:t>Poprawka</w:t>
            </w:r>
          </w:p>
        </w:tc>
      </w:tr>
      <w:tr w:rsidR="00526CBD" w:rsidRPr="008A34B4" w14:paraId="0876AF05" w14:textId="77777777" w:rsidTr="001C0BA9">
        <w:trPr>
          <w:jc w:val="center"/>
        </w:trPr>
        <w:tc>
          <w:tcPr>
            <w:tcW w:w="4876" w:type="dxa"/>
            <w:hideMark/>
          </w:tcPr>
          <w:p w14:paraId="04D166A6" w14:textId="77777777" w:rsidR="00EB55C5" w:rsidRPr="008A34B4" w:rsidRDefault="003F49B2" w:rsidP="001C0BA9">
            <w:pPr>
              <w:pStyle w:val="Normal6"/>
            </w:pPr>
            <w:r w:rsidRPr="008A34B4">
              <w:t>e)</w:t>
            </w:r>
            <w:r w:rsidRPr="008A34B4">
              <w:tab/>
              <w:t>potencjalny wpływ planowanej działalności, w tym potencjalne skumulowane oddziaływanie oraz potencjalne skutki na obszarach podlegających jurysdykcji krajowej;</w:t>
            </w:r>
          </w:p>
        </w:tc>
        <w:tc>
          <w:tcPr>
            <w:tcW w:w="4876" w:type="dxa"/>
            <w:hideMark/>
          </w:tcPr>
          <w:p w14:paraId="705BAFDD" w14:textId="77777777" w:rsidR="00EB55C5" w:rsidRPr="008A34B4" w:rsidRDefault="003F49B2" w:rsidP="001C0BA9">
            <w:pPr>
              <w:pStyle w:val="Normal6"/>
              <w:rPr>
                <w:szCs w:val="24"/>
              </w:rPr>
            </w:pPr>
            <w:r w:rsidRPr="008A34B4">
              <w:t>e)</w:t>
            </w:r>
            <w:r w:rsidRPr="008A34B4">
              <w:tab/>
              <w:t>potencjalny wpływ planowanej działalności</w:t>
            </w:r>
            <w:r w:rsidRPr="008A34B4">
              <w:rPr>
                <w:b/>
                <w:i/>
              </w:rPr>
              <w:t xml:space="preserve"> na środowisko i już prowadzone działalności</w:t>
            </w:r>
            <w:r w:rsidRPr="008A34B4">
              <w:t>, w tym potencjalne skumulowane oddziaływanie oraz potencjalne skutki na obszarach podlegających jurysdykcji krajowej;</w:t>
            </w:r>
          </w:p>
        </w:tc>
      </w:tr>
    </w:tbl>
    <w:p w14:paraId="4C24FE80" w14:textId="77777777" w:rsidR="00EB55C5" w:rsidRPr="008A34B4" w:rsidRDefault="003F49B2" w:rsidP="00EB55C5">
      <w:r w:rsidRPr="008A34B4">
        <w:rPr>
          <w:rStyle w:val="HideTWBExt"/>
        </w:rPr>
        <w:t>&lt;/Amend&gt;</w:t>
      </w:r>
    </w:p>
    <w:p w14:paraId="42444A5E"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29</w:t>
      </w:r>
      <w:r w:rsidRPr="008A34B4">
        <w:rPr>
          <w:rStyle w:val="HideTWBExt"/>
          <w:b w:val="0"/>
        </w:rPr>
        <w:t>&lt;/NumAm&gt;</w:t>
      </w:r>
    </w:p>
    <w:p w14:paraId="50E5D822" w14:textId="77777777" w:rsidR="00EB55C5" w:rsidRPr="008A34B4" w:rsidRDefault="00EB55C5" w:rsidP="00EB55C5"/>
    <w:p w14:paraId="1CA15DFB"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759F208D" w14:textId="77777777" w:rsidR="00EB55C5" w:rsidRPr="008A34B4" w:rsidRDefault="003F49B2" w:rsidP="00EB55C5">
      <w:pPr>
        <w:pStyle w:val="NormalBold"/>
      </w:pPr>
      <w:r w:rsidRPr="008A34B4">
        <w:rPr>
          <w:rStyle w:val="HideTWBExt"/>
          <w:b w:val="0"/>
        </w:rPr>
        <w:t>&lt;Article&gt;</w:t>
      </w:r>
      <w:r w:rsidRPr="008A34B4">
        <w:t>Artykuł 10 – ustęp 2</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391685A8" w14:textId="77777777" w:rsidTr="001C0BA9">
        <w:trPr>
          <w:jc w:val="center"/>
        </w:trPr>
        <w:tc>
          <w:tcPr>
            <w:tcW w:w="9752" w:type="dxa"/>
            <w:gridSpan w:val="2"/>
          </w:tcPr>
          <w:p w14:paraId="74B0AE2A" w14:textId="77777777" w:rsidR="00EB55C5" w:rsidRPr="008A34B4" w:rsidRDefault="00EB55C5" w:rsidP="001C0BA9">
            <w:pPr>
              <w:keepNext/>
            </w:pPr>
          </w:p>
        </w:tc>
      </w:tr>
      <w:tr w:rsidR="00526CBD" w:rsidRPr="008A34B4" w14:paraId="6BFBE826" w14:textId="77777777" w:rsidTr="001C0BA9">
        <w:trPr>
          <w:jc w:val="center"/>
        </w:trPr>
        <w:tc>
          <w:tcPr>
            <w:tcW w:w="4876" w:type="dxa"/>
            <w:hideMark/>
          </w:tcPr>
          <w:p w14:paraId="3012565F" w14:textId="77777777" w:rsidR="00EB55C5" w:rsidRPr="008A34B4" w:rsidRDefault="003F49B2" w:rsidP="001C0BA9">
            <w:pPr>
              <w:pStyle w:val="ColumnHeading"/>
              <w:keepNext/>
            </w:pPr>
            <w:r w:rsidRPr="008A34B4">
              <w:t>Tekst proponowany przez Komisję</w:t>
            </w:r>
          </w:p>
        </w:tc>
        <w:tc>
          <w:tcPr>
            <w:tcW w:w="4876" w:type="dxa"/>
            <w:hideMark/>
          </w:tcPr>
          <w:p w14:paraId="4A885A45" w14:textId="77777777" w:rsidR="00EB55C5" w:rsidRPr="008A34B4" w:rsidRDefault="003F49B2" w:rsidP="001C0BA9">
            <w:pPr>
              <w:pStyle w:val="ColumnHeading"/>
              <w:keepNext/>
            </w:pPr>
            <w:r w:rsidRPr="008A34B4">
              <w:t>Poprawka</w:t>
            </w:r>
          </w:p>
        </w:tc>
      </w:tr>
      <w:tr w:rsidR="00526CBD" w:rsidRPr="008A34B4" w14:paraId="0773D854" w14:textId="77777777" w:rsidTr="001C0BA9">
        <w:trPr>
          <w:jc w:val="center"/>
        </w:trPr>
        <w:tc>
          <w:tcPr>
            <w:tcW w:w="4876" w:type="dxa"/>
            <w:hideMark/>
          </w:tcPr>
          <w:p w14:paraId="3A05E6E7" w14:textId="77777777" w:rsidR="00EB55C5" w:rsidRPr="008A34B4" w:rsidRDefault="003F49B2" w:rsidP="001C0BA9">
            <w:pPr>
              <w:pStyle w:val="Normal6"/>
            </w:pPr>
            <w:r w:rsidRPr="008A34B4">
              <w:t>2.</w:t>
            </w:r>
            <w:r w:rsidRPr="008A34B4">
              <w:tab/>
            </w:r>
            <w:r w:rsidRPr="008A34B4">
              <w:rPr>
                <w:b/>
                <w:i/>
              </w:rPr>
              <w:t>Sprawozdanie</w:t>
            </w:r>
            <w:r w:rsidRPr="008A34B4">
              <w:t xml:space="preserve"> z oceny oddziaływania na środowisko </w:t>
            </w:r>
            <w:r w:rsidRPr="008A34B4">
              <w:rPr>
                <w:b/>
                <w:i/>
              </w:rPr>
              <w:t>opiera się na opinii na temat jego</w:t>
            </w:r>
            <w:r w:rsidRPr="008A34B4">
              <w:t xml:space="preserve"> zakresu </w:t>
            </w:r>
            <w:r w:rsidRPr="008A34B4">
              <w:rPr>
                <w:b/>
                <w:i/>
              </w:rPr>
              <w:t>wydanej</w:t>
            </w:r>
            <w:r w:rsidRPr="008A34B4">
              <w:t xml:space="preserve"> przez właściwy organ.</w:t>
            </w:r>
          </w:p>
        </w:tc>
        <w:tc>
          <w:tcPr>
            <w:tcW w:w="4876" w:type="dxa"/>
            <w:hideMark/>
          </w:tcPr>
          <w:p w14:paraId="0F77F161" w14:textId="77777777" w:rsidR="00EB55C5" w:rsidRPr="008A34B4" w:rsidRDefault="003F49B2" w:rsidP="001C0BA9">
            <w:pPr>
              <w:pStyle w:val="Normal6"/>
              <w:rPr>
                <w:szCs w:val="24"/>
              </w:rPr>
            </w:pPr>
            <w:r w:rsidRPr="008A34B4">
              <w:t>2.</w:t>
            </w:r>
            <w:r w:rsidRPr="008A34B4">
              <w:tab/>
            </w:r>
            <w:r w:rsidRPr="008A34B4">
              <w:rPr>
                <w:b/>
                <w:i/>
              </w:rPr>
              <w:t>Podstawą sprawozdania</w:t>
            </w:r>
            <w:r w:rsidRPr="008A34B4">
              <w:t xml:space="preserve"> z oceny oddziaływania na środowisko </w:t>
            </w:r>
            <w:r w:rsidRPr="008A34B4">
              <w:rPr>
                <w:b/>
                <w:i/>
              </w:rPr>
              <w:t>jest opinia dotycząca</w:t>
            </w:r>
            <w:r w:rsidRPr="008A34B4">
              <w:t xml:space="preserve"> zakresu </w:t>
            </w:r>
            <w:r w:rsidRPr="008A34B4">
              <w:rPr>
                <w:b/>
                <w:i/>
              </w:rPr>
              <w:t>wydana</w:t>
            </w:r>
            <w:r w:rsidRPr="008A34B4">
              <w:t xml:space="preserve"> przez właściwy organ.</w:t>
            </w:r>
          </w:p>
        </w:tc>
      </w:tr>
    </w:tbl>
    <w:p w14:paraId="023EC9F0" w14:textId="77777777" w:rsidR="00EB55C5" w:rsidRPr="008A34B4" w:rsidRDefault="003F49B2" w:rsidP="00EB55C5">
      <w:r w:rsidRPr="008A34B4">
        <w:rPr>
          <w:rStyle w:val="HideTWBExt"/>
        </w:rPr>
        <w:t>&lt;/Amend&gt;</w:t>
      </w:r>
    </w:p>
    <w:p w14:paraId="3DD5B13D"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30</w:t>
      </w:r>
      <w:r w:rsidRPr="008A34B4">
        <w:rPr>
          <w:rStyle w:val="HideTWBExt"/>
          <w:b w:val="0"/>
        </w:rPr>
        <w:t>&lt;/NumAm&gt;</w:t>
      </w:r>
    </w:p>
    <w:p w14:paraId="49FD3BB7" w14:textId="77777777" w:rsidR="00EB55C5" w:rsidRPr="008A34B4" w:rsidRDefault="00EB55C5" w:rsidP="00EB55C5"/>
    <w:p w14:paraId="12E8C20F"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0669867B" w14:textId="77777777" w:rsidR="00EB55C5" w:rsidRPr="008A34B4" w:rsidRDefault="003F49B2" w:rsidP="00EB55C5">
      <w:pPr>
        <w:pStyle w:val="NormalBold"/>
      </w:pPr>
      <w:r w:rsidRPr="008A34B4">
        <w:rPr>
          <w:rStyle w:val="HideTWBExt"/>
          <w:b w:val="0"/>
        </w:rPr>
        <w:t>&lt;Article&gt;</w:t>
      </w:r>
      <w:r w:rsidRPr="008A34B4">
        <w:t>Artykuł 10 – ustęp 4 – litera d</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DA418AB" w14:textId="77777777" w:rsidTr="001C0BA9">
        <w:trPr>
          <w:jc w:val="center"/>
        </w:trPr>
        <w:tc>
          <w:tcPr>
            <w:tcW w:w="9752" w:type="dxa"/>
            <w:gridSpan w:val="2"/>
          </w:tcPr>
          <w:p w14:paraId="1958C5AC" w14:textId="77777777" w:rsidR="00EB55C5" w:rsidRPr="008A34B4" w:rsidRDefault="00EB55C5" w:rsidP="001C0BA9">
            <w:pPr>
              <w:keepNext/>
            </w:pPr>
          </w:p>
        </w:tc>
      </w:tr>
      <w:tr w:rsidR="00526CBD" w:rsidRPr="008A34B4" w14:paraId="5F43D761" w14:textId="77777777" w:rsidTr="001C0BA9">
        <w:trPr>
          <w:jc w:val="center"/>
        </w:trPr>
        <w:tc>
          <w:tcPr>
            <w:tcW w:w="4876" w:type="dxa"/>
            <w:hideMark/>
          </w:tcPr>
          <w:p w14:paraId="1B535960" w14:textId="77777777" w:rsidR="00EB55C5" w:rsidRPr="008A34B4" w:rsidRDefault="003F49B2" w:rsidP="001C0BA9">
            <w:pPr>
              <w:pStyle w:val="ColumnHeading"/>
              <w:keepNext/>
            </w:pPr>
            <w:r w:rsidRPr="008A34B4">
              <w:t>Tekst proponowany przez Komisję</w:t>
            </w:r>
          </w:p>
        </w:tc>
        <w:tc>
          <w:tcPr>
            <w:tcW w:w="4876" w:type="dxa"/>
            <w:hideMark/>
          </w:tcPr>
          <w:p w14:paraId="67987816" w14:textId="77777777" w:rsidR="00EB55C5" w:rsidRPr="008A34B4" w:rsidRDefault="003F49B2" w:rsidP="001C0BA9">
            <w:pPr>
              <w:pStyle w:val="ColumnHeading"/>
              <w:keepNext/>
            </w:pPr>
            <w:r w:rsidRPr="008A34B4">
              <w:t>Poprawka</w:t>
            </w:r>
          </w:p>
        </w:tc>
      </w:tr>
      <w:tr w:rsidR="00526CBD" w:rsidRPr="008A34B4" w14:paraId="76042DE7" w14:textId="77777777" w:rsidTr="001C0BA9">
        <w:trPr>
          <w:jc w:val="center"/>
        </w:trPr>
        <w:tc>
          <w:tcPr>
            <w:tcW w:w="4876" w:type="dxa"/>
            <w:hideMark/>
          </w:tcPr>
          <w:p w14:paraId="48AA99F3" w14:textId="77777777" w:rsidR="00EB55C5" w:rsidRPr="008A34B4" w:rsidRDefault="003F49B2" w:rsidP="001C0BA9">
            <w:pPr>
              <w:pStyle w:val="Normal6"/>
            </w:pPr>
            <w:r w:rsidRPr="008A34B4">
              <w:t>d)</w:t>
            </w:r>
            <w:r w:rsidRPr="008A34B4">
              <w:tab/>
              <w:t xml:space="preserve">opis potencjalnego wpływu planowanej działalności, w tym </w:t>
            </w:r>
            <w:r w:rsidRPr="008A34B4">
              <w:lastRenderedPageBreak/>
              <w:t>potencjalnego skumulowanego oddziaływania oraz wszelkiego wpływu działalności na obszary podlegające jurysdykcji krajowej;</w:t>
            </w:r>
          </w:p>
        </w:tc>
        <w:tc>
          <w:tcPr>
            <w:tcW w:w="4876" w:type="dxa"/>
            <w:hideMark/>
          </w:tcPr>
          <w:p w14:paraId="53E0E6D4" w14:textId="77777777" w:rsidR="00EB55C5" w:rsidRPr="008A34B4" w:rsidRDefault="003F49B2" w:rsidP="001C0BA9">
            <w:pPr>
              <w:pStyle w:val="Normal6"/>
              <w:rPr>
                <w:szCs w:val="24"/>
              </w:rPr>
            </w:pPr>
            <w:r w:rsidRPr="008A34B4">
              <w:lastRenderedPageBreak/>
              <w:t>d)</w:t>
            </w:r>
            <w:r w:rsidRPr="008A34B4">
              <w:tab/>
              <w:t xml:space="preserve">opis potencjalnego wpływu planowanej działalności, w tym </w:t>
            </w:r>
            <w:r w:rsidRPr="008A34B4">
              <w:rPr>
                <w:b/>
                <w:i/>
              </w:rPr>
              <w:lastRenderedPageBreak/>
              <w:t xml:space="preserve">kluczowych skutków środowiskowych i wszelkich powiązanych skutków, takich jak skutki gospodarcze, społeczne, kulturowe i zdrowotne, zgodnie z art. 31 ust. 1 porozumienia BBNJ, w tym </w:t>
            </w:r>
            <w:r w:rsidRPr="008A34B4">
              <w:t>potencjalnego skumulowanego oddziaływania oraz wszelkiego wpływu działalności na obszary podlegające jurysdykcji krajowej;</w:t>
            </w:r>
          </w:p>
        </w:tc>
      </w:tr>
    </w:tbl>
    <w:p w14:paraId="1961DD6C" w14:textId="77777777" w:rsidR="00EB55C5" w:rsidRPr="008A34B4" w:rsidRDefault="003F49B2" w:rsidP="00EB55C5">
      <w:r w:rsidRPr="008A34B4">
        <w:rPr>
          <w:rStyle w:val="HideTWBExt"/>
        </w:rPr>
        <w:lastRenderedPageBreak/>
        <w:t>&lt;/Amend&gt;</w:t>
      </w:r>
    </w:p>
    <w:p w14:paraId="5A783E4B"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31</w:t>
      </w:r>
      <w:r w:rsidRPr="008A34B4">
        <w:rPr>
          <w:rStyle w:val="HideTWBExt"/>
          <w:b w:val="0"/>
        </w:rPr>
        <w:t>&lt;/NumAm&gt;</w:t>
      </w:r>
    </w:p>
    <w:p w14:paraId="51FA96B7" w14:textId="77777777" w:rsidR="00EB55C5" w:rsidRPr="008A34B4" w:rsidRDefault="00EB55C5" w:rsidP="00EB55C5"/>
    <w:p w14:paraId="1574D1A9"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D9BF871" w14:textId="77777777" w:rsidR="00EB55C5" w:rsidRPr="008A34B4" w:rsidRDefault="003F49B2" w:rsidP="00EB55C5">
      <w:pPr>
        <w:pStyle w:val="NormalBold"/>
      </w:pPr>
      <w:r w:rsidRPr="008A34B4">
        <w:rPr>
          <w:rStyle w:val="HideTWBExt"/>
          <w:b w:val="0"/>
        </w:rPr>
        <w:t>&lt;Article&gt;</w:t>
      </w:r>
      <w:r w:rsidRPr="008A34B4">
        <w:t>Artykuł 11 – ustęp 2</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D7AE54B" w14:textId="77777777" w:rsidTr="001C0BA9">
        <w:trPr>
          <w:jc w:val="center"/>
        </w:trPr>
        <w:tc>
          <w:tcPr>
            <w:tcW w:w="9752" w:type="dxa"/>
            <w:gridSpan w:val="2"/>
          </w:tcPr>
          <w:p w14:paraId="2396DBCC" w14:textId="77777777" w:rsidR="00EB55C5" w:rsidRPr="008A34B4" w:rsidRDefault="00EB55C5" w:rsidP="001C0BA9">
            <w:pPr>
              <w:keepNext/>
            </w:pPr>
          </w:p>
        </w:tc>
      </w:tr>
      <w:tr w:rsidR="00526CBD" w:rsidRPr="008A34B4" w14:paraId="0EC74F9F" w14:textId="77777777" w:rsidTr="001C0BA9">
        <w:trPr>
          <w:jc w:val="center"/>
        </w:trPr>
        <w:tc>
          <w:tcPr>
            <w:tcW w:w="4876" w:type="dxa"/>
            <w:hideMark/>
          </w:tcPr>
          <w:p w14:paraId="1EBB5354" w14:textId="77777777" w:rsidR="00EB55C5" w:rsidRPr="008A34B4" w:rsidRDefault="003F49B2" w:rsidP="001C0BA9">
            <w:pPr>
              <w:pStyle w:val="ColumnHeading"/>
              <w:keepNext/>
            </w:pPr>
            <w:r w:rsidRPr="008A34B4">
              <w:t>Tekst proponowany przez Komisję</w:t>
            </w:r>
          </w:p>
        </w:tc>
        <w:tc>
          <w:tcPr>
            <w:tcW w:w="4876" w:type="dxa"/>
            <w:hideMark/>
          </w:tcPr>
          <w:p w14:paraId="13787258" w14:textId="77777777" w:rsidR="00EB55C5" w:rsidRPr="008A34B4" w:rsidRDefault="003F49B2" w:rsidP="001C0BA9">
            <w:pPr>
              <w:pStyle w:val="ColumnHeading"/>
              <w:keepNext/>
            </w:pPr>
            <w:r w:rsidRPr="008A34B4">
              <w:t>Poprawka</w:t>
            </w:r>
          </w:p>
        </w:tc>
      </w:tr>
      <w:tr w:rsidR="00526CBD" w:rsidRPr="008A34B4" w14:paraId="612DE4B5" w14:textId="77777777" w:rsidTr="001C0BA9">
        <w:trPr>
          <w:jc w:val="center"/>
        </w:trPr>
        <w:tc>
          <w:tcPr>
            <w:tcW w:w="4876" w:type="dxa"/>
            <w:hideMark/>
          </w:tcPr>
          <w:p w14:paraId="0F463C57" w14:textId="77777777" w:rsidR="00EB55C5" w:rsidRPr="008A34B4" w:rsidRDefault="003F49B2" w:rsidP="001C0BA9">
            <w:pPr>
              <w:pStyle w:val="Normal6"/>
            </w:pPr>
            <w:r w:rsidRPr="008A34B4">
              <w:t>2.</w:t>
            </w:r>
            <w:r w:rsidRPr="008A34B4">
              <w:tab/>
              <w:t xml:space="preserve">Strony porozumienia BBNJ, w szczególności strony nadbrzeżne sąsiadujące z planowaną </w:t>
            </w:r>
            <w:r w:rsidRPr="008A34B4">
              <w:t>działalnością i wszelkie inne strony sąsiadujące z planowaną działalnością, oraz zainteresowana społeczność otrzymują wczesne i skuteczne możliwości udziału w procedurach wydawania zezwoleń na prowadzenie planowanej działalności, o których mowa w art. 12 ust. 2, i w tym celu są uprawnione do wyrażania uwag i opinii przed podjęciem decyzji o zezwoleniu na prowadzenie planowanej działalności, kiedy właściwy organ lub właściwe organy dysponują wszystkimi opcjami.</w:t>
            </w:r>
          </w:p>
        </w:tc>
        <w:tc>
          <w:tcPr>
            <w:tcW w:w="4876" w:type="dxa"/>
            <w:hideMark/>
          </w:tcPr>
          <w:p w14:paraId="14858437" w14:textId="77777777" w:rsidR="00EB55C5" w:rsidRPr="008A34B4" w:rsidRDefault="003F49B2" w:rsidP="001C0BA9">
            <w:pPr>
              <w:pStyle w:val="Normal6"/>
              <w:rPr>
                <w:szCs w:val="24"/>
              </w:rPr>
            </w:pPr>
            <w:r w:rsidRPr="008A34B4">
              <w:t>2.</w:t>
            </w:r>
            <w:r w:rsidRPr="008A34B4">
              <w:tab/>
              <w:t xml:space="preserve">Strony porozumienia BBNJ, w szczególności strony nadbrzeżne sąsiadujące z planowaną działalnością i wszelkie inne strony sąsiadujące z planowaną działalnością, oraz zainteresowana społeczność otrzymują wczesne i skuteczne możliwości udziału w procedurach wydawania zezwoleń na prowadzenie planowanej działalności, o których mowa w art. 12 ust. 2, </w:t>
            </w:r>
            <w:r w:rsidRPr="008A34B4">
              <w:rPr>
                <w:b/>
                <w:i/>
              </w:rPr>
              <w:t xml:space="preserve">w tym w ocenie oddziaływania na środowisko, </w:t>
            </w:r>
            <w:r w:rsidRPr="008A34B4">
              <w:t>i w tym celu są uprawnione do wyrażania uwag i opinii przed podjęciem decyzji o zezwoleniu na prowadzenie planowanej dzi</w:t>
            </w:r>
            <w:r w:rsidRPr="008A34B4">
              <w:t>ałalności, kiedy właściwy organ lub właściwe organy dysponują wszystkimi opcjami.</w:t>
            </w:r>
          </w:p>
        </w:tc>
      </w:tr>
    </w:tbl>
    <w:p w14:paraId="38ABCC78" w14:textId="77777777" w:rsidR="00EB55C5" w:rsidRPr="008A34B4" w:rsidRDefault="003F49B2" w:rsidP="00EB55C5">
      <w:r w:rsidRPr="008A34B4">
        <w:rPr>
          <w:rStyle w:val="HideTWBExt"/>
        </w:rPr>
        <w:t>&lt;/Amend&gt;</w:t>
      </w:r>
    </w:p>
    <w:p w14:paraId="31CFF3D5"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32</w:t>
      </w:r>
      <w:r w:rsidRPr="008A34B4">
        <w:rPr>
          <w:rStyle w:val="HideTWBExt"/>
          <w:b w:val="0"/>
        </w:rPr>
        <w:t>&lt;/NumAm&gt;</w:t>
      </w:r>
    </w:p>
    <w:p w14:paraId="11C9FCDC" w14:textId="77777777" w:rsidR="00EB55C5" w:rsidRPr="008A34B4" w:rsidRDefault="00EB55C5" w:rsidP="00EB55C5"/>
    <w:p w14:paraId="0CF64C88"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5FE2B141" w14:textId="77777777" w:rsidR="00EB55C5" w:rsidRPr="008A34B4" w:rsidRDefault="003F49B2" w:rsidP="00EB55C5">
      <w:pPr>
        <w:pStyle w:val="NormalBold"/>
      </w:pPr>
      <w:r w:rsidRPr="008A34B4">
        <w:rPr>
          <w:rStyle w:val="HideTWBExt"/>
          <w:b w:val="0"/>
        </w:rPr>
        <w:t>&lt;Article&gt;</w:t>
      </w:r>
      <w:r w:rsidRPr="008A34B4">
        <w:t>Artykuł 11 – ustęp 3 – litera b</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056659C7" w14:textId="77777777" w:rsidTr="001C0BA9">
        <w:trPr>
          <w:jc w:val="center"/>
        </w:trPr>
        <w:tc>
          <w:tcPr>
            <w:tcW w:w="9752" w:type="dxa"/>
            <w:gridSpan w:val="2"/>
          </w:tcPr>
          <w:p w14:paraId="16B6FF21" w14:textId="77777777" w:rsidR="00EB55C5" w:rsidRPr="008A34B4" w:rsidRDefault="00EB55C5" w:rsidP="001C0BA9">
            <w:pPr>
              <w:keepNext/>
            </w:pPr>
          </w:p>
        </w:tc>
      </w:tr>
      <w:tr w:rsidR="00526CBD" w:rsidRPr="008A34B4" w14:paraId="21BAFCC4" w14:textId="77777777" w:rsidTr="001C0BA9">
        <w:trPr>
          <w:jc w:val="center"/>
        </w:trPr>
        <w:tc>
          <w:tcPr>
            <w:tcW w:w="4876" w:type="dxa"/>
            <w:hideMark/>
          </w:tcPr>
          <w:p w14:paraId="428ED107" w14:textId="77777777" w:rsidR="00EB55C5" w:rsidRPr="008A34B4" w:rsidRDefault="003F49B2" w:rsidP="001C0BA9">
            <w:pPr>
              <w:pStyle w:val="ColumnHeading"/>
              <w:keepNext/>
            </w:pPr>
            <w:r w:rsidRPr="008A34B4">
              <w:t>Tekst proponowany przez Komisję</w:t>
            </w:r>
          </w:p>
        </w:tc>
        <w:tc>
          <w:tcPr>
            <w:tcW w:w="4876" w:type="dxa"/>
            <w:hideMark/>
          </w:tcPr>
          <w:p w14:paraId="7BF5DA0C" w14:textId="77777777" w:rsidR="00EB55C5" w:rsidRPr="008A34B4" w:rsidRDefault="003F49B2" w:rsidP="001C0BA9">
            <w:pPr>
              <w:pStyle w:val="ColumnHeading"/>
              <w:keepNext/>
            </w:pPr>
            <w:r w:rsidRPr="008A34B4">
              <w:t>Poprawka</w:t>
            </w:r>
          </w:p>
        </w:tc>
      </w:tr>
      <w:tr w:rsidR="00526CBD" w:rsidRPr="008A34B4" w14:paraId="45839970" w14:textId="77777777" w:rsidTr="001C0BA9">
        <w:trPr>
          <w:jc w:val="center"/>
        </w:trPr>
        <w:tc>
          <w:tcPr>
            <w:tcW w:w="4876" w:type="dxa"/>
            <w:hideMark/>
          </w:tcPr>
          <w:p w14:paraId="1D7FAF2A" w14:textId="77777777" w:rsidR="00EB55C5" w:rsidRPr="008A34B4" w:rsidRDefault="003F49B2" w:rsidP="001C0BA9">
            <w:pPr>
              <w:pStyle w:val="Normal6"/>
            </w:pPr>
            <w:r w:rsidRPr="008A34B4">
              <w:t>b)</w:t>
            </w:r>
            <w:r w:rsidRPr="008A34B4">
              <w:tab/>
              <w:t xml:space="preserve">strony, w których </w:t>
            </w:r>
            <w:r w:rsidRPr="008A34B4">
              <w:t xml:space="preserve">w zakresie planowanej działalności prowadzona jest działalność człowieka, w tym działalność gospodarcza, co do której można w sposób </w:t>
            </w:r>
            <w:r w:rsidRPr="008A34B4">
              <w:lastRenderedPageBreak/>
              <w:t>uzasadniony przyjąć, że wpłynie na nią planowana działalność.</w:t>
            </w:r>
          </w:p>
        </w:tc>
        <w:tc>
          <w:tcPr>
            <w:tcW w:w="4876" w:type="dxa"/>
            <w:hideMark/>
          </w:tcPr>
          <w:p w14:paraId="466FAE6E" w14:textId="77777777" w:rsidR="00EB55C5" w:rsidRPr="008A34B4" w:rsidRDefault="003F49B2" w:rsidP="001C0BA9">
            <w:pPr>
              <w:pStyle w:val="Normal6"/>
              <w:rPr>
                <w:szCs w:val="24"/>
              </w:rPr>
            </w:pPr>
            <w:r w:rsidRPr="008A34B4">
              <w:lastRenderedPageBreak/>
              <w:t>b)</w:t>
            </w:r>
            <w:r w:rsidRPr="008A34B4">
              <w:tab/>
              <w:t xml:space="preserve">strony, w których w zakresie planowanej działalności prowadzona jest działalność człowieka, w tym działalność gospodarcza, co do której można w sposób </w:t>
            </w:r>
            <w:r w:rsidRPr="008A34B4">
              <w:lastRenderedPageBreak/>
              <w:t>uzasadniony przyjąć, że wpłynie na nią planowana działalność</w:t>
            </w:r>
            <w:r w:rsidRPr="008A34B4">
              <w:rPr>
                <w:b/>
                <w:bCs/>
                <w:i/>
                <w:iCs/>
              </w:rPr>
              <w:t>;</w:t>
            </w:r>
            <w:r w:rsidRPr="008A34B4">
              <w:t xml:space="preserve"> </w:t>
            </w:r>
            <w:r w:rsidRPr="008A34B4">
              <w:rPr>
                <w:b/>
                <w:i/>
              </w:rPr>
              <w:t>w przypadku działalności połowowej należy skonsultować się z odpowiednimi RFMO.</w:t>
            </w:r>
          </w:p>
        </w:tc>
      </w:tr>
    </w:tbl>
    <w:p w14:paraId="64A2319B" w14:textId="77777777" w:rsidR="00EB55C5" w:rsidRPr="008A34B4" w:rsidRDefault="003F49B2" w:rsidP="00EB55C5">
      <w:r w:rsidRPr="008A34B4">
        <w:rPr>
          <w:rStyle w:val="HideTWBExt"/>
        </w:rPr>
        <w:lastRenderedPageBreak/>
        <w:t>&lt;/Amend&gt;</w:t>
      </w:r>
    </w:p>
    <w:p w14:paraId="3D55F1EF"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33</w:t>
      </w:r>
      <w:r w:rsidRPr="008A34B4">
        <w:rPr>
          <w:rStyle w:val="HideTWBExt"/>
          <w:b w:val="0"/>
        </w:rPr>
        <w:t>&lt;/NumAm&gt;</w:t>
      </w:r>
    </w:p>
    <w:p w14:paraId="252F2382" w14:textId="77777777" w:rsidR="00EB55C5" w:rsidRPr="008A34B4" w:rsidRDefault="00EB55C5" w:rsidP="00EB55C5"/>
    <w:p w14:paraId="1C720939"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5DD87EC3" w14:textId="77777777" w:rsidR="00EB55C5" w:rsidRPr="008A34B4" w:rsidRDefault="003F49B2" w:rsidP="00EB55C5">
      <w:pPr>
        <w:pStyle w:val="NormalBold"/>
      </w:pPr>
      <w:r w:rsidRPr="008A34B4">
        <w:rPr>
          <w:rStyle w:val="HideTWBExt"/>
          <w:b w:val="0"/>
        </w:rPr>
        <w:t>&lt;Article&gt;</w:t>
      </w:r>
      <w:r w:rsidRPr="008A34B4">
        <w:t>Artykuł 12 – ustęp 2 – litera b</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3E83D83A" w14:textId="77777777" w:rsidTr="001C0BA9">
        <w:trPr>
          <w:jc w:val="center"/>
        </w:trPr>
        <w:tc>
          <w:tcPr>
            <w:tcW w:w="9752" w:type="dxa"/>
            <w:gridSpan w:val="2"/>
          </w:tcPr>
          <w:p w14:paraId="5583DB60" w14:textId="77777777" w:rsidR="00EB55C5" w:rsidRPr="008A34B4" w:rsidRDefault="00EB55C5" w:rsidP="001C0BA9">
            <w:pPr>
              <w:keepNext/>
            </w:pPr>
          </w:p>
        </w:tc>
      </w:tr>
      <w:tr w:rsidR="00526CBD" w:rsidRPr="008A34B4" w14:paraId="2884800A" w14:textId="77777777" w:rsidTr="001C0BA9">
        <w:trPr>
          <w:jc w:val="center"/>
        </w:trPr>
        <w:tc>
          <w:tcPr>
            <w:tcW w:w="4876" w:type="dxa"/>
            <w:hideMark/>
          </w:tcPr>
          <w:p w14:paraId="630B078E" w14:textId="77777777" w:rsidR="00EB55C5" w:rsidRPr="008A34B4" w:rsidRDefault="003F49B2" w:rsidP="001C0BA9">
            <w:pPr>
              <w:pStyle w:val="ColumnHeading"/>
              <w:keepNext/>
            </w:pPr>
            <w:r w:rsidRPr="008A34B4">
              <w:t>Tekst proponowany przez Komisję</w:t>
            </w:r>
          </w:p>
        </w:tc>
        <w:tc>
          <w:tcPr>
            <w:tcW w:w="4876" w:type="dxa"/>
            <w:hideMark/>
          </w:tcPr>
          <w:p w14:paraId="392DAE4D" w14:textId="77777777" w:rsidR="00EB55C5" w:rsidRPr="008A34B4" w:rsidRDefault="003F49B2" w:rsidP="001C0BA9">
            <w:pPr>
              <w:pStyle w:val="ColumnHeading"/>
              <w:keepNext/>
            </w:pPr>
            <w:r w:rsidRPr="008A34B4">
              <w:t>Poprawka</w:t>
            </w:r>
          </w:p>
        </w:tc>
      </w:tr>
      <w:tr w:rsidR="00526CBD" w:rsidRPr="008A34B4" w14:paraId="50D2F6FC" w14:textId="77777777" w:rsidTr="001C0BA9">
        <w:trPr>
          <w:jc w:val="center"/>
        </w:trPr>
        <w:tc>
          <w:tcPr>
            <w:tcW w:w="4876" w:type="dxa"/>
            <w:hideMark/>
          </w:tcPr>
          <w:p w14:paraId="7E30BEB8" w14:textId="77777777" w:rsidR="00EB55C5" w:rsidRPr="008A34B4" w:rsidRDefault="003F49B2" w:rsidP="001C0BA9">
            <w:pPr>
              <w:pStyle w:val="Normal6"/>
            </w:pPr>
            <w:r w:rsidRPr="008A34B4">
              <w:t>b)</w:t>
            </w:r>
            <w:r w:rsidRPr="008A34B4">
              <w:tab/>
              <w:t xml:space="preserve">wszelkie warunki dołączone do decyzji, opis wszelkich cech planowanej </w:t>
            </w:r>
            <w:r w:rsidRPr="008A34B4">
              <w:t>działalności lub środków przewidzianych w celu uniknięcia lub ograniczenia znacznego zanieczyszczenia lub znaczących i szkodliwych zmian w środowisku morskim lub zapobieżenia wystąpieniu takiego zanieczyszczenia lub takich zmian, jak również środków monitorowania. W stosownych przypadkach środki te można włączyć do planu zarządzania środowiskowego.</w:t>
            </w:r>
          </w:p>
        </w:tc>
        <w:tc>
          <w:tcPr>
            <w:tcW w:w="4876" w:type="dxa"/>
            <w:hideMark/>
          </w:tcPr>
          <w:p w14:paraId="2F1196CD" w14:textId="77777777" w:rsidR="00EB55C5" w:rsidRPr="008A34B4" w:rsidRDefault="003F49B2" w:rsidP="001C0BA9">
            <w:pPr>
              <w:pStyle w:val="Normal6"/>
              <w:rPr>
                <w:szCs w:val="24"/>
              </w:rPr>
            </w:pPr>
            <w:r w:rsidRPr="008A34B4">
              <w:t>b)</w:t>
            </w:r>
            <w:r w:rsidRPr="008A34B4">
              <w:tab/>
              <w:t xml:space="preserve">wszelkie warunki dołączone do decyzji, opis wszelkich cech planowanej działalności lub środków przewidzianych w celu uniknięcia lub ograniczenia znacznego zanieczyszczenia lub znaczących i szkodliwych zmian w środowisku morskim lub zapobieżenia wystąpieniu takiego zanieczyszczenia lub takich zmian, jak również środków monitorowania. W stosownych przypadkach środki te można włączyć do planu zarządzania środowiskowego. </w:t>
            </w:r>
            <w:r w:rsidRPr="008A34B4">
              <w:rPr>
                <w:b/>
                <w:i/>
              </w:rPr>
              <w:t xml:space="preserve">W decyzji uwzględnia się powiązane skutki, np. skutki gospodarcze, społeczne, kulturowe i </w:t>
            </w:r>
            <w:r w:rsidRPr="008A34B4">
              <w:rPr>
                <w:b/>
                <w:i/>
              </w:rPr>
              <w:t>zdrowotne, w tym skutki społeczno-ekonomiczne dla sektorów i społeczności.</w:t>
            </w:r>
          </w:p>
        </w:tc>
      </w:tr>
    </w:tbl>
    <w:p w14:paraId="485A0A72" w14:textId="77777777" w:rsidR="00EB55C5" w:rsidRPr="008A34B4" w:rsidRDefault="003F49B2" w:rsidP="00EB55C5">
      <w:r w:rsidRPr="008A34B4">
        <w:rPr>
          <w:rStyle w:val="HideTWBExt"/>
        </w:rPr>
        <w:t>&lt;/Amend&gt;</w:t>
      </w:r>
    </w:p>
    <w:p w14:paraId="414F9CA4"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34</w:t>
      </w:r>
      <w:r w:rsidRPr="008A34B4">
        <w:rPr>
          <w:rStyle w:val="HideTWBExt"/>
          <w:b w:val="0"/>
        </w:rPr>
        <w:t>&lt;/NumAm&gt;</w:t>
      </w:r>
    </w:p>
    <w:p w14:paraId="263928A1" w14:textId="77777777" w:rsidR="00EB55C5" w:rsidRPr="008A34B4" w:rsidRDefault="00EB55C5" w:rsidP="00EB55C5"/>
    <w:p w14:paraId="79D87549"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001878B2" w14:textId="77777777" w:rsidR="00EB55C5" w:rsidRPr="008A34B4" w:rsidRDefault="003F49B2" w:rsidP="00EB55C5">
      <w:pPr>
        <w:pStyle w:val="NormalBold"/>
      </w:pPr>
      <w:r w:rsidRPr="008A34B4">
        <w:rPr>
          <w:rStyle w:val="HideTWBExt"/>
          <w:b w:val="0"/>
        </w:rPr>
        <w:t>&lt;Article&gt;</w:t>
      </w:r>
      <w:r w:rsidRPr="008A34B4">
        <w:t>Artykuł 12 – ustęp 4</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A96E3F5" w14:textId="77777777" w:rsidTr="001C0BA9">
        <w:trPr>
          <w:jc w:val="center"/>
        </w:trPr>
        <w:tc>
          <w:tcPr>
            <w:tcW w:w="9752" w:type="dxa"/>
            <w:gridSpan w:val="2"/>
          </w:tcPr>
          <w:p w14:paraId="45DAEBDA" w14:textId="77777777" w:rsidR="00EB55C5" w:rsidRPr="008A34B4" w:rsidRDefault="00EB55C5" w:rsidP="001C0BA9">
            <w:pPr>
              <w:keepNext/>
            </w:pPr>
          </w:p>
        </w:tc>
      </w:tr>
      <w:tr w:rsidR="00526CBD" w:rsidRPr="008A34B4" w14:paraId="5F778F8B" w14:textId="77777777" w:rsidTr="001C0BA9">
        <w:trPr>
          <w:jc w:val="center"/>
        </w:trPr>
        <w:tc>
          <w:tcPr>
            <w:tcW w:w="4876" w:type="dxa"/>
            <w:hideMark/>
          </w:tcPr>
          <w:p w14:paraId="09B42CB6" w14:textId="77777777" w:rsidR="00EB55C5" w:rsidRPr="008A34B4" w:rsidRDefault="003F49B2" w:rsidP="001C0BA9">
            <w:pPr>
              <w:pStyle w:val="ColumnHeading"/>
              <w:keepNext/>
            </w:pPr>
            <w:r w:rsidRPr="008A34B4">
              <w:t>Tekst proponowany przez Komisję</w:t>
            </w:r>
          </w:p>
        </w:tc>
        <w:tc>
          <w:tcPr>
            <w:tcW w:w="4876" w:type="dxa"/>
            <w:hideMark/>
          </w:tcPr>
          <w:p w14:paraId="6023FB96" w14:textId="77777777" w:rsidR="00EB55C5" w:rsidRPr="008A34B4" w:rsidRDefault="003F49B2" w:rsidP="001C0BA9">
            <w:pPr>
              <w:pStyle w:val="ColumnHeading"/>
              <w:keepNext/>
            </w:pPr>
            <w:r w:rsidRPr="008A34B4">
              <w:t>Poprawka</w:t>
            </w:r>
          </w:p>
        </w:tc>
      </w:tr>
      <w:tr w:rsidR="00526CBD" w:rsidRPr="008A34B4" w14:paraId="66C3454F" w14:textId="77777777" w:rsidTr="001C0BA9">
        <w:trPr>
          <w:jc w:val="center"/>
        </w:trPr>
        <w:tc>
          <w:tcPr>
            <w:tcW w:w="4876" w:type="dxa"/>
            <w:hideMark/>
          </w:tcPr>
          <w:p w14:paraId="08CAB079" w14:textId="77777777" w:rsidR="00EB55C5" w:rsidRPr="008A34B4" w:rsidRDefault="003F49B2" w:rsidP="001C0BA9">
            <w:pPr>
              <w:pStyle w:val="Normal6"/>
            </w:pPr>
            <w:r w:rsidRPr="008A34B4">
              <w:t>4.</w:t>
            </w:r>
            <w:r w:rsidRPr="008A34B4">
              <w:tab/>
              <w:t xml:space="preserve">Po podjęciu decyzji o zezwoleniu lub odmowie wydania zezwolenia na prowadzenie planowanej działalności państwa członkowskie niezwłocznie </w:t>
            </w:r>
            <w:r w:rsidRPr="008A34B4">
              <w:t xml:space="preserve">zapewniają, aby decyzja ta została podana do wiadomości społeczeństwa, w tym za pośrednictwem systemu wymiany informacji BBNJ i Sekretariatu BBNJ. W tym celu państwa członkowskie </w:t>
            </w:r>
            <w:r w:rsidRPr="008A34B4">
              <w:lastRenderedPageBreak/>
              <w:t>udostępniają uwagi i opinie otrzymane podczas konsultacji, o których mowa w art. 11, oraz opis sposobu, w jaki uwzględniono wspomniane uwagi i opinie lub w inny sposób się do nich odniesiono.</w:t>
            </w:r>
          </w:p>
        </w:tc>
        <w:tc>
          <w:tcPr>
            <w:tcW w:w="4876" w:type="dxa"/>
            <w:hideMark/>
          </w:tcPr>
          <w:p w14:paraId="62E0D7CA" w14:textId="77777777" w:rsidR="00EB55C5" w:rsidRPr="008A34B4" w:rsidRDefault="003F49B2" w:rsidP="001C0BA9">
            <w:pPr>
              <w:pStyle w:val="Normal6"/>
              <w:rPr>
                <w:szCs w:val="24"/>
              </w:rPr>
            </w:pPr>
            <w:r w:rsidRPr="008A34B4">
              <w:lastRenderedPageBreak/>
              <w:t>4.</w:t>
            </w:r>
            <w:r w:rsidRPr="008A34B4">
              <w:tab/>
              <w:t xml:space="preserve">Po podjęciu decyzji o zezwoleniu lub odmowie wydania zezwolenia na prowadzenie planowanej działalności państwa członkowskie niezwłocznie zapewniają, aby decyzja ta została podana do wiadomości społeczeństwa, w tym za pośrednictwem systemu wymiany informacji BBNJ i Sekretariatu BBNJ. W tym celu państwa członkowskie </w:t>
            </w:r>
            <w:r w:rsidRPr="008A34B4">
              <w:lastRenderedPageBreak/>
              <w:t xml:space="preserve">udostępniają </w:t>
            </w:r>
            <w:r w:rsidRPr="008A34B4">
              <w:rPr>
                <w:b/>
                <w:i/>
              </w:rPr>
              <w:t xml:space="preserve">publicznie warunki zatwierdzenia, w tym warunki dotyczące środków łagodzących i wymogi dotyczące działań następczych, a także </w:t>
            </w:r>
            <w:r w:rsidRPr="008A34B4">
              <w:t xml:space="preserve">uwagi i opinie otrzymane podczas konsultacji, o których </w:t>
            </w:r>
            <w:r w:rsidRPr="008A34B4">
              <w:t>mowa w art. 11, oraz opis sposobu, w jaki uwzględniono wspomniane uwagi i opinie lub w inny sposób się do nich odniesiono.</w:t>
            </w:r>
          </w:p>
        </w:tc>
      </w:tr>
    </w:tbl>
    <w:p w14:paraId="6C46DB3C" w14:textId="77777777" w:rsidR="00EB55C5" w:rsidRPr="008A34B4" w:rsidRDefault="003F49B2" w:rsidP="00EB55C5">
      <w:r w:rsidRPr="008A34B4">
        <w:rPr>
          <w:rStyle w:val="HideTWBExt"/>
        </w:rPr>
        <w:lastRenderedPageBreak/>
        <w:t>&lt;/Amend&gt;</w:t>
      </w:r>
    </w:p>
    <w:p w14:paraId="75559071"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35</w:t>
      </w:r>
      <w:r w:rsidRPr="008A34B4">
        <w:rPr>
          <w:rStyle w:val="HideTWBExt"/>
          <w:b w:val="0"/>
        </w:rPr>
        <w:t>&lt;/NumAm&gt;</w:t>
      </w:r>
    </w:p>
    <w:p w14:paraId="6E9344CC" w14:textId="77777777" w:rsidR="00EB55C5" w:rsidRPr="008A34B4" w:rsidRDefault="00EB55C5" w:rsidP="00EB55C5"/>
    <w:p w14:paraId="22C328CB"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400AFC4" w14:textId="77777777" w:rsidR="00EB55C5" w:rsidRPr="008A34B4" w:rsidRDefault="003F49B2" w:rsidP="00EB55C5">
      <w:pPr>
        <w:pStyle w:val="NormalBold"/>
      </w:pPr>
      <w:r w:rsidRPr="008A34B4">
        <w:rPr>
          <w:rStyle w:val="HideTWBExt"/>
          <w:b w:val="0"/>
        </w:rPr>
        <w:t>&lt;Article&gt;</w:t>
      </w:r>
      <w:r w:rsidRPr="008A34B4">
        <w:t>Artykuł 13 – ustęp 1 a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21AF152A" w14:textId="77777777" w:rsidTr="001C0BA9">
        <w:trPr>
          <w:jc w:val="center"/>
        </w:trPr>
        <w:tc>
          <w:tcPr>
            <w:tcW w:w="9752" w:type="dxa"/>
            <w:gridSpan w:val="2"/>
          </w:tcPr>
          <w:p w14:paraId="1963B8A3" w14:textId="77777777" w:rsidR="00EB55C5" w:rsidRPr="008A34B4" w:rsidRDefault="00EB55C5" w:rsidP="001C0BA9">
            <w:pPr>
              <w:keepNext/>
            </w:pPr>
          </w:p>
        </w:tc>
      </w:tr>
      <w:tr w:rsidR="00526CBD" w:rsidRPr="008A34B4" w14:paraId="5C0C6C1B" w14:textId="77777777" w:rsidTr="001C0BA9">
        <w:trPr>
          <w:jc w:val="center"/>
        </w:trPr>
        <w:tc>
          <w:tcPr>
            <w:tcW w:w="4876" w:type="dxa"/>
            <w:hideMark/>
          </w:tcPr>
          <w:p w14:paraId="54CBBED4" w14:textId="77777777" w:rsidR="00EB55C5" w:rsidRPr="008A34B4" w:rsidRDefault="003F49B2" w:rsidP="001C0BA9">
            <w:pPr>
              <w:pStyle w:val="ColumnHeading"/>
              <w:keepNext/>
            </w:pPr>
            <w:r w:rsidRPr="008A34B4">
              <w:t>Tekst proponowany przez Komisję</w:t>
            </w:r>
          </w:p>
        </w:tc>
        <w:tc>
          <w:tcPr>
            <w:tcW w:w="4876" w:type="dxa"/>
            <w:hideMark/>
          </w:tcPr>
          <w:p w14:paraId="2764AB4D" w14:textId="77777777" w:rsidR="00EB55C5" w:rsidRPr="008A34B4" w:rsidRDefault="003F49B2" w:rsidP="001C0BA9">
            <w:pPr>
              <w:pStyle w:val="ColumnHeading"/>
              <w:keepNext/>
            </w:pPr>
            <w:r w:rsidRPr="008A34B4">
              <w:t>Poprawka</w:t>
            </w:r>
          </w:p>
        </w:tc>
      </w:tr>
      <w:tr w:rsidR="00526CBD" w:rsidRPr="008A34B4" w14:paraId="12BB5C3A" w14:textId="77777777" w:rsidTr="001C0BA9">
        <w:trPr>
          <w:jc w:val="center"/>
        </w:trPr>
        <w:tc>
          <w:tcPr>
            <w:tcW w:w="4876" w:type="dxa"/>
          </w:tcPr>
          <w:p w14:paraId="639C3E6B" w14:textId="77777777" w:rsidR="00EB55C5" w:rsidRPr="008A34B4" w:rsidRDefault="00EB55C5" w:rsidP="001C0BA9">
            <w:pPr>
              <w:pStyle w:val="Normal6"/>
            </w:pPr>
          </w:p>
        </w:tc>
        <w:tc>
          <w:tcPr>
            <w:tcW w:w="4876" w:type="dxa"/>
            <w:hideMark/>
          </w:tcPr>
          <w:p w14:paraId="7C137D50" w14:textId="77777777" w:rsidR="00EB55C5" w:rsidRPr="008A34B4" w:rsidRDefault="003F49B2" w:rsidP="001C0BA9">
            <w:pPr>
              <w:pStyle w:val="Normal6"/>
              <w:rPr>
                <w:szCs w:val="24"/>
              </w:rPr>
            </w:pPr>
            <w:r w:rsidRPr="008A34B4">
              <w:rPr>
                <w:b/>
                <w:i/>
              </w:rPr>
              <w:t>1a.</w:t>
            </w:r>
            <w:r w:rsidRPr="008A34B4">
              <w:rPr>
                <w:b/>
                <w:i/>
              </w:rPr>
              <w:tab/>
              <w:t xml:space="preserve">Komisja może, we współpracy z państwami członkowskimi, uczestniczyć w </w:t>
            </w:r>
            <w:r w:rsidRPr="008A34B4">
              <w:rPr>
                <w:b/>
                <w:i/>
              </w:rPr>
              <w:t>monitorowaniu, o którym mowa w ust. 1, wraz ze swoimi agencjami, w szczególności z Europejską Agencją Bezpieczeństwa Morskiego (EMSA), Europejską Agencją Kontroli Rybołówstwa (EFCA) i Europejską Agencją Kosmiczną (ESA). W przypadku działalności połowowej państwa członkowskie mogą wykorzystywać dane zebrane z tej działalności w kontekście RFMO.</w:t>
            </w:r>
          </w:p>
        </w:tc>
      </w:tr>
    </w:tbl>
    <w:p w14:paraId="38CDE1C8" w14:textId="77777777" w:rsidR="00EB55C5" w:rsidRPr="008A34B4" w:rsidRDefault="003F49B2" w:rsidP="00EB55C5">
      <w:r w:rsidRPr="008A34B4">
        <w:rPr>
          <w:rStyle w:val="HideTWBExt"/>
        </w:rPr>
        <w:t>&lt;/Amend&gt;</w:t>
      </w:r>
    </w:p>
    <w:p w14:paraId="4D5B7EC9"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36</w:t>
      </w:r>
      <w:r w:rsidRPr="008A34B4">
        <w:rPr>
          <w:rStyle w:val="HideTWBExt"/>
          <w:b w:val="0"/>
        </w:rPr>
        <w:t>&lt;/NumAm&gt;</w:t>
      </w:r>
    </w:p>
    <w:p w14:paraId="4A1BC9A6" w14:textId="77777777" w:rsidR="00EB55C5" w:rsidRPr="008A34B4" w:rsidRDefault="00EB55C5" w:rsidP="00EB55C5"/>
    <w:p w14:paraId="2713BCF9"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B4563DD" w14:textId="77777777" w:rsidR="00EB55C5" w:rsidRPr="008A34B4" w:rsidRDefault="003F49B2" w:rsidP="00EB55C5">
      <w:pPr>
        <w:pStyle w:val="NormalBold"/>
      </w:pPr>
      <w:r w:rsidRPr="008A34B4">
        <w:rPr>
          <w:rStyle w:val="HideTWBExt"/>
          <w:b w:val="0"/>
        </w:rPr>
        <w:t>&lt;Article&gt;</w:t>
      </w:r>
      <w:r w:rsidRPr="008A34B4">
        <w:t>Artykuł 14 – akapit 1</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EBEC971" w14:textId="77777777" w:rsidTr="001C0BA9">
        <w:trPr>
          <w:jc w:val="center"/>
        </w:trPr>
        <w:tc>
          <w:tcPr>
            <w:tcW w:w="9752" w:type="dxa"/>
            <w:gridSpan w:val="2"/>
          </w:tcPr>
          <w:p w14:paraId="7014F318" w14:textId="77777777" w:rsidR="00EB55C5" w:rsidRPr="008A34B4" w:rsidRDefault="00EB55C5" w:rsidP="001C0BA9">
            <w:pPr>
              <w:keepNext/>
            </w:pPr>
          </w:p>
        </w:tc>
      </w:tr>
      <w:tr w:rsidR="00526CBD" w:rsidRPr="008A34B4" w14:paraId="4F374824" w14:textId="77777777" w:rsidTr="001C0BA9">
        <w:trPr>
          <w:jc w:val="center"/>
        </w:trPr>
        <w:tc>
          <w:tcPr>
            <w:tcW w:w="4876" w:type="dxa"/>
            <w:hideMark/>
          </w:tcPr>
          <w:p w14:paraId="2842D948" w14:textId="77777777" w:rsidR="00EB55C5" w:rsidRPr="008A34B4" w:rsidRDefault="003F49B2" w:rsidP="001C0BA9">
            <w:pPr>
              <w:pStyle w:val="ColumnHeading"/>
              <w:keepNext/>
            </w:pPr>
            <w:r w:rsidRPr="008A34B4">
              <w:t xml:space="preserve">Tekst proponowany przez </w:t>
            </w:r>
            <w:r w:rsidRPr="008A34B4">
              <w:t>Komisję</w:t>
            </w:r>
          </w:p>
        </w:tc>
        <w:tc>
          <w:tcPr>
            <w:tcW w:w="4876" w:type="dxa"/>
            <w:hideMark/>
          </w:tcPr>
          <w:p w14:paraId="279661EB" w14:textId="77777777" w:rsidR="00EB55C5" w:rsidRPr="008A34B4" w:rsidRDefault="003F49B2" w:rsidP="001C0BA9">
            <w:pPr>
              <w:pStyle w:val="ColumnHeading"/>
              <w:keepNext/>
            </w:pPr>
            <w:r w:rsidRPr="008A34B4">
              <w:t>Poprawka</w:t>
            </w:r>
          </w:p>
        </w:tc>
      </w:tr>
      <w:tr w:rsidR="00526CBD" w:rsidRPr="008A34B4" w14:paraId="0AB8923C" w14:textId="77777777" w:rsidTr="001C0BA9">
        <w:trPr>
          <w:jc w:val="center"/>
        </w:trPr>
        <w:tc>
          <w:tcPr>
            <w:tcW w:w="4876" w:type="dxa"/>
            <w:hideMark/>
          </w:tcPr>
          <w:p w14:paraId="16D769C4" w14:textId="77777777" w:rsidR="00EB55C5" w:rsidRPr="008A34B4" w:rsidRDefault="003F49B2" w:rsidP="001C0BA9">
            <w:pPr>
              <w:pStyle w:val="Normal6"/>
            </w:pPr>
            <w:r w:rsidRPr="008A34B4">
              <w:t xml:space="preserve">Państwa członkowskie </w:t>
            </w:r>
            <w:r w:rsidRPr="008A34B4">
              <w:rPr>
                <w:b/>
                <w:i/>
              </w:rPr>
              <w:t>zapewniają</w:t>
            </w:r>
            <w:r w:rsidRPr="008A34B4">
              <w:t xml:space="preserve">, aby zgodnie z odpowiednim krajowym systemem prawnym członkowie zainteresowanej społeczności mieli dostęp do procedury odwoławczej przed sądem lub innym niezależnym i bezstronnym organem ustanowionym na mocy ustawy w celu zakwestionowania materialnej lub </w:t>
            </w:r>
            <w:r w:rsidRPr="008A34B4">
              <w:lastRenderedPageBreak/>
              <w:t>proceduralnej legalności decyzji, działań lub zaniechań na mocy art. 8–13.</w:t>
            </w:r>
          </w:p>
        </w:tc>
        <w:tc>
          <w:tcPr>
            <w:tcW w:w="4876" w:type="dxa"/>
            <w:hideMark/>
          </w:tcPr>
          <w:p w14:paraId="61015220" w14:textId="77777777" w:rsidR="00EB55C5" w:rsidRPr="008A34B4" w:rsidRDefault="003F49B2" w:rsidP="001C0BA9">
            <w:pPr>
              <w:pStyle w:val="Normal6"/>
              <w:rPr>
                <w:szCs w:val="24"/>
              </w:rPr>
            </w:pPr>
            <w:r w:rsidRPr="008A34B4">
              <w:rPr>
                <w:b/>
                <w:i/>
              </w:rPr>
              <w:lastRenderedPageBreak/>
              <w:t xml:space="preserve">Równolegle z wdrażaniem konwencji z </w:t>
            </w:r>
            <w:proofErr w:type="spellStart"/>
            <w:r w:rsidRPr="008A34B4">
              <w:rPr>
                <w:b/>
                <w:i/>
              </w:rPr>
              <w:t>Aarhus</w:t>
            </w:r>
            <w:proofErr w:type="spellEnd"/>
            <w:r w:rsidRPr="008A34B4">
              <w:rPr>
                <w:b/>
                <w:i/>
              </w:rPr>
              <w:t xml:space="preserve"> </w:t>
            </w:r>
            <w:r w:rsidRPr="008A34B4">
              <w:t xml:space="preserve">państwa członkowskie </w:t>
            </w:r>
            <w:r w:rsidRPr="008A34B4">
              <w:rPr>
                <w:b/>
                <w:i/>
              </w:rPr>
              <w:t>dopilnowują</w:t>
            </w:r>
            <w:r w:rsidRPr="008A34B4">
              <w:t xml:space="preserve">, aby zgodnie z odpowiednim krajowym systemem prawnym członkowie zainteresowanej społeczności mieli dostęp do procedury odwoławczej przed sądem lub innym niezależnym i bezstronnym organem ustanowionym na mocy ustawy w </w:t>
            </w:r>
            <w:r w:rsidRPr="008A34B4">
              <w:lastRenderedPageBreak/>
              <w:t>celu zakwestionowania materialnej lub proceduralnej legalności decyzji, działań lub zaniechań na mocy art. 8–13</w:t>
            </w:r>
            <w:r w:rsidRPr="008A34B4">
              <w:rPr>
                <w:b/>
                <w:i/>
              </w:rPr>
              <w:t xml:space="preserve"> i 16–19</w:t>
            </w:r>
            <w:r w:rsidRPr="008A34B4">
              <w:t>.</w:t>
            </w:r>
          </w:p>
        </w:tc>
      </w:tr>
    </w:tbl>
    <w:p w14:paraId="65CEBDE5" w14:textId="77777777" w:rsidR="00EB55C5" w:rsidRPr="008A34B4" w:rsidRDefault="003F49B2" w:rsidP="00EB55C5">
      <w:r w:rsidRPr="008A34B4">
        <w:rPr>
          <w:rStyle w:val="HideTWBExt"/>
        </w:rPr>
        <w:lastRenderedPageBreak/>
        <w:t>&lt;/Amend&gt;</w:t>
      </w:r>
    </w:p>
    <w:p w14:paraId="4757D993"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37</w:t>
      </w:r>
      <w:r w:rsidRPr="008A34B4">
        <w:rPr>
          <w:rStyle w:val="HideTWBExt"/>
          <w:b w:val="0"/>
        </w:rPr>
        <w:t>&lt;/NumAm&gt;</w:t>
      </w:r>
    </w:p>
    <w:p w14:paraId="1042BF03" w14:textId="77777777" w:rsidR="00EB55C5" w:rsidRPr="008A34B4" w:rsidRDefault="00EB55C5" w:rsidP="00EB55C5"/>
    <w:p w14:paraId="6BA68B10"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6F31CEC2" w14:textId="77777777" w:rsidR="00EB55C5" w:rsidRPr="008A34B4" w:rsidRDefault="003F49B2" w:rsidP="00EB55C5">
      <w:pPr>
        <w:pStyle w:val="NormalBold"/>
      </w:pPr>
      <w:r w:rsidRPr="008A34B4">
        <w:rPr>
          <w:rStyle w:val="HideTWBExt"/>
          <w:b w:val="0"/>
        </w:rPr>
        <w:t>&lt;Article&gt;</w:t>
      </w:r>
      <w:r w:rsidRPr="008A34B4">
        <w:t>Artykuł 14 – akapit 1 a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C66374D" w14:textId="77777777" w:rsidTr="001C0BA9">
        <w:trPr>
          <w:jc w:val="center"/>
        </w:trPr>
        <w:tc>
          <w:tcPr>
            <w:tcW w:w="9752" w:type="dxa"/>
            <w:gridSpan w:val="2"/>
          </w:tcPr>
          <w:p w14:paraId="64D5E2AF" w14:textId="77777777" w:rsidR="00EB55C5" w:rsidRPr="008A34B4" w:rsidRDefault="00EB55C5" w:rsidP="001C0BA9">
            <w:pPr>
              <w:keepNext/>
            </w:pPr>
          </w:p>
        </w:tc>
      </w:tr>
      <w:tr w:rsidR="00526CBD" w:rsidRPr="008A34B4" w14:paraId="31640941" w14:textId="77777777" w:rsidTr="001C0BA9">
        <w:trPr>
          <w:jc w:val="center"/>
        </w:trPr>
        <w:tc>
          <w:tcPr>
            <w:tcW w:w="4876" w:type="dxa"/>
            <w:hideMark/>
          </w:tcPr>
          <w:p w14:paraId="78647C1B" w14:textId="77777777" w:rsidR="00EB55C5" w:rsidRPr="008A34B4" w:rsidRDefault="003F49B2" w:rsidP="001C0BA9">
            <w:pPr>
              <w:pStyle w:val="ColumnHeading"/>
              <w:keepNext/>
            </w:pPr>
            <w:r w:rsidRPr="008A34B4">
              <w:t>Tekst proponowany przez Komisję</w:t>
            </w:r>
          </w:p>
        </w:tc>
        <w:tc>
          <w:tcPr>
            <w:tcW w:w="4876" w:type="dxa"/>
            <w:hideMark/>
          </w:tcPr>
          <w:p w14:paraId="41FA10D1" w14:textId="77777777" w:rsidR="00EB55C5" w:rsidRPr="008A34B4" w:rsidRDefault="003F49B2" w:rsidP="001C0BA9">
            <w:pPr>
              <w:pStyle w:val="ColumnHeading"/>
              <w:keepNext/>
            </w:pPr>
            <w:r w:rsidRPr="008A34B4">
              <w:t>Poprawka</w:t>
            </w:r>
          </w:p>
        </w:tc>
      </w:tr>
      <w:tr w:rsidR="00526CBD" w:rsidRPr="008A34B4" w14:paraId="6E06AAEC" w14:textId="77777777" w:rsidTr="001C0BA9">
        <w:trPr>
          <w:jc w:val="center"/>
        </w:trPr>
        <w:tc>
          <w:tcPr>
            <w:tcW w:w="4876" w:type="dxa"/>
          </w:tcPr>
          <w:p w14:paraId="65C3C898" w14:textId="77777777" w:rsidR="00EB55C5" w:rsidRPr="008A34B4" w:rsidRDefault="00EB55C5" w:rsidP="001C0BA9">
            <w:pPr>
              <w:pStyle w:val="Normal6"/>
            </w:pPr>
          </w:p>
        </w:tc>
        <w:tc>
          <w:tcPr>
            <w:tcW w:w="4876" w:type="dxa"/>
            <w:hideMark/>
          </w:tcPr>
          <w:p w14:paraId="22F36216" w14:textId="77777777" w:rsidR="00EB55C5" w:rsidRPr="008A34B4" w:rsidRDefault="003F49B2" w:rsidP="001C0BA9">
            <w:pPr>
              <w:pStyle w:val="Normal6"/>
              <w:rPr>
                <w:szCs w:val="24"/>
              </w:rPr>
            </w:pPr>
            <w:r w:rsidRPr="008A34B4">
              <w:rPr>
                <w:b/>
                <w:i/>
              </w:rPr>
              <w:t xml:space="preserve">Procedury odwoławcze, o których mowa w </w:t>
            </w:r>
            <w:r w:rsidRPr="008A34B4">
              <w:rPr>
                <w:b/>
                <w:i/>
              </w:rPr>
              <w:t>ust. 1, są bezstronne, oparte na zasadzie równości, terminowe i bezpłatne lub niedyskryminacyjne ze względu na koszty oraz przewidują odpowiednie i skuteczne środki odwoławcze, w tym w stosownych przypadkach nakazy sądowe.</w:t>
            </w:r>
          </w:p>
        </w:tc>
      </w:tr>
    </w:tbl>
    <w:p w14:paraId="10D82423" w14:textId="77777777" w:rsidR="00EB55C5" w:rsidRPr="008A34B4" w:rsidRDefault="003F49B2" w:rsidP="00EB55C5">
      <w:r w:rsidRPr="008A34B4">
        <w:rPr>
          <w:rStyle w:val="HideTWBExt"/>
        </w:rPr>
        <w:t>&lt;/Amend&gt;</w:t>
      </w:r>
    </w:p>
    <w:p w14:paraId="4EEF04B1"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38</w:t>
      </w:r>
      <w:r w:rsidRPr="008A34B4">
        <w:rPr>
          <w:rStyle w:val="HideTWBExt"/>
          <w:b w:val="0"/>
        </w:rPr>
        <w:t>&lt;/NumAm&gt;</w:t>
      </w:r>
    </w:p>
    <w:p w14:paraId="4293DA0F" w14:textId="77777777" w:rsidR="00EB55C5" w:rsidRPr="008A34B4" w:rsidRDefault="00EB55C5" w:rsidP="00EB55C5"/>
    <w:p w14:paraId="3D215089"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421B5E81" w14:textId="77777777" w:rsidR="00EB55C5" w:rsidRPr="008A34B4" w:rsidRDefault="003F49B2" w:rsidP="00EB55C5">
      <w:pPr>
        <w:pStyle w:val="NormalBold"/>
      </w:pPr>
      <w:r w:rsidRPr="008A34B4">
        <w:rPr>
          <w:rStyle w:val="HideTWBExt"/>
          <w:b w:val="0"/>
        </w:rPr>
        <w:t>&lt;Article&gt;</w:t>
      </w:r>
      <w:r w:rsidRPr="008A34B4">
        <w:t>Artykuł 14 – akapit 1 b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781723C" w14:textId="77777777" w:rsidTr="001C0BA9">
        <w:trPr>
          <w:jc w:val="center"/>
        </w:trPr>
        <w:tc>
          <w:tcPr>
            <w:tcW w:w="9752" w:type="dxa"/>
            <w:gridSpan w:val="2"/>
          </w:tcPr>
          <w:p w14:paraId="2F054053" w14:textId="77777777" w:rsidR="00EB55C5" w:rsidRPr="008A34B4" w:rsidRDefault="00EB55C5" w:rsidP="001C0BA9">
            <w:pPr>
              <w:keepNext/>
            </w:pPr>
          </w:p>
        </w:tc>
      </w:tr>
      <w:tr w:rsidR="00526CBD" w:rsidRPr="008A34B4" w14:paraId="6E60ED27" w14:textId="77777777" w:rsidTr="001C0BA9">
        <w:trPr>
          <w:jc w:val="center"/>
        </w:trPr>
        <w:tc>
          <w:tcPr>
            <w:tcW w:w="4876" w:type="dxa"/>
            <w:hideMark/>
          </w:tcPr>
          <w:p w14:paraId="3C086FF1" w14:textId="77777777" w:rsidR="00EB55C5" w:rsidRPr="008A34B4" w:rsidRDefault="003F49B2" w:rsidP="001C0BA9">
            <w:pPr>
              <w:pStyle w:val="ColumnHeading"/>
              <w:keepNext/>
            </w:pPr>
            <w:r w:rsidRPr="008A34B4">
              <w:t>Tekst proponowany przez Komisję</w:t>
            </w:r>
          </w:p>
        </w:tc>
        <w:tc>
          <w:tcPr>
            <w:tcW w:w="4876" w:type="dxa"/>
            <w:hideMark/>
          </w:tcPr>
          <w:p w14:paraId="2ABB4C0A" w14:textId="77777777" w:rsidR="00EB55C5" w:rsidRPr="008A34B4" w:rsidRDefault="003F49B2" w:rsidP="001C0BA9">
            <w:pPr>
              <w:pStyle w:val="ColumnHeading"/>
              <w:keepNext/>
            </w:pPr>
            <w:r w:rsidRPr="008A34B4">
              <w:t>Poprawka</w:t>
            </w:r>
          </w:p>
        </w:tc>
      </w:tr>
      <w:tr w:rsidR="00526CBD" w:rsidRPr="008A34B4" w14:paraId="4E7FA854" w14:textId="77777777" w:rsidTr="001C0BA9">
        <w:trPr>
          <w:jc w:val="center"/>
        </w:trPr>
        <w:tc>
          <w:tcPr>
            <w:tcW w:w="4876" w:type="dxa"/>
          </w:tcPr>
          <w:p w14:paraId="1776E2FD" w14:textId="77777777" w:rsidR="00EB55C5" w:rsidRPr="008A34B4" w:rsidRDefault="00EB55C5" w:rsidP="001C0BA9">
            <w:pPr>
              <w:pStyle w:val="Normal6"/>
            </w:pPr>
          </w:p>
        </w:tc>
        <w:tc>
          <w:tcPr>
            <w:tcW w:w="4876" w:type="dxa"/>
            <w:hideMark/>
          </w:tcPr>
          <w:p w14:paraId="46EEB417" w14:textId="77777777" w:rsidR="00EB55C5" w:rsidRPr="008A34B4" w:rsidRDefault="003F49B2" w:rsidP="001C0BA9">
            <w:pPr>
              <w:pStyle w:val="Normal6"/>
              <w:rPr>
                <w:szCs w:val="24"/>
              </w:rPr>
            </w:pPr>
            <w:r w:rsidRPr="008A34B4">
              <w:rPr>
                <w:b/>
                <w:i/>
              </w:rPr>
              <w:t xml:space="preserve">Państwa członkowskie zapewniają publiczne udostępnianie praktycznych informacji na temat </w:t>
            </w:r>
            <w:r w:rsidRPr="008A34B4">
              <w:rPr>
                <w:b/>
                <w:i/>
              </w:rPr>
              <w:t>dostępu do administracyjnych i sądowych procedur odwoławczych, o których mowa w niniejszym artykule.</w:t>
            </w:r>
          </w:p>
        </w:tc>
      </w:tr>
    </w:tbl>
    <w:p w14:paraId="12696D6B" w14:textId="77777777" w:rsidR="00EB55C5" w:rsidRPr="008A34B4" w:rsidRDefault="003F49B2" w:rsidP="00EB55C5">
      <w:r w:rsidRPr="008A34B4">
        <w:rPr>
          <w:rStyle w:val="HideTWBExt"/>
        </w:rPr>
        <w:t>&lt;/Amend&gt;</w:t>
      </w:r>
    </w:p>
    <w:p w14:paraId="71975F9C"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39</w:t>
      </w:r>
      <w:r w:rsidRPr="008A34B4">
        <w:rPr>
          <w:rStyle w:val="HideTWBExt"/>
          <w:b w:val="0"/>
        </w:rPr>
        <w:t>&lt;/NumAm&gt;</w:t>
      </w:r>
    </w:p>
    <w:p w14:paraId="573BD749" w14:textId="77777777" w:rsidR="00EB55C5" w:rsidRPr="008A34B4" w:rsidRDefault="00EB55C5" w:rsidP="00EB55C5"/>
    <w:p w14:paraId="2DBEEFDA"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110439FE" w14:textId="77777777" w:rsidR="00EB55C5" w:rsidRPr="008A34B4" w:rsidRDefault="003F49B2" w:rsidP="00EB55C5">
      <w:pPr>
        <w:pStyle w:val="NormalBold"/>
      </w:pPr>
      <w:r w:rsidRPr="008A34B4">
        <w:rPr>
          <w:rStyle w:val="HideTWBExt"/>
          <w:b w:val="0"/>
        </w:rPr>
        <w:t>&lt;Article&gt;</w:t>
      </w:r>
      <w:r w:rsidRPr="008A34B4">
        <w:t>Artykuł 16 – ustęp 1</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06A772CA" w14:textId="77777777" w:rsidTr="001C0BA9">
        <w:trPr>
          <w:jc w:val="center"/>
        </w:trPr>
        <w:tc>
          <w:tcPr>
            <w:tcW w:w="9752" w:type="dxa"/>
            <w:gridSpan w:val="2"/>
          </w:tcPr>
          <w:p w14:paraId="6A3176CC" w14:textId="77777777" w:rsidR="00EB55C5" w:rsidRPr="008A34B4" w:rsidRDefault="00EB55C5" w:rsidP="001C0BA9">
            <w:pPr>
              <w:keepNext/>
            </w:pPr>
          </w:p>
        </w:tc>
      </w:tr>
      <w:tr w:rsidR="00526CBD" w:rsidRPr="008A34B4" w14:paraId="05F743DC" w14:textId="77777777" w:rsidTr="001C0BA9">
        <w:trPr>
          <w:jc w:val="center"/>
        </w:trPr>
        <w:tc>
          <w:tcPr>
            <w:tcW w:w="4876" w:type="dxa"/>
            <w:hideMark/>
          </w:tcPr>
          <w:p w14:paraId="60EB5A77" w14:textId="77777777" w:rsidR="00EB55C5" w:rsidRPr="008A34B4" w:rsidRDefault="003F49B2" w:rsidP="001C0BA9">
            <w:pPr>
              <w:pStyle w:val="ColumnHeading"/>
              <w:keepNext/>
            </w:pPr>
            <w:r w:rsidRPr="008A34B4">
              <w:t xml:space="preserve">Tekst </w:t>
            </w:r>
            <w:r w:rsidRPr="008A34B4">
              <w:t>proponowany przez Komisję</w:t>
            </w:r>
          </w:p>
        </w:tc>
        <w:tc>
          <w:tcPr>
            <w:tcW w:w="4876" w:type="dxa"/>
            <w:hideMark/>
          </w:tcPr>
          <w:p w14:paraId="3FFA7214" w14:textId="77777777" w:rsidR="00EB55C5" w:rsidRPr="008A34B4" w:rsidRDefault="003F49B2" w:rsidP="001C0BA9">
            <w:pPr>
              <w:pStyle w:val="ColumnHeading"/>
              <w:keepNext/>
            </w:pPr>
            <w:r w:rsidRPr="008A34B4">
              <w:t>Poprawka</w:t>
            </w:r>
          </w:p>
        </w:tc>
      </w:tr>
      <w:tr w:rsidR="00526CBD" w:rsidRPr="008A34B4" w14:paraId="54AAC53B" w14:textId="77777777" w:rsidTr="001C0BA9">
        <w:trPr>
          <w:jc w:val="center"/>
        </w:trPr>
        <w:tc>
          <w:tcPr>
            <w:tcW w:w="4876" w:type="dxa"/>
            <w:hideMark/>
          </w:tcPr>
          <w:p w14:paraId="79F2F32F" w14:textId="77777777" w:rsidR="00EB55C5" w:rsidRPr="008A34B4" w:rsidRDefault="003F49B2" w:rsidP="001C0BA9">
            <w:pPr>
              <w:pStyle w:val="Normal6"/>
            </w:pPr>
            <w:r w:rsidRPr="008A34B4">
              <w:t>1.</w:t>
            </w:r>
            <w:r w:rsidRPr="008A34B4">
              <w:tab/>
              <w:t xml:space="preserve">Państwa członkowskie, niezależnie od tego, czy działają indywidualnie czy zbiorowo, przesyłają Komisji projekt wniosku na podstawie art. 19 porozumienia BBNJ </w:t>
            </w:r>
            <w:r w:rsidRPr="008A34B4">
              <w:rPr>
                <w:b/>
                <w:i/>
              </w:rPr>
              <w:t xml:space="preserve">lub projekt środka nadzwyczajnego </w:t>
            </w:r>
            <w:r w:rsidRPr="008A34B4">
              <w:rPr>
                <w:b/>
                <w:i/>
              </w:rPr>
              <w:lastRenderedPageBreak/>
              <w:t xml:space="preserve">na podstawie art. 24 ust. 3 tego porozumienia </w:t>
            </w:r>
            <w:r w:rsidRPr="008A34B4">
              <w:t>przed przedłożeniem go Sekretariatowi BBNJ. Po otrzymaniu wniosku Komisja informuje o tym wszystkie państwa członkowskie i udostępnia projekt wniosku. Jeżeli inne państwa członkowskie mają uwagi, przedkładają te uwagi Komisji w terminie 30 dni od otrzymania projektu wniosk</w:t>
            </w:r>
            <w:r w:rsidRPr="008A34B4">
              <w:t xml:space="preserve">u lub wcześniej, jeżeli uzasadniają to środki nadzwyczajne. Komisja przesyła </w:t>
            </w:r>
            <w:r w:rsidRPr="008A34B4">
              <w:rPr>
                <w:b/>
                <w:i/>
              </w:rPr>
              <w:t>otrzymane uwagi</w:t>
            </w:r>
            <w:r w:rsidRPr="008A34B4">
              <w:t xml:space="preserve"> pozostałym państwom członkowskim.</w:t>
            </w:r>
          </w:p>
        </w:tc>
        <w:tc>
          <w:tcPr>
            <w:tcW w:w="4876" w:type="dxa"/>
            <w:hideMark/>
          </w:tcPr>
          <w:p w14:paraId="78684EFA" w14:textId="77777777" w:rsidR="00EB55C5" w:rsidRPr="008A34B4" w:rsidRDefault="003F49B2" w:rsidP="001C0BA9">
            <w:pPr>
              <w:pStyle w:val="Normal6"/>
              <w:rPr>
                <w:szCs w:val="24"/>
              </w:rPr>
            </w:pPr>
            <w:r w:rsidRPr="008A34B4">
              <w:lastRenderedPageBreak/>
              <w:t>1.</w:t>
            </w:r>
            <w:r w:rsidRPr="008A34B4">
              <w:tab/>
              <w:t xml:space="preserve">Państwa członkowskie, niezależnie od tego, czy działają indywidualnie czy zbiorowo, przesyłają Komisji projekt wniosku na podstawie art. 19 porozumienia BBNJ przed przedłożeniem go </w:t>
            </w:r>
            <w:r w:rsidRPr="008A34B4">
              <w:lastRenderedPageBreak/>
              <w:t xml:space="preserve">Sekretariatowi BBNJ. Po otrzymaniu wniosku Komisja informuje o tym wszystkie państwa członkowskie i udostępnia projekt wniosku. Jeżeli inne państwa członkowskie mają uwagi, przedkładają te uwagi Komisji w terminie 30 dni od otrzymania projektu wniosku lub wcześniej, jeżeli uzasadniają to środki nadzwyczajne. </w:t>
            </w:r>
            <w:r w:rsidRPr="008A34B4">
              <w:rPr>
                <w:b/>
                <w:i/>
              </w:rPr>
              <w:t>Niezwłocznie po otrz</w:t>
            </w:r>
            <w:r w:rsidRPr="008A34B4">
              <w:rPr>
                <w:b/>
                <w:i/>
              </w:rPr>
              <w:t xml:space="preserve">ymaniu uwag </w:t>
            </w:r>
            <w:r w:rsidRPr="008A34B4">
              <w:t xml:space="preserve">Komisja przesyła </w:t>
            </w:r>
            <w:r w:rsidRPr="008A34B4">
              <w:rPr>
                <w:b/>
                <w:i/>
              </w:rPr>
              <w:t>je</w:t>
            </w:r>
            <w:r w:rsidRPr="008A34B4">
              <w:t xml:space="preserve"> pozostałym państwom członkowskim. </w:t>
            </w:r>
            <w:r w:rsidRPr="008A34B4">
              <w:rPr>
                <w:b/>
                <w:i/>
              </w:rPr>
              <w:t>Państwa członkowskie mogą przedkładać wnioski dotyczące środków nadzwyczajnych na podstawie art. 24 ust. 3 porozumienia bezpośrednio do Sekretariatu BBNJ.</w:t>
            </w:r>
          </w:p>
        </w:tc>
      </w:tr>
    </w:tbl>
    <w:p w14:paraId="365D3E61" w14:textId="77777777" w:rsidR="00EB55C5" w:rsidRPr="008A34B4" w:rsidRDefault="003F49B2" w:rsidP="00EB55C5">
      <w:r w:rsidRPr="008A34B4">
        <w:rPr>
          <w:rStyle w:val="HideTWBExt"/>
        </w:rPr>
        <w:lastRenderedPageBreak/>
        <w:t>&lt;/Amend&gt;</w:t>
      </w:r>
    </w:p>
    <w:p w14:paraId="322ECFD4"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40</w:t>
      </w:r>
      <w:r w:rsidRPr="008A34B4">
        <w:rPr>
          <w:rStyle w:val="HideTWBExt"/>
          <w:b w:val="0"/>
        </w:rPr>
        <w:t>&lt;/NumAm&gt;</w:t>
      </w:r>
    </w:p>
    <w:p w14:paraId="48E7C185" w14:textId="77777777" w:rsidR="00EB55C5" w:rsidRPr="008A34B4" w:rsidRDefault="00EB55C5" w:rsidP="00EB55C5"/>
    <w:p w14:paraId="7DF7EC6C"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2B35D4A9" w14:textId="77777777" w:rsidR="00EB55C5" w:rsidRPr="008A34B4" w:rsidRDefault="003F49B2" w:rsidP="00EB55C5">
      <w:pPr>
        <w:pStyle w:val="NormalBold"/>
      </w:pPr>
      <w:r w:rsidRPr="008A34B4">
        <w:rPr>
          <w:rStyle w:val="HideTWBExt"/>
          <w:b w:val="0"/>
        </w:rPr>
        <w:t>&lt;Article&gt;</w:t>
      </w:r>
      <w:r w:rsidRPr="008A34B4">
        <w:t>Artykuł 16 – ustęp 2</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76F138EB" w14:textId="77777777" w:rsidTr="001C0BA9">
        <w:trPr>
          <w:jc w:val="center"/>
        </w:trPr>
        <w:tc>
          <w:tcPr>
            <w:tcW w:w="9752" w:type="dxa"/>
            <w:gridSpan w:val="2"/>
          </w:tcPr>
          <w:p w14:paraId="4B2C20C0" w14:textId="77777777" w:rsidR="00EB55C5" w:rsidRPr="008A34B4" w:rsidRDefault="00EB55C5" w:rsidP="001C0BA9">
            <w:pPr>
              <w:keepNext/>
            </w:pPr>
          </w:p>
        </w:tc>
      </w:tr>
      <w:tr w:rsidR="00526CBD" w:rsidRPr="008A34B4" w14:paraId="7A816F5F" w14:textId="77777777" w:rsidTr="001C0BA9">
        <w:trPr>
          <w:jc w:val="center"/>
        </w:trPr>
        <w:tc>
          <w:tcPr>
            <w:tcW w:w="4876" w:type="dxa"/>
            <w:hideMark/>
          </w:tcPr>
          <w:p w14:paraId="1F21810A" w14:textId="77777777" w:rsidR="00EB55C5" w:rsidRPr="008A34B4" w:rsidRDefault="003F49B2" w:rsidP="001C0BA9">
            <w:pPr>
              <w:pStyle w:val="ColumnHeading"/>
              <w:keepNext/>
            </w:pPr>
            <w:r w:rsidRPr="008A34B4">
              <w:t>Tekst proponowany przez Komisję</w:t>
            </w:r>
          </w:p>
        </w:tc>
        <w:tc>
          <w:tcPr>
            <w:tcW w:w="4876" w:type="dxa"/>
            <w:hideMark/>
          </w:tcPr>
          <w:p w14:paraId="6360253D" w14:textId="77777777" w:rsidR="00EB55C5" w:rsidRPr="008A34B4" w:rsidRDefault="003F49B2" w:rsidP="001C0BA9">
            <w:pPr>
              <w:pStyle w:val="ColumnHeading"/>
              <w:keepNext/>
            </w:pPr>
            <w:r w:rsidRPr="008A34B4">
              <w:t>Poprawka</w:t>
            </w:r>
          </w:p>
        </w:tc>
      </w:tr>
      <w:tr w:rsidR="00526CBD" w:rsidRPr="008A34B4" w14:paraId="66ECD77C" w14:textId="77777777" w:rsidTr="001C0BA9">
        <w:trPr>
          <w:jc w:val="center"/>
        </w:trPr>
        <w:tc>
          <w:tcPr>
            <w:tcW w:w="4876" w:type="dxa"/>
            <w:hideMark/>
          </w:tcPr>
          <w:p w14:paraId="529A8406" w14:textId="77777777" w:rsidR="00EB55C5" w:rsidRPr="008A34B4" w:rsidRDefault="003F49B2" w:rsidP="001C0BA9">
            <w:pPr>
              <w:pStyle w:val="Normal6"/>
            </w:pPr>
            <w:r w:rsidRPr="008A34B4">
              <w:rPr>
                <w:b/>
                <w:i/>
              </w:rPr>
              <w:t>2.</w:t>
            </w:r>
            <w:r w:rsidRPr="008A34B4">
              <w:rPr>
                <w:b/>
                <w:i/>
              </w:rPr>
              <w:tab/>
              <w:t xml:space="preserve">Komisja przedstawia wstępną ocenę projektu wniosku lub projektu środków nadzwyczajnych otrzymanych na podstawie ust. 1, zanim państwa członkowskie przedłożą Sekretariatowi BBNJ </w:t>
            </w:r>
            <w:r w:rsidRPr="008A34B4">
              <w:rPr>
                <w:b/>
                <w:i/>
              </w:rPr>
              <w:t>jakikolwiek wniosek lub projekt wniosku. Celem wstępnej oceny jest pomoc w ustaleniu, czy należy przedłożyć wniosek lub środek nadzwyczajny, w imieniu Unii lub Unii i jej państw członkowskich.</w:t>
            </w:r>
          </w:p>
        </w:tc>
        <w:tc>
          <w:tcPr>
            <w:tcW w:w="4876" w:type="dxa"/>
            <w:hideMark/>
          </w:tcPr>
          <w:p w14:paraId="0CC7C568" w14:textId="77777777" w:rsidR="00EB55C5" w:rsidRPr="008A34B4" w:rsidRDefault="003F49B2" w:rsidP="001C0BA9">
            <w:pPr>
              <w:pStyle w:val="Normal6"/>
              <w:rPr>
                <w:szCs w:val="24"/>
              </w:rPr>
            </w:pPr>
            <w:r w:rsidRPr="008A34B4">
              <w:rPr>
                <w:b/>
                <w:i/>
              </w:rPr>
              <w:t>skreśla się</w:t>
            </w:r>
          </w:p>
        </w:tc>
      </w:tr>
    </w:tbl>
    <w:p w14:paraId="27138C6F" w14:textId="77777777" w:rsidR="00EB55C5" w:rsidRPr="008A34B4" w:rsidRDefault="003F49B2" w:rsidP="00EB55C5">
      <w:r w:rsidRPr="008A34B4">
        <w:rPr>
          <w:rStyle w:val="HideTWBExt"/>
        </w:rPr>
        <w:t>&lt;/Amend&gt;</w:t>
      </w:r>
    </w:p>
    <w:p w14:paraId="33FF56BE"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41</w:t>
      </w:r>
      <w:r w:rsidRPr="008A34B4">
        <w:rPr>
          <w:rStyle w:val="HideTWBExt"/>
          <w:b w:val="0"/>
        </w:rPr>
        <w:t>&lt;/NumAm&gt;</w:t>
      </w:r>
    </w:p>
    <w:p w14:paraId="65AF7763" w14:textId="77777777" w:rsidR="00EB55C5" w:rsidRPr="008A34B4" w:rsidRDefault="00EB55C5" w:rsidP="00EB55C5"/>
    <w:p w14:paraId="1783EBEE"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AFED092" w14:textId="77777777" w:rsidR="00EB55C5" w:rsidRPr="008A34B4" w:rsidRDefault="003F49B2" w:rsidP="00EB55C5">
      <w:pPr>
        <w:pStyle w:val="NormalBold"/>
      </w:pPr>
      <w:r w:rsidRPr="008A34B4">
        <w:rPr>
          <w:rStyle w:val="HideTWBExt"/>
          <w:b w:val="0"/>
        </w:rPr>
        <w:t>&lt;Article&gt;</w:t>
      </w:r>
      <w:r w:rsidRPr="008A34B4">
        <w:t>Artykuł 16 – ustęp 3</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3C7474AA" w14:textId="77777777" w:rsidTr="001C0BA9">
        <w:trPr>
          <w:jc w:val="center"/>
        </w:trPr>
        <w:tc>
          <w:tcPr>
            <w:tcW w:w="9752" w:type="dxa"/>
            <w:gridSpan w:val="2"/>
          </w:tcPr>
          <w:p w14:paraId="5C9432F9" w14:textId="77777777" w:rsidR="00EB55C5" w:rsidRPr="008A34B4" w:rsidRDefault="00EB55C5" w:rsidP="001C0BA9">
            <w:pPr>
              <w:keepNext/>
            </w:pPr>
          </w:p>
        </w:tc>
      </w:tr>
      <w:tr w:rsidR="00526CBD" w:rsidRPr="008A34B4" w14:paraId="01B998AF" w14:textId="77777777" w:rsidTr="001C0BA9">
        <w:trPr>
          <w:jc w:val="center"/>
        </w:trPr>
        <w:tc>
          <w:tcPr>
            <w:tcW w:w="4876" w:type="dxa"/>
            <w:hideMark/>
          </w:tcPr>
          <w:p w14:paraId="5AAC8169" w14:textId="77777777" w:rsidR="00EB55C5" w:rsidRPr="008A34B4" w:rsidRDefault="003F49B2" w:rsidP="001C0BA9">
            <w:pPr>
              <w:pStyle w:val="ColumnHeading"/>
              <w:keepNext/>
            </w:pPr>
            <w:r w:rsidRPr="008A34B4">
              <w:t>Tekst proponowany przez Komisję</w:t>
            </w:r>
          </w:p>
        </w:tc>
        <w:tc>
          <w:tcPr>
            <w:tcW w:w="4876" w:type="dxa"/>
            <w:hideMark/>
          </w:tcPr>
          <w:p w14:paraId="26ED8950" w14:textId="77777777" w:rsidR="00EB55C5" w:rsidRPr="008A34B4" w:rsidRDefault="003F49B2" w:rsidP="001C0BA9">
            <w:pPr>
              <w:pStyle w:val="ColumnHeading"/>
              <w:keepNext/>
            </w:pPr>
            <w:r w:rsidRPr="008A34B4">
              <w:t>Poprawka</w:t>
            </w:r>
          </w:p>
        </w:tc>
      </w:tr>
      <w:tr w:rsidR="00526CBD" w:rsidRPr="008A34B4" w14:paraId="262D5D66" w14:textId="77777777" w:rsidTr="001C0BA9">
        <w:trPr>
          <w:jc w:val="center"/>
        </w:trPr>
        <w:tc>
          <w:tcPr>
            <w:tcW w:w="4876" w:type="dxa"/>
            <w:hideMark/>
          </w:tcPr>
          <w:p w14:paraId="48232427" w14:textId="77777777" w:rsidR="00EB55C5" w:rsidRPr="008A34B4" w:rsidRDefault="003F49B2" w:rsidP="001C0BA9">
            <w:pPr>
              <w:pStyle w:val="Normal6"/>
            </w:pPr>
            <w:r w:rsidRPr="008A34B4">
              <w:t>3.</w:t>
            </w:r>
            <w:r w:rsidRPr="008A34B4">
              <w:tab/>
              <w:t xml:space="preserve">Komisja przedstawia wstępną ocenę tego, czy projekt wniosku lub projekt środka nadzwyczajnego otrzymany </w:t>
            </w:r>
            <w:r w:rsidRPr="008A34B4">
              <w:lastRenderedPageBreak/>
              <w:t xml:space="preserve">na podstawie ust. 1 </w:t>
            </w:r>
            <w:r w:rsidRPr="008A34B4">
              <w:t>powinien zostać przedłożony Sekretariatowi BBNJ przez Komisję w imieniu Unii. W oczekiwaniu na taką wstępną ocenę i jeżeli ze wstępnej oceny wynika, że wniosek należy złożyć w imieniu Unii, państwa członkowskie nie przedkładają Sekretariatowi BBNJ wniosku lub środka nadzwyczajnego, o których mowa w ust. 1.</w:t>
            </w:r>
          </w:p>
        </w:tc>
        <w:tc>
          <w:tcPr>
            <w:tcW w:w="4876" w:type="dxa"/>
            <w:hideMark/>
          </w:tcPr>
          <w:p w14:paraId="072EB6F4" w14:textId="77777777" w:rsidR="00EB55C5" w:rsidRPr="008A34B4" w:rsidRDefault="003F49B2" w:rsidP="001C0BA9">
            <w:pPr>
              <w:pStyle w:val="Normal6"/>
              <w:rPr>
                <w:szCs w:val="24"/>
              </w:rPr>
            </w:pPr>
            <w:r w:rsidRPr="008A34B4">
              <w:lastRenderedPageBreak/>
              <w:t>3.</w:t>
            </w:r>
            <w:r w:rsidRPr="008A34B4">
              <w:tab/>
            </w:r>
            <w:r w:rsidRPr="008A34B4">
              <w:rPr>
                <w:b/>
                <w:i/>
              </w:rPr>
              <w:t>W ciągu 30 dni od określonego w ust. 1 terminu na zgłoszenie uwag przez państwa członkowskie</w:t>
            </w:r>
            <w:r w:rsidRPr="008A34B4">
              <w:t xml:space="preserve"> Komisja </w:t>
            </w:r>
            <w:r w:rsidRPr="008A34B4">
              <w:lastRenderedPageBreak/>
              <w:t>przedstawia wstępną ocenę tego, czy projekt wniosku lub projekt środka nadzwyczajnego otrzymany na podstawie ust. 1 powinien zostać przedłożony Sekretariatowi BBNJ przez Komisję w imieniu Unii. W oczekiwaniu na taką wstępną ocenę i jeżeli ze wstępnej oceny wynika, że wniosek należy złożyć w imieniu Unii, państwa członkowskie nie przedkładają Sekretariatowi BBNJ wniosku lub środka nadzwyczajnego, o których m</w:t>
            </w:r>
            <w:r w:rsidRPr="008A34B4">
              <w:t>owa w ust. 1.</w:t>
            </w:r>
          </w:p>
        </w:tc>
      </w:tr>
    </w:tbl>
    <w:p w14:paraId="3564D2B8" w14:textId="77777777" w:rsidR="00EB55C5" w:rsidRPr="008A34B4" w:rsidRDefault="003F49B2" w:rsidP="00EB55C5">
      <w:r w:rsidRPr="008A34B4">
        <w:rPr>
          <w:rStyle w:val="HideTWBExt"/>
        </w:rPr>
        <w:lastRenderedPageBreak/>
        <w:t>&lt;/Amend&gt;</w:t>
      </w:r>
    </w:p>
    <w:p w14:paraId="77F4AD50"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42</w:t>
      </w:r>
      <w:r w:rsidRPr="008A34B4">
        <w:rPr>
          <w:rStyle w:val="HideTWBExt"/>
          <w:b w:val="0"/>
        </w:rPr>
        <w:t>&lt;/NumAm&gt;</w:t>
      </w:r>
    </w:p>
    <w:p w14:paraId="00A9D96A" w14:textId="77777777" w:rsidR="00EB55C5" w:rsidRPr="008A34B4" w:rsidRDefault="00EB55C5" w:rsidP="00EB55C5"/>
    <w:p w14:paraId="0F067B06"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06AA3B8C" w14:textId="77777777" w:rsidR="00EB55C5" w:rsidRPr="008A34B4" w:rsidRDefault="003F49B2" w:rsidP="00EB55C5">
      <w:pPr>
        <w:pStyle w:val="NormalBold"/>
      </w:pPr>
      <w:r w:rsidRPr="008A34B4">
        <w:rPr>
          <w:rStyle w:val="HideTWBExt"/>
          <w:b w:val="0"/>
        </w:rPr>
        <w:t>&lt;Article&gt;</w:t>
      </w:r>
      <w:r w:rsidRPr="008A34B4">
        <w:t>Artykuł 17 – ustęp 1</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61A7A0F" w14:textId="77777777" w:rsidTr="001C0BA9">
        <w:trPr>
          <w:jc w:val="center"/>
        </w:trPr>
        <w:tc>
          <w:tcPr>
            <w:tcW w:w="9752" w:type="dxa"/>
            <w:gridSpan w:val="2"/>
          </w:tcPr>
          <w:p w14:paraId="4BBB28D6" w14:textId="77777777" w:rsidR="00EB55C5" w:rsidRPr="008A34B4" w:rsidRDefault="00EB55C5" w:rsidP="001C0BA9">
            <w:pPr>
              <w:keepNext/>
            </w:pPr>
          </w:p>
        </w:tc>
      </w:tr>
      <w:tr w:rsidR="00526CBD" w:rsidRPr="008A34B4" w14:paraId="64F2CA1A" w14:textId="77777777" w:rsidTr="001C0BA9">
        <w:trPr>
          <w:jc w:val="center"/>
        </w:trPr>
        <w:tc>
          <w:tcPr>
            <w:tcW w:w="4876" w:type="dxa"/>
            <w:hideMark/>
          </w:tcPr>
          <w:p w14:paraId="20C99194" w14:textId="77777777" w:rsidR="00EB55C5" w:rsidRPr="008A34B4" w:rsidRDefault="003F49B2" w:rsidP="001C0BA9">
            <w:pPr>
              <w:pStyle w:val="ColumnHeading"/>
              <w:keepNext/>
            </w:pPr>
            <w:r w:rsidRPr="008A34B4">
              <w:t>Tekst proponowany przez Komisję</w:t>
            </w:r>
          </w:p>
        </w:tc>
        <w:tc>
          <w:tcPr>
            <w:tcW w:w="4876" w:type="dxa"/>
            <w:hideMark/>
          </w:tcPr>
          <w:p w14:paraId="6FE2A577" w14:textId="77777777" w:rsidR="00EB55C5" w:rsidRPr="008A34B4" w:rsidRDefault="003F49B2" w:rsidP="001C0BA9">
            <w:pPr>
              <w:pStyle w:val="ColumnHeading"/>
              <w:keepNext/>
            </w:pPr>
            <w:r w:rsidRPr="008A34B4">
              <w:t>Poprawka</w:t>
            </w:r>
          </w:p>
        </w:tc>
      </w:tr>
      <w:tr w:rsidR="00526CBD" w:rsidRPr="008A34B4" w14:paraId="5D0A2DB4" w14:textId="77777777" w:rsidTr="001C0BA9">
        <w:trPr>
          <w:jc w:val="center"/>
        </w:trPr>
        <w:tc>
          <w:tcPr>
            <w:tcW w:w="4876" w:type="dxa"/>
            <w:hideMark/>
          </w:tcPr>
          <w:p w14:paraId="51403BA9" w14:textId="77777777" w:rsidR="00EB55C5" w:rsidRPr="008A34B4" w:rsidRDefault="003F49B2" w:rsidP="001C0BA9">
            <w:pPr>
              <w:pStyle w:val="Normal6"/>
            </w:pPr>
            <w:r w:rsidRPr="008A34B4">
              <w:t>1.</w:t>
            </w:r>
            <w:r w:rsidRPr="008A34B4">
              <w:tab/>
            </w:r>
            <w:r w:rsidRPr="008A34B4">
              <w:t xml:space="preserve">Wnioski na podstawie art. 19 porozumienia BBNJ dotyczące ustanowienia narzędzi zarządzania obszarowego, w tym morskich obszarów </w:t>
            </w:r>
            <w:proofErr w:type="gramStart"/>
            <w:r w:rsidRPr="008A34B4">
              <w:t>chronionych,</w:t>
            </w:r>
            <w:proofErr w:type="gramEnd"/>
            <w:r w:rsidRPr="008A34B4">
              <w:t xml:space="preserve"> lub środka nadzwyczajnego na podstawie art. 24 ust. 3 tego porozumienia formułuje się na podstawie najlepszych dostępnych badań i informacji naukowych oraz</w:t>
            </w:r>
            <w:r w:rsidRPr="008A34B4">
              <w:rPr>
                <w:b/>
                <w:i/>
              </w:rPr>
              <w:t>,</w:t>
            </w:r>
            <w:r w:rsidRPr="008A34B4">
              <w:t xml:space="preserve"> w miarę dostępności</w:t>
            </w:r>
            <w:r w:rsidRPr="008A34B4">
              <w:rPr>
                <w:b/>
                <w:i/>
              </w:rPr>
              <w:t>,</w:t>
            </w:r>
            <w:r w:rsidRPr="008A34B4">
              <w:t xml:space="preserve"> stosownej wiedzy tradycyjnej ludów tubylczych i społeczności lokalnych</w:t>
            </w:r>
            <w:r w:rsidRPr="008A34B4">
              <w:rPr>
                <w:b/>
                <w:i/>
              </w:rPr>
              <w:t xml:space="preserve"> z uwzględnieniem zasady</w:t>
            </w:r>
            <w:r w:rsidRPr="008A34B4">
              <w:t xml:space="preserve"> ostrożnego zarządzania zasobami i </w:t>
            </w:r>
            <w:r w:rsidRPr="008A34B4">
              <w:rPr>
                <w:b/>
                <w:i/>
              </w:rPr>
              <w:t>podejścia ekosystemowego</w:t>
            </w:r>
            <w:r w:rsidRPr="008A34B4">
              <w:t>.</w:t>
            </w:r>
          </w:p>
        </w:tc>
        <w:tc>
          <w:tcPr>
            <w:tcW w:w="4876" w:type="dxa"/>
            <w:hideMark/>
          </w:tcPr>
          <w:p w14:paraId="283D91AC" w14:textId="77777777" w:rsidR="00EB55C5" w:rsidRPr="008A34B4" w:rsidRDefault="003F49B2" w:rsidP="001C0BA9">
            <w:pPr>
              <w:pStyle w:val="Normal6"/>
              <w:rPr>
                <w:szCs w:val="24"/>
              </w:rPr>
            </w:pPr>
            <w:r w:rsidRPr="008A34B4">
              <w:t>1.</w:t>
            </w:r>
            <w:r w:rsidRPr="008A34B4">
              <w:tab/>
              <w:t xml:space="preserve">Wnioski na podstawie art. 19 porozumienia BBNJ dotyczące ustanowienia narzędzi zarządzania obszarowego, w tym morskich obszarów </w:t>
            </w:r>
            <w:proofErr w:type="gramStart"/>
            <w:r w:rsidRPr="008A34B4">
              <w:t>chronionych,</w:t>
            </w:r>
            <w:proofErr w:type="gramEnd"/>
            <w:r w:rsidRPr="008A34B4">
              <w:t xml:space="preserve"> lub środka nadzwyczajnego na podstawie art. 24 ust. 3 tego porozumienia formułuje się na podstawie najlepszych dostępnych badań i informacji naukowych oraz</w:t>
            </w:r>
            <w:r w:rsidRPr="008A34B4">
              <w:rPr>
                <w:b/>
                <w:i/>
              </w:rPr>
              <w:t xml:space="preserve"> –</w:t>
            </w:r>
            <w:r w:rsidRPr="008A34B4">
              <w:t xml:space="preserve"> w miarę dostępności</w:t>
            </w:r>
            <w:r w:rsidRPr="008A34B4">
              <w:rPr>
                <w:b/>
                <w:i/>
              </w:rPr>
              <w:t xml:space="preserve"> –</w:t>
            </w:r>
            <w:r w:rsidRPr="008A34B4">
              <w:t xml:space="preserve"> stosownej wiedzy tradycyjnej ludów tubylczych i społeczności lokalnych</w:t>
            </w:r>
            <w:r w:rsidRPr="008A34B4">
              <w:rPr>
                <w:b/>
                <w:i/>
              </w:rPr>
              <w:t>, uwzględniając zasadę</w:t>
            </w:r>
            <w:r w:rsidRPr="008A34B4">
              <w:t xml:space="preserve"> ostrożnego zarządzania zasobami i </w:t>
            </w:r>
            <w:r w:rsidRPr="008A34B4">
              <w:rPr>
                <w:b/>
                <w:i/>
              </w:rPr>
              <w:t>podejście ekosystemowe</w:t>
            </w:r>
            <w:r w:rsidRPr="008A34B4">
              <w:t>.</w:t>
            </w:r>
          </w:p>
        </w:tc>
      </w:tr>
    </w:tbl>
    <w:p w14:paraId="6A883166" w14:textId="77777777" w:rsidR="00EB55C5" w:rsidRPr="008A34B4" w:rsidRDefault="003F49B2" w:rsidP="00EB55C5">
      <w:r w:rsidRPr="008A34B4">
        <w:rPr>
          <w:rStyle w:val="HideTWBExt"/>
        </w:rPr>
        <w:t>&lt;/Amend&gt;</w:t>
      </w:r>
    </w:p>
    <w:p w14:paraId="05DBFC30"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43</w:t>
      </w:r>
      <w:r w:rsidRPr="008A34B4">
        <w:rPr>
          <w:rStyle w:val="HideTWBExt"/>
          <w:b w:val="0"/>
        </w:rPr>
        <w:t>&lt;/NumAm&gt;</w:t>
      </w:r>
    </w:p>
    <w:p w14:paraId="636660A7" w14:textId="77777777" w:rsidR="00EB55C5" w:rsidRPr="008A34B4" w:rsidRDefault="00EB55C5" w:rsidP="00EB55C5"/>
    <w:p w14:paraId="6996CEBE" w14:textId="77777777" w:rsidR="00EB55C5" w:rsidRPr="008A34B4" w:rsidRDefault="003F49B2" w:rsidP="00EB55C5">
      <w:pPr>
        <w:pStyle w:val="NormalBold"/>
        <w:keepNext/>
      </w:pPr>
      <w:r w:rsidRPr="008A34B4">
        <w:rPr>
          <w:rStyle w:val="HideTWBExt"/>
          <w:b w:val="0"/>
        </w:rPr>
        <w:t>&lt;DocAmend&gt;</w:t>
      </w:r>
      <w:r w:rsidRPr="008A34B4">
        <w:t xml:space="preserve">Wniosek </w:t>
      </w:r>
      <w:r w:rsidRPr="008A34B4">
        <w:t>dotyczący dyrektywy</w:t>
      </w:r>
      <w:r w:rsidRPr="008A34B4">
        <w:rPr>
          <w:rStyle w:val="HideTWBExt"/>
          <w:b w:val="0"/>
        </w:rPr>
        <w:t>&lt;/DocAmend&gt;</w:t>
      </w:r>
    </w:p>
    <w:p w14:paraId="59863453" w14:textId="77777777" w:rsidR="00EB55C5" w:rsidRPr="008A34B4" w:rsidRDefault="003F49B2" w:rsidP="00EB55C5">
      <w:pPr>
        <w:pStyle w:val="NormalBold"/>
      </w:pPr>
      <w:r w:rsidRPr="008A34B4">
        <w:rPr>
          <w:rStyle w:val="HideTWBExt"/>
          <w:b w:val="0"/>
        </w:rPr>
        <w:t>&lt;Article&gt;</w:t>
      </w:r>
      <w:r w:rsidRPr="008A34B4">
        <w:t>Artykuł 17 – ustęp 2</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24E14AA" w14:textId="77777777" w:rsidTr="001C0BA9">
        <w:trPr>
          <w:jc w:val="center"/>
        </w:trPr>
        <w:tc>
          <w:tcPr>
            <w:tcW w:w="9752" w:type="dxa"/>
            <w:gridSpan w:val="2"/>
          </w:tcPr>
          <w:p w14:paraId="0C92442C" w14:textId="77777777" w:rsidR="00EB55C5" w:rsidRPr="008A34B4" w:rsidRDefault="00EB55C5" w:rsidP="001C0BA9">
            <w:pPr>
              <w:keepNext/>
            </w:pPr>
          </w:p>
        </w:tc>
      </w:tr>
      <w:tr w:rsidR="00526CBD" w:rsidRPr="008A34B4" w14:paraId="6CE61249" w14:textId="77777777" w:rsidTr="001C0BA9">
        <w:trPr>
          <w:jc w:val="center"/>
        </w:trPr>
        <w:tc>
          <w:tcPr>
            <w:tcW w:w="4876" w:type="dxa"/>
            <w:hideMark/>
          </w:tcPr>
          <w:p w14:paraId="687B9EF0" w14:textId="77777777" w:rsidR="00EB55C5" w:rsidRPr="008A34B4" w:rsidRDefault="003F49B2" w:rsidP="001C0BA9">
            <w:pPr>
              <w:pStyle w:val="ColumnHeading"/>
              <w:keepNext/>
            </w:pPr>
            <w:r w:rsidRPr="008A34B4">
              <w:t>Tekst proponowany przez Komisję</w:t>
            </w:r>
          </w:p>
        </w:tc>
        <w:tc>
          <w:tcPr>
            <w:tcW w:w="4876" w:type="dxa"/>
            <w:hideMark/>
          </w:tcPr>
          <w:p w14:paraId="698D4D94" w14:textId="77777777" w:rsidR="00EB55C5" w:rsidRPr="008A34B4" w:rsidRDefault="003F49B2" w:rsidP="001C0BA9">
            <w:pPr>
              <w:pStyle w:val="ColumnHeading"/>
              <w:keepNext/>
            </w:pPr>
            <w:r w:rsidRPr="008A34B4">
              <w:t>Poprawka</w:t>
            </w:r>
          </w:p>
        </w:tc>
      </w:tr>
      <w:tr w:rsidR="00526CBD" w:rsidRPr="008A34B4" w14:paraId="75450638" w14:textId="77777777" w:rsidTr="001C0BA9">
        <w:trPr>
          <w:jc w:val="center"/>
        </w:trPr>
        <w:tc>
          <w:tcPr>
            <w:tcW w:w="4876" w:type="dxa"/>
            <w:hideMark/>
          </w:tcPr>
          <w:p w14:paraId="51586D75" w14:textId="77777777" w:rsidR="00EB55C5" w:rsidRPr="008A34B4" w:rsidRDefault="003F49B2" w:rsidP="001C0BA9">
            <w:pPr>
              <w:pStyle w:val="Normal6"/>
            </w:pPr>
            <w:r w:rsidRPr="008A34B4">
              <w:t>2.</w:t>
            </w:r>
            <w:r w:rsidRPr="008A34B4">
              <w:tab/>
            </w:r>
            <w:r w:rsidRPr="008A34B4">
              <w:rPr>
                <w:b/>
                <w:i/>
              </w:rPr>
              <w:t>W stosownych przypadkach</w:t>
            </w:r>
            <w:r w:rsidRPr="008A34B4">
              <w:t xml:space="preserve"> w sprawie opracowywania wniosków, o których mowa w</w:t>
            </w:r>
            <w:r w:rsidRPr="008A34B4">
              <w:rPr>
                <w:b/>
                <w:i/>
              </w:rPr>
              <w:t xml:space="preserve"> </w:t>
            </w:r>
            <w:r w:rsidRPr="008A34B4">
              <w:t xml:space="preserve">niniejszym rozdziale, </w:t>
            </w:r>
            <w:r w:rsidRPr="008A34B4">
              <w:rPr>
                <w:b/>
                <w:i/>
              </w:rPr>
              <w:t>przeprowadza</w:t>
            </w:r>
            <w:r w:rsidRPr="008A34B4">
              <w:t xml:space="preserve"> się </w:t>
            </w:r>
            <w:r w:rsidRPr="008A34B4">
              <w:rPr>
                <w:b/>
                <w:i/>
              </w:rPr>
              <w:t>konsultacje</w:t>
            </w:r>
            <w:r w:rsidRPr="008A34B4">
              <w:t xml:space="preserve"> z </w:t>
            </w:r>
            <w:r w:rsidRPr="008A34B4">
              <w:lastRenderedPageBreak/>
              <w:t xml:space="preserve">zainteresowanymi stronami, w tym z państwami oraz organami światowymi, regionalnymi, </w:t>
            </w:r>
            <w:proofErr w:type="spellStart"/>
            <w:r w:rsidRPr="008A34B4">
              <w:t>subregionalnymi</w:t>
            </w:r>
            <w:proofErr w:type="spellEnd"/>
            <w:r w:rsidRPr="008A34B4">
              <w:t xml:space="preserve"> i sektorowymi, a także ze społeczeństwem obywatelskim, środowiskiem naukowym, sektorem prywatnym, ludami tubylczymi i społecznościami lokalnymi.</w:t>
            </w:r>
          </w:p>
        </w:tc>
        <w:tc>
          <w:tcPr>
            <w:tcW w:w="4876" w:type="dxa"/>
            <w:hideMark/>
          </w:tcPr>
          <w:p w14:paraId="486C13EB" w14:textId="77777777" w:rsidR="00EB55C5" w:rsidRPr="008A34B4" w:rsidRDefault="003F49B2" w:rsidP="001C0BA9">
            <w:pPr>
              <w:pStyle w:val="Normal6"/>
              <w:rPr>
                <w:szCs w:val="24"/>
              </w:rPr>
            </w:pPr>
            <w:r w:rsidRPr="008A34B4">
              <w:lastRenderedPageBreak/>
              <w:t>2.</w:t>
            </w:r>
            <w:r w:rsidRPr="008A34B4">
              <w:tab/>
              <w:t xml:space="preserve">W sprawie opracowywania wniosków, o których mowa w niniejszym rozdziale, </w:t>
            </w:r>
            <w:r w:rsidRPr="008A34B4">
              <w:rPr>
                <w:b/>
                <w:i/>
              </w:rPr>
              <w:t>państwa członkowskie współpracują i konsultują</w:t>
            </w:r>
            <w:r w:rsidRPr="008A34B4">
              <w:t xml:space="preserve"> się </w:t>
            </w:r>
            <w:r w:rsidRPr="008A34B4">
              <w:rPr>
                <w:b/>
                <w:i/>
              </w:rPr>
              <w:lastRenderedPageBreak/>
              <w:t>w stosownych przypadkach</w:t>
            </w:r>
            <w:r w:rsidRPr="008A34B4">
              <w:t xml:space="preserve"> z zainteresowanymi stronami, w tym z państwami oraz organami światowymi, regionalnymi, </w:t>
            </w:r>
            <w:proofErr w:type="spellStart"/>
            <w:r w:rsidRPr="008A34B4">
              <w:t>subregionalnymi</w:t>
            </w:r>
            <w:proofErr w:type="spellEnd"/>
            <w:r w:rsidRPr="008A34B4">
              <w:t xml:space="preserve"> i sektorowymi</w:t>
            </w:r>
            <w:r w:rsidRPr="008A34B4">
              <w:rPr>
                <w:b/>
                <w:i/>
              </w:rPr>
              <w:t>, między innymi RFMO</w:t>
            </w:r>
            <w:r w:rsidRPr="008A34B4">
              <w:t>, a także ze społeczeństwem obywatelskim, środowiskiem naukowym, sektorem prywatnym, ludami tubylczymi i społecznościami lokalnymi.</w:t>
            </w:r>
          </w:p>
        </w:tc>
      </w:tr>
    </w:tbl>
    <w:p w14:paraId="740C891A" w14:textId="77777777" w:rsidR="00EB55C5" w:rsidRPr="008A34B4" w:rsidRDefault="003F49B2" w:rsidP="00EB55C5">
      <w:r w:rsidRPr="008A34B4">
        <w:rPr>
          <w:rStyle w:val="HideTWBExt"/>
        </w:rPr>
        <w:lastRenderedPageBreak/>
        <w:t>&lt;/Amend&gt;</w:t>
      </w:r>
    </w:p>
    <w:p w14:paraId="1FF4A6E7"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44</w:t>
      </w:r>
      <w:r w:rsidRPr="008A34B4">
        <w:rPr>
          <w:rStyle w:val="HideTWBExt"/>
          <w:b w:val="0"/>
        </w:rPr>
        <w:t>&lt;/NumAm&gt;</w:t>
      </w:r>
    </w:p>
    <w:p w14:paraId="07B3BA86" w14:textId="77777777" w:rsidR="00EB55C5" w:rsidRPr="008A34B4" w:rsidRDefault="00EB55C5" w:rsidP="00EB55C5"/>
    <w:p w14:paraId="1507488D"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53770098" w14:textId="77777777" w:rsidR="00EB55C5" w:rsidRPr="008A34B4" w:rsidRDefault="003F49B2" w:rsidP="00EB55C5">
      <w:pPr>
        <w:pStyle w:val="NormalBold"/>
      </w:pPr>
      <w:r w:rsidRPr="008A34B4">
        <w:rPr>
          <w:rStyle w:val="HideTWBExt"/>
          <w:b w:val="0"/>
        </w:rPr>
        <w:t>&lt;Article&gt;</w:t>
      </w:r>
      <w:r w:rsidRPr="008A34B4">
        <w:t>Artykuł 17 – ustęp 4 a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25AB9EBC" w14:textId="77777777" w:rsidTr="001C0BA9">
        <w:trPr>
          <w:jc w:val="center"/>
        </w:trPr>
        <w:tc>
          <w:tcPr>
            <w:tcW w:w="9752" w:type="dxa"/>
            <w:gridSpan w:val="2"/>
          </w:tcPr>
          <w:p w14:paraId="175EA9FA" w14:textId="77777777" w:rsidR="00EB55C5" w:rsidRPr="008A34B4" w:rsidRDefault="00EB55C5" w:rsidP="001C0BA9">
            <w:pPr>
              <w:keepNext/>
            </w:pPr>
          </w:p>
        </w:tc>
      </w:tr>
      <w:tr w:rsidR="00526CBD" w:rsidRPr="008A34B4" w14:paraId="6D86F1DA" w14:textId="77777777" w:rsidTr="001C0BA9">
        <w:trPr>
          <w:jc w:val="center"/>
        </w:trPr>
        <w:tc>
          <w:tcPr>
            <w:tcW w:w="4876" w:type="dxa"/>
            <w:hideMark/>
          </w:tcPr>
          <w:p w14:paraId="43F54DA4" w14:textId="77777777" w:rsidR="00EB55C5" w:rsidRPr="008A34B4" w:rsidRDefault="003F49B2" w:rsidP="001C0BA9">
            <w:pPr>
              <w:pStyle w:val="ColumnHeading"/>
              <w:keepNext/>
            </w:pPr>
            <w:r w:rsidRPr="008A34B4">
              <w:t>Tekst proponowany przez Komisję</w:t>
            </w:r>
          </w:p>
        </w:tc>
        <w:tc>
          <w:tcPr>
            <w:tcW w:w="4876" w:type="dxa"/>
            <w:hideMark/>
          </w:tcPr>
          <w:p w14:paraId="34B06106" w14:textId="77777777" w:rsidR="00EB55C5" w:rsidRPr="008A34B4" w:rsidRDefault="003F49B2" w:rsidP="001C0BA9">
            <w:pPr>
              <w:pStyle w:val="ColumnHeading"/>
              <w:keepNext/>
            </w:pPr>
            <w:r w:rsidRPr="008A34B4">
              <w:t>Poprawka</w:t>
            </w:r>
          </w:p>
        </w:tc>
      </w:tr>
      <w:tr w:rsidR="00526CBD" w:rsidRPr="008A34B4" w14:paraId="4B33466E" w14:textId="77777777" w:rsidTr="001C0BA9">
        <w:trPr>
          <w:jc w:val="center"/>
        </w:trPr>
        <w:tc>
          <w:tcPr>
            <w:tcW w:w="4876" w:type="dxa"/>
          </w:tcPr>
          <w:p w14:paraId="6CF92DC1" w14:textId="77777777" w:rsidR="00EB55C5" w:rsidRPr="008A34B4" w:rsidRDefault="00EB55C5" w:rsidP="001C0BA9">
            <w:pPr>
              <w:pStyle w:val="Normal6"/>
            </w:pPr>
          </w:p>
        </w:tc>
        <w:tc>
          <w:tcPr>
            <w:tcW w:w="4876" w:type="dxa"/>
            <w:hideMark/>
          </w:tcPr>
          <w:p w14:paraId="2E5D452B" w14:textId="77777777" w:rsidR="00EB55C5" w:rsidRPr="008A34B4" w:rsidRDefault="003F49B2" w:rsidP="001C0BA9">
            <w:pPr>
              <w:pStyle w:val="Normal6"/>
              <w:rPr>
                <w:szCs w:val="24"/>
              </w:rPr>
            </w:pPr>
            <w:r w:rsidRPr="008A34B4">
              <w:rPr>
                <w:b/>
                <w:i/>
              </w:rPr>
              <w:t>4a.</w:t>
            </w:r>
            <w:r w:rsidRPr="008A34B4">
              <w:rPr>
                <w:b/>
                <w:i/>
              </w:rPr>
              <w:tab/>
              <w:t>Państwa członkowskie udostępniają w systemie wymiany informacji BBNJ informacje o wprowadzeniu narzędzi zarządzania obszarowego, w tym morskich obszarów chronionych.</w:t>
            </w:r>
          </w:p>
        </w:tc>
      </w:tr>
    </w:tbl>
    <w:p w14:paraId="0921D291" w14:textId="77777777" w:rsidR="00EB55C5" w:rsidRPr="008A34B4" w:rsidRDefault="003F49B2" w:rsidP="00EB55C5">
      <w:r w:rsidRPr="008A34B4">
        <w:rPr>
          <w:rStyle w:val="HideTWBExt"/>
        </w:rPr>
        <w:t>&lt;/Amend&gt;</w:t>
      </w:r>
    </w:p>
    <w:p w14:paraId="7197A7AA"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45</w:t>
      </w:r>
      <w:r w:rsidRPr="008A34B4">
        <w:rPr>
          <w:rStyle w:val="HideTWBExt"/>
          <w:b w:val="0"/>
        </w:rPr>
        <w:t>&lt;/NumAm&gt;</w:t>
      </w:r>
    </w:p>
    <w:p w14:paraId="62081E4A" w14:textId="77777777" w:rsidR="00EB55C5" w:rsidRPr="008A34B4" w:rsidRDefault="00EB55C5" w:rsidP="00EB55C5"/>
    <w:p w14:paraId="6C7EEEB2"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5C981F7E" w14:textId="77777777" w:rsidR="00EB55C5" w:rsidRPr="008A34B4" w:rsidRDefault="003F49B2" w:rsidP="00EB55C5">
      <w:pPr>
        <w:pStyle w:val="NormalBold"/>
      </w:pPr>
      <w:r w:rsidRPr="008A34B4">
        <w:rPr>
          <w:rStyle w:val="HideTWBExt"/>
          <w:b w:val="0"/>
        </w:rPr>
        <w:t>&lt;Article&gt;</w:t>
      </w:r>
      <w:r w:rsidRPr="008A34B4">
        <w:t>Artykuł 18 – ustęp 1</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524CF5D7" w14:textId="77777777" w:rsidTr="001C0BA9">
        <w:trPr>
          <w:jc w:val="center"/>
        </w:trPr>
        <w:tc>
          <w:tcPr>
            <w:tcW w:w="9752" w:type="dxa"/>
            <w:gridSpan w:val="2"/>
          </w:tcPr>
          <w:p w14:paraId="52FD164A" w14:textId="77777777" w:rsidR="00EB55C5" w:rsidRPr="008A34B4" w:rsidRDefault="00EB55C5" w:rsidP="001C0BA9">
            <w:pPr>
              <w:keepNext/>
            </w:pPr>
          </w:p>
        </w:tc>
      </w:tr>
      <w:tr w:rsidR="00526CBD" w:rsidRPr="008A34B4" w14:paraId="33FB307A" w14:textId="77777777" w:rsidTr="001C0BA9">
        <w:trPr>
          <w:jc w:val="center"/>
        </w:trPr>
        <w:tc>
          <w:tcPr>
            <w:tcW w:w="4876" w:type="dxa"/>
            <w:hideMark/>
          </w:tcPr>
          <w:p w14:paraId="6D801497" w14:textId="77777777" w:rsidR="00EB55C5" w:rsidRPr="008A34B4" w:rsidRDefault="003F49B2" w:rsidP="001C0BA9">
            <w:pPr>
              <w:pStyle w:val="ColumnHeading"/>
              <w:keepNext/>
            </w:pPr>
            <w:r w:rsidRPr="008A34B4">
              <w:t>Tekst proponowany przez Komisję</w:t>
            </w:r>
          </w:p>
        </w:tc>
        <w:tc>
          <w:tcPr>
            <w:tcW w:w="4876" w:type="dxa"/>
            <w:hideMark/>
          </w:tcPr>
          <w:p w14:paraId="65A2DCBD" w14:textId="77777777" w:rsidR="00EB55C5" w:rsidRPr="008A34B4" w:rsidRDefault="003F49B2" w:rsidP="001C0BA9">
            <w:pPr>
              <w:pStyle w:val="ColumnHeading"/>
              <w:keepNext/>
            </w:pPr>
            <w:r w:rsidRPr="008A34B4">
              <w:t>Poprawka</w:t>
            </w:r>
          </w:p>
        </w:tc>
      </w:tr>
      <w:tr w:rsidR="00526CBD" w:rsidRPr="008A34B4" w14:paraId="561CF6FC" w14:textId="77777777" w:rsidTr="001C0BA9">
        <w:trPr>
          <w:jc w:val="center"/>
        </w:trPr>
        <w:tc>
          <w:tcPr>
            <w:tcW w:w="4876" w:type="dxa"/>
            <w:hideMark/>
          </w:tcPr>
          <w:p w14:paraId="467F8ECA" w14:textId="77777777" w:rsidR="00EB55C5" w:rsidRPr="008A34B4" w:rsidRDefault="003F49B2" w:rsidP="001C0BA9">
            <w:pPr>
              <w:pStyle w:val="Normal6"/>
            </w:pPr>
            <w:r w:rsidRPr="008A34B4">
              <w:t>1.</w:t>
            </w:r>
            <w:r w:rsidRPr="008A34B4">
              <w:tab/>
            </w:r>
            <w:r w:rsidRPr="008A34B4">
              <w:t xml:space="preserve">Państwa członkowskie zapewniają, aby działalność podlegająca ich jurysdykcji lub kontroli, </w:t>
            </w:r>
            <w:r w:rsidRPr="008A34B4">
              <w:rPr>
                <w:b/>
                <w:i/>
              </w:rPr>
              <w:t>która to działalność ma miejsce</w:t>
            </w:r>
            <w:r w:rsidRPr="008A34B4">
              <w:t xml:space="preserve"> na obszarach znajdujących się poza jurysdykcją krajową, była zgodna z decyzjami Konferencji Stron przyjętymi na podstawie części III porozumienia BBNJ.</w:t>
            </w:r>
          </w:p>
        </w:tc>
        <w:tc>
          <w:tcPr>
            <w:tcW w:w="4876" w:type="dxa"/>
            <w:hideMark/>
          </w:tcPr>
          <w:p w14:paraId="2695A663" w14:textId="77777777" w:rsidR="00EB55C5" w:rsidRPr="008A34B4" w:rsidRDefault="003F49B2" w:rsidP="001C0BA9">
            <w:pPr>
              <w:pStyle w:val="Normal6"/>
              <w:rPr>
                <w:szCs w:val="24"/>
              </w:rPr>
            </w:pPr>
            <w:r w:rsidRPr="008A34B4">
              <w:t>1.</w:t>
            </w:r>
            <w:r w:rsidRPr="008A34B4">
              <w:tab/>
              <w:t xml:space="preserve">Państwa członkowskie zapewniają, aby działalność podlegająca ich jurysdykcji lub kontroli, </w:t>
            </w:r>
            <w:r w:rsidRPr="008A34B4">
              <w:rPr>
                <w:b/>
                <w:i/>
              </w:rPr>
              <w:t>prowadzona</w:t>
            </w:r>
            <w:r w:rsidRPr="008A34B4">
              <w:t xml:space="preserve"> na obszarach znajdujących się poza jurysdykcją krajową, była zgodna z decyzjami Konferencji Stron przyjętymi na podstawie części III porozumienia BBNJ.</w:t>
            </w:r>
          </w:p>
        </w:tc>
      </w:tr>
    </w:tbl>
    <w:p w14:paraId="303C0547" w14:textId="77777777" w:rsidR="00EB55C5" w:rsidRPr="008A34B4" w:rsidRDefault="003F49B2" w:rsidP="00EB55C5">
      <w:r w:rsidRPr="008A34B4">
        <w:rPr>
          <w:rStyle w:val="HideTWBExt"/>
        </w:rPr>
        <w:t>&lt;/Amend&gt;</w:t>
      </w:r>
    </w:p>
    <w:p w14:paraId="09A34592"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46</w:t>
      </w:r>
      <w:r w:rsidRPr="008A34B4">
        <w:rPr>
          <w:rStyle w:val="HideTWBExt"/>
          <w:b w:val="0"/>
        </w:rPr>
        <w:t>&lt;/NumAm&gt;</w:t>
      </w:r>
    </w:p>
    <w:p w14:paraId="57B09E2C" w14:textId="77777777" w:rsidR="00EB55C5" w:rsidRPr="008A34B4" w:rsidRDefault="00EB55C5" w:rsidP="00EB55C5"/>
    <w:p w14:paraId="2DB0D74D"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74406C3A" w14:textId="77777777" w:rsidR="00EB55C5" w:rsidRPr="008A34B4" w:rsidRDefault="003F49B2" w:rsidP="00EB55C5">
      <w:pPr>
        <w:pStyle w:val="NormalBold"/>
      </w:pPr>
      <w:r w:rsidRPr="008A34B4">
        <w:rPr>
          <w:rStyle w:val="HideTWBExt"/>
          <w:b w:val="0"/>
        </w:rPr>
        <w:t>&lt;Article&gt;</w:t>
      </w:r>
      <w:r w:rsidRPr="008A34B4">
        <w:t>Artykuł 18 – ustęp 2</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13111974" w14:textId="77777777" w:rsidTr="001C0BA9">
        <w:trPr>
          <w:jc w:val="center"/>
        </w:trPr>
        <w:tc>
          <w:tcPr>
            <w:tcW w:w="9752" w:type="dxa"/>
            <w:gridSpan w:val="2"/>
          </w:tcPr>
          <w:p w14:paraId="6684E34E" w14:textId="77777777" w:rsidR="00EB55C5" w:rsidRPr="008A34B4" w:rsidRDefault="00EB55C5" w:rsidP="001C0BA9">
            <w:pPr>
              <w:keepNext/>
            </w:pPr>
          </w:p>
        </w:tc>
      </w:tr>
      <w:tr w:rsidR="00526CBD" w:rsidRPr="008A34B4" w14:paraId="3F19EB2D" w14:textId="77777777" w:rsidTr="001C0BA9">
        <w:trPr>
          <w:jc w:val="center"/>
        </w:trPr>
        <w:tc>
          <w:tcPr>
            <w:tcW w:w="4876" w:type="dxa"/>
            <w:hideMark/>
          </w:tcPr>
          <w:p w14:paraId="120A431F" w14:textId="77777777" w:rsidR="00EB55C5" w:rsidRPr="008A34B4" w:rsidRDefault="003F49B2" w:rsidP="001C0BA9">
            <w:pPr>
              <w:pStyle w:val="ColumnHeading"/>
              <w:keepNext/>
            </w:pPr>
            <w:r w:rsidRPr="008A34B4">
              <w:t>Tekst proponowany przez Komisję</w:t>
            </w:r>
          </w:p>
        </w:tc>
        <w:tc>
          <w:tcPr>
            <w:tcW w:w="4876" w:type="dxa"/>
            <w:hideMark/>
          </w:tcPr>
          <w:p w14:paraId="2EBDB6C8" w14:textId="77777777" w:rsidR="00EB55C5" w:rsidRPr="008A34B4" w:rsidRDefault="003F49B2" w:rsidP="001C0BA9">
            <w:pPr>
              <w:pStyle w:val="ColumnHeading"/>
              <w:keepNext/>
            </w:pPr>
            <w:r w:rsidRPr="008A34B4">
              <w:t>Poprawka</w:t>
            </w:r>
          </w:p>
        </w:tc>
      </w:tr>
      <w:tr w:rsidR="00526CBD" w:rsidRPr="008A34B4" w14:paraId="1814E7B0" w14:textId="77777777" w:rsidTr="001C0BA9">
        <w:trPr>
          <w:jc w:val="center"/>
        </w:trPr>
        <w:tc>
          <w:tcPr>
            <w:tcW w:w="4876" w:type="dxa"/>
            <w:hideMark/>
          </w:tcPr>
          <w:p w14:paraId="605FF2FD" w14:textId="77777777" w:rsidR="00EB55C5" w:rsidRPr="008A34B4" w:rsidRDefault="003F49B2" w:rsidP="001C0BA9">
            <w:pPr>
              <w:pStyle w:val="Normal6"/>
            </w:pPr>
            <w:r w:rsidRPr="008A34B4">
              <w:t>2.</w:t>
            </w:r>
            <w:r w:rsidRPr="008A34B4">
              <w:tab/>
            </w:r>
            <w:r w:rsidRPr="008A34B4">
              <w:t xml:space="preserve">W stosownych przypadkach państwa członkowskie propagują przyjmowanie środków na mocy odpowiednich instrumentów i ram prawnych oraz wśród właściwych organów światowych, regionalnych, </w:t>
            </w:r>
            <w:proofErr w:type="spellStart"/>
            <w:r w:rsidRPr="008A34B4">
              <w:t>subregionalnych</w:t>
            </w:r>
            <w:proofErr w:type="spellEnd"/>
            <w:r w:rsidRPr="008A34B4">
              <w:t xml:space="preserve"> i sektorowych, których są członkami, w celu wsparcia wdrożenia decyzji i zaleceń </w:t>
            </w:r>
            <w:r w:rsidRPr="008A34B4">
              <w:rPr>
                <w:b/>
                <w:i/>
              </w:rPr>
              <w:t>wydanych</w:t>
            </w:r>
            <w:r w:rsidRPr="008A34B4">
              <w:t xml:space="preserve"> przez Konferencję Stron na podstawie części III porozumienia BBNJ.</w:t>
            </w:r>
          </w:p>
        </w:tc>
        <w:tc>
          <w:tcPr>
            <w:tcW w:w="4876" w:type="dxa"/>
            <w:hideMark/>
          </w:tcPr>
          <w:p w14:paraId="5BF9C55A" w14:textId="77777777" w:rsidR="00EB55C5" w:rsidRPr="008A34B4" w:rsidRDefault="003F49B2" w:rsidP="001C0BA9">
            <w:pPr>
              <w:pStyle w:val="Normal6"/>
              <w:rPr>
                <w:szCs w:val="24"/>
              </w:rPr>
            </w:pPr>
            <w:r w:rsidRPr="008A34B4">
              <w:t>2.</w:t>
            </w:r>
            <w:r w:rsidRPr="008A34B4">
              <w:tab/>
              <w:t xml:space="preserve">W stosownych przypadkach państwa członkowskie </w:t>
            </w:r>
            <w:r w:rsidRPr="008A34B4">
              <w:rPr>
                <w:b/>
                <w:i/>
              </w:rPr>
              <w:t xml:space="preserve">i w razie potrzeby Komisja </w:t>
            </w:r>
            <w:r w:rsidRPr="008A34B4">
              <w:t xml:space="preserve">propagują przyjmowanie środków na mocy odpowiednich instrumentów i ram prawnych oraz wśród właściwych organów światowych, regionalnych, </w:t>
            </w:r>
            <w:proofErr w:type="spellStart"/>
            <w:r w:rsidRPr="008A34B4">
              <w:t>subregionalnych</w:t>
            </w:r>
            <w:proofErr w:type="spellEnd"/>
            <w:r w:rsidRPr="008A34B4">
              <w:t xml:space="preserve"> i sektorowych, których są członkami, w celu wsparcia wdrożenia decyzji i zaleceń </w:t>
            </w:r>
            <w:r w:rsidRPr="008A34B4">
              <w:rPr>
                <w:b/>
                <w:i/>
              </w:rPr>
              <w:t>przyjętych</w:t>
            </w:r>
            <w:r w:rsidRPr="008A34B4">
              <w:t xml:space="preserve"> przez Konferencję Stron na podstawie części III porozumienia BBNJ. </w:t>
            </w:r>
            <w:r w:rsidRPr="008A34B4">
              <w:rPr>
                <w:b/>
                <w:i/>
              </w:rPr>
              <w:t>Mogą one uczestniczyć w koordynacji między tymi organami lub między obszarami chronionymi, o ile są one ze sobą połączone.</w:t>
            </w:r>
          </w:p>
        </w:tc>
      </w:tr>
    </w:tbl>
    <w:p w14:paraId="7509042E" w14:textId="77777777" w:rsidR="00EB55C5" w:rsidRPr="008A34B4" w:rsidRDefault="003F49B2" w:rsidP="00EB55C5">
      <w:r w:rsidRPr="008A34B4">
        <w:rPr>
          <w:rStyle w:val="HideTWBExt"/>
        </w:rPr>
        <w:t>&lt;/Amend&gt;</w:t>
      </w:r>
    </w:p>
    <w:p w14:paraId="75F25038"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47</w:t>
      </w:r>
      <w:r w:rsidRPr="008A34B4">
        <w:rPr>
          <w:rStyle w:val="HideTWBExt"/>
          <w:b w:val="0"/>
        </w:rPr>
        <w:t>&lt;/NumAm&gt;</w:t>
      </w:r>
    </w:p>
    <w:p w14:paraId="6BFC69C1" w14:textId="77777777" w:rsidR="00EB55C5" w:rsidRPr="008A34B4" w:rsidRDefault="00EB55C5" w:rsidP="00EB55C5"/>
    <w:p w14:paraId="4D72033B"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29F2BA7D" w14:textId="77777777" w:rsidR="00EB55C5" w:rsidRPr="008A34B4" w:rsidRDefault="003F49B2" w:rsidP="00EB55C5">
      <w:pPr>
        <w:pStyle w:val="NormalBold"/>
      </w:pPr>
      <w:r w:rsidRPr="008A34B4">
        <w:rPr>
          <w:rStyle w:val="HideTWBExt"/>
          <w:b w:val="0"/>
        </w:rPr>
        <w:t>&lt;Article&gt;</w:t>
      </w:r>
      <w:r w:rsidRPr="008A34B4">
        <w:t>Artykuł 18 – ustęp 2 a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0AED5DF5" w14:textId="77777777" w:rsidTr="001C0BA9">
        <w:trPr>
          <w:jc w:val="center"/>
        </w:trPr>
        <w:tc>
          <w:tcPr>
            <w:tcW w:w="9752" w:type="dxa"/>
            <w:gridSpan w:val="2"/>
          </w:tcPr>
          <w:p w14:paraId="5FE90EE5" w14:textId="77777777" w:rsidR="00EB55C5" w:rsidRPr="008A34B4" w:rsidRDefault="00EB55C5" w:rsidP="001C0BA9">
            <w:pPr>
              <w:keepNext/>
            </w:pPr>
          </w:p>
        </w:tc>
      </w:tr>
      <w:tr w:rsidR="00526CBD" w:rsidRPr="008A34B4" w14:paraId="5A46AF06" w14:textId="77777777" w:rsidTr="001C0BA9">
        <w:trPr>
          <w:jc w:val="center"/>
        </w:trPr>
        <w:tc>
          <w:tcPr>
            <w:tcW w:w="4876" w:type="dxa"/>
            <w:hideMark/>
          </w:tcPr>
          <w:p w14:paraId="4F3A2FA8" w14:textId="77777777" w:rsidR="00EB55C5" w:rsidRPr="008A34B4" w:rsidRDefault="003F49B2" w:rsidP="001C0BA9">
            <w:pPr>
              <w:pStyle w:val="ColumnHeading"/>
              <w:keepNext/>
            </w:pPr>
            <w:r w:rsidRPr="008A34B4">
              <w:t xml:space="preserve">Tekst </w:t>
            </w:r>
            <w:r w:rsidRPr="008A34B4">
              <w:t>proponowany przez Komisję</w:t>
            </w:r>
          </w:p>
        </w:tc>
        <w:tc>
          <w:tcPr>
            <w:tcW w:w="4876" w:type="dxa"/>
            <w:hideMark/>
          </w:tcPr>
          <w:p w14:paraId="06432DF4" w14:textId="77777777" w:rsidR="00EB55C5" w:rsidRPr="008A34B4" w:rsidRDefault="003F49B2" w:rsidP="001C0BA9">
            <w:pPr>
              <w:pStyle w:val="ColumnHeading"/>
              <w:keepNext/>
            </w:pPr>
            <w:r w:rsidRPr="008A34B4">
              <w:t>Poprawka</w:t>
            </w:r>
          </w:p>
        </w:tc>
      </w:tr>
      <w:tr w:rsidR="00526CBD" w:rsidRPr="008A34B4" w14:paraId="40469DA6" w14:textId="77777777" w:rsidTr="001C0BA9">
        <w:trPr>
          <w:jc w:val="center"/>
        </w:trPr>
        <w:tc>
          <w:tcPr>
            <w:tcW w:w="4876" w:type="dxa"/>
          </w:tcPr>
          <w:p w14:paraId="64B55AA9" w14:textId="77777777" w:rsidR="00EB55C5" w:rsidRPr="008A34B4" w:rsidRDefault="00EB55C5" w:rsidP="001C0BA9">
            <w:pPr>
              <w:pStyle w:val="Normal6"/>
            </w:pPr>
          </w:p>
        </w:tc>
        <w:tc>
          <w:tcPr>
            <w:tcW w:w="4876" w:type="dxa"/>
            <w:hideMark/>
          </w:tcPr>
          <w:p w14:paraId="1C63EB4D" w14:textId="77777777" w:rsidR="00EB55C5" w:rsidRPr="008A34B4" w:rsidRDefault="003F49B2" w:rsidP="001C0BA9">
            <w:pPr>
              <w:pStyle w:val="Normal6"/>
              <w:rPr>
                <w:szCs w:val="24"/>
              </w:rPr>
            </w:pPr>
            <w:r w:rsidRPr="008A34B4">
              <w:rPr>
                <w:b/>
                <w:i/>
              </w:rPr>
              <w:t>2a.</w:t>
            </w:r>
            <w:r w:rsidRPr="008A34B4">
              <w:rPr>
                <w:b/>
                <w:i/>
              </w:rPr>
              <w:tab/>
              <w:t xml:space="preserve">Państwa członkowskie zachęcają państwa trzecie uprawnione do </w:t>
            </w:r>
            <w:proofErr w:type="spellStart"/>
            <w:r w:rsidRPr="008A34B4">
              <w:rPr>
                <w:b/>
                <w:i/>
              </w:rPr>
              <w:t>zostania</w:t>
            </w:r>
            <w:proofErr w:type="spellEnd"/>
            <w:r w:rsidRPr="008A34B4">
              <w:rPr>
                <w:b/>
                <w:i/>
              </w:rPr>
              <w:t xml:space="preserve"> stronami porozumienia BBNJ, w szczególności te, których działalność, statki lub obywatele funkcjonują na obszarze podlegającym ustanowionemu narzędziu zarządzania obszarowego, w tym morskiego obszaru chronionego, do przyjmowania środków służących wspieraniu decyzji i zaleceń Konferencji Stron dotyczących narzędzi zarządzania obszarowego, w tym morskich obszarów chronionych, które to narzędzia ustanowiono na podstawie porozumienia BBNJ.</w:t>
            </w:r>
          </w:p>
        </w:tc>
      </w:tr>
    </w:tbl>
    <w:p w14:paraId="701AB761" w14:textId="77777777" w:rsidR="00EB55C5" w:rsidRPr="008A34B4" w:rsidRDefault="003F49B2" w:rsidP="00EB55C5">
      <w:r w:rsidRPr="008A34B4">
        <w:rPr>
          <w:rStyle w:val="HideTWBExt"/>
        </w:rPr>
        <w:t>&lt;/Amend&gt;</w:t>
      </w:r>
    </w:p>
    <w:p w14:paraId="4BF9E86B"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48</w:t>
      </w:r>
      <w:r w:rsidRPr="008A34B4">
        <w:rPr>
          <w:rStyle w:val="HideTWBExt"/>
          <w:b w:val="0"/>
        </w:rPr>
        <w:t>&lt;/NumAm&gt;</w:t>
      </w:r>
    </w:p>
    <w:p w14:paraId="4D56252A" w14:textId="77777777" w:rsidR="00EB55C5" w:rsidRPr="008A34B4" w:rsidRDefault="00EB55C5" w:rsidP="00EB55C5"/>
    <w:p w14:paraId="7CDCA35B" w14:textId="77777777" w:rsidR="00EB55C5" w:rsidRPr="008A34B4" w:rsidRDefault="003F49B2" w:rsidP="00EB55C5">
      <w:pPr>
        <w:pStyle w:val="NormalBold"/>
        <w:keepNext/>
      </w:pPr>
      <w:r w:rsidRPr="008A34B4">
        <w:rPr>
          <w:rStyle w:val="HideTWBExt"/>
          <w:b w:val="0"/>
        </w:rPr>
        <w:t>&lt;DocAmend&gt;</w:t>
      </w:r>
      <w:r w:rsidRPr="008A34B4">
        <w:t>Wniosek dotyczący dyrektywy</w:t>
      </w:r>
      <w:r w:rsidRPr="008A34B4">
        <w:rPr>
          <w:rStyle w:val="HideTWBExt"/>
          <w:b w:val="0"/>
        </w:rPr>
        <w:t>&lt;/DocAmend&gt;</w:t>
      </w:r>
    </w:p>
    <w:p w14:paraId="3773D7DD" w14:textId="77777777" w:rsidR="00EB55C5" w:rsidRPr="008A34B4" w:rsidRDefault="003F49B2" w:rsidP="00EB55C5">
      <w:pPr>
        <w:pStyle w:val="NormalBold"/>
      </w:pPr>
      <w:r w:rsidRPr="008A34B4">
        <w:rPr>
          <w:rStyle w:val="HideTWBExt"/>
          <w:b w:val="0"/>
        </w:rPr>
        <w:t>&lt;Article&gt;</w:t>
      </w:r>
      <w:r w:rsidRPr="008A34B4">
        <w:t>Artykuł 18 – ustęp 2 b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462105D9" w14:textId="77777777" w:rsidTr="001C0BA9">
        <w:trPr>
          <w:jc w:val="center"/>
        </w:trPr>
        <w:tc>
          <w:tcPr>
            <w:tcW w:w="9752" w:type="dxa"/>
            <w:gridSpan w:val="2"/>
          </w:tcPr>
          <w:p w14:paraId="722D1239" w14:textId="77777777" w:rsidR="00EB55C5" w:rsidRPr="008A34B4" w:rsidRDefault="00EB55C5" w:rsidP="001C0BA9">
            <w:pPr>
              <w:keepNext/>
            </w:pPr>
          </w:p>
        </w:tc>
      </w:tr>
      <w:tr w:rsidR="00526CBD" w:rsidRPr="008A34B4" w14:paraId="7AD58753" w14:textId="77777777" w:rsidTr="001C0BA9">
        <w:trPr>
          <w:jc w:val="center"/>
        </w:trPr>
        <w:tc>
          <w:tcPr>
            <w:tcW w:w="4876" w:type="dxa"/>
            <w:hideMark/>
          </w:tcPr>
          <w:p w14:paraId="7BEA3A75" w14:textId="77777777" w:rsidR="00EB55C5" w:rsidRPr="008A34B4" w:rsidRDefault="003F49B2" w:rsidP="001C0BA9">
            <w:pPr>
              <w:pStyle w:val="ColumnHeading"/>
              <w:keepNext/>
            </w:pPr>
            <w:r w:rsidRPr="008A34B4">
              <w:t>Tekst proponowany przez Komisję</w:t>
            </w:r>
          </w:p>
        </w:tc>
        <w:tc>
          <w:tcPr>
            <w:tcW w:w="4876" w:type="dxa"/>
            <w:hideMark/>
          </w:tcPr>
          <w:p w14:paraId="63D19888" w14:textId="77777777" w:rsidR="00EB55C5" w:rsidRPr="008A34B4" w:rsidRDefault="003F49B2" w:rsidP="001C0BA9">
            <w:pPr>
              <w:pStyle w:val="ColumnHeading"/>
              <w:keepNext/>
            </w:pPr>
            <w:r w:rsidRPr="008A34B4">
              <w:t>Poprawka</w:t>
            </w:r>
          </w:p>
        </w:tc>
      </w:tr>
      <w:tr w:rsidR="00526CBD" w:rsidRPr="008A34B4" w14:paraId="633869FD" w14:textId="77777777" w:rsidTr="001C0BA9">
        <w:trPr>
          <w:jc w:val="center"/>
        </w:trPr>
        <w:tc>
          <w:tcPr>
            <w:tcW w:w="4876" w:type="dxa"/>
          </w:tcPr>
          <w:p w14:paraId="6CB566E6" w14:textId="77777777" w:rsidR="00EB55C5" w:rsidRPr="008A34B4" w:rsidRDefault="00EB55C5" w:rsidP="001C0BA9">
            <w:pPr>
              <w:pStyle w:val="Normal6"/>
            </w:pPr>
          </w:p>
        </w:tc>
        <w:tc>
          <w:tcPr>
            <w:tcW w:w="4876" w:type="dxa"/>
            <w:hideMark/>
          </w:tcPr>
          <w:p w14:paraId="06396731" w14:textId="77777777" w:rsidR="00EB55C5" w:rsidRPr="008A34B4" w:rsidRDefault="003F49B2" w:rsidP="001C0BA9">
            <w:pPr>
              <w:pStyle w:val="Normal6"/>
              <w:rPr>
                <w:szCs w:val="24"/>
              </w:rPr>
            </w:pPr>
            <w:r w:rsidRPr="008A34B4">
              <w:rPr>
                <w:b/>
                <w:i/>
              </w:rPr>
              <w:t>2b.</w:t>
            </w:r>
            <w:r w:rsidRPr="008A34B4">
              <w:rPr>
                <w:b/>
                <w:i/>
              </w:rPr>
              <w:tab/>
              <w:t xml:space="preserve">Państwa </w:t>
            </w:r>
            <w:r w:rsidRPr="008A34B4">
              <w:rPr>
                <w:b/>
                <w:i/>
              </w:rPr>
              <w:t>członkowskie udostępniają w systemie wymiany informacji BBNJ informacje o wdrażaniu narzędzi zarządzania obszarowego, w tym morskich obszarów chronionych.</w:t>
            </w:r>
          </w:p>
        </w:tc>
      </w:tr>
    </w:tbl>
    <w:p w14:paraId="0646E8AE" w14:textId="77777777" w:rsidR="00EB55C5" w:rsidRPr="008A34B4" w:rsidRDefault="003F49B2" w:rsidP="00EB55C5">
      <w:r w:rsidRPr="008A34B4">
        <w:rPr>
          <w:rStyle w:val="HideTWBExt"/>
        </w:rPr>
        <w:t>&lt;/Amend&gt;</w:t>
      </w:r>
    </w:p>
    <w:p w14:paraId="6958FF8D"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49</w:t>
      </w:r>
      <w:r w:rsidRPr="008A34B4">
        <w:rPr>
          <w:rStyle w:val="HideTWBExt"/>
          <w:b w:val="0"/>
        </w:rPr>
        <w:t>&lt;/NumAm&gt;</w:t>
      </w:r>
    </w:p>
    <w:p w14:paraId="1650A1BC" w14:textId="77777777" w:rsidR="00EB55C5" w:rsidRPr="008A34B4" w:rsidRDefault="003F49B2" w:rsidP="00EB55C5">
      <w:pPr>
        <w:pStyle w:val="NormalBold12b"/>
      </w:pPr>
      <w:r w:rsidRPr="008A34B4">
        <w:rPr>
          <w:rStyle w:val="HideTWBExt"/>
          <w:b w:val="0"/>
        </w:rPr>
        <w:t>&lt;DocAmend&gt;</w:t>
      </w:r>
      <w:r w:rsidRPr="008A34B4">
        <w:t>Wniosek dotyczący dyrektywy</w:t>
      </w:r>
      <w:r w:rsidRPr="008A34B4">
        <w:rPr>
          <w:rStyle w:val="HideTWBExt"/>
          <w:b w:val="0"/>
        </w:rPr>
        <w:t>&lt;/DocAmend&gt;</w:t>
      </w:r>
    </w:p>
    <w:p w14:paraId="2E597726" w14:textId="77777777" w:rsidR="00EB55C5" w:rsidRPr="008A34B4" w:rsidRDefault="003F49B2" w:rsidP="00EB55C5">
      <w:pPr>
        <w:pStyle w:val="NormalBold"/>
      </w:pPr>
      <w:r w:rsidRPr="008A34B4">
        <w:rPr>
          <w:rStyle w:val="HideTWBExt"/>
          <w:b w:val="0"/>
        </w:rPr>
        <w:t>&lt;Article&gt;</w:t>
      </w:r>
      <w:r w:rsidRPr="008A34B4">
        <w:t>Artykuł 18 – ustęp 2 c (nowy)</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6A082BD9" w14:textId="77777777" w:rsidTr="001C0BA9">
        <w:trPr>
          <w:jc w:val="center"/>
        </w:trPr>
        <w:tc>
          <w:tcPr>
            <w:tcW w:w="9752" w:type="dxa"/>
            <w:gridSpan w:val="2"/>
          </w:tcPr>
          <w:p w14:paraId="393CBC14" w14:textId="77777777" w:rsidR="00EB55C5" w:rsidRPr="008A34B4" w:rsidRDefault="00EB55C5" w:rsidP="001C0BA9">
            <w:pPr>
              <w:keepNext/>
            </w:pPr>
          </w:p>
        </w:tc>
      </w:tr>
      <w:tr w:rsidR="00526CBD" w:rsidRPr="008A34B4" w14:paraId="47683F60" w14:textId="77777777" w:rsidTr="001C0BA9">
        <w:trPr>
          <w:jc w:val="center"/>
        </w:trPr>
        <w:tc>
          <w:tcPr>
            <w:tcW w:w="4876" w:type="dxa"/>
            <w:hideMark/>
          </w:tcPr>
          <w:p w14:paraId="568702D7" w14:textId="77777777" w:rsidR="00EB55C5" w:rsidRPr="008A34B4" w:rsidRDefault="003F49B2" w:rsidP="001C0BA9">
            <w:pPr>
              <w:pStyle w:val="ColumnHeading"/>
              <w:keepNext/>
            </w:pPr>
            <w:r w:rsidRPr="008A34B4">
              <w:t>Tekst proponowany przez Komisję</w:t>
            </w:r>
          </w:p>
        </w:tc>
        <w:tc>
          <w:tcPr>
            <w:tcW w:w="4876" w:type="dxa"/>
            <w:hideMark/>
          </w:tcPr>
          <w:p w14:paraId="1484D83C" w14:textId="77777777" w:rsidR="00EB55C5" w:rsidRPr="008A34B4" w:rsidRDefault="003F49B2" w:rsidP="001C0BA9">
            <w:pPr>
              <w:pStyle w:val="ColumnHeading"/>
              <w:keepNext/>
            </w:pPr>
            <w:r w:rsidRPr="008A34B4">
              <w:t>Poprawka</w:t>
            </w:r>
          </w:p>
        </w:tc>
      </w:tr>
      <w:tr w:rsidR="00526CBD" w:rsidRPr="008A34B4" w14:paraId="351725C9" w14:textId="77777777" w:rsidTr="001C0BA9">
        <w:trPr>
          <w:jc w:val="center"/>
        </w:trPr>
        <w:tc>
          <w:tcPr>
            <w:tcW w:w="4876" w:type="dxa"/>
          </w:tcPr>
          <w:p w14:paraId="05542DF4" w14:textId="77777777" w:rsidR="00EB55C5" w:rsidRPr="008A34B4" w:rsidRDefault="00EB55C5" w:rsidP="001C0BA9">
            <w:pPr>
              <w:pStyle w:val="Normal6"/>
            </w:pPr>
          </w:p>
        </w:tc>
        <w:tc>
          <w:tcPr>
            <w:tcW w:w="4876" w:type="dxa"/>
            <w:hideMark/>
          </w:tcPr>
          <w:p w14:paraId="0973A896" w14:textId="77777777" w:rsidR="00EB55C5" w:rsidRPr="008A34B4" w:rsidRDefault="003F49B2" w:rsidP="001C0BA9">
            <w:pPr>
              <w:pStyle w:val="Normal6"/>
              <w:rPr>
                <w:szCs w:val="24"/>
              </w:rPr>
            </w:pPr>
            <w:r w:rsidRPr="008A34B4">
              <w:rPr>
                <w:b/>
                <w:i/>
              </w:rPr>
              <w:t>2c.</w:t>
            </w:r>
            <w:r w:rsidRPr="008A34B4">
              <w:rPr>
                <w:b/>
                <w:i/>
              </w:rPr>
              <w:tab/>
              <w:t>Na podstawie informacji od państw członkowskich Komisja przedkłada Parlamentowi Europejskiemu dwa razy w roku sprawozdania dotyczące środków wykonawczych przyjętych na mocy niniejszej dyrektywy oraz globalnego stanu wdrażania porozumienia BBNJ, w tym informacje na temat zgodności z przepisami, ich egzekwowania i monitorowania naukowego.</w:t>
            </w:r>
          </w:p>
        </w:tc>
      </w:tr>
    </w:tbl>
    <w:p w14:paraId="541158B3" w14:textId="77777777" w:rsidR="00EB55C5" w:rsidRPr="008A34B4" w:rsidRDefault="003F49B2" w:rsidP="00EB55C5">
      <w:r w:rsidRPr="008A34B4">
        <w:rPr>
          <w:rStyle w:val="HideTWBExt"/>
        </w:rPr>
        <w:t>&lt;/Amend&gt;</w:t>
      </w:r>
    </w:p>
    <w:p w14:paraId="3884AC36"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50</w:t>
      </w:r>
      <w:r w:rsidRPr="008A34B4">
        <w:rPr>
          <w:rStyle w:val="HideTWBExt"/>
          <w:b w:val="0"/>
        </w:rPr>
        <w:t>&lt;/NumAm&gt;</w:t>
      </w:r>
    </w:p>
    <w:p w14:paraId="54CF5DA5" w14:textId="77777777" w:rsidR="00EB55C5" w:rsidRPr="008A34B4" w:rsidRDefault="00EB55C5" w:rsidP="00EB55C5"/>
    <w:p w14:paraId="32486E77" w14:textId="77777777" w:rsidR="00EB55C5" w:rsidRPr="008A34B4" w:rsidRDefault="003F49B2" w:rsidP="00EB55C5">
      <w:pPr>
        <w:pStyle w:val="NormalBold"/>
        <w:keepNext/>
      </w:pPr>
      <w:r w:rsidRPr="008A34B4">
        <w:rPr>
          <w:rStyle w:val="HideTWBExt"/>
          <w:b w:val="0"/>
        </w:rPr>
        <w:t>&lt;DocAmend&gt;</w:t>
      </w:r>
      <w:r w:rsidRPr="008A34B4">
        <w:t xml:space="preserve">Wniosek </w:t>
      </w:r>
      <w:r w:rsidRPr="008A34B4">
        <w:t>dotyczący dyrektywy</w:t>
      </w:r>
      <w:r w:rsidRPr="008A34B4">
        <w:rPr>
          <w:rStyle w:val="HideTWBExt"/>
          <w:b w:val="0"/>
        </w:rPr>
        <w:t>&lt;/DocAmend&gt;</w:t>
      </w:r>
    </w:p>
    <w:p w14:paraId="1FC297CF" w14:textId="77777777" w:rsidR="00EB55C5" w:rsidRPr="008A34B4" w:rsidRDefault="003F49B2" w:rsidP="00EB55C5">
      <w:pPr>
        <w:pStyle w:val="NormalBold"/>
      </w:pPr>
      <w:r w:rsidRPr="008A34B4">
        <w:rPr>
          <w:rStyle w:val="HideTWBExt"/>
          <w:b w:val="0"/>
        </w:rPr>
        <w:t>&lt;Article&gt;</w:t>
      </w:r>
      <w:r w:rsidRPr="008A34B4">
        <w:t>Artykuł 19 – akapit 1</w:t>
      </w:r>
      <w:r w:rsidRPr="008A34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6CBD" w:rsidRPr="008A34B4" w14:paraId="3D453B5C" w14:textId="77777777" w:rsidTr="001C0BA9">
        <w:trPr>
          <w:jc w:val="center"/>
        </w:trPr>
        <w:tc>
          <w:tcPr>
            <w:tcW w:w="9752" w:type="dxa"/>
            <w:gridSpan w:val="2"/>
          </w:tcPr>
          <w:p w14:paraId="0746AC1B" w14:textId="77777777" w:rsidR="00EB55C5" w:rsidRPr="008A34B4" w:rsidRDefault="00EB55C5" w:rsidP="001C0BA9">
            <w:pPr>
              <w:keepNext/>
            </w:pPr>
          </w:p>
        </w:tc>
      </w:tr>
      <w:tr w:rsidR="00526CBD" w:rsidRPr="008A34B4" w14:paraId="6B4FBC3A" w14:textId="77777777" w:rsidTr="001C0BA9">
        <w:trPr>
          <w:jc w:val="center"/>
        </w:trPr>
        <w:tc>
          <w:tcPr>
            <w:tcW w:w="4876" w:type="dxa"/>
            <w:hideMark/>
          </w:tcPr>
          <w:p w14:paraId="24031110" w14:textId="77777777" w:rsidR="00EB55C5" w:rsidRPr="008A34B4" w:rsidRDefault="003F49B2" w:rsidP="001C0BA9">
            <w:pPr>
              <w:pStyle w:val="ColumnHeading"/>
              <w:keepNext/>
            </w:pPr>
            <w:r w:rsidRPr="008A34B4">
              <w:t>Tekst proponowany przez Komisję</w:t>
            </w:r>
          </w:p>
        </w:tc>
        <w:tc>
          <w:tcPr>
            <w:tcW w:w="4876" w:type="dxa"/>
            <w:hideMark/>
          </w:tcPr>
          <w:p w14:paraId="24B26815" w14:textId="77777777" w:rsidR="00EB55C5" w:rsidRPr="008A34B4" w:rsidRDefault="003F49B2" w:rsidP="001C0BA9">
            <w:pPr>
              <w:pStyle w:val="ColumnHeading"/>
              <w:keepNext/>
            </w:pPr>
            <w:r w:rsidRPr="008A34B4">
              <w:t>Poprawka</w:t>
            </w:r>
          </w:p>
        </w:tc>
      </w:tr>
      <w:tr w:rsidR="00526CBD" w:rsidRPr="008A34B4" w14:paraId="5BC2E29A" w14:textId="77777777" w:rsidTr="001C0BA9">
        <w:trPr>
          <w:jc w:val="center"/>
        </w:trPr>
        <w:tc>
          <w:tcPr>
            <w:tcW w:w="4876" w:type="dxa"/>
            <w:hideMark/>
          </w:tcPr>
          <w:p w14:paraId="6CF4EBA9" w14:textId="77777777" w:rsidR="00EB55C5" w:rsidRPr="008A34B4" w:rsidRDefault="003F49B2" w:rsidP="001C0BA9">
            <w:pPr>
              <w:pStyle w:val="Normal6"/>
            </w:pPr>
            <w:r w:rsidRPr="008A34B4">
              <w:t>Państwa członkowskie zapewniają, aby społeczeństwo miało możliwość uczestniczenia w przygotowywaniu wniosków dotyczących ustanowienia narzędzi zarządzania obszarowego, w tym morskich obszarów chronionych, na podstawie art. 15, zgodnie z wymogami art. 6 i 7 dyrektywy 2001/42/WE.</w:t>
            </w:r>
          </w:p>
        </w:tc>
        <w:tc>
          <w:tcPr>
            <w:tcW w:w="4876" w:type="dxa"/>
            <w:hideMark/>
          </w:tcPr>
          <w:p w14:paraId="0B01B67F" w14:textId="77777777" w:rsidR="00EB55C5" w:rsidRPr="008A34B4" w:rsidRDefault="003F49B2" w:rsidP="001C0BA9">
            <w:pPr>
              <w:pStyle w:val="Normal6"/>
              <w:rPr>
                <w:szCs w:val="24"/>
              </w:rPr>
            </w:pPr>
            <w:r w:rsidRPr="008A34B4">
              <w:t xml:space="preserve">Państwa członkowskie zapewniają, aby społeczeństwo miało możliwość uczestniczenia w przygotowywaniu wniosków dotyczących ustanowienia narzędzi zarządzania obszarowego, w tym morskich obszarów chronionych, na podstawie art. 15, zgodnie z wymogami art. 6 i 7 dyrektywy 2001/42/WE. </w:t>
            </w:r>
            <w:r w:rsidRPr="008A34B4">
              <w:rPr>
                <w:b/>
                <w:i/>
              </w:rPr>
              <w:t xml:space="preserve">Państwa członkowskie dopilnowują, aby konsultacje dotyczące wniosków zgodnie z art. 17 dyrektywy miały charakter </w:t>
            </w:r>
            <w:r w:rsidRPr="008A34B4">
              <w:rPr>
                <w:b/>
                <w:i/>
              </w:rPr>
              <w:lastRenderedPageBreak/>
              <w:t xml:space="preserve">integracyjny, były przejrzyste i otwarte dla wszystkich zainteresowanych stron, w tym państw oraz organów globalnych, regionalnych, </w:t>
            </w:r>
            <w:proofErr w:type="spellStart"/>
            <w:r w:rsidRPr="008A34B4">
              <w:rPr>
                <w:b/>
                <w:i/>
              </w:rPr>
              <w:t>subregionalnych</w:t>
            </w:r>
            <w:proofErr w:type="spellEnd"/>
            <w:r w:rsidRPr="008A34B4">
              <w:rPr>
                <w:b/>
                <w:i/>
              </w:rPr>
              <w:t xml:space="preserve"> i sektorowych, w szczególności RFMO, a także społeczeństwa obywatelskiego, środowiska naukowego, ludów tubylczych i społeczności lokalnych.</w:t>
            </w:r>
          </w:p>
        </w:tc>
      </w:tr>
    </w:tbl>
    <w:p w14:paraId="5E7C1E30" w14:textId="77777777" w:rsidR="00EB55C5" w:rsidRPr="008A34B4" w:rsidRDefault="003F49B2" w:rsidP="00EB55C5">
      <w:r w:rsidRPr="008A34B4">
        <w:rPr>
          <w:rStyle w:val="HideTWBExt"/>
        </w:rPr>
        <w:lastRenderedPageBreak/>
        <w:t>&lt;/Amend&gt;</w:t>
      </w:r>
    </w:p>
    <w:p w14:paraId="5A9EF506" w14:textId="77777777" w:rsidR="00EB55C5" w:rsidRPr="008A34B4" w:rsidRDefault="003F49B2" w:rsidP="00EB55C5">
      <w:pPr>
        <w:pStyle w:val="AmNumberTabs"/>
      </w:pPr>
      <w:r w:rsidRPr="008A34B4">
        <w:rPr>
          <w:rStyle w:val="HideTWBExt"/>
          <w:b w:val="0"/>
        </w:rPr>
        <w:t>&lt;Amend&gt;</w:t>
      </w:r>
      <w:r w:rsidRPr="008A34B4">
        <w:t>Poprawka</w:t>
      </w:r>
      <w:r w:rsidRPr="008A34B4">
        <w:tab/>
      </w:r>
      <w:r w:rsidRPr="008A34B4">
        <w:tab/>
      </w:r>
      <w:r w:rsidRPr="008A34B4">
        <w:rPr>
          <w:rStyle w:val="HideTWBExt"/>
          <w:b w:val="0"/>
        </w:rPr>
        <w:t>&lt;NumAm&gt;</w:t>
      </w:r>
      <w:r w:rsidRPr="008A34B4">
        <w:t>51</w:t>
      </w:r>
      <w:r w:rsidRPr="008A34B4">
        <w:rPr>
          <w:rStyle w:val="HideTWBExt"/>
          <w:b w:val="0"/>
        </w:rPr>
        <w:t>&lt;/NumAm&gt;</w:t>
      </w:r>
    </w:p>
    <w:p w14:paraId="1F2ABC00" w14:textId="77777777" w:rsidR="00EB55C5" w:rsidRPr="008A34B4" w:rsidRDefault="003F49B2" w:rsidP="00EB55C5">
      <w:pPr>
        <w:pStyle w:val="NormalBold12b"/>
      </w:pPr>
      <w:r w:rsidRPr="008A34B4">
        <w:rPr>
          <w:rStyle w:val="HideTWBExt"/>
          <w:b w:val="0"/>
        </w:rPr>
        <w:t>&lt;DocAmend&gt;</w:t>
      </w:r>
      <w:r w:rsidRPr="008A34B4">
        <w:t>Wniosek dotyczący dyrektywy</w:t>
      </w:r>
      <w:r w:rsidRPr="008A34B4">
        <w:rPr>
          <w:rStyle w:val="HideTWBExt"/>
          <w:b w:val="0"/>
        </w:rPr>
        <w:t>&lt;/DocAmend&gt;</w:t>
      </w:r>
    </w:p>
    <w:p w14:paraId="457B1727" w14:textId="77777777" w:rsidR="00EB55C5" w:rsidRPr="008A34B4" w:rsidRDefault="003F49B2" w:rsidP="00EB55C5">
      <w:pPr>
        <w:pStyle w:val="NormalBold"/>
      </w:pPr>
      <w:r w:rsidRPr="008A34B4">
        <w:rPr>
          <w:rStyle w:val="HideTWBExt"/>
          <w:b w:val="0"/>
        </w:rPr>
        <w:t>&lt;Article&gt;</w:t>
      </w:r>
      <w:r w:rsidRPr="008A34B4">
        <w:t>Artykuł 20 – ustęp 2</w:t>
      </w:r>
      <w:r w:rsidRPr="008A34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CBD" w:rsidRPr="008A34B4" w14:paraId="4EF4EB1D" w14:textId="77777777" w:rsidTr="001C0BA9">
        <w:trPr>
          <w:trHeight w:val="240"/>
          <w:jc w:val="center"/>
        </w:trPr>
        <w:tc>
          <w:tcPr>
            <w:tcW w:w="9752" w:type="dxa"/>
            <w:gridSpan w:val="2"/>
            <w:tcBorders>
              <w:top w:val="nil"/>
              <w:left w:val="nil"/>
              <w:bottom w:val="nil"/>
              <w:right w:val="nil"/>
            </w:tcBorders>
          </w:tcPr>
          <w:p w14:paraId="1E341421" w14:textId="77777777" w:rsidR="00EB55C5" w:rsidRPr="008A34B4" w:rsidRDefault="00EB55C5" w:rsidP="001C0BA9"/>
        </w:tc>
      </w:tr>
      <w:tr w:rsidR="00526CBD" w:rsidRPr="008A34B4" w14:paraId="00FEA764" w14:textId="77777777" w:rsidTr="001C0BA9">
        <w:trPr>
          <w:trHeight w:val="240"/>
          <w:jc w:val="center"/>
        </w:trPr>
        <w:tc>
          <w:tcPr>
            <w:tcW w:w="4876" w:type="dxa"/>
            <w:tcBorders>
              <w:top w:val="nil"/>
              <w:left w:val="nil"/>
              <w:bottom w:val="nil"/>
              <w:right w:val="nil"/>
            </w:tcBorders>
            <w:hideMark/>
          </w:tcPr>
          <w:p w14:paraId="24EC890F" w14:textId="77777777" w:rsidR="00EB55C5" w:rsidRPr="008A34B4" w:rsidRDefault="003F49B2" w:rsidP="001C0BA9">
            <w:pPr>
              <w:pStyle w:val="AmColumnHeading"/>
            </w:pPr>
            <w:r w:rsidRPr="008A34B4">
              <w:t>Tekst proponowany przez Komisję</w:t>
            </w:r>
          </w:p>
        </w:tc>
        <w:tc>
          <w:tcPr>
            <w:tcW w:w="4876" w:type="dxa"/>
            <w:tcBorders>
              <w:top w:val="nil"/>
              <w:left w:val="nil"/>
              <w:bottom w:val="nil"/>
              <w:right w:val="nil"/>
            </w:tcBorders>
            <w:hideMark/>
          </w:tcPr>
          <w:p w14:paraId="2152CFE7" w14:textId="77777777" w:rsidR="00EB55C5" w:rsidRPr="008A34B4" w:rsidRDefault="003F49B2" w:rsidP="001C0BA9">
            <w:pPr>
              <w:pStyle w:val="AmColumnHeading"/>
            </w:pPr>
            <w:r w:rsidRPr="008A34B4">
              <w:t>Poprawka</w:t>
            </w:r>
          </w:p>
        </w:tc>
      </w:tr>
      <w:tr w:rsidR="00526CBD" w:rsidRPr="008A34B4" w14:paraId="120A13BB" w14:textId="77777777" w:rsidTr="001C0BA9">
        <w:trPr>
          <w:jc w:val="center"/>
        </w:trPr>
        <w:tc>
          <w:tcPr>
            <w:tcW w:w="4876" w:type="dxa"/>
            <w:tcBorders>
              <w:top w:val="nil"/>
              <w:left w:val="nil"/>
              <w:bottom w:val="nil"/>
              <w:right w:val="nil"/>
            </w:tcBorders>
            <w:hideMark/>
          </w:tcPr>
          <w:p w14:paraId="44684BF8" w14:textId="77777777" w:rsidR="00EB55C5" w:rsidRPr="008A34B4" w:rsidRDefault="003F49B2" w:rsidP="001C0BA9">
            <w:pPr>
              <w:pStyle w:val="Normal6a"/>
            </w:pPr>
            <w:r w:rsidRPr="008A34B4">
              <w:t>2.</w:t>
            </w:r>
            <w:r w:rsidRPr="008A34B4">
              <w:tab/>
              <w:t xml:space="preserve">Państwa </w:t>
            </w:r>
            <w:r w:rsidRPr="008A34B4">
              <w:t>członkowskie zapewniają, aby właściwe organy wykonujące obowiązki wynikające z niniejszej dyrektywy dysponowały wystarczającą liczbą wykwalifikowanych pracowników oraz wystarczającymi zasobami finansowymi, technicznymi i technologicznymi do skutecznego wykonywania swoich zadań.</w:t>
            </w:r>
          </w:p>
        </w:tc>
        <w:tc>
          <w:tcPr>
            <w:tcW w:w="4876" w:type="dxa"/>
            <w:tcBorders>
              <w:top w:val="nil"/>
              <w:left w:val="nil"/>
              <w:bottom w:val="nil"/>
              <w:right w:val="nil"/>
            </w:tcBorders>
            <w:hideMark/>
          </w:tcPr>
          <w:p w14:paraId="70373C1D" w14:textId="77777777" w:rsidR="00EB55C5" w:rsidRPr="008A34B4" w:rsidRDefault="003F49B2" w:rsidP="001C0BA9">
            <w:pPr>
              <w:pStyle w:val="Normal6a"/>
            </w:pPr>
            <w:r w:rsidRPr="008A34B4">
              <w:t>2.</w:t>
            </w:r>
            <w:r w:rsidRPr="008A34B4">
              <w:tab/>
              <w:t>Państwa członkowskie zapewniają, aby właściwe organy wykonujące obowiązki wynikające z niniejszej dyrektywy dysponowały wystarczającą liczbą wykwalifikowanych pracowników oraz wystarczającymi zasobami finansowymi, technicznymi i technologicznymi do skutecznego wykonywania swoich zadań</w:t>
            </w:r>
            <w:r w:rsidRPr="008A34B4">
              <w:rPr>
                <w:b/>
                <w:i/>
              </w:rPr>
              <w:t xml:space="preserve"> oraz jak najlepszego wypełniania międzynarodowych zobowiązań UE</w:t>
            </w:r>
            <w:r w:rsidRPr="008A34B4">
              <w:t>.</w:t>
            </w:r>
          </w:p>
        </w:tc>
      </w:tr>
    </w:tbl>
    <w:p w14:paraId="27A3B5B1" w14:textId="77777777" w:rsidR="00EB55C5" w:rsidRPr="008A34B4" w:rsidRDefault="003F49B2" w:rsidP="00EB55C5">
      <w:r w:rsidRPr="008A34B4">
        <w:rPr>
          <w:rStyle w:val="HideTWBExt"/>
        </w:rPr>
        <w:t>&lt;/Amend&gt;</w:t>
      </w:r>
    </w:p>
    <w:p w14:paraId="4E7E0916" w14:textId="77777777" w:rsidR="00EB55C5" w:rsidRPr="008A34B4" w:rsidRDefault="00EB55C5" w:rsidP="00EB55C5">
      <w:pPr>
        <w:rPr>
          <w:rStyle w:val="HideTWBExt"/>
          <w:rFonts w:eastAsiaTheme="majorEastAsia"/>
        </w:rPr>
      </w:pPr>
    </w:p>
    <w:p w14:paraId="542F7D43" w14:textId="77777777" w:rsidR="00EB55C5" w:rsidRPr="008A34B4" w:rsidRDefault="003F49B2" w:rsidP="00EB55C5">
      <w:r w:rsidRPr="008A34B4">
        <w:rPr>
          <w:rStyle w:val="HideTWBExt"/>
        </w:rPr>
        <w:t>&lt;/RepeatBlock-Amend&gt;</w:t>
      </w:r>
    </w:p>
    <w:p w14:paraId="3CE55F3D" w14:textId="77777777" w:rsidR="001E2CE6" w:rsidRPr="008A34B4" w:rsidRDefault="001E2CE6" w:rsidP="001E2CE6">
      <w:pPr>
        <w:sectPr w:rsidR="001E2CE6" w:rsidRPr="008A34B4" w:rsidSect="00595DA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6837037" w14:textId="77777777" w:rsidR="00595DA6" w:rsidRPr="008A34B4" w:rsidRDefault="003F49B2" w:rsidP="00595DA6">
      <w:pPr>
        <w:pStyle w:val="PageHeadingNotTOC"/>
      </w:pPr>
      <w:bookmarkStart w:id="2" w:name="ProcPageAD"/>
      <w:r w:rsidRPr="008A34B4">
        <w:lastRenderedPageBreak/>
        <w:t>ZAŁĄCZNIK: WYKAZ PODMIOTÓW, OD KTÓRYCH SPRAWOZDAWCZYNI OTRZYMAŁA INFORMACJE</w:t>
      </w:r>
    </w:p>
    <w:p w14:paraId="3B74CBA4" w14:textId="77777777" w:rsidR="00595DA6" w:rsidRPr="008A34B4" w:rsidRDefault="003F49B2" w:rsidP="00595DA6">
      <w:pPr>
        <w:pStyle w:val="Normal24a"/>
      </w:pPr>
      <w:r w:rsidRPr="008A34B4">
        <w:rPr>
          <w:rStyle w:val="HideTWBExt"/>
        </w:rPr>
        <w:t>&lt;FootprintIntro&gt;</w:t>
      </w:r>
      <w:r w:rsidRPr="008A34B4">
        <w:t xml:space="preserve">Zgodnie z </w:t>
      </w:r>
      <w:r w:rsidRPr="008A34B4">
        <w:t>art. 8 załącznika I do Regulaminu sprawozdawczyni komisji opiniodawczej oświadcza, że ujęła w swojej opinii informacje dotyczące kwestii związanych z tematem, które otrzymała podczas sporządzania opinii, do czasu przyjęcia jej w komisji, od następujących przedstawicieli grup interesu objętych zakresem porozumienia międzyinstytucjonalnego w sprawie obowiązkowego rejestru służącego przejrzystości</w:t>
      </w:r>
      <w:r w:rsidRPr="008A34B4">
        <w:rPr>
          <w:rStyle w:val="FootnoteReference"/>
        </w:rPr>
        <w:footnoteReference w:id="1"/>
      </w:r>
      <w:r w:rsidRPr="008A34B4">
        <w:t xml:space="preserve"> lub od następujących przedstawicieli organów publicznych państw trzecich, w tym ich misji dyplomatycznych i ambasad:</w:t>
      </w:r>
      <w:r w:rsidRPr="008A34B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526CBD" w:rsidRPr="008A34B4" w14:paraId="63C0932E" w14:textId="77777777" w:rsidTr="001C0BA9">
        <w:tc>
          <w:tcPr>
            <w:tcW w:w="9050" w:type="dxa"/>
            <w:shd w:val="clear" w:color="auto" w:fill="auto"/>
          </w:tcPr>
          <w:p w14:paraId="0AB52E5E" w14:textId="77777777" w:rsidR="00595DA6" w:rsidRPr="008A34B4" w:rsidRDefault="003F49B2" w:rsidP="001C0BA9">
            <w:pPr>
              <w:pStyle w:val="NormalBoldCenter"/>
            </w:pPr>
            <w:r w:rsidRPr="008A34B4">
              <w:t>1. Przedstawiciele grup interesu objęci zakresem porozumienia międzyinstytucjonalnego w sprawie obowiązkowego rejestru służącego przejrzystości</w:t>
            </w:r>
          </w:p>
        </w:tc>
      </w:tr>
      <w:tr w:rsidR="00526CBD" w:rsidRPr="008A34B4" w14:paraId="0C5BD6F7" w14:textId="77777777" w:rsidTr="001C0BA9">
        <w:tc>
          <w:tcPr>
            <w:tcW w:w="9050" w:type="dxa"/>
            <w:shd w:val="clear" w:color="auto" w:fill="auto"/>
          </w:tcPr>
          <w:p w14:paraId="6DDB2D0A" w14:textId="77777777" w:rsidR="00595DA6" w:rsidRPr="008A34B4" w:rsidRDefault="003F49B2" w:rsidP="001C0BA9">
            <w:pPr>
              <w:pStyle w:val="NormalSingle"/>
            </w:pPr>
            <w:r w:rsidRPr="008A34B4">
              <w:t xml:space="preserve">High </w:t>
            </w:r>
            <w:proofErr w:type="spellStart"/>
            <w:r w:rsidRPr="008A34B4">
              <w:t>Seas</w:t>
            </w:r>
            <w:proofErr w:type="spellEnd"/>
            <w:r w:rsidRPr="008A34B4">
              <w:t xml:space="preserve"> Alliance</w:t>
            </w:r>
          </w:p>
        </w:tc>
      </w:tr>
      <w:tr w:rsidR="00526CBD" w:rsidRPr="008A34B4" w14:paraId="09D73360" w14:textId="77777777" w:rsidTr="001C0BA9">
        <w:tc>
          <w:tcPr>
            <w:tcW w:w="9050" w:type="dxa"/>
            <w:shd w:val="clear" w:color="auto" w:fill="auto"/>
          </w:tcPr>
          <w:p w14:paraId="3A527ECC" w14:textId="77777777" w:rsidR="00595DA6" w:rsidRPr="008A34B4" w:rsidRDefault="003F49B2" w:rsidP="001C0BA9">
            <w:pPr>
              <w:pStyle w:val="NormalBoldCenter"/>
            </w:pPr>
            <w:r w:rsidRPr="008A34B4">
              <w:t>2. Przedstawiciele organów publicznych państw trzecich, w tym ich misji dyplomatycznych i ambasad</w:t>
            </w:r>
          </w:p>
        </w:tc>
      </w:tr>
    </w:tbl>
    <w:p w14:paraId="1FDAA67F" w14:textId="77777777" w:rsidR="00595DA6" w:rsidRPr="008A34B4" w:rsidRDefault="003F49B2" w:rsidP="00595DA6">
      <w:pPr>
        <w:pStyle w:val="Footprint12b"/>
      </w:pPr>
      <w:r w:rsidRPr="008A34B4">
        <w:t>Powyższy wykaz został sporządzony na wyłączną odpowiedzialność sprawozdawczyni komisji opiniodawczej.</w:t>
      </w:r>
    </w:p>
    <w:p w14:paraId="22320797" w14:textId="2C2164B5" w:rsidR="00595DA6" w:rsidRPr="008A34B4" w:rsidRDefault="003F49B2" w:rsidP="00595DA6">
      <w:r w:rsidRPr="008A34B4">
        <w:t>Gdy osoby fizyczne są wymienione w wykazie z imienia i nazwiska, zidentyfikowane poprzez swoją funkcję lub wymienione z imienia i nazwiska wraz z podaniem ich funkcji, sprawozdawczyni komisji opiniodawczej oświadcza, że przedstawiła tym osobom fizycznym Oświadczenie o ochronie prywatności w Parlamencie Europejskim nr 484 (</w:t>
      </w:r>
      <w:hyperlink r:id="rId14" w:history="1">
        <w:r w:rsidRPr="008A34B4">
          <w:rPr>
            <w:rStyle w:val="Hyperlink"/>
          </w:rPr>
          <w:t>https://www.europarl.europa.eu/data-protect/index.do</w:t>
        </w:r>
      </w:hyperlink>
      <w:r w:rsidRPr="008A34B4">
        <w:t>), w którym określono warunki mające zastosowanie do przetwarzania danych osobowych tych osób oraz prawa związane z takim przetwarzaniem.</w:t>
      </w:r>
    </w:p>
    <w:p w14:paraId="745A0132" w14:textId="77777777" w:rsidR="00595DA6" w:rsidRPr="008A34B4" w:rsidRDefault="00595DA6" w:rsidP="00595DA6">
      <w:pPr>
        <w:widowControl/>
        <w:sectPr w:rsidR="00595DA6" w:rsidRPr="008A34B4" w:rsidSect="00595DA6">
          <w:pgSz w:w="11894" w:h="15840"/>
          <w:pgMar w:top="1700" w:right="1417" w:bottom="1417" w:left="1417" w:header="720" w:footer="720" w:gutter="0"/>
          <w:cols w:space="720"/>
          <w:docGrid w:linePitch="326"/>
        </w:sectPr>
      </w:pPr>
    </w:p>
    <w:p w14:paraId="3BECD719" w14:textId="77777777" w:rsidR="001E2CE6" w:rsidRPr="008A34B4" w:rsidRDefault="003F49B2" w:rsidP="00595DA6">
      <w:pPr>
        <w:pStyle w:val="PageHeadingNotTOC"/>
      </w:pPr>
      <w:r w:rsidRPr="008A34B4">
        <w:lastRenderedPageBreak/>
        <w:t>PROCEDURA W KOMISJI OPINIODAWCZEJ</w:t>
      </w:r>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26CBD" w:rsidRPr="008A34B4" w14:paraId="6437ECA8" w14:textId="77777777" w:rsidTr="00EB5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049E58" w14:textId="77777777" w:rsidR="001E2CE6" w:rsidRPr="008A34B4" w:rsidRDefault="003F49B2">
            <w:pPr>
              <w:autoSpaceDE w:val="0"/>
              <w:autoSpaceDN w:val="0"/>
              <w:adjustRightInd w:val="0"/>
              <w:rPr>
                <w:b/>
                <w:bCs/>
                <w:color w:val="000000"/>
                <w:sz w:val="20"/>
                <w:szCs w:val="20"/>
              </w:rPr>
            </w:pPr>
            <w:r w:rsidRPr="008A34B4">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3B5BA7" w14:textId="77777777" w:rsidR="001E2CE6" w:rsidRPr="008A34B4" w:rsidRDefault="003F49B2">
            <w:pPr>
              <w:autoSpaceDE w:val="0"/>
              <w:autoSpaceDN w:val="0"/>
              <w:adjustRightInd w:val="0"/>
              <w:rPr>
                <w:color w:val="000000"/>
                <w:sz w:val="20"/>
                <w:szCs w:val="20"/>
              </w:rPr>
            </w:pPr>
            <w:r w:rsidRPr="008A34B4">
              <w:rPr>
                <w:color w:val="000000"/>
                <w:sz w:val="20"/>
              </w:rPr>
              <w:t>Ochrona i zrównoważone wykorzystywanie morskiej różnorodności biologicznej na obszarach znajdujących się poza jurysdykcją krajową</w:t>
            </w:r>
          </w:p>
        </w:tc>
      </w:tr>
      <w:tr w:rsidR="00526CBD" w:rsidRPr="008A34B4" w14:paraId="01349170" w14:textId="77777777" w:rsidTr="00EB5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07EE4D0" w14:textId="77777777" w:rsidR="001E2CE6" w:rsidRPr="008A34B4" w:rsidRDefault="003F49B2">
            <w:pPr>
              <w:autoSpaceDE w:val="0"/>
              <w:autoSpaceDN w:val="0"/>
              <w:adjustRightInd w:val="0"/>
              <w:rPr>
                <w:b/>
                <w:bCs/>
                <w:color w:val="000000"/>
                <w:sz w:val="20"/>
                <w:szCs w:val="20"/>
              </w:rPr>
            </w:pPr>
            <w:r w:rsidRPr="008A34B4">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F1CDC1A" w14:textId="77777777" w:rsidR="001E2CE6" w:rsidRPr="008A34B4" w:rsidRDefault="003F49B2">
            <w:pPr>
              <w:autoSpaceDE w:val="0"/>
              <w:autoSpaceDN w:val="0"/>
              <w:adjustRightInd w:val="0"/>
              <w:rPr>
                <w:color w:val="000000"/>
                <w:sz w:val="20"/>
                <w:szCs w:val="20"/>
              </w:rPr>
            </w:pPr>
            <w:proofErr w:type="gramStart"/>
            <w:r w:rsidRPr="008A34B4">
              <w:rPr>
                <w:color w:val="000000"/>
                <w:sz w:val="20"/>
              </w:rPr>
              <w:t>COM(</w:t>
            </w:r>
            <w:proofErr w:type="gramEnd"/>
            <w:r w:rsidRPr="008A34B4">
              <w:rPr>
                <w:color w:val="000000"/>
                <w:sz w:val="20"/>
              </w:rPr>
              <w:t>2025)0173 – C10-0074/2025 – 2025/0090(COD)</w:t>
            </w:r>
          </w:p>
        </w:tc>
      </w:tr>
      <w:tr w:rsidR="00526CBD" w:rsidRPr="008A34B4" w14:paraId="740041A3" w14:textId="77777777" w:rsidTr="00EB5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BC2DCF" w14:textId="77777777" w:rsidR="001E2CE6" w:rsidRPr="008A34B4" w:rsidRDefault="003F49B2">
            <w:pPr>
              <w:autoSpaceDE w:val="0"/>
              <w:autoSpaceDN w:val="0"/>
              <w:adjustRightInd w:val="0"/>
              <w:rPr>
                <w:b/>
                <w:bCs/>
                <w:color w:val="000000"/>
                <w:sz w:val="20"/>
                <w:szCs w:val="20"/>
              </w:rPr>
            </w:pPr>
            <w:r w:rsidRPr="008A34B4">
              <w:rPr>
                <w:b/>
                <w:color w:val="000000"/>
                <w:sz w:val="20"/>
              </w:rPr>
              <w:t xml:space="preserve">Komisja(e) </w:t>
            </w:r>
            <w:r w:rsidRPr="008A34B4">
              <w:rPr>
                <w:b/>
                <w:color w:val="000000"/>
                <w:sz w:val="20"/>
              </w:rPr>
              <w:t>przedmiotowo właściwa(e)</w:t>
            </w:r>
          </w:p>
          <w:p w14:paraId="463639EA" w14:textId="77777777" w:rsidR="001E2CE6" w:rsidRPr="008A34B4" w:rsidRDefault="003F49B2">
            <w:pPr>
              <w:autoSpaceDE w:val="0"/>
              <w:autoSpaceDN w:val="0"/>
              <w:adjustRightInd w:val="0"/>
              <w:rPr>
                <w:color w:val="000000"/>
                <w:sz w:val="20"/>
                <w:szCs w:val="20"/>
              </w:rPr>
            </w:pPr>
            <w:r w:rsidRPr="008A34B4">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958918A" w14:textId="77777777" w:rsidR="001E2CE6" w:rsidRPr="008A34B4" w:rsidRDefault="003F49B2">
            <w:pPr>
              <w:autoSpaceDE w:val="0"/>
              <w:autoSpaceDN w:val="0"/>
              <w:adjustRightInd w:val="0"/>
              <w:rPr>
                <w:color w:val="000000"/>
                <w:sz w:val="20"/>
                <w:szCs w:val="20"/>
              </w:rPr>
            </w:pPr>
            <w:r w:rsidRPr="008A34B4">
              <w:rPr>
                <w:color w:val="000000"/>
                <w:sz w:val="20"/>
              </w:rPr>
              <w:t>ENVI</w:t>
            </w:r>
          </w:p>
          <w:p w14:paraId="45D41235" w14:textId="77777777" w:rsidR="001E2CE6" w:rsidRPr="008A34B4" w:rsidRDefault="003F49B2">
            <w:pPr>
              <w:autoSpaceDE w:val="0"/>
              <w:autoSpaceDN w:val="0"/>
              <w:adjustRightInd w:val="0"/>
              <w:rPr>
                <w:color w:val="000000"/>
                <w:sz w:val="20"/>
                <w:szCs w:val="20"/>
              </w:rPr>
            </w:pPr>
            <w:proofErr w:type="gramStart"/>
            <w:r w:rsidRPr="008A34B4">
              <w:rPr>
                <w:color w:val="000000"/>
                <w:sz w:val="20"/>
              </w:rPr>
              <w:t>7.7.2025</w:t>
            </w:r>
            <w:proofErr w:type="gramEnd"/>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3CB4222" w14:textId="77777777" w:rsidR="001E2CE6" w:rsidRPr="008A34B4" w:rsidRDefault="001E2CE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7B50C1C" w14:textId="77777777" w:rsidR="001E2CE6" w:rsidRPr="008A34B4" w:rsidRDefault="001E2CE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9E6E74" w14:textId="77777777" w:rsidR="001E2CE6" w:rsidRPr="008A34B4" w:rsidRDefault="001E2CE6">
            <w:pPr>
              <w:autoSpaceDE w:val="0"/>
              <w:autoSpaceDN w:val="0"/>
              <w:adjustRightInd w:val="0"/>
              <w:rPr>
                <w:rFonts w:ascii="sans-serif" w:hAnsi="sans-serif" w:cs="sans-serif"/>
                <w:color w:val="000000"/>
              </w:rPr>
            </w:pPr>
          </w:p>
        </w:tc>
      </w:tr>
      <w:tr w:rsidR="00526CBD" w:rsidRPr="008A34B4" w14:paraId="38A17E06" w14:textId="77777777" w:rsidTr="00EB5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E300D3" w14:textId="77777777" w:rsidR="001E2CE6" w:rsidRPr="008A34B4" w:rsidRDefault="003F49B2">
            <w:pPr>
              <w:autoSpaceDE w:val="0"/>
              <w:autoSpaceDN w:val="0"/>
              <w:adjustRightInd w:val="0"/>
              <w:rPr>
                <w:b/>
                <w:bCs/>
                <w:color w:val="000000"/>
                <w:sz w:val="20"/>
                <w:szCs w:val="20"/>
              </w:rPr>
            </w:pPr>
            <w:r w:rsidRPr="008A34B4">
              <w:rPr>
                <w:b/>
                <w:color w:val="000000"/>
                <w:sz w:val="20"/>
              </w:rPr>
              <w:t>Opinia wydana przez</w:t>
            </w:r>
          </w:p>
          <w:p w14:paraId="47A38D2C" w14:textId="77777777" w:rsidR="001E2CE6" w:rsidRPr="008A34B4" w:rsidRDefault="003F49B2">
            <w:pPr>
              <w:autoSpaceDE w:val="0"/>
              <w:autoSpaceDN w:val="0"/>
              <w:adjustRightInd w:val="0"/>
              <w:rPr>
                <w:color w:val="000000"/>
                <w:sz w:val="20"/>
                <w:szCs w:val="20"/>
              </w:rPr>
            </w:pPr>
            <w:r w:rsidRPr="008A34B4">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6BA7C0" w14:textId="77777777" w:rsidR="001E2CE6" w:rsidRPr="008A34B4" w:rsidRDefault="003F49B2">
            <w:pPr>
              <w:autoSpaceDE w:val="0"/>
              <w:autoSpaceDN w:val="0"/>
              <w:adjustRightInd w:val="0"/>
              <w:rPr>
                <w:color w:val="000000"/>
                <w:sz w:val="20"/>
                <w:szCs w:val="20"/>
              </w:rPr>
            </w:pPr>
            <w:r w:rsidRPr="008A34B4">
              <w:rPr>
                <w:color w:val="000000"/>
                <w:sz w:val="20"/>
              </w:rPr>
              <w:t>PECH</w:t>
            </w:r>
          </w:p>
          <w:p w14:paraId="050F57A1" w14:textId="77777777" w:rsidR="001E2CE6" w:rsidRPr="008A34B4" w:rsidRDefault="003F49B2">
            <w:pPr>
              <w:autoSpaceDE w:val="0"/>
              <w:autoSpaceDN w:val="0"/>
              <w:adjustRightInd w:val="0"/>
              <w:rPr>
                <w:color w:val="000000"/>
                <w:sz w:val="20"/>
                <w:szCs w:val="20"/>
              </w:rPr>
            </w:pPr>
            <w:proofErr w:type="gramStart"/>
            <w:r w:rsidRPr="008A34B4">
              <w:rPr>
                <w:color w:val="000000"/>
                <w:sz w:val="20"/>
              </w:rPr>
              <w:t>7.7.2025</w:t>
            </w:r>
            <w:proofErr w:type="gramEnd"/>
          </w:p>
        </w:tc>
      </w:tr>
      <w:tr w:rsidR="00526CBD" w:rsidRPr="008A34B4" w14:paraId="53799BDE" w14:textId="77777777" w:rsidTr="00EB5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66C9169" w14:textId="77777777" w:rsidR="001E2CE6" w:rsidRPr="008A34B4" w:rsidRDefault="003F49B2">
            <w:pPr>
              <w:autoSpaceDE w:val="0"/>
              <w:autoSpaceDN w:val="0"/>
              <w:adjustRightInd w:val="0"/>
              <w:rPr>
                <w:b/>
                <w:bCs/>
                <w:color w:val="000000"/>
                <w:sz w:val="20"/>
                <w:szCs w:val="20"/>
              </w:rPr>
            </w:pPr>
            <w:r w:rsidRPr="008A34B4">
              <w:rPr>
                <w:b/>
                <w:color w:val="000000"/>
                <w:sz w:val="20"/>
              </w:rPr>
              <w:t>Sprawozdawca(czyni) komisji opiniodawczej</w:t>
            </w:r>
          </w:p>
          <w:p w14:paraId="2E132BD5" w14:textId="77777777" w:rsidR="001E2CE6" w:rsidRPr="008A34B4" w:rsidRDefault="003F49B2">
            <w:pPr>
              <w:autoSpaceDE w:val="0"/>
              <w:autoSpaceDN w:val="0"/>
              <w:adjustRightInd w:val="0"/>
              <w:rPr>
                <w:color w:val="000000"/>
                <w:sz w:val="20"/>
                <w:szCs w:val="20"/>
              </w:rPr>
            </w:pPr>
            <w:r w:rsidRPr="008A34B4">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085572F" w14:textId="77777777" w:rsidR="001E2CE6" w:rsidRPr="008A34B4" w:rsidRDefault="003F49B2">
            <w:pPr>
              <w:autoSpaceDE w:val="0"/>
              <w:autoSpaceDN w:val="0"/>
              <w:adjustRightInd w:val="0"/>
              <w:rPr>
                <w:color w:val="000000"/>
                <w:sz w:val="20"/>
                <w:szCs w:val="20"/>
              </w:rPr>
            </w:pPr>
            <w:r w:rsidRPr="008A34B4">
              <w:rPr>
                <w:color w:val="000000"/>
                <w:sz w:val="20"/>
              </w:rPr>
              <w:t xml:space="preserve">Emma </w:t>
            </w:r>
            <w:proofErr w:type="spellStart"/>
            <w:r w:rsidRPr="008A34B4">
              <w:rPr>
                <w:color w:val="000000"/>
                <w:sz w:val="20"/>
              </w:rPr>
              <w:t>Fourreau</w:t>
            </w:r>
            <w:proofErr w:type="spellEnd"/>
          </w:p>
          <w:p w14:paraId="066E6086" w14:textId="77777777" w:rsidR="001E2CE6" w:rsidRPr="008A34B4" w:rsidRDefault="003F49B2">
            <w:pPr>
              <w:autoSpaceDE w:val="0"/>
              <w:autoSpaceDN w:val="0"/>
              <w:adjustRightInd w:val="0"/>
              <w:rPr>
                <w:color w:val="000000"/>
                <w:sz w:val="20"/>
                <w:szCs w:val="20"/>
              </w:rPr>
            </w:pPr>
            <w:proofErr w:type="gramStart"/>
            <w:r w:rsidRPr="008A34B4">
              <w:rPr>
                <w:color w:val="000000"/>
                <w:sz w:val="20"/>
              </w:rPr>
              <w:t>5.6.2025</w:t>
            </w:r>
            <w:proofErr w:type="gramEnd"/>
          </w:p>
        </w:tc>
      </w:tr>
      <w:tr w:rsidR="00526CBD" w:rsidRPr="008A34B4" w14:paraId="121E2B07" w14:textId="77777777" w:rsidTr="00EB5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5D6D69" w14:textId="77777777" w:rsidR="001E2CE6" w:rsidRPr="008A34B4" w:rsidRDefault="003F49B2">
            <w:pPr>
              <w:autoSpaceDE w:val="0"/>
              <w:autoSpaceDN w:val="0"/>
              <w:adjustRightInd w:val="0"/>
              <w:rPr>
                <w:b/>
                <w:bCs/>
                <w:color w:val="000000"/>
                <w:sz w:val="20"/>
                <w:szCs w:val="20"/>
              </w:rPr>
            </w:pPr>
            <w:r w:rsidRPr="008A34B4">
              <w:rPr>
                <w:b/>
                <w:color w:val="000000"/>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3B4636" w14:textId="77777777" w:rsidR="001E2CE6" w:rsidRPr="008A34B4" w:rsidRDefault="003F49B2">
            <w:pPr>
              <w:autoSpaceDE w:val="0"/>
              <w:autoSpaceDN w:val="0"/>
              <w:adjustRightInd w:val="0"/>
              <w:rPr>
                <w:color w:val="000000"/>
                <w:sz w:val="20"/>
                <w:szCs w:val="20"/>
              </w:rPr>
            </w:pPr>
            <w:proofErr w:type="gramStart"/>
            <w:r w:rsidRPr="008A34B4">
              <w:rPr>
                <w:color w:val="000000"/>
                <w:sz w:val="20"/>
              </w:rPr>
              <w:t>4.9.2025</w:t>
            </w:r>
            <w:proofErr w:type="gramEnd"/>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F016333" w14:textId="77777777" w:rsidR="001E2CE6" w:rsidRPr="008A34B4" w:rsidRDefault="001E2CE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34796B5" w14:textId="77777777" w:rsidR="001E2CE6" w:rsidRPr="008A34B4" w:rsidRDefault="001E2CE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6D8F44" w14:textId="77777777" w:rsidR="001E2CE6" w:rsidRPr="008A34B4" w:rsidRDefault="001E2CE6">
            <w:pPr>
              <w:autoSpaceDE w:val="0"/>
              <w:autoSpaceDN w:val="0"/>
              <w:adjustRightInd w:val="0"/>
              <w:rPr>
                <w:rFonts w:ascii="sans-serif" w:hAnsi="sans-serif" w:cs="sans-serif"/>
                <w:color w:val="000000"/>
              </w:rPr>
            </w:pPr>
          </w:p>
        </w:tc>
      </w:tr>
      <w:tr w:rsidR="00526CBD" w:rsidRPr="008A34B4" w14:paraId="32F8DE64" w14:textId="77777777" w:rsidTr="00EB5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6560D2" w14:textId="77777777" w:rsidR="001E2CE6" w:rsidRPr="008A34B4" w:rsidRDefault="003F49B2">
            <w:pPr>
              <w:autoSpaceDE w:val="0"/>
              <w:autoSpaceDN w:val="0"/>
              <w:adjustRightInd w:val="0"/>
              <w:rPr>
                <w:b/>
                <w:bCs/>
                <w:color w:val="000000"/>
                <w:sz w:val="20"/>
                <w:szCs w:val="20"/>
              </w:rPr>
            </w:pPr>
            <w:r w:rsidRPr="008A34B4">
              <w:rPr>
                <w:b/>
                <w:color w:val="000000"/>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14:paraId="0E401163" w14:textId="77777777" w:rsidR="001E2CE6" w:rsidRPr="008A34B4" w:rsidRDefault="003F49B2">
            <w:pPr>
              <w:autoSpaceDE w:val="0"/>
              <w:autoSpaceDN w:val="0"/>
              <w:adjustRightInd w:val="0"/>
              <w:rPr>
                <w:color w:val="000000"/>
                <w:sz w:val="20"/>
                <w:szCs w:val="20"/>
              </w:rPr>
            </w:pPr>
            <w:r w:rsidRPr="008A34B4">
              <w:rPr>
                <w:color w:val="000000"/>
                <w:sz w:val="20"/>
              </w:rPr>
              <w:t>16.10.2025</w:t>
            </w:r>
          </w:p>
        </w:tc>
        <w:tc>
          <w:tcPr>
            <w:tcW w:w="1474" w:type="dxa"/>
            <w:tcBorders>
              <w:top w:val="nil"/>
              <w:left w:val="nil"/>
              <w:bottom w:val="single" w:sz="8" w:space="0" w:color="000000"/>
              <w:right w:val="nil"/>
            </w:tcBorders>
            <w:tcMar>
              <w:top w:w="79" w:type="dxa"/>
              <w:left w:w="79" w:type="dxa"/>
              <w:bottom w:w="79" w:type="dxa"/>
              <w:right w:w="79" w:type="dxa"/>
            </w:tcMar>
          </w:tcPr>
          <w:p w14:paraId="4AE7C62D" w14:textId="77777777" w:rsidR="001E2CE6" w:rsidRPr="008A34B4" w:rsidRDefault="001E2CE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38AA8391" w14:textId="77777777" w:rsidR="001E2CE6" w:rsidRPr="008A34B4" w:rsidRDefault="001E2CE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08615A4" w14:textId="77777777" w:rsidR="001E2CE6" w:rsidRPr="008A34B4" w:rsidRDefault="001E2CE6">
            <w:pPr>
              <w:autoSpaceDE w:val="0"/>
              <w:autoSpaceDN w:val="0"/>
              <w:adjustRightInd w:val="0"/>
              <w:rPr>
                <w:rFonts w:ascii="sans-serif" w:hAnsi="sans-serif" w:cs="sans-serif"/>
                <w:color w:val="000000"/>
              </w:rPr>
            </w:pPr>
          </w:p>
        </w:tc>
      </w:tr>
      <w:tr w:rsidR="00526CBD" w:rsidRPr="008A34B4" w14:paraId="6F513412" w14:textId="77777777" w:rsidTr="00EB5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786372" w14:textId="77777777" w:rsidR="001E2CE6" w:rsidRPr="008A34B4" w:rsidRDefault="003F49B2">
            <w:pPr>
              <w:autoSpaceDE w:val="0"/>
              <w:autoSpaceDN w:val="0"/>
              <w:adjustRightInd w:val="0"/>
              <w:rPr>
                <w:b/>
                <w:bCs/>
                <w:color w:val="000000"/>
                <w:sz w:val="20"/>
                <w:szCs w:val="20"/>
              </w:rPr>
            </w:pPr>
            <w:r w:rsidRPr="008A34B4">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8BC578" w14:textId="77777777" w:rsidR="001E2CE6" w:rsidRPr="008A34B4" w:rsidRDefault="003F49B2">
            <w:pPr>
              <w:autoSpaceDE w:val="0"/>
              <w:autoSpaceDN w:val="0"/>
              <w:adjustRightInd w:val="0"/>
              <w:rPr>
                <w:color w:val="000000"/>
                <w:sz w:val="20"/>
                <w:szCs w:val="20"/>
              </w:rPr>
            </w:pPr>
            <w:r w:rsidRPr="008A34B4">
              <w:rPr>
                <w:color w:val="000000"/>
                <w:sz w:val="20"/>
              </w:rPr>
              <w:t>+:</w:t>
            </w:r>
          </w:p>
          <w:p w14:paraId="0E2385DE" w14:textId="77777777" w:rsidR="001E2CE6" w:rsidRPr="008A34B4" w:rsidRDefault="003F49B2">
            <w:pPr>
              <w:autoSpaceDE w:val="0"/>
              <w:autoSpaceDN w:val="0"/>
              <w:adjustRightInd w:val="0"/>
              <w:rPr>
                <w:color w:val="000000"/>
                <w:sz w:val="20"/>
                <w:szCs w:val="20"/>
              </w:rPr>
            </w:pPr>
            <w:r w:rsidRPr="008A34B4">
              <w:rPr>
                <w:color w:val="000000"/>
                <w:sz w:val="20"/>
              </w:rPr>
              <w:t>–:</w:t>
            </w:r>
          </w:p>
          <w:p w14:paraId="03D35BDC" w14:textId="77777777" w:rsidR="001E2CE6" w:rsidRPr="008A34B4" w:rsidRDefault="003F49B2">
            <w:pPr>
              <w:autoSpaceDE w:val="0"/>
              <w:autoSpaceDN w:val="0"/>
              <w:adjustRightInd w:val="0"/>
              <w:rPr>
                <w:color w:val="000000"/>
                <w:sz w:val="20"/>
                <w:szCs w:val="20"/>
              </w:rPr>
            </w:pPr>
            <w:r w:rsidRPr="008A34B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E77C1F7" w14:textId="77777777" w:rsidR="001E2CE6" w:rsidRPr="008A34B4" w:rsidRDefault="003F49B2">
            <w:pPr>
              <w:autoSpaceDE w:val="0"/>
              <w:autoSpaceDN w:val="0"/>
              <w:adjustRightInd w:val="0"/>
              <w:rPr>
                <w:color w:val="000000"/>
                <w:sz w:val="20"/>
                <w:szCs w:val="20"/>
              </w:rPr>
            </w:pPr>
            <w:r w:rsidRPr="008A34B4">
              <w:rPr>
                <w:color w:val="000000"/>
                <w:sz w:val="20"/>
              </w:rPr>
              <w:t>22</w:t>
            </w:r>
          </w:p>
          <w:p w14:paraId="3358FFAA" w14:textId="77777777" w:rsidR="001E2CE6" w:rsidRPr="008A34B4" w:rsidRDefault="003F49B2">
            <w:pPr>
              <w:autoSpaceDE w:val="0"/>
              <w:autoSpaceDN w:val="0"/>
              <w:adjustRightInd w:val="0"/>
              <w:rPr>
                <w:color w:val="000000"/>
                <w:sz w:val="20"/>
                <w:szCs w:val="20"/>
              </w:rPr>
            </w:pPr>
            <w:r w:rsidRPr="008A34B4">
              <w:rPr>
                <w:color w:val="000000"/>
                <w:sz w:val="20"/>
              </w:rPr>
              <w:t>4</w:t>
            </w:r>
          </w:p>
          <w:p w14:paraId="7854FBEA" w14:textId="77777777" w:rsidR="001E2CE6" w:rsidRPr="008A34B4" w:rsidRDefault="003F49B2">
            <w:pPr>
              <w:autoSpaceDE w:val="0"/>
              <w:autoSpaceDN w:val="0"/>
              <w:adjustRightInd w:val="0"/>
              <w:rPr>
                <w:color w:val="000000"/>
                <w:sz w:val="20"/>
                <w:szCs w:val="20"/>
              </w:rPr>
            </w:pPr>
            <w:r w:rsidRPr="008A34B4">
              <w:rPr>
                <w:color w:val="000000"/>
                <w:sz w:val="20"/>
              </w:rPr>
              <w:t>0</w:t>
            </w:r>
          </w:p>
        </w:tc>
      </w:tr>
      <w:tr w:rsidR="00526CBD" w:rsidRPr="008A34B4" w14:paraId="496E3591" w14:textId="77777777" w:rsidTr="00EB5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477E51" w14:textId="77777777" w:rsidR="001E2CE6" w:rsidRPr="008A34B4" w:rsidRDefault="003F49B2">
            <w:pPr>
              <w:autoSpaceDE w:val="0"/>
              <w:autoSpaceDN w:val="0"/>
              <w:adjustRightInd w:val="0"/>
              <w:rPr>
                <w:b/>
                <w:bCs/>
                <w:color w:val="000000"/>
                <w:sz w:val="20"/>
                <w:szCs w:val="20"/>
              </w:rPr>
            </w:pPr>
            <w:r w:rsidRPr="008A34B4">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6C5B2EE" w14:textId="77777777" w:rsidR="001E2CE6" w:rsidRPr="008A34B4" w:rsidRDefault="003F49B2">
            <w:pPr>
              <w:autoSpaceDE w:val="0"/>
              <w:autoSpaceDN w:val="0"/>
              <w:adjustRightInd w:val="0"/>
              <w:rPr>
                <w:color w:val="000000"/>
                <w:sz w:val="20"/>
                <w:szCs w:val="20"/>
              </w:rPr>
            </w:pPr>
            <w:r w:rsidRPr="008A34B4">
              <w:rPr>
                <w:color w:val="000000"/>
                <w:sz w:val="20"/>
              </w:rPr>
              <w:t xml:space="preserve">Thomas </w:t>
            </w:r>
            <w:proofErr w:type="spellStart"/>
            <w:r w:rsidRPr="008A34B4">
              <w:rPr>
                <w:color w:val="000000"/>
                <w:sz w:val="20"/>
              </w:rPr>
              <w:t>Bajada</w:t>
            </w:r>
            <w:proofErr w:type="spellEnd"/>
            <w:r w:rsidRPr="008A34B4">
              <w:rPr>
                <w:color w:val="000000"/>
                <w:sz w:val="20"/>
              </w:rPr>
              <w:t xml:space="preserve">, </w:t>
            </w:r>
            <w:proofErr w:type="spellStart"/>
            <w:r w:rsidRPr="008A34B4">
              <w:rPr>
                <w:color w:val="000000"/>
                <w:sz w:val="20"/>
              </w:rPr>
              <w:t>Asger</w:t>
            </w:r>
            <w:proofErr w:type="spellEnd"/>
            <w:r w:rsidRPr="008A34B4">
              <w:rPr>
                <w:color w:val="000000"/>
                <w:sz w:val="20"/>
              </w:rPr>
              <w:t xml:space="preserve"> Christensen, Carmen Crespo </w:t>
            </w:r>
            <w:proofErr w:type="spellStart"/>
            <w:r w:rsidRPr="008A34B4">
              <w:rPr>
                <w:color w:val="000000"/>
                <w:sz w:val="20"/>
              </w:rPr>
              <w:t>Díaz</w:t>
            </w:r>
            <w:proofErr w:type="spellEnd"/>
            <w:r w:rsidRPr="008A34B4">
              <w:rPr>
                <w:color w:val="000000"/>
                <w:sz w:val="20"/>
              </w:rPr>
              <w:t xml:space="preserve">, </w:t>
            </w:r>
            <w:proofErr w:type="spellStart"/>
            <w:r w:rsidRPr="008A34B4">
              <w:rPr>
                <w:color w:val="000000"/>
                <w:sz w:val="20"/>
              </w:rPr>
              <w:t>Siegbert</w:t>
            </w:r>
            <w:proofErr w:type="spellEnd"/>
            <w:r w:rsidRPr="008A34B4">
              <w:rPr>
                <w:color w:val="000000"/>
                <w:sz w:val="20"/>
              </w:rPr>
              <w:t xml:space="preserve"> Frank </w:t>
            </w:r>
            <w:proofErr w:type="spellStart"/>
            <w:r w:rsidRPr="008A34B4">
              <w:rPr>
                <w:color w:val="000000"/>
                <w:sz w:val="20"/>
              </w:rPr>
              <w:t>Droese</w:t>
            </w:r>
            <w:proofErr w:type="spellEnd"/>
            <w:r w:rsidRPr="008A34B4">
              <w:rPr>
                <w:color w:val="000000"/>
                <w:sz w:val="20"/>
              </w:rPr>
              <w:t xml:space="preserve">, Emma </w:t>
            </w:r>
            <w:proofErr w:type="spellStart"/>
            <w:r w:rsidRPr="008A34B4">
              <w:rPr>
                <w:color w:val="000000"/>
                <w:sz w:val="20"/>
              </w:rPr>
              <w:t>Fourreau</w:t>
            </w:r>
            <w:proofErr w:type="spellEnd"/>
            <w:r w:rsidRPr="008A34B4">
              <w:rPr>
                <w:color w:val="000000"/>
                <w:sz w:val="20"/>
              </w:rPr>
              <w:t xml:space="preserve">, Nora </w:t>
            </w:r>
            <w:proofErr w:type="spellStart"/>
            <w:r w:rsidRPr="008A34B4">
              <w:rPr>
                <w:color w:val="000000"/>
                <w:sz w:val="20"/>
              </w:rPr>
              <w:t>Junco</w:t>
            </w:r>
            <w:proofErr w:type="spellEnd"/>
            <w:r w:rsidRPr="008A34B4">
              <w:rPr>
                <w:color w:val="000000"/>
                <w:sz w:val="20"/>
              </w:rPr>
              <w:t xml:space="preserve"> </w:t>
            </w:r>
            <w:proofErr w:type="spellStart"/>
            <w:r w:rsidRPr="008A34B4">
              <w:rPr>
                <w:color w:val="000000"/>
                <w:sz w:val="20"/>
              </w:rPr>
              <w:t>García</w:t>
            </w:r>
            <w:proofErr w:type="spellEnd"/>
            <w:r w:rsidRPr="008A34B4">
              <w:rPr>
                <w:color w:val="000000"/>
                <w:sz w:val="20"/>
              </w:rPr>
              <w:t xml:space="preserve">, Isabella </w:t>
            </w:r>
            <w:proofErr w:type="spellStart"/>
            <w:r w:rsidRPr="008A34B4">
              <w:rPr>
                <w:color w:val="000000"/>
                <w:sz w:val="20"/>
              </w:rPr>
              <w:t>Lövin</w:t>
            </w:r>
            <w:proofErr w:type="spellEnd"/>
            <w:r w:rsidRPr="008A34B4">
              <w:rPr>
                <w:color w:val="000000"/>
                <w:sz w:val="20"/>
              </w:rPr>
              <w:t xml:space="preserve">, Giuseppe Lupo, Francisco José </w:t>
            </w:r>
            <w:proofErr w:type="spellStart"/>
            <w:r w:rsidRPr="008A34B4">
              <w:rPr>
                <w:color w:val="000000"/>
                <w:sz w:val="20"/>
              </w:rPr>
              <w:t>Millán</w:t>
            </w:r>
            <w:proofErr w:type="spellEnd"/>
            <w:r w:rsidRPr="008A34B4">
              <w:rPr>
                <w:color w:val="000000"/>
                <w:sz w:val="20"/>
              </w:rPr>
              <w:t xml:space="preserve"> Mon, </w:t>
            </w:r>
            <w:proofErr w:type="spellStart"/>
            <w:r w:rsidRPr="008A34B4">
              <w:rPr>
                <w:color w:val="000000"/>
                <w:sz w:val="20"/>
              </w:rPr>
              <w:t>Jessica</w:t>
            </w:r>
            <w:proofErr w:type="spellEnd"/>
            <w:r w:rsidRPr="008A34B4">
              <w:rPr>
                <w:color w:val="000000"/>
                <w:sz w:val="20"/>
              </w:rPr>
              <w:t xml:space="preserve"> </w:t>
            </w:r>
            <w:proofErr w:type="spellStart"/>
            <w:r w:rsidRPr="008A34B4">
              <w:rPr>
                <w:color w:val="000000"/>
                <w:sz w:val="20"/>
              </w:rPr>
              <w:t>Polfjärd</w:t>
            </w:r>
            <w:proofErr w:type="spellEnd"/>
            <w:r w:rsidRPr="008A34B4">
              <w:rPr>
                <w:color w:val="000000"/>
                <w:sz w:val="20"/>
              </w:rPr>
              <w:t xml:space="preserve">, Bert-Jan </w:t>
            </w:r>
            <w:proofErr w:type="spellStart"/>
            <w:r w:rsidRPr="008A34B4">
              <w:rPr>
                <w:color w:val="000000"/>
                <w:sz w:val="20"/>
              </w:rPr>
              <w:t>Ruissen</w:t>
            </w:r>
            <w:proofErr w:type="spellEnd"/>
            <w:r w:rsidRPr="008A34B4">
              <w:rPr>
                <w:color w:val="000000"/>
                <w:sz w:val="20"/>
              </w:rPr>
              <w:t xml:space="preserve">, Sander </w:t>
            </w:r>
            <w:proofErr w:type="spellStart"/>
            <w:r w:rsidRPr="008A34B4">
              <w:rPr>
                <w:color w:val="000000"/>
                <w:sz w:val="20"/>
              </w:rPr>
              <w:t>Smit</w:t>
            </w:r>
            <w:proofErr w:type="spellEnd"/>
            <w:r w:rsidRPr="008A34B4">
              <w:rPr>
                <w:color w:val="000000"/>
                <w:sz w:val="20"/>
              </w:rPr>
              <w:t xml:space="preserve">, Emma </w:t>
            </w:r>
            <w:proofErr w:type="spellStart"/>
            <w:r w:rsidRPr="008A34B4">
              <w:rPr>
                <w:color w:val="000000"/>
                <w:sz w:val="20"/>
              </w:rPr>
              <w:t>Wiesner</w:t>
            </w:r>
            <w:proofErr w:type="spellEnd"/>
          </w:p>
        </w:tc>
      </w:tr>
      <w:tr w:rsidR="00526CBD" w:rsidRPr="008A34B4" w14:paraId="5EE1AEC5" w14:textId="77777777" w:rsidTr="00EB5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409E51A" w14:textId="77777777" w:rsidR="001E2CE6" w:rsidRPr="008A34B4" w:rsidRDefault="003F49B2">
            <w:pPr>
              <w:autoSpaceDE w:val="0"/>
              <w:autoSpaceDN w:val="0"/>
              <w:adjustRightInd w:val="0"/>
              <w:rPr>
                <w:b/>
                <w:bCs/>
                <w:color w:val="000000"/>
                <w:sz w:val="20"/>
                <w:szCs w:val="20"/>
              </w:rPr>
            </w:pPr>
            <w:r w:rsidRPr="008A34B4">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AA6DFBA" w14:textId="77777777" w:rsidR="001E2CE6" w:rsidRPr="008A34B4" w:rsidRDefault="003F49B2">
            <w:pPr>
              <w:autoSpaceDE w:val="0"/>
              <w:autoSpaceDN w:val="0"/>
              <w:adjustRightInd w:val="0"/>
              <w:rPr>
                <w:color w:val="000000"/>
                <w:sz w:val="20"/>
                <w:szCs w:val="20"/>
              </w:rPr>
            </w:pPr>
            <w:r w:rsidRPr="008A34B4">
              <w:rPr>
                <w:color w:val="000000"/>
                <w:sz w:val="20"/>
              </w:rPr>
              <w:t xml:space="preserve">Carlo </w:t>
            </w:r>
            <w:proofErr w:type="spellStart"/>
            <w:r w:rsidRPr="008A34B4">
              <w:rPr>
                <w:color w:val="000000"/>
                <w:sz w:val="20"/>
              </w:rPr>
              <w:t>Ciccioli</w:t>
            </w:r>
            <w:proofErr w:type="spellEnd"/>
            <w:r w:rsidRPr="008A34B4">
              <w:rPr>
                <w:color w:val="000000"/>
                <w:sz w:val="20"/>
              </w:rPr>
              <w:t xml:space="preserve">, Anna Maria </w:t>
            </w:r>
            <w:proofErr w:type="spellStart"/>
            <w:r w:rsidRPr="008A34B4">
              <w:rPr>
                <w:color w:val="000000"/>
                <w:sz w:val="20"/>
              </w:rPr>
              <w:t>Cisint</w:t>
            </w:r>
            <w:proofErr w:type="spellEnd"/>
            <w:r w:rsidRPr="008A34B4">
              <w:rPr>
                <w:color w:val="000000"/>
                <w:sz w:val="20"/>
              </w:rPr>
              <w:t xml:space="preserve">, Marco </w:t>
            </w:r>
            <w:proofErr w:type="spellStart"/>
            <w:r w:rsidRPr="008A34B4">
              <w:rPr>
                <w:color w:val="000000"/>
                <w:sz w:val="20"/>
              </w:rPr>
              <w:t>Falcone</w:t>
            </w:r>
            <w:proofErr w:type="spellEnd"/>
            <w:r w:rsidRPr="008A34B4">
              <w:rPr>
                <w:color w:val="000000"/>
                <w:sz w:val="20"/>
              </w:rPr>
              <w:t xml:space="preserve">, Luke </w:t>
            </w:r>
            <w:proofErr w:type="spellStart"/>
            <w:r w:rsidRPr="008A34B4">
              <w:rPr>
                <w:color w:val="000000"/>
                <w:sz w:val="20"/>
              </w:rPr>
              <w:t>Ming</w:t>
            </w:r>
            <w:proofErr w:type="spellEnd"/>
            <w:r w:rsidRPr="008A34B4">
              <w:rPr>
                <w:color w:val="000000"/>
                <w:sz w:val="20"/>
              </w:rPr>
              <w:t xml:space="preserve"> Flanagan, </w:t>
            </w:r>
            <w:proofErr w:type="spellStart"/>
            <w:r w:rsidRPr="008A34B4">
              <w:rPr>
                <w:color w:val="000000"/>
                <w:sz w:val="20"/>
              </w:rPr>
              <w:t>Idoia</w:t>
            </w:r>
            <w:proofErr w:type="spellEnd"/>
            <w:r w:rsidRPr="008A34B4">
              <w:rPr>
                <w:color w:val="000000"/>
                <w:sz w:val="20"/>
              </w:rPr>
              <w:t xml:space="preserve"> </w:t>
            </w:r>
            <w:proofErr w:type="spellStart"/>
            <w:r w:rsidRPr="008A34B4">
              <w:rPr>
                <w:color w:val="000000"/>
                <w:sz w:val="20"/>
              </w:rPr>
              <w:t>Mendia</w:t>
            </w:r>
            <w:proofErr w:type="spellEnd"/>
            <w:r w:rsidRPr="008A34B4">
              <w:rPr>
                <w:color w:val="000000"/>
                <w:sz w:val="20"/>
              </w:rPr>
              <w:t xml:space="preserve">, </w:t>
            </w:r>
            <w:proofErr w:type="spellStart"/>
            <w:r w:rsidRPr="008A34B4">
              <w:rPr>
                <w:color w:val="000000"/>
                <w:sz w:val="20"/>
              </w:rPr>
              <w:t>Eric</w:t>
            </w:r>
            <w:proofErr w:type="spellEnd"/>
            <w:r w:rsidRPr="008A34B4">
              <w:rPr>
                <w:color w:val="000000"/>
                <w:sz w:val="20"/>
              </w:rPr>
              <w:t xml:space="preserve"> </w:t>
            </w:r>
            <w:proofErr w:type="spellStart"/>
            <w:r w:rsidRPr="008A34B4">
              <w:rPr>
                <w:color w:val="000000"/>
                <w:sz w:val="20"/>
              </w:rPr>
              <w:t>Sargiacomo</w:t>
            </w:r>
            <w:proofErr w:type="spellEnd"/>
            <w:r w:rsidRPr="008A34B4">
              <w:rPr>
                <w:color w:val="000000"/>
                <w:sz w:val="20"/>
              </w:rPr>
              <w:t xml:space="preserve">, </w:t>
            </w:r>
            <w:proofErr w:type="spellStart"/>
            <w:r w:rsidRPr="008A34B4">
              <w:rPr>
                <w:color w:val="000000"/>
                <w:sz w:val="20"/>
              </w:rPr>
              <w:t>Michal</w:t>
            </w:r>
            <w:proofErr w:type="spellEnd"/>
            <w:r w:rsidRPr="008A34B4">
              <w:rPr>
                <w:color w:val="000000"/>
                <w:sz w:val="20"/>
              </w:rPr>
              <w:t xml:space="preserve"> </w:t>
            </w:r>
            <w:proofErr w:type="spellStart"/>
            <w:r w:rsidRPr="008A34B4">
              <w:rPr>
                <w:color w:val="000000"/>
                <w:sz w:val="20"/>
              </w:rPr>
              <w:t>Wiezik</w:t>
            </w:r>
            <w:proofErr w:type="spellEnd"/>
          </w:p>
        </w:tc>
      </w:tr>
      <w:tr w:rsidR="00526CBD" w:rsidRPr="008A34B4" w14:paraId="6A11ECBF" w14:textId="77777777" w:rsidTr="00EB5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2FAB15B" w14:textId="77777777" w:rsidR="001E2CE6" w:rsidRPr="008A34B4" w:rsidRDefault="003F49B2">
            <w:pPr>
              <w:autoSpaceDE w:val="0"/>
              <w:autoSpaceDN w:val="0"/>
              <w:adjustRightInd w:val="0"/>
              <w:rPr>
                <w:b/>
                <w:bCs/>
                <w:color w:val="000000"/>
                <w:sz w:val="20"/>
                <w:szCs w:val="20"/>
              </w:rPr>
            </w:pPr>
            <w:r w:rsidRPr="008A34B4">
              <w:rPr>
                <w:b/>
                <w:color w:val="000000"/>
                <w:sz w:val="20"/>
              </w:rPr>
              <w:t>Posłowie, o których 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672B837" w14:textId="77777777" w:rsidR="001E2CE6" w:rsidRPr="008A34B4" w:rsidRDefault="003F49B2">
            <w:pPr>
              <w:autoSpaceDE w:val="0"/>
              <w:autoSpaceDN w:val="0"/>
              <w:adjustRightInd w:val="0"/>
              <w:rPr>
                <w:color w:val="000000"/>
                <w:sz w:val="20"/>
                <w:szCs w:val="20"/>
              </w:rPr>
            </w:pPr>
            <w:r w:rsidRPr="008A34B4">
              <w:rPr>
                <w:color w:val="000000"/>
                <w:sz w:val="20"/>
              </w:rPr>
              <w:t xml:space="preserve">Paolo </w:t>
            </w:r>
            <w:proofErr w:type="spellStart"/>
            <w:r w:rsidRPr="008A34B4">
              <w:rPr>
                <w:color w:val="000000"/>
                <w:sz w:val="20"/>
              </w:rPr>
              <w:t>Borchia</w:t>
            </w:r>
            <w:proofErr w:type="spellEnd"/>
            <w:r w:rsidRPr="008A34B4">
              <w:rPr>
                <w:color w:val="000000"/>
                <w:sz w:val="20"/>
              </w:rPr>
              <w:t xml:space="preserve">, Herbert </w:t>
            </w:r>
            <w:proofErr w:type="spellStart"/>
            <w:r w:rsidRPr="008A34B4">
              <w:rPr>
                <w:color w:val="000000"/>
                <w:sz w:val="20"/>
              </w:rPr>
              <w:t>Dorfmann</w:t>
            </w:r>
            <w:proofErr w:type="spellEnd"/>
            <w:r w:rsidRPr="008A34B4">
              <w:rPr>
                <w:color w:val="000000"/>
                <w:sz w:val="20"/>
              </w:rPr>
              <w:t xml:space="preserve">, Camilla </w:t>
            </w:r>
            <w:proofErr w:type="spellStart"/>
            <w:r w:rsidRPr="008A34B4">
              <w:rPr>
                <w:color w:val="000000"/>
                <w:sz w:val="20"/>
              </w:rPr>
              <w:t>Laureti</w:t>
            </w:r>
            <w:proofErr w:type="spellEnd"/>
            <w:r w:rsidRPr="008A34B4">
              <w:rPr>
                <w:color w:val="000000"/>
                <w:sz w:val="20"/>
              </w:rPr>
              <w:t xml:space="preserve">, Michele </w:t>
            </w:r>
            <w:proofErr w:type="spellStart"/>
            <w:r w:rsidRPr="008A34B4">
              <w:rPr>
                <w:color w:val="000000"/>
                <w:sz w:val="20"/>
              </w:rPr>
              <w:t>Picaro</w:t>
            </w:r>
            <w:proofErr w:type="spellEnd"/>
            <w:r w:rsidRPr="008A34B4">
              <w:rPr>
                <w:color w:val="000000"/>
                <w:sz w:val="20"/>
              </w:rPr>
              <w:t xml:space="preserve">, </w:t>
            </w:r>
            <w:proofErr w:type="spellStart"/>
            <w:r w:rsidRPr="008A34B4">
              <w:rPr>
                <w:color w:val="000000"/>
                <w:sz w:val="20"/>
              </w:rPr>
              <w:t>Giusi</w:t>
            </w:r>
            <w:proofErr w:type="spellEnd"/>
            <w:r w:rsidRPr="008A34B4">
              <w:rPr>
                <w:color w:val="000000"/>
                <w:sz w:val="20"/>
              </w:rPr>
              <w:t xml:space="preserve"> </w:t>
            </w:r>
            <w:proofErr w:type="spellStart"/>
            <w:r w:rsidRPr="008A34B4">
              <w:rPr>
                <w:color w:val="000000"/>
                <w:sz w:val="20"/>
              </w:rPr>
              <w:t>Princi</w:t>
            </w:r>
            <w:proofErr w:type="spellEnd"/>
            <w:r w:rsidRPr="008A34B4">
              <w:rPr>
                <w:color w:val="000000"/>
                <w:sz w:val="20"/>
              </w:rPr>
              <w:t xml:space="preserve">, Isabella </w:t>
            </w:r>
            <w:proofErr w:type="spellStart"/>
            <w:r w:rsidRPr="008A34B4">
              <w:rPr>
                <w:color w:val="000000"/>
                <w:sz w:val="20"/>
              </w:rPr>
              <w:t>Tovaglieri</w:t>
            </w:r>
            <w:proofErr w:type="spellEnd"/>
          </w:p>
        </w:tc>
      </w:tr>
      <w:bookmarkEnd w:id="2"/>
    </w:tbl>
    <w:p w14:paraId="4CB44243" w14:textId="77777777" w:rsidR="00EB55C5" w:rsidRPr="008A34B4" w:rsidRDefault="00EB55C5" w:rsidP="00EB55C5"/>
    <w:p w14:paraId="3A5EED3D" w14:textId="77777777" w:rsidR="00595DA6" w:rsidRPr="008A34B4" w:rsidRDefault="00595DA6" w:rsidP="00EB55C5">
      <w:pPr>
        <w:widowControl/>
        <w:sectPr w:rsidR="00595DA6" w:rsidRPr="008A34B4" w:rsidSect="00595DA6">
          <w:pgSz w:w="11894" w:h="15840"/>
          <w:pgMar w:top="1700" w:right="1417" w:bottom="1417" w:left="1417" w:header="720" w:footer="720" w:gutter="0"/>
          <w:cols w:space="720"/>
          <w:docGrid w:linePitch="326"/>
        </w:sectPr>
      </w:pPr>
    </w:p>
    <w:p w14:paraId="66C02263" w14:textId="77777777" w:rsidR="00EB55C5" w:rsidRPr="008A34B4" w:rsidRDefault="003F49B2" w:rsidP="00EB55C5">
      <w:pPr>
        <w:pStyle w:val="PageHeadingNotTOC"/>
      </w:pPr>
      <w:bookmarkStart w:id="3" w:name="RollCallPageAD"/>
      <w:r w:rsidRPr="008A34B4">
        <w:lastRenderedPageBreak/>
        <w:t>GŁOSOWANIE KOŃCOWE W FORMIE GŁOSOWANIA IMIENNEGO</w:t>
      </w:r>
      <w:r w:rsidRPr="008A34B4">
        <w:br/>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26CBD" w:rsidRPr="008A34B4" w14:paraId="54354D7F" w14:textId="77777777" w:rsidTr="001C0BA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73F41903" w14:textId="77777777" w:rsidR="00EB55C5" w:rsidRPr="008A34B4" w:rsidRDefault="003F49B2" w:rsidP="001C0BA9">
            <w:pPr>
              <w:pStyle w:val="RollCallVotes"/>
            </w:pPr>
            <w:r w:rsidRPr="008A34B4">
              <w:t>22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76707B40" w14:textId="77777777" w:rsidR="00EB55C5" w:rsidRPr="008A34B4" w:rsidRDefault="003F49B2" w:rsidP="001C0BA9">
            <w:pPr>
              <w:pStyle w:val="RollCallSymbols14pt"/>
            </w:pPr>
            <w:r w:rsidRPr="008A34B4">
              <w:t>+</w:t>
            </w:r>
          </w:p>
        </w:tc>
      </w:tr>
      <w:tr w:rsidR="00526CBD" w:rsidRPr="008A34B4" w14:paraId="402A18D1" w14:textId="77777777" w:rsidTr="001C0BA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1BEAD5BC" w14:textId="77777777" w:rsidR="00EB55C5" w:rsidRPr="008A34B4" w:rsidRDefault="003F49B2" w:rsidP="001C0BA9">
            <w:pPr>
              <w:pStyle w:val="RollCallTable"/>
            </w:pPr>
            <w:r w:rsidRPr="008A34B4">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B16438C" w14:textId="77777777" w:rsidR="00EB55C5" w:rsidRPr="008A34B4" w:rsidRDefault="003F49B2" w:rsidP="001C0BA9">
            <w:pPr>
              <w:pStyle w:val="RollCallTable"/>
            </w:pPr>
            <w:r w:rsidRPr="008A34B4">
              <w:t xml:space="preserve">Carlo </w:t>
            </w:r>
            <w:proofErr w:type="spellStart"/>
            <w:r w:rsidRPr="008A34B4">
              <w:t>Ciccioli</w:t>
            </w:r>
            <w:proofErr w:type="spellEnd"/>
            <w:r w:rsidRPr="008A34B4">
              <w:t xml:space="preserve">, Nora </w:t>
            </w:r>
            <w:proofErr w:type="spellStart"/>
            <w:r w:rsidRPr="008A34B4">
              <w:t>Junco</w:t>
            </w:r>
            <w:proofErr w:type="spellEnd"/>
            <w:r w:rsidRPr="008A34B4">
              <w:t xml:space="preserve"> </w:t>
            </w:r>
            <w:proofErr w:type="spellStart"/>
            <w:r w:rsidRPr="008A34B4">
              <w:t>García</w:t>
            </w:r>
            <w:proofErr w:type="spellEnd"/>
            <w:r w:rsidRPr="008A34B4">
              <w:t xml:space="preserve">, Michele </w:t>
            </w:r>
            <w:proofErr w:type="spellStart"/>
            <w:r w:rsidRPr="008A34B4">
              <w:t>Picaro</w:t>
            </w:r>
            <w:proofErr w:type="spellEnd"/>
            <w:r w:rsidRPr="008A34B4">
              <w:t xml:space="preserve">, Bert-Jan </w:t>
            </w:r>
            <w:proofErr w:type="spellStart"/>
            <w:r w:rsidRPr="008A34B4">
              <w:t>Ruissen</w:t>
            </w:r>
            <w:proofErr w:type="spellEnd"/>
          </w:p>
        </w:tc>
      </w:tr>
      <w:tr w:rsidR="00526CBD" w:rsidRPr="008A34B4" w14:paraId="328DFB00" w14:textId="77777777" w:rsidTr="001C0BA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2A06E44A" w14:textId="77777777" w:rsidR="00EB55C5" w:rsidRPr="008A34B4" w:rsidRDefault="003F49B2" w:rsidP="001C0BA9">
            <w:pPr>
              <w:pStyle w:val="RollCallTable"/>
            </w:pPr>
            <w:r w:rsidRPr="008A34B4">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6570C6F8" w14:textId="77777777" w:rsidR="00EB55C5" w:rsidRPr="008A34B4" w:rsidRDefault="003F49B2" w:rsidP="001C0BA9">
            <w:pPr>
              <w:pStyle w:val="RollCallTable"/>
            </w:pPr>
            <w:r w:rsidRPr="008A34B4">
              <w:t xml:space="preserve">Carmen Crespo </w:t>
            </w:r>
            <w:proofErr w:type="spellStart"/>
            <w:r w:rsidRPr="008A34B4">
              <w:t>Díaz</w:t>
            </w:r>
            <w:proofErr w:type="spellEnd"/>
            <w:r w:rsidRPr="008A34B4">
              <w:t xml:space="preserve">, Herbert </w:t>
            </w:r>
            <w:proofErr w:type="spellStart"/>
            <w:r w:rsidRPr="008A34B4">
              <w:t>Dorfmann</w:t>
            </w:r>
            <w:proofErr w:type="spellEnd"/>
            <w:r w:rsidRPr="008A34B4">
              <w:t xml:space="preserve">, Marco </w:t>
            </w:r>
            <w:proofErr w:type="spellStart"/>
            <w:r w:rsidRPr="008A34B4">
              <w:t>Falcone</w:t>
            </w:r>
            <w:proofErr w:type="spellEnd"/>
            <w:r w:rsidRPr="008A34B4">
              <w:t xml:space="preserve">, Francisco José </w:t>
            </w:r>
            <w:proofErr w:type="spellStart"/>
            <w:r w:rsidRPr="008A34B4">
              <w:t>Millán</w:t>
            </w:r>
            <w:proofErr w:type="spellEnd"/>
            <w:r w:rsidRPr="008A34B4">
              <w:t xml:space="preserve"> Mon, </w:t>
            </w:r>
            <w:proofErr w:type="spellStart"/>
            <w:r w:rsidRPr="008A34B4">
              <w:t>Jessica</w:t>
            </w:r>
            <w:proofErr w:type="spellEnd"/>
            <w:r w:rsidRPr="008A34B4">
              <w:t xml:space="preserve"> </w:t>
            </w:r>
            <w:proofErr w:type="spellStart"/>
            <w:r w:rsidRPr="008A34B4">
              <w:t>Polfjärd</w:t>
            </w:r>
            <w:proofErr w:type="spellEnd"/>
            <w:r w:rsidRPr="008A34B4">
              <w:t xml:space="preserve">, </w:t>
            </w:r>
            <w:proofErr w:type="spellStart"/>
            <w:r w:rsidRPr="008A34B4">
              <w:t>Giusi</w:t>
            </w:r>
            <w:proofErr w:type="spellEnd"/>
            <w:r w:rsidRPr="008A34B4">
              <w:t xml:space="preserve"> </w:t>
            </w:r>
            <w:proofErr w:type="spellStart"/>
            <w:r w:rsidRPr="008A34B4">
              <w:t>Princi</w:t>
            </w:r>
            <w:proofErr w:type="spellEnd"/>
            <w:r w:rsidRPr="008A34B4">
              <w:t xml:space="preserve">, Sander </w:t>
            </w:r>
            <w:proofErr w:type="spellStart"/>
            <w:r w:rsidRPr="008A34B4">
              <w:t>Smit</w:t>
            </w:r>
            <w:proofErr w:type="spellEnd"/>
          </w:p>
        </w:tc>
      </w:tr>
      <w:tr w:rsidR="00526CBD" w:rsidRPr="008A34B4" w14:paraId="630495CD" w14:textId="77777777" w:rsidTr="001C0BA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0BE2FFDA" w14:textId="77777777" w:rsidR="00EB55C5" w:rsidRPr="008A34B4" w:rsidRDefault="003F49B2" w:rsidP="001C0BA9">
            <w:pPr>
              <w:pStyle w:val="RollCallTable"/>
            </w:pPr>
            <w:proofErr w:type="spellStart"/>
            <w:r w:rsidRPr="008A34B4">
              <w:t>Renew</w:t>
            </w:r>
            <w:proofErr w:type="spellEnd"/>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E7E014C" w14:textId="77777777" w:rsidR="00EB55C5" w:rsidRPr="008A34B4" w:rsidRDefault="003F49B2" w:rsidP="001C0BA9">
            <w:pPr>
              <w:pStyle w:val="RollCallTable"/>
            </w:pPr>
            <w:proofErr w:type="spellStart"/>
            <w:r w:rsidRPr="008A34B4">
              <w:t>Asger</w:t>
            </w:r>
            <w:proofErr w:type="spellEnd"/>
            <w:r w:rsidRPr="008A34B4">
              <w:t xml:space="preserve"> Christensen, Emma </w:t>
            </w:r>
            <w:proofErr w:type="spellStart"/>
            <w:r w:rsidRPr="008A34B4">
              <w:t>Wiesner</w:t>
            </w:r>
            <w:proofErr w:type="spellEnd"/>
            <w:r w:rsidRPr="008A34B4">
              <w:t xml:space="preserve">, </w:t>
            </w:r>
            <w:proofErr w:type="spellStart"/>
            <w:r w:rsidRPr="008A34B4">
              <w:t>Michal</w:t>
            </w:r>
            <w:proofErr w:type="spellEnd"/>
            <w:r w:rsidRPr="008A34B4">
              <w:t xml:space="preserve"> </w:t>
            </w:r>
            <w:proofErr w:type="spellStart"/>
            <w:r w:rsidRPr="008A34B4">
              <w:t>Wiezik</w:t>
            </w:r>
            <w:proofErr w:type="spellEnd"/>
          </w:p>
        </w:tc>
      </w:tr>
      <w:tr w:rsidR="00526CBD" w:rsidRPr="008A34B4" w14:paraId="423BAB46" w14:textId="77777777" w:rsidTr="001C0BA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1F3C778" w14:textId="77777777" w:rsidR="00EB55C5" w:rsidRPr="008A34B4" w:rsidRDefault="003F49B2" w:rsidP="001C0BA9">
            <w:pPr>
              <w:pStyle w:val="RollCallTable"/>
            </w:pPr>
            <w:r w:rsidRPr="008A34B4">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403812F2" w14:textId="77777777" w:rsidR="00EB55C5" w:rsidRPr="008A34B4" w:rsidRDefault="003F49B2" w:rsidP="001C0BA9">
            <w:pPr>
              <w:pStyle w:val="RollCallTable"/>
            </w:pPr>
            <w:r w:rsidRPr="008A34B4">
              <w:t xml:space="preserve">Thomas </w:t>
            </w:r>
            <w:proofErr w:type="spellStart"/>
            <w:r w:rsidRPr="008A34B4">
              <w:t>Bajada</w:t>
            </w:r>
            <w:proofErr w:type="spellEnd"/>
            <w:r w:rsidRPr="008A34B4">
              <w:t xml:space="preserve">, Camilla </w:t>
            </w:r>
            <w:proofErr w:type="spellStart"/>
            <w:r w:rsidRPr="008A34B4">
              <w:t>Laureti</w:t>
            </w:r>
            <w:proofErr w:type="spellEnd"/>
            <w:r w:rsidRPr="008A34B4">
              <w:t xml:space="preserve">, Giuseppe Lupo, </w:t>
            </w:r>
            <w:proofErr w:type="spellStart"/>
            <w:r w:rsidRPr="008A34B4">
              <w:t>Idoia</w:t>
            </w:r>
            <w:proofErr w:type="spellEnd"/>
            <w:r w:rsidRPr="008A34B4">
              <w:t xml:space="preserve"> </w:t>
            </w:r>
            <w:proofErr w:type="spellStart"/>
            <w:r w:rsidRPr="008A34B4">
              <w:t>Mendia</w:t>
            </w:r>
            <w:proofErr w:type="spellEnd"/>
            <w:r w:rsidRPr="008A34B4">
              <w:t xml:space="preserve">, </w:t>
            </w:r>
            <w:proofErr w:type="spellStart"/>
            <w:r w:rsidRPr="008A34B4">
              <w:t>Eric</w:t>
            </w:r>
            <w:proofErr w:type="spellEnd"/>
            <w:r w:rsidRPr="008A34B4">
              <w:t xml:space="preserve"> </w:t>
            </w:r>
            <w:proofErr w:type="spellStart"/>
            <w:r w:rsidRPr="008A34B4">
              <w:t>Sargiacomo</w:t>
            </w:r>
            <w:proofErr w:type="spellEnd"/>
          </w:p>
        </w:tc>
      </w:tr>
      <w:tr w:rsidR="00526CBD" w:rsidRPr="008A34B4" w14:paraId="277C03E7" w14:textId="77777777" w:rsidTr="001C0BA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062682B6" w14:textId="77777777" w:rsidR="00EB55C5" w:rsidRPr="008A34B4" w:rsidRDefault="003F49B2" w:rsidP="001C0BA9">
            <w:pPr>
              <w:pStyle w:val="RollCallTable"/>
            </w:pPr>
            <w:r w:rsidRPr="008A34B4">
              <w:t xml:space="preserve">The </w:t>
            </w:r>
            <w:proofErr w:type="spellStart"/>
            <w:r w:rsidRPr="008A34B4">
              <w:t>Left</w:t>
            </w:r>
            <w:proofErr w:type="spellEnd"/>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0E713146" w14:textId="77777777" w:rsidR="00EB55C5" w:rsidRPr="008A34B4" w:rsidRDefault="003F49B2" w:rsidP="001C0BA9">
            <w:pPr>
              <w:pStyle w:val="RollCallTable"/>
            </w:pPr>
            <w:r w:rsidRPr="008A34B4">
              <w:t xml:space="preserve">Luke </w:t>
            </w:r>
            <w:proofErr w:type="spellStart"/>
            <w:r w:rsidRPr="008A34B4">
              <w:t>Ming</w:t>
            </w:r>
            <w:proofErr w:type="spellEnd"/>
            <w:r w:rsidRPr="008A34B4">
              <w:t xml:space="preserve"> Flanagan, Emma </w:t>
            </w:r>
            <w:proofErr w:type="spellStart"/>
            <w:r w:rsidRPr="008A34B4">
              <w:t>Fourreau</w:t>
            </w:r>
            <w:proofErr w:type="spellEnd"/>
          </w:p>
        </w:tc>
      </w:tr>
      <w:tr w:rsidR="00526CBD" w:rsidRPr="008A34B4" w14:paraId="2807815B" w14:textId="77777777" w:rsidTr="001C0BA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5BAE749B" w14:textId="77777777" w:rsidR="00EB55C5" w:rsidRPr="008A34B4" w:rsidRDefault="003F49B2" w:rsidP="001C0BA9">
            <w:pPr>
              <w:pStyle w:val="RollCallTable"/>
            </w:pPr>
            <w:proofErr w:type="spellStart"/>
            <w:r w:rsidRPr="008A34B4">
              <w:t>Verts</w:t>
            </w:r>
            <w:proofErr w:type="spellEnd"/>
            <w:r w:rsidRPr="008A34B4">
              <w:t>/ALE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4EBC4748" w14:textId="77777777" w:rsidR="00EB55C5" w:rsidRPr="008A34B4" w:rsidRDefault="003F49B2" w:rsidP="001C0BA9">
            <w:pPr>
              <w:pStyle w:val="RollCallTable"/>
            </w:pPr>
            <w:r w:rsidRPr="008A34B4">
              <w:t xml:space="preserve">Isabella </w:t>
            </w:r>
            <w:proofErr w:type="spellStart"/>
            <w:r w:rsidRPr="008A34B4">
              <w:t>Lövin</w:t>
            </w:r>
            <w:proofErr w:type="spellEnd"/>
          </w:p>
        </w:tc>
      </w:tr>
    </w:tbl>
    <w:p w14:paraId="42FA3EA0" w14:textId="77777777" w:rsidR="00EB55C5" w:rsidRPr="008A34B4" w:rsidRDefault="00EB55C5" w:rsidP="00EB55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26CBD" w:rsidRPr="008A34B4" w14:paraId="6B5CA348" w14:textId="77777777" w:rsidTr="001C0BA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5414D4E" w14:textId="77777777" w:rsidR="00EB55C5" w:rsidRPr="008A34B4" w:rsidRDefault="003F49B2" w:rsidP="001C0BA9">
            <w:pPr>
              <w:pStyle w:val="RollCallVotes"/>
            </w:pPr>
            <w:r w:rsidRPr="008A34B4">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53F6043" w14:textId="77777777" w:rsidR="00EB55C5" w:rsidRPr="008A34B4" w:rsidRDefault="003F49B2" w:rsidP="001C0BA9">
            <w:pPr>
              <w:pStyle w:val="RollCallSymbols14pt"/>
            </w:pPr>
            <w:r w:rsidRPr="008A34B4">
              <w:t>-</w:t>
            </w:r>
          </w:p>
        </w:tc>
      </w:tr>
      <w:tr w:rsidR="00526CBD" w:rsidRPr="008A34B4" w14:paraId="1A50575B" w14:textId="77777777" w:rsidTr="001C0BA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BF10328" w14:textId="77777777" w:rsidR="00EB55C5" w:rsidRPr="008A34B4" w:rsidRDefault="003F49B2" w:rsidP="001C0BA9">
            <w:pPr>
              <w:pStyle w:val="RollCallTable"/>
            </w:pPr>
            <w:r w:rsidRPr="008A34B4">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4812F511" w14:textId="77777777" w:rsidR="00EB55C5" w:rsidRPr="008A34B4" w:rsidRDefault="003F49B2" w:rsidP="001C0BA9">
            <w:pPr>
              <w:pStyle w:val="RollCallTable"/>
            </w:pPr>
            <w:proofErr w:type="spellStart"/>
            <w:r w:rsidRPr="008A34B4">
              <w:t>Siegbert</w:t>
            </w:r>
            <w:proofErr w:type="spellEnd"/>
            <w:r w:rsidRPr="008A34B4">
              <w:t xml:space="preserve"> Frank </w:t>
            </w:r>
            <w:proofErr w:type="spellStart"/>
            <w:r w:rsidRPr="008A34B4">
              <w:t>Droese</w:t>
            </w:r>
            <w:proofErr w:type="spellEnd"/>
          </w:p>
        </w:tc>
      </w:tr>
      <w:tr w:rsidR="00526CBD" w:rsidRPr="008A34B4" w14:paraId="1138E44E" w14:textId="77777777" w:rsidTr="001C0BA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17341128" w14:textId="77777777" w:rsidR="00EB55C5" w:rsidRPr="008A34B4" w:rsidRDefault="003F49B2" w:rsidP="001C0BA9">
            <w:pPr>
              <w:pStyle w:val="RollCallTable"/>
            </w:pPr>
            <w:proofErr w:type="spellStart"/>
            <w:r w:rsidRPr="008A34B4">
              <w:t>PfE</w:t>
            </w:r>
            <w:proofErr w:type="spellEnd"/>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4382EFDE" w14:textId="77777777" w:rsidR="00EB55C5" w:rsidRPr="008A34B4" w:rsidRDefault="003F49B2" w:rsidP="001C0BA9">
            <w:pPr>
              <w:pStyle w:val="RollCallTable"/>
            </w:pPr>
            <w:r w:rsidRPr="008A34B4">
              <w:t xml:space="preserve">Paolo </w:t>
            </w:r>
            <w:proofErr w:type="spellStart"/>
            <w:r w:rsidRPr="008A34B4">
              <w:t>Borchia</w:t>
            </w:r>
            <w:proofErr w:type="spellEnd"/>
            <w:r w:rsidRPr="008A34B4">
              <w:t xml:space="preserve">, Anna Maria </w:t>
            </w:r>
            <w:proofErr w:type="spellStart"/>
            <w:r w:rsidRPr="008A34B4">
              <w:t>Cisint</w:t>
            </w:r>
            <w:proofErr w:type="spellEnd"/>
            <w:r w:rsidRPr="008A34B4">
              <w:t xml:space="preserve">, Isabella </w:t>
            </w:r>
            <w:proofErr w:type="spellStart"/>
            <w:r w:rsidRPr="008A34B4">
              <w:t>Tovaglieri</w:t>
            </w:r>
            <w:proofErr w:type="spellEnd"/>
          </w:p>
        </w:tc>
      </w:tr>
    </w:tbl>
    <w:p w14:paraId="4E9B30D8" w14:textId="77777777" w:rsidR="00EB55C5" w:rsidRPr="008A34B4" w:rsidRDefault="00EB55C5" w:rsidP="00EB55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26CBD" w:rsidRPr="008A34B4" w14:paraId="3086AFCE" w14:textId="77777777" w:rsidTr="001C0BA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32ADA443" w14:textId="77777777" w:rsidR="00EB55C5" w:rsidRPr="008A34B4" w:rsidRDefault="003F49B2" w:rsidP="001C0BA9">
            <w:pPr>
              <w:pStyle w:val="RollCallVotes"/>
            </w:pPr>
            <w:r w:rsidRPr="008A34B4">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4A83775B" w14:textId="77777777" w:rsidR="00EB55C5" w:rsidRPr="008A34B4" w:rsidRDefault="003F49B2" w:rsidP="001C0BA9">
            <w:pPr>
              <w:pStyle w:val="RollCallSymbols14pt"/>
            </w:pPr>
            <w:r w:rsidRPr="008A34B4">
              <w:t>0</w:t>
            </w:r>
          </w:p>
        </w:tc>
      </w:tr>
      <w:tr w:rsidR="00526CBD" w:rsidRPr="008A34B4" w14:paraId="7EDAAD31" w14:textId="77777777" w:rsidTr="001C0BA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14:paraId="3A135232" w14:textId="77777777" w:rsidR="00EB55C5" w:rsidRPr="008A34B4" w:rsidRDefault="00EB55C5" w:rsidP="001C0BA9">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14:paraId="12451245" w14:textId="77777777" w:rsidR="00EB55C5" w:rsidRPr="008A34B4" w:rsidRDefault="00EB55C5" w:rsidP="001C0BA9">
            <w:pPr>
              <w:pStyle w:val="RollCallTable"/>
            </w:pPr>
          </w:p>
        </w:tc>
      </w:tr>
    </w:tbl>
    <w:p w14:paraId="26331F9F" w14:textId="77777777" w:rsidR="00EB55C5" w:rsidRPr="008A34B4" w:rsidRDefault="00EB55C5" w:rsidP="00EB55C5">
      <w:pPr>
        <w:pStyle w:val="Normal12a"/>
      </w:pPr>
    </w:p>
    <w:p w14:paraId="1250E31E" w14:textId="77777777" w:rsidR="00EB55C5" w:rsidRPr="008A34B4" w:rsidRDefault="003F49B2" w:rsidP="00EB55C5">
      <w:r w:rsidRPr="008A34B4">
        <w:t>Objaśnienie używanych znaków:</w:t>
      </w:r>
    </w:p>
    <w:p w14:paraId="4425ACE5" w14:textId="77777777" w:rsidR="00EB55C5" w:rsidRPr="008A34B4" w:rsidRDefault="003F49B2" w:rsidP="00EB55C5">
      <w:pPr>
        <w:pStyle w:val="RollCallTabs"/>
      </w:pPr>
      <w:r w:rsidRPr="008A34B4">
        <w:t>+</w:t>
      </w:r>
      <w:r w:rsidRPr="008A34B4">
        <w:tab/>
        <w:t>:</w:t>
      </w:r>
      <w:r w:rsidRPr="008A34B4">
        <w:tab/>
        <w:t>za</w:t>
      </w:r>
    </w:p>
    <w:p w14:paraId="7466B377" w14:textId="77777777" w:rsidR="00EB55C5" w:rsidRPr="008A34B4" w:rsidRDefault="003F49B2" w:rsidP="00EB55C5">
      <w:pPr>
        <w:pStyle w:val="RollCallTabs"/>
      </w:pPr>
      <w:r w:rsidRPr="008A34B4">
        <w:t>-</w:t>
      </w:r>
      <w:r w:rsidRPr="008A34B4">
        <w:tab/>
        <w:t>:</w:t>
      </w:r>
      <w:r w:rsidRPr="008A34B4">
        <w:tab/>
        <w:t>przeciw</w:t>
      </w:r>
    </w:p>
    <w:p w14:paraId="22FFDA1D" w14:textId="77777777" w:rsidR="00EB55C5" w:rsidRPr="008A34B4" w:rsidRDefault="003F49B2" w:rsidP="00EB55C5">
      <w:pPr>
        <w:pStyle w:val="RollCallTabs"/>
      </w:pPr>
      <w:r w:rsidRPr="008A34B4">
        <w:t>0</w:t>
      </w:r>
      <w:r w:rsidRPr="008A34B4">
        <w:tab/>
        <w:t>:</w:t>
      </w:r>
      <w:r w:rsidRPr="008A34B4">
        <w:tab/>
        <w:t>wstrzymało się</w:t>
      </w:r>
    </w:p>
    <w:p w14:paraId="4C5F4401" w14:textId="77777777" w:rsidR="00EB55C5" w:rsidRPr="008A34B4" w:rsidRDefault="00EB55C5" w:rsidP="00EB55C5"/>
    <w:bookmarkEnd w:id="3"/>
    <w:p w14:paraId="7DC0C06A" w14:textId="77777777" w:rsidR="00EB55C5" w:rsidRPr="008A34B4" w:rsidRDefault="00EB55C5" w:rsidP="00EB55C5"/>
    <w:p w14:paraId="66A28B7B" w14:textId="77777777" w:rsidR="00EB55C5" w:rsidRPr="008A34B4" w:rsidRDefault="00EB55C5" w:rsidP="00EB55C5"/>
    <w:p w14:paraId="04CDD9F5" w14:textId="77777777" w:rsidR="00EB55C5" w:rsidRPr="008A34B4" w:rsidRDefault="00EB55C5" w:rsidP="00EB55C5">
      <w:pPr>
        <w:pStyle w:val="CoverReference"/>
      </w:pPr>
    </w:p>
    <w:p w14:paraId="682F5189" w14:textId="77777777" w:rsidR="00EB55C5" w:rsidRPr="008A34B4" w:rsidRDefault="00EB55C5" w:rsidP="00EB55C5"/>
    <w:bookmarkEnd w:id="0"/>
    <w:p w14:paraId="7A57E42F" w14:textId="77777777" w:rsidR="001E2CE6" w:rsidRPr="008A34B4" w:rsidRDefault="001E2CE6" w:rsidP="00EB55C5"/>
    <w:sectPr w:rsidR="001E2CE6" w:rsidRPr="008A34B4" w:rsidSect="00595DA6">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095C" w14:textId="77777777" w:rsidR="003F49B2" w:rsidRDefault="003F49B2">
      <w:r>
        <w:separator/>
      </w:r>
    </w:p>
  </w:endnote>
  <w:endnote w:type="continuationSeparator" w:id="0">
    <w:p w14:paraId="550C8A7E" w14:textId="77777777" w:rsidR="003F49B2" w:rsidRDefault="003F4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0C4D0" w14:textId="77777777" w:rsidR="00EB55C5" w:rsidRPr="00EB55C5" w:rsidRDefault="003F49B2" w:rsidP="00EB55C5">
    <w:pPr>
      <w:pStyle w:val="EPFooter"/>
    </w:pPr>
    <w:r w:rsidRPr="00EB55C5">
      <w:t>PE</w:t>
    </w:r>
    <w:r w:rsidRPr="00595DA6">
      <w:rPr>
        <w:rStyle w:val="HideTWBExt"/>
      </w:rPr>
      <w:t>&lt;NoPE&gt;</w:t>
    </w:r>
    <w:r w:rsidRPr="00EB55C5">
      <w:t>774.485</w:t>
    </w:r>
    <w:r w:rsidRPr="00595DA6">
      <w:rPr>
        <w:rStyle w:val="HideTWBExt"/>
      </w:rPr>
      <w:t>&lt;/NoPE&gt;&lt;Version&gt;</w:t>
    </w:r>
    <w:r w:rsidRPr="00EB55C5">
      <w:t>v03-00</w:t>
    </w:r>
    <w:r w:rsidRPr="00595DA6">
      <w:rPr>
        <w:rStyle w:val="HideTWBExt"/>
      </w:rPr>
      <w:t>&lt;/Version&gt;</w:t>
    </w:r>
    <w:r w:rsidRPr="00EB55C5">
      <w:tab/>
    </w:r>
    <w:r w:rsidRPr="00EB55C5">
      <w:fldChar w:fldCharType="begin"/>
    </w:r>
    <w:r w:rsidRPr="00EB55C5">
      <w:instrText xml:space="preserve"> PAGE  \* MERGEFORMAT </w:instrText>
    </w:r>
    <w:r w:rsidRPr="00EB55C5">
      <w:fldChar w:fldCharType="separate"/>
    </w:r>
    <w:r w:rsidRPr="00EB55C5">
      <w:rPr>
        <w:noProof/>
      </w:rPr>
      <w:t>30</w:t>
    </w:r>
    <w:r w:rsidRPr="00EB55C5">
      <w:fldChar w:fldCharType="end"/>
    </w:r>
    <w:r w:rsidRPr="00EB55C5">
      <w:t>/</w:t>
    </w:r>
    <w:r w:rsidRPr="00EB55C5">
      <w:fldChar w:fldCharType="begin"/>
    </w:r>
    <w:r>
      <w:instrText xml:space="preserve"> NUMPAGES  \* MERGEFORMAT </w:instrText>
    </w:r>
    <w:r w:rsidRPr="00EB55C5">
      <w:fldChar w:fldCharType="separate"/>
    </w:r>
    <w:r w:rsidRPr="00EB55C5">
      <w:rPr>
        <w:noProof/>
      </w:rPr>
      <w:t>30</w:t>
    </w:r>
    <w:r w:rsidRPr="00EB55C5">
      <w:rPr>
        <w:noProof/>
      </w:rPr>
      <w:fldChar w:fldCharType="end"/>
    </w:r>
    <w:r w:rsidRPr="00EB55C5">
      <w:tab/>
    </w:r>
    <w:r w:rsidRPr="00595DA6">
      <w:rPr>
        <w:rStyle w:val="HideTWBExt"/>
      </w:rPr>
      <w:t>&lt;PathFdR&gt;</w:t>
    </w:r>
    <w:r w:rsidRPr="00EB55C5">
      <w:t>AD\1330179PL.docx</w:t>
    </w:r>
    <w:r w:rsidRPr="00595DA6">
      <w:rPr>
        <w:rStyle w:val="HideTWBExt"/>
      </w:rPr>
      <w:t>&lt;/PathFdR&gt;</w:t>
    </w:r>
  </w:p>
  <w:p w14:paraId="48AB26BF" w14:textId="77777777" w:rsidR="007F187F" w:rsidRPr="00EB55C5" w:rsidRDefault="003F49B2" w:rsidP="00EB55C5">
    <w:pPr>
      <w:pStyle w:val="EPFooter2"/>
    </w:pPr>
    <w:r w:rsidRPr="00EB55C5">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1AAF8" w14:textId="77777777" w:rsidR="00EB55C5" w:rsidRPr="00EB55C5" w:rsidRDefault="003F49B2" w:rsidP="00EB55C5">
    <w:pPr>
      <w:pStyle w:val="EPFooter"/>
    </w:pPr>
    <w:r w:rsidRPr="00595DA6">
      <w:rPr>
        <w:rStyle w:val="HideTWBExt"/>
      </w:rPr>
      <w:t>&lt;PathFdR&gt;</w:t>
    </w:r>
    <w:r w:rsidRPr="00EB55C5">
      <w:t>AD\1330179PL.docx</w:t>
    </w:r>
    <w:r w:rsidRPr="00595DA6">
      <w:rPr>
        <w:rStyle w:val="HideTWBExt"/>
      </w:rPr>
      <w:t>&lt;/PathFdR&gt;</w:t>
    </w:r>
    <w:r w:rsidRPr="00EB55C5">
      <w:tab/>
    </w:r>
    <w:r w:rsidRPr="00EB55C5">
      <w:fldChar w:fldCharType="begin"/>
    </w:r>
    <w:r w:rsidRPr="00EB55C5">
      <w:instrText xml:space="preserve"> PAGE  \* MERGEFORMAT </w:instrText>
    </w:r>
    <w:r w:rsidRPr="00EB55C5">
      <w:fldChar w:fldCharType="separate"/>
    </w:r>
    <w:r w:rsidRPr="00EB55C5">
      <w:rPr>
        <w:noProof/>
      </w:rPr>
      <w:t>31</w:t>
    </w:r>
    <w:r w:rsidRPr="00EB55C5">
      <w:fldChar w:fldCharType="end"/>
    </w:r>
    <w:r w:rsidRPr="00EB55C5">
      <w:t>/</w:t>
    </w:r>
    <w:r w:rsidRPr="00EB55C5">
      <w:fldChar w:fldCharType="begin"/>
    </w:r>
    <w:r>
      <w:instrText xml:space="preserve"> NUMPAGES  \* MERGEFORMAT </w:instrText>
    </w:r>
    <w:r w:rsidRPr="00EB55C5">
      <w:fldChar w:fldCharType="separate"/>
    </w:r>
    <w:r w:rsidRPr="00EB55C5">
      <w:rPr>
        <w:noProof/>
      </w:rPr>
      <w:t>32</w:t>
    </w:r>
    <w:r w:rsidRPr="00EB55C5">
      <w:rPr>
        <w:noProof/>
      </w:rPr>
      <w:fldChar w:fldCharType="end"/>
    </w:r>
    <w:r w:rsidRPr="00EB55C5">
      <w:tab/>
      <w:t>PE</w:t>
    </w:r>
    <w:r w:rsidRPr="00595DA6">
      <w:rPr>
        <w:rStyle w:val="HideTWBExt"/>
      </w:rPr>
      <w:t>&lt;NoPE&gt;</w:t>
    </w:r>
    <w:r w:rsidRPr="00EB55C5">
      <w:t>774.485</w:t>
    </w:r>
    <w:r w:rsidRPr="00595DA6">
      <w:rPr>
        <w:rStyle w:val="HideTWBExt"/>
      </w:rPr>
      <w:t>&lt;/NoPE&gt;&lt;Version&gt;</w:t>
    </w:r>
    <w:r w:rsidRPr="00EB55C5">
      <w:t>v03-00</w:t>
    </w:r>
    <w:r w:rsidRPr="00595DA6">
      <w:rPr>
        <w:rStyle w:val="HideTWBExt"/>
      </w:rPr>
      <w:t>&lt;/Version&gt;</w:t>
    </w:r>
  </w:p>
  <w:p w14:paraId="7508D01F" w14:textId="77777777" w:rsidR="007F187F" w:rsidRPr="00EB55C5" w:rsidRDefault="003F49B2" w:rsidP="00EB55C5">
    <w:pPr>
      <w:pStyle w:val="EPFooter2"/>
    </w:pPr>
    <w:r w:rsidRPr="00EB55C5">
      <w:tab/>
    </w:r>
    <w:r w:rsidRPr="00EB55C5">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32DA8" w14:textId="77777777" w:rsidR="00EB55C5" w:rsidRPr="00EB55C5" w:rsidRDefault="003F49B2" w:rsidP="00EB55C5">
    <w:pPr>
      <w:pStyle w:val="EPFooter"/>
    </w:pPr>
    <w:r w:rsidRPr="00595DA6">
      <w:rPr>
        <w:rStyle w:val="HideTWBExt"/>
      </w:rPr>
      <w:t>&lt;PathFdR&gt;</w:t>
    </w:r>
    <w:r w:rsidRPr="00EB55C5">
      <w:t>AD\1330179PL.docx</w:t>
    </w:r>
    <w:r w:rsidRPr="00595DA6">
      <w:rPr>
        <w:rStyle w:val="HideTWBExt"/>
      </w:rPr>
      <w:t>&lt;/PathFdR&gt;</w:t>
    </w:r>
    <w:r w:rsidRPr="00EB55C5">
      <w:tab/>
    </w:r>
    <w:r w:rsidRPr="00EB55C5">
      <w:tab/>
      <w:t>PE</w:t>
    </w:r>
    <w:r w:rsidRPr="00595DA6">
      <w:rPr>
        <w:rStyle w:val="HideTWBExt"/>
      </w:rPr>
      <w:t>&lt;NoPE&gt;</w:t>
    </w:r>
    <w:r w:rsidRPr="00EB55C5">
      <w:t>774.485</w:t>
    </w:r>
    <w:r w:rsidRPr="00595DA6">
      <w:rPr>
        <w:rStyle w:val="HideTWBExt"/>
      </w:rPr>
      <w:t>&lt;/NoPE&gt;&lt;Version&gt;</w:t>
    </w:r>
    <w:r w:rsidRPr="00EB55C5">
      <w:t>v03-00</w:t>
    </w:r>
    <w:r w:rsidRPr="00595DA6">
      <w:rPr>
        <w:rStyle w:val="HideTWBExt"/>
      </w:rPr>
      <w:t>&lt;/Version&gt;</w:t>
    </w:r>
  </w:p>
  <w:p w14:paraId="4A7B4CD7" w14:textId="77777777" w:rsidR="007F187F" w:rsidRPr="00EB55C5" w:rsidRDefault="003F49B2" w:rsidP="00EB55C5">
    <w:pPr>
      <w:pStyle w:val="EPFooter2"/>
    </w:pPr>
    <w:r w:rsidRPr="00EB55C5">
      <w:t>PL</w:t>
    </w:r>
    <w:r w:rsidRPr="00EB55C5">
      <w:tab/>
    </w:r>
    <w:r w:rsidRPr="00EB55C5">
      <w:rPr>
        <w:b w:val="0"/>
        <w:i/>
        <w:color w:val="C0C0C0"/>
        <w:sz w:val="22"/>
      </w:rPr>
      <w:t>Zjednoczona w różnorodności</w:t>
    </w:r>
    <w:r w:rsidRPr="00EB55C5">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3DE42" w14:textId="77777777" w:rsidR="00543882" w:rsidRPr="00EB55C5" w:rsidRDefault="003F49B2">
      <w:r w:rsidRPr="00EB55C5">
        <w:separator/>
      </w:r>
    </w:p>
  </w:footnote>
  <w:footnote w:type="continuationSeparator" w:id="0">
    <w:p w14:paraId="7E77A47B" w14:textId="77777777" w:rsidR="00543882" w:rsidRPr="00EB55C5" w:rsidRDefault="003F49B2">
      <w:r w:rsidRPr="00EB55C5">
        <w:continuationSeparator/>
      </w:r>
    </w:p>
  </w:footnote>
  <w:footnote w:id="1">
    <w:p w14:paraId="6091BF87" w14:textId="4D5A980B" w:rsidR="00595DA6" w:rsidRPr="008A34B4" w:rsidRDefault="003F49B2" w:rsidP="00595DA6">
      <w:pPr>
        <w:pStyle w:val="FootnoteText"/>
      </w:pPr>
      <w:r>
        <w:rPr>
          <w:rStyle w:val="FootnoteReference"/>
        </w:rPr>
        <w:footnoteRef/>
      </w:r>
      <w:r>
        <w:t xml:space="preserve"> </w:t>
      </w:r>
      <w:r w:rsidRPr="008A34B4">
        <w:t xml:space="preserve">Porozumienie międzyinstytucjonalne z 20 maja 2021 r. pomiędzy Parlamentem Europejskim, Radą Unii Europejskiej i Komisją Europejską w sprawie obowiązkowego rejestru służącego przejrzystości (Dz.U. L 207 z </w:t>
      </w:r>
      <w:proofErr w:type="gramStart"/>
      <w:r w:rsidRPr="008A34B4">
        <w:t>11.6.2021</w:t>
      </w:r>
      <w:proofErr w:type="gramEnd"/>
      <w:r w:rsidRPr="008A34B4">
        <w:t xml:space="preserve">, s. 1, ELI: </w:t>
      </w:r>
      <w:hyperlink r:id="rId1" w:history="1">
        <w:r w:rsidRPr="008A34B4">
          <w:rPr>
            <w:rStyle w:val="Hyperlink"/>
          </w:rPr>
          <w:t>http://data.europa.eu/eli/agree_interinstit/2021/611/oj</w:t>
        </w:r>
      </w:hyperlink>
      <w:r w:rsidRPr="008A34B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5E67" w14:textId="77777777" w:rsidR="00595DA6" w:rsidRDefault="00595D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9BF05" w14:textId="77777777" w:rsidR="00595DA6" w:rsidRDefault="00595D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A9CF" w14:textId="77777777" w:rsidR="00595DA6" w:rsidRDefault="00595D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1"/>
    <w:docVar w:name="AMPLURMNU" w:val=" 1"/>
    <w:docVar w:name="AUTHORMFMNU" w:val=" 2"/>
    <w:docVar w:name="AUTHORMFPMNU" w:val=" 2"/>
    <w:docVar w:name="CJMNU" w:val="1"/>
    <w:docVar w:name="CODEMNU" w:val=" 1"/>
    <w:docVar w:name="COM2KEY" w:val="ENVI"/>
    <w:docVar w:name="COMKEY" w:val="PECH"/>
    <w:docVar w:name="CONTRIBUTIONMNU" w:val=" 1"/>
    <w:docVar w:name="CopyToNetwork" w:val="-1"/>
    <w:docVar w:name="DDATE" w:val="04/08/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25561 HideTWBExt;}{_x000d__x000a_\s18\ql \li0\ri0\sa120\nowidctlpar\wrapdefault\aspalpha\aspnum\faauto\adjustright\rin0\lin0\itap0 \rtlch\fcs1 \af0\afs20\alang1025 \ltrch\fcs0 \fs24\lang2057\langfe2057\cgrid\langnp2057\langfenp2057 \sbasedon0 \snext18 \spriority0 \styrsid16325561 _x000d__x000a_Normal6a;}{\s19\ql \li0\ri0\nowidctlpar\wrapdefault\aspalpha\aspnum\faauto\adjustright\rin0\lin0\itap0 \rtlch\fcs1 \af0\afs20\alang1025 \ltrch\fcs0 \b\fs24\lang2057\langfe2057\cgrid\langnp2057\langfenp2057 \sbasedon0 \snext19 \spriority0 \styrsid16325561 _x000d__x000a_NormalBold;}{\*\cs20 \additive \v\f1\fs20\cf15 \spriority0 \styrsid16325561 HideTWBInt;}{\s21\qc \li0\ri0\sa240\nowidctlpar\wrapdefault\aspalpha\aspnum\faauto\adjustright\rin0\lin0\itap0 \rtlch\fcs1 \af0\afs20\alang1025 \ltrch\fcs0 _x000d__x000a_\i\fs24\lang2057\langfe2057\cgrid\langnp2057\langfenp2057 \sbasedon0 \snext21 \spriority0 \styrsid1632556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325561 AmNumberTabs;}{\s23\ql \li0\ri0\sb240\nowidctlpar\wrapdefault\aspalpha\aspnum\faauto\adjustright\rin0\lin0\itap0 \rtlch\fcs1 _x000d__x000a_\af0\afs20\alang1025 \ltrch\fcs0 \b\fs24\lang2057\langfe2057\cgrid\langnp2057\langfenp2057 \sbasedon0 \snext23 \spriority0 \styrsid16325561 NormalBold12b;}}{\*\rsidtbl \rsid24658\rsid223860\rsid735077\rsid1718133\rsid2892074\rsid3565327\rsid4666813_x000d__x000a_\rsid6641733\rsid7823322\rsid9636012\rsid10377208\rsid10563256\rsid11215221\rsid11549030\rsid12154954\rsid12287189\rsid14382809\rsid14424199\rsid15204470\rsid15285974\rsid15950462\rsid16324206\rsid16325561\rsid16662270}{\mmathPr\mmathFont34\mbrkBin0_x000d__x000a_\mbrkBinSub0\msmallFrac0\mdispDef1\mlMargin0\mrMargin0\mdefJc1\mwrapIndent1440\mintLim0\mnaryLim1}{\info{\author WOJCIECHOWSKA Joanna}{\operator WOJCIECHOWSKA Joanna}{\creatim\yr2025\mo10\dy21\hr8\min17}{\revtim\yr2025\mo10\dy21\hr8\min17}{\version1}_x000d__x000a_{\edmins0}{\nofpages1}{\nofwords30}{\nofchars176}{\nofcharsws20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25561\newtblstyruls\nogrowautofit\usenormstyforlist\noindnmbrts\felnbrelev\nocxsptable\indrlsweleven\noafcnsttbl\afelev\utinl\hwelev\spltpgpar\notcvasp\notbrkcnstfrctbl\notvatxbx\krnprsnet\cachedcolbal _x000d__x000a_\nouicompat \fet0{\*\wgrffmtfilter 013f}\nofeaturethrottle1\ilfomacatclnup0{\*\template C:\\Users\\JWOJCI~1\\AppData\\Local\\Temp\\Blank1.dotx}{\*\ftnsep \ltrpar \pard\plain \ltrpar_x000d__x000a_\ql \li0\ri0\widctlpar\wrapdefault\aspalpha\aspnum\faauto\adjustright\rin0\lin0\itap0 \rtlch\fcs1 \af0\afs20\alang1025 \ltrch\fcs0 \fs24\lang2057\langfe2057\cgrid\langnp2057\langfenp2057 {\rtlch\fcs1 \af0 \ltrch\fcs0 \insrsid10563256 \chftnsep _x000d__x000a_\par }}{\*\ftnsepc \ltrpar \pard\plain \ltrpar\ql \li0\ri0\widctlpar\wrapdefault\aspalpha\aspnum\faauto\adjustright\rin0\lin0\itap0 \rtlch\fcs1 \af0\afs20\alang1025 \ltrch\fcs0 \fs24\lang2057\langfe2057\cgrid\langnp2057\langfenp2057 {\rtlch\fcs1 \af0 _x000d__x000a_\ltrch\fcs0 \insrsid10563256 \chftnsepc _x000d__x000a_\par }}{\*\aftnsep \ltrpar \pard\plain \ltrpar\ql \li0\ri0\widctlpar\wrapdefault\aspalpha\aspnum\faauto\adjustright\rin0\lin0\itap0 \rtlch\fcs1 \af0\afs20\alang1025 \ltrch\fcs0 \fs24\lang2057\langfe2057\cgrid\langnp2057\langfenp2057 {\rtlch\fcs1 \af0 _x000d__x000a_\ltrch\fcs0 \insrsid10563256 \chftnsep _x000d__x000a_\par }}{\*\aftnsepc \ltrpar \pard\plain \ltrpar\ql \li0\ri0\widctlpar\wrapdefault\aspalpha\aspnum\faauto\adjustright\rin0\lin0\itap0 \rtlch\fcs1 \af0\afs20\alang1025 \ltrch\fcs0 \fs24\lang2057\langfe2057\cgrid\langnp2057\langfenp2057 {\rtlch\fcs1 \af0 _x000d__x000a_\ltrch\fcs0 \insrsid105632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883249 \rtlch\fcs1 _x000d__x000a_\af0\afs20\alang1025 \ltrch\fcs0 \b\fs24\lang2057\langfe2057\cgrid\langnp2057\langfenp2057 {\rtlch\fcs1 \af0 \ltrch\fcs0 \cs17\b0\v\fs20\cf9\lang1024\langfe1024\loch\af1\hich\af1\dbch\af31501\noproof\insrsid16325561\charrsid6314367 {\*\bkmkstart restartA}_x000d__x000a_\hich\af1\dbch\af31501\loch\f1 &lt;AmendA&gt;}{\rtlch\fcs1 \af0 \ltrch\fcs0 \insrsid16325561\charrsid6314367 Amendment\tab \tab }{\rtlch\fcs1 \af0 \ltrch\fcs0 _x000d__x000a_\cs17\b0\v\fs20\cf9\lang1024\langfe1024\loch\af1\hich\af1\dbch\af31501\noproof\insrsid16325561\charrsid6314367 \hich\af1\dbch\af31501\loch\f1 &lt;NumAmA&gt;}{\rtlch\fcs1 \af0 \ltrch\fcs0 \insrsid16325561\charrsid6314367 #}{\rtlch\fcs1 \af1 \ltrch\fcs0 _x000d__x000a_\cs20\v\f1\fs20\cf15\insrsid16325561\charrsid6314367 ENMIENDA@NRAM@}{\rtlch\fcs1 \af0 \ltrch\fcs0 \insrsid16325561\charrsid6314367 #}{\rtlch\fcs1 \af0 \ltrch\fcs0 _x000d__x000a_\cs17\b0\v\fs20\cf9\lang1024\langfe1024\loch\af1\hich\af1\dbch\af31501\noproof\insrsid16325561\charrsid6314367 \hich\af1\dbch\af31501\loch\f1 &lt;/NumAmA&gt;}{\rtlch\fcs1 \af0 \ltrch\fcs0 \insrsid16325561\charrsid6314367 _x000d__x000a_\par }\pard\plain \ltrpar\s23\ql \li0\ri0\sb240\keepn\nowidctlpar\wrapdefault\aspalpha\aspnum\faauto\adjustright\rin0\lin0\itap0\pararsid3883249 \rtlch\fcs1 \af0\afs20\alang1025 \ltrch\fcs0 \b\fs24\lang2057\langfe2057\cgrid\langnp2057\langfenp2057 {_x000d__x000a_\rtlch\fcs1 \af0 \ltrch\fcs0 \cs17\b0\v\fs20\cf9\lang1024\langfe1024\loch\af1\hich\af1\dbch\af31501\noproof\insrsid16325561\charrsid6314367 \hich\af1\dbch\af31501\loch\f1 &lt;DocAmend&gt;}{\rtlch\fcs1 \af0 \ltrch\fcs0 \insrsid16325561\charrsid6314367 _x000d__x000a_Draft legislative resolution}{\rtlch\fcs1 \af0 \ltrch\fcs0 \cs17\b0\v\fs20\cf9\lang1024\langfe1024\loch\af1\hich\af1\dbch\af31501\noproof\insrsid16325561\charrsid6314367 \hich\af1\dbch\af31501\loch\f1 &lt;/DocAmend&gt;}{\rtlch\fcs1 \af0 \ltrch\fcs0 _x000d__x000a_\insrsid16325561\charrsid6314367 _x000d__x000a_\par }\pard\plain \ltrpar\s19\ql \li0\ri0\nowidctlpar\wrapdefault\aspalpha\aspnum\faauto\adjustright\rin0\lin0\itap0\pararsid3883249 \rtlch\fcs1 \af0\afs20\alang1025 \ltrch\fcs0 \b\fs24\lang2057\langfe2057\cgrid\langnp2057\langfenp2057 {\rtlch\fcs1 \af0 _x000d__x000a_\ltrch\fcs0 \cs17\b0\v\fs20\cf9\lang1024\langfe1024\loch\af1\hich\af1\dbch\af31501\noproof\insrsid16325561\charrsid6314367 \hich\af1\dbch\af31501\loch\f1 &lt;Article&gt;}{\rtlch\fcs1 \af0 \ltrch\fcs0 \cf10\insrsid16325561\charrsid16273189 \u9668\'3f}{_x000d__x000a_\rtlch\fcs1 \af0 \ltrch\fcs0 \insrsid16325561\charrsid6314367 #}{\rtlch\fcs1 \af1 \ltrch\fcs0 \cs20\v\f1\fs20\cf15\insrsid16325561\charrsid6314367 TVTRESPART@RESPART@}{\rtlch\fcs1 \af0 \ltrch\fcs0 \insrsid16325561\charrsid6314367 #}{\rtlch\fcs1 \af0 _x000d__x000a_\ltrch\fcs0 \cf10\insrsid16325561\charrsid16273189 \u9658\'3f}{\rtlch\fcs1 \af0 \ltrch\fcs0 \cs17\b0\v\fs20\cf9\lang1024\langfe1024\loch\af1\hich\af1\dbch\af31501\noproof\insrsid16325561\charrsid6314367 \hich\af1\dbch\af31501\loch\f1 &lt;/Article&gt;}{_x000d__x000a_\rtlch\fcs1 \af0 \ltrch\fcs0 \insrsid16325561\charrsid6314367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6325561\charrsid6314367 \cell }\pard \ltrpar\ql \li0\ri0\widctlpar\intbl\wrapdefault\aspalpha\aspnum\faauto\adjustright\rin0\lin0 {\rtlch\fcs1 \af0 \ltrch\fcs0 _x000d__x000a_\insrsid16325561\charrsid6314367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16325561\charrsid6314367 Draft legislative resolution\cell Amendment\cell }\pard\plain \ltrpar\ql \li0\ri0\widctlpar\intbl\wrapdefault\aspalpha\aspnum\faauto\adjustright\rin0\lin0 \rtlch\fcs1 \af0\afs20\alang1025 \ltrch\fcs0 _x000d__x000a_\fs24\lang2057\langfe2057\cgrid\langnp2057\langfenp2057 {\rtlch\fcs1 \af0 \ltrch\fcs0 \insrsid16325561\charrsid6314367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325561\charrsid6314367 ##\cell ##}{\rtlch\fcs1 \af0\afs24 \ltrch\fcs0 \insrsid16325561\charrsid6314367 \cell }\pard\plain \ltrpar\ql \li0\ri0\widctlpar\intbl\wrapdefault\aspalpha\aspnum\faauto\adjustright\rin0\lin0 \rtlch\fcs1 _x000d__x000a_\af0\afs20\alang1025 \ltrch\fcs0 \fs24\lang2057\langfe2057\cgrid\langnp2057\langfenp2057 {\rtlch\fcs1 \af0 \ltrch\fcs0 \insrsid16325561\charrsid6314367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883249 {\rtlch\fcs1 \af0 \ltrch\fcs0 \cs17\v\fs20\cf9\lang1024\langfe1024\loch\af1\hich\af1\dbch\af31501\noproof\insrsid16325561\charrsid6314367 _x000d__x000a_\hich\af1\dbch\af31501\loch\f1 &lt;/AmendA&gt;}{\rtlch\fcs1 \af0 \ltrch\fcs0 \insrsid1632556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4_x000d__x000a_385d524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49899 HideTWBExt;}{_x000d__x000a_\s18\ql \li0\ri0\sa120\nowidctlpar\wrapdefault\aspalpha\aspnum\faauto\adjustright\rin0\lin0\itap0 \rtlch\fcs1 \af0\afs20\alang1025 \ltrch\fcs0 \fs24\lang2057\langfe2057\cgrid\langnp2057\langfenp2057 \sbasedon0 \snext18 \spriority0 \styrsid12849899 _x000d__x000a_Normal6a;}{\s19\ql \li0\ri0\nowidctlpar\wrapdefault\aspalpha\aspnum\faauto\adjustright\rin0\lin0\itap0 \rtlch\fcs1 \af0\afs20\alang1025 \ltrch\fcs0 \b\fs24\lang2057\langfe2057\cgrid\langnp2057\langfenp2057 \sbasedon0 \snext19 \spriority0 \styrsid12849899 _x000d__x000a_NormalBold;}{\s20\ql \li0\ri0\sa240\nowidctlpar\wrapdefault\aspalpha\aspnum\faauto\adjustright\rin0\lin0\itap0 \rtlch\fcs1 \af0\afs20\alang1025 \ltrch\fcs0 \i\fs24\lang2057\langfe2057\cgrid\langnp2057\langfenp2057 _x000d__x000a_\sbasedon0 \snext20 \spriority0 \styrsid12849899 AmJustText;}{\s21\qc \li0\ri0\sb240\sa240\nowidctlpar\wrapdefault\aspalpha\aspnum\faauto\adjustright\rin0\lin0\itap0 \rtlch\fcs1 \af0\afs20\alang1025 \ltrch\fcs0 _x000d__x000a_\i\fs24\lang2057\langfe2057\cgrid\langnp2057\langfenp2057 \sbasedon0 \snext21 \spriority0 \styrsid12849899 AmCrossRef;}{\*\cs22 \additive \v\f1\fs20\cf15 \spriority0 \styrsid12849899 HideTWBInt;}{_x000d__x000a_\s23\qc \li0\ri0\sb240\sa240\keepn\nowidctlpar\wrapdefault\aspalpha\aspnum\faauto\adjustright\rin0\lin0\itap0 \rtlch\fcs1 \af0\afs20\alang1025 \ltrch\fcs0 \i\fs24\lang2057\langfe2057\cgrid\langnp2057\langfenp2057 _x000d__x000a_\sbasedon0 \snext20 \spriority0 \styrsid12849899 AmJustTitle;}{\s24\qc \li0\ri0\sa240\nowidctlpar\wrapdefault\aspalpha\aspnum\faauto\adjustright\rin0\lin0\itap0 \rtlch\fcs1 \af0\afs20\alang1025 \ltrch\fcs0 _x000d__x000a_\i\fs24\lang2057\langfe2057\cgrid\langnp2057\langfenp2057 \sbasedon0 \snext24 \spriority0 \styrsid1284989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2849899 AmNumberTabs;}{\s26\ql \li0\ri0\sb240\nowidctlpar\wrapdefault\aspalpha\aspnum\faauto\adjustright\rin0\lin0\itap0 \rtlch\fcs1 _x000d__x000a_\af0\afs20\alang1025 \ltrch\fcs0 \b\fs24\lang2057\langfe2057\cgrid\langnp2057\langfenp2057 \sbasedon0 \snext26 \spriority0 \styrsid12849899 NormalBold12b;}}{\*\rsidtbl \rsid24658\rsid223860\rsid735077\rsid1718133\rsid2892074\rsid3565327\rsid4666813_x000d__x000a_\rsid5860709\rsid6641733\rsid7823322\rsid9636012\rsid10377208\rsid11215221\rsid11549030\rsid12154954\rsid12287189\rsid12849899\rsid14382809\rsid14424199\rsid15204470\rsid15285974\rsid15950462\rsid16324206\rsid16662270}{\mmathPr\mmathFont34\mbrkBin0_x000d__x000a_\mbrkBinSub0\msmallFrac0\mdispDef1\mlMargin0\mrMargin0\mdefJc1\mwrapIndent1440\mintLim0\mnaryLim1}{\info{\author WOJCIECHOWSKA Joanna}{\operator WOJCIECHOWSKA Joanna}{\creatim\yr2025\mo10\dy21\hr8\min17}{\revtim\yr2025\mo10\dy21\hr8\min17}{\version1}_x000d__x000a_{\edmins0}{\nofpages1}{\nofwords99}{\nofchars567}{\nofcharsws6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49899\newtblstyruls\nogrowautofit\usenormstyforlist\noindnmbrts\felnbrelev\nocxsptable\indrlsweleven\noafcnsttbl\afelev\utinl\hwelev\spltpgpar\notcvasp\notbrkcnstfrctbl\notvatxbx\krnprsnet\cachedcolbal _x000d__x000a_\nouicompat \fet0{\*\wgrffmtfilter 013f}\nofeaturethrottle1\ilfomacatclnup0{\*\template C:\\Users\\JWOJCI~1\\AppData\\Local\\Temp\\Blank1.dotx}{\*\ftnsep \ltrpar \pard\plain \ltrpar_x000d__x000a_\ql \li0\ri0\widctlpar\wrapdefault\aspalpha\aspnum\faauto\adjustright\rin0\lin0\itap0 \rtlch\fcs1 \af0\afs20\alang1025 \ltrch\fcs0 \fs24\lang2057\langfe2057\cgrid\langnp2057\langfenp2057 {\rtlch\fcs1 \af0 \ltrch\fcs0 \insrsid5860709 \chftnsep _x000d__x000a_\par }}{\*\ftnsepc \ltrpar \pard\plain \ltrpar\ql \li0\ri0\widctlpar\wrapdefault\aspalpha\aspnum\faauto\adjustright\rin0\lin0\itap0 \rtlch\fcs1 \af0\afs20\alang1025 \ltrch\fcs0 \fs24\lang2057\langfe2057\cgrid\langnp2057\langfenp2057 {\rtlch\fcs1 \af0 _x000d__x000a_\ltrch\fcs0 \insrsid5860709 \chftnsepc _x000d__x000a_\par }}{\*\aftnsep \ltrpar \pard\plain \ltrpar\ql \li0\ri0\widctlpar\wrapdefault\aspalpha\aspnum\faauto\adjustright\rin0\lin0\itap0 \rtlch\fcs1 \af0\afs20\alang1025 \ltrch\fcs0 \fs24\lang2057\langfe2057\cgrid\langnp2057\langfenp2057 {\rtlch\fcs1 \af0 _x000d__x000a_\ltrch\fcs0 \insrsid5860709 \chftnsep _x000d__x000a_\par }}{\*\aftnsepc \ltrpar \pard\plain \ltrpar\ql \li0\ri0\widctlpar\wrapdefault\aspalpha\aspnum\faauto\adjustright\rin0\lin0\itap0 \rtlch\fcs1 \af0\afs20\alang1025 \ltrch\fcs0 \fs24\lang2057\langfe2057\cgrid\langnp2057\langfenp2057 {\rtlch\fcs1 \af0 _x000d__x000a_\ltrch\fcs0 \insrsid5860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47636 \rtlch\fcs1 _x000d__x000a_\af0\afs20\alang1025 \ltrch\fcs0 \b\fs24\lang2057\langfe2057\cgrid\langnp2057\langfenp2057 {\rtlch\fcs1 \af0 \ltrch\fcs0 \cs17\b0\v\fs20\cf9\lang1024\langfe1024\loch\af1\hich\af1\dbch\af31501\noproof\insrsid12849899\charrsid6314367 {\*\bkmkstart restartB}_x000d__x000a_\hich\af1\dbch\af31501\loch\f1 &lt;AmendB&gt;}{\rtlch\fcs1 \af0 \ltrch\fcs0 \insrsid12849899\charrsid6314367 Amendment\tab \tab }{\rtlch\fcs1 \af0 \ltrch\fcs0 _x000d__x000a_\cs17\b0\v\fs20\cf9\lang1024\langfe1024\loch\af1\hich\af1\dbch\af31501\noproof\insrsid12849899\charrsid6314367 \hich\af1\dbch\af31501\loch\f1 &lt;NumAmB&gt;}{\rtlch\fcs1 \af0 \ltrch\fcs0 \insrsid12849899\charrsid6314367 #}{\rtlch\fcs1 \af1 \ltrch\fcs0 _x000d__x000a_\cs22\v\f1\fs20\cf15\insrsid12849899\charrsid6314367 ENMIENDA@NRAM@}{\rtlch\fcs1 \af0 \ltrch\fcs0 \insrsid12849899\charrsid6314367 #}{\rtlch\fcs1 \af0 \ltrch\fcs0 _x000d__x000a_\cs17\b0\v\fs20\cf9\lang1024\langfe1024\loch\af1\hich\af1\dbch\af31501\noproof\insrsid12849899\charrsid6314367 \hich\af1\dbch\af31501\loch\f1 &lt;/NumAmB&gt;}{\rtlch\fcs1 \af0 \ltrch\fcs0 \insrsid12849899\charrsid6314367 _x000d__x000a_\par }\pard\plain \ltrpar\s26\ql \li0\ri0\sb240\keepn\nowidctlpar\wrapdefault\aspalpha\aspnum\faauto\adjustright\rin0\lin0\itap0\pararsid6947636 \rtlch\fcs1 \af0\afs20\alang1025 \ltrch\fcs0 \b\fs24\lang2057\langfe2057\cgrid\langnp2057\langfenp2057 {_x000d__x000a_\rtlch\fcs1 \af0 \ltrch\fcs0 \cs17\b0\v\fs20\cf9\lang1024\langfe1024\loch\af1\hich\af1\dbch\af31501\noproof\insrsid12849899\charrsid6314367 \hich\af1\dbch\af31501\loch\f1 &lt;DocAmend&gt;}{\rtlch\fcs1 \af0 \ltrch\fcs0 \insrsid12849899\charrsid6314367 #}{_x000d__x000a_\rtlch\fcs1 \af1 \ltrch\fcs0 \cs22\v\f1\fs20\cf15\insrsid12849899\charrsid6314367 MNU[OPTPROPOSALCOD][OPTPROPOSALCNS][OPTPROPOSALNLE][OPTPROPOSALINL]@CHOICE@CODEMNU}{\rtlch\fcs1 \af0 \ltrch\fcs0 \insrsid12849899\charrsid6314367 ##}{\rtlch\fcs1 \af1 _x000d__x000a_\ltrch\fcs0 \cs22\v\f1\fs20\cf15\insrsid12849899\charrsid6314367 MNU[AMACTYES][NOTAPP]@CHOICE@AMACTMNU}{\rtlch\fcs1 \af0 \ltrch\fcs0 \insrsid12849899\charrsid6314367 #}{\rtlch\fcs1 \af0 \ltrch\fcs0 _x000d__x000a_\cs17\b0\v\fs20\cf9\lang1024\langfe1024\loch\af1\hich\af1\dbch\af31501\noproof\insrsid12849899\charrsid6314367 \hich\af1\dbch\af31501\loch\f1 &lt;/DocAmend&gt;}{\rtlch\fcs1 \af0 \ltrch\fcs0 \insrsid12849899\charrsid6314367 _x000d__x000a_\par }\pard\plain \ltrpar\s19\ql \li0\ri0\keepn\nowidctlpar\wrapdefault\aspalpha\aspnum\faauto\adjustright\rin0\lin0\itap0\pararsid6947636 \rtlch\fcs1 \af0\afs20\alang1025 \ltrch\fcs0 \b\fs24\lang2057\langfe2057\cgrid\langnp2057\langfenp2057 {\rtlch\fcs1 \af0 _x000d__x000a_\ltrch\fcs0 \cs17\b0\v\fs20\cf9\lang1024\langfe1024\loch\af1\hich\af1\dbch\af31501\noproof\insrsid12849899\charrsid6314367 \hich\af1\dbch\af31501\loch\f1 &lt;Article&gt;}{\rtlch\fcs1 \af0 \ltrch\fcs0 \insrsid12849899\charrsid6314367 #}{\rtlch\fcs1 \af1 _x000d__x000a_\ltrch\fcs0 \cs22\v\f1\fs20\cf15\insrsid12849899\charrsid6314367 MNU[AMACTPARTYES][AMACTPARTNO]@CHOICE@AMACTMNU}{\rtlch\fcs1 \af0 \ltrch\fcs0 \insrsid12849899\charrsid6314367 #}{\rtlch\fcs1 \af0 \ltrch\fcs0 _x000d__x000a_\cs17\b0\v\fs20\cf9\lang1024\langfe1024\loch\af1\hich\af1\dbch\af31501\noproof\insrsid12849899\charrsid6314367 \hich\af1\dbch\af31501\loch\f1 &lt;/Article&gt;}{\rtlch\fcs1 \af0 \ltrch\fcs0 \insrsid12849899\charrsid6314367 _x000d__x000a_\par }\pard\plain \ltrpar\ql \li0\ri0\keepn\widctlpar\wrapdefault\aspalpha\aspnum\faauto\adjustright\rin0\lin0\itap0\pararsid6947636 \rtlch\fcs1 \af0\afs20\alang1025 \ltrch\fcs0 \fs24\lang2057\langfe2057\cgrid\langnp2057\langfenp2057 {\rtlch\fcs1 \af0 _x000d__x000a_\ltrch\fcs0 \cs17\v\fs20\cf9\lang1024\langfe1024\loch\af1\hich\af1\dbch\af31501\noproof\insrsid12849899\charrsid6314367 \hich\af1\dbch\af31501\loch\f1 &lt;DocAmend2&gt;&lt;OptDel&gt;}{\rtlch\fcs1 \af0 \ltrch\fcs0 \insrsid12849899\charrsid6314367 #}{\rtlch\fcs1 \af1 _x000d__x000a_\ltrch\fcs0 \cs22\v\f1\fs20\cf15\insrsid12849899\charrsid6314367 MNU[OPTNRACTYES][NOTAPP]@CHOICE@AMACTMNU}{\rtlch\fcs1 \af0 \ltrch\fcs0 \insrsid12849899\charrsid6314367 #}{\rtlch\fcs1 \af0 \ltrch\fcs0 _x000d__x000a_\cs17\v\fs20\cf9\lang1024\langfe1024\loch\af1\hich\af1\dbch\af31501\noproof\insrsid12849899\charrsid6314367 \hich\af1\dbch\af31501\loch\f1 &lt;/OptDel&gt;&lt;/DocAmend2&gt;}{\rtlch\fcs1 \af0 \ltrch\fcs0 \insrsid12849899\charrsid6314367 _x000d__x000a_\par }\pard \ltrpar\ql \li0\ri0\widctlpar\wrapdefault\aspalpha\aspnum\faauto\adjustright\rin0\lin0\itap0\pararsid6947636 {\rtlch\fcs1 \af0 \ltrch\fcs0 \cs17\v\fs20\cf9\lang1024\langfe1024\loch\af1\hich\af1\dbch\af31501\noproof\insrsid12849899\charrsid6314367 _x000d__x000a_\hich\af1\dbch\af31501\loch\f1 &lt;Article2&gt;&lt;OptDel&gt;}{\rtlch\fcs1 \af0 \ltrch\fcs0 \insrsid12849899\charrsid6314367 #}{\rtlch\fcs1 \af1 \ltrch\fcs0 \cs22\v\f1\fs20\cf15\insrsid12849899\charrsid6314367 MNU[OPTACTPARTYES][NOTAPP]@CHOICE@AMACTMNU}{\rtlch\fcs1 _x000d__x000a_\af0 \ltrch\fcs0 \insrsid12849899\charrsid6314367 #}{\rtlch\fcs1 \af0 \ltrch\fcs0 \cs17\v\fs20\cf9\lang1024\langfe1024\loch\af1\hich\af1\dbch\af31501\noproof\insrsid12849899\charrsid6314367 \hich\af1\dbch\af31501\loch\f1 &lt;/OptDel&gt;&lt;/Article2&gt;}{\rtlch\fcs1 _x000d__x000a_\af0 \ltrch\fcs0 \insrsid12849899\charrsid6314367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12849899\charrsid6314367 \cell }\pard \ltrpar\ql \li0\ri0\widctlpar\intbl\wrapdefault\aspalpha\aspnum\faauto\adjustright\rin0\lin0 {\rtlch\fcs1 \af0 \ltrch\fcs0 \insrsid12849899\charrsid6314367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12849899\charrsid6314367 #}{\rtlch\fcs1 \af1 \ltrch\fcs0 \cs22\v\f1\fs20\cf15\insrsid12849899\charrsid6314367 MNU[OPTLEFTAMACT][LEFTPROP]@CHOICE@AMACTMNU}{_x000d__x000a_\rtlch\fcs1 \af0 \ltrch\fcs0 \insrsid12849899\charrsid6314367 #\cell Amendment\cell }\pard\plain \ltrpar\ql \li0\ri0\widctlpar\intbl\wrapdefault\aspalpha\aspnum\faauto\adjustright\rin0\lin0 \rtlch\fcs1 \af0\afs20\alang1025 \ltrch\fcs0 _x000d__x000a_\fs24\lang2057\langfe2057\cgrid\langnp2057\langfenp2057 {\rtlch\fcs1 \af0 \ltrch\fcs0 \insrsid12849899\charrsid6314367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849899\charrsid6314367 ##\cell ##}{\rtlch\fcs1 \af0\afs24 \ltrch\fcs0 \insrsid12849899\charrsid6314367 \cell }\pard\plain \ltrpar\ql \li0\ri0\widctlpar\intbl\wrapdefault\aspalpha\aspnum\faauto\adjustright\rin0\lin0 \rtlch\fcs1 _x000d__x000a_\af0\afs20\alang1025 \ltrch\fcs0 \fs24\lang2057\langfe2057\cgrid\langnp2057\langfenp2057 {\rtlch\fcs1 \af0 \ltrch\fcs0 \insrsid12849899\charrsid6314367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7636 \rtlch\fcs1 \af0\afs20\alang1025 \ltrch\fcs0 \i\fs24\lang2057\langfe2057\cgrid\langnp2057\langfenp2057 {\rtlch\fcs1 \af0 \ltrch\fcs0 _x000d__x000a_\cs17\i0\v\fs20\cf9\lang1024\langfe1024\loch\af1\hich\af1\dbch\af31501\noproof\insrsid12849899\charrsid6314367 \hich\af1\dbch\af31501\loch\f1 &lt;OptDel&gt;}{\rtlch\fcs1 \af0 \ltrch\fcs0 \insrsid12849899\charrsid6314367 #}{\rtlch\fcs1 \af1 \ltrch\fcs0 _x000d__x000a_\cs22\v\f1\fs20\cf15\insrsid12849899\charrsid6314367 MNU[CROSSREFNO][CROSSREFYES]@CHOICE@}{\rtlch\fcs1 \af0 \ltrch\fcs0 \insrsid12849899\charrsid6314367 #}{\rtlch\fcs1 \af0 \ltrch\fcs0 _x000d__x000a_\cs17\i0\v\fs20\cf9\lang1024\langfe1024\loch\af1\hich\af1\dbch\af31501\noproof\insrsid12849899\charrsid6314367 \hich\af1\dbch\af31501\loch\f1 &lt;/OptDel&gt;}{\rtlch\fcs1 \af0 \ltrch\fcs0 \insrsid12849899\charrsid6314367 _x000d__x000a_\par }\pard\plain \ltrpar\s23\qc \li0\ri0\sb240\sa240\keepn\nowidctlpar\wrapdefault\aspalpha\aspnum\faauto\adjustright\rin0\lin0\itap0\pararsid6947636 \rtlch\fcs1 \af0\afs20\alang1025 \ltrch\fcs0 \i\fs24\lang2057\langfe2057\cgrid\langnp2057\langfenp2057 {_x000d__x000a_\rtlch\fcs1 \af0 \ltrch\fcs0 \cs17\i0\v\fs20\cf9\lang1024\langfe1024\loch\af1\hich\af1\dbch\af31501\noproof\insrsid12849899\charrsid6314367 \hich\af1\dbch\af31501\loch\f1 &lt;TitreJust&gt;}{\rtlch\fcs1 \af0 \ltrch\fcs0 \insrsid12849899\charrsid6314367 _x000d__x000a_Justification}{\rtlch\fcs1 \af0 \ltrch\fcs0 \cs17\i0\v\fs20\cf9\lang1024\langfe1024\loch\af1\hich\af1\dbch\af31501\noproof\insrsid12849899\charrsid6314367 \hich\af1\dbch\af31501\loch\f1 &lt;/TitreJust&gt;}{\rtlch\fcs1 \af0 \ltrch\fcs0 _x000d__x000a_\insrsid12849899\charrsid6314367 _x000d__x000a_\par }\pard\plain \ltrpar\s20\ql \li0\ri0\sa240\nowidctlpar\wrapdefault\aspalpha\aspnum\faauto\adjustright\rin0\lin0\itap0\pararsid6947636 \rtlch\fcs1 \af0\afs20\alang1025 \ltrch\fcs0 \i\fs24\lang2057\langfe2057\cgrid\langnp2057\langfenp2057 {\rtlch\fcs1 \af0 _x000d__x000a_\ltrch\fcs0 \cs17\i0\v\fs20\cf9\lang1024\langfe1024\loch\af1\hich\af1\dbch\af31501\noproof\insrsid12849899\charrsid6314367 \hich\af1\dbch\af31501\loch\f1 &lt;OptDelPrev&gt;}{\rtlch\fcs1 \af0 \ltrch\fcs0 \insrsid12849899\charrsid6314367 #}{\rtlch\fcs1 \af1 _x000d__x000a_\ltrch\fcs0 \cs22\v\f1\fs20\cf15\insrsid12849899\charrsid6314367 MNU[TEXTJUSTYES][TEXTJUSTNO]@CHOICE@}{\rtlch\fcs1 \af0 \ltrch\fcs0 \insrsid12849899\charrsid6314367 #}{\rtlch\fcs1 \af0 \ltrch\fcs0 _x000d__x000a_\cs17\i0\v\fs20\cf9\lang1024\langfe1024\loch\af1\hich\af1\dbch\af31501\noproof\insrsid12849899\charrsid6314367 \hich\af1\dbch\af31501\loch\f1 &lt;/OptDelPrev&gt;}{\rtlch\fcs1 \af0 \ltrch\fcs0 \insrsid12849899\charrsid6314367 _x000d__x000a_\par }\pard\plain \ltrpar\ql \li0\ri0\widctlpar\wrapdefault\aspalpha\aspnum\faauto\adjustright\rin0\lin0\itap0\pararsid6947636 \rtlch\fcs1 \af0\afs20\alang1025 \ltrch\fcs0 \fs24\lang2057\langfe2057\cgrid\langnp2057\langfenp2057 {\rtlch\fcs1 \af0 \ltrch\fcs0 _x000d__x000a_\cs17\v\fs20\cf9\lang1024\langfe1024\loch\af1\hich\af1\dbch\af31501\noproof\insrsid12849899\charrsid6314367 \hich\af1\dbch\af31501\loch\f1 &lt;/AmendB&gt;}{\rtlch\fcs1 \af0 \ltrch\fcs0 \insrsid1284989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b660524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8277 HideTWBExt;}{_x000d__x000a_\s18\ql \li0\ri0\sa120\nowidctlpar\wrapdefault\aspalpha\aspnum\faauto\adjustright\rin0\lin0\itap0 \rtlch\fcs1 \af0\afs20\alang1025 \ltrch\fcs0 \fs24\lang2057\langfe2057\cgrid\langnp2057\langfenp2057 \sbasedon0 \snext18 \spriority0 \styrsid9518277 _x000d__x000a_Normal6a;}{\s19\ql \li0\ri0\nowidctlpar\wrapdefault\aspalpha\aspnum\faauto\adjustright\rin0\lin0\itap0 \rtlch\fcs1 \af0\afs20\alang1025 \ltrch\fcs0 \b\fs24\lang2057\langfe2057\cgrid\langnp2057\langfenp2057 \sbasedon0 \snext19 \spriority0 \styrsid9518277 _x000d__x000a_NormalBold;}{\s20\qc \li0\ri0\sa240\nowidctlpar\wrapdefault\aspalpha\aspnum\faauto\adjustright\rin0\lin0\itap0 \rtlch\fcs1 \af0\afs20\alang1025 \ltrch\fcs0 \i\fs24\lang2057\langfe2057\cgrid\langnp2057\langfenp2057 _x000d__x000a_\sbasedon0 \snext20 \spriority0 \styrsid951827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9518277 AmNumberTabs;}{\s22\ql \li0\ri0\sb240\nowidctlpar\wrapdefault\aspalpha\aspnum\faauto\adjustright\rin0\lin0\itap0 \rtlch\fcs1 _x000d__x000a_\af0\afs20\alang1025 \ltrch\fcs0 \b\fs24\lang2057\langfe2057\cgrid\langnp2057\langfenp2057 \sbasedon0 \snext22 \spriority0 \styrsid9518277 NormalBold12b;}}{\*\rsidtbl \rsid24658\rsid223860\rsid735077\rsid1718133\rsid2892074\rsid3565327\rsid4666813_x000d__x000a_\rsid6641733\rsid7823322\rsid9518277\rsid9636012\rsid10377208\rsid11215221\rsid11549030\rsid12154954\rsid12287189\rsid13313942\rsid14382809\rsid14424199\rsid15204470\rsid15285974\rsid15950462\rsid16324206\rsid16662270}{\mmathPr\mmathFont34\mbrkBin0_x000d__x000a_\mbrkBinSub0\msmallFrac0\mdispDef1\mlMargin0\mrMargin0\mdefJc1\mwrapIndent1440\mintLim0\mnaryLim1}{\info{\author WOJCIECHOWSKA Joanna}{\operator WOJCIECHOWSKA Joanna}{\creatim\yr2025\mo10\dy21\hr8\min17}{\revtim\yr2025\mo10\dy21\hr8\min17}{\version1}_x000d__x000a_{\edmins0}{\nofpages1}{\nofwords24}{\nofchars139}{\nofcharsws16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8277\newtblstyruls\nogrowautofit\usenormstyforlist\noindnmbrts\felnbrelev\nocxsptable\indrlsweleven\noafcnsttbl\afelev\utinl\hwelev\spltpgpar\notcvasp\notbrkcnstfrctbl\notvatxbx\krnprsnet\cachedcolbal _x000d__x000a_\nouicompat \fet0{\*\wgrffmtfilter 013f}\nofeaturethrottle1\ilfomacatclnup0{\*\template C:\\Users\\JWOJCI~1\\AppData\\Local\\Temp\\Blank1.dotx}{\*\ftnsep \ltrpar \pard\plain \ltrpar_x000d__x000a_\ql \li0\ri0\widctlpar\wrapdefault\aspalpha\aspnum\faauto\adjustright\rin0\lin0\itap0 \rtlch\fcs1 \af0\afs20\alang1025 \ltrch\fcs0 \fs24\lang2057\langfe2057\cgrid\langnp2057\langfenp2057 {\rtlch\fcs1 \af0 \ltrch\fcs0 \insrsid13313942 \chftnsep _x000d__x000a_\par }}{\*\ftnsepc \ltrpar \pard\plain \ltrpar\ql \li0\ri0\widctlpar\wrapdefault\aspalpha\aspnum\faauto\adjustright\rin0\lin0\itap0 \rtlch\fcs1 \af0\afs20\alang1025 \ltrch\fcs0 \fs24\lang2057\langfe2057\cgrid\langnp2057\langfenp2057 {\rtlch\fcs1 \af0 _x000d__x000a_\ltrch\fcs0 \insrsid13313942 \chftnsepc _x000d__x000a_\par }}{\*\aftnsep \ltrpar \pard\plain \ltrpar\ql \li0\ri0\widctlpar\wrapdefault\aspalpha\aspnum\faauto\adjustright\rin0\lin0\itap0 \rtlch\fcs1 \af0\afs20\alang1025 \ltrch\fcs0 \fs24\lang2057\langfe2057\cgrid\langnp2057\langfenp2057 {\rtlch\fcs1 \af0 _x000d__x000a_\ltrch\fcs0 \insrsid13313942 \chftnsep _x000d__x000a_\par }}{\*\aftnsepc \ltrpar \pard\plain \ltrpar\ql \li0\ri0\widctlpar\wrapdefault\aspalpha\aspnum\faauto\adjustright\rin0\lin0\itap0 \rtlch\fcs1 \af0\afs20\alang1025 \ltrch\fcs0 \fs24\lang2057\langfe2057\cgrid\langnp2057\langfenp2057 {\rtlch\fcs1 \af0 _x000d__x000a_\ltrch\fcs0 \insrsid133139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9518277\charrsid15879488 {\*\bkmkstart restartA}_x000d__x000a_\hich\af1\dbch\af31501\loch\f1 &lt;AmendA&gt;}{\rtlch\fcs1 \af0 \ltrch\fcs0 \insrsid9518277\charrsid15879488 [ZAMENDMENT]\tab \tab }{\rtlch\fcs1 \af0 \ltrch\fcs0 _x000d__x000a_\cs17\b0\v\fs20\cf9\lang1024\langfe1024\loch\af1\hich\af1\dbch\af31501\noproof\insrsid9518277\charrsid15879488 \hich\af1\dbch\af31501\loch\f1 &lt;NumAmA&gt;}{\rtlch\fcs1 \af0 \ltrch\fcs0 \insrsid9518277\charrsid15879488 [ZNRAM]}{\rtlch\fcs1 \af0 \ltrch\fcs0 _x000d__x000a_\cs17\b0\v\fs20\cf9\lang1024\langfe1024\loch\af1\hich\af1\dbch\af31501\noproof\insrsid9518277\charrsid15879488 \hich\af1\dbch\af31501\loch\f1 &lt;/NumAmA&gt;}{\rtlch\fcs1 \af0 \ltrch\fcs0 \insrsid951827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9518277\charrsid11356624 \hich\af1\dbch\af31501\loch\f1 &lt;DocAmend&gt;}{\rtlch\fcs1 \af0 \ltrch\fcs0 _x000d__x000a_\lang1036\langfe2057\langnp1036\insrsid9518277\charrsid11356624 [ZRESOLUTION]}{\rtlch\fcs1 \af0 \ltrch\fcs0 \cs17\b0\v\fs20\cf9\lang1024\langfe1024\loch\af1\hich\af1\dbch\af31501\noproof\langnp1036\insrsid9518277\charrsid11356624 _x000d__x000a_\hich\af1\dbch\af31501\loch\f1 &lt;/DocAmend&gt;}{\rtlch\fcs1 \af0 \ltrch\fcs0 \lang1036\langfe2057\langnp1036\insrsid951827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9518277\charrsid11356624 \hich\af1\dbch\af31501\loch\f1 &lt;Article&gt;}{\rtlch\fcs1 \af0 \ltrch\fcs0 _x000d__x000a_\lang1036\langfe2057\langnp1036\insrsid9518277\charrsid11356624 [ZRESPART]}{\rtlch\fcs1 \af0 \ltrch\fcs0 \cs17\b0\v\fs20\cf9\lang1024\langfe1024\loch\af1\hich\af1\dbch\af31501\noproof\langnp1036\insrsid9518277\charrsid11356624 _x000d__x000a_\hich\af1\dbch\af31501\loch\f1 &lt;/Article&gt;}{\rtlch\fcs1 \af0 \ltrch\fcs0 \lang1036\langfe2057\langnp1036\insrsid951827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9518277\charrsid11356624 \cell }\pard \ltrpar_x000d__x000a_\ql \li0\ri0\widctlpar\intbl\wrapdefault\aspalpha\aspnum\faauto\adjustright\rin0\lin0 {\rtlch\fcs1 \af0 \ltrch\fcs0 \insrsid951827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9518277\charrsid15879488 [ZLEFTA]\cell [ZRIGHT]\cell }\pard\plain \ltrpar\ql \li0\ri0\widctlpar\intbl\wrapdefault\aspalpha\aspnum\faauto\adjustright\rin0\lin0 \rtlch\fcs1 \af0\afs20\alang1025 \ltrch\fcs0 _x000d__x000a_\fs24\lang2057\langfe2057\cgrid\langnp2057\langfenp2057 {\rtlch\fcs1 \af0 \ltrch\fcs0 \insrsid951827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518277\charrsid15879488 [ZTEXTL]\cell [ZTEXTR]}{\rtlch\fcs1 \af0\afs24 \ltrch\fcs0 \insrsid9518277\charrsid15879488 \cell }\pard\plain \ltrpar\ql \li0\ri0\widctlpar\intbl\wrapdefault\aspalpha\aspnum\faauto\adjustright\rin0\lin0 \rtlch\fcs1 _x000d__x000a_\af0\afs20\alang1025 \ltrch\fcs0 \fs24\lang2057\langfe2057\cgrid\langnp2057\langfenp2057 {\rtlch\fcs1 \af0 \ltrch\fcs0 \insrsid951827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9518277\charrsid15879488 _x000d__x000a_\hich\af1\dbch\af31501\loch\f1 &lt;/AmendA&gt;}{\rtlch\fcs1 \af0 \ltrch\fcs0 \insrsid951827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09_x000d__x000a_3364524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43629 HideTWBExt;}{_x000d__x000a_\s18\ql \li0\ri0\sa120\nowidctlpar\wrapdefault\aspalpha\aspnum\faauto\adjustright\rin0\lin0\itap0 \rtlch\fcs1 \af0\afs20\alang1025 \ltrch\fcs0 \fs24\lang2057\langfe2057\cgrid\langnp2057\langfenp2057 \sbasedon0 \snext18 \spriority0 \styrsid5443629 _x000d__x000a_Normal6a;}{\s19\ql \li0\ri0\nowidctlpar\wrapdefault\aspalpha\aspnum\faauto\adjustright\rin0\lin0\itap0 \rtlch\fcs1 \af0\afs20\alang1025 \ltrch\fcs0 \b\fs24\lang2057\langfe2057\cgrid\langnp2057\langfenp2057 \sbasedon0 \snext19 \spriority0 \styrsid5443629 _x000d__x000a_NormalBold;}{\s20\ql \li0\ri0\sa240\nowidctlpar\wrapdefault\aspalpha\aspnum\faauto\adjustright\rin0\lin0\itap0 \rtlch\fcs1 \af0\afs20\alang1025 \ltrch\fcs0 \i\fs24\lang2057\langfe2057\cgrid\langnp2057\langfenp2057 _x000d__x000a_\sbasedon0 \snext20 \spriority0 \styrsid5443629 AmJustText;}{\s21\qc \li0\ri0\sb240\sa240\nowidctlpar\wrapdefault\aspalpha\aspnum\faauto\adjustright\rin0\lin0\itap0 \rtlch\fcs1 \af0\afs20\alang1025 \ltrch\fcs0 _x000d__x000a_\i\fs24\lang2057\langfe2057\cgrid\langnp2057\langfenp2057 \sbasedon0 \snext21 \spriority0 \styrsid5443629 AmCrossRef;}{\s22\qc \li0\ri0\sb240\sa240\keepn\nowidctlpar\wrapdefault\aspalpha\aspnum\faauto\adjustright\rin0\lin0\itap0 \rtlch\fcs1 _x000d__x000a_\af0\afs20\alang1025 \ltrch\fcs0 \i\fs24\lang2057\langfe2057\cgrid\langnp2057\langfenp2057 \sbasedon0 \snext20 \spriority0 \styrsid5443629 AmJustTitle;}{\s23\qc \li0\ri0\sa240\nowidctlpar\wrapdefault\aspalpha\aspnum\faauto\adjustright\rin0\lin0\itap0 _x000d__x000a_\rtlch\fcs1 \af0\afs20\alang1025 \ltrch\fcs0 \i\fs24\lang2057\langfe2057\cgrid\langnp2057\langfenp2057 \sbasedon0 \snext23 \spriority0 \styrsid544362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443629 AmNumberTabs;}{\s25\ql \li0\ri0\sb240\nowidctlpar\wrapdefault\aspalpha\aspnum\faauto\adjustright\rin0\lin0\itap0 \rtlch\fcs1 _x000d__x000a_\af0\afs20\alang1025 \ltrch\fcs0 \b\fs24\lang2057\langfe2057\cgrid\langnp2057\langfenp2057 \sbasedon0 \snext25 \spriority0 \styrsid5443629 NormalBold12b;}}{\*\rsidtbl \rsid24658\rsid223860\rsid735077\rsid1718133\rsid2259265\rsid2892074\rsid3565327_x000d__x000a_\rsid4666813\rsid5443629\rsid6641733\rsid7823322\rsid9636012\rsid10377208\rsid11215221\rsid11549030\rsid12154954\rsid12287189\rsid14382809\rsid14424199\rsid15204470\rsid15285974\rsid15950462\rsid16324206\rsid16662270}{\mmathPr\mmathFont34\mbrkBin0_x000d__x000a_\mbrkBinSub0\msmallFrac0\mdispDef1\mlMargin0\mrMargin0\mdefJc1\mwrapIndent1440\mintLim0\mnaryLim1}{\info{\author WOJCIECHOWSKA Joanna}{\operator WOJCIECHOWSKA Joanna}{\creatim\yr2025\mo10\dy21\hr8\min17}{\revtim\yr2025\mo10\dy21\hr8\min17}{\version1}_x000d__x000a_{\edmins0}{\nofpages1}{\nofwords55}{\nofchars317}{\nofcharsws37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43629\newtblstyruls\nogrowautofit\usenormstyforlist\noindnmbrts\felnbrelev\nocxsptable\indrlsweleven\noafcnsttbl\afelev\utinl\hwelev\spltpgpar\notcvasp\notbrkcnstfrctbl\notvatxbx\krnprsnet\cachedcolbal _x000d__x000a_\nouicompat \fet0{\*\wgrffmtfilter 013f}\nofeaturethrottle1\ilfomacatclnup0{\*\template C:\\Users\\JWOJCI~1\\AppData\\Local\\Temp\\Blank1.dotx}{\*\ftnsep \ltrpar \pard\plain \ltrpar_x000d__x000a_\ql \li0\ri0\widctlpar\wrapdefault\aspalpha\aspnum\faauto\adjustright\rin0\lin0\itap0 \rtlch\fcs1 \af0\afs20\alang1025 \ltrch\fcs0 \fs24\lang2057\langfe2057\cgrid\langnp2057\langfenp2057 {\rtlch\fcs1 \af0 \ltrch\fcs0 \insrsid2259265 \chftnsep _x000d__x000a_\par }}{\*\ftnsepc \ltrpar \pard\plain \ltrpar\ql \li0\ri0\widctlpar\wrapdefault\aspalpha\aspnum\faauto\adjustright\rin0\lin0\itap0 \rtlch\fcs1 \af0\afs20\alang1025 \ltrch\fcs0 \fs24\lang2057\langfe2057\cgrid\langnp2057\langfenp2057 {\rtlch\fcs1 \af0 _x000d__x000a_\ltrch\fcs0 \insrsid2259265 \chftnsepc _x000d__x000a_\par }}{\*\aftnsep \ltrpar \pard\plain \ltrpar\ql \li0\ri0\widctlpar\wrapdefault\aspalpha\aspnum\faauto\adjustright\rin0\lin0\itap0 \rtlch\fcs1 \af0\afs20\alang1025 \ltrch\fcs0 \fs24\lang2057\langfe2057\cgrid\langnp2057\langfenp2057 {\rtlch\fcs1 \af0 _x000d__x000a_\ltrch\fcs0 \insrsid2259265 \chftnsep _x000d__x000a_\par }}{\*\aftnsepc \ltrpar \pard\plain \ltrpar\ql \li0\ri0\widctlpar\wrapdefault\aspalpha\aspnum\faauto\adjustright\rin0\lin0\itap0 \rtlch\fcs1 \af0\afs20\alang1025 \ltrch\fcs0 \fs24\lang2057\langfe2057\cgrid\langnp2057\langfenp2057 {\rtlch\fcs1 \af0 _x000d__x000a_\ltrch\fcs0 \insrsid22592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5443629\charrsid15879488 {\*\bkmkstart restartB}_x000d__x000a_\hich\af1\dbch\af31501\loch\f1 &lt;AmendB&gt;}{\rtlch\fcs1 \af0 \ltrch\fcs0 \insrsid5443629\charrsid15879488 [ZAMENDMENT]\tab \tab }{\rtlch\fcs1 \af0 \ltrch\fcs0 _x000d__x000a_\cs17\b0\v\fs20\cf9\lang1024\langfe1024\loch\af1\hich\af1\dbch\af31501\noproof\insrsid5443629\charrsid15879488 \hich\af1\dbch\af31501\loch\f1 &lt;NumAmB&gt;}{\rtlch\fcs1 \af0 \ltrch\fcs0 \insrsid5443629\charrsid15879488 [ZNRAM]}{\rtlch\fcs1 \af0 \ltrch\fcs0 _x000d__x000a_\cs17\b0\v\fs20\cf9\lang1024\langfe1024\loch\af1\hich\af1\dbch\af31501\noproof\insrsid5443629\charrsid15879488 \hich\af1\dbch\af31501\loch\f1 &lt;/NumAmB&gt;}{\rtlch\fcs1 \af0 \ltrch\fcs0 \insrsid544362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5443629\charrsid15879488 \hich\af1\dbch\af31501\loch\f1 &lt;DocAmend&gt;}{\rtlch\fcs1 \af0 \ltrch\fcs0 \insrsid5443629\charrsid15879488 _x000d__x000a_[ZPROPOSAL][ZAMACT]}{\rtlch\fcs1 \af0 \ltrch\fcs0 \cs17\b0\v\fs20\cf9\lang1024\langfe1024\loch\af1\hich\af1\dbch\af31501\noproof\insrsid5443629\charrsid15879488 \hich\af1\dbch\af31501\loch\f1 &lt;/DocAmend&gt;}{\rtlch\fcs1 \af0 \ltrch\fcs0 _x000d__x000a_\insrsid544362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5443629\charrsid15879488 \hich\af1\dbch\af31501\loch\f1 &lt;Article&gt;}{\rtlch\fcs1 \af0 \ltrch\fcs0 \insrsid5443629\charrsid15879488 [ZAMPART]}{\rtlch\fcs1 _x000d__x000a_\af0 \ltrch\fcs0 \cs17\b0\v\fs20\cf9\lang1024\langfe1024\loch\af1\hich\af1\dbch\af31501\noproof\insrsid5443629\charrsid15879488 \hich\af1\dbch\af31501\loch\f1 &lt;/Article&gt;}{\rtlch\fcs1 \af0 \ltrch\fcs0 \insrsid544362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5443629\charrsid15879488 \hich\af1\dbch\af31501\loch\f1 &lt;DocAmend2&gt;&lt;OptDel&gt;}{\rtlch\fcs1 \af0 \ltrch\fcs0 \insrsid5443629\charrsid15879488 [ZNRACT]}{_x000d__x000a_\rtlch\fcs1 \af0 \ltrch\fcs0 \cs17\v\fs20\cf9\lang1024\langfe1024\loch\af1\hich\af1\dbch\af31501\noproof\insrsid5443629\charrsid15879488 \hich\af1\dbch\af31501\loch\f1 &lt;/OptDel&gt;&lt;/DocAmend2&gt;}{\rtlch\fcs1 \af0 \ltrch\fcs0 \insrsid5443629\charrsid15879488 _x000d__x000a__x000d__x000a_\par }\pard \ltrpar\ql \li0\ri0\widctlpar\wrapdefault\aspalpha\aspnum\faauto\adjustright\rin0\lin0\itap0\pararsid15956237 {\rtlch\fcs1 \af0 \ltrch\fcs0 _x000d__x000a_\cs17\v\fs20\cf9\lang1024\langfe1024\loch\af1\hich\af1\dbch\af31501\noproof\langnp1036\insrsid5443629\charrsid11356624 \hich\af1\dbch\af31501\loch\f1 &lt;Article2&gt;&lt;OptDel&gt;}{\rtlch\fcs1 \af0 \ltrch\fcs0 _x000d__x000a_\lang1036\langfe2057\langnp1036\insrsid5443629\charrsid11356624 [ZACTPART]}{\rtlch\fcs1 \af0 \ltrch\fcs0 \cs17\v\fs20\cf9\lang1024\langfe1024\loch\af1\hich\af1\dbch\af31501\noproof\langnp1036\insrsid5443629\charrsid11356624 \hich\af1\dbch\af31501\loch\f1 _x000d__x000a_&lt;/OptDel&gt;&lt;/Article2&gt;}{\rtlch\fcs1 \af0 \ltrch\fcs0 \lang1036\langfe2057\langnp1036\insrsid544362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5443629\charrsid11356624 \cell }\pard \ltrpar\ql \li0\ri0\widctlpar\intbl\wrapdefault\aspalpha\aspnum\faauto\adjustright\rin0\lin0 {\rtlch\fcs1 \af0 \ltrch\fcs0 \insrsid544362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5443629\charrsid15879488 [ZLEFTB]\cell [ZRIGHT]\cell }\pard\plain \ltrpar\ql \li0\ri0\widctlpar\intbl\wrapdefault\aspalpha\aspnum\faauto\adjustright\rin0\lin0 _x000d__x000a_\rtlch\fcs1 \af0\afs20\alang1025 \ltrch\fcs0 \fs24\lang2057\langfe2057\cgrid\langnp2057\langfenp2057 {\rtlch\fcs1 \af0 \ltrch\fcs0 \insrsid5443629\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443629\charrsid15879488 [ZTEXTL]\cell [ZTEXTR]}{\rtlch\fcs1 \af0\afs24 \ltrch\fcs0 \insrsid5443629\charrsid15879488 \cell }\pard\plain \ltrpar\ql \li0\ri0\widctlpar\intbl\wrapdefault\aspalpha\aspnum\faauto\adjustright\rin0\lin0 \rtlch\fcs1 _x000d__x000a_\af0\afs20\alang1025 \ltrch\fcs0 \fs24\lang2057\langfe2057\cgrid\langnp2057\langfenp2057 {\rtlch\fcs1 \af0 \ltrch\fcs0 \insrsid544362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5443629\charrsid15879488 \hich\af1\dbch\af31501\loch\f1 &lt;OptDel&gt;}{\rtlch\fcs1 \af0 \ltrch\fcs0 \insrsid5443629\charrsid15879488 [ZCROSSREF]}{\rtlch\fcs1 \af0 _x000d__x000a_\ltrch\fcs0 \cs17\i0\v\fs20\cf9\lang1024\langfe1024\loch\af1\hich\af1\dbch\af31501\noproof\insrsid5443629\charrsid15879488 \hich\af1\dbch\af31501\loch\f1 &lt;/OptDel&gt;}{\rtlch\fcs1 \af0 \ltrch\fcs0 \insrsid544362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5443629\charrsid15879488 \hich\af1\dbch\af31501\loch\f1 &lt;TitreJust&gt;}{\rtlch\fcs1 \af0 \ltrch\fcs0 \insrsid5443629\charrsid15879488 _x000d__x000a_[ZJUSTIFICATION]}{\rtlch\fcs1 \af0 \ltrch\fcs0 \cs17\i0\v\fs20\cf9\lang1024\langfe1024\loch\af1\hich\af1\dbch\af31501\noproof\insrsid5443629\charrsid15879488 \hich\af1\dbch\af31501\loch\f1 &lt;/TitreJust&gt;}{\rtlch\fcs1 \af0 \ltrch\fcs0 _x000d__x000a_\insrsid544362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5443629\charrsid15879488 \hich\af1\dbch\af31501\loch\f1 &lt;OptDelPrev&gt;}{\rtlch\fcs1 \af0 \ltrch\fcs0 \insrsid5443629\charrsid15879488 [ZTEXTJUST]}{_x000d__x000a_\rtlch\fcs1 \af0 \ltrch\fcs0 \cs17\i0\v\fs20\cf9\lang1024\langfe1024\loch\af1\hich\af1\dbch\af31501\noproof\insrsid5443629\charrsid15879488 \hich\af1\dbch\af31501\loch\f1 &lt;/OptDelPrev&gt;}{\rtlch\fcs1 \af0 \ltrch\fcs0 \insrsid5443629\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5443629\charrsid15879488 \hich\af1\dbch\af31501\loch\f1 &lt;/AmendB&gt;}{\rtlch\fcs1 \af0 \ltrch\fcs0 \insrsid544362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3_x000d__x000a_9467524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0"/>
    <w:docVar w:name="TITLECODMNU" w:val=" 1"/>
    <w:docVar w:name="TXTAUTHOR" w:val="Emma Fourreau"/>
    <w:docVar w:name="TXTLANGUE" w:val="PL"/>
    <w:docVar w:name="TXTLANGUEMIN" w:val="pl"/>
    <w:docVar w:name="TXTNRC" w:val="0074/2025"/>
    <w:docVar w:name="TXTNRCOM" w:val="(2025)0173"/>
    <w:docVar w:name="TXTNRPE" w:val="774.485"/>
    <w:docVar w:name="TXTNRPROC" w:val="2025/0090"/>
    <w:docVar w:name="TXTPEorAP" w:val="PE"/>
    <w:docVar w:name="TXTROUTE" w:val="AD\1330179PL.docx"/>
    <w:docVar w:name="TXTVERSION" w:val="03-00"/>
  </w:docVars>
  <w:rsids>
    <w:rsidRoot w:val="00D62623"/>
    <w:rsid w:val="00016736"/>
    <w:rsid w:val="00026559"/>
    <w:rsid w:val="00027FA8"/>
    <w:rsid w:val="0004474F"/>
    <w:rsid w:val="00082EC4"/>
    <w:rsid w:val="000D44A6"/>
    <w:rsid w:val="000D5BDC"/>
    <w:rsid w:val="00122C05"/>
    <w:rsid w:val="00134974"/>
    <w:rsid w:val="00141CD7"/>
    <w:rsid w:val="001616BD"/>
    <w:rsid w:val="001820A9"/>
    <w:rsid w:val="001A0556"/>
    <w:rsid w:val="001B0A1E"/>
    <w:rsid w:val="001C0886"/>
    <w:rsid w:val="001C0BA9"/>
    <w:rsid w:val="001D5154"/>
    <w:rsid w:val="001E2CE6"/>
    <w:rsid w:val="001E3AC4"/>
    <w:rsid w:val="0020077A"/>
    <w:rsid w:val="0023131B"/>
    <w:rsid w:val="002A67EE"/>
    <w:rsid w:val="002D0066"/>
    <w:rsid w:val="00304EA8"/>
    <w:rsid w:val="00341A99"/>
    <w:rsid w:val="00360FAA"/>
    <w:rsid w:val="0038294E"/>
    <w:rsid w:val="003A2F84"/>
    <w:rsid w:val="003C7390"/>
    <w:rsid w:val="003E1280"/>
    <w:rsid w:val="003F128E"/>
    <w:rsid w:val="003F49B2"/>
    <w:rsid w:val="0040055C"/>
    <w:rsid w:val="00487596"/>
    <w:rsid w:val="004B3A53"/>
    <w:rsid w:val="004C2A0D"/>
    <w:rsid w:val="004E5C76"/>
    <w:rsid w:val="004F1D2F"/>
    <w:rsid w:val="00502B76"/>
    <w:rsid w:val="00513F6F"/>
    <w:rsid w:val="00522B51"/>
    <w:rsid w:val="00524707"/>
    <w:rsid w:val="00526CBD"/>
    <w:rsid w:val="00543882"/>
    <w:rsid w:val="005539B7"/>
    <w:rsid w:val="00571233"/>
    <w:rsid w:val="00595B48"/>
    <w:rsid w:val="00595DA6"/>
    <w:rsid w:val="00613134"/>
    <w:rsid w:val="00626D52"/>
    <w:rsid w:val="00643DA8"/>
    <w:rsid w:val="00657D5C"/>
    <w:rsid w:val="00683DD1"/>
    <w:rsid w:val="00691B1C"/>
    <w:rsid w:val="006A0F0A"/>
    <w:rsid w:val="006A48AA"/>
    <w:rsid w:val="006B1267"/>
    <w:rsid w:val="006D292E"/>
    <w:rsid w:val="00712462"/>
    <w:rsid w:val="00715FEB"/>
    <w:rsid w:val="00716BAA"/>
    <w:rsid w:val="0078548A"/>
    <w:rsid w:val="007B7CE3"/>
    <w:rsid w:val="007C35EE"/>
    <w:rsid w:val="007F187F"/>
    <w:rsid w:val="00817D13"/>
    <w:rsid w:val="00820C7D"/>
    <w:rsid w:val="00822F15"/>
    <w:rsid w:val="00833D11"/>
    <w:rsid w:val="00836FD3"/>
    <w:rsid w:val="008375A8"/>
    <w:rsid w:val="00866B9A"/>
    <w:rsid w:val="00870D82"/>
    <w:rsid w:val="00871C90"/>
    <w:rsid w:val="00872A52"/>
    <w:rsid w:val="00876A73"/>
    <w:rsid w:val="0089388A"/>
    <w:rsid w:val="008A34B4"/>
    <w:rsid w:val="008F3DB0"/>
    <w:rsid w:val="00904864"/>
    <w:rsid w:val="009052FE"/>
    <w:rsid w:val="00905AE1"/>
    <w:rsid w:val="00920F51"/>
    <w:rsid w:val="009215FC"/>
    <w:rsid w:val="00924555"/>
    <w:rsid w:val="009368B3"/>
    <w:rsid w:val="00982B83"/>
    <w:rsid w:val="009857B4"/>
    <w:rsid w:val="0099178F"/>
    <w:rsid w:val="009E7319"/>
    <w:rsid w:val="00A71228"/>
    <w:rsid w:val="00A74E25"/>
    <w:rsid w:val="00AC2A60"/>
    <w:rsid w:val="00AD49D0"/>
    <w:rsid w:val="00B00EE6"/>
    <w:rsid w:val="00B476DC"/>
    <w:rsid w:val="00B556CD"/>
    <w:rsid w:val="00B62D4B"/>
    <w:rsid w:val="00B904FA"/>
    <w:rsid w:val="00B90C98"/>
    <w:rsid w:val="00BA3E40"/>
    <w:rsid w:val="00BB37D7"/>
    <w:rsid w:val="00BB7CD5"/>
    <w:rsid w:val="00BD1F76"/>
    <w:rsid w:val="00BE20CF"/>
    <w:rsid w:val="00C22327"/>
    <w:rsid w:val="00C335C6"/>
    <w:rsid w:val="00C4219C"/>
    <w:rsid w:val="00C52A28"/>
    <w:rsid w:val="00C709B7"/>
    <w:rsid w:val="00C75E98"/>
    <w:rsid w:val="00C81C5B"/>
    <w:rsid w:val="00C83B35"/>
    <w:rsid w:val="00C85D0F"/>
    <w:rsid w:val="00CF1CB9"/>
    <w:rsid w:val="00CF7BEB"/>
    <w:rsid w:val="00D25CF2"/>
    <w:rsid w:val="00D327B6"/>
    <w:rsid w:val="00D56CE0"/>
    <w:rsid w:val="00D6254D"/>
    <w:rsid w:val="00D62623"/>
    <w:rsid w:val="00D67D0A"/>
    <w:rsid w:val="00D7238E"/>
    <w:rsid w:val="00D74FD1"/>
    <w:rsid w:val="00D943A5"/>
    <w:rsid w:val="00D9581F"/>
    <w:rsid w:val="00DB56E4"/>
    <w:rsid w:val="00DB7BBE"/>
    <w:rsid w:val="00E27F01"/>
    <w:rsid w:val="00E77FF5"/>
    <w:rsid w:val="00E9312B"/>
    <w:rsid w:val="00E94D64"/>
    <w:rsid w:val="00EA3802"/>
    <w:rsid w:val="00EB55C5"/>
    <w:rsid w:val="00ED6EA1"/>
    <w:rsid w:val="00EF1432"/>
    <w:rsid w:val="00EF33D5"/>
    <w:rsid w:val="00F15744"/>
    <w:rsid w:val="00F24D40"/>
    <w:rsid w:val="00F71A9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53DFF"/>
  <w15:chartTrackingRefBased/>
  <w15:docId w15:val="{FC1825CE-FF35-4A77-B868-ACABBE4B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595B48"/>
    <w:rPr>
      <w:sz w:val="24"/>
      <w:lang w:val="pl-PL"/>
    </w:rPr>
  </w:style>
  <w:style w:type="paragraph" w:customStyle="1" w:styleId="Normal6">
    <w:name w:val="Normal6"/>
    <w:basedOn w:val="Normal"/>
    <w:link w:val="Normal6Char"/>
    <w:rsid w:val="00595B48"/>
    <w:pPr>
      <w:spacing w:after="120"/>
    </w:pPr>
    <w:rPr>
      <w:szCs w:val="20"/>
    </w:rPr>
  </w:style>
  <w:style w:type="character" w:customStyle="1" w:styleId="NormalBoldChar">
    <w:name w:val="NormalBold Char"/>
    <w:basedOn w:val="DefaultParagraphFont"/>
    <w:link w:val="NormalBold"/>
    <w:locked/>
    <w:rsid w:val="00595B48"/>
    <w:rPr>
      <w:b/>
      <w:sz w:val="24"/>
    </w:rPr>
  </w:style>
  <w:style w:type="paragraph" w:customStyle="1" w:styleId="ColumnHeading">
    <w:name w:val="ColumnHeading"/>
    <w:basedOn w:val="Normal"/>
    <w:rsid w:val="00595B48"/>
    <w:pPr>
      <w:spacing w:after="240"/>
      <w:jc w:val="center"/>
    </w:pPr>
    <w:rPr>
      <w:i/>
      <w:szCs w:val="20"/>
    </w:rPr>
  </w:style>
  <w:style w:type="paragraph" w:customStyle="1" w:styleId="AMNumberTabs0">
    <w:name w:val="AMNumberTabs"/>
    <w:basedOn w:val="Normal"/>
    <w:rsid w:val="00595B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595B48"/>
    <w:pPr>
      <w:jc w:val="right"/>
    </w:pPr>
  </w:style>
  <w:style w:type="paragraph" w:styleId="Footer">
    <w:name w:val="footer"/>
    <w:basedOn w:val="Normal"/>
    <w:link w:val="FooterChar"/>
    <w:rsid w:val="00595B48"/>
    <w:pPr>
      <w:tabs>
        <w:tab w:val="center" w:pos="4513"/>
        <w:tab w:val="right" w:pos="9026"/>
      </w:tabs>
    </w:pPr>
  </w:style>
  <w:style w:type="character" w:customStyle="1" w:styleId="FooterChar">
    <w:name w:val="Footer Char"/>
    <w:basedOn w:val="DefaultParagraphFont"/>
    <w:link w:val="Footer"/>
    <w:rsid w:val="00595B48"/>
    <w:rPr>
      <w:sz w:val="24"/>
      <w:szCs w:val="24"/>
    </w:rPr>
  </w:style>
  <w:style w:type="paragraph" w:styleId="Revision">
    <w:name w:val="Revision"/>
    <w:hidden/>
    <w:uiPriority w:val="99"/>
    <w:semiHidden/>
    <w:rsid w:val="00870D82"/>
    <w:rPr>
      <w:sz w:val="24"/>
      <w:szCs w:val="24"/>
    </w:rPr>
  </w:style>
  <w:style w:type="paragraph" w:styleId="BalloonText">
    <w:name w:val="Balloon Text"/>
    <w:basedOn w:val="Normal"/>
    <w:link w:val="BalloonTextChar"/>
    <w:semiHidden/>
    <w:unhideWhenUsed/>
    <w:rsid w:val="00866B9A"/>
    <w:rPr>
      <w:rFonts w:ascii="Segoe UI" w:hAnsi="Segoe UI" w:cs="Segoe UI"/>
      <w:sz w:val="18"/>
      <w:szCs w:val="18"/>
    </w:rPr>
  </w:style>
  <w:style w:type="character" w:customStyle="1" w:styleId="BalloonTextChar">
    <w:name w:val="Balloon Text Char"/>
    <w:basedOn w:val="DefaultParagraphFont"/>
    <w:link w:val="BalloonText"/>
    <w:semiHidden/>
    <w:rsid w:val="00866B9A"/>
    <w:rPr>
      <w:rFonts w:ascii="Segoe UI" w:hAnsi="Segoe UI" w:cs="Segoe UI"/>
      <w:sz w:val="18"/>
      <w:szCs w:val="18"/>
    </w:rPr>
  </w:style>
  <w:style w:type="character" w:styleId="CommentReference">
    <w:name w:val="annotation reference"/>
    <w:basedOn w:val="DefaultParagraphFont"/>
    <w:rsid w:val="00866B9A"/>
    <w:rPr>
      <w:sz w:val="16"/>
      <w:szCs w:val="16"/>
    </w:rPr>
  </w:style>
  <w:style w:type="paragraph" w:styleId="CommentText">
    <w:name w:val="annotation text"/>
    <w:basedOn w:val="Normal"/>
    <w:link w:val="CommentTextChar"/>
    <w:rsid w:val="00866B9A"/>
    <w:rPr>
      <w:sz w:val="20"/>
      <w:szCs w:val="20"/>
    </w:rPr>
  </w:style>
  <w:style w:type="character" w:customStyle="1" w:styleId="CommentTextChar">
    <w:name w:val="Comment Text Char"/>
    <w:basedOn w:val="DefaultParagraphFont"/>
    <w:link w:val="CommentText"/>
    <w:rsid w:val="00866B9A"/>
  </w:style>
  <w:style w:type="paragraph" w:styleId="CommentSubject">
    <w:name w:val="annotation subject"/>
    <w:basedOn w:val="CommentText"/>
    <w:next w:val="CommentText"/>
    <w:link w:val="CommentSubjectChar"/>
    <w:semiHidden/>
    <w:unhideWhenUsed/>
    <w:rsid w:val="00866B9A"/>
    <w:rPr>
      <w:b/>
      <w:bCs/>
    </w:rPr>
  </w:style>
  <w:style w:type="character" w:customStyle="1" w:styleId="CommentSubjectChar">
    <w:name w:val="Comment Subject Char"/>
    <w:basedOn w:val="CommentTextChar"/>
    <w:link w:val="CommentSubject"/>
    <w:semiHidden/>
    <w:rsid w:val="00866B9A"/>
    <w:rPr>
      <w:b/>
      <w:bCs/>
    </w:rPr>
  </w:style>
  <w:style w:type="paragraph" w:customStyle="1" w:styleId="Normal24a">
    <w:name w:val="Normal24a"/>
    <w:basedOn w:val="Normal"/>
    <w:rsid w:val="00EB55C5"/>
    <w:pPr>
      <w:spacing w:after="480"/>
    </w:pPr>
  </w:style>
  <w:style w:type="paragraph" w:customStyle="1" w:styleId="NormalBoldCenter">
    <w:name w:val="NormalBoldCenter"/>
    <w:basedOn w:val="Normal"/>
    <w:rsid w:val="00EB55C5"/>
    <w:pPr>
      <w:jc w:val="center"/>
    </w:pPr>
    <w:rPr>
      <w:b/>
    </w:rPr>
  </w:style>
  <w:style w:type="paragraph" w:customStyle="1" w:styleId="Footprint12b">
    <w:name w:val="Footprint12b"/>
    <w:basedOn w:val="Normal"/>
    <w:rsid w:val="00EB55C5"/>
    <w:pPr>
      <w:spacing w:before="240"/>
    </w:pPr>
  </w:style>
  <w:style w:type="paragraph" w:customStyle="1" w:styleId="NormalSingle">
    <w:name w:val="NormalSingle"/>
    <w:basedOn w:val="Normal"/>
    <w:qFormat/>
    <w:rsid w:val="00EB55C5"/>
  </w:style>
  <w:style w:type="paragraph" w:styleId="FootnoteText">
    <w:name w:val="footnote text"/>
    <w:basedOn w:val="Normal"/>
    <w:link w:val="FootnoteTextChar"/>
    <w:rsid w:val="00EB55C5"/>
    <w:rPr>
      <w:sz w:val="20"/>
      <w:szCs w:val="20"/>
    </w:rPr>
  </w:style>
  <w:style w:type="character" w:customStyle="1" w:styleId="FootnoteTextChar">
    <w:name w:val="Footnote Text Char"/>
    <w:basedOn w:val="DefaultParagraphFont"/>
    <w:link w:val="FootnoteText"/>
    <w:rsid w:val="00EB55C5"/>
    <w:rPr>
      <w:lang w:val="pl-PL"/>
    </w:rPr>
  </w:style>
  <w:style w:type="character" w:styleId="FootnoteReference">
    <w:name w:val="footnote reference"/>
    <w:basedOn w:val="DefaultParagraphFont"/>
    <w:rsid w:val="00EB55C5"/>
    <w:rPr>
      <w:vertAlign w:val="superscript"/>
    </w:rPr>
  </w:style>
  <w:style w:type="character" w:styleId="Hyperlink">
    <w:name w:val="Hyperlink"/>
    <w:basedOn w:val="DefaultParagraphFont"/>
    <w:rsid w:val="00EB55C5"/>
    <w:rPr>
      <w:color w:val="0563C1" w:themeColor="hyperlink"/>
      <w:u w:val="single"/>
    </w:rPr>
  </w:style>
  <w:style w:type="paragraph" w:customStyle="1" w:styleId="RollCallSymbols14pt">
    <w:name w:val="RollCallSymbols14pt"/>
    <w:basedOn w:val="Normal"/>
    <w:rsid w:val="00EB55C5"/>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B55C5"/>
    <w:pPr>
      <w:tabs>
        <w:tab w:val="center" w:pos="284"/>
        <w:tab w:val="left" w:pos="426"/>
      </w:tabs>
    </w:pPr>
    <w:rPr>
      <w:snapToGrid w:val="0"/>
      <w:szCs w:val="20"/>
      <w:lang w:eastAsia="en-US"/>
    </w:rPr>
  </w:style>
  <w:style w:type="paragraph" w:customStyle="1" w:styleId="RollCallVotes">
    <w:name w:val="RollCallVotes"/>
    <w:basedOn w:val="Normal"/>
    <w:rsid w:val="00EB55C5"/>
    <w:pPr>
      <w:spacing w:before="120" w:after="120"/>
      <w:jc w:val="center"/>
    </w:pPr>
    <w:rPr>
      <w:b/>
      <w:bCs/>
      <w:snapToGrid w:val="0"/>
      <w:sz w:val="16"/>
      <w:szCs w:val="20"/>
      <w:lang w:eastAsia="en-US"/>
    </w:rPr>
  </w:style>
  <w:style w:type="paragraph" w:customStyle="1" w:styleId="RollCallTable">
    <w:name w:val="RollCallTable"/>
    <w:basedOn w:val="Normal"/>
    <w:rsid w:val="00EB55C5"/>
    <w:pPr>
      <w:spacing w:before="120" w:after="120"/>
    </w:pPr>
    <w:rPr>
      <w:snapToGrid w:val="0"/>
      <w:sz w:val="16"/>
      <w:szCs w:val="20"/>
      <w:lang w:eastAsia="en-US"/>
    </w:rPr>
  </w:style>
  <w:style w:type="character" w:styleId="FollowedHyperlink">
    <w:name w:val="FollowedHyperlink"/>
    <w:basedOn w:val="DefaultParagraphFont"/>
    <w:uiPriority w:val="99"/>
    <w:unhideWhenUsed/>
    <w:rsid w:val="00EB55C5"/>
    <w:rPr>
      <w:color w:val="954F72" w:themeColor="followedHyperlink"/>
      <w:u w:val="single"/>
    </w:rPr>
  </w:style>
  <w:style w:type="paragraph" w:customStyle="1" w:styleId="msonormal0">
    <w:name w:val="msonormal"/>
    <w:basedOn w:val="Normal"/>
    <w:rsid w:val="00EB55C5"/>
    <w:pPr>
      <w:widowControl/>
      <w:spacing w:before="100" w:beforeAutospacing="1" w:after="100" w:afterAutospacing="1"/>
    </w:pPr>
  </w:style>
  <w:style w:type="character" w:styleId="UnresolvedMention">
    <w:name w:val="Unresolved Mention"/>
    <w:basedOn w:val="DefaultParagraphFont"/>
    <w:uiPriority w:val="99"/>
    <w:semiHidden/>
    <w:unhideWhenUsed/>
    <w:rsid w:val="00595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86810-5988-4E54-BB39-833B0575D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7693</Words>
  <Characters>52391</Characters>
  <Application>Microsoft Office Word</Application>
  <DocSecurity>0</DocSecurity>
  <Lines>2015</Lines>
  <Paragraphs>531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2025-10-30T11:34:00Z</dcterms:created>
  <dcterms:modified xsi:type="dcterms:W3CDTF">2025-10-30T11:34:00Z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1330179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Bookout">
    <vt:lpwstr>OK(HDG) - 2025/10/30 12:33</vt:lpwstr>
  </property>
  <property fmtid="{D5CDD505-2E9C-101B-9397-08002B2CF9AE}" pid="9" name="Created with">
    <vt:lpwstr>10.1.2 Build [20250715]</vt:lpwstr>
  </property>
  <property fmtid="{D5CDD505-2E9C-101B-9397-08002B2CF9AE}" pid="10" name="FooterPath">
    <vt:lpwstr>AD\1330179PL.docx</vt:lpwstr>
  </property>
  <property fmtid="{D5CDD505-2E9C-101B-9397-08002B2CF9AE}" pid="11" name="LastEdited with">
    <vt:lpwstr>10.1.2 Build [20250817]</vt:lpwstr>
  </property>
  <property fmtid="{D5CDD505-2E9C-101B-9397-08002B2CF9AE}" pid="12" name="PE number">
    <vt:lpwstr>774.485</vt:lpwstr>
  </property>
  <property fmtid="{D5CDD505-2E9C-101B-9397-08002B2CF9AE}" pid="13" name="SDLStudio">
    <vt:lpwstr/>
  </property>
  <property fmtid="{D5CDD505-2E9C-101B-9397-08002B2CF9AE}" pid="14" name="SendToEpades">
    <vt:lpwstr>OK - 2025/08/04 10:13</vt:lpwstr>
  </property>
</Properties>
</file>