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B520709"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D35614" w:rsidP="00C85D0F" w14:paraId="602533CE" w14:textId="77777777">
            <w:pPr>
              <w:pStyle w:val="EPName"/>
            </w:pPr>
            <w:r w:rsidRPr="00D35614">
              <w:t>Parlament Europejski</w:t>
            </w:r>
          </w:p>
          <w:p w:rsidR="00BA3E40" w:rsidRPr="00D35614" w:rsidP="00C85D0F" w14:paraId="0E413F74" w14:textId="77777777">
            <w:pPr>
              <w:pStyle w:val="EPTerm"/>
            </w:pPr>
            <w:r w:rsidRPr="00D35614">
              <w:t>2024-2029</w:t>
            </w:r>
          </w:p>
        </w:tc>
        <w:tc>
          <w:tcPr>
            <w:tcW w:w="2268" w:type="dxa"/>
          </w:tcPr>
          <w:p w:rsidR="00BA3E40" w:rsidRPr="00D35614" w:rsidP="00C85D0F" w14:paraId="782C01E8" w14:textId="77777777">
            <w:pPr>
              <w:pStyle w:val="EPLogo"/>
            </w:pPr>
            <w:r w:rsidRPr="00D3561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76589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35614" w:rsidP="00F24D40" w14:paraId="24E4B186" w14:textId="77777777">
      <w:pPr>
        <w:pStyle w:val="LineTop"/>
      </w:pPr>
    </w:p>
    <w:p w:rsidR="00F24D40" w:rsidRPr="00D35614" w:rsidP="00F24D40" w14:paraId="747B1F91" w14:textId="77777777">
      <w:pPr>
        <w:pStyle w:val="EPBody"/>
      </w:pPr>
      <w:r w:rsidRPr="00D35614">
        <w:rPr>
          <w:rStyle w:val="HideTWBExt"/>
          <w:i w:val="0"/>
          <w:szCs w:val="24"/>
        </w:rPr>
        <w:t>&lt;Commission&gt;</w:t>
      </w:r>
      <w:r w:rsidRPr="00D35614">
        <w:rPr>
          <w:rStyle w:val="HideTWBInt"/>
          <w:i w:val="0"/>
          <w:szCs w:val="24"/>
        </w:rPr>
        <w:t>{PECH}</w:t>
      </w:r>
      <w:r w:rsidRPr="00D35614">
        <w:t>Komisja Rybołówstwa</w:t>
      </w:r>
      <w:r w:rsidRPr="00D35614">
        <w:rPr>
          <w:rStyle w:val="HideTWBExt"/>
          <w:i w:val="0"/>
          <w:szCs w:val="24"/>
        </w:rPr>
        <w:t>&lt;/Commission&gt;</w:t>
      </w:r>
    </w:p>
    <w:p w:rsidR="00F24D40" w:rsidRPr="00D35614" w:rsidP="00F24D40" w14:paraId="3276FF3A" w14:textId="77777777">
      <w:pPr>
        <w:pStyle w:val="LineBottom"/>
      </w:pPr>
    </w:p>
    <w:p w:rsidR="00DB56E4" w:rsidRPr="00D35614" w:rsidP="00DB56E4" w14:paraId="1A2A3029" w14:textId="77777777">
      <w:pPr>
        <w:pStyle w:val="CoverReference"/>
      </w:pPr>
      <w:r w:rsidRPr="00D35614">
        <w:rPr>
          <w:rStyle w:val="HideTWBExt"/>
          <w:b w:val="0"/>
          <w:szCs w:val="24"/>
        </w:rPr>
        <w:t>&lt;RefProc&gt;</w:t>
      </w:r>
      <w:r w:rsidRPr="00D35614">
        <w:t>2025/0545</w:t>
      </w:r>
      <w:r w:rsidRPr="00D35614">
        <w:rPr>
          <w:rStyle w:val="HideTWBExt"/>
          <w:b w:val="0"/>
          <w:szCs w:val="24"/>
        </w:rPr>
        <w:t>&lt;/RefProc&gt;&lt;RefTypeProc&gt;</w:t>
      </w:r>
      <w:r w:rsidRPr="00D35614">
        <w:t>(COD)</w:t>
      </w:r>
      <w:r w:rsidRPr="00D35614">
        <w:rPr>
          <w:rStyle w:val="HideTWBExt"/>
          <w:b w:val="0"/>
          <w:szCs w:val="24"/>
        </w:rPr>
        <w:t>&lt;/RefTypeProc&gt;</w:t>
      </w:r>
    </w:p>
    <w:p w:rsidR="00DB56E4" w:rsidRPr="00D35614" w:rsidP="00DB56E4" w14:paraId="5F86516F" w14:textId="77777777">
      <w:pPr>
        <w:pStyle w:val="CoverDate"/>
      </w:pPr>
      <w:r w:rsidRPr="00D35614">
        <w:rPr>
          <w:rStyle w:val="HideTWBExt"/>
        </w:rPr>
        <w:t>&lt;Date&gt;</w:t>
      </w:r>
      <w:r w:rsidRPr="00D35614">
        <w:rPr>
          <w:rStyle w:val="HideTWBInt"/>
        </w:rPr>
        <w:t>{17/09/2026}</w:t>
      </w:r>
      <w:r w:rsidRPr="00D35614">
        <w:t>17.9.2026</w:t>
      </w:r>
      <w:r w:rsidRPr="00D35614">
        <w:rPr>
          <w:rStyle w:val="HideTWBExt"/>
        </w:rPr>
        <w:t>&lt;/Date&gt;</w:t>
      </w:r>
    </w:p>
    <w:p w:rsidR="00DB56E4" w:rsidRPr="00D35614" w:rsidP="00DB56E4" w14:paraId="3EEF0689" w14:textId="77777777">
      <w:pPr>
        <w:pStyle w:val="CoverDocType24a"/>
      </w:pPr>
      <w:r w:rsidRPr="00D35614">
        <w:rPr>
          <w:rStyle w:val="HideTWBExt"/>
          <w:b w:val="0"/>
          <w:szCs w:val="24"/>
        </w:rPr>
        <w:t>&lt;TitreType&gt;</w:t>
      </w:r>
      <w:r w:rsidRPr="00D35614">
        <w:t>OPINIA</w:t>
      </w:r>
      <w:r w:rsidRPr="00D35614">
        <w:rPr>
          <w:rStyle w:val="HideTWBExt"/>
          <w:b w:val="0"/>
          <w:szCs w:val="24"/>
        </w:rPr>
        <w:t>&lt;/TitreType&gt;</w:t>
      </w:r>
    </w:p>
    <w:p w:rsidR="00DB56E4" w:rsidRPr="00D35614" w:rsidP="00DB56E4" w14:paraId="72DA8F3B" w14:textId="77777777">
      <w:pPr>
        <w:pStyle w:val="CoverNormal24a"/>
      </w:pPr>
      <w:r w:rsidRPr="00D35614">
        <w:rPr>
          <w:rStyle w:val="HideTWBExt"/>
        </w:rPr>
        <w:t>&lt;CommissionResp&gt;</w:t>
      </w:r>
      <w:r w:rsidRPr="00D35614">
        <w:t>Komisji Rybołówstwa</w:t>
      </w:r>
      <w:r w:rsidRPr="00D35614">
        <w:rPr>
          <w:rStyle w:val="HideTWBExt"/>
        </w:rPr>
        <w:t>&lt;/CommissionResp&gt;</w:t>
      </w:r>
    </w:p>
    <w:p w:rsidR="00DB56E4" w:rsidRPr="00D35614" w:rsidP="00DB56E4" w14:paraId="45B5C5FE" w14:textId="77777777">
      <w:pPr>
        <w:pStyle w:val="CoverNormal24a"/>
      </w:pPr>
      <w:r w:rsidRPr="00D35614">
        <w:rPr>
          <w:rStyle w:val="HideTWBExt"/>
        </w:rPr>
        <w:t>&lt;CommissionInt&gt;</w:t>
      </w:r>
      <w:r w:rsidRPr="00D35614">
        <w:t>dla Komisji Budżetowej oraz Komisji Kontroli Budżetowej</w:t>
      </w:r>
      <w:r w:rsidRPr="00D35614">
        <w:rPr>
          <w:rStyle w:val="HideTWBExt"/>
        </w:rPr>
        <w:t>&lt;/CommissionInt&gt;</w:t>
      </w:r>
    </w:p>
    <w:p w:rsidR="00DB56E4" w:rsidRPr="00D35614" w:rsidP="00DB56E4" w14:paraId="697968FA" w14:textId="77777777">
      <w:pPr>
        <w:pStyle w:val="CoverNormal"/>
      </w:pPr>
      <w:r w:rsidRPr="00D35614">
        <w:rPr>
          <w:rStyle w:val="HideTWBExt"/>
        </w:rPr>
        <w:t>&lt;Titre&gt;</w:t>
      </w:r>
      <w:r w:rsidRPr="00D35614">
        <w:t>w sprawie wniosku dotyczącego rozporządzenia Parlamentu Europejskiego i Rady ustanawiającego ramy monitorowania wydatków budżetowych i ramy wykonania budżetu oraz inne przepisy horyzontalne dla programów i działań Unii</w:t>
      </w:r>
      <w:r w:rsidRPr="00D35614">
        <w:rPr>
          <w:rStyle w:val="HideTWBExt"/>
        </w:rPr>
        <w:t>&lt;/Titre&gt;</w:t>
      </w:r>
    </w:p>
    <w:p w:rsidR="00DB56E4" w:rsidRPr="00D35614" w:rsidP="00DB56E4" w14:paraId="71BD3880" w14:textId="77777777">
      <w:pPr>
        <w:pStyle w:val="CoverNormal24a"/>
      </w:pPr>
      <w:r w:rsidRPr="00D35614">
        <w:rPr>
          <w:rStyle w:val="HideTWBExt"/>
        </w:rPr>
        <w:t>&lt;DocRef&gt;</w:t>
      </w:r>
      <w:r w:rsidRPr="00D35614">
        <w:t>(</w:t>
      </w:r>
      <w:r w:rsidRPr="00D35614">
        <w:t>COM(</w:t>
      </w:r>
      <w:r w:rsidRPr="00D35614">
        <w:t>2025)0545 – C10</w:t>
      </w:r>
      <w:r w:rsidRPr="00D35614">
        <w:noBreakHyphen/>
        <w:t>0166/2025 – 2025/0545(COD))</w:t>
      </w:r>
      <w:r w:rsidRPr="00D35614">
        <w:rPr>
          <w:rStyle w:val="HideTWBExt"/>
        </w:rPr>
        <w:t>&lt;/DocRef&gt;</w:t>
      </w:r>
    </w:p>
    <w:p w:rsidR="00DB56E4" w:rsidRPr="00D35614" w:rsidP="00DB56E4" w14:paraId="032D861B" w14:textId="77777777">
      <w:pPr>
        <w:pStyle w:val="CoverNormal24a"/>
      </w:pPr>
      <w:r w:rsidRPr="00D35614">
        <w:t xml:space="preserve">Sprawozdawczyni komisji opiniodawczej: </w:t>
      </w:r>
      <w:r w:rsidRPr="00D35614">
        <w:rPr>
          <w:rStyle w:val="HideTWBExt"/>
        </w:rPr>
        <w:t>&lt;Depute&gt;</w:t>
      </w:r>
      <w:r w:rsidRPr="00D35614">
        <w:t xml:space="preserve">Isabelle Le </w:t>
      </w:r>
      <w:r w:rsidRPr="00D35614">
        <w:t>Callennec</w:t>
      </w:r>
      <w:r w:rsidRPr="00D35614">
        <w:rPr>
          <w:rStyle w:val="HideTWBExt"/>
        </w:rPr>
        <w:t>&lt;/Depute&gt;</w:t>
      </w:r>
    </w:p>
    <w:p w:rsidR="00487596" w:rsidRPr="00D35614" w:rsidP="00487596" w14:paraId="047E7A2D" w14:textId="77777777">
      <w:pPr>
        <w:pStyle w:val="CoverNormal"/>
      </w:pPr>
    </w:p>
    <w:p w:rsidR="00DB56E4" w:rsidRPr="00D35614" w:rsidP="0004474F" w14:paraId="0321C4F4" w14:textId="77777777">
      <w:pPr>
        <w:tabs>
          <w:tab w:val="center" w:pos="4677"/>
        </w:tabs>
      </w:pPr>
      <w:r w:rsidRPr="00D35614">
        <w:br w:type="page"/>
      </w:r>
      <w:r w:rsidRPr="00D35614">
        <w:t>PA_Legam</w:t>
      </w:r>
    </w:p>
    <w:p w:rsidR="00551C52" w:rsidRPr="00D35614" w:rsidP="00551C52" w14:paraId="418D7C61" w14:textId="77777777">
      <w:pPr>
        <w:pStyle w:val="PageHeadingNotTOC"/>
      </w:pPr>
      <w:r w:rsidRPr="00D35614">
        <w:br w:type="page"/>
      </w:r>
      <w:r w:rsidRPr="00D35614">
        <w:t>ZWIĘZŁE UZASADNIENIE</w:t>
      </w:r>
    </w:p>
    <w:p w:rsidR="00551C52" w:rsidRPr="00D35614" w:rsidP="00551C52" w14:paraId="6BE96537" w14:textId="77777777">
      <w:pPr>
        <w:jc w:val="both"/>
      </w:pPr>
      <w:r w:rsidRPr="00D35614">
        <w:t xml:space="preserve">Sprawozdawczyni podkreśla, że proponowane przez Komisję rozporządzenie powinno być prawdziwym narzędziem służącym uproszczeniu i poprawie dostępności funduszy dla beneficjentów końcowych. </w:t>
      </w:r>
      <w:r w:rsidRPr="00D35614">
        <w:t>W sektorze rybołówstwa, który charakteryzuje się poważnymi wyzwaniami strukturalnymi związanymi z niestabilnością rynku, niestabilnością geopolityczną, zmianą klimatu, konfliktami użytkowania lub nieuczciwą konkurencją, ważne jest, aby niniejsze rozporządzenie umożliwiało przede wszystkim poprawę konkurencyjności sektora, większą efektywność wykorzystania, pożytkowania i monitorowania funduszy, bez tworzenia dodatkowych obciążeń administracyjnych.</w:t>
      </w:r>
    </w:p>
    <w:p w:rsidR="00551C52" w:rsidRPr="00D35614" w:rsidP="00551C52" w14:paraId="73DCDFF8" w14:textId="77777777">
      <w:pPr>
        <w:jc w:val="both"/>
      </w:pPr>
    </w:p>
    <w:p w:rsidR="00551C52" w:rsidRPr="00D35614" w:rsidP="00551C52" w14:paraId="7B8929FF" w14:textId="77777777">
      <w:pPr>
        <w:jc w:val="both"/>
      </w:pPr>
      <w:r w:rsidRPr="00D35614">
        <w:t>Sprawozdawczyni podkreśla, że ramy te nie mogą w żadnym wypadku stać się dodatkowym instrumentem służącym zwiększeniu złożoności lub zaostrzeniu warunków kwalifikowalności w sektorze już silnie regulowanym wspólną polityką rybołówstwa i tekstem sektorowym dotyczącym rybołówstwa w wieloletnich ramach finansowych. Wyniki muszą pozostać dźwignią efektywności operacyjnej, ukierunkowaną na wyniki, a nie dodatkowym mechanizmem ograniczającym oderwanym od realiów w terenie.</w:t>
      </w:r>
    </w:p>
    <w:p w:rsidR="00551C52" w:rsidRPr="00D35614" w:rsidP="00551C52" w14:paraId="581D140C" w14:textId="77777777">
      <w:pPr>
        <w:jc w:val="both"/>
      </w:pPr>
    </w:p>
    <w:p w:rsidR="00551C52" w:rsidRPr="00D35614" w:rsidP="00551C52" w14:paraId="6E96E64D" w14:textId="77777777">
      <w:pPr>
        <w:jc w:val="both"/>
      </w:pPr>
      <w:r w:rsidRPr="00D35614">
        <w:t xml:space="preserve">Ponadto konieczne jest przywrócenie Parlamentowi Europejskiemu pełnej roli </w:t>
      </w:r>
      <w:r w:rsidRPr="00D35614">
        <w:t>współprawodawcy</w:t>
      </w:r>
      <w:r w:rsidRPr="00D35614">
        <w:t xml:space="preserve"> w odniesieniu do tego rozporządzenia. Ze względu na znaczenie tego tekstu sprawozdawczyni uważa, że należy usunąć wszelkie odniesienia do aktów delegowanych lub wytycznych; wszelkie zmiany muszą koniecznie podlegać konsensusowi między Parlamentem a Radą.</w:t>
      </w:r>
    </w:p>
    <w:p w:rsidR="00551C52" w:rsidRPr="00D35614" w:rsidP="00551C52" w14:paraId="2E0DFEED" w14:textId="77777777">
      <w:pPr>
        <w:jc w:val="both"/>
      </w:pPr>
    </w:p>
    <w:p w:rsidR="00551C52" w:rsidRPr="00D35614" w:rsidP="00551C52" w14:paraId="69F993C0" w14:textId="77777777">
      <w:pPr>
        <w:jc w:val="both"/>
      </w:pPr>
      <w:r w:rsidRPr="00D35614">
        <w:t xml:space="preserve">Z myślą o uproszczeniu i czytelności oraz zgodnie z zaleceniami Europejskiego Trybunału Obrachunkowego sprawozdawczyni podkreśla potrzebę ścisłego dostosowania tekstu załącznika do obowiązującego rozporządzenia, aby uniknąć rozbieżności w interpretacji i zapewnić spójne wdrażanie przez beneficjentów. </w:t>
      </w:r>
      <w:r w:rsidRPr="00D35614">
        <w:t>W tym kontekście podkreśla, że oba priorytety, czyli działania w dziedzinie klimatu i cele środowiskowe, muszą być jasno i spójnie odzwierciedlone zarówno w tekście dotyczącym ram wykonania, jak i w załączniku, poprzez połączenie łagodzenia zmiany klimatu, przystosowania się do niej i odporności na nią w jednej kolumnie poświęconej działaniom w dziedzinie klimatu, aby zapewnić beneficjentom większą czytelność i uproszczone podejście.</w:t>
      </w:r>
    </w:p>
    <w:p w:rsidR="00551C52" w:rsidRPr="00D35614" w:rsidP="00551C52" w14:paraId="26A61BCC" w14:textId="77777777">
      <w:pPr>
        <w:jc w:val="both"/>
      </w:pPr>
    </w:p>
    <w:p w:rsidR="00551C52" w:rsidRPr="00D35614" w:rsidP="00551C52" w14:paraId="4D851BED" w14:textId="77777777">
      <w:pPr>
        <w:jc w:val="both"/>
      </w:pPr>
      <w:r w:rsidRPr="00D35614">
        <w:t xml:space="preserve">W odniesieniu do zasady „nie czyń poważnych szkód” sprawozdawczyni uważa, że jej zniesienie jest uzasadnione w przypadku sektora rybołówstwa. Nie wnosi ona dodatkowej wartości dodanej w dziedzinie środowiska, ponieważ </w:t>
      </w:r>
      <w:r w:rsidRPr="00D35614">
        <w:t>WPRyb</w:t>
      </w:r>
      <w:r w:rsidRPr="00D35614">
        <w:t xml:space="preserve"> zapewnia już kompleksowe i wymagające ramy działalności połowowej, a zasady „działań w dziedzinie klimatu” i „celów środowiskowych” są same w sobie wystarczające.</w:t>
      </w:r>
    </w:p>
    <w:p w:rsidR="00551C52" w:rsidRPr="00D35614" w:rsidP="00551C52" w14:paraId="068D437E" w14:textId="77777777">
      <w:pPr>
        <w:jc w:val="both"/>
      </w:pPr>
    </w:p>
    <w:p w:rsidR="00551C52" w:rsidRPr="00D35614" w:rsidP="00551C52" w14:paraId="7462FDEE" w14:textId="77777777">
      <w:pPr>
        <w:jc w:val="both"/>
      </w:pPr>
      <w:r w:rsidRPr="00D35614">
        <w:t>W odniesieniu do zasady równości płci sprawozdawczyni uważa, że wymóg ten musi być stosowany w sposób proporcjonalny i dostosowany do specyfiki sektorowej, zwłaszcza w rybołówstwie, w którym wyzwania związane z wymianą pokoleniową i atrakcyjnością zawodów są już szczególnie delikatne. Pod pretekstem stosowania tej zasady nie należy wykluczać projektów, które spełniają wszystkie pozostałe kryteria, w szczególności kryteria środowiskowe lub społeczne.</w:t>
      </w:r>
    </w:p>
    <w:p w:rsidR="00551C52" w:rsidRPr="00D35614" w:rsidP="00551C52" w14:paraId="14B48667" w14:textId="77777777">
      <w:pPr>
        <w:jc w:val="both"/>
      </w:pPr>
    </w:p>
    <w:p w:rsidR="00551C52" w:rsidRPr="00D35614" w:rsidP="00551C52" w14:paraId="6C94E978" w14:textId="77777777">
      <w:pPr>
        <w:jc w:val="both"/>
      </w:pPr>
      <w:r w:rsidRPr="00D35614">
        <w:t xml:space="preserve">Ponadto sprawozdawczyni uważa, że zasadnicze znaczenie ma ponowne umieszczenie konkurencyjności w centrum ram wykonania. W następstwie sprawozdań </w:t>
      </w:r>
      <w:r w:rsidRPr="00D35614">
        <w:t>Draghiego</w:t>
      </w:r>
      <w:r w:rsidRPr="00D35614">
        <w:t xml:space="preserve"> i </w:t>
      </w:r>
      <w:r w:rsidRPr="00D35614">
        <w:t>Letty</w:t>
      </w:r>
      <w:r w:rsidRPr="00D35614">
        <w:t xml:space="preserve"> włączenie horyzontalnej zasady testu konkurencyjności do wszystkich funduszy WRF wydaje się mieć zasadnicze znaczenie dla wzmocnienia odporności gospodarczej Unii i wspierania jej sektorów strategicznych w coraz bardziej konkurencyjnym kontekście międzynarodowym. </w:t>
      </w:r>
      <w:r w:rsidRPr="00D35614">
        <w:t>Stawką jest bezpieczeństwo żywnościowe i suwerenność żywnościowa Unii Europejskiej. Należy potwierdzić, że są one strategiczne w taki sam sposób jak obronność czy energia.</w:t>
      </w:r>
    </w:p>
    <w:p w:rsidR="00551C52" w:rsidRPr="00D35614" w:rsidP="00551C52" w14:paraId="27CD8872" w14:textId="77777777">
      <w:pPr>
        <w:pStyle w:val="AmHeadingPA"/>
      </w:pPr>
      <w:bookmarkStart w:id="0" w:name="FootprintPageAD"/>
      <w:r w:rsidRPr="00D35614">
        <w:t>POPRAWKI</w:t>
      </w:r>
    </w:p>
    <w:p w:rsidR="00551C52" w:rsidRPr="00D35614" w:rsidP="00551C52" w14:paraId="12F84DF7" w14:textId="77777777">
      <w:pPr>
        <w:pStyle w:val="Normal12a"/>
      </w:pPr>
      <w:bookmarkStart w:id="1" w:name="IntroA"/>
      <w:r w:rsidRPr="00D35614">
        <w:t>Komisja Rybołówstwa przedstawia Komisji Budżetowej oraz Komisji Kontroli Budżetowej, jako komisjom przedmiotowo właściwym, co następuje:</w:t>
      </w:r>
    </w:p>
    <w:p w:rsidR="00551C52" w:rsidRPr="00D35614" w:rsidP="00551C52" w14:paraId="5AD3BA52" w14:textId="77777777">
      <w:bookmarkStart w:id="2" w:name="IntroB"/>
      <w:bookmarkEnd w:id="1"/>
      <w:r w:rsidRPr="00D35614">
        <w:rPr>
          <w:rStyle w:val="HideTWBExt"/>
        </w:rPr>
        <w:t>&lt;RepeatBlock-Amend&gt;</w:t>
      </w:r>
      <w:bookmarkStart w:id="3" w:name="EndB"/>
      <w:bookmarkEnd w:id="2"/>
    </w:p>
    <w:p w:rsidR="00551C52" w:rsidRPr="00D35614" w:rsidP="00551C52" w14:paraId="079FC178"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w:t>
      </w:r>
      <w:r w:rsidRPr="00D35614">
        <w:rPr>
          <w:rStyle w:val="HideTWBExt"/>
          <w:b w:val="0"/>
          <w:szCs w:val="24"/>
        </w:rPr>
        <w:t>&lt;/NumAm&gt;</w:t>
      </w:r>
    </w:p>
    <w:p w:rsidR="00551C52" w:rsidRPr="00D35614" w:rsidP="00126C4D" w14:paraId="16CDDEBB"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2E66002" w14:textId="77777777">
      <w:pPr>
        <w:pStyle w:val="NormalBold"/>
      </w:pPr>
      <w:r w:rsidRPr="00D35614">
        <w:rPr>
          <w:rStyle w:val="HideTWBExt"/>
          <w:b w:val="0"/>
          <w:szCs w:val="24"/>
        </w:rPr>
        <w:t>&lt;Article&gt;</w:t>
      </w:r>
      <w:r w:rsidRPr="00D35614">
        <w:t>Umocowanie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B04A97"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AFE0FC9" w14:textId="77777777"/>
        </w:tc>
      </w:tr>
      <w:tr w14:paraId="36DC1CDF"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92A620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9FF0128" w14:textId="77777777">
            <w:pPr>
              <w:pStyle w:val="AmColumnHeading"/>
            </w:pPr>
            <w:r w:rsidRPr="00D35614">
              <w:t>Poprawka</w:t>
            </w:r>
          </w:p>
        </w:tc>
      </w:tr>
      <w:tr w14:paraId="2CFF0C2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54C5979" w14:textId="77777777">
            <w:pPr>
              <w:pStyle w:val="Normal6a"/>
            </w:pPr>
            <w:r w:rsidRPr="00D35614">
              <w:t>uwzględniając Traktat o funkcjonowaniu Unii Europejskiej, w szczególności jego art. 322 ust. 1 lit. a),</w:t>
            </w:r>
          </w:p>
        </w:tc>
        <w:tc>
          <w:tcPr>
            <w:tcW w:w="4876" w:type="dxa"/>
            <w:tcBorders>
              <w:top w:val="nil"/>
              <w:left w:val="nil"/>
              <w:bottom w:val="nil"/>
              <w:right w:val="nil"/>
            </w:tcBorders>
          </w:tcPr>
          <w:p w:rsidR="00551C52" w:rsidRPr="00D35614" w:rsidP="00A910A6" w14:paraId="4D115537" w14:textId="77777777">
            <w:pPr>
              <w:pStyle w:val="Normal6a"/>
            </w:pPr>
            <w:r w:rsidRPr="00D35614">
              <w:t xml:space="preserve">uwzględniając Traktat o funkcjonowaniu Unii Europejskiej, w szczególności jego art. 322 ust. 1 lit. a) </w:t>
            </w:r>
            <w:r w:rsidRPr="00D35614">
              <w:rPr>
                <w:b/>
                <w:i/>
              </w:rPr>
              <w:t>oraz art. 349</w:t>
            </w:r>
            <w:r w:rsidRPr="00D35614">
              <w:t>,</w:t>
            </w:r>
          </w:p>
        </w:tc>
      </w:tr>
    </w:tbl>
    <w:p w:rsidR="00551C52" w:rsidRPr="00D35614" w:rsidP="00551C52" w14:paraId="4F820098" w14:textId="77777777">
      <w:r w:rsidRPr="00D35614">
        <w:rPr>
          <w:rStyle w:val="HideTWBExt"/>
        </w:rPr>
        <w:t>&lt;/Amend&gt;</w:t>
      </w:r>
    </w:p>
    <w:p w:rsidR="00551C52" w:rsidRPr="00D35614" w:rsidP="00551C52" w14:paraId="495DAB8C"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w:t>
      </w:r>
      <w:r w:rsidRPr="00D35614">
        <w:rPr>
          <w:rStyle w:val="HideTWBExt"/>
          <w:b w:val="0"/>
          <w:szCs w:val="24"/>
        </w:rPr>
        <w:t>&lt;/NumAm&gt;</w:t>
      </w:r>
    </w:p>
    <w:p w:rsidR="00551C52" w:rsidRPr="00D35614" w:rsidP="00551C52" w14:paraId="298AFC04"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3F2FD58" w14:textId="77777777">
      <w:pPr>
        <w:pStyle w:val="NormalBold"/>
      </w:pPr>
      <w:r w:rsidRPr="00D35614">
        <w:rPr>
          <w:rStyle w:val="HideTWBExt"/>
          <w:b w:val="0"/>
          <w:szCs w:val="24"/>
        </w:rPr>
        <w:t>&lt;Article&gt;</w:t>
      </w:r>
      <w:r w:rsidRPr="00D35614">
        <w:t>Motyw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79C9A"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BEDF548" w14:textId="77777777"/>
        </w:tc>
      </w:tr>
      <w:tr w14:paraId="3E6495DF"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A6FAACA"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8F80855" w14:textId="77777777">
            <w:pPr>
              <w:pStyle w:val="AmColumnHeading"/>
            </w:pPr>
            <w:r w:rsidRPr="00D35614">
              <w:t>Poprawka</w:t>
            </w:r>
          </w:p>
        </w:tc>
      </w:tr>
      <w:tr w14:paraId="1DE843D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3D6628E" w14:textId="77777777">
            <w:pPr>
              <w:pStyle w:val="Normal6a"/>
            </w:pPr>
            <w:r w:rsidRPr="00D35614">
              <w:t>(1)</w:t>
            </w:r>
            <w:r w:rsidRPr="00D35614">
              <w:tab/>
            </w:r>
            <w:r w:rsidRPr="00D35614">
              <w:t xml:space="preserve">Celem niniejszego rozporządzenia jest określenie elementów zarówno ram monitorowania wydatków, jak i ram wykonania, mających zastosowanie do wykonywania wydatków, właściwych dla poszczególnych metod wykonywania oraz będących uzupełnieniem przepisów rozporządzenia Parlamentu Europejskiego i Rady (UE, </w:t>
            </w:r>
            <w:r w:rsidRPr="00D35614">
              <w:t>Euratom</w:t>
            </w:r>
            <w:r w:rsidRPr="00D35614">
              <w:t>) 2024/2509</w:t>
            </w:r>
            <w:r w:rsidRPr="00D35614">
              <w:rPr>
                <w:vertAlign w:val="superscript"/>
              </w:rPr>
              <w:t>3</w:t>
            </w:r>
            <w:r w:rsidRPr="00D35614">
              <w:t xml:space="preserve"> w sprawie zasad finansowych mających zastosowanie do budżetu ogólnego Unii („budżet”), jako część zasad finansowych w rozumieniu art. 322 ust. 1 lit. a) Traktatu o funkcjonowaniu Unii Europejskiej </w:t>
            </w:r>
            <w:r w:rsidRPr="00D35614">
              <w:t xml:space="preserve">(TFUE). W szczególności należy ustanowić zasady monitorowania wydatków budżetowych, monitorowania i sprawozdawczości w zakresie wykonania programów i działań Unii, a także zasady oceny programów i działań. </w:t>
            </w:r>
            <w:r w:rsidRPr="00D35614">
              <w:t xml:space="preserve">Niniejsze rozporządzenie ma również na celu ustanowienie wspólnych przepisów w celu zapewnienia jednolitego stosowania zasad </w:t>
            </w:r>
            <w:r w:rsidRPr="00D35614">
              <w:rPr>
                <w:b/>
                <w:i/>
              </w:rPr>
              <w:t>„nie czyń poważnych szkód”</w:t>
            </w:r>
            <w:r w:rsidRPr="00D35614">
              <w:t xml:space="preserve"> i </w:t>
            </w:r>
            <w:r w:rsidRPr="00D35614">
              <w:rPr>
                <w:b/>
                <w:i/>
              </w:rPr>
              <w:t>równości płci</w:t>
            </w:r>
            <w:r w:rsidRPr="00D35614">
              <w:t xml:space="preserve">, a także innych wspólnych zasad mających zastosowanie w całym budżecie, takich jak przepisy dotyczące utworzenia Centralnego Portalu oraz przepisy dotyczące informacji, komunikacji i widoczności. Komisja </w:t>
            </w:r>
            <w:r w:rsidRPr="00D35614">
              <w:rPr>
                <w:b/>
                <w:i/>
              </w:rPr>
              <w:t>może wprowadzić</w:t>
            </w:r>
            <w:r w:rsidRPr="00D35614">
              <w:t xml:space="preserve"> dodatkowe elementy na potrzeby monitorowania i sprawozdawczości, w tym odpowiednie wskaźniki, służące do pomiaru wpływu polityk i przedsięwzięć Unii w szerszym ujęciu.</w:t>
            </w:r>
          </w:p>
        </w:tc>
        <w:tc>
          <w:tcPr>
            <w:tcW w:w="4876" w:type="dxa"/>
            <w:tcBorders>
              <w:top w:val="nil"/>
              <w:left w:val="nil"/>
              <w:bottom w:val="nil"/>
              <w:right w:val="nil"/>
            </w:tcBorders>
          </w:tcPr>
          <w:p w:rsidR="00551C52" w:rsidRPr="00D35614" w:rsidP="00A910A6" w14:paraId="428FB38F" w14:textId="77777777">
            <w:pPr>
              <w:pStyle w:val="Normal6a"/>
            </w:pPr>
            <w:r w:rsidRPr="00D35614">
              <w:t>(1)</w:t>
            </w:r>
            <w:r w:rsidRPr="00D35614">
              <w:tab/>
              <w:t xml:space="preserve">Celem niniejszego rozporządzenia jest określenie elementów zarówno ram monitorowania wydatków, jak i ram wykonania, mających zastosowanie do wykonywania wydatków, właściwych dla poszczególnych metod wykonywania oraz będących uzupełnieniem przepisów rozporządzenia Parlamentu Europejskiego i Rady (UE, </w:t>
            </w:r>
            <w:r w:rsidRPr="00D35614">
              <w:t>Euratom</w:t>
            </w:r>
            <w:r w:rsidRPr="00D35614">
              <w:t>) 2024/2509</w:t>
            </w:r>
            <w:r w:rsidRPr="00D35614">
              <w:rPr>
                <w:vertAlign w:val="superscript"/>
              </w:rPr>
              <w:t>3</w:t>
            </w:r>
            <w:r w:rsidRPr="00D35614">
              <w:t xml:space="preserve"> w sprawie zasad finansowych mających zastosowanie do budżetu ogólnego Unii („budżet”), jako część zasad finansowych w rozumieniu art. 322 ust. 1 lit. a) Traktatu o funkcjonowaniu Unii Europejskiej </w:t>
            </w:r>
            <w:r w:rsidRPr="00D35614">
              <w:t xml:space="preserve">(TFUE). W szczególności należy ustanowić zasady monitorowania wydatków budżetowych, monitorowania i sprawozdawczości w zakresie wykonania programów i działań Unii, a także zasady oceny programów i działań. </w:t>
            </w:r>
            <w:r w:rsidRPr="00D35614">
              <w:t xml:space="preserve">Niniejsze rozporządzenie ma również na celu ustanowienie wspólnych przepisów w celu zapewnienia jednolitego stosowania zasad </w:t>
            </w:r>
            <w:r w:rsidRPr="00D35614">
              <w:rPr>
                <w:b/>
                <w:i/>
              </w:rPr>
              <w:t>horyzontalnych, o których mowa w art. 33, jeżeli jest to wykonalne</w:t>
            </w:r>
            <w:r w:rsidRPr="00D35614">
              <w:t xml:space="preserve"> i </w:t>
            </w:r>
            <w:r w:rsidRPr="00D35614">
              <w:rPr>
                <w:b/>
                <w:i/>
              </w:rPr>
              <w:t>właściwe zgodnie z przepisami sektorowymi</w:t>
            </w:r>
            <w:r w:rsidRPr="00D35614">
              <w:t xml:space="preserve">, a także innych wspólnych zasad mających zastosowanie w całym budżecie, takich jak przepisy dotyczące utworzenia Centralnego Portalu oraz przepisy dotyczące informacji, komunikacji i widoczności. Komisja </w:t>
            </w:r>
            <w:r w:rsidRPr="00D35614">
              <w:rPr>
                <w:b/>
                <w:i/>
              </w:rPr>
              <w:t>i państwa członkowskie mogą określić</w:t>
            </w:r>
            <w:r w:rsidRPr="00D35614">
              <w:t xml:space="preserve"> dodatkowe elementy na potrzeby monitorowania i sprawozdawczości, w tym odpowiednie wskaźniki, służące do pomiaru wpływu polityk i przedsięwzięć Unii w szerszym ujęciu</w:t>
            </w:r>
            <w:r w:rsidRPr="00D35614">
              <w:rPr>
                <w:b/>
                <w:i/>
              </w:rPr>
              <w:t xml:space="preserve">, pod </w:t>
            </w:r>
            <w:r w:rsidRPr="00D35614">
              <w:rPr>
                <w:b/>
                <w:i/>
              </w:rPr>
              <w:t>warunkiem</w:t>
            </w:r>
            <w:r w:rsidRPr="00D35614">
              <w:rPr>
                <w:b/>
                <w:i/>
              </w:rPr>
              <w:t xml:space="preserve"> że jest to zgodne z celami niniejszego rozporządzenia, w szczególności z celem polegającym na unikaniu niepotrzebnych obciążeń administracyjnych, oraz że liczba i złożoność wskaźników pozostaną ograniczone do tego, co jest absolutnie niezbędne</w:t>
            </w:r>
            <w:r w:rsidRPr="00D35614">
              <w:t>.</w:t>
            </w:r>
          </w:p>
        </w:tc>
      </w:tr>
      <w:tr w14:paraId="703CD804"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27FBFEF" w14:textId="77777777">
            <w:pPr>
              <w:pStyle w:val="Normal6a"/>
            </w:pPr>
            <w:r w:rsidRPr="00D35614">
              <w:rPr>
                <w:b/>
                <w:i/>
              </w:rPr>
              <w:t>_________________</w:t>
            </w:r>
          </w:p>
        </w:tc>
        <w:tc>
          <w:tcPr>
            <w:tcW w:w="4876" w:type="dxa"/>
            <w:tcBorders>
              <w:top w:val="nil"/>
              <w:left w:val="nil"/>
              <w:bottom w:val="nil"/>
              <w:right w:val="nil"/>
            </w:tcBorders>
          </w:tcPr>
          <w:p w:rsidR="00551C52" w:rsidRPr="00D35614" w:rsidP="00A910A6" w14:paraId="29F32771" w14:textId="77777777">
            <w:pPr>
              <w:pStyle w:val="Normal6a"/>
            </w:pPr>
            <w:r w:rsidRPr="00D35614">
              <w:rPr>
                <w:b/>
                <w:i/>
              </w:rPr>
              <w:t>_________________</w:t>
            </w:r>
          </w:p>
        </w:tc>
      </w:tr>
      <w:tr w14:paraId="0FF5535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937F39B" w14:textId="77777777">
            <w:pPr>
              <w:pStyle w:val="Normal6a"/>
            </w:pPr>
            <w:r w:rsidRPr="00D35614">
              <w:rPr>
                <w:vertAlign w:val="superscript"/>
              </w:rPr>
              <w:t>3</w:t>
            </w:r>
            <w:r w:rsidRPr="00D35614">
              <w:t xml:space="preserve"> Rozporządzenie Parlamentu Europejskiego i Rady (UE, </w:t>
            </w:r>
            <w:r w:rsidRPr="00D35614">
              <w:t>Euratom</w:t>
            </w:r>
            <w:r w:rsidRPr="00D35614">
              <w:t xml:space="preserve">) 2024/2509 z dnia 23 września 2024 r. w sprawie zasad finansowych mających zastosowanie do budżetu ogólnego Unii (Dz.U. L, 2024/2509, </w:t>
            </w:r>
            <w:r w:rsidRPr="00D35614">
              <w:t>26.9.2024</w:t>
            </w:r>
            <w:r w:rsidRPr="00D35614">
              <w:t>).</w:t>
            </w:r>
          </w:p>
        </w:tc>
        <w:tc>
          <w:tcPr>
            <w:tcW w:w="4876" w:type="dxa"/>
            <w:tcBorders>
              <w:top w:val="nil"/>
              <w:left w:val="nil"/>
              <w:bottom w:val="nil"/>
              <w:right w:val="nil"/>
            </w:tcBorders>
          </w:tcPr>
          <w:p w:rsidR="00551C52" w:rsidRPr="00D35614" w:rsidP="00A910A6" w14:paraId="22897FB7" w14:textId="77777777">
            <w:pPr>
              <w:pStyle w:val="Normal6a"/>
            </w:pPr>
            <w:r w:rsidRPr="00D35614">
              <w:rPr>
                <w:vertAlign w:val="superscript"/>
              </w:rPr>
              <w:t>3</w:t>
            </w:r>
            <w:r w:rsidRPr="00D35614">
              <w:t xml:space="preserve"> Rozporządzenie Parlamentu Europejskiego i Rady (UE, </w:t>
            </w:r>
            <w:r w:rsidRPr="00D35614">
              <w:t>Euratom</w:t>
            </w:r>
            <w:r w:rsidRPr="00D35614">
              <w:t xml:space="preserve">) 2024/2509 z dnia 23 września 2024 r. w sprawie zasad finansowych mających zastosowanie do budżetu ogólnego Unii (Dz.U. L, 2024/2509, </w:t>
            </w:r>
            <w:r w:rsidRPr="00D35614">
              <w:t>26.9.2024</w:t>
            </w:r>
            <w:r w:rsidRPr="00D35614">
              <w:t>).</w:t>
            </w:r>
          </w:p>
        </w:tc>
      </w:tr>
    </w:tbl>
    <w:p w:rsidR="00551C52" w:rsidRPr="00D35614" w:rsidP="00551C52" w14:paraId="518C065A" w14:textId="77777777">
      <w:r w:rsidRPr="00D35614">
        <w:rPr>
          <w:rStyle w:val="HideTWBExt"/>
        </w:rPr>
        <w:t>&lt;/Amend&gt;</w:t>
      </w:r>
    </w:p>
    <w:p w:rsidR="00551C52" w:rsidRPr="00D35614" w:rsidP="00551C52" w14:paraId="03DC964C"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w:t>
      </w:r>
      <w:r w:rsidRPr="00D35614">
        <w:rPr>
          <w:rStyle w:val="HideTWBExt"/>
          <w:b w:val="0"/>
          <w:szCs w:val="24"/>
        </w:rPr>
        <w:t>&lt;/NumAm&gt;</w:t>
      </w:r>
    </w:p>
    <w:p w:rsidR="00551C52" w:rsidRPr="00D35614" w:rsidP="00551C52" w14:paraId="407E8ECB"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238C987" w14:textId="77777777">
      <w:pPr>
        <w:pStyle w:val="NormalBold"/>
      </w:pPr>
      <w:r w:rsidRPr="00D35614">
        <w:rPr>
          <w:rStyle w:val="HideTWBExt"/>
          <w:b w:val="0"/>
          <w:szCs w:val="24"/>
        </w:rPr>
        <w:t>&lt;Article&gt;</w:t>
      </w:r>
      <w:r w:rsidRPr="00D35614">
        <w:t>Motyw 4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703F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7981A54" w14:textId="77777777"/>
        </w:tc>
      </w:tr>
      <w:tr w14:paraId="6AF06A6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6A134AA"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16E2E3B" w14:textId="77777777">
            <w:pPr>
              <w:pStyle w:val="AmColumnHeading"/>
            </w:pPr>
            <w:r w:rsidRPr="00D35614">
              <w:t>Poprawka</w:t>
            </w:r>
          </w:p>
        </w:tc>
      </w:tr>
      <w:tr w14:paraId="2EC5187C"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42F74AC" w14:textId="77777777">
            <w:pPr>
              <w:pStyle w:val="Normal6a"/>
            </w:pPr>
          </w:p>
        </w:tc>
        <w:tc>
          <w:tcPr>
            <w:tcW w:w="4876" w:type="dxa"/>
            <w:tcBorders>
              <w:top w:val="nil"/>
              <w:left w:val="nil"/>
              <w:bottom w:val="nil"/>
              <w:right w:val="nil"/>
            </w:tcBorders>
          </w:tcPr>
          <w:p w:rsidR="00551C52" w:rsidRPr="00D35614" w:rsidP="00A910A6" w14:paraId="4B9BB03E" w14:textId="77777777">
            <w:pPr>
              <w:pStyle w:val="Normal6a"/>
            </w:pPr>
            <w:r w:rsidRPr="00D35614">
              <w:rPr>
                <w:b/>
                <w:i/>
              </w:rPr>
              <w:t>(4a)</w:t>
            </w:r>
            <w:r w:rsidRPr="00D35614">
              <w:tab/>
            </w:r>
            <w:r w:rsidRPr="00D35614">
              <w:rPr>
                <w:b/>
                <w:i/>
              </w:rPr>
              <w:t xml:space="preserve">Aby wzmocnić konkurencyjność </w:t>
            </w:r>
            <w:r w:rsidRPr="00D35614">
              <w:rPr>
                <w:b/>
                <w:i/>
              </w:rPr>
              <w:t xml:space="preserve">Unii i sprawdzać, jak fundusze unijne skutecznie przyczyniają się do osiągnięcia tego celu, należy ustanowić horyzontalną zasadę kontroli uwzględniania konkurencyjności. </w:t>
            </w:r>
            <w:r w:rsidRPr="00D35614">
              <w:rPr>
                <w:b/>
                <w:i/>
              </w:rPr>
              <w:t xml:space="preserve">Jeżeli jest to wykonalne i właściwe zgodnie z mającymi zastosowanie przepisami sektorowymi, programy i działania finansowane przez Unię powinny podlegać takiej kontroli, aby wspierać rynek wewnętrzny, cyfryzację, MŚP i ekosystemy przemysłowe, łączność, innowacje i badania naukowe, umiejętności i wydajność, a także zmniejszać strategiczne zależności, w tym w dziedzinie bezpieczeństwa żywnościowego. </w:t>
            </w:r>
            <w:r w:rsidRPr="00D35614">
              <w:rPr>
                <w:b/>
                <w:i/>
              </w:rPr>
              <w:t>Współczynniki określone w załączniku należy zatem poddawać regularnemu przeglądowi w celu zapewnienia, aby dokładnie odzwierciedlały one rzeczywisty wpływ różnych działań na konkurencyjność.</w:t>
            </w:r>
          </w:p>
        </w:tc>
      </w:tr>
    </w:tbl>
    <w:p w:rsidR="00551C52" w:rsidRPr="00D35614" w:rsidP="00551C52" w14:paraId="5A491E58" w14:textId="77777777">
      <w:r w:rsidRPr="00D35614">
        <w:rPr>
          <w:rStyle w:val="HideTWBExt"/>
        </w:rPr>
        <w:t>&lt;/Amend&gt;</w:t>
      </w:r>
    </w:p>
    <w:p w:rsidR="00551C52" w:rsidRPr="00D35614" w:rsidP="00551C52" w14:paraId="421DF2E1"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w:t>
      </w:r>
      <w:r w:rsidRPr="00D35614">
        <w:rPr>
          <w:rStyle w:val="HideTWBExt"/>
          <w:b w:val="0"/>
          <w:szCs w:val="24"/>
        </w:rPr>
        <w:t>&lt;/NumAm&gt;</w:t>
      </w:r>
    </w:p>
    <w:p w:rsidR="00551C52" w:rsidRPr="00D35614" w:rsidP="00551C52" w14:paraId="11FB8492"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9199EEA" w14:textId="77777777">
      <w:pPr>
        <w:pStyle w:val="NormalBold"/>
      </w:pPr>
      <w:r w:rsidRPr="00D35614">
        <w:rPr>
          <w:rStyle w:val="HideTWBExt"/>
          <w:b w:val="0"/>
          <w:szCs w:val="24"/>
        </w:rPr>
        <w:t>&lt;Article&gt;</w:t>
      </w:r>
      <w:r w:rsidRPr="00D35614">
        <w:t>Motyw 5</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3DDE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6F27AF4" w14:textId="77777777"/>
        </w:tc>
      </w:tr>
      <w:tr w14:paraId="1AB4BC70"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54492A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2BBD3B0" w14:textId="77777777">
            <w:pPr>
              <w:pStyle w:val="AmColumnHeading"/>
            </w:pPr>
            <w:r w:rsidRPr="00D35614">
              <w:t>Poprawka</w:t>
            </w:r>
          </w:p>
        </w:tc>
      </w:tr>
      <w:tr w14:paraId="03C22526"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2ADE2B1" w14:textId="77777777">
            <w:pPr>
              <w:pStyle w:val="Normal6a"/>
            </w:pPr>
            <w:r w:rsidRPr="00D35614">
              <w:t>(5)</w:t>
            </w:r>
            <w:r w:rsidRPr="00D35614">
              <w:tab/>
            </w:r>
            <w:r w:rsidRPr="00D35614">
              <w:rPr>
                <w:b/>
                <w:i/>
              </w:rPr>
              <w:t>Uproszczone stosowanie zasady „nie czyń poważnych szkód”,</w:t>
            </w:r>
            <w:r w:rsidRPr="00D35614">
              <w:t xml:space="preserve"> jeżeli jest to wykonalne i właściwe</w:t>
            </w:r>
            <w:r w:rsidRPr="00D35614">
              <w:rPr>
                <w:b/>
                <w:i/>
              </w:rPr>
              <w:t>, jak określono w art. 33 ust. 2 lit. d) rozporządzenia (UE</w:t>
            </w:r>
            <w:r w:rsidRPr="00D35614">
              <w:t xml:space="preserve">, </w:t>
            </w:r>
            <w:r w:rsidRPr="00D35614">
              <w:rPr>
                <w:b/>
                <w:i/>
              </w:rPr>
              <w:t>Euratom</w:t>
            </w:r>
            <w:r w:rsidRPr="00D35614">
              <w:rPr>
                <w:b/>
                <w:i/>
              </w:rPr>
              <w:t>) 2024/2509, powinno opierać się na jednolitych i prostych wytycznych</w:t>
            </w:r>
            <w:r w:rsidRPr="00D35614">
              <w:t>.</w:t>
            </w:r>
            <w:r w:rsidRPr="00D35614">
              <w:rPr>
                <w:b/>
                <w:i/>
              </w:rPr>
              <w:t xml:space="preserve"> Komisja powinna przedstawić takie wytyczne techniczne do 1 stycznia 2027 r. Wytyczne te powinny opierać się na nadrzędnych zasadach jasności, uproszczenia i proporcjonalności, z uwzględnieniem zasad oszczędności, efektywności i skuteczności oraz dążenia do osiągnięcia wyznaczonych celów programu lub instrumentu zgodnie z priorytetami</w:t>
            </w:r>
            <w:r w:rsidRPr="00D35614">
              <w:t xml:space="preserve"> polityki </w:t>
            </w:r>
            <w:r w:rsidRPr="00D35614">
              <w:rPr>
                <w:b/>
                <w:i/>
              </w:rPr>
              <w:t xml:space="preserve">Unii. </w:t>
            </w:r>
            <w:r w:rsidRPr="00D35614">
              <w:rPr>
                <w:b/>
                <w:i/>
              </w:rPr>
              <w:t xml:space="preserve">Wytyczne powinny należycie uwzględnić wysoki </w:t>
            </w:r>
            <w:r w:rsidRPr="00D35614">
              <w:rPr>
                <w:b/>
                <w:i/>
              </w:rPr>
              <w:t>poziom ochrony zdrowia ludzkiego</w:t>
            </w:r>
            <w:r w:rsidRPr="00D35614">
              <w:t xml:space="preserve"> i </w:t>
            </w:r>
            <w:r w:rsidRPr="00D35614">
              <w:rPr>
                <w:b/>
                <w:i/>
              </w:rPr>
              <w:t>środowiska przewidziany w obowiązującym prawodawstwie UE oraz potrzebę unikania powielania tych wymogów</w:t>
            </w:r>
            <w:r w:rsidRPr="00D35614">
              <w:t>.</w:t>
            </w:r>
          </w:p>
        </w:tc>
        <w:tc>
          <w:tcPr>
            <w:tcW w:w="4876" w:type="dxa"/>
            <w:tcBorders>
              <w:top w:val="nil"/>
              <w:left w:val="nil"/>
              <w:bottom w:val="nil"/>
              <w:right w:val="nil"/>
            </w:tcBorders>
          </w:tcPr>
          <w:p w:rsidR="00551C52" w:rsidRPr="00D35614" w:rsidP="00A910A6" w14:paraId="03DE5727" w14:textId="77777777">
            <w:pPr>
              <w:pStyle w:val="Normal6a"/>
            </w:pPr>
            <w:r w:rsidRPr="00D35614">
              <w:t>(5)</w:t>
            </w:r>
            <w:r w:rsidRPr="00D35614">
              <w:tab/>
              <w:t xml:space="preserve">Jeżeli jest to wykonalne i właściwe </w:t>
            </w:r>
            <w:r w:rsidRPr="00D35614">
              <w:rPr>
                <w:b/>
                <w:i/>
              </w:rPr>
              <w:t>zgodnie z odpowiednimi przepisami sektorowymi</w:t>
            </w:r>
            <w:r w:rsidRPr="00D35614">
              <w:t xml:space="preserve">, </w:t>
            </w:r>
            <w:r w:rsidRPr="00D35614">
              <w:rPr>
                <w:b/>
                <w:i/>
              </w:rPr>
              <w:t>niniejsze rozporządzenie ułatwia uproszczone stosowanie zasady „nie czyń poważnych szkód”</w:t>
            </w:r>
            <w:r w:rsidRPr="00D35614">
              <w:t>.</w:t>
            </w:r>
            <w:r w:rsidRPr="00D35614">
              <w:rPr>
                <w:b/>
                <w:i/>
              </w:rPr>
              <w:t xml:space="preserve"> W odniesieniu</w:t>
            </w:r>
            <w:r w:rsidRPr="00D35614">
              <w:t xml:space="preserve"> do </w:t>
            </w:r>
            <w:r w:rsidRPr="00D35614">
              <w:rPr>
                <w:b/>
                <w:i/>
              </w:rPr>
              <w:t>rybołówstwa i akwakultury odpowiednie przepisy sektorowe to rozporządzenie (UE) .../... [ustanawiające warunki wdrażania unijnego wsparcia na rzecz wspólnej polityki rybołówstwa, Europejskiego paktu na rzecz wszechoceanu oraz unijnej</w:t>
            </w:r>
            <w:r w:rsidRPr="00D35614">
              <w:t xml:space="preserve"> polityki </w:t>
            </w:r>
            <w:r w:rsidRPr="00D35614">
              <w:rPr>
                <w:b/>
                <w:i/>
              </w:rPr>
              <w:t>morskiej i polityki akwakultury w ramach Funduszu Partnerstwa Krajowego</w:t>
            </w:r>
            <w:r w:rsidRPr="00D35614">
              <w:t xml:space="preserve"> i </w:t>
            </w:r>
            <w:r w:rsidRPr="00D35614">
              <w:rPr>
                <w:b/>
                <w:i/>
              </w:rPr>
              <w:t>Regionalnego na lata 2028–2034], które określa wymogi kwalifikowalności</w:t>
            </w:r>
            <w:r w:rsidRPr="00D35614">
              <w:t>.</w:t>
            </w:r>
          </w:p>
        </w:tc>
      </w:tr>
    </w:tbl>
    <w:p w:rsidR="00551C52" w:rsidRPr="00D35614" w:rsidP="00551C52" w14:paraId="4A17DC33" w14:textId="77777777">
      <w:r w:rsidRPr="00D35614">
        <w:rPr>
          <w:rStyle w:val="HideTWBExt"/>
        </w:rPr>
        <w:t>&lt;/Amend&gt;</w:t>
      </w:r>
    </w:p>
    <w:p w:rsidR="00551C52" w:rsidRPr="00D35614" w:rsidP="00551C52" w14:paraId="10676F9D"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w:t>
      </w:r>
      <w:r w:rsidRPr="00D35614">
        <w:rPr>
          <w:rStyle w:val="HideTWBExt"/>
          <w:b w:val="0"/>
          <w:szCs w:val="24"/>
        </w:rPr>
        <w:t>&lt;/NumAm&gt;</w:t>
      </w:r>
    </w:p>
    <w:p w:rsidR="00551C52" w:rsidRPr="00D35614" w:rsidP="00551C52" w14:paraId="6B31A0C4"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69F16B06" w14:textId="77777777">
      <w:pPr>
        <w:pStyle w:val="NormalBold"/>
      </w:pPr>
      <w:r w:rsidRPr="00D35614">
        <w:rPr>
          <w:rStyle w:val="HideTWBExt"/>
          <w:b w:val="0"/>
          <w:szCs w:val="24"/>
        </w:rPr>
        <w:t>&lt;Article&gt;</w:t>
      </w:r>
      <w:r w:rsidRPr="00D35614">
        <w:t>Motyw 6</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BBB24"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DA3ADB4" w14:textId="77777777"/>
        </w:tc>
      </w:tr>
      <w:tr w14:paraId="42B5DCE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3572B85"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22D662F" w14:textId="77777777">
            <w:pPr>
              <w:pStyle w:val="AmColumnHeading"/>
            </w:pPr>
            <w:r w:rsidRPr="00D35614">
              <w:t>Poprawka</w:t>
            </w:r>
          </w:p>
        </w:tc>
      </w:tr>
      <w:tr w14:paraId="2EBBAE8F"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5E7B2B3" w14:textId="77777777">
            <w:pPr>
              <w:pStyle w:val="Normal6a"/>
            </w:pPr>
            <w:r w:rsidRPr="00D35614">
              <w:t>(6)</w:t>
            </w:r>
            <w:r w:rsidRPr="00D35614">
              <w:tab/>
              <w:t xml:space="preserve">Koszty gospodarcze, finansowe i społeczne związane ze zmianą klimatu i degradacją środowiska rosną, dlatego niezwykle istotne jest inwestowanie w dekarbonizację, odporność na zmianę klimatu, gospodarkę o obiegu zamkniętym, odporność wodną i </w:t>
            </w:r>
            <w:r w:rsidRPr="00D35614">
              <w:rPr>
                <w:b/>
                <w:i/>
              </w:rPr>
              <w:t>w środowisko naturalne</w:t>
            </w:r>
            <w:r w:rsidRPr="00D35614">
              <w:t xml:space="preserve">. </w:t>
            </w:r>
            <w:r w:rsidRPr="00D35614">
              <w:t xml:space="preserve">W szczególności niezbędne jest zwiększenie zdolności Unii i państw członkowskich w zakresie przewidywania sytuacji kryzysowych, klęsk żywiołowych oraz skutków zmiany klimatu i ekstremalnych zdarzeń pogodowych, przygotowania się na wypadek takich sytuacji i reagowania w przypadku ich wystąpienia, a także zdolności w zakresie ochrony inwestycji w ramach budżetu UE. </w:t>
            </w:r>
            <w:r w:rsidRPr="00D35614">
              <w:t>Wdrażanie nowych innowacyjnych technologii i rozwiązań zwiększających odporność na zmianę klimatu wzmocni jednocześnie przewagę konkurencyjną unijnych przedsiębiorstw, bowiem nie tylko zwiększy ich zdolności przystosowawcze i odporność na zmianę klimatu, ale również stworzy nowe możliwości eksportowe.</w:t>
            </w:r>
          </w:p>
        </w:tc>
        <w:tc>
          <w:tcPr>
            <w:tcW w:w="4876" w:type="dxa"/>
            <w:tcBorders>
              <w:top w:val="nil"/>
              <w:left w:val="nil"/>
              <w:bottom w:val="nil"/>
              <w:right w:val="nil"/>
            </w:tcBorders>
          </w:tcPr>
          <w:p w:rsidR="00551C52" w:rsidRPr="00D35614" w:rsidP="00A910A6" w14:paraId="34BF6CBF" w14:textId="77777777">
            <w:pPr>
              <w:pStyle w:val="Normal6a"/>
            </w:pPr>
            <w:r w:rsidRPr="00D35614">
              <w:t>(6)</w:t>
            </w:r>
            <w:r w:rsidRPr="00D35614">
              <w:tab/>
              <w:t xml:space="preserve">Koszty gospodarcze, finansowe i społeczne związane ze zmianą klimatu i degradacją środowiska rosną, dlatego niezwykle istotne jest inwestowanie w dekarbonizację, </w:t>
            </w:r>
            <w:r w:rsidRPr="00D35614">
              <w:rPr>
                <w:b/>
                <w:i/>
              </w:rPr>
              <w:t>efektywność energetyczną,</w:t>
            </w:r>
            <w:r w:rsidRPr="00D35614">
              <w:t xml:space="preserve"> odporność na zmianę klimatu, gospodarkę o obiegu zamkniętym, </w:t>
            </w:r>
            <w:r w:rsidRPr="00D35614">
              <w:rPr>
                <w:b/>
                <w:i/>
              </w:rPr>
              <w:t>niebieską gospodarkę,</w:t>
            </w:r>
            <w:r w:rsidRPr="00D35614">
              <w:t xml:space="preserve"> odporność wodną</w:t>
            </w:r>
            <w:r w:rsidRPr="00D35614">
              <w:rPr>
                <w:b/>
                <w:i/>
              </w:rPr>
              <w:t>, bezpieczeństwa żywnościowe w obszarze rolnictwa, rybołówstwa</w:t>
            </w:r>
            <w:r w:rsidRPr="00D35614">
              <w:t xml:space="preserve"> i </w:t>
            </w:r>
            <w:r w:rsidRPr="00D35614">
              <w:rPr>
                <w:b/>
                <w:i/>
              </w:rPr>
              <w:t>akwakultury, ograniczanie zanieczyszczenia morza i wody i zapobieganie mu oraz ochronę środowiska naturalnego</w:t>
            </w:r>
            <w:r w:rsidRPr="00D35614">
              <w:t xml:space="preserve">. </w:t>
            </w:r>
            <w:r w:rsidRPr="00D35614">
              <w:t xml:space="preserve">W szczególności niezbędne jest zwiększenie zdolności Unii i państw członkowskich w zakresie przewidywania sytuacji kryzysowych, klęsk żywiołowych oraz skutków zmiany klimatu i ekstremalnych zdarzeń pogodowych, przygotowania się na wypadek takich sytuacji i reagowania w przypadku ich wystąpienia, a także zdolności w zakresie ochrony inwestycji w ramach budżetu UE. </w:t>
            </w:r>
            <w:r w:rsidRPr="00D35614">
              <w:t xml:space="preserve">Wdrażanie nowych innowacyjnych technologii i rozwiązań zwiększających odporność na zmianę klimatu wzmocni jednocześnie przewagę konkurencyjną unijnych przedsiębiorstw, bowiem nie tylko zwiększy ich zdolności przystosowawcze i odporność na zmianę klimatu, ale również stworzy nowe możliwości eksportowe. </w:t>
            </w:r>
            <w:r w:rsidRPr="00D35614">
              <w:rPr>
                <w:b/>
                <w:i/>
              </w:rPr>
              <w:t xml:space="preserve">W odniesieniu do sektorów rybołówstwa i akwakultury należy utrzymać równe warunki działania dla podmiotów z państw członkowskich i </w:t>
            </w:r>
            <w:r w:rsidRPr="00D35614">
              <w:rPr>
                <w:b/>
                <w:i/>
              </w:rPr>
              <w:t>podmiotów z państw trzecich, które sprzedają produkty na rynku wewnętrznym.</w:t>
            </w:r>
          </w:p>
        </w:tc>
      </w:tr>
    </w:tbl>
    <w:p w:rsidR="00551C52" w:rsidRPr="00D35614" w:rsidP="00551C52" w14:paraId="71246F40" w14:textId="77777777">
      <w:r w:rsidRPr="00D35614">
        <w:rPr>
          <w:rStyle w:val="HideTWBExt"/>
        </w:rPr>
        <w:t>&lt;/Amend&gt;</w:t>
      </w:r>
    </w:p>
    <w:p w:rsidR="00551C52" w:rsidRPr="00D35614" w:rsidP="00551C52" w14:paraId="1DCCD925"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w:t>
      </w:r>
      <w:r w:rsidRPr="00D35614">
        <w:rPr>
          <w:rStyle w:val="HideTWBExt"/>
          <w:b w:val="0"/>
          <w:szCs w:val="24"/>
        </w:rPr>
        <w:t>&lt;/NumAm&gt;</w:t>
      </w:r>
    </w:p>
    <w:p w:rsidR="00551C52" w:rsidRPr="00D35614" w:rsidP="00551C52" w14:paraId="56B333B0"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3D2B936" w14:textId="77777777">
      <w:pPr>
        <w:pStyle w:val="NormalBold"/>
      </w:pPr>
      <w:r w:rsidRPr="00D35614">
        <w:rPr>
          <w:rStyle w:val="HideTWBExt"/>
          <w:b w:val="0"/>
          <w:szCs w:val="24"/>
        </w:rPr>
        <w:t>&lt;Article&gt;</w:t>
      </w:r>
      <w:r w:rsidRPr="00D35614">
        <w:t>Motyw 8</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20D29"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6181107" w14:textId="77777777"/>
        </w:tc>
      </w:tr>
      <w:tr w14:paraId="1AF42BD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ACFD301"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41DEC9E5" w14:textId="77777777">
            <w:pPr>
              <w:pStyle w:val="AmColumnHeading"/>
            </w:pPr>
            <w:r w:rsidRPr="00D35614">
              <w:t>Poprawka</w:t>
            </w:r>
          </w:p>
        </w:tc>
      </w:tr>
      <w:tr w14:paraId="605EE066"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4427BD3" w14:textId="77777777">
            <w:pPr>
              <w:pStyle w:val="Normal6a"/>
            </w:pPr>
            <w:r w:rsidRPr="00D35614">
              <w:t>(8)</w:t>
            </w:r>
            <w:r w:rsidRPr="00D35614">
              <w:tab/>
              <w:t xml:space="preserve">Zgodnie z art. 8 TFUE we wszystkich swoich działaniach Unia zmierza do zniesienia nierówności oraz wspierania równości mężczyzn i kobiet. </w:t>
            </w:r>
            <w:r w:rsidRPr="00D35614">
              <w:t xml:space="preserve">W związku z tym w art. 33 ust. 2 lit. e) rozporządzenia (UE, </w:t>
            </w:r>
            <w:r w:rsidRPr="00D35614">
              <w:t>Euratom</w:t>
            </w:r>
            <w:r w:rsidRPr="00D35614">
              <w:t xml:space="preserve">) 2024/2509 nałożono wymóg, aby przy realizacji programów i działań – jeżeli jest to wykonalne i właściwe – uwzględniano zasadę równości płci zgodnie z odpowiednią metodyką uwzględniania aspektu płci. W niniejszym rozporządzeniu należy zatem ustanowić jednolity zbiór przepisów w celu spójnego wdrażania zasady równości płci. </w:t>
            </w:r>
            <w:r w:rsidRPr="00D35614">
              <w:t xml:space="preserve">W niniejszym rozporządzeniu należy w szczególności określić metodykę uwzględniania aspektu płci, w oparciu o metodykę opracowaną przez Komisję w związku z WRF na lata 2021–2027 i wykorzystaną po raz pierwszy w odniesieniu do roku budżetowego 2021, aby umożliwić pomiar wydatków przyczyniających się do równości płci, dokonywany za pomocą systemu punktacji zależnej od celów działań otrzymujących wsparcie w ramach programów unijnych. </w:t>
            </w:r>
            <w:r w:rsidRPr="00D35614">
              <w:rPr>
                <w:b/>
                <w:i/>
              </w:rPr>
              <w:t>Komisja powinna przedstawić dalsze wytyczne w celu zapewnienia spójnego stosowania tej</w:t>
            </w:r>
            <w:r w:rsidRPr="00D35614">
              <w:t xml:space="preserve"> zasady. W niniejszym rozporządzeniu należy również określić, które dane gromadzone w odniesieniu do wskaźników wykonania należy przedstawić – jeżeli jest to wykonalne i właściwe – w podziale na płeć.</w:t>
            </w:r>
          </w:p>
        </w:tc>
        <w:tc>
          <w:tcPr>
            <w:tcW w:w="4876" w:type="dxa"/>
            <w:tcBorders>
              <w:top w:val="nil"/>
              <w:left w:val="nil"/>
              <w:bottom w:val="nil"/>
              <w:right w:val="nil"/>
            </w:tcBorders>
          </w:tcPr>
          <w:p w:rsidR="00551C52" w:rsidRPr="00D35614" w:rsidP="00A910A6" w14:paraId="25950148" w14:textId="77777777">
            <w:pPr>
              <w:pStyle w:val="Normal6a"/>
            </w:pPr>
            <w:r w:rsidRPr="00D35614">
              <w:t>(8)</w:t>
            </w:r>
            <w:r w:rsidRPr="00D35614">
              <w:tab/>
              <w:t xml:space="preserve">Zgodnie z art. 8 TFUE we wszystkich swoich działaniach Unia zmierza do zniesienia nierówności oraz wspierania równości mężczyzn i kobiet. </w:t>
            </w:r>
            <w:r w:rsidRPr="00D35614">
              <w:t xml:space="preserve">W związku z tym w art. 33 ust. 2 lit. e) rozporządzenia (UE, </w:t>
            </w:r>
            <w:r w:rsidRPr="00D35614">
              <w:t>Euratom</w:t>
            </w:r>
            <w:r w:rsidRPr="00D35614">
              <w:t xml:space="preserve">) 2024/2509 nałożono wymóg, aby przy realizacji programów i działań – jeżeli jest to wykonalne i właściwe </w:t>
            </w:r>
            <w:r w:rsidRPr="00D35614">
              <w:rPr>
                <w:b/>
                <w:i/>
              </w:rPr>
              <w:t>zgodnie z mającymi zastosowanie przepisami sektorowymi</w:t>
            </w:r>
            <w:r w:rsidRPr="00D35614">
              <w:t xml:space="preserve"> – uwzględniano zasadę równości płci zgodnie z odpowiednią metodyką uwzględniania aspektu płci. W niniejszym rozporządzeniu należy zatem ustanowić jednolity zbiór przepisów w celu spójnego wdrażania zasady równości płci. </w:t>
            </w:r>
            <w:r w:rsidRPr="00D35614">
              <w:t xml:space="preserve">W niniejszym rozporządzeniu należy w szczególności określić metodykę uwzględniania aspektu płci, w oparciu o metodykę opracowaną przez Komisję w związku z WRF na lata 2021–2027 i wykorzystaną po raz pierwszy w odniesieniu do roku budżetowego 2021, aby umożliwić pomiar wydatków przyczyniających się do równości płci, dokonywany za pomocą systemu punktacji zależnej od celów działań otrzymujących wsparcie w ramach programów unijnych. </w:t>
            </w:r>
            <w:r w:rsidRPr="00D35614">
              <w:rPr>
                <w:b/>
                <w:i/>
              </w:rPr>
              <w:t>W przypadku działalności związanej z sektorami pierwotnymi produkcji żywności, takimi jak rybołówstwo i akwakultura, stosowanie</w:t>
            </w:r>
            <w:r w:rsidRPr="00D35614">
              <w:t xml:space="preserve"> zasady </w:t>
            </w:r>
            <w:r w:rsidRPr="00D35614">
              <w:rPr>
                <w:b/>
                <w:i/>
              </w:rPr>
              <w:t>równości płci powinno uwzględniać cel wymiany pokoleń oraz trudności napotykane przez te sektory w zakresie przyciągania pracowników</w:t>
            </w:r>
            <w:r w:rsidRPr="00D35614">
              <w:t xml:space="preserve">. W niniejszym </w:t>
            </w:r>
            <w:r w:rsidRPr="00D35614">
              <w:t>rozporządzeniu należy również określić, które dane gromadzone w odniesieniu do wskaźników wykonania należy przedstawić – jeżeli jest to wykonalne i właściwe – w podziale na płeć.</w:t>
            </w:r>
          </w:p>
        </w:tc>
      </w:tr>
    </w:tbl>
    <w:p w:rsidR="00551C52" w:rsidRPr="00D35614" w:rsidP="00551C52" w14:paraId="32D3A091" w14:textId="77777777">
      <w:r w:rsidRPr="00D35614">
        <w:rPr>
          <w:rStyle w:val="HideTWBExt"/>
        </w:rPr>
        <w:t>&lt;/Amend&gt;</w:t>
      </w:r>
    </w:p>
    <w:p w:rsidR="00551C52" w:rsidRPr="00D35614" w:rsidP="00551C52" w14:paraId="7BC3A9A6"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w:t>
      </w:r>
      <w:r w:rsidRPr="00D35614">
        <w:rPr>
          <w:rStyle w:val="HideTWBExt"/>
          <w:b w:val="0"/>
          <w:szCs w:val="24"/>
        </w:rPr>
        <w:t>&lt;/NumAm&gt;</w:t>
      </w:r>
    </w:p>
    <w:p w:rsidR="00551C52" w:rsidRPr="00D35614" w:rsidP="00551C52" w14:paraId="1C50306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B5CC271" w14:textId="77777777">
      <w:pPr>
        <w:pStyle w:val="NormalBold"/>
      </w:pPr>
      <w:r w:rsidRPr="00D35614">
        <w:rPr>
          <w:rStyle w:val="HideTWBExt"/>
          <w:b w:val="0"/>
          <w:szCs w:val="24"/>
        </w:rPr>
        <w:t>&lt;Article&gt;</w:t>
      </w:r>
      <w:r w:rsidRPr="00D35614">
        <w:t>Motyw 11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837D9"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09C54A6" w14:textId="77777777"/>
        </w:tc>
      </w:tr>
      <w:tr w14:paraId="1038094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1336DFA"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D0EEA1D" w14:textId="77777777">
            <w:pPr>
              <w:pStyle w:val="AmColumnHeading"/>
            </w:pPr>
            <w:r w:rsidRPr="00D35614">
              <w:t>Poprawka</w:t>
            </w:r>
          </w:p>
        </w:tc>
      </w:tr>
      <w:tr w14:paraId="52E91CE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0C942E9" w14:textId="77777777">
            <w:pPr>
              <w:pStyle w:val="Normal6a"/>
            </w:pPr>
          </w:p>
        </w:tc>
        <w:tc>
          <w:tcPr>
            <w:tcW w:w="4876" w:type="dxa"/>
            <w:tcBorders>
              <w:top w:val="nil"/>
              <w:left w:val="nil"/>
              <w:bottom w:val="nil"/>
              <w:right w:val="nil"/>
            </w:tcBorders>
          </w:tcPr>
          <w:p w:rsidR="00551C52" w:rsidRPr="00D35614" w:rsidP="00A910A6" w14:paraId="5418B51E" w14:textId="77777777">
            <w:pPr>
              <w:pStyle w:val="Normal6a"/>
            </w:pPr>
            <w:r w:rsidRPr="00D35614">
              <w:rPr>
                <w:b/>
                <w:i/>
              </w:rPr>
              <w:t>(11a)</w:t>
            </w:r>
            <w:r w:rsidRPr="00D35614">
              <w:tab/>
            </w:r>
            <w:r w:rsidRPr="00D35614">
              <w:rPr>
                <w:b/>
                <w:i/>
              </w:rPr>
              <w:t>W świetle ambitnej i kompleksowej strategii Unii na rzecz lepszej ochrony i odbudowy oceanów, promowania dobrze prosperującej niebieskiej gospodarki oraz wspierania zrównoważonego rozwoju osób mieszkających na obszarach przybrzeżnych, jak określono w Europejskim pakcie na rzecz wszechoceanu, europejskiej strategii przemysłowej na rzecz gospodarki morskiej, europejskiej strategii portowej, strategii UE na rzecz rozwoju i odporności społeczności nadbrzeżnych, strategii UE na rzecz regionów najbardziej oddalon</w:t>
            </w:r>
            <w:r w:rsidRPr="00D35614">
              <w:rPr>
                <w:b/>
                <w:i/>
              </w:rPr>
              <w:t>ych oraz strategii na rzecz wysp UE, państwa członkowskie powinny wspierać globalny łańcuch wartości działalności w zakresie rybołówstwa i akwakultury.</w:t>
            </w:r>
          </w:p>
        </w:tc>
      </w:tr>
    </w:tbl>
    <w:p w:rsidR="00551C52" w:rsidRPr="00D35614" w:rsidP="00551C52" w14:paraId="5405F3E6" w14:textId="77777777">
      <w:r w:rsidRPr="00D35614">
        <w:rPr>
          <w:rStyle w:val="HideTWBExt"/>
        </w:rPr>
        <w:t>&lt;/Amend&gt;</w:t>
      </w:r>
    </w:p>
    <w:p w:rsidR="00551C52" w:rsidRPr="00D35614" w:rsidP="00551C52" w14:paraId="036AAAAE"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w:t>
      </w:r>
      <w:r w:rsidRPr="00D35614">
        <w:rPr>
          <w:rStyle w:val="HideTWBExt"/>
          <w:b w:val="0"/>
          <w:szCs w:val="24"/>
        </w:rPr>
        <w:t>&lt;/NumAm&gt;</w:t>
      </w:r>
    </w:p>
    <w:p w:rsidR="00551C52" w:rsidRPr="00D35614" w:rsidP="00551C52" w14:paraId="2E228CC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E80B27E" w14:textId="77777777">
      <w:pPr>
        <w:pStyle w:val="NormalBold"/>
      </w:pPr>
      <w:r w:rsidRPr="00D35614">
        <w:rPr>
          <w:rStyle w:val="HideTWBExt"/>
          <w:b w:val="0"/>
          <w:szCs w:val="24"/>
        </w:rPr>
        <w:t>&lt;Article&gt;</w:t>
      </w:r>
      <w:r w:rsidRPr="00D35614">
        <w:t>Motyw 12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8A230"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A4C8F0D" w14:textId="77777777"/>
        </w:tc>
      </w:tr>
      <w:tr w14:paraId="7126A9ED"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A12FBAF"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54E1FCD" w14:textId="77777777">
            <w:pPr>
              <w:pStyle w:val="AmColumnHeading"/>
            </w:pPr>
            <w:r w:rsidRPr="00D35614">
              <w:t>Poprawka</w:t>
            </w:r>
          </w:p>
        </w:tc>
      </w:tr>
      <w:tr w14:paraId="7DEF60B4"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351DA9C" w14:textId="77777777">
            <w:pPr>
              <w:pStyle w:val="Normal6a"/>
            </w:pPr>
            <w:r w:rsidRPr="00D35614">
              <w:t>(12)</w:t>
            </w:r>
            <w:r w:rsidRPr="00D35614">
              <w:tab/>
              <w:t xml:space="preserve">Rosną koszty gospodarcze, finansowe i społeczne związane ze zmianą klimatu, zagrożeniami naturalnymi, stanami zagrożenia zdrowia publicznego, awariami przemysłowymi, zmieniającymi się zagrożeniami dla bezpieczeństwa i innymi zakłóceniami. </w:t>
            </w:r>
            <w:r w:rsidRPr="00D35614">
              <w:t xml:space="preserve">Niezbędne jest </w:t>
            </w:r>
            <w:r w:rsidRPr="00D35614">
              <w:t xml:space="preserve">zwiększenie zdolności Unii i państw członkowskich w zakresie przewidywania sytuacji kryzysowych, klęsk żywiołowych oraz skutków zmiany klimatu, przygotowania się na wypadek takich sytuacji i reagowania w przypadku ich wystąpienia, zdolności w zakresie ochrony inwestycji w ramach budżetu UE, a także wzmocnienia bezpieczeństwa wewnętrznego. </w:t>
            </w:r>
            <w:r w:rsidRPr="00D35614">
              <w:t xml:space="preserve">W związku z tym uwzględnianie gotowości i odporności na zmianę klimatu już na etapie projektowania powinno zapewnić, aby odpowiednie programy i działania wspierały reformy i inwestycje, które wzmacniają </w:t>
            </w:r>
            <w:r w:rsidRPr="00D35614">
              <w:rPr>
                <w:b/>
                <w:i/>
              </w:rPr>
              <w:t>zarządzanie ryzykiem związanym z klęskami żywiołowymi i kryzysami</w:t>
            </w:r>
            <w:r w:rsidRPr="00D35614">
              <w:t>, wiążą się z inwestowaniem w odporność na zmianę klimatu, zwiększaniem odporności niezbędnych funkcji społecznych oraz budowaniem bardziej odpornych, bezpiecznych i przygotowanych społeczeństw, zgodnie z celami strategii UE na rzecz unii gotowości</w:t>
            </w:r>
            <w:r w:rsidRPr="00D35614">
              <w:rPr>
                <w:vertAlign w:val="superscript"/>
              </w:rPr>
              <w:t>7</w:t>
            </w:r>
            <w:r w:rsidRPr="00D35614">
              <w:t>, strategią ProtectEU</w:t>
            </w:r>
            <w:r w:rsidRPr="00D35614">
              <w:rPr>
                <w:vertAlign w:val="superscript"/>
              </w:rPr>
              <w:t>8</w:t>
            </w:r>
            <w:r w:rsidRPr="00D35614">
              <w:t xml:space="preserve"> oraz obowiązkiem UE wynikającym z art. 5 rozporządzenia (UE) 2021/1119</w:t>
            </w:r>
            <w:r w:rsidRPr="00D35614">
              <w:rPr>
                <w:vertAlign w:val="superscript"/>
              </w:rPr>
              <w:t>9</w:t>
            </w:r>
            <w:r w:rsidRPr="00D35614">
              <w:t xml:space="preserve"> („Europejskie prawo o klimacie”) dotyczącym zmniejszania podatności na zmianę klimatu.</w:t>
            </w:r>
          </w:p>
        </w:tc>
        <w:tc>
          <w:tcPr>
            <w:tcW w:w="4876" w:type="dxa"/>
            <w:tcBorders>
              <w:top w:val="nil"/>
              <w:left w:val="nil"/>
              <w:bottom w:val="nil"/>
              <w:right w:val="nil"/>
            </w:tcBorders>
          </w:tcPr>
          <w:p w:rsidR="00551C52" w:rsidRPr="00D35614" w:rsidP="00A910A6" w14:paraId="263C9A12" w14:textId="77777777">
            <w:pPr>
              <w:pStyle w:val="Normal6a"/>
            </w:pPr>
            <w:r w:rsidRPr="00D35614">
              <w:t>(12)</w:t>
            </w:r>
            <w:r w:rsidRPr="00D35614">
              <w:tab/>
              <w:t>Rosną koszty gospodarcze, finansowe</w:t>
            </w:r>
            <w:r w:rsidRPr="00D35614">
              <w:rPr>
                <w:b/>
                <w:i/>
              </w:rPr>
              <w:t>, środowiskowe</w:t>
            </w:r>
            <w:r w:rsidRPr="00D35614">
              <w:t xml:space="preserve"> i społeczne związane ze zmianą klimatu, zagrożeniami naturalnymi, stanami zagrożenia zdrowia publicznego, awariami przemysłowymi, zmieniającymi się zagrożeniami dla bezpieczeństwa</w:t>
            </w:r>
            <w:r w:rsidRPr="00D35614">
              <w:rPr>
                <w:b/>
                <w:i/>
              </w:rPr>
              <w:t xml:space="preserve">, zależnością od </w:t>
            </w:r>
            <w:r w:rsidRPr="00D35614">
              <w:rPr>
                <w:b/>
                <w:i/>
              </w:rPr>
              <w:t>importowanych paliw kopalnych</w:t>
            </w:r>
            <w:r w:rsidRPr="00D35614">
              <w:t xml:space="preserve"> i innymi zakłóceniami. </w:t>
            </w:r>
            <w:r w:rsidRPr="00D35614">
              <w:t>Niezbędne jest zwiększenie zdolności Unii i państw członkowskich w zakresie przewidywania sytuacji kryzysowych, klęsk żywiołowych oraz skutków zmiany klimatu, przygotowania się na wypadek takich sytuacji i reagowania w przypadku ich wystąpienia, zdolności w zakresie ochrony inwestycji w ramach budżetu UE, a także wzmocnienia bezpieczeństwa wewnętrznego</w:t>
            </w:r>
            <w:r w:rsidRPr="00D35614">
              <w:rPr>
                <w:b/>
                <w:i/>
              </w:rPr>
              <w:t>, bezpieczeństwa żywnościowego i suwerenności żywnościowej dzięki wspieraniu podstawowych dostaw żywności z sektorów rolnictwa i rybołówstwa</w:t>
            </w:r>
            <w:r w:rsidRPr="00D35614">
              <w:t xml:space="preserve">. </w:t>
            </w:r>
            <w:r w:rsidRPr="00D35614">
              <w:t xml:space="preserve">W związku z tym uwzględnianie gotowości i odporności na zmianę klimatu już na etapie projektowania powinno zapewnić, aby odpowiednie programy i działania wspierały reformy i inwestycje, które wzmacniają </w:t>
            </w:r>
            <w:r w:rsidRPr="00D35614">
              <w:rPr>
                <w:b/>
                <w:i/>
              </w:rPr>
              <w:t>gotowość na wypadek klęsk żywiołowych i zdolności zarządzania kryzysowego</w:t>
            </w:r>
            <w:r w:rsidRPr="00D35614">
              <w:t>, wiążą się z inwestowaniem w odporność na zmianę klimatu</w:t>
            </w:r>
            <w:r w:rsidRPr="00D35614">
              <w:rPr>
                <w:b/>
                <w:i/>
              </w:rPr>
              <w:t>, wzmocnieniem samowystarczalności żywnościowej i suwerenności żywnościowej dzięki wspieraniu rybołówstwa i akwakultury, lokalnych i odpornych systemów żywnościowych</w:t>
            </w:r>
            <w:r w:rsidRPr="00D35614">
              <w:t>, zwiększaniem odporności niezbędnych funkcji społecznych oraz budowaniem bardziej odpornych, bezpiecznych i przygotowanych społeczeństw, zgodnie z celami strategii UE na rzecz unii gotowości</w:t>
            </w:r>
            <w:r w:rsidRPr="00D35614">
              <w:rPr>
                <w:vertAlign w:val="superscript"/>
              </w:rPr>
              <w:t>7</w:t>
            </w:r>
            <w:r w:rsidRPr="00D35614">
              <w:t>, strategią ProtectEU</w:t>
            </w:r>
            <w:r w:rsidRPr="00D35614">
              <w:rPr>
                <w:vertAlign w:val="superscript"/>
              </w:rPr>
              <w:t>8</w:t>
            </w:r>
            <w:r w:rsidRPr="00D35614">
              <w:t xml:space="preserve"> oraz obowiązkiem UE wynikającym z art. 5 rozporządzenia (UE) 2021/1119</w:t>
            </w:r>
            <w:r w:rsidRPr="00D35614">
              <w:rPr>
                <w:vertAlign w:val="superscript"/>
              </w:rPr>
              <w:t>9</w:t>
            </w:r>
            <w:r w:rsidRPr="00D35614">
              <w:t xml:space="preserve"> („Europejskie prawo o klimacie”) dotyczącym zmniejszania podatności na zmianę klimatu.</w:t>
            </w:r>
          </w:p>
        </w:tc>
      </w:tr>
      <w:tr w14:paraId="02832AF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35DD41F" w14:textId="77777777">
            <w:pPr>
              <w:pStyle w:val="Normal6a"/>
            </w:pPr>
            <w:r w:rsidRPr="00D35614">
              <w:rPr>
                <w:b/>
                <w:i/>
              </w:rPr>
              <w:t>_________________</w:t>
            </w:r>
          </w:p>
        </w:tc>
        <w:tc>
          <w:tcPr>
            <w:tcW w:w="4876" w:type="dxa"/>
            <w:tcBorders>
              <w:top w:val="nil"/>
              <w:left w:val="nil"/>
              <w:bottom w:val="nil"/>
              <w:right w:val="nil"/>
            </w:tcBorders>
          </w:tcPr>
          <w:p w:rsidR="00551C52" w:rsidRPr="00D35614" w:rsidP="00A910A6" w14:paraId="219F977C" w14:textId="77777777">
            <w:pPr>
              <w:pStyle w:val="Normal6a"/>
            </w:pPr>
            <w:r w:rsidRPr="00D35614">
              <w:rPr>
                <w:b/>
                <w:i/>
              </w:rPr>
              <w:t>_________________</w:t>
            </w:r>
          </w:p>
        </w:tc>
      </w:tr>
      <w:tr w14:paraId="2C72B85F"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D13308B" w14:textId="77777777">
            <w:pPr>
              <w:pStyle w:val="Normal6a"/>
            </w:pPr>
            <w:r w:rsidRPr="00D35614">
              <w:rPr>
                <w:vertAlign w:val="superscript"/>
              </w:rPr>
              <w:t>7</w:t>
            </w:r>
            <w:r w:rsidRPr="00D35614">
              <w:t xml:space="preserve"> Wspólny komunikat w sprawie europejskiej strategii na rzecz unii gotowości, </w:t>
            </w:r>
            <w:r w:rsidRPr="00D35614">
              <w:t>JOIN(</w:t>
            </w:r>
            <w:r w:rsidRPr="00D35614">
              <w:t xml:space="preserve">2025) 130 </w:t>
            </w:r>
            <w:r w:rsidRPr="00D35614">
              <w:t>final</w:t>
            </w:r>
            <w:r w:rsidRPr="00D35614">
              <w:t>.</w:t>
            </w:r>
          </w:p>
        </w:tc>
        <w:tc>
          <w:tcPr>
            <w:tcW w:w="4876" w:type="dxa"/>
            <w:tcBorders>
              <w:top w:val="nil"/>
              <w:left w:val="nil"/>
              <w:bottom w:val="nil"/>
              <w:right w:val="nil"/>
            </w:tcBorders>
          </w:tcPr>
          <w:p w:rsidR="00551C52" w:rsidRPr="00D35614" w:rsidP="00A910A6" w14:paraId="643A5243" w14:textId="77777777">
            <w:pPr>
              <w:pStyle w:val="Normal6a"/>
            </w:pPr>
            <w:r w:rsidRPr="00D35614">
              <w:rPr>
                <w:vertAlign w:val="superscript"/>
              </w:rPr>
              <w:t>7</w:t>
            </w:r>
            <w:r w:rsidRPr="00D35614">
              <w:t xml:space="preserve"> Wspólny komunikat w sprawie europejskiej strategii na rzecz unii gotowości, </w:t>
            </w:r>
            <w:r w:rsidRPr="00D35614">
              <w:t>JOIN(</w:t>
            </w:r>
            <w:r w:rsidRPr="00D35614">
              <w:t xml:space="preserve">2025) 130 </w:t>
            </w:r>
            <w:r w:rsidRPr="00D35614">
              <w:t>final</w:t>
            </w:r>
            <w:r w:rsidRPr="00D35614">
              <w:t>.</w:t>
            </w:r>
          </w:p>
        </w:tc>
      </w:tr>
      <w:tr w14:paraId="44F32E13"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817DACB" w14:textId="77777777">
            <w:pPr>
              <w:pStyle w:val="Normal6a"/>
            </w:pPr>
            <w:r w:rsidRPr="00D35614">
              <w:rPr>
                <w:vertAlign w:val="superscript"/>
              </w:rPr>
              <w:t>8</w:t>
            </w:r>
            <w:r w:rsidRPr="00D35614">
              <w:t xml:space="preserve"> Komunikat w sprawie </w:t>
            </w:r>
            <w:r w:rsidRPr="00D35614">
              <w:t>ProtectEU</w:t>
            </w:r>
            <w:r w:rsidRPr="00D35614">
              <w:t xml:space="preserve">: europejska strategia bezpieczeństwa </w:t>
            </w:r>
            <w:r w:rsidRPr="00D35614">
              <w:t xml:space="preserve">wewnętrznego, </w:t>
            </w:r>
            <w:r w:rsidRPr="00D35614">
              <w:t>COM(</w:t>
            </w:r>
            <w:r w:rsidRPr="00D35614">
              <w:t xml:space="preserve">2025) 148 </w:t>
            </w:r>
            <w:r w:rsidRPr="00D35614">
              <w:t>final</w:t>
            </w:r>
            <w:r w:rsidRPr="00D35614">
              <w:t>.</w:t>
            </w:r>
          </w:p>
        </w:tc>
        <w:tc>
          <w:tcPr>
            <w:tcW w:w="4876" w:type="dxa"/>
            <w:tcBorders>
              <w:top w:val="nil"/>
              <w:left w:val="nil"/>
              <w:bottom w:val="nil"/>
              <w:right w:val="nil"/>
            </w:tcBorders>
          </w:tcPr>
          <w:p w:rsidR="00551C52" w:rsidRPr="00D35614" w:rsidP="00A910A6" w14:paraId="5631861F" w14:textId="77777777">
            <w:pPr>
              <w:pStyle w:val="Normal6a"/>
            </w:pPr>
            <w:r w:rsidRPr="00D35614">
              <w:rPr>
                <w:vertAlign w:val="superscript"/>
              </w:rPr>
              <w:t>8</w:t>
            </w:r>
            <w:r w:rsidRPr="00D35614">
              <w:t xml:space="preserve"> Komunikat w sprawie </w:t>
            </w:r>
            <w:r w:rsidRPr="00D35614">
              <w:t>ProtectEU</w:t>
            </w:r>
            <w:r w:rsidRPr="00D35614">
              <w:t xml:space="preserve">: europejska strategia bezpieczeństwa </w:t>
            </w:r>
            <w:r w:rsidRPr="00D35614">
              <w:t xml:space="preserve">wewnętrznego, </w:t>
            </w:r>
            <w:r w:rsidRPr="00D35614">
              <w:t>COM(</w:t>
            </w:r>
            <w:r w:rsidRPr="00D35614">
              <w:t xml:space="preserve">2025) 148 </w:t>
            </w:r>
            <w:r w:rsidRPr="00D35614">
              <w:t>final</w:t>
            </w:r>
            <w:r w:rsidRPr="00D35614">
              <w:t>.</w:t>
            </w:r>
          </w:p>
        </w:tc>
      </w:tr>
      <w:tr w14:paraId="39777FBF"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03B6E70" w14:textId="77777777">
            <w:pPr>
              <w:pStyle w:val="Normal6a"/>
            </w:pPr>
            <w:r w:rsidRPr="00D35614">
              <w:rPr>
                <w:vertAlign w:val="superscript"/>
              </w:rPr>
              <w:t>9</w:t>
            </w:r>
            <w:r w:rsidRPr="00D35614">
              <w:t xml:space="preserve"> Rozporządzenie Parlamentu Europejskiego i Rady (UE) 2021/1119 z dnia 30 czerwca 2021 r. w sprawie ustanowienia ram na potrzeby osiągnięcia neutralności klimatycznej (Dz.U. L 243 z </w:t>
            </w:r>
            <w:r w:rsidRPr="00D35614">
              <w:t>9.7.2021</w:t>
            </w:r>
            <w:r w:rsidRPr="00D35614">
              <w:t>, s. 1).</w:t>
            </w:r>
          </w:p>
        </w:tc>
        <w:tc>
          <w:tcPr>
            <w:tcW w:w="4876" w:type="dxa"/>
            <w:tcBorders>
              <w:top w:val="nil"/>
              <w:left w:val="nil"/>
              <w:bottom w:val="nil"/>
              <w:right w:val="nil"/>
            </w:tcBorders>
          </w:tcPr>
          <w:p w:rsidR="00551C52" w:rsidRPr="00D35614" w:rsidP="00A910A6" w14:paraId="430888DE" w14:textId="77777777">
            <w:pPr>
              <w:pStyle w:val="Normal6a"/>
            </w:pPr>
            <w:r w:rsidRPr="00D35614">
              <w:rPr>
                <w:vertAlign w:val="superscript"/>
              </w:rPr>
              <w:t>9</w:t>
            </w:r>
            <w:r w:rsidRPr="00D35614">
              <w:t xml:space="preserve"> Rozporządzenie Parlamentu Europejskiego i Rady (UE) 2021/1119 z dnia 30 czerwca 2021 r. w sprawie ustanowienia ram na potrzeby osiągnięcia neutralności klimatycznej (Dz.U. L 243 z </w:t>
            </w:r>
            <w:r w:rsidRPr="00D35614">
              <w:t>9.7.2021</w:t>
            </w:r>
            <w:r w:rsidRPr="00D35614">
              <w:t>, s. 1).</w:t>
            </w:r>
          </w:p>
        </w:tc>
      </w:tr>
    </w:tbl>
    <w:p w:rsidR="00551C52" w:rsidRPr="00D35614" w:rsidP="00551C52" w14:paraId="386C86B9" w14:textId="77777777">
      <w:r w:rsidRPr="00D35614">
        <w:rPr>
          <w:rStyle w:val="HideTWBExt"/>
        </w:rPr>
        <w:t>&lt;/Amend&gt;</w:t>
      </w:r>
    </w:p>
    <w:p w:rsidR="00551C52" w:rsidRPr="00D35614" w:rsidP="00551C52" w14:paraId="367933DC"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w:t>
      </w:r>
      <w:r w:rsidRPr="00D35614">
        <w:rPr>
          <w:rStyle w:val="HideTWBExt"/>
          <w:b w:val="0"/>
          <w:szCs w:val="24"/>
        </w:rPr>
        <w:t>&lt;/NumAm&gt;</w:t>
      </w:r>
    </w:p>
    <w:p w:rsidR="00551C52" w:rsidRPr="00D35614" w:rsidP="00551C52" w14:paraId="62C751CA"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399AE8B" w14:textId="77777777">
      <w:pPr>
        <w:pStyle w:val="NormalBold"/>
      </w:pPr>
      <w:r w:rsidRPr="00D35614">
        <w:rPr>
          <w:rStyle w:val="HideTWBExt"/>
          <w:b w:val="0"/>
          <w:szCs w:val="24"/>
        </w:rPr>
        <w:t>&lt;Article&gt;</w:t>
      </w:r>
      <w:r w:rsidRPr="00D35614">
        <w:t>Motyw 12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A2C8E"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9C9BD27" w14:textId="77777777"/>
        </w:tc>
      </w:tr>
      <w:tr w14:paraId="142E54ED"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33BFD9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F7C073C" w14:textId="77777777">
            <w:pPr>
              <w:pStyle w:val="AmColumnHeading"/>
            </w:pPr>
            <w:r w:rsidRPr="00D35614">
              <w:t>Poprawka</w:t>
            </w:r>
          </w:p>
        </w:tc>
      </w:tr>
      <w:tr w14:paraId="0CF02BA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07CD08D" w14:textId="77777777">
            <w:pPr>
              <w:pStyle w:val="Normal6a"/>
            </w:pPr>
          </w:p>
        </w:tc>
        <w:tc>
          <w:tcPr>
            <w:tcW w:w="4876" w:type="dxa"/>
            <w:tcBorders>
              <w:top w:val="nil"/>
              <w:left w:val="nil"/>
              <w:bottom w:val="nil"/>
              <w:right w:val="nil"/>
            </w:tcBorders>
          </w:tcPr>
          <w:p w:rsidR="00551C52" w:rsidRPr="00D35614" w:rsidP="00A910A6" w14:paraId="5F59A3DD" w14:textId="77777777">
            <w:pPr>
              <w:pStyle w:val="Normal6a"/>
            </w:pPr>
            <w:r w:rsidRPr="00D35614">
              <w:rPr>
                <w:b/>
                <w:i/>
              </w:rPr>
              <w:t>(12a)</w:t>
            </w:r>
            <w:r w:rsidRPr="00D35614">
              <w:tab/>
            </w:r>
            <w:r w:rsidRPr="00D35614">
              <w:rPr>
                <w:b/>
                <w:i/>
              </w:rPr>
              <w:t xml:space="preserve">Zgodnie z art. 174 oraz art. 349 TFUE niniejsze rozporządzenie uwzględnia specyficzne uwarunkowania regionów oddalonych, wiejskich, przybrzeżnych, wyspiarskich, najbardziej oddalonych, górskich oraz słabo zaludnionych. </w:t>
            </w:r>
            <w:r w:rsidRPr="00D35614">
              <w:rPr>
                <w:b/>
                <w:i/>
              </w:rPr>
              <w:t>Niniejsze rozporządzenie powinno przewidywać uwzględnienie tych szczególnych okoliczności przy opracowywaniu i ocenie wskaźników wykonania oraz zaangażowanie zainteresowanych władz regionalnych i lokalnych w odpowiednie mechanizmy monitorowania i sprawozdawczości, aby zapewnić skuteczniejsze i sprawiedliwsze wykorzystanie środków finansowych UE na tych obszarach.</w:t>
            </w:r>
          </w:p>
        </w:tc>
      </w:tr>
    </w:tbl>
    <w:p w:rsidR="00551C52" w:rsidRPr="00D35614" w:rsidP="00551C52" w14:paraId="74C8763E" w14:textId="77777777">
      <w:r w:rsidRPr="00D35614">
        <w:rPr>
          <w:rStyle w:val="HideTWBExt"/>
        </w:rPr>
        <w:t>&lt;/Amend&gt;</w:t>
      </w:r>
    </w:p>
    <w:p w:rsidR="00551C52" w:rsidRPr="00D35614" w:rsidP="00551C52" w14:paraId="496D2607"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10</w:t>
      </w:r>
      <w:r w:rsidRPr="00D35614">
        <w:rPr>
          <w:rStyle w:val="HideTWBExt"/>
          <w:b w:val="0"/>
          <w:szCs w:val="24"/>
        </w:rPr>
        <w:t>&lt;/NumAm&gt;</w:t>
      </w:r>
    </w:p>
    <w:p w:rsidR="00551C52" w:rsidRPr="00D35614" w:rsidP="00551C52" w14:paraId="7B58BDF8"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67CD4B9" w14:textId="77777777">
      <w:pPr>
        <w:pStyle w:val="NormalBold"/>
      </w:pPr>
      <w:r w:rsidRPr="00D35614">
        <w:rPr>
          <w:rStyle w:val="HideTWBExt"/>
          <w:b w:val="0"/>
          <w:szCs w:val="24"/>
        </w:rPr>
        <w:t>&lt;Article&gt;</w:t>
      </w:r>
      <w:r w:rsidRPr="00D35614">
        <w:t>Motyw 15</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92B3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DF979F9" w14:textId="77777777"/>
        </w:tc>
      </w:tr>
      <w:tr w14:paraId="309AE83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1E8B83B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6949003C" w14:textId="77777777">
            <w:pPr>
              <w:pStyle w:val="AmColumnHeading"/>
            </w:pPr>
            <w:r w:rsidRPr="00D35614">
              <w:t>Poprawka</w:t>
            </w:r>
          </w:p>
        </w:tc>
      </w:tr>
      <w:tr w14:paraId="79E50698"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1CA9D4E" w14:textId="77777777">
            <w:pPr>
              <w:pStyle w:val="Normal6a"/>
            </w:pPr>
            <w:r w:rsidRPr="00D35614">
              <w:t>(15)</w:t>
            </w:r>
            <w:r w:rsidRPr="00D35614">
              <w:tab/>
              <w:t xml:space="preserve">Rozporządzenie (UE, </w:t>
            </w:r>
            <w:r w:rsidRPr="00D35614">
              <w:t>Euratom</w:t>
            </w:r>
            <w:r w:rsidRPr="00D35614">
              <w:t xml:space="preserve">) 2024/2509 odnosi się do potrzeby monitorowania wydatków z budżetu Unii przyczyniających się do równości płci, a także wydatków na łagodzenie zmiany klimatu </w:t>
            </w:r>
            <w:r w:rsidRPr="00D35614">
              <w:rPr>
                <w:b/>
                <w:i/>
              </w:rPr>
              <w:t>i</w:t>
            </w:r>
            <w:r w:rsidRPr="00D35614">
              <w:t xml:space="preserve"> przystosowanie się do niej oraz </w:t>
            </w:r>
            <w:r w:rsidRPr="00D35614">
              <w:t xml:space="preserve">na </w:t>
            </w:r>
            <w:r w:rsidRPr="00D35614">
              <w:rPr>
                <w:b/>
                <w:i/>
              </w:rPr>
              <w:t>ochronę różnorodności biologicznej</w:t>
            </w:r>
            <w:r w:rsidRPr="00D35614">
              <w:t xml:space="preserve">. Wydatki przyczyniające się do </w:t>
            </w:r>
            <w:r w:rsidRPr="00D35614">
              <w:rPr>
                <w:b/>
                <w:i/>
              </w:rPr>
              <w:t>łagodzenia zmiany klimatu, przystosowania się do zmiany</w:t>
            </w:r>
            <w:r w:rsidRPr="00D35614">
              <w:t xml:space="preserve"> klimatu i </w:t>
            </w:r>
            <w:r w:rsidRPr="00D35614">
              <w:rPr>
                <w:b/>
                <w:i/>
              </w:rPr>
              <w:t>do ochrony różnorodności biologicznej należy monitorować również</w:t>
            </w:r>
            <w:r w:rsidRPr="00D35614">
              <w:t xml:space="preserve"> w celu spełnienia wymogów </w:t>
            </w:r>
            <w:r w:rsidRPr="00D35614">
              <w:rPr>
                <w:b/>
                <w:i/>
              </w:rPr>
              <w:t>w zakresie sprawozdawczości określonych w</w:t>
            </w:r>
            <w:r w:rsidRPr="00D35614">
              <w:t xml:space="preserve"> Ramowej konwencji Narodów Zjednoczonych w sprawie zmian klimatu i </w:t>
            </w:r>
            <w:r w:rsidRPr="00D35614">
              <w:rPr>
                <w:b/>
                <w:i/>
              </w:rPr>
              <w:t>w</w:t>
            </w:r>
            <w:r w:rsidRPr="00D35614">
              <w:t xml:space="preserve"> Konwencji o różnorodności biologicznej. </w:t>
            </w:r>
            <w:r w:rsidRPr="00D35614">
              <w:rPr>
                <w:b/>
                <w:i/>
              </w:rPr>
              <w:t>Należy wprowadzić znormalizowany system klasyfikacji działań finansowanych z budżetu, który powinien umożliwić monitorowanie polityk i efektywniejszą agregację wkładu każdego działania lub programu.</w:t>
            </w:r>
          </w:p>
        </w:tc>
        <w:tc>
          <w:tcPr>
            <w:tcW w:w="4876" w:type="dxa"/>
            <w:tcBorders>
              <w:top w:val="nil"/>
              <w:left w:val="nil"/>
              <w:bottom w:val="nil"/>
              <w:right w:val="nil"/>
            </w:tcBorders>
          </w:tcPr>
          <w:p w:rsidR="00551C52" w:rsidRPr="00D35614" w:rsidP="00A910A6" w14:paraId="15019CB2" w14:textId="77777777">
            <w:pPr>
              <w:pStyle w:val="Normal6a"/>
            </w:pPr>
            <w:r w:rsidRPr="00D35614">
              <w:t>(15)</w:t>
            </w:r>
            <w:r w:rsidRPr="00D35614">
              <w:tab/>
            </w:r>
            <w:r w:rsidRPr="00D35614">
              <w:t xml:space="preserve">Rozporządzenie (UE, </w:t>
            </w:r>
            <w:r w:rsidRPr="00D35614">
              <w:t>Euratom</w:t>
            </w:r>
            <w:r w:rsidRPr="00D35614">
              <w:t>) 2024/2509 odnosi się do potrzeby monitorowania wydatków z budżetu Unii przyczyniających się do równości płci, a także wydatków na łagodzenie zmiany klimatu</w:t>
            </w:r>
            <w:r w:rsidRPr="00D35614">
              <w:rPr>
                <w:b/>
                <w:i/>
              </w:rPr>
              <w:t>,</w:t>
            </w:r>
            <w:r w:rsidRPr="00D35614">
              <w:t xml:space="preserve"> przystosowanie się do niej </w:t>
            </w:r>
            <w:r w:rsidRPr="00D35614">
              <w:rPr>
                <w:b/>
                <w:i/>
              </w:rPr>
              <w:t xml:space="preserve">i </w:t>
            </w:r>
            <w:r w:rsidRPr="00D35614">
              <w:rPr>
                <w:b/>
                <w:i/>
              </w:rPr>
              <w:t>odporność na nią,</w:t>
            </w:r>
            <w:r w:rsidRPr="00D35614">
              <w:t xml:space="preserve"> oraz </w:t>
            </w:r>
            <w:r w:rsidRPr="00D35614">
              <w:rPr>
                <w:b/>
                <w:i/>
              </w:rPr>
              <w:t>wydatków</w:t>
            </w:r>
            <w:r w:rsidRPr="00D35614">
              <w:t xml:space="preserve"> na </w:t>
            </w:r>
            <w:r w:rsidRPr="00D35614">
              <w:rPr>
                <w:b/>
                <w:i/>
              </w:rPr>
              <w:t>środowisko, w tym różnorodność biologiczną</w:t>
            </w:r>
            <w:r w:rsidRPr="00D35614">
              <w:t xml:space="preserve">. </w:t>
            </w:r>
            <w:r w:rsidRPr="00D35614">
              <w:rPr>
                <w:b/>
                <w:i/>
              </w:rPr>
              <w:t>Należy również monitorować</w:t>
            </w:r>
            <w:r w:rsidRPr="00D35614">
              <w:t xml:space="preserve"> wydatki przyczyniające się do </w:t>
            </w:r>
            <w:r w:rsidRPr="00D35614">
              <w:rPr>
                <w:b/>
                <w:i/>
              </w:rPr>
              <w:t>celów w dziedzinie</w:t>
            </w:r>
            <w:r w:rsidRPr="00D35614">
              <w:t xml:space="preserve"> klimatu i </w:t>
            </w:r>
            <w:r w:rsidRPr="00D35614">
              <w:rPr>
                <w:b/>
                <w:i/>
              </w:rPr>
              <w:t>celów środowiskowych</w:t>
            </w:r>
            <w:r w:rsidRPr="00D35614">
              <w:t xml:space="preserve"> w celu spełnienia wymogów </w:t>
            </w:r>
            <w:r w:rsidRPr="00D35614">
              <w:rPr>
                <w:b/>
                <w:i/>
              </w:rPr>
              <w:t>sprawozdawczych wynikających z</w:t>
            </w:r>
            <w:r w:rsidRPr="00D35614">
              <w:t xml:space="preserve"> Ramowej konwencji Narodów Zjednoczonych w sprawie zmian klimatu i Konwencji o różnorodności biologicznej.</w:t>
            </w:r>
          </w:p>
        </w:tc>
      </w:tr>
    </w:tbl>
    <w:p w:rsidR="00551C52" w:rsidRPr="00D35614" w:rsidP="00551C52" w14:paraId="623ADC51" w14:textId="77777777">
      <w:r w:rsidRPr="00D35614">
        <w:rPr>
          <w:rStyle w:val="HideTWBExt"/>
        </w:rPr>
        <w:t>&lt;/Amend&gt;</w:t>
      </w:r>
    </w:p>
    <w:p w:rsidR="00551C52" w:rsidRPr="00D35614" w:rsidP="00551C52" w14:paraId="07230D3C"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11</w:t>
      </w:r>
      <w:r w:rsidRPr="00D35614">
        <w:rPr>
          <w:rStyle w:val="HideTWBExt"/>
          <w:b w:val="0"/>
          <w:szCs w:val="24"/>
        </w:rPr>
        <w:t>&lt;/NumAm&gt;</w:t>
      </w:r>
    </w:p>
    <w:p w:rsidR="00551C52" w:rsidRPr="00D35614" w:rsidP="00551C52" w14:paraId="66BF694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83772C8" w14:textId="77777777">
      <w:pPr>
        <w:pStyle w:val="NormalBold"/>
      </w:pPr>
      <w:r w:rsidRPr="00D35614">
        <w:rPr>
          <w:rStyle w:val="HideTWBExt"/>
          <w:b w:val="0"/>
          <w:szCs w:val="24"/>
        </w:rPr>
        <w:t>&lt;Article&gt;</w:t>
      </w:r>
      <w:r w:rsidRPr="00D35614">
        <w:t>Motyw 16</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2EC56"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23B4B41" w14:textId="77777777"/>
        </w:tc>
      </w:tr>
      <w:tr w14:paraId="792D871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BF14C0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62FF5A06" w14:textId="77777777">
            <w:pPr>
              <w:pStyle w:val="AmColumnHeading"/>
            </w:pPr>
            <w:r w:rsidRPr="00D35614">
              <w:t>Poprawka</w:t>
            </w:r>
          </w:p>
        </w:tc>
      </w:tr>
      <w:tr w14:paraId="0A0A468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2A3B725" w14:textId="77777777">
            <w:pPr>
              <w:pStyle w:val="Normal6a"/>
            </w:pPr>
            <w:r w:rsidRPr="00D35614">
              <w:t>(16)</w:t>
            </w:r>
            <w:r w:rsidRPr="00D35614">
              <w:tab/>
              <w:t xml:space="preserve">Komisja ustanowiła unijne współczynniki klimatyczne w celu ilościowego określenia wydatków z budżetu Unii przyczyniających się do realizacji celów klimatycznych i odzwierciedlających cele Europejskiego Zielonego Ładu. </w:t>
            </w:r>
            <w:r w:rsidRPr="00D35614">
              <w:t>W ramach tego systemu</w:t>
            </w:r>
            <w:r w:rsidRPr="00D35614">
              <w:rPr>
                <w:vertAlign w:val="superscript"/>
              </w:rPr>
              <w:t>10</w:t>
            </w:r>
            <w:r w:rsidRPr="00D35614">
              <w:t xml:space="preserve"> współczynnik 100 % przypisuje do działań, w przypadku których oczekuje się, że wniosą istotny wkład w realizację takich celów, jak łagodzenie zmiany klimatu lub przystosowanie się do niej, zgodnie z unijnymi celami klimatycznymi; współczynnik 40 % – do działań, w przypadku których oczekuje się, że wniosą odczuwalny, korzystny wkład w realizację takich celów, jak łagodzenie zmiany klimatu lub przystosowywanie się do niej, a współczynnik 0 % – do działań, w przypadku których oczekuje się, że będą miały neutr</w:t>
            </w:r>
            <w:r w:rsidRPr="00D35614">
              <w:t>alny wpływ na cele klimatyczne.</w:t>
            </w:r>
            <w:r w:rsidRPr="00D35614">
              <w:t xml:space="preserve"> </w:t>
            </w:r>
            <w:r w:rsidRPr="00D35614">
              <w:rPr>
                <w:b/>
                <w:i/>
              </w:rPr>
              <w:t xml:space="preserve">W przypadku wielu działań unijne współczynniki klimatyczne </w:t>
            </w:r>
            <w:r w:rsidRPr="00D35614">
              <w:rPr>
                <w:b/>
                <w:i/>
              </w:rPr>
              <w:t>odzwierciedlają techniczne kryteria kwalifikacji określone w unijnej systematyce dotyczącej zrównoważonego rozwoju.</w:t>
            </w:r>
          </w:p>
        </w:tc>
        <w:tc>
          <w:tcPr>
            <w:tcW w:w="4876" w:type="dxa"/>
            <w:tcBorders>
              <w:top w:val="nil"/>
              <w:left w:val="nil"/>
              <w:bottom w:val="nil"/>
              <w:right w:val="nil"/>
            </w:tcBorders>
          </w:tcPr>
          <w:p w:rsidR="00551C52" w:rsidRPr="00D35614" w:rsidP="00A910A6" w14:paraId="3DB5FF27" w14:textId="77777777">
            <w:pPr>
              <w:pStyle w:val="Normal6a"/>
            </w:pPr>
            <w:r w:rsidRPr="00D35614">
              <w:t>(16)</w:t>
            </w:r>
            <w:r w:rsidRPr="00D35614">
              <w:tab/>
              <w:t>Komisja ustanowiła unijne współczynniki klimatyczne w celu ilościowego określenia wydatków z budżetu Unii przyczyniających się do realizacji celów klimatycznych i odzwierciedlających cele Europejskiego Zielonego Ładu. W ramach tego systemu</w:t>
            </w:r>
            <w:r w:rsidRPr="00D35614">
              <w:rPr>
                <w:vertAlign w:val="superscript"/>
              </w:rPr>
              <w:t>10</w:t>
            </w:r>
            <w:r w:rsidRPr="00D35614">
              <w:t xml:space="preserve"> współczynnik 100 % przypisuje do działań, w przypadku których oczekuje się, że wniosą istotny wkład w realizację takich celów, jak łagodzenie zmiany klimatu lub przystosowanie się do niej, zgodnie z unijnymi celami klimatycznymi; współczynnik 40 % – do działań, w przypadku których oczekuje się, że wniosą odczuwalny, korzystny wkład w realizację takich celów, jak łagodzenie zmiany klimatu lub przystosowywanie się do niej, a współczynnik 0 % – do działań, w przypadku których oczekuje się, że będą miały neutr</w:t>
            </w:r>
            <w:r w:rsidRPr="00D35614">
              <w:t>alny wpływ na cele klimatyczne.</w:t>
            </w:r>
          </w:p>
        </w:tc>
      </w:tr>
      <w:tr w14:paraId="46E7FD8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741385C" w14:textId="77777777">
            <w:pPr>
              <w:pStyle w:val="Normal6a"/>
            </w:pPr>
            <w:r w:rsidRPr="00D35614">
              <w:rPr>
                <w:b/>
                <w:i/>
              </w:rPr>
              <w:t>_________________</w:t>
            </w:r>
          </w:p>
        </w:tc>
        <w:tc>
          <w:tcPr>
            <w:tcW w:w="4876" w:type="dxa"/>
            <w:tcBorders>
              <w:top w:val="nil"/>
              <w:left w:val="nil"/>
              <w:bottom w:val="nil"/>
              <w:right w:val="nil"/>
            </w:tcBorders>
          </w:tcPr>
          <w:p w:rsidR="00551C52" w:rsidRPr="00D35614" w:rsidP="00A910A6" w14:paraId="2C1BF08C" w14:textId="77777777">
            <w:pPr>
              <w:pStyle w:val="Normal6a"/>
            </w:pPr>
            <w:r w:rsidRPr="00D35614">
              <w:rPr>
                <w:b/>
                <w:i/>
              </w:rPr>
              <w:t>_________________</w:t>
            </w:r>
          </w:p>
        </w:tc>
      </w:tr>
      <w:tr w14:paraId="034C17A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CF5251D" w14:textId="77777777">
            <w:pPr>
              <w:pStyle w:val="Normal6a"/>
            </w:pPr>
            <w:r w:rsidRPr="00D35614">
              <w:rPr>
                <w:vertAlign w:val="superscript"/>
              </w:rPr>
              <w:t>10</w:t>
            </w:r>
            <w:r w:rsidRPr="00D35614">
              <w:t xml:space="preserve"> Dokument roboczy służb Komisji w sprawie struktury uwzględniania kwestii klimatu w wieloletnich ramach finansowych na lata 2021–2027, </w:t>
            </w:r>
            <w:r w:rsidRPr="00D35614">
              <w:t>SWD(</w:t>
            </w:r>
            <w:r w:rsidRPr="00D35614">
              <w:t xml:space="preserve">2022) 225 </w:t>
            </w:r>
            <w:r w:rsidRPr="00D35614">
              <w:t>final</w:t>
            </w:r>
            <w:r w:rsidRPr="00D35614">
              <w:t>.</w:t>
            </w:r>
          </w:p>
        </w:tc>
        <w:tc>
          <w:tcPr>
            <w:tcW w:w="4876" w:type="dxa"/>
            <w:tcBorders>
              <w:top w:val="nil"/>
              <w:left w:val="nil"/>
              <w:bottom w:val="nil"/>
              <w:right w:val="nil"/>
            </w:tcBorders>
          </w:tcPr>
          <w:p w:rsidR="00551C52" w:rsidRPr="00D35614" w:rsidP="00A910A6" w14:paraId="739DAEE9" w14:textId="77777777">
            <w:pPr>
              <w:pStyle w:val="Normal6a"/>
            </w:pPr>
            <w:r w:rsidRPr="00D35614">
              <w:rPr>
                <w:vertAlign w:val="superscript"/>
              </w:rPr>
              <w:t>10</w:t>
            </w:r>
            <w:r w:rsidRPr="00D35614">
              <w:t xml:space="preserve"> Dokument roboczy służb Komisji w sprawie struktury uwzględniania kwestii klimatu w wieloletnich ramach finansowych na lata 2021–2027, </w:t>
            </w:r>
            <w:r w:rsidRPr="00D35614">
              <w:t>SWD(</w:t>
            </w:r>
            <w:r w:rsidRPr="00D35614">
              <w:t xml:space="preserve">2022) 225 </w:t>
            </w:r>
            <w:r w:rsidRPr="00D35614">
              <w:t>final</w:t>
            </w:r>
            <w:r w:rsidRPr="00D35614">
              <w:t>.</w:t>
            </w:r>
          </w:p>
        </w:tc>
      </w:tr>
    </w:tbl>
    <w:p w:rsidR="00551C52" w:rsidRPr="00D35614" w:rsidP="00551C52" w14:paraId="1933666A" w14:textId="77777777">
      <w:r w:rsidRPr="00D35614">
        <w:rPr>
          <w:rStyle w:val="HideTWBExt"/>
        </w:rPr>
        <w:t>&lt;/Amend&gt;</w:t>
      </w:r>
    </w:p>
    <w:p w:rsidR="00551C52" w:rsidRPr="00D35614" w:rsidP="00551C52" w14:paraId="63ECABB4"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12</w:t>
      </w:r>
      <w:r w:rsidRPr="00D35614">
        <w:rPr>
          <w:rStyle w:val="HideTWBExt"/>
          <w:b w:val="0"/>
          <w:szCs w:val="24"/>
        </w:rPr>
        <w:t>&lt;/NumAm&gt;</w:t>
      </w:r>
    </w:p>
    <w:p w:rsidR="00551C52" w:rsidRPr="00D35614" w:rsidP="00551C52" w14:paraId="0983F5E8"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67D6CC5" w14:textId="77777777">
      <w:pPr>
        <w:pStyle w:val="NormalBold"/>
      </w:pPr>
      <w:r w:rsidRPr="00D35614">
        <w:rPr>
          <w:rStyle w:val="HideTWBExt"/>
          <w:b w:val="0"/>
          <w:szCs w:val="24"/>
        </w:rPr>
        <w:t>&lt;Article&gt;</w:t>
      </w:r>
      <w:r w:rsidRPr="00D35614">
        <w:t>Motyw 24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B68B1"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4C290D7" w14:textId="77777777"/>
        </w:tc>
      </w:tr>
      <w:tr w14:paraId="3A256794"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D2C06F3"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D13580B" w14:textId="77777777">
            <w:pPr>
              <w:pStyle w:val="AmColumnHeading"/>
            </w:pPr>
            <w:r w:rsidRPr="00D35614">
              <w:t>Poprawka</w:t>
            </w:r>
          </w:p>
        </w:tc>
      </w:tr>
      <w:tr w14:paraId="4039C6C8"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8035A7A" w14:textId="77777777">
            <w:pPr>
              <w:pStyle w:val="Normal6a"/>
            </w:pPr>
          </w:p>
        </w:tc>
        <w:tc>
          <w:tcPr>
            <w:tcW w:w="4876" w:type="dxa"/>
            <w:tcBorders>
              <w:top w:val="nil"/>
              <w:left w:val="nil"/>
              <w:bottom w:val="nil"/>
              <w:right w:val="nil"/>
            </w:tcBorders>
          </w:tcPr>
          <w:p w:rsidR="00551C52" w:rsidRPr="00D35614" w:rsidP="00A910A6" w14:paraId="43B2DFA0" w14:textId="77777777">
            <w:pPr>
              <w:pStyle w:val="Normal6a"/>
            </w:pPr>
            <w:r w:rsidRPr="00D35614">
              <w:rPr>
                <w:b/>
                <w:i/>
              </w:rPr>
              <w:t>(24a)</w:t>
            </w:r>
            <w:r w:rsidRPr="00D35614">
              <w:tab/>
            </w:r>
            <w:r w:rsidRPr="00D35614">
              <w:rPr>
                <w:b/>
                <w:i/>
              </w:rPr>
              <w:t>Aby zapewnić należyte zarządzanie finansami i przejrzystość w wykorzystywaniu środków finansowych Unii, ramy monitorowania i sprawozdawczości ustanowione na mocy niniejszego rozporządzenia umożliwiają systematyczne śledzenie i ocenę postępów w osiąganiu celów polityki sektorowej Unii, w tym celów ustanowionych w ramach wspólnej polityki rybołówstwa określonych w rozporządzeniu (UE) nr 1380/2013.</w:t>
            </w:r>
          </w:p>
        </w:tc>
      </w:tr>
    </w:tbl>
    <w:p w:rsidR="00551C52" w:rsidRPr="00D35614" w:rsidP="00551C52" w14:paraId="038BAF57" w14:textId="77777777">
      <w:r w:rsidRPr="00D35614">
        <w:rPr>
          <w:rStyle w:val="HideTWBExt"/>
        </w:rPr>
        <w:t>&lt;/Amend&gt;</w:t>
      </w:r>
    </w:p>
    <w:p w:rsidR="00551C52" w:rsidRPr="00D35614" w:rsidP="00551C52" w14:paraId="20D2576D"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13</w:t>
      </w:r>
      <w:r w:rsidRPr="00D35614">
        <w:rPr>
          <w:rStyle w:val="HideTWBExt"/>
          <w:b w:val="0"/>
          <w:szCs w:val="24"/>
        </w:rPr>
        <w:t>&lt;/NumAm&gt;</w:t>
      </w:r>
    </w:p>
    <w:p w:rsidR="00551C52" w:rsidRPr="00D35614" w:rsidP="00551C52" w14:paraId="4070BAA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FB477A6" w14:textId="77777777">
      <w:pPr>
        <w:pStyle w:val="NormalBold"/>
      </w:pPr>
      <w:r w:rsidRPr="00D35614">
        <w:rPr>
          <w:rStyle w:val="HideTWBExt"/>
          <w:b w:val="0"/>
          <w:szCs w:val="24"/>
        </w:rPr>
        <w:t>&lt;Article&gt;</w:t>
      </w:r>
      <w:r w:rsidRPr="00D35614">
        <w:t>Motyw 25</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29502"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95EE7E3" w14:textId="77777777"/>
        </w:tc>
      </w:tr>
      <w:tr w14:paraId="15676C98"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D4B214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648796F" w14:textId="77777777">
            <w:pPr>
              <w:pStyle w:val="AmColumnHeading"/>
            </w:pPr>
            <w:r w:rsidRPr="00D35614">
              <w:t>Poprawka</w:t>
            </w:r>
          </w:p>
        </w:tc>
      </w:tr>
      <w:tr w14:paraId="060A250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BBDD1D2" w14:textId="77777777">
            <w:pPr>
              <w:pStyle w:val="Normal6a"/>
            </w:pPr>
            <w:r w:rsidRPr="00D35614">
              <w:t>(25)</w:t>
            </w:r>
            <w:r w:rsidRPr="00D35614">
              <w:tab/>
              <w:t xml:space="preserve">Należy przekazać Komisji uprawnienia do przyjmowania aktów zgodnie z art. 290 TFUE w odniesieniu do </w:t>
            </w:r>
            <w:r w:rsidRPr="00D35614">
              <w:rPr>
                <w:b/>
                <w:i/>
              </w:rPr>
              <w:t xml:space="preserve">– odpowiednio: zmiany wykazu zakresów interwencji i wskaźników wykonania określonych w załączniku I do niniejszego rozporządzenia; zmiany kodów </w:t>
            </w:r>
            <w:r w:rsidRPr="00D35614">
              <w:rPr>
                <w:b/>
                <w:i/>
              </w:rPr>
              <w:t xml:space="preserve">dotyczących wymiaru terytorialnego określonych w załączniku II; </w:t>
            </w:r>
            <w:r w:rsidRPr="00D35614">
              <w:rPr>
                <w:b/>
                <w:i/>
              </w:rPr>
              <w:t>zmiany szczegółowych celów dotyczących wydatków na rzecz klimatu i środowiska określonych w załączniku III; zmiany wykazu programów mających znaczenie dla równości płci określonych w załączniku IV do niniejszego rozporządzenia; zmiany załącznika V do niniejszego rozporządzenia dotyczącego informacji, komunikacji i widoczności; oraz zmiany</w:t>
            </w:r>
            <w:r w:rsidRPr="00D35614">
              <w:t xml:space="preserve"> przepisu dotyczącego Centralnego Portalu. </w:t>
            </w:r>
            <w:r w:rsidRPr="00D35614">
              <w:t xml:space="preserve">Szczególnie ważne jest, aby w czasie prac przygotowawczych Komisja prowadziła stosowne konsultacje, w tym na poziomie </w:t>
            </w:r>
            <w:r w:rsidRPr="00D35614">
              <w:t>ekspertów,</w:t>
            </w:r>
            <w:r w:rsidRPr="00D35614">
              <w:t xml:space="preserve"> oraz aby konsultacje te prowadzone były zgodnie z zasadami określonymi w Porozumieniu międzyinstytucjonalnym w sprawie lepszego stanowienia prawa z dnia 13 kwietnia 2016 r.</w:t>
            </w:r>
            <w:r w:rsidRPr="00D35614">
              <w:rPr>
                <w:vertAlign w:val="superscript"/>
              </w:rPr>
              <w:t>11</w:t>
            </w:r>
            <w:r w:rsidRPr="00D35614">
              <w:t xml:space="preserve">. </w:t>
            </w:r>
            <w:r w:rsidRPr="00D35614">
              <w:t>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rsidR="00551C52" w:rsidRPr="00D35614" w:rsidP="00A910A6" w14:paraId="7C272D84" w14:textId="77777777">
            <w:pPr>
              <w:pStyle w:val="Normal6a"/>
            </w:pPr>
            <w:r w:rsidRPr="00D35614">
              <w:t>(25)</w:t>
            </w:r>
            <w:r w:rsidRPr="00D35614">
              <w:tab/>
              <w:t xml:space="preserve">Należy przekazać Komisji uprawnienia do przyjmowania aktów zgodnie z art. 290 TFUE w odniesieniu do zmiany w </w:t>
            </w:r>
            <w:r w:rsidRPr="00D35614">
              <w:rPr>
                <w:b/>
                <w:i/>
              </w:rPr>
              <w:t>razie potrzeby</w:t>
            </w:r>
            <w:r w:rsidRPr="00D35614">
              <w:t xml:space="preserve"> przepisu dotyczącego Centralnego Portalu. Szczególnie ważne jest, aby w czasie prac przygotowawczych Komisja prowadziła </w:t>
            </w:r>
            <w:r w:rsidRPr="00D35614">
              <w:t xml:space="preserve">stosowne konsultacje, w tym na poziomie </w:t>
            </w:r>
            <w:r w:rsidRPr="00D35614">
              <w:t>ekspertów,</w:t>
            </w:r>
            <w:r w:rsidRPr="00D35614">
              <w:t xml:space="preserve"> oraz aby konsultacje te prowadzone były zgodnie z zasadami określonymi w Porozumieniu międzyinstytucjonalnym w sprawie lepszego stanowienia prawa z dnia 13 kwietnia 2016 r.</w:t>
            </w:r>
            <w:r w:rsidRPr="00D35614">
              <w:rPr>
                <w:vertAlign w:val="superscript"/>
              </w:rPr>
              <w:t>11</w:t>
            </w:r>
            <w:r w:rsidRPr="00D35614">
              <w:t xml:space="preserve">. </w:t>
            </w:r>
            <w:r w:rsidRPr="00D35614">
              <w:t>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14:paraId="2C05D5D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E3C468D" w14:textId="77777777">
            <w:pPr>
              <w:pStyle w:val="Normal6a"/>
            </w:pPr>
            <w:r w:rsidRPr="00D35614">
              <w:rPr>
                <w:b/>
                <w:i/>
              </w:rPr>
              <w:t>_________________</w:t>
            </w:r>
          </w:p>
        </w:tc>
        <w:tc>
          <w:tcPr>
            <w:tcW w:w="4876" w:type="dxa"/>
            <w:tcBorders>
              <w:top w:val="nil"/>
              <w:left w:val="nil"/>
              <w:bottom w:val="nil"/>
              <w:right w:val="nil"/>
            </w:tcBorders>
          </w:tcPr>
          <w:p w:rsidR="00551C52" w:rsidRPr="00D35614" w:rsidP="00A910A6" w14:paraId="796B7F76" w14:textId="77777777">
            <w:pPr>
              <w:pStyle w:val="Normal6a"/>
            </w:pPr>
            <w:r w:rsidRPr="00D35614">
              <w:rPr>
                <w:b/>
                <w:i/>
              </w:rPr>
              <w:t>_________________</w:t>
            </w:r>
          </w:p>
        </w:tc>
      </w:tr>
      <w:tr w14:paraId="4E6C79FB"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6E887D1" w14:textId="77777777">
            <w:pPr>
              <w:pStyle w:val="Normal6a"/>
            </w:pPr>
            <w:r w:rsidRPr="00D35614">
              <w:rPr>
                <w:vertAlign w:val="superscript"/>
              </w:rPr>
              <w:t>11</w:t>
            </w:r>
            <w:r w:rsidRPr="00D35614">
              <w:t xml:space="preserve"> Dz.U. L 123 z </w:t>
            </w:r>
            <w:r w:rsidRPr="00D35614">
              <w:t>12.5.2016</w:t>
            </w:r>
            <w:r w:rsidRPr="00D35614">
              <w:t>, s. 1.</w:t>
            </w:r>
          </w:p>
        </w:tc>
        <w:tc>
          <w:tcPr>
            <w:tcW w:w="4876" w:type="dxa"/>
            <w:tcBorders>
              <w:top w:val="nil"/>
              <w:left w:val="nil"/>
              <w:bottom w:val="nil"/>
              <w:right w:val="nil"/>
            </w:tcBorders>
          </w:tcPr>
          <w:p w:rsidR="00551C52" w:rsidRPr="00D35614" w:rsidP="00A910A6" w14:paraId="51AF5569" w14:textId="77777777">
            <w:pPr>
              <w:pStyle w:val="Normal6a"/>
            </w:pPr>
            <w:r w:rsidRPr="00D35614">
              <w:rPr>
                <w:vertAlign w:val="superscript"/>
              </w:rPr>
              <w:t>11</w:t>
            </w:r>
            <w:r w:rsidRPr="00D35614">
              <w:t xml:space="preserve"> Dz.U. L 123 z </w:t>
            </w:r>
            <w:r w:rsidRPr="00D35614">
              <w:t>12.5.2016</w:t>
            </w:r>
            <w:r w:rsidRPr="00D35614">
              <w:t>, s. 1.</w:t>
            </w:r>
          </w:p>
        </w:tc>
      </w:tr>
    </w:tbl>
    <w:p w:rsidR="00551C52" w:rsidRPr="00D35614" w:rsidP="00551C52" w14:paraId="32906E0C" w14:textId="77777777">
      <w:r w:rsidRPr="00D35614">
        <w:rPr>
          <w:rStyle w:val="HideTWBExt"/>
        </w:rPr>
        <w:t>&lt;/Amend&gt;</w:t>
      </w:r>
    </w:p>
    <w:p w:rsidR="00551C52" w:rsidRPr="00D35614" w:rsidP="00551C52" w14:paraId="69DA905C" w14:textId="77777777">
      <w:pPr>
        <w:pStyle w:val="AmNumberTabs"/>
      </w:pPr>
      <w:bookmarkStart w:id="4" w:name="AM2Compr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14</w:t>
      </w:r>
      <w:r w:rsidRPr="00D35614">
        <w:rPr>
          <w:rStyle w:val="HideTWBExt"/>
          <w:b w:val="0"/>
          <w:szCs w:val="24"/>
        </w:rPr>
        <w:t>&lt;/NumAm&gt;</w:t>
      </w:r>
    </w:p>
    <w:p w:rsidR="00551C52" w:rsidRPr="00D35614" w:rsidP="00126C4D" w14:paraId="00E0F6A3"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1627D31" w14:textId="77777777">
      <w:pPr>
        <w:pStyle w:val="NormalBold"/>
      </w:pPr>
      <w:r w:rsidRPr="00D35614">
        <w:rPr>
          <w:rStyle w:val="HideTWBExt"/>
          <w:b w:val="0"/>
          <w:szCs w:val="24"/>
        </w:rPr>
        <w:t>&lt;Article&gt;</w:t>
      </w:r>
      <w:r w:rsidRPr="00D35614">
        <w:t>Artykuł 1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1787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A69A08F" w14:textId="77777777"/>
        </w:tc>
      </w:tr>
      <w:tr w14:paraId="6881EFC3"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7B8853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CDB6A18" w14:textId="77777777">
            <w:pPr>
              <w:pStyle w:val="AmColumnHeading"/>
            </w:pPr>
            <w:r w:rsidRPr="00D35614">
              <w:t>Poprawka</w:t>
            </w:r>
          </w:p>
        </w:tc>
      </w:tr>
      <w:tr w14:paraId="5A8FAD6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BD7EBE6" w14:textId="77777777">
            <w:pPr>
              <w:pStyle w:val="Normal6a"/>
            </w:pPr>
            <w:r w:rsidRPr="00D35614">
              <w:t>2.</w:t>
            </w:r>
            <w:r w:rsidRPr="00D35614">
              <w:tab/>
              <w:t xml:space="preserve">W niniejszym rozporządzeniu ustanawia się również przepisy służące zapewnieniu jednolitego stosowania – jeżeli jest to wykonalne i właściwe </w:t>
            </w:r>
            <w:r w:rsidRPr="00D35614">
              <w:rPr>
                <w:b/>
                <w:i/>
              </w:rPr>
              <w:t xml:space="preserve">– zasad „nie czyń poważnych szkód” i równości </w:t>
            </w:r>
            <w:r w:rsidRPr="00D35614">
              <w:rPr>
                <w:b/>
                <w:i/>
              </w:rPr>
              <w:t>płci</w:t>
            </w:r>
            <w:r w:rsidRPr="00D35614">
              <w:t xml:space="preserve">, o których </w:t>
            </w:r>
            <w:r w:rsidRPr="00D35614">
              <w:rPr>
                <w:b/>
                <w:i/>
              </w:rPr>
              <w:t>to zasadach</w:t>
            </w:r>
            <w:r w:rsidRPr="00D35614">
              <w:t xml:space="preserve"> mowa w art. 33 ust. 2 </w:t>
            </w:r>
            <w:r w:rsidRPr="00D35614">
              <w:rPr>
                <w:b/>
                <w:i/>
              </w:rPr>
              <w:t>odpowiednio lit. d) i f)</w:t>
            </w:r>
            <w:r w:rsidRPr="00D35614">
              <w:t xml:space="preserve"> rozporządzenia (UE, </w:t>
            </w:r>
            <w:r w:rsidRPr="00D35614">
              <w:t>Euratom</w:t>
            </w:r>
            <w:r w:rsidRPr="00D35614">
              <w:t xml:space="preserve">) 2024/2509, zgodnie z zasadami oszczędności, efektywności i skuteczności określonymi w art. 33 ust. 1 tego rozporządzenia, a także inne zasady horyzontalne dotyczące warunków pracy i zatrudnienia oraz klimatu i różnorodności biologicznej. </w:t>
            </w:r>
            <w:r w:rsidRPr="00D35614">
              <w:rPr>
                <w:b/>
                <w:i/>
              </w:rPr>
              <w:t>Ustanawia</w:t>
            </w:r>
            <w:r w:rsidRPr="00D35614">
              <w:t xml:space="preserve"> się w nim również przepisy horyzontalne mające zastosowanie do wszystkich programów i działań Unii, takie jak przepisy dotyczące utworzenia Centralnego Portalu, o którym mowa w art. 12 niniejszego rozporządzenia, oraz przepisy dotyczące informacji, komunikacji i widoczności.</w:t>
            </w:r>
          </w:p>
        </w:tc>
        <w:tc>
          <w:tcPr>
            <w:tcW w:w="4876" w:type="dxa"/>
            <w:tcBorders>
              <w:top w:val="nil"/>
              <w:left w:val="nil"/>
              <w:bottom w:val="nil"/>
              <w:right w:val="nil"/>
            </w:tcBorders>
          </w:tcPr>
          <w:p w:rsidR="00551C52" w:rsidRPr="00D35614" w:rsidP="00A910A6" w14:paraId="0581AB27" w14:textId="77777777">
            <w:pPr>
              <w:pStyle w:val="Normal6a"/>
            </w:pPr>
            <w:r w:rsidRPr="00D35614">
              <w:t>2.</w:t>
            </w:r>
            <w:r w:rsidRPr="00D35614">
              <w:tab/>
              <w:t xml:space="preserve">W niniejszym rozporządzeniu ustanawia się również przepisy służące zapewnieniu jednolitego stosowania – jeżeli jest to wykonalne i właściwe </w:t>
            </w:r>
            <w:r w:rsidRPr="00D35614">
              <w:rPr>
                <w:b/>
                <w:i/>
              </w:rPr>
              <w:t xml:space="preserve">zgodnie z przepisami sektorowymi – zasad </w:t>
            </w:r>
            <w:r w:rsidRPr="00D35614">
              <w:rPr>
                <w:b/>
                <w:i/>
              </w:rPr>
              <w:t>horyzontalnych</w:t>
            </w:r>
            <w:r w:rsidRPr="00D35614">
              <w:t xml:space="preserve">, o których mowa w art. 33 ust. 2 rozporządzenia (UE, </w:t>
            </w:r>
            <w:r w:rsidRPr="00D35614">
              <w:t>Euratom</w:t>
            </w:r>
            <w:r w:rsidRPr="00D35614">
              <w:t xml:space="preserve">) 2024/2509, zgodnie z zasadami oszczędności, efektywności i skuteczności określonymi w art. 33 ust. 1 tego rozporządzenia, a także inne zasady horyzontalne dotyczące warunków pracy i zatrudnienia oraz klimatu i różnorodności biologicznej. </w:t>
            </w:r>
            <w:r w:rsidRPr="00D35614">
              <w:rPr>
                <w:b/>
                <w:i/>
              </w:rPr>
              <w:t>Określa</w:t>
            </w:r>
            <w:r w:rsidRPr="00D35614">
              <w:t xml:space="preserve"> się w nim również przepisy horyzontalne mające zastosowanie do wszystkich programów i działań Unii, takie jak przepisy dotyczące utworzenia Centralnego Portalu, o którym mowa w art. 12 niniejszego rozporządzenia, oraz przepisy dotyczące informacji, komunikacji i widoczności. </w:t>
            </w:r>
            <w:r w:rsidRPr="00D35614">
              <w:rPr>
                <w:b/>
                <w:i/>
              </w:rPr>
              <w:t xml:space="preserve">Wszystkie te zasady, przepisy i cele przyczyniają się również do monitorowania i realizacji założeń oraz są spójne z warunkami kwalifikowalności, przydziału, wdrażania, wyboru lub płatności w odniesieniu do wsparcia dla rybołówstwa, akwakultury, przetwórstwa żywności pochodzenia wodnego, pierwszej sprzedaży lub działań związanych z wprowadzaniem do obrotu, jak określono w odpowiednich przepisach sektorowych Unii. </w:t>
            </w:r>
            <w:r w:rsidRPr="00D35614">
              <w:rPr>
                <w:b/>
                <w:i/>
              </w:rPr>
              <w:t>Realizuje się je bez uszczerbku dla bezpieczeństwa żywnościowego, suwerenności żywnościowej, bezpieczeństwa żywności pochodzenia wodnego, konkurencyjności i rentowności produkcji rolnej, rybołówstwa i akwakultury.</w:t>
            </w:r>
          </w:p>
        </w:tc>
      </w:tr>
    </w:tbl>
    <w:p w:rsidR="00551C52" w:rsidRPr="00D35614" w:rsidP="00551C52" w14:paraId="54FCA8D4" w14:textId="77777777">
      <w:r w:rsidRPr="00D35614">
        <w:rPr>
          <w:rStyle w:val="HideTWBExt"/>
        </w:rPr>
        <w:t>&lt;/Amend&gt;</w:t>
      </w:r>
      <w:bookmarkEnd w:id="4"/>
    </w:p>
    <w:p w:rsidR="00551C52" w:rsidRPr="00D35614" w:rsidP="00551C52" w14:paraId="7BE5A760" w14:textId="77777777">
      <w:pPr>
        <w:pStyle w:val="AmNumberTabs"/>
      </w:pPr>
      <w:bookmarkStart w:id="5" w:name="AM2Compr2"/>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15</w:t>
      </w:r>
      <w:r w:rsidRPr="00D35614">
        <w:rPr>
          <w:rStyle w:val="HideTWBExt"/>
          <w:b w:val="0"/>
          <w:szCs w:val="24"/>
        </w:rPr>
        <w:t>&lt;/NumAm&gt;</w:t>
      </w:r>
    </w:p>
    <w:p w:rsidR="00551C52" w:rsidRPr="00D35614" w:rsidP="00551C52" w14:paraId="34531054"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1A62321" w14:textId="77777777">
      <w:pPr>
        <w:pStyle w:val="NormalBold"/>
      </w:pPr>
      <w:r w:rsidRPr="00D35614">
        <w:rPr>
          <w:rStyle w:val="HideTWBExt"/>
          <w:b w:val="0"/>
          <w:szCs w:val="24"/>
        </w:rPr>
        <w:t>&lt;Article&gt;</w:t>
      </w:r>
      <w:r w:rsidRPr="00D35614">
        <w:t>Artykuł 2 – akapit 1 – punkt 1 – litera a</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FF1F8"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D9EA72C" w14:textId="77777777"/>
        </w:tc>
      </w:tr>
      <w:tr w14:paraId="38986FBD"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972664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74CB5C14" w14:textId="77777777">
            <w:pPr>
              <w:pStyle w:val="AmColumnHeading"/>
            </w:pPr>
            <w:r w:rsidRPr="00D35614">
              <w:t>Poprawka</w:t>
            </w:r>
          </w:p>
        </w:tc>
      </w:tr>
      <w:tr w14:paraId="7502F08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B0384E5" w14:textId="77777777">
            <w:pPr>
              <w:pStyle w:val="Normal6a"/>
            </w:pPr>
            <w:r w:rsidRPr="00D35614">
              <w:t>a)</w:t>
            </w:r>
            <w:r w:rsidRPr="00D35614">
              <w:tab/>
            </w:r>
            <w:r w:rsidRPr="00D35614">
              <w:t>projekt lub przedsięwzięcie służące wdrożeniu działania lub kilku działań bądź grupę tego rodzaju projektów lub przedsięwzięć;</w:t>
            </w:r>
          </w:p>
        </w:tc>
        <w:tc>
          <w:tcPr>
            <w:tcW w:w="4876" w:type="dxa"/>
            <w:tcBorders>
              <w:top w:val="nil"/>
              <w:left w:val="nil"/>
              <w:bottom w:val="nil"/>
              <w:right w:val="nil"/>
            </w:tcBorders>
          </w:tcPr>
          <w:p w:rsidR="00551C52" w:rsidRPr="00D35614" w:rsidP="00A910A6" w14:paraId="610E19DC" w14:textId="77777777">
            <w:pPr>
              <w:pStyle w:val="Normal6a"/>
            </w:pPr>
            <w:r w:rsidRPr="00D35614">
              <w:t>a)</w:t>
            </w:r>
            <w:r w:rsidRPr="00D35614">
              <w:tab/>
              <w:t>projekt</w:t>
            </w:r>
            <w:r w:rsidRPr="00D35614">
              <w:rPr>
                <w:b/>
                <w:i/>
              </w:rPr>
              <w:t>, umowę</w:t>
            </w:r>
            <w:r w:rsidRPr="00D35614">
              <w:t xml:space="preserve"> lub przedsięwzięcie służące wdrożeniu działania lub kilku działań bądź grupę tego rodzaju projektów lub przedsięwzięć;</w:t>
            </w:r>
          </w:p>
        </w:tc>
      </w:tr>
    </w:tbl>
    <w:p w:rsidR="00551C52" w:rsidRPr="00D35614" w:rsidP="00551C52" w14:paraId="0CD147B4" w14:textId="77777777">
      <w:r w:rsidRPr="00D35614">
        <w:rPr>
          <w:rStyle w:val="HideTWBExt"/>
        </w:rPr>
        <w:t>&lt;/Amend&gt;</w:t>
      </w:r>
      <w:bookmarkEnd w:id="5"/>
    </w:p>
    <w:p w:rsidR="00551C52" w:rsidRPr="00D35614" w:rsidP="00551C52" w14:paraId="53B878C4" w14:textId="77777777">
      <w:pPr>
        <w:pStyle w:val="AmNumberTabs"/>
      </w:pPr>
      <w:bookmarkStart w:id="6" w:name="AM2Compr3"/>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16</w:t>
      </w:r>
      <w:r w:rsidRPr="00D35614">
        <w:rPr>
          <w:rStyle w:val="HideTWBExt"/>
          <w:b w:val="0"/>
          <w:szCs w:val="24"/>
        </w:rPr>
        <w:t>&lt;/NumAm&gt;</w:t>
      </w:r>
    </w:p>
    <w:p w:rsidR="00551C52" w:rsidRPr="00D35614" w:rsidP="00551C52" w14:paraId="66FDCFC4"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21886DE" w14:textId="77777777">
      <w:pPr>
        <w:pStyle w:val="NormalBold"/>
      </w:pPr>
      <w:r w:rsidRPr="00D35614">
        <w:rPr>
          <w:rStyle w:val="HideTWBExt"/>
          <w:b w:val="0"/>
          <w:szCs w:val="24"/>
        </w:rPr>
        <w:t>&lt;Article&gt;</w:t>
      </w:r>
      <w:r w:rsidRPr="00D35614">
        <w:t>Artykuł 2 – akapit 1 – punkt 1 – litera b</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2955E"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71FAC55E" w14:textId="77777777"/>
        </w:tc>
      </w:tr>
      <w:tr w14:paraId="1512099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12D9187C"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D8CFEA7" w14:textId="77777777">
            <w:pPr>
              <w:pStyle w:val="AmColumnHeading"/>
            </w:pPr>
            <w:r w:rsidRPr="00D35614">
              <w:t>Poprawka</w:t>
            </w:r>
          </w:p>
        </w:tc>
      </w:tr>
      <w:tr w14:paraId="49B29DF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0068CD1" w14:textId="77777777">
            <w:pPr>
              <w:pStyle w:val="Normal6a"/>
            </w:pPr>
            <w:r w:rsidRPr="00D35614">
              <w:t>b)</w:t>
            </w:r>
            <w:r w:rsidRPr="00D35614">
              <w:tab/>
            </w:r>
            <w:r w:rsidRPr="00D35614">
              <w:t>w kontekście instrumentów finansowych i gwarancji budżetowych – kwotę finansowania podlegającego zwrotowi, przekazywaną odbiorcom końcowym i wspieraną z budżetu Unii;</w:t>
            </w:r>
          </w:p>
        </w:tc>
        <w:tc>
          <w:tcPr>
            <w:tcW w:w="4876" w:type="dxa"/>
            <w:tcBorders>
              <w:top w:val="nil"/>
              <w:left w:val="nil"/>
              <w:bottom w:val="nil"/>
              <w:right w:val="nil"/>
            </w:tcBorders>
          </w:tcPr>
          <w:p w:rsidR="00551C52" w:rsidRPr="00D35614" w:rsidP="00A910A6" w14:paraId="46551926" w14:textId="77777777">
            <w:pPr>
              <w:pStyle w:val="Normal6a"/>
            </w:pPr>
            <w:r w:rsidRPr="00D35614">
              <w:t>b)</w:t>
            </w:r>
            <w:r w:rsidRPr="00D35614">
              <w:tab/>
              <w:t xml:space="preserve">w kontekście instrumentów finansowych i gwarancji budżetowych – kwotę finansowania podlegającego zwrotowi, przekazywaną odbiorcom końcowym </w:t>
            </w:r>
            <w:r w:rsidRPr="00D35614">
              <w:rPr>
                <w:b/>
                <w:i/>
              </w:rPr>
              <w:t>określonym w rozporządzeniu .../... [plany partnerstwa krajowego i regionalnego]</w:t>
            </w:r>
            <w:r w:rsidRPr="00D35614">
              <w:t xml:space="preserve"> i wspieraną z budżetu Unii;</w:t>
            </w:r>
          </w:p>
        </w:tc>
      </w:tr>
    </w:tbl>
    <w:p w:rsidR="00551C52" w:rsidRPr="00D35614" w:rsidP="00551C52" w14:paraId="64623044" w14:textId="77777777">
      <w:r w:rsidRPr="00D35614">
        <w:rPr>
          <w:rStyle w:val="HideTWBExt"/>
        </w:rPr>
        <w:t>&lt;/Amend&gt;</w:t>
      </w:r>
      <w:bookmarkEnd w:id="6"/>
    </w:p>
    <w:p w:rsidR="00551C52" w:rsidRPr="00D35614" w:rsidP="00551C52" w14:paraId="25E29B5D" w14:textId="77777777">
      <w:pPr>
        <w:pStyle w:val="AmNumberTabs"/>
      </w:pPr>
      <w:bookmarkStart w:id="7" w:name="AM2Compr4"/>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17</w:t>
      </w:r>
      <w:r w:rsidRPr="00D35614">
        <w:rPr>
          <w:rStyle w:val="HideTWBExt"/>
          <w:b w:val="0"/>
          <w:szCs w:val="24"/>
        </w:rPr>
        <w:t>&lt;/NumAm&gt;</w:t>
      </w:r>
    </w:p>
    <w:p w:rsidR="00551C52" w:rsidRPr="00D35614" w:rsidP="00551C52" w14:paraId="016EFF87"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A4D8F20" w14:textId="77777777">
      <w:pPr>
        <w:pStyle w:val="NormalBold"/>
      </w:pPr>
      <w:r w:rsidRPr="00D35614">
        <w:rPr>
          <w:rStyle w:val="HideTWBExt"/>
          <w:b w:val="0"/>
          <w:szCs w:val="24"/>
        </w:rPr>
        <w:t>&lt;Article&gt;</w:t>
      </w:r>
      <w:r w:rsidRPr="00D35614">
        <w:t>Artykuł 2 – akapit 1 – punkt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8CE4D"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C787121" w14:textId="77777777"/>
        </w:tc>
      </w:tr>
      <w:tr w14:paraId="08E9134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82F30DC"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57231B1" w14:textId="77777777">
            <w:pPr>
              <w:pStyle w:val="AmColumnHeading"/>
            </w:pPr>
            <w:r w:rsidRPr="00D35614">
              <w:t>Poprawka</w:t>
            </w:r>
          </w:p>
        </w:tc>
      </w:tr>
      <w:tr w14:paraId="20D3275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095DC5D" w14:textId="77777777">
            <w:pPr>
              <w:pStyle w:val="Normal6a"/>
            </w:pPr>
            <w:r w:rsidRPr="00D35614">
              <w:t>3)</w:t>
            </w:r>
            <w:r w:rsidRPr="00D35614">
              <w:tab/>
              <w:t>„środek” oznacza reformę, inwestycję lub każdą inną interwencję zawartą w planach sporządzanych przez państwa członkowskie lub państwa trzecie, która może obejmować jedno lub kilka działań;</w:t>
            </w:r>
          </w:p>
        </w:tc>
        <w:tc>
          <w:tcPr>
            <w:tcW w:w="4876" w:type="dxa"/>
            <w:tcBorders>
              <w:top w:val="nil"/>
              <w:left w:val="nil"/>
              <w:bottom w:val="nil"/>
              <w:right w:val="nil"/>
            </w:tcBorders>
          </w:tcPr>
          <w:p w:rsidR="00551C52" w:rsidRPr="00D35614" w:rsidP="00A910A6" w14:paraId="4033DDDC" w14:textId="77777777">
            <w:pPr>
              <w:pStyle w:val="Normal6a"/>
            </w:pPr>
            <w:r w:rsidRPr="00D35614">
              <w:t>3)</w:t>
            </w:r>
            <w:r w:rsidRPr="00D35614">
              <w:tab/>
              <w:t>„środek”</w:t>
            </w:r>
            <w:r w:rsidRPr="00D35614">
              <w:rPr>
                <w:b/>
                <w:i/>
              </w:rPr>
              <w:t>, zgodnie z art. [4 pkt 10] rozporządzenia .../... [plany partnerstwa krajowego i regionalnego],</w:t>
            </w:r>
            <w:r w:rsidRPr="00D35614">
              <w:t xml:space="preserve"> oznacza reformę, inwestycję lub każdą inną interwencję zawartą w planach sporządzanych przez państwa członkowskie lub państwa trzecie, która może obejmować jedno lub kilka działań;</w:t>
            </w:r>
          </w:p>
        </w:tc>
      </w:tr>
    </w:tbl>
    <w:p w:rsidR="00551C52" w:rsidRPr="00D35614" w:rsidP="00551C52" w14:paraId="5F9966C9" w14:textId="77777777">
      <w:r w:rsidRPr="00D35614">
        <w:rPr>
          <w:rStyle w:val="HideTWBExt"/>
        </w:rPr>
        <w:t>&lt;/Amend&gt;</w:t>
      </w:r>
      <w:bookmarkEnd w:id="7"/>
    </w:p>
    <w:p w:rsidR="00551C52" w:rsidRPr="00D35614" w:rsidP="00551C52" w14:paraId="1B09049D" w14:textId="77777777">
      <w:pPr>
        <w:pStyle w:val="AmNumberTabs"/>
      </w:pPr>
      <w:bookmarkStart w:id="8" w:name="AM2Compr5"/>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18</w:t>
      </w:r>
      <w:r w:rsidRPr="00D35614">
        <w:rPr>
          <w:rStyle w:val="HideTWBExt"/>
          <w:b w:val="0"/>
          <w:szCs w:val="24"/>
        </w:rPr>
        <w:t>&lt;/NumAm&gt;</w:t>
      </w:r>
    </w:p>
    <w:p w:rsidR="00551C52" w:rsidRPr="00D35614" w:rsidP="00551C52" w14:paraId="4402BB79"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7DEF2E4" w14:textId="77777777">
      <w:pPr>
        <w:pStyle w:val="NormalBold"/>
      </w:pPr>
      <w:r w:rsidRPr="00D35614">
        <w:rPr>
          <w:rStyle w:val="HideTWBExt"/>
          <w:b w:val="0"/>
          <w:szCs w:val="24"/>
        </w:rPr>
        <w:t>&lt;Article&gt;</w:t>
      </w:r>
      <w:r w:rsidRPr="00D35614">
        <w:t>Artykuł 2 – akapit 1– punkt 6</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C2F3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7F18D7CF" w14:textId="77777777"/>
        </w:tc>
      </w:tr>
      <w:tr w14:paraId="273EA78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F4D0790"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927CF0B" w14:textId="77777777">
            <w:pPr>
              <w:pStyle w:val="AmColumnHeading"/>
            </w:pPr>
            <w:r w:rsidRPr="00D35614">
              <w:t>Poprawka</w:t>
            </w:r>
          </w:p>
        </w:tc>
      </w:tr>
      <w:tr w14:paraId="127C9B2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9AD80F2" w14:textId="77777777">
            <w:pPr>
              <w:pStyle w:val="Normal6a"/>
            </w:pPr>
            <w:r w:rsidRPr="00D35614">
              <w:t>6)</w:t>
            </w:r>
            <w:r w:rsidRPr="00D35614">
              <w:tab/>
              <w:t>„kamień milowy” ma znaczenie określone w rozporządzeniu .../... [planach partnerstwa krajowego i regionalnego;</w:t>
            </w:r>
          </w:p>
        </w:tc>
        <w:tc>
          <w:tcPr>
            <w:tcW w:w="4876" w:type="dxa"/>
            <w:tcBorders>
              <w:top w:val="nil"/>
              <w:left w:val="nil"/>
              <w:bottom w:val="nil"/>
              <w:right w:val="nil"/>
            </w:tcBorders>
          </w:tcPr>
          <w:p w:rsidR="00551C52" w:rsidRPr="00D35614" w:rsidP="00A910A6" w14:paraId="00387F69" w14:textId="77777777">
            <w:pPr>
              <w:pStyle w:val="Normal6a"/>
            </w:pPr>
            <w:r w:rsidRPr="00D35614">
              <w:t>6)</w:t>
            </w:r>
            <w:r w:rsidRPr="00D35614">
              <w:tab/>
              <w:t xml:space="preserve">„kamień milowy </w:t>
            </w:r>
            <w:r w:rsidRPr="00D35614">
              <w:rPr>
                <w:b/>
                <w:i/>
              </w:rPr>
              <w:t>lub cel pośredni</w:t>
            </w:r>
            <w:r w:rsidRPr="00D35614">
              <w:t>” ma znaczenie określone w rozporządzeniu .../... [planach partnerstwa krajowego i regionalnego</w:t>
            </w:r>
            <w:r w:rsidRPr="00D35614">
              <w:rPr>
                <w:b/>
                <w:i/>
              </w:rPr>
              <w:t>]</w:t>
            </w:r>
            <w:r w:rsidRPr="00D35614">
              <w:t>;</w:t>
            </w:r>
          </w:p>
        </w:tc>
      </w:tr>
    </w:tbl>
    <w:p w:rsidR="00551C52" w:rsidRPr="00D35614" w:rsidP="00551C52" w14:paraId="515960B1" w14:textId="77777777">
      <w:r w:rsidRPr="00D35614">
        <w:rPr>
          <w:rStyle w:val="HideTWBExt"/>
        </w:rPr>
        <w:t>&lt;/Amend&gt;</w:t>
      </w:r>
      <w:bookmarkEnd w:id="8"/>
    </w:p>
    <w:p w:rsidR="00551C52" w:rsidRPr="00D35614" w:rsidP="00551C52" w14:paraId="6CDF449D" w14:textId="77777777">
      <w:pPr>
        <w:pStyle w:val="AmNumberTabs"/>
      </w:pPr>
      <w:bookmarkStart w:id="9" w:name="AM2Compr6"/>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19</w:t>
      </w:r>
      <w:r w:rsidRPr="00D35614">
        <w:rPr>
          <w:rStyle w:val="HideTWBExt"/>
          <w:b w:val="0"/>
          <w:szCs w:val="24"/>
        </w:rPr>
        <w:t>&lt;/NumAm&gt;</w:t>
      </w:r>
    </w:p>
    <w:p w:rsidR="00551C52" w:rsidRPr="00D35614" w:rsidP="00551C52" w14:paraId="4C58370B"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6F446C26" w14:textId="77777777">
      <w:pPr>
        <w:pStyle w:val="NormalBold"/>
      </w:pPr>
      <w:r w:rsidRPr="00D35614">
        <w:rPr>
          <w:rStyle w:val="HideTWBExt"/>
          <w:b w:val="0"/>
          <w:szCs w:val="24"/>
        </w:rPr>
        <w:t>&lt;Article&gt;</w:t>
      </w:r>
      <w:r w:rsidRPr="00D35614">
        <w:t>Artykuł 2 – akapit 1– punkt 7</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9EA7B"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EF5CEC3" w14:textId="77777777"/>
        </w:tc>
      </w:tr>
      <w:tr w14:paraId="15B83BDE"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27529C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3D0A0DE" w14:textId="77777777">
            <w:pPr>
              <w:pStyle w:val="AmColumnHeading"/>
            </w:pPr>
            <w:r w:rsidRPr="00D35614">
              <w:t>Poprawka</w:t>
            </w:r>
          </w:p>
        </w:tc>
      </w:tr>
      <w:tr w14:paraId="1D3024F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7DD779B" w14:textId="77777777">
            <w:pPr>
              <w:pStyle w:val="Normal6a"/>
            </w:pPr>
            <w:r w:rsidRPr="00D35614">
              <w:t>7)</w:t>
            </w:r>
            <w:r w:rsidRPr="00D35614">
              <w:tab/>
            </w:r>
            <w:r w:rsidRPr="00D35614">
              <w:rPr>
                <w:b/>
                <w:i/>
              </w:rPr>
              <w:t>„wartość</w:t>
            </w:r>
            <w:r w:rsidRPr="00D35614">
              <w:t xml:space="preserve"> docelowa” ma znaczenie określone w rozporządzeniu .../... [planach partnerstwa krajowego i regionalnego;</w:t>
            </w:r>
          </w:p>
        </w:tc>
        <w:tc>
          <w:tcPr>
            <w:tcW w:w="4876" w:type="dxa"/>
            <w:tcBorders>
              <w:top w:val="nil"/>
              <w:left w:val="nil"/>
              <w:bottom w:val="nil"/>
              <w:right w:val="nil"/>
            </w:tcBorders>
          </w:tcPr>
          <w:p w:rsidR="00551C52" w:rsidRPr="00D35614" w:rsidP="00A910A6" w14:paraId="66426BD8" w14:textId="77777777">
            <w:pPr>
              <w:pStyle w:val="Normal6a"/>
            </w:pPr>
            <w:r w:rsidRPr="00D35614">
              <w:t>7)</w:t>
            </w:r>
            <w:r w:rsidRPr="00D35614">
              <w:tab/>
            </w:r>
            <w:r w:rsidRPr="00D35614">
              <w:rPr>
                <w:b/>
                <w:i/>
              </w:rPr>
              <w:t>„cel lub wartość</w:t>
            </w:r>
            <w:r w:rsidRPr="00D35614">
              <w:t xml:space="preserve"> docelowa” ma znaczenie określone w rozporządzeniu .../... [planach partnerstwa krajowego i regionalnego</w:t>
            </w:r>
            <w:r w:rsidRPr="00D35614">
              <w:rPr>
                <w:b/>
                <w:i/>
              </w:rPr>
              <w:t>]</w:t>
            </w:r>
            <w:r w:rsidRPr="00D35614">
              <w:t>;</w:t>
            </w:r>
          </w:p>
        </w:tc>
      </w:tr>
    </w:tbl>
    <w:p w:rsidR="00551C52" w:rsidRPr="00D35614" w:rsidP="00551C52" w14:paraId="5B062BD5" w14:textId="77777777">
      <w:r w:rsidRPr="00D35614">
        <w:rPr>
          <w:rStyle w:val="HideTWBExt"/>
        </w:rPr>
        <w:t>&lt;/Amend&gt;</w:t>
      </w:r>
      <w:bookmarkEnd w:id="9"/>
    </w:p>
    <w:p w:rsidR="00551C52" w:rsidRPr="00D35614" w:rsidP="00551C52" w14:paraId="16CC7501" w14:textId="77777777">
      <w:pPr>
        <w:pStyle w:val="AmNumberTabs"/>
      </w:pPr>
      <w:bookmarkStart w:id="10" w:name="AM2Compr7"/>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20</w:t>
      </w:r>
      <w:r w:rsidRPr="00D35614">
        <w:rPr>
          <w:rStyle w:val="HideTWBExt"/>
          <w:b w:val="0"/>
          <w:szCs w:val="24"/>
        </w:rPr>
        <w:t>&lt;/NumAm&gt;</w:t>
      </w:r>
    </w:p>
    <w:p w:rsidR="00551C52" w:rsidRPr="00D35614" w:rsidP="00551C52" w14:paraId="3CB16D0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DB13C59" w14:textId="77777777">
      <w:pPr>
        <w:pStyle w:val="NormalBold"/>
      </w:pPr>
      <w:r w:rsidRPr="00D35614">
        <w:rPr>
          <w:rStyle w:val="HideTWBExt"/>
          <w:b w:val="0"/>
          <w:szCs w:val="24"/>
        </w:rPr>
        <w:t>&lt;Article&gt;</w:t>
      </w:r>
      <w:r w:rsidRPr="00D35614">
        <w:t>Artykuł 2 – akapit 1– punkt 12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11B13"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13651E1E" w14:textId="77777777"/>
        </w:tc>
      </w:tr>
      <w:tr w14:paraId="0D58FCC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1B867E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A767450" w14:textId="77777777">
            <w:pPr>
              <w:pStyle w:val="AmColumnHeading"/>
            </w:pPr>
            <w:r w:rsidRPr="00D35614">
              <w:t>Poprawka</w:t>
            </w:r>
          </w:p>
        </w:tc>
      </w:tr>
      <w:tr w14:paraId="0FC76F2F"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9E61E5C" w14:textId="77777777">
            <w:pPr>
              <w:pStyle w:val="Normal6a"/>
            </w:pPr>
          </w:p>
        </w:tc>
        <w:tc>
          <w:tcPr>
            <w:tcW w:w="4876" w:type="dxa"/>
            <w:tcBorders>
              <w:top w:val="nil"/>
              <w:left w:val="nil"/>
              <w:bottom w:val="nil"/>
              <w:right w:val="nil"/>
            </w:tcBorders>
          </w:tcPr>
          <w:p w:rsidR="00551C52" w:rsidRPr="00D35614" w:rsidP="00A910A6" w14:paraId="7C276E82" w14:textId="77777777">
            <w:pPr>
              <w:pStyle w:val="Normal6a"/>
            </w:pPr>
            <w:r w:rsidRPr="00D35614">
              <w:rPr>
                <w:b/>
                <w:i/>
              </w:rPr>
              <w:t>12a)</w:t>
            </w:r>
            <w:r w:rsidRPr="00D35614">
              <w:tab/>
            </w:r>
            <w:r w:rsidRPr="00D35614">
              <w:rPr>
                <w:b/>
                <w:i/>
              </w:rPr>
              <w:t>„działalność połowowa” oznacza wszelkie działania związane z połowem, odławianiem lub hodowlą żywych zasobów wodnych;</w:t>
            </w:r>
          </w:p>
        </w:tc>
      </w:tr>
    </w:tbl>
    <w:p w:rsidR="00551C52" w:rsidRPr="00D35614" w:rsidP="00551C52" w14:paraId="71011E96" w14:textId="77777777">
      <w:r w:rsidRPr="00D35614">
        <w:rPr>
          <w:rStyle w:val="HideTWBExt"/>
        </w:rPr>
        <w:t>&lt;/Amend&gt;</w:t>
      </w:r>
      <w:bookmarkEnd w:id="10"/>
    </w:p>
    <w:p w:rsidR="00551C52" w:rsidRPr="00D35614" w:rsidP="00551C52" w14:paraId="52FF4964" w14:textId="77777777">
      <w:pPr>
        <w:pStyle w:val="AmNumberTabs"/>
      </w:pPr>
      <w:bookmarkStart w:id="11" w:name="AM2Compr8"/>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21</w:t>
      </w:r>
      <w:r w:rsidRPr="00D35614">
        <w:rPr>
          <w:rStyle w:val="HideTWBExt"/>
          <w:b w:val="0"/>
          <w:szCs w:val="24"/>
        </w:rPr>
        <w:t>&lt;/NumAm&gt;</w:t>
      </w:r>
    </w:p>
    <w:p w:rsidR="00551C52" w:rsidRPr="00D35614" w:rsidP="00551C52" w14:paraId="26AF668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1FE3EA3" w14:textId="77777777">
      <w:pPr>
        <w:pStyle w:val="NormalBold"/>
      </w:pPr>
      <w:r w:rsidRPr="00D35614">
        <w:rPr>
          <w:rStyle w:val="HideTWBExt"/>
          <w:b w:val="0"/>
          <w:szCs w:val="24"/>
        </w:rPr>
        <w:t>&lt;Article&gt;</w:t>
      </w:r>
      <w:r w:rsidRPr="00D35614">
        <w:t>Artykuł 3 – akapit 1 – wprowadzenie</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43A43"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1B5C005" w14:textId="77777777"/>
        </w:tc>
      </w:tr>
      <w:tr w14:paraId="26216F39"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58BE9E5"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398C098" w14:textId="77777777">
            <w:pPr>
              <w:pStyle w:val="AmColumnHeading"/>
            </w:pPr>
            <w:r w:rsidRPr="00D35614">
              <w:t>Poprawka</w:t>
            </w:r>
          </w:p>
        </w:tc>
      </w:tr>
      <w:tr w14:paraId="4B5C0F5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BB495AD" w14:textId="77777777">
            <w:pPr>
              <w:pStyle w:val="Normal6a"/>
            </w:pPr>
            <w:r w:rsidRPr="00D35614">
              <w:t>Niniejsze rozporządzenie ma na celu usprawnienie opracowywania, monitorowania i realizacji priorytetów strategicznych Unii, zmniejszenie obciążenia administracyjnego i zwiększenie przejrzystości poprzez:</w:t>
            </w:r>
          </w:p>
        </w:tc>
        <w:tc>
          <w:tcPr>
            <w:tcW w:w="4876" w:type="dxa"/>
            <w:tcBorders>
              <w:top w:val="nil"/>
              <w:left w:val="nil"/>
              <w:bottom w:val="nil"/>
              <w:right w:val="nil"/>
            </w:tcBorders>
          </w:tcPr>
          <w:p w:rsidR="00551C52" w:rsidRPr="00D35614" w:rsidP="00A910A6" w14:paraId="09DF01FD" w14:textId="77777777">
            <w:pPr>
              <w:pStyle w:val="Normal6a"/>
            </w:pPr>
            <w:r w:rsidRPr="00D35614">
              <w:t>Niniejsze rozporządzenie ma na celu usprawnienie opracowywania, monitorowania i realizacji priorytetów strategicznych Unii, zmniejszenie obciążenia administracyjnego</w:t>
            </w:r>
            <w:r w:rsidRPr="00D35614">
              <w:rPr>
                <w:b/>
                <w:i/>
              </w:rPr>
              <w:t>, zwłaszcza dla wnioskodawców, beneficjentów, organów zarządzających</w:t>
            </w:r>
            <w:r w:rsidRPr="00D35614">
              <w:t xml:space="preserve"> i </w:t>
            </w:r>
            <w:r w:rsidRPr="00D35614">
              <w:rPr>
                <w:b/>
                <w:i/>
              </w:rPr>
              <w:t>płatniczych oraz</w:t>
            </w:r>
            <w:r w:rsidRPr="00D35614">
              <w:t xml:space="preserve"> zwiększenie przejrzystości poprzez:</w:t>
            </w:r>
          </w:p>
        </w:tc>
      </w:tr>
    </w:tbl>
    <w:p w:rsidR="00551C52" w:rsidRPr="00D35614" w:rsidP="00551C52" w14:paraId="25C6556D" w14:textId="77777777">
      <w:r w:rsidRPr="00D35614">
        <w:rPr>
          <w:rStyle w:val="HideTWBExt"/>
        </w:rPr>
        <w:t>&lt;/Amend&gt;</w:t>
      </w:r>
      <w:bookmarkEnd w:id="11"/>
    </w:p>
    <w:p w:rsidR="00551C52" w:rsidRPr="00D35614" w:rsidP="00551C52" w14:paraId="44C80CFD" w14:textId="77777777">
      <w:pPr>
        <w:pStyle w:val="AmNumberTabs"/>
      </w:pPr>
      <w:bookmarkStart w:id="12" w:name="AM2Compr9"/>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22</w:t>
      </w:r>
      <w:r w:rsidRPr="00D35614">
        <w:rPr>
          <w:rStyle w:val="HideTWBExt"/>
          <w:b w:val="0"/>
          <w:szCs w:val="24"/>
        </w:rPr>
        <w:t>&lt;/NumAm&gt;</w:t>
      </w:r>
    </w:p>
    <w:p w:rsidR="00551C52" w:rsidRPr="00D35614" w:rsidP="00551C52" w14:paraId="49A7304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DF51DD8" w14:textId="77777777">
      <w:pPr>
        <w:pStyle w:val="NormalBold"/>
      </w:pPr>
      <w:r w:rsidRPr="00D35614">
        <w:rPr>
          <w:rStyle w:val="HideTWBExt"/>
          <w:b w:val="0"/>
          <w:szCs w:val="24"/>
        </w:rPr>
        <w:t>&lt;Article&gt;</w:t>
      </w:r>
      <w:r w:rsidRPr="00D35614">
        <w:t>Artykuł 3 – akapit 1– litera e a (nowa)</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01729"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F86A476" w14:textId="77777777"/>
        </w:tc>
      </w:tr>
      <w:tr w14:paraId="669B0421"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10656700"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D2D1C15" w14:textId="77777777">
            <w:pPr>
              <w:pStyle w:val="AmColumnHeading"/>
            </w:pPr>
            <w:r w:rsidRPr="00D35614">
              <w:t>Poprawka</w:t>
            </w:r>
          </w:p>
        </w:tc>
      </w:tr>
      <w:tr w14:paraId="41925A7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3FA5029" w14:textId="77777777">
            <w:pPr>
              <w:pStyle w:val="Normal6a"/>
            </w:pPr>
          </w:p>
        </w:tc>
        <w:tc>
          <w:tcPr>
            <w:tcW w:w="4876" w:type="dxa"/>
            <w:tcBorders>
              <w:top w:val="nil"/>
              <w:left w:val="nil"/>
              <w:bottom w:val="nil"/>
              <w:right w:val="nil"/>
            </w:tcBorders>
          </w:tcPr>
          <w:p w:rsidR="00551C52" w:rsidRPr="00D35614" w:rsidP="00A910A6" w14:paraId="14E21D7F" w14:textId="77777777">
            <w:pPr>
              <w:pStyle w:val="Normal6a"/>
            </w:pPr>
            <w:r w:rsidRPr="00D35614">
              <w:rPr>
                <w:b/>
                <w:i/>
              </w:rPr>
              <w:t>ea</w:t>
            </w:r>
            <w:r w:rsidRPr="00D35614">
              <w:rPr>
                <w:b/>
                <w:i/>
              </w:rPr>
              <w:t>)</w:t>
            </w:r>
            <w:r w:rsidRPr="00D35614">
              <w:tab/>
            </w:r>
            <w:r w:rsidRPr="00D35614">
              <w:rPr>
                <w:b/>
                <w:i/>
              </w:rPr>
              <w:t xml:space="preserve">zagwarantowanie, że ramy monitorowania wydatków i ramy </w:t>
            </w:r>
            <w:r w:rsidRPr="00D35614">
              <w:rPr>
                <w:b/>
                <w:i/>
              </w:rPr>
              <w:t>wykonania uwzględniają specyfikę sektorów rybołówstwa, akwakultury i przetwórstwa żywności pochodzenia wodnego, a także ich wkład w bezpieczeństwo żywnościowe, zatrudnienie w społecznościach nadbrzeżnych i zrównoważone zarządzanie żywymi zasobami morza.</w:t>
            </w:r>
          </w:p>
        </w:tc>
      </w:tr>
    </w:tbl>
    <w:p w:rsidR="00551C52" w:rsidRPr="00D35614" w:rsidP="00551C52" w14:paraId="26A666F2" w14:textId="77777777">
      <w:r w:rsidRPr="00D35614">
        <w:rPr>
          <w:rStyle w:val="HideTWBExt"/>
        </w:rPr>
        <w:t>&lt;/Amend&gt;</w:t>
      </w:r>
      <w:bookmarkEnd w:id="12"/>
    </w:p>
    <w:p w:rsidR="00551C52" w:rsidRPr="00D35614" w:rsidP="00551C52" w14:paraId="58C81D37" w14:textId="77777777">
      <w:pPr>
        <w:pStyle w:val="AmNumberTabs"/>
      </w:pPr>
      <w:bookmarkStart w:id="13" w:name="AM2Compr10"/>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23</w:t>
      </w:r>
      <w:r w:rsidRPr="00D35614">
        <w:rPr>
          <w:rStyle w:val="HideTWBExt"/>
          <w:b w:val="0"/>
          <w:szCs w:val="24"/>
        </w:rPr>
        <w:t>&lt;/NumAm&gt;</w:t>
      </w:r>
    </w:p>
    <w:p w:rsidR="00551C52" w:rsidRPr="00D35614" w:rsidP="00551C52" w14:paraId="1015B5E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BEF259F" w14:textId="77777777">
      <w:pPr>
        <w:pStyle w:val="NormalBold"/>
      </w:pPr>
      <w:r w:rsidRPr="00D35614">
        <w:rPr>
          <w:rStyle w:val="HideTWBExt"/>
          <w:b w:val="0"/>
          <w:szCs w:val="24"/>
        </w:rPr>
        <w:t>&lt;Article&gt;</w:t>
      </w:r>
      <w:r w:rsidRPr="00D35614">
        <w:t>Artykuł 4 – nagłówek</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778A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10831709" w14:textId="77777777"/>
        </w:tc>
      </w:tr>
      <w:tr w14:paraId="4F7B483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F7D7ED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C778021" w14:textId="77777777">
            <w:pPr>
              <w:pStyle w:val="AmColumnHeading"/>
            </w:pPr>
            <w:r w:rsidRPr="00D35614">
              <w:t>Poprawka</w:t>
            </w:r>
          </w:p>
        </w:tc>
      </w:tr>
      <w:tr w14:paraId="08404D03"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78EDBE5" w14:textId="77777777">
            <w:pPr>
              <w:pStyle w:val="Normal6a"/>
            </w:pPr>
            <w:r w:rsidRPr="00D35614">
              <w:t xml:space="preserve">Klimat i </w:t>
            </w:r>
            <w:r w:rsidRPr="00D35614">
              <w:rPr>
                <w:b/>
                <w:i/>
              </w:rPr>
              <w:t>różnorodność biologiczna</w:t>
            </w:r>
          </w:p>
        </w:tc>
        <w:tc>
          <w:tcPr>
            <w:tcW w:w="4876" w:type="dxa"/>
            <w:tcBorders>
              <w:top w:val="nil"/>
              <w:left w:val="nil"/>
              <w:bottom w:val="nil"/>
              <w:right w:val="nil"/>
            </w:tcBorders>
          </w:tcPr>
          <w:p w:rsidR="00551C52" w:rsidRPr="00D35614" w:rsidP="00A910A6" w14:paraId="4E96BF93" w14:textId="77777777">
            <w:pPr>
              <w:pStyle w:val="Normal6a"/>
            </w:pPr>
            <w:r w:rsidRPr="00D35614">
              <w:t>Klimat i </w:t>
            </w:r>
            <w:r w:rsidRPr="00D35614">
              <w:rPr>
                <w:b/>
                <w:i/>
              </w:rPr>
              <w:t>środowisko</w:t>
            </w:r>
          </w:p>
        </w:tc>
      </w:tr>
    </w:tbl>
    <w:p w:rsidR="00551C52" w:rsidRPr="00D35614" w:rsidP="00551C52" w14:paraId="25D72111" w14:textId="77777777">
      <w:r w:rsidRPr="00D35614">
        <w:rPr>
          <w:rStyle w:val="HideTWBExt"/>
        </w:rPr>
        <w:t>&lt;/Amend&gt;</w:t>
      </w:r>
      <w:bookmarkEnd w:id="13"/>
    </w:p>
    <w:p w:rsidR="00551C52" w:rsidRPr="00D35614" w:rsidP="00551C52" w14:paraId="491C4CC3" w14:textId="77777777">
      <w:pPr>
        <w:pStyle w:val="AmNumberTabs"/>
      </w:pPr>
      <w:bookmarkStart w:id="14" w:name="AM2Compr1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24</w:t>
      </w:r>
      <w:r w:rsidRPr="00D35614">
        <w:rPr>
          <w:rStyle w:val="HideTWBExt"/>
          <w:b w:val="0"/>
          <w:szCs w:val="24"/>
        </w:rPr>
        <w:t>&lt;/NumAm&gt;</w:t>
      </w:r>
    </w:p>
    <w:p w:rsidR="00551C52" w:rsidRPr="00D35614" w:rsidP="00551C52" w14:paraId="5DB9A889"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683657D" w14:textId="77777777">
      <w:pPr>
        <w:pStyle w:val="NormalBold"/>
      </w:pPr>
      <w:r w:rsidRPr="00D35614">
        <w:rPr>
          <w:rStyle w:val="HideTWBExt"/>
          <w:b w:val="0"/>
          <w:szCs w:val="24"/>
        </w:rPr>
        <w:t>&lt;Article&gt;</w:t>
      </w:r>
      <w:r w:rsidRPr="00D35614">
        <w:t>Artykuł 4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DE45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9D93E74" w14:textId="77777777"/>
        </w:tc>
      </w:tr>
      <w:tr w14:paraId="2CA2EA93"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76EF07F"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60D05C3" w14:textId="77777777">
            <w:pPr>
              <w:pStyle w:val="AmColumnHeading"/>
            </w:pPr>
            <w:r w:rsidRPr="00D35614">
              <w:t>Poprawka</w:t>
            </w:r>
          </w:p>
        </w:tc>
      </w:tr>
      <w:tr w14:paraId="771270A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10DCFFD" w14:textId="77777777">
            <w:pPr>
              <w:pStyle w:val="Normal6a"/>
            </w:pPr>
            <w:r w:rsidRPr="00D35614">
              <w:t>1.</w:t>
            </w:r>
            <w:r w:rsidRPr="00D35614">
              <w:tab/>
              <w:t xml:space="preserve">Wkład budżetu na rzecz klimatu i </w:t>
            </w:r>
            <w:r w:rsidRPr="00D35614">
              <w:rPr>
                <w:b/>
                <w:i/>
              </w:rPr>
              <w:t>różnorodności biologicznej</w:t>
            </w:r>
            <w:r w:rsidRPr="00D35614">
              <w:t xml:space="preserve"> jest monitorowany za pomocą ram monitorowania wydatków budżetowych i ram wykonania budżetu określonych w art. 8, m.in. za pomocą współczynników UE.</w:t>
            </w:r>
          </w:p>
        </w:tc>
        <w:tc>
          <w:tcPr>
            <w:tcW w:w="4876" w:type="dxa"/>
            <w:tcBorders>
              <w:top w:val="nil"/>
              <w:left w:val="nil"/>
              <w:bottom w:val="nil"/>
              <w:right w:val="nil"/>
            </w:tcBorders>
          </w:tcPr>
          <w:p w:rsidR="00551C52" w:rsidRPr="00D35614" w:rsidP="00A910A6" w14:paraId="09F0D470" w14:textId="77777777">
            <w:pPr>
              <w:pStyle w:val="Normal6a"/>
            </w:pPr>
            <w:r w:rsidRPr="00D35614">
              <w:t>1.</w:t>
            </w:r>
            <w:r w:rsidRPr="00D35614">
              <w:tab/>
              <w:t xml:space="preserve">Wkład budżetu na rzecz </w:t>
            </w:r>
            <w:r w:rsidRPr="00D35614">
              <w:rPr>
                <w:b/>
                <w:i/>
              </w:rPr>
              <w:t>łagodzenia zmiany</w:t>
            </w:r>
            <w:r w:rsidRPr="00D35614">
              <w:t xml:space="preserve"> klimatu</w:t>
            </w:r>
            <w:r w:rsidRPr="00D35614">
              <w:rPr>
                <w:b/>
                <w:i/>
              </w:rPr>
              <w:t>, przystosowania się do niej</w:t>
            </w:r>
            <w:r w:rsidRPr="00D35614">
              <w:t xml:space="preserve"> i </w:t>
            </w:r>
            <w:r w:rsidRPr="00D35614">
              <w:rPr>
                <w:b/>
                <w:i/>
              </w:rPr>
              <w:t>odporności na nią, oraz środowiska, w tym różnorodności biologicznej,</w:t>
            </w:r>
            <w:r w:rsidRPr="00D35614">
              <w:t xml:space="preserve"> jest monitorowany za pomocą ram monitorowania wydatków budżetowych i ram wykonania budżetu określonych w art. 8, m.in.</w:t>
            </w:r>
            <w:r w:rsidRPr="00D35614">
              <w:rPr>
                <w:b/>
                <w:i/>
              </w:rPr>
              <w:t>, jeśli to wykonalne,</w:t>
            </w:r>
            <w:r w:rsidRPr="00D35614">
              <w:t xml:space="preserve"> za pomocą współczynników UE.</w:t>
            </w:r>
          </w:p>
        </w:tc>
      </w:tr>
    </w:tbl>
    <w:p w:rsidR="00551C52" w:rsidRPr="00D35614" w:rsidP="00551C52" w14:paraId="1978A334" w14:textId="77777777">
      <w:r w:rsidRPr="00D35614">
        <w:rPr>
          <w:rStyle w:val="HideTWBExt"/>
        </w:rPr>
        <w:t>&lt;/Amend&gt;</w:t>
      </w:r>
      <w:bookmarkEnd w:id="14"/>
    </w:p>
    <w:p w:rsidR="00551C52" w:rsidRPr="00D35614" w:rsidP="00551C52" w14:paraId="4419CCBE" w14:textId="77777777">
      <w:pPr>
        <w:pStyle w:val="AmNumberTabs"/>
      </w:pPr>
      <w:bookmarkStart w:id="15" w:name="AM2Compr14"/>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25</w:t>
      </w:r>
      <w:r w:rsidRPr="00D35614">
        <w:rPr>
          <w:rStyle w:val="HideTWBExt"/>
          <w:b w:val="0"/>
          <w:szCs w:val="24"/>
        </w:rPr>
        <w:t>&lt;/NumAm&gt;</w:t>
      </w:r>
    </w:p>
    <w:p w:rsidR="00551C52" w:rsidRPr="00D35614" w:rsidP="00551C52" w14:paraId="2CD08079"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5DD6790" w14:textId="77777777">
      <w:pPr>
        <w:pStyle w:val="NormalBold"/>
      </w:pPr>
      <w:r w:rsidRPr="00D35614">
        <w:rPr>
          <w:rStyle w:val="HideTWBExt"/>
          <w:b w:val="0"/>
          <w:szCs w:val="24"/>
        </w:rPr>
        <w:t>&lt;Article&gt;</w:t>
      </w:r>
      <w:r w:rsidRPr="00D35614">
        <w:t>Artykuł 4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0AD91"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9DAF5B3" w14:textId="77777777"/>
        </w:tc>
      </w:tr>
      <w:tr w14:paraId="171ED021"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ADF6FD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8D24E9D" w14:textId="77777777">
            <w:pPr>
              <w:pStyle w:val="AmColumnHeading"/>
            </w:pPr>
            <w:r w:rsidRPr="00D35614">
              <w:t>Poprawka</w:t>
            </w:r>
          </w:p>
        </w:tc>
      </w:tr>
      <w:tr w14:paraId="5ABB624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4233578" w14:textId="77777777">
            <w:pPr>
              <w:pStyle w:val="Normal6a"/>
            </w:pPr>
            <w:r w:rsidRPr="00D35614">
              <w:t>2.</w:t>
            </w:r>
            <w:r w:rsidRPr="00D35614">
              <w:tab/>
            </w:r>
            <w:r w:rsidRPr="00D35614">
              <w:t xml:space="preserve">Programy i działania realizuje się z myślą o osiągnięciu ogólnego celu w zakresie wydatków wynoszącego co najmniej 35 % całkowitej kwoty budżetu </w:t>
            </w:r>
            <w:r w:rsidRPr="00D35614">
              <w:t xml:space="preserve">na działania w dziedzinie klimatu i cele środowiskowe („cel dotyczący wydatków na rzecz klimatu i środowiska”) podczas całego okresu obowiązywania wieloletnich ram finansowych na lata 2028–2034, obliczonego przy użyciu najwyższego współczynnika w zakresie łagodzenia zmiany klimatu, przystosowania się do zmiany klimatu i odporności na zmianę klimatu oraz środowiska </w:t>
            </w:r>
            <w:r w:rsidRPr="00D35614">
              <w:t>spośród współczynników określonych w ramach, o których mowa w ust. 1.</w:t>
            </w:r>
            <w:r w:rsidRPr="00D35614">
              <w:t xml:space="preserve"> Wydatki na obronę i bezpieczeństwo są wyłączone z podstawy wykorzystywanej do obliczania celu dotyczącego wydatków na rzecz klimatu i środowiska.</w:t>
            </w:r>
          </w:p>
        </w:tc>
        <w:tc>
          <w:tcPr>
            <w:tcW w:w="4876" w:type="dxa"/>
            <w:tcBorders>
              <w:top w:val="nil"/>
              <w:left w:val="nil"/>
              <w:bottom w:val="nil"/>
              <w:right w:val="nil"/>
            </w:tcBorders>
          </w:tcPr>
          <w:p w:rsidR="00551C52" w:rsidRPr="00D35614" w:rsidP="00A910A6" w14:paraId="25C6E7E7" w14:textId="77777777">
            <w:pPr>
              <w:pStyle w:val="Normal6a"/>
            </w:pPr>
            <w:r w:rsidRPr="00D35614">
              <w:t>2.</w:t>
            </w:r>
            <w:r w:rsidRPr="00D35614">
              <w:tab/>
              <w:t xml:space="preserve">Programy i działania realizuje się z myślą o osiągnięciu ogólnego celu w zakresie wydatków wynoszącego co najmniej 35 % całkowitej kwoty budżetu </w:t>
            </w:r>
            <w:r w:rsidRPr="00D35614">
              <w:t>na działania w dziedzinie klimatu i cele środowiskowe</w:t>
            </w:r>
            <w:r w:rsidRPr="00D35614">
              <w:rPr>
                <w:b/>
                <w:i/>
              </w:rPr>
              <w:t>, w tym zrównoważone gospodarowanie zasobami naturalnymi</w:t>
            </w:r>
            <w:r w:rsidRPr="00D35614">
              <w:t xml:space="preserve"> („cel dotyczący wydatków na rzecz klimatu i środowiska”)</w:t>
            </w:r>
            <w:r w:rsidRPr="00D35614">
              <w:rPr>
                <w:b/>
                <w:i/>
              </w:rPr>
              <w:t>,</w:t>
            </w:r>
            <w:r w:rsidRPr="00D35614">
              <w:t xml:space="preserve"> podczas całego okresu obowiązywania wieloletnich ram finansowych na lata 2028–2034, obliczonego przy użyciu najwyższego współczynnika w zakresie łagodzenia zmiany klimatu, przystosowania się do zmiany klimatu i odporności na zmianę klimatu oraz środowiska spośród współczynników określonych w ramach, o których mowa w ust. 1. Wydatki na obronę i bezpieczeństwo są wyłączone z podstawy wykorzystywanej do obliczania celu dotyczącego wydatków na rzecz klimatu i środowiska.</w:t>
            </w:r>
          </w:p>
        </w:tc>
      </w:tr>
    </w:tbl>
    <w:p w:rsidR="00551C52" w:rsidRPr="00D35614" w:rsidP="00551C52" w14:paraId="61B73EEC" w14:textId="77777777">
      <w:r w:rsidRPr="00D35614">
        <w:rPr>
          <w:rStyle w:val="HideTWBExt"/>
        </w:rPr>
        <w:t>&lt;/Amend&gt;</w:t>
      </w:r>
      <w:bookmarkEnd w:id="15"/>
    </w:p>
    <w:p w:rsidR="00551C52" w:rsidRPr="00D35614" w:rsidP="00551C52" w14:paraId="4DF5D5DA" w14:textId="77777777">
      <w:pPr>
        <w:pStyle w:val="AmNumberTabs"/>
      </w:pPr>
      <w:bookmarkStart w:id="16" w:name="AM2Compr12"/>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26</w:t>
      </w:r>
      <w:r w:rsidRPr="00D35614">
        <w:rPr>
          <w:rStyle w:val="HideTWBExt"/>
          <w:b w:val="0"/>
          <w:szCs w:val="24"/>
        </w:rPr>
        <w:t>&lt;/NumAm&gt;</w:t>
      </w:r>
    </w:p>
    <w:p w:rsidR="00551C52" w:rsidRPr="00D35614" w:rsidP="00551C52" w14:paraId="6B19D82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986F0DE" w14:textId="77777777">
      <w:pPr>
        <w:pStyle w:val="NormalBold"/>
      </w:pPr>
      <w:r w:rsidRPr="00D35614">
        <w:rPr>
          <w:rStyle w:val="HideTWBExt"/>
          <w:b w:val="0"/>
          <w:szCs w:val="24"/>
        </w:rPr>
        <w:t>&lt;Article&gt;</w:t>
      </w:r>
      <w:r w:rsidRPr="00D35614">
        <w:t>Artykuł 4 – ustęp 4</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DAC22"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8D3493F" w14:textId="77777777"/>
        </w:tc>
      </w:tr>
      <w:tr w14:paraId="6F90C9E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DB181AC"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DC87DD9" w14:textId="77777777">
            <w:pPr>
              <w:pStyle w:val="AmColumnHeading"/>
            </w:pPr>
            <w:r w:rsidRPr="00D35614">
              <w:t>Poprawka</w:t>
            </w:r>
          </w:p>
        </w:tc>
      </w:tr>
      <w:tr w14:paraId="25B4E80B"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09F1F47" w14:textId="77777777">
            <w:pPr>
              <w:pStyle w:val="Normal6a"/>
            </w:pPr>
            <w:r w:rsidRPr="00D35614">
              <w:t>4.</w:t>
            </w:r>
            <w:r w:rsidRPr="00D35614">
              <w:tab/>
              <w:t xml:space="preserve">Komisja </w:t>
            </w:r>
            <w:r w:rsidRPr="00D35614">
              <w:rPr>
                <w:b/>
                <w:i/>
              </w:rPr>
              <w:t>jest uprawniona do przyjmowania aktów delegowanych zgodnie z art. 20 w celu dostosowania poziomu</w:t>
            </w:r>
            <w:r w:rsidRPr="00D35614">
              <w:t xml:space="preserve"> celów dotyczących wydatków </w:t>
            </w:r>
            <w:r w:rsidRPr="00D35614">
              <w:rPr>
                <w:b/>
                <w:i/>
              </w:rPr>
              <w:t>na</w:t>
            </w:r>
            <w:r w:rsidRPr="00D35614">
              <w:t xml:space="preserve"> rzecz klimatu i środowiska określonych w załączniku III</w:t>
            </w:r>
            <w:r w:rsidRPr="00D35614">
              <w:rPr>
                <w:b/>
                <w:i/>
              </w:rPr>
              <w:t>, aby uwzględnić</w:t>
            </w:r>
            <w:r w:rsidRPr="00D35614">
              <w:t xml:space="preserve"> zmiany zachodzące w trakcie realizacji programów, w tym niepełne osiągnięcie wartości docelowych lub ich przekroczenie, </w:t>
            </w:r>
            <w:r w:rsidRPr="00D35614">
              <w:rPr>
                <w:b/>
                <w:i/>
              </w:rPr>
              <w:t>lub</w:t>
            </w:r>
            <w:r w:rsidRPr="00D35614">
              <w:t xml:space="preserve"> aby odzwierciedlić nowe priorytety w ramach realizacji programów.</w:t>
            </w:r>
          </w:p>
        </w:tc>
        <w:tc>
          <w:tcPr>
            <w:tcW w:w="4876" w:type="dxa"/>
            <w:tcBorders>
              <w:top w:val="nil"/>
              <w:left w:val="nil"/>
              <w:bottom w:val="nil"/>
              <w:right w:val="nil"/>
            </w:tcBorders>
          </w:tcPr>
          <w:p w:rsidR="00551C52" w:rsidRPr="00D35614" w:rsidP="00A910A6" w14:paraId="137FB7A5" w14:textId="77777777">
            <w:pPr>
              <w:pStyle w:val="Normal6a"/>
            </w:pPr>
            <w:r w:rsidRPr="00D35614">
              <w:t>4.</w:t>
            </w:r>
            <w:r w:rsidRPr="00D35614">
              <w:tab/>
              <w:t>Komisja</w:t>
            </w:r>
            <w:r w:rsidRPr="00D35614">
              <w:rPr>
                <w:b/>
                <w:i/>
              </w:rPr>
              <w:t>, na podstawie sprawozdań państw członkowskich, ocenia poziomy</w:t>
            </w:r>
            <w:r w:rsidRPr="00D35614">
              <w:t xml:space="preserve"> celów dotyczących wydatków rzecz klimatu i środowiska określonych w załączniku III </w:t>
            </w:r>
            <w:r w:rsidRPr="00D35614">
              <w:rPr>
                <w:b/>
                <w:i/>
              </w:rPr>
              <w:t>i składa Parlamentowi Europejskiemu i Radzie sprawozdania na ten temat. Ocena taka uwzględnia</w:t>
            </w:r>
            <w:r w:rsidRPr="00D35614">
              <w:t xml:space="preserve"> zmiany zachodzące w trakcie realizacji programów, w tym niepełne osiągnięcie wartości docelowych lub ich przekroczenie, </w:t>
            </w:r>
            <w:r w:rsidRPr="00D35614">
              <w:rPr>
                <w:b/>
                <w:i/>
              </w:rPr>
              <w:t>a także</w:t>
            </w:r>
            <w:r w:rsidRPr="00D35614">
              <w:t xml:space="preserve"> aby odzwierciedlić nowe priorytety w ramach realizacji programów. </w:t>
            </w:r>
            <w:r w:rsidRPr="00D35614">
              <w:rPr>
                <w:b/>
                <w:i/>
              </w:rPr>
              <w:t>Uwzględnia się znaczenie przewidywalności dla wnioskodawców i stabilnego zarządzania programami.</w:t>
            </w:r>
          </w:p>
        </w:tc>
      </w:tr>
    </w:tbl>
    <w:p w:rsidR="00551C52" w:rsidRPr="00D35614" w:rsidP="00551C52" w14:paraId="2836C331" w14:textId="77777777">
      <w:r w:rsidRPr="00D35614">
        <w:rPr>
          <w:rStyle w:val="HideTWBExt"/>
        </w:rPr>
        <w:t>&lt;/Amend&gt;</w:t>
      </w:r>
      <w:bookmarkEnd w:id="16"/>
    </w:p>
    <w:p w:rsidR="00551C52" w:rsidRPr="00D35614" w:rsidP="00551C52" w14:paraId="57EAF66E" w14:textId="77777777">
      <w:pPr>
        <w:pStyle w:val="AmNumberTabs"/>
      </w:pPr>
      <w:bookmarkStart w:id="17" w:name="AM2Compr13"/>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27</w:t>
      </w:r>
      <w:r w:rsidRPr="00D35614">
        <w:rPr>
          <w:rStyle w:val="HideTWBExt"/>
          <w:b w:val="0"/>
          <w:szCs w:val="24"/>
        </w:rPr>
        <w:t>&lt;/NumAm&gt;</w:t>
      </w:r>
    </w:p>
    <w:p w:rsidR="00551C52" w:rsidRPr="00D35614" w:rsidP="00551C52" w14:paraId="6BFCCCA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C44E635" w14:textId="77777777">
      <w:pPr>
        <w:pStyle w:val="NormalBold"/>
      </w:pPr>
      <w:r w:rsidRPr="00D35614">
        <w:rPr>
          <w:rStyle w:val="HideTWBExt"/>
          <w:b w:val="0"/>
          <w:szCs w:val="24"/>
        </w:rPr>
        <w:t>&lt;Article&gt;</w:t>
      </w:r>
      <w:r w:rsidRPr="00D35614">
        <w:t>Artykuł 4 – ustęp 5</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9A9A9"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A4065AE" w14:textId="77777777"/>
        </w:tc>
      </w:tr>
      <w:tr w14:paraId="7B45E92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33EB65A"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7E65B36" w14:textId="77777777">
            <w:pPr>
              <w:pStyle w:val="AmColumnHeading"/>
            </w:pPr>
            <w:r w:rsidRPr="00D35614">
              <w:t>Poprawka</w:t>
            </w:r>
          </w:p>
        </w:tc>
      </w:tr>
      <w:tr w14:paraId="0816F30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40E7966" w14:textId="77777777">
            <w:pPr>
              <w:pStyle w:val="Normal6a"/>
            </w:pPr>
            <w:r w:rsidRPr="00D35614">
              <w:t>5.</w:t>
            </w:r>
            <w:r w:rsidRPr="00D35614">
              <w:tab/>
            </w:r>
            <w:r w:rsidRPr="00D35614">
              <w:t>W przypadku niewystarczających postępów w osiąganiu celu dotyczącego wydatków na rzecz klimatu i środowiska w ramach jednego lub kilku z odnośnych programów, instytucje, zgodnie z ich obowiązkami i odpowiednim prawodawstwem, przeprowadzą wzajemne konsultacje w sprawie odpowiednich środków, jakie należy wprowadzić w celu zapewnienia, aby wydatki Unii na cele w zakresie klimatu i środowiska podczas obowiązywania wieloletnich ram finansowych 2028–2034 odpowiadały co najmniej 35 % całkowitej kwoty budżetu Unii.</w:t>
            </w:r>
          </w:p>
        </w:tc>
        <w:tc>
          <w:tcPr>
            <w:tcW w:w="4876" w:type="dxa"/>
            <w:tcBorders>
              <w:top w:val="nil"/>
              <w:left w:val="nil"/>
              <w:bottom w:val="nil"/>
              <w:right w:val="nil"/>
            </w:tcBorders>
          </w:tcPr>
          <w:p w:rsidR="00551C52" w:rsidRPr="00D35614" w:rsidP="00A910A6" w14:paraId="7A541E2F" w14:textId="77777777">
            <w:pPr>
              <w:pStyle w:val="Normal6a"/>
            </w:pPr>
            <w:r w:rsidRPr="00D35614">
              <w:t>5.</w:t>
            </w:r>
            <w:r w:rsidRPr="00D35614">
              <w:tab/>
            </w:r>
            <w:r w:rsidRPr="00D35614">
              <w:t>W przypadku niewystarczających postępów w osiąganiu celu dotyczącego wydatków na rzecz klimatu i środowiska w ramach jednego lub kilku z odnośnych programów, instytucje, zgodnie z ich obowiązkami i odpowiednim prawodawstwem, przeprowadzą wzajemne konsultacje w sprawie odpowiednich środków, jakie należy wprowadzić w celu zapewnienia, aby wydatki Unii na cele w zakresie klimatu i środowiska podczas obowiązywania wieloletnich ram finansowych 2028–2034 odpowiadały co najmniej 35 % całkowitej kwoty budżetu Unii.</w:t>
            </w:r>
            <w:r w:rsidRPr="00D35614">
              <w:t xml:space="preserve"> </w:t>
            </w:r>
            <w:r w:rsidRPr="00D35614">
              <w:rPr>
                <w:b/>
                <w:i/>
              </w:rPr>
              <w:t>Władze regionalne i lokalne, a także poszczególni beneficjenci, nie mogą być karani, ich finansowanie nie może być zawieszane ani ograniczane, ani nie mogą być pociągani do odpowiedzialności za nieosiągnięcie tego celu, który należy wyłącznie do szczebla krajowego i wykracza poza zakres ich kompetencji lub odpowiedzialności.</w:t>
            </w:r>
          </w:p>
        </w:tc>
      </w:tr>
    </w:tbl>
    <w:p w:rsidR="00551C52" w:rsidRPr="00D35614" w:rsidP="00551C52" w14:paraId="73751FA3" w14:textId="77777777">
      <w:r w:rsidRPr="00D35614">
        <w:rPr>
          <w:rStyle w:val="HideTWBExt"/>
        </w:rPr>
        <w:t>&lt;/Amend&gt;</w:t>
      </w:r>
      <w:bookmarkEnd w:id="17"/>
    </w:p>
    <w:p w:rsidR="00551C52" w:rsidRPr="00D35614" w:rsidP="00551C52" w14:paraId="6F4BABD8" w14:textId="77777777">
      <w:pPr>
        <w:pStyle w:val="AmNumberTabs"/>
      </w:pPr>
      <w:bookmarkStart w:id="18" w:name="AM2Compr15"/>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28</w:t>
      </w:r>
      <w:r w:rsidRPr="00D35614">
        <w:rPr>
          <w:rStyle w:val="HideTWBExt"/>
          <w:b w:val="0"/>
          <w:szCs w:val="24"/>
        </w:rPr>
        <w:t>&lt;/NumAm&gt;</w:t>
      </w:r>
    </w:p>
    <w:p w:rsidR="00551C52" w:rsidRPr="00D35614" w:rsidP="00551C52" w14:paraId="450C7295"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09949460" w14:textId="77777777">
      <w:pPr>
        <w:pStyle w:val="NormalBold"/>
      </w:pPr>
      <w:r w:rsidRPr="00D35614">
        <w:rPr>
          <w:rStyle w:val="HideTWBExt"/>
          <w:b w:val="0"/>
          <w:szCs w:val="24"/>
        </w:rPr>
        <w:t>&lt;Article&gt;</w:t>
      </w:r>
      <w:r w:rsidRPr="00D35614">
        <w:t>Artykuł 5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61BD8"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40CDCFA" w14:textId="77777777"/>
        </w:tc>
      </w:tr>
      <w:tr w14:paraId="0AEA3A18"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FE6E9B6"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8A0C675" w14:textId="77777777">
            <w:pPr>
              <w:pStyle w:val="AmColumnHeading"/>
            </w:pPr>
            <w:r w:rsidRPr="00D35614">
              <w:t>Poprawka</w:t>
            </w:r>
          </w:p>
        </w:tc>
      </w:tr>
      <w:tr w14:paraId="20848119"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6C3580D" w14:textId="77777777">
            <w:pPr>
              <w:pStyle w:val="Normal6a"/>
            </w:pPr>
            <w:r w:rsidRPr="00D35614">
              <w:t>1.</w:t>
            </w:r>
            <w:r w:rsidRPr="00D35614">
              <w:tab/>
            </w:r>
            <w:r w:rsidRPr="00D35614">
              <w:rPr>
                <w:b/>
                <w:i/>
              </w:rPr>
              <w:t>Aby umożliwić usprawnione</w:t>
            </w:r>
            <w:r w:rsidRPr="00D35614">
              <w:t xml:space="preserve"> stosowanie zasady „nie czyń poważnych szkód”</w:t>
            </w:r>
            <w:r w:rsidRPr="00D35614">
              <w:t>, o której mowa</w:t>
            </w:r>
            <w:r w:rsidRPr="00D35614">
              <w:t xml:space="preserve"> w art. 33 ust. 2 lit. d) rozporządzenia (UE, </w:t>
            </w:r>
            <w:r w:rsidRPr="00D35614">
              <w:t>Euratom</w:t>
            </w:r>
            <w:r w:rsidRPr="00D35614">
              <w:t xml:space="preserve">) 2024/2509, </w:t>
            </w:r>
            <w:r w:rsidRPr="00D35614">
              <w:rPr>
                <w:b/>
                <w:i/>
              </w:rPr>
              <w:t>przyjmuje się jednolite</w:t>
            </w:r>
            <w:r w:rsidRPr="00D35614">
              <w:t xml:space="preserve"> i </w:t>
            </w:r>
            <w:r w:rsidRPr="00D35614">
              <w:rPr>
                <w:b/>
                <w:i/>
              </w:rPr>
              <w:t>proste wytyczne</w:t>
            </w:r>
            <w:r w:rsidRPr="00D35614">
              <w:t xml:space="preserve"> (</w:t>
            </w:r>
            <w:r w:rsidRPr="00D35614">
              <w:rPr>
                <w:b/>
                <w:i/>
              </w:rPr>
              <w:t>„wytyczne dotyczące zasady nie czyń poważnych szkód”)</w:t>
            </w:r>
            <w:r w:rsidRPr="00D35614">
              <w:t>.</w:t>
            </w:r>
          </w:p>
        </w:tc>
        <w:tc>
          <w:tcPr>
            <w:tcW w:w="4876" w:type="dxa"/>
            <w:tcBorders>
              <w:top w:val="nil"/>
              <w:left w:val="nil"/>
              <w:bottom w:val="nil"/>
              <w:right w:val="nil"/>
            </w:tcBorders>
          </w:tcPr>
          <w:p w:rsidR="00551C52" w:rsidRPr="00D35614" w:rsidP="00A910A6" w14:paraId="1F15C071" w14:textId="77777777">
            <w:pPr>
              <w:pStyle w:val="Normal6a"/>
            </w:pPr>
            <w:r w:rsidRPr="00D35614">
              <w:t>1.</w:t>
            </w:r>
            <w:r w:rsidRPr="00D35614">
              <w:tab/>
            </w:r>
            <w:r w:rsidRPr="00D35614">
              <w:rPr>
                <w:b/>
                <w:i/>
              </w:rPr>
              <w:t>Niniejsze rozporządzenie ułatwia uproszczone</w:t>
            </w:r>
            <w:r w:rsidRPr="00D35614">
              <w:t xml:space="preserve"> stosowanie zasady „nie czyń poważnych szkód”, o której mowa w art. 33 ust. 2 lit. d) rozporządzenia (UE, </w:t>
            </w:r>
            <w:r w:rsidRPr="00D35614">
              <w:t>Euratom</w:t>
            </w:r>
            <w:r w:rsidRPr="00D35614">
              <w:t>) 2024/2509</w:t>
            </w:r>
            <w:r w:rsidRPr="00D35614">
              <w:rPr>
                <w:b/>
                <w:i/>
              </w:rPr>
              <w:t>. Zasada ta obowiązuje jedynie</w:t>
            </w:r>
            <w:r w:rsidRPr="00D35614">
              <w:t xml:space="preserve">, </w:t>
            </w:r>
            <w:r w:rsidRPr="00D35614">
              <w:rPr>
                <w:b/>
                <w:i/>
              </w:rPr>
              <w:t>jeżeli jest to wykonalne</w:t>
            </w:r>
            <w:r w:rsidRPr="00D35614">
              <w:t xml:space="preserve"> i </w:t>
            </w:r>
            <w:r w:rsidRPr="00D35614">
              <w:rPr>
                <w:b/>
                <w:i/>
              </w:rPr>
              <w:t>właściwe zgodnie z odpowiednimi przepisami sektorowymi, w tym przepisami takimi jak rozporządzenie</w:t>
            </w:r>
            <w:r w:rsidRPr="00D35614">
              <w:t xml:space="preserve"> (</w:t>
            </w:r>
            <w:r w:rsidRPr="00D35614">
              <w:rPr>
                <w:b/>
                <w:i/>
              </w:rPr>
              <w:t xml:space="preserve">UE) .../... [ustanawiające warunki wdrażania unijnego wsparcia na rzecz wspólnej polityki rybołówstwa, Europejskiego paktu na rzecz </w:t>
            </w:r>
            <w:r w:rsidRPr="00D35614">
              <w:rPr>
                <w:b/>
                <w:i/>
              </w:rPr>
              <w:t>wszechoceanu oraz unijnej polityki morskiej i polityki akwakultury w ramach Funduszu Partnerstwa Krajowego i Regionalnego na lata 2028–2034]</w:t>
            </w:r>
            <w:r w:rsidRPr="00D35614">
              <w:t>.</w:t>
            </w:r>
          </w:p>
        </w:tc>
      </w:tr>
    </w:tbl>
    <w:p w:rsidR="00551C52" w:rsidRPr="00D35614" w:rsidP="00551C52" w14:paraId="165971F4" w14:textId="77777777">
      <w:r w:rsidRPr="00D35614">
        <w:rPr>
          <w:rStyle w:val="HideTWBExt"/>
        </w:rPr>
        <w:t>&lt;/Amend&gt;</w:t>
      </w:r>
      <w:bookmarkEnd w:id="18"/>
    </w:p>
    <w:p w:rsidR="00551C52" w:rsidRPr="00D35614" w:rsidP="00551C52" w14:paraId="00755744" w14:textId="77777777">
      <w:pPr>
        <w:pStyle w:val="AmNumberTabs"/>
      </w:pPr>
      <w:bookmarkStart w:id="19" w:name="AM2Compr16"/>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29</w:t>
      </w:r>
      <w:r w:rsidRPr="00D35614">
        <w:rPr>
          <w:rStyle w:val="HideTWBExt"/>
          <w:b w:val="0"/>
          <w:szCs w:val="24"/>
        </w:rPr>
        <w:t>&lt;/NumAm&gt;</w:t>
      </w:r>
    </w:p>
    <w:p w:rsidR="00551C52" w:rsidRPr="00D35614" w:rsidP="00551C52" w14:paraId="30A172F8"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CC44E77" w14:textId="77777777">
      <w:pPr>
        <w:pStyle w:val="NormalBold"/>
      </w:pPr>
      <w:r w:rsidRPr="00D35614">
        <w:rPr>
          <w:rStyle w:val="HideTWBExt"/>
          <w:b w:val="0"/>
          <w:szCs w:val="24"/>
        </w:rPr>
        <w:t>&lt;Article&gt;</w:t>
      </w:r>
      <w:r w:rsidRPr="00D35614">
        <w:t>Artykuł 5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CD28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202FD50" w14:textId="77777777"/>
        </w:tc>
      </w:tr>
      <w:tr w14:paraId="3768759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1E6926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58AC306" w14:textId="77777777">
            <w:pPr>
              <w:pStyle w:val="AmColumnHeading"/>
            </w:pPr>
            <w:r w:rsidRPr="00D35614">
              <w:t>Poprawka</w:t>
            </w:r>
          </w:p>
        </w:tc>
      </w:tr>
      <w:tr w14:paraId="4806778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D747D29" w14:textId="77777777">
            <w:pPr>
              <w:pStyle w:val="Normal6a"/>
            </w:pPr>
            <w:r w:rsidRPr="00D35614">
              <w:rPr>
                <w:b/>
                <w:i/>
              </w:rPr>
              <w:t>2.</w:t>
            </w:r>
            <w:r w:rsidRPr="00D35614">
              <w:tab/>
            </w:r>
            <w:r w:rsidRPr="00D35614">
              <w:rPr>
                <w:b/>
                <w:i/>
              </w:rPr>
              <w:t xml:space="preserve">W wytycznych, o których mowa w ust. 1, określa się ogólne zasady i kryteria </w:t>
            </w:r>
            <w:r w:rsidRPr="00D35614">
              <w:rPr>
                <w:b/>
                <w:i/>
              </w:rPr>
              <w:t>oraz,</w:t>
            </w:r>
            <w:r w:rsidRPr="00D35614">
              <w:rPr>
                <w:b/>
                <w:i/>
              </w:rPr>
              <w:t xml:space="preserve"> w razie potrzeby, szczegółowe kryteria na poziomie odpowiednich obszarów polityki.</w:t>
            </w:r>
          </w:p>
        </w:tc>
        <w:tc>
          <w:tcPr>
            <w:tcW w:w="4876" w:type="dxa"/>
            <w:tcBorders>
              <w:top w:val="nil"/>
              <w:left w:val="nil"/>
              <w:bottom w:val="nil"/>
              <w:right w:val="nil"/>
            </w:tcBorders>
          </w:tcPr>
          <w:p w:rsidR="00551C52" w:rsidRPr="00D35614" w:rsidP="00A910A6" w14:paraId="38F271DA" w14:textId="77777777">
            <w:pPr>
              <w:pStyle w:val="Normal6a"/>
            </w:pPr>
            <w:r w:rsidRPr="00D35614">
              <w:rPr>
                <w:b/>
                <w:i/>
              </w:rPr>
              <w:t>skreśla się</w:t>
            </w:r>
          </w:p>
        </w:tc>
      </w:tr>
      <w:tr w14:paraId="1A49360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B23A2B9" w14:textId="77777777">
            <w:pPr>
              <w:pStyle w:val="Normal6a"/>
            </w:pPr>
            <w:r w:rsidRPr="00D35614">
              <w:rPr>
                <w:b/>
                <w:i/>
              </w:rPr>
              <w:t>Dokonuje się w nich w szczególności rozróżnienia między obszarami polityki lub działaniami, które zawsze uznaje się za zgodne z zasadą „nie czyń poważnych szkód”, a obszarami polityki lub działaniami, które uznaje się za wyrządzające poważne szkody dla jednego lub kilku celów środowiskowych i które w związku z tym nie mogą być finansowane z budżetu UE.</w:t>
            </w:r>
          </w:p>
        </w:tc>
        <w:tc>
          <w:tcPr>
            <w:tcW w:w="4876" w:type="dxa"/>
            <w:tcBorders>
              <w:top w:val="nil"/>
              <w:left w:val="nil"/>
              <w:bottom w:val="nil"/>
              <w:right w:val="nil"/>
            </w:tcBorders>
          </w:tcPr>
          <w:p w:rsidR="00551C52" w:rsidRPr="00D35614" w:rsidP="00A910A6" w14:paraId="61266DA5" w14:textId="77777777">
            <w:pPr>
              <w:pStyle w:val="Normal6a"/>
            </w:pPr>
          </w:p>
        </w:tc>
      </w:tr>
      <w:tr w14:paraId="6319E47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5A9566D" w14:textId="77777777">
            <w:pPr>
              <w:pStyle w:val="Normal6a"/>
            </w:pPr>
            <w:r w:rsidRPr="00D35614">
              <w:rPr>
                <w:b/>
                <w:i/>
              </w:rPr>
              <w:t>W wytycznych Komisji uwzględnia się potrzebę osiągnięcia wyznaczonych celów odnośnych programów lub instrumentów zgodnie z priorytetami polityki Unii, potrzebę unikania powielania wymogów wynikających z obowiązującego prawodawstwa UE, wysoki poziom ochrony zdrowia ludzkiego i środowiska przewidziany w obowiązującym prawodawstwie UE, obciążenie administracyjne i sprawozdawcze organów i beneficjentów oraz zasadę proporcjonalności.</w:t>
            </w:r>
          </w:p>
        </w:tc>
        <w:tc>
          <w:tcPr>
            <w:tcW w:w="4876" w:type="dxa"/>
            <w:tcBorders>
              <w:top w:val="nil"/>
              <w:left w:val="nil"/>
              <w:bottom w:val="nil"/>
              <w:right w:val="nil"/>
            </w:tcBorders>
          </w:tcPr>
          <w:p w:rsidR="00551C52" w:rsidRPr="00D35614" w:rsidP="00A910A6" w14:paraId="4C653E75" w14:textId="77777777">
            <w:pPr>
              <w:pStyle w:val="Normal6a"/>
            </w:pPr>
          </w:p>
        </w:tc>
      </w:tr>
      <w:tr w14:paraId="783B3AD9"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35DD05D" w14:textId="77777777">
            <w:pPr>
              <w:pStyle w:val="Normal6a"/>
            </w:pPr>
            <w:r w:rsidRPr="00D35614">
              <w:rPr>
                <w:b/>
                <w:i/>
              </w:rPr>
              <w:t xml:space="preserve">Proporcjonalność zapewnia się w szczególności poprzez uwzględnienie wielkości działania, jego wpływu na klimat i środowisko oraz specyfiki terytorialnej regionów, w których działania są prowadzone, lub faktu, że </w:t>
            </w:r>
            <w:r w:rsidRPr="00D35614">
              <w:rPr>
                <w:b/>
                <w:i/>
              </w:rPr>
              <w:t>mogą one być prowadzone w państwach trzecich.</w:t>
            </w:r>
          </w:p>
        </w:tc>
        <w:tc>
          <w:tcPr>
            <w:tcW w:w="4876" w:type="dxa"/>
            <w:tcBorders>
              <w:top w:val="nil"/>
              <w:left w:val="nil"/>
              <w:bottom w:val="nil"/>
              <w:right w:val="nil"/>
            </w:tcBorders>
          </w:tcPr>
          <w:p w:rsidR="00551C52" w:rsidRPr="00D35614" w:rsidP="00A910A6" w14:paraId="710F6FA7" w14:textId="77777777">
            <w:pPr>
              <w:pStyle w:val="Normal6a"/>
            </w:pPr>
          </w:p>
        </w:tc>
      </w:tr>
    </w:tbl>
    <w:p w:rsidR="00551C52" w:rsidRPr="00D35614" w:rsidP="00551C52" w14:paraId="134D874D" w14:textId="77777777">
      <w:r w:rsidRPr="00D35614">
        <w:rPr>
          <w:rStyle w:val="HideTWBExt"/>
        </w:rPr>
        <w:t>&lt;/Amend&gt;</w:t>
      </w:r>
      <w:bookmarkEnd w:id="19"/>
    </w:p>
    <w:p w:rsidR="00551C52" w:rsidRPr="00D35614" w:rsidP="00551C52" w14:paraId="204C612D" w14:textId="77777777">
      <w:pPr>
        <w:pStyle w:val="AmNumberTabs"/>
      </w:pPr>
      <w:bookmarkStart w:id="20" w:name="AM2Compr17"/>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30</w:t>
      </w:r>
      <w:r w:rsidRPr="00D35614">
        <w:rPr>
          <w:rStyle w:val="HideTWBExt"/>
          <w:b w:val="0"/>
          <w:szCs w:val="24"/>
        </w:rPr>
        <w:t>&lt;/NumAm&gt;</w:t>
      </w:r>
    </w:p>
    <w:p w:rsidR="00551C52" w:rsidRPr="00D35614" w:rsidP="00551C52" w14:paraId="2D38CAC6"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6C7D615" w14:textId="77777777">
      <w:pPr>
        <w:pStyle w:val="NormalBold"/>
      </w:pPr>
      <w:r w:rsidRPr="00D35614">
        <w:rPr>
          <w:rStyle w:val="HideTWBExt"/>
          <w:b w:val="0"/>
          <w:szCs w:val="24"/>
        </w:rPr>
        <w:t>&lt;Article&gt;</w:t>
      </w:r>
      <w:r w:rsidRPr="00D35614">
        <w:t>Artykuł 5 – ustęp 2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75981"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B6CE0C2" w14:textId="77777777"/>
        </w:tc>
      </w:tr>
      <w:tr w14:paraId="66218EC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E317A6A"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B31F21A" w14:textId="77777777">
            <w:pPr>
              <w:pStyle w:val="AmColumnHeading"/>
            </w:pPr>
            <w:r w:rsidRPr="00D35614">
              <w:t>Poprawka</w:t>
            </w:r>
          </w:p>
        </w:tc>
      </w:tr>
      <w:tr w14:paraId="04BAAA4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06E94F9" w14:textId="77777777">
            <w:pPr>
              <w:pStyle w:val="Normal6a"/>
            </w:pPr>
          </w:p>
        </w:tc>
        <w:tc>
          <w:tcPr>
            <w:tcW w:w="4876" w:type="dxa"/>
            <w:tcBorders>
              <w:top w:val="nil"/>
              <w:left w:val="nil"/>
              <w:bottom w:val="nil"/>
              <w:right w:val="nil"/>
            </w:tcBorders>
          </w:tcPr>
          <w:p w:rsidR="00551C52" w:rsidRPr="00D35614" w:rsidP="00A910A6" w14:paraId="1D55EEE6" w14:textId="77777777">
            <w:pPr>
              <w:pStyle w:val="Normal6a"/>
            </w:pPr>
            <w:r w:rsidRPr="00D35614">
              <w:rPr>
                <w:b/>
                <w:i/>
              </w:rPr>
              <w:t>2a.</w:t>
            </w:r>
            <w:r w:rsidRPr="00D35614">
              <w:tab/>
            </w:r>
            <w:r w:rsidRPr="00D35614">
              <w:rPr>
                <w:b/>
                <w:i/>
              </w:rPr>
              <w:t>Zakłada się, że działalność połowowa, która jest zgodna z wymogami wspólnej polityki rybołówstwa (</w:t>
            </w:r>
            <w:r w:rsidRPr="00D35614">
              <w:rPr>
                <w:b/>
                <w:i/>
              </w:rPr>
              <w:t>WPRyb</w:t>
            </w:r>
            <w:r w:rsidRPr="00D35614">
              <w:rPr>
                <w:b/>
                <w:i/>
              </w:rPr>
              <w:t>), a także działalność, która nie jest niekwalifikowalna na podstawie EFMRA i rozporządzenia (UE) .../... [ustanawiającego warunki wdrażania unijnego wsparcia na rzecz wspólnej polityki rybołówstwa, Europejskiego paktu na rzecz wszechoceanu oraz unijnej polityki morskiej i polityki akwakultury w ramach Funduszu Partnerstwa Krajowego i Regionalnego na lata 2028–2034], jest zgodna z zasadą „nie czyń poważnyc</w:t>
            </w:r>
            <w:r w:rsidRPr="00D35614">
              <w:rPr>
                <w:b/>
                <w:i/>
              </w:rPr>
              <w:t>h szkód” bez konieczności przeprowadzania dodatkowej indywidualnej oceny, chyba że właściwy organ krajowy lub regionalny należycie udowodni, że tak nie jest.</w:t>
            </w:r>
          </w:p>
        </w:tc>
      </w:tr>
    </w:tbl>
    <w:p w:rsidR="00551C52" w:rsidRPr="00D35614" w:rsidP="00551C52" w14:paraId="082211AD" w14:textId="77777777">
      <w:r w:rsidRPr="00D35614">
        <w:rPr>
          <w:rStyle w:val="HideTWBExt"/>
        </w:rPr>
        <w:t>&lt;/Amend&gt;</w:t>
      </w:r>
      <w:bookmarkEnd w:id="20"/>
    </w:p>
    <w:p w:rsidR="00551C52" w:rsidRPr="00D35614" w:rsidP="00551C52" w14:paraId="1E0CC4B6" w14:textId="77777777">
      <w:pPr>
        <w:pStyle w:val="AmNumberTabs"/>
      </w:pPr>
      <w:bookmarkStart w:id="21" w:name="AM2Compr18"/>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31</w:t>
      </w:r>
      <w:r w:rsidRPr="00D35614">
        <w:rPr>
          <w:rStyle w:val="HideTWBExt"/>
          <w:b w:val="0"/>
          <w:szCs w:val="24"/>
        </w:rPr>
        <w:t>&lt;/NumAm&gt;</w:t>
      </w:r>
    </w:p>
    <w:p w:rsidR="00551C52" w:rsidRPr="00D35614" w:rsidP="00551C52" w14:paraId="6AE329B2"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7C3789E" w14:textId="77777777">
      <w:pPr>
        <w:pStyle w:val="NormalBold"/>
      </w:pPr>
      <w:r w:rsidRPr="00D35614">
        <w:rPr>
          <w:rStyle w:val="HideTWBExt"/>
          <w:b w:val="0"/>
          <w:szCs w:val="24"/>
        </w:rPr>
        <w:t>&lt;Article&gt;</w:t>
      </w:r>
      <w:r w:rsidRPr="00D35614">
        <w:t>Artykuł 5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954C4"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10F70F0E" w14:textId="77777777"/>
        </w:tc>
      </w:tr>
      <w:tr w14:paraId="0E1382A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E05C463"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E4BD413" w14:textId="77777777">
            <w:pPr>
              <w:pStyle w:val="AmColumnHeading"/>
            </w:pPr>
            <w:r w:rsidRPr="00D35614">
              <w:t>Poprawka</w:t>
            </w:r>
          </w:p>
        </w:tc>
      </w:tr>
      <w:tr w14:paraId="15C08064"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D88A294" w14:textId="77777777">
            <w:pPr>
              <w:pStyle w:val="Normal6a"/>
            </w:pPr>
            <w:r w:rsidRPr="00D35614">
              <w:rPr>
                <w:b/>
                <w:i/>
              </w:rPr>
              <w:t>3.</w:t>
            </w:r>
            <w:r w:rsidRPr="00D35614">
              <w:tab/>
            </w:r>
            <w:r w:rsidRPr="00D35614">
              <w:rPr>
                <w:b/>
                <w:i/>
              </w:rPr>
              <w:t>W wytycznych, o których mowa w ust. 1, określa się również przypadki, w których stosowanie zasady „nie czyń poważnych szkód” może nie być wykonalne lub właściwe, takie jak sytuacje kryzysowe, w tym sytuacje nadzwyczajne wynikające z klęsk żywiołowych, lub inne względy nadrzędnego interesu publicznego.</w:t>
            </w:r>
          </w:p>
        </w:tc>
        <w:tc>
          <w:tcPr>
            <w:tcW w:w="4876" w:type="dxa"/>
            <w:tcBorders>
              <w:top w:val="nil"/>
              <w:left w:val="nil"/>
              <w:bottom w:val="nil"/>
              <w:right w:val="nil"/>
            </w:tcBorders>
          </w:tcPr>
          <w:p w:rsidR="00551C52" w:rsidRPr="00D35614" w:rsidP="00A910A6" w14:paraId="1DD1D40C" w14:textId="77777777">
            <w:pPr>
              <w:pStyle w:val="Normal6a"/>
            </w:pPr>
            <w:r w:rsidRPr="00D35614">
              <w:rPr>
                <w:b/>
                <w:i/>
              </w:rPr>
              <w:t>skreśla się</w:t>
            </w:r>
          </w:p>
        </w:tc>
      </w:tr>
      <w:tr w14:paraId="439A9574"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50A405E" w14:textId="77777777">
            <w:pPr>
              <w:pStyle w:val="Normal6a"/>
            </w:pPr>
            <w:r w:rsidRPr="00D35614">
              <w:rPr>
                <w:b/>
                <w:i/>
              </w:rPr>
              <w:t>W tym względzie w szczególności w odniesieniu do działań w zakresie obronności i bezpieczeństwa uznaje się, że stosowanie zasady „nie czyń poważnych szkód” nie jest wykonalne ani właściwe.</w:t>
            </w:r>
          </w:p>
        </w:tc>
        <w:tc>
          <w:tcPr>
            <w:tcW w:w="4876" w:type="dxa"/>
            <w:tcBorders>
              <w:top w:val="nil"/>
              <w:left w:val="nil"/>
              <w:bottom w:val="nil"/>
              <w:right w:val="nil"/>
            </w:tcBorders>
          </w:tcPr>
          <w:p w:rsidR="00551C52" w:rsidRPr="00D35614" w:rsidP="00A910A6" w14:paraId="455406ED" w14:textId="77777777">
            <w:pPr>
              <w:pStyle w:val="Normal6a"/>
            </w:pPr>
          </w:p>
        </w:tc>
      </w:tr>
    </w:tbl>
    <w:p w:rsidR="00551C52" w:rsidRPr="00D35614" w:rsidP="00551C52" w14:paraId="1C645770" w14:textId="77777777">
      <w:r w:rsidRPr="00D35614">
        <w:rPr>
          <w:rStyle w:val="HideTWBExt"/>
        </w:rPr>
        <w:t>&lt;/Amend&gt;</w:t>
      </w:r>
      <w:bookmarkEnd w:id="21"/>
    </w:p>
    <w:p w:rsidR="00551C52" w:rsidRPr="00D35614" w:rsidP="00551C52" w14:paraId="507B246D" w14:textId="77777777">
      <w:pPr>
        <w:pStyle w:val="AmNumberTabs"/>
      </w:pPr>
      <w:bookmarkStart w:id="22" w:name="AM2Compr19"/>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32</w:t>
      </w:r>
      <w:r w:rsidRPr="00D35614">
        <w:rPr>
          <w:rStyle w:val="HideTWBExt"/>
          <w:b w:val="0"/>
          <w:szCs w:val="24"/>
        </w:rPr>
        <w:t>&lt;/NumAm&gt;</w:t>
      </w:r>
    </w:p>
    <w:p w:rsidR="00551C52" w:rsidRPr="00D35614" w:rsidP="00551C52" w14:paraId="1F31410B"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F98F580" w14:textId="77777777">
      <w:pPr>
        <w:pStyle w:val="NormalBold"/>
      </w:pPr>
      <w:r w:rsidRPr="00D35614">
        <w:rPr>
          <w:rStyle w:val="HideTWBExt"/>
          <w:b w:val="0"/>
          <w:szCs w:val="24"/>
        </w:rPr>
        <w:t>&lt;Article&gt;</w:t>
      </w:r>
      <w:r w:rsidRPr="00D35614">
        <w:t>Artykuł 5 – ustęp 3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9064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A0EF34F" w14:textId="77777777"/>
        </w:tc>
      </w:tr>
      <w:tr w14:paraId="2505993E"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B93815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4D546B0" w14:textId="77777777">
            <w:pPr>
              <w:pStyle w:val="AmColumnHeading"/>
            </w:pPr>
            <w:r w:rsidRPr="00D35614">
              <w:t>Poprawka</w:t>
            </w:r>
          </w:p>
        </w:tc>
      </w:tr>
      <w:tr w14:paraId="178D332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2D4A80D" w14:textId="77777777">
            <w:pPr>
              <w:pStyle w:val="Normal6a"/>
            </w:pPr>
          </w:p>
        </w:tc>
        <w:tc>
          <w:tcPr>
            <w:tcW w:w="4876" w:type="dxa"/>
            <w:tcBorders>
              <w:top w:val="nil"/>
              <w:left w:val="nil"/>
              <w:bottom w:val="nil"/>
              <w:right w:val="nil"/>
            </w:tcBorders>
          </w:tcPr>
          <w:p w:rsidR="00551C52" w:rsidRPr="00D35614" w:rsidP="00A910A6" w14:paraId="133FF456" w14:textId="77777777">
            <w:pPr>
              <w:pStyle w:val="Normal6a"/>
            </w:pPr>
            <w:r w:rsidRPr="00D35614">
              <w:rPr>
                <w:b/>
                <w:i/>
              </w:rPr>
              <w:t>3a.</w:t>
            </w:r>
            <w:r w:rsidRPr="00D35614">
              <w:tab/>
            </w:r>
            <w:r w:rsidRPr="00D35614">
              <w:rPr>
                <w:b/>
                <w:i/>
              </w:rPr>
              <w:t>Stosowanie zasady „nie czyń poważnych szkód” uwzględnia potrzebę osiągnięcia wyznaczonych celów odnośnych programów lub instrumentów zgodnie z priorytetami polityki Unii, w tym bezpieczeństwa żywnościowego, potrzebę unikania powielania wymogów wynikających z obowiązującego prawodawstwa UE, wysoki poziom ochrony zdrowia ludzkiego i środowiska przewidziany w obowiązującym prawodawstwie UE, obciążenie administracyjne i sprawozdawcze organów i beneficjentów, ścieżki dekarbonizacji i strategie transformacji ener</w:t>
            </w:r>
            <w:r w:rsidRPr="00D35614">
              <w:rPr>
                <w:b/>
                <w:i/>
              </w:rPr>
              <w:t>getycznej danych sektorów oraz zasadę proporcjonalności.</w:t>
            </w:r>
          </w:p>
        </w:tc>
      </w:tr>
      <w:tr w14:paraId="5A5B7CB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EF02394" w14:textId="77777777">
            <w:pPr>
              <w:pStyle w:val="Normal6a"/>
            </w:pPr>
          </w:p>
        </w:tc>
        <w:tc>
          <w:tcPr>
            <w:tcW w:w="4876" w:type="dxa"/>
            <w:tcBorders>
              <w:top w:val="nil"/>
              <w:left w:val="nil"/>
              <w:bottom w:val="nil"/>
              <w:right w:val="nil"/>
            </w:tcBorders>
          </w:tcPr>
          <w:p w:rsidR="00551C52" w:rsidRPr="00D35614" w:rsidP="00A910A6" w14:paraId="7D91B862" w14:textId="77777777">
            <w:pPr>
              <w:pStyle w:val="Normal6a"/>
            </w:pPr>
            <w:r w:rsidRPr="00D35614">
              <w:rPr>
                <w:b/>
                <w:i/>
              </w:rPr>
              <w:t>Proporcjonalność zapewnia się w szczególności przez uwzględnienie wielkości działalności, jej wpływu na klimat i środowisko, wkładu społeczno-gospodarczego, wkładu w bezpieczeństwo żywnościowe UE, w szczególności w przypadku gdy przywóz spoza UE stanowi znaczną część całkowitej konsumpcji w UE, oraz charakterystyki terytorialnej regionów, w których prowadzona jest działalność, zwłaszcza w przypadku regionów najbardziej oddalonych, a także stopnia jej zależności od finansowania unijnego lub faktu, że może on</w:t>
            </w:r>
            <w:r w:rsidRPr="00D35614">
              <w:rPr>
                <w:b/>
                <w:i/>
              </w:rPr>
              <w:t>a mieć miejsce w państwach trzecich.</w:t>
            </w:r>
          </w:p>
        </w:tc>
      </w:tr>
    </w:tbl>
    <w:p w:rsidR="00551C52" w:rsidRPr="00D35614" w:rsidP="00551C52" w14:paraId="02CC4EBA" w14:textId="77777777">
      <w:r w:rsidRPr="00D35614">
        <w:rPr>
          <w:rStyle w:val="HideTWBExt"/>
        </w:rPr>
        <w:t>&lt;/Amend&gt;</w:t>
      </w:r>
      <w:bookmarkEnd w:id="22"/>
    </w:p>
    <w:p w:rsidR="00551C52" w:rsidRPr="00D35614" w:rsidP="00551C52" w14:paraId="72F4EBAA" w14:textId="77777777">
      <w:pPr>
        <w:pStyle w:val="AmNumberTabs"/>
      </w:pPr>
      <w:bookmarkStart w:id="23" w:name="AM2Compr20"/>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33</w:t>
      </w:r>
      <w:r w:rsidRPr="00D35614">
        <w:rPr>
          <w:rStyle w:val="HideTWBExt"/>
          <w:b w:val="0"/>
          <w:szCs w:val="24"/>
        </w:rPr>
        <w:t>&lt;/NumAm&gt;</w:t>
      </w:r>
    </w:p>
    <w:p w:rsidR="00551C52" w:rsidRPr="00D35614" w:rsidP="00551C52" w14:paraId="3901DE82"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7C1F47A" w14:textId="77777777">
      <w:pPr>
        <w:pStyle w:val="NormalBold"/>
      </w:pPr>
      <w:r w:rsidRPr="00D35614">
        <w:rPr>
          <w:rStyle w:val="HideTWBExt"/>
          <w:b w:val="0"/>
          <w:szCs w:val="24"/>
        </w:rPr>
        <w:t>&lt;Article&gt;</w:t>
      </w:r>
      <w:r w:rsidRPr="00D35614">
        <w:t>Artykuł 5 – ustęp 3 b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8D3D7"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6CC983B" w14:textId="77777777"/>
        </w:tc>
      </w:tr>
      <w:tr w14:paraId="63B8E00D"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71E3D916"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4D0C161B" w14:textId="77777777">
            <w:pPr>
              <w:pStyle w:val="AmColumnHeading"/>
            </w:pPr>
            <w:r w:rsidRPr="00D35614">
              <w:t>Poprawka</w:t>
            </w:r>
          </w:p>
        </w:tc>
      </w:tr>
      <w:tr w14:paraId="0626541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6782F2F" w14:textId="77777777">
            <w:pPr>
              <w:pStyle w:val="Normal6a"/>
            </w:pPr>
          </w:p>
        </w:tc>
        <w:tc>
          <w:tcPr>
            <w:tcW w:w="4876" w:type="dxa"/>
            <w:tcBorders>
              <w:top w:val="nil"/>
              <w:left w:val="nil"/>
              <w:bottom w:val="nil"/>
              <w:right w:val="nil"/>
            </w:tcBorders>
          </w:tcPr>
          <w:p w:rsidR="00551C52" w:rsidRPr="00D35614" w:rsidP="00A910A6" w14:paraId="0BB6FD76" w14:textId="77777777">
            <w:pPr>
              <w:pStyle w:val="Normal6a"/>
            </w:pPr>
            <w:r w:rsidRPr="00D35614">
              <w:rPr>
                <w:b/>
                <w:i/>
              </w:rPr>
              <w:t>3b.</w:t>
            </w:r>
            <w:r w:rsidRPr="00D35614">
              <w:tab/>
            </w:r>
            <w:r w:rsidRPr="00D35614">
              <w:rPr>
                <w:b/>
                <w:i/>
              </w:rPr>
              <w:t xml:space="preserve">Bez dodawania żadnych dodatkowych kryteriów kwalifikowalności i w ścisłej współpracy z państwami członkowskimi, Parlamentem Europejskim i odpowiednimi zainteresowanymi stronami Komisja wspiera państwa członkowskie i instytucje zarządzające w stosowaniu zasady „nie czyń poważnych szkód” określonej w ust. 1, zapewniając zharmonizowane stosowanie przez państwa członkowskie w obszarach polityki lub obszarach interwencji, jeżeli jest to wykonalne i właściwe zgodnie z przepisami sektorowymi określonymi w ust. 1. </w:t>
            </w:r>
            <w:r w:rsidRPr="00D35614">
              <w:rPr>
                <w:b/>
                <w:i/>
              </w:rPr>
              <w:t>Proces ten jest zorganizowany w taki sposób, aby zapewnić maksymalne wsparcie i pewność prawa, w tym w odniesieniu do przygotowań do wykonywania wydatków w ramach odpowiednich instrumentów.</w:t>
            </w:r>
          </w:p>
        </w:tc>
      </w:tr>
      <w:tr w14:paraId="1B321C0C"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7759183" w14:textId="77777777">
            <w:pPr>
              <w:pStyle w:val="Normal6a"/>
            </w:pPr>
          </w:p>
        </w:tc>
        <w:tc>
          <w:tcPr>
            <w:tcW w:w="4876" w:type="dxa"/>
            <w:tcBorders>
              <w:top w:val="nil"/>
              <w:left w:val="nil"/>
              <w:bottom w:val="nil"/>
              <w:right w:val="nil"/>
            </w:tcBorders>
          </w:tcPr>
          <w:p w:rsidR="00551C52" w:rsidRPr="00D35614" w:rsidP="00A910A6" w14:paraId="445C122D" w14:textId="77777777">
            <w:pPr>
              <w:pStyle w:val="Normal6a"/>
            </w:pPr>
            <w:r w:rsidRPr="00D35614">
              <w:rPr>
                <w:b/>
                <w:i/>
              </w:rPr>
              <w:t>Uznaje się, w szczególności w odniesieniu do działań w zakresie obronności i bezpieczeństwa, sytuacji kryzysowych, w tym sytuacji nadzwyczajnych wynikających z klęsk żywiołowych, lub innych względów nadrzędnego interesu publicznego, że stosowanie zasady „nie czyń poważnych szkód” nie jest wykonalne ani właściwe.</w:t>
            </w:r>
          </w:p>
        </w:tc>
      </w:tr>
    </w:tbl>
    <w:p w:rsidR="00551C52" w:rsidRPr="00D35614" w:rsidP="00551C52" w14:paraId="6C6AA7B6" w14:textId="77777777">
      <w:r w:rsidRPr="00D35614">
        <w:rPr>
          <w:rStyle w:val="HideTWBExt"/>
        </w:rPr>
        <w:t>&lt;/Amend&gt;</w:t>
      </w:r>
      <w:bookmarkEnd w:id="23"/>
    </w:p>
    <w:p w:rsidR="00551C52" w:rsidRPr="00D35614" w:rsidP="00551C52" w14:paraId="52B0E987" w14:textId="77777777">
      <w:pPr>
        <w:pStyle w:val="AmNumberTabs"/>
      </w:pPr>
      <w:bookmarkStart w:id="24" w:name="AM2Compr2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34</w:t>
      </w:r>
      <w:r w:rsidRPr="00D35614">
        <w:rPr>
          <w:rStyle w:val="HideTWBExt"/>
          <w:b w:val="0"/>
          <w:szCs w:val="24"/>
        </w:rPr>
        <w:t>&lt;/NumAm&gt;</w:t>
      </w:r>
    </w:p>
    <w:p w:rsidR="00551C52" w:rsidRPr="00D35614" w:rsidP="00551C52" w14:paraId="67FBB5F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E816B80" w14:textId="77777777">
      <w:pPr>
        <w:pStyle w:val="NormalBold"/>
      </w:pPr>
      <w:r w:rsidRPr="00D35614">
        <w:rPr>
          <w:rStyle w:val="HideTWBExt"/>
          <w:b w:val="0"/>
          <w:szCs w:val="24"/>
        </w:rPr>
        <w:t>&lt;Article&gt;</w:t>
      </w:r>
      <w:r w:rsidRPr="00D35614">
        <w:t>Artykuł 6 – ustęp 2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62279"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605D702" w14:textId="77777777"/>
        </w:tc>
      </w:tr>
      <w:tr w14:paraId="04A2C74A"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1353F04"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2BF6C1A" w14:textId="77777777">
            <w:pPr>
              <w:pStyle w:val="AmColumnHeading"/>
            </w:pPr>
            <w:r w:rsidRPr="00D35614">
              <w:t>Poprawka</w:t>
            </w:r>
          </w:p>
        </w:tc>
      </w:tr>
      <w:tr w14:paraId="5D68DBB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3C40AF1" w14:textId="77777777">
            <w:pPr>
              <w:pStyle w:val="Normal6a"/>
            </w:pPr>
          </w:p>
        </w:tc>
        <w:tc>
          <w:tcPr>
            <w:tcW w:w="4876" w:type="dxa"/>
            <w:tcBorders>
              <w:top w:val="nil"/>
              <w:left w:val="nil"/>
              <w:bottom w:val="nil"/>
              <w:right w:val="nil"/>
            </w:tcBorders>
          </w:tcPr>
          <w:p w:rsidR="00551C52" w:rsidRPr="00D35614" w:rsidP="00A910A6" w14:paraId="42E4C510" w14:textId="77777777">
            <w:pPr>
              <w:pStyle w:val="Normal6a"/>
            </w:pPr>
            <w:r w:rsidRPr="00D35614">
              <w:rPr>
                <w:b/>
                <w:i/>
              </w:rPr>
              <w:t>2a.</w:t>
            </w:r>
            <w:r w:rsidRPr="00D35614">
              <w:tab/>
            </w:r>
            <w:r w:rsidRPr="00D35614">
              <w:rPr>
                <w:b/>
                <w:i/>
              </w:rPr>
              <w:t xml:space="preserve">W przypadku działalności wspierającej sektor rybołówstwa i akwakultury zgodność z warunkami pracy </w:t>
            </w:r>
            <w:r w:rsidRPr="00D35614">
              <w:rPr>
                <w:b/>
                <w:i/>
              </w:rPr>
              <w:t>i zatrudnienia ocenia się w szczególności w świetle dyrektywy (UE) 2017/159, Karty praw podstawowych Unii Europejskiej, dyrektywy (UE) 2017/159, przepisów państw członkowskich oraz mających zastosowanie sektorowych układów zbiorowych, które stanowią podstawowe ramy odniesienia zamiast ogólnych norm prawa pracy, jeżeli zapewniają one równoważny lub wyższy poziom ochrony.</w:t>
            </w:r>
          </w:p>
        </w:tc>
      </w:tr>
    </w:tbl>
    <w:p w:rsidR="00551C52" w:rsidRPr="00D35614" w:rsidP="00551C52" w14:paraId="1AC2D534" w14:textId="77777777">
      <w:r w:rsidRPr="00D35614">
        <w:rPr>
          <w:rStyle w:val="HideTWBExt"/>
        </w:rPr>
        <w:t>&lt;/Amend&gt;</w:t>
      </w:r>
      <w:bookmarkEnd w:id="24"/>
    </w:p>
    <w:p w:rsidR="00551C52" w:rsidRPr="00D35614" w:rsidP="00551C52" w14:paraId="3F79E2D0" w14:textId="77777777">
      <w:pPr>
        <w:pStyle w:val="AmNumberTabs"/>
      </w:pPr>
      <w:bookmarkStart w:id="25" w:name="AM2Compr22"/>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35</w:t>
      </w:r>
      <w:r w:rsidRPr="00D35614">
        <w:rPr>
          <w:rStyle w:val="HideTWBExt"/>
          <w:b w:val="0"/>
          <w:szCs w:val="24"/>
        </w:rPr>
        <w:t>&lt;/NumAm&gt;</w:t>
      </w:r>
    </w:p>
    <w:p w:rsidR="00551C52" w:rsidRPr="00D35614" w:rsidP="00551C52" w14:paraId="41FF24D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4365AA5" w14:textId="77777777">
      <w:pPr>
        <w:pStyle w:val="NormalBold"/>
      </w:pPr>
      <w:r w:rsidRPr="00D35614">
        <w:rPr>
          <w:rStyle w:val="HideTWBExt"/>
          <w:b w:val="0"/>
          <w:szCs w:val="24"/>
        </w:rPr>
        <w:t>&lt;Article&gt;</w:t>
      </w:r>
      <w:r w:rsidRPr="00D35614">
        <w:t>Artykuł 7 – ustęp 1 – akapit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92F91"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44071C3" w14:textId="77777777"/>
        </w:tc>
      </w:tr>
      <w:tr w14:paraId="6B4734FC"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3828C7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2539350" w14:textId="77777777">
            <w:pPr>
              <w:pStyle w:val="AmColumnHeading"/>
            </w:pPr>
            <w:r w:rsidRPr="00D35614">
              <w:t>Poprawka</w:t>
            </w:r>
          </w:p>
        </w:tc>
      </w:tr>
      <w:tr w14:paraId="67DC80D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5C887FB" w14:textId="77777777">
            <w:pPr>
              <w:pStyle w:val="Normal6a"/>
            </w:pPr>
            <w:r w:rsidRPr="00D35614">
              <w:t xml:space="preserve">Programy i działania mające na celu wspieranie równości płci zgodnie z art. 33 ust. 2 lit. f) rozporządzenia (UE, </w:t>
            </w:r>
            <w:r w:rsidRPr="00D35614">
              <w:t>Euratom</w:t>
            </w:r>
            <w:r w:rsidRPr="00D35614">
              <w:t>) 2024/2509 określono w załączniku IV do niniejszego rozporządzenia.</w:t>
            </w:r>
          </w:p>
        </w:tc>
        <w:tc>
          <w:tcPr>
            <w:tcW w:w="4876" w:type="dxa"/>
            <w:tcBorders>
              <w:top w:val="nil"/>
              <w:left w:val="nil"/>
              <w:bottom w:val="nil"/>
              <w:right w:val="nil"/>
            </w:tcBorders>
          </w:tcPr>
          <w:p w:rsidR="00551C52" w:rsidRPr="00D35614" w:rsidP="00A910A6" w14:paraId="19157955" w14:textId="77777777">
            <w:pPr>
              <w:pStyle w:val="Normal6a"/>
            </w:pPr>
            <w:r w:rsidRPr="00D35614">
              <w:t xml:space="preserve">Programy i działania mające na celu wspieranie równości płci zgodnie z art. 33 ust. 2 lit. f) rozporządzenia (UE, </w:t>
            </w:r>
            <w:r w:rsidRPr="00D35614">
              <w:t>Euratom</w:t>
            </w:r>
            <w:r w:rsidRPr="00D35614">
              <w:t>) 2024/2509</w:t>
            </w:r>
            <w:r w:rsidRPr="00D35614">
              <w:rPr>
                <w:b/>
                <w:i/>
              </w:rPr>
              <w:t>, który stanowi, że jeżeli jest to wykonalne i właściwe zgodnie z mającymi zastosowanie przepisami sektorowymi oraz w świetle trudności napotykanych przez niektóre kluczowe sektory, w tym rybołówstwo i akwakulturę, w przyciąganiu pracowników i wymianie pokoleń, programy i działania są realizowane z uwzględnieniem zasady równości płci i na podstawie odpowiedniej metodyki uwzględniania aspektu płci,</w:t>
            </w:r>
            <w:r w:rsidRPr="00D35614">
              <w:t xml:space="preserve"> określono w załączniku IV do niniejszego rozporządzenia.</w:t>
            </w:r>
          </w:p>
        </w:tc>
      </w:tr>
    </w:tbl>
    <w:p w:rsidR="00551C52" w:rsidRPr="00D35614" w:rsidP="00551C52" w14:paraId="11481645" w14:textId="77777777">
      <w:r w:rsidRPr="00D35614">
        <w:rPr>
          <w:rStyle w:val="HideTWBExt"/>
        </w:rPr>
        <w:t>&lt;/Amend&gt;</w:t>
      </w:r>
      <w:bookmarkEnd w:id="25"/>
    </w:p>
    <w:p w:rsidR="00551C52" w:rsidRPr="00D35614" w:rsidP="00551C52" w14:paraId="158B1E33" w14:textId="77777777">
      <w:pPr>
        <w:pStyle w:val="AmNumberTabs"/>
      </w:pPr>
      <w:bookmarkStart w:id="26" w:name="AM2Compr23"/>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36</w:t>
      </w:r>
      <w:r w:rsidRPr="00D35614">
        <w:rPr>
          <w:rStyle w:val="HideTWBExt"/>
          <w:b w:val="0"/>
          <w:szCs w:val="24"/>
        </w:rPr>
        <w:t>&lt;/NumAm&gt;</w:t>
      </w:r>
    </w:p>
    <w:p w:rsidR="00551C52" w:rsidRPr="00D35614" w:rsidP="00551C52" w14:paraId="151248C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97F6B69" w14:textId="77777777">
      <w:pPr>
        <w:pStyle w:val="NormalBold"/>
      </w:pPr>
      <w:r w:rsidRPr="00D35614">
        <w:rPr>
          <w:rStyle w:val="HideTWBExt"/>
          <w:b w:val="0"/>
          <w:szCs w:val="24"/>
        </w:rPr>
        <w:t>&lt;Article&gt;</w:t>
      </w:r>
      <w:r w:rsidRPr="00D35614">
        <w:t>Artykuł 7 – ustęp 2 – akapit 1 – litera c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956E6"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84888EB" w14:textId="77777777"/>
        </w:tc>
      </w:tr>
      <w:tr w14:paraId="4E7963CA"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E475985"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242245A" w14:textId="77777777">
            <w:pPr>
              <w:pStyle w:val="AmColumnHeading"/>
            </w:pPr>
            <w:r w:rsidRPr="00D35614">
              <w:t>Poprawka</w:t>
            </w:r>
          </w:p>
        </w:tc>
      </w:tr>
      <w:tr w14:paraId="4BDE260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1F62715" w14:textId="77777777">
            <w:pPr>
              <w:pStyle w:val="Normal6a"/>
            </w:pPr>
          </w:p>
        </w:tc>
        <w:tc>
          <w:tcPr>
            <w:tcW w:w="4876" w:type="dxa"/>
            <w:tcBorders>
              <w:top w:val="nil"/>
              <w:left w:val="nil"/>
              <w:bottom w:val="nil"/>
              <w:right w:val="nil"/>
            </w:tcBorders>
          </w:tcPr>
          <w:p w:rsidR="00551C52" w:rsidRPr="00D35614" w:rsidP="00A910A6" w14:paraId="7B461D47" w14:textId="77777777">
            <w:pPr>
              <w:pStyle w:val="Normal6a"/>
            </w:pPr>
            <w:r w:rsidRPr="00D35614">
              <w:rPr>
                <w:b/>
                <w:i/>
              </w:rPr>
              <w:t>ca)</w:t>
            </w:r>
            <w:r w:rsidRPr="00D35614">
              <w:tab/>
            </w:r>
            <w:r w:rsidRPr="00D35614">
              <w:rPr>
                <w:b/>
                <w:i/>
              </w:rPr>
              <w:t>działania, które nie zostały jeszcze ocenione zgodnie z metodyką uwzględniania aspektu płci („wynik 0 w zakresie równości płci”).</w:t>
            </w:r>
          </w:p>
        </w:tc>
      </w:tr>
    </w:tbl>
    <w:p w:rsidR="00551C52" w:rsidRPr="00D35614" w:rsidP="00551C52" w14:paraId="2465B07D" w14:textId="77777777">
      <w:r w:rsidRPr="00D35614">
        <w:rPr>
          <w:rStyle w:val="HideTWBExt"/>
        </w:rPr>
        <w:t>&lt;/Amend&gt;</w:t>
      </w:r>
      <w:bookmarkEnd w:id="26"/>
    </w:p>
    <w:p w:rsidR="00551C52" w:rsidRPr="00D35614" w:rsidP="00551C52" w14:paraId="6C306BFF" w14:textId="77777777">
      <w:pPr>
        <w:pStyle w:val="AmNumberTabs"/>
      </w:pPr>
      <w:bookmarkStart w:id="27" w:name="AM2Compr24"/>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37</w:t>
      </w:r>
      <w:r w:rsidRPr="00D35614">
        <w:rPr>
          <w:rStyle w:val="HideTWBExt"/>
          <w:b w:val="0"/>
          <w:szCs w:val="24"/>
        </w:rPr>
        <w:t>&lt;/NumAm&gt;</w:t>
      </w:r>
    </w:p>
    <w:p w:rsidR="00551C52" w:rsidRPr="00D35614" w:rsidP="00551C52" w14:paraId="18AC0582"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A5C070C" w14:textId="77777777">
      <w:pPr>
        <w:pStyle w:val="NormalBold"/>
      </w:pPr>
      <w:r w:rsidRPr="00D35614">
        <w:rPr>
          <w:rStyle w:val="HideTWBExt"/>
          <w:b w:val="0"/>
          <w:szCs w:val="24"/>
        </w:rPr>
        <w:t>&lt;Article&gt;</w:t>
      </w:r>
      <w:r w:rsidRPr="00D35614">
        <w:t>Artykuł 7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8BE7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7872163" w14:textId="77777777"/>
        </w:tc>
      </w:tr>
      <w:tr w14:paraId="0BD33B39"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E508DF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6363EEF6" w14:textId="77777777">
            <w:pPr>
              <w:pStyle w:val="AmColumnHeading"/>
            </w:pPr>
            <w:r w:rsidRPr="00D35614">
              <w:t>Poprawka</w:t>
            </w:r>
          </w:p>
        </w:tc>
      </w:tr>
      <w:tr w14:paraId="340C1B8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193A3BE" w14:textId="77777777">
            <w:pPr>
              <w:pStyle w:val="Normal6a"/>
            </w:pPr>
            <w:r w:rsidRPr="00D35614">
              <w:t>3.</w:t>
            </w:r>
            <w:r w:rsidRPr="00D35614">
              <w:tab/>
              <w:t xml:space="preserve">Komisja </w:t>
            </w:r>
            <w:r w:rsidRPr="00D35614">
              <w:rPr>
                <w:b/>
                <w:i/>
              </w:rPr>
              <w:t>przedstawia wytyczne techniczne dotyczące</w:t>
            </w:r>
            <w:r w:rsidRPr="00D35614">
              <w:t xml:space="preserve"> metodyki, o której mowa w ust. 2, w celu określenia kategorii działań i odpowiadającej im punktacji w zakresie równości płci, dążąc do zapewnienia spójności we wszystkich programach.</w:t>
            </w:r>
          </w:p>
        </w:tc>
        <w:tc>
          <w:tcPr>
            <w:tcW w:w="4876" w:type="dxa"/>
            <w:tcBorders>
              <w:top w:val="nil"/>
              <w:left w:val="nil"/>
              <w:bottom w:val="nil"/>
              <w:right w:val="nil"/>
            </w:tcBorders>
          </w:tcPr>
          <w:p w:rsidR="00551C52" w:rsidRPr="00D35614" w:rsidP="00A910A6" w14:paraId="57FD860A" w14:textId="77777777">
            <w:pPr>
              <w:pStyle w:val="Normal6a"/>
            </w:pPr>
            <w:r w:rsidRPr="00D35614">
              <w:t>3.</w:t>
            </w:r>
            <w:r w:rsidRPr="00D35614">
              <w:tab/>
            </w:r>
            <w:r w:rsidRPr="00D35614">
              <w:rPr>
                <w:b/>
                <w:i/>
              </w:rPr>
              <w:t>Aby zapewnić ujednolicone stosowanie tej zasady,</w:t>
            </w:r>
            <w:r w:rsidRPr="00D35614">
              <w:t xml:space="preserve"> Komisja </w:t>
            </w:r>
            <w:r w:rsidRPr="00D35614">
              <w:rPr>
                <w:b/>
                <w:i/>
              </w:rPr>
              <w:t>wspomaga państwa członkowskie w kwestii</w:t>
            </w:r>
            <w:r w:rsidRPr="00D35614">
              <w:t xml:space="preserve"> metodyki, o której mowa w ust. 2, w celu określenia kategorii działań i odpowiadającej im punktacji w zakresie równości płci, dążąc do zapewnienia spójności we wszystkich programach. </w:t>
            </w:r>
            <w:r w:rsidRPr="00D35614">
              <w:rPr>
                <w:b/>
                <w:i/>
              </w:rPr>
              <w:t>W przypadku działalności związanej z sektorami pierwotnymi produkcji żywności, takimi jak rybołówstwo i akwakultura, przy wdrażaniu niniejszego ustępu bierze się pod uwagę przede wszystkim cel wymiany pokoleń.</w:t>
            </w:r>
          </w:p>
        </w:tc>
      </w:tr>
    </w:tbl>
    <w:p w:rsidR="00551C52" w:rsidRPr="00D35614" w:rsidP="00551C52" w14:paraId="4F89DBF8" w14:textId="77777777">
      <w:r w:rsidRPr="00D35614">
        <w:rPr>
          <w:rStyle w:val="HideTWBExt"/>
        </w:rPr>
        <w:t>&lt;/Amend&gt;</w:t>
      </w:r>
      <w:bookmarkEnd w:id="27"/>
    </w:p>
    <w:p w:rsidR="00551C52" w:rsidRPr="00D35614" w:rsidP="00551C52" w14:paraId="76C89A93" w14:textId="77777777">
      <w:pPr>
        <w:pStyle w:val="AmNumberTabs"/>
      </w:pPr>
      <w:bookmarkStart w:id="28" w:name="AM2Compr25"/>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38</w:t>
      </w:r>
      <w:r w:rsidRPr="00D35614">
        <w:rPr>
          <w:rStyle w:val="HideTWBExt"/>
          <w:b w:val="0"/>
          <w:szCs w:val="24"/>
        </w:rPr>
        <w:t>&lt;/NumAm&gt;</w:t>
      </w:r>
    </w:p>
    <w:p w:rsidR="00551C52" w:rsidRPr="00D35614" w:rsidP="00551C52" w14:paraId="08DEDF4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69298E5F" w14:textId="77777777">
      <w:pPr>
        <w:pStyle w:val="NormalBold"/>
      </w:pPr>
      <w:r w:rsidRPr="00D35614">
        <w:rPr>
          <w:rStyle w:val="HideTWBExt"/>
          <w:b w:val="0"/>
          <w:szCs w:val="24"/>
        </w:rPr>
        <w:t>&lt;Article&gt;</w:t>
      </w:r>
      <w:r w:rsidRPr="00D35614">
        <w:t>Artykuł 7 – ustęp 4</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83C7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7A47C6F2" w14:textId="77777777"/>
        </w:tc>
      </w:tr>
      <w:tr w14:paraId="12C14C10"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072428C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13E0137" w14:textId="77777777">
            <w:pPr>
              <w:pStyle w:val="AmColumnHeading"/>
            </w:pPr>
            <w:r w:rsidRPr="00D35614">
              <w:t>Poprawka</w:t>
            </w:r>
          </w:p>
        </w:tc>
      </w:tr>
      <w:tr w14:paraId="76242565"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C8FB451" w14:textId="77777777">
            <w:pPr>
              <w:pStyle w:val="Normal6a"/>
            </w:pPr>
            <w:r w:rsidRPr="00D35614">
              <w:rPr>
                <w:b/>
                <w:i/>
              </w:rPr>
              <w:t>4.</w:t>
            </w:r>
            <w:r w:rsidRPr="00D35614">
              <w:tab/>
            </w:r>
            <w:r w:rsidRPr="00D35614">
              <w:rPr>
                <w:b/>
                <w:i/>
              </w:rPr>
              <w:t>Komisja jest uprawniona do przyjmowania aktów delegowanych zgodnie z art. 20 w celu zmiany załącznika IV.</w:t>
            </w:r>
          </w:p>
        </w:tc>
        <w:tc>
          <w:tcPr>
            <w:tcW w:w="4876" w:type="dxa"/>
            <w:tcBorders>
              <w:top w:val="nil"/>
              <w:left w:val="nil"/>
              <w:bottom w:val="nil"/>
              <w:right w:val="nil"/>
            </w:tcBorders>
          </w:tcPr>
          <w:p w:rsidR="00551C52" w:rsidRPr="00D35614" w:rsidP="00A910A6" w14:paraId="50054B3C" w14:textId="77777777">
            <w:pPr>
              <w:pStyle w:val="Normal6a"/>
            </w:pPr>
            <w:r w:rsidRPr="00D35614">
              <w:rPr>
                <w:b/>
                <w:i/>
              </w:rPr>
              <w:t>skreśla się</w:t>
            </w:r>
          </w:p>
        </w:tc>
      </w:tr>
    </w:tbl>
    <w:p w:rsidR="00551C52" w:rsidRPr="00D35614" w:rsidP="00551C52" w14:paraId="63BB8368" w14:textId="77777777">
      <w:r w:rsidRPr="00D35614">
        <w:rPr>
          <w:rStyle w:val="HideTWBExt"/>
        </w:rPr>
        <w:t>&lt;/Amend&gt;</w:t>
      </w:r>
      <w:bookmarkEnd w:id="28"/>
    </w:p>
    <w:p w:rsidR="00551C52" w:rsidRPr="00D35614" w:rsidP="00551C52" w14:paraId="2BAD2664" w14:textId="77777777">
      <w:pPr>
        <w:pStyle w:val="AmNumberTabs"/>
      </w:pPr>
      <w:bookmarkStart w:id="29" w:name="AM2Compr26"/>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39</w:t>
      </w:r>
      <w:r w:rsidRPr="00D35614">
        <w:rPr>
          <w:rStyle w:val="HideTWBExt"/>
          <w:b w:val="0"/>
          <w:szCs w:val="24"/>
        </w:rPr>
        <w:t>&lt;/NumAm&gt;</w:t>
      </w:r>
    </w:p>
    <w:p w:rsidR="00551C52" w:rsidRPr="00D35614" w:rsidP="00551C52" w14:paraId="2CA69C9A"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0ED2845C" w14:textId="77777777">
      <w:pPr>
        <w:pStyle w:val="NormalBold"/>
      </w:pPr>
      <w:r w:rsidRPr="00D35614">
        <w:rPr>
          <w:rStyle w:val="HideTWBExt"/>
          <w:b w:val="0"/>
          <w:szCs w:val="24"/>
        </w:rPr>
        <w:t>&lt;Article&gt;</w:t>
      </w:r>
      <w:r w:rsidRPr="00D35614">
        <w:t>Artykuł 7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563F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D2C6AAE" w14:textId="77777777"/>
        </w:tc>
      </w:tr>
      <w:tr w14:paraId="6CA8F095"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5D8AA8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4131F6B" w14:textId="77777777">
            <w:pPr>
              <w:pStyle w:val="AmColumnHeading"/>
            </w:pPr>
            <w:r w:rsidRPr="00D35614">
              <w:t>Poprawka</w:t>
            </w:r>
          </w:p>
        </w:tc>
      </w:tr>
      <w:tr w14:paraId="159BE844"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822847C" w14:textId="77777777">
            <w:pPr>
              <w:pStyle w:val="Normal6a"/>
            </w:pPr>
          </w:p>
        </w:tc>
        <w:tc>
          <w:tcPr>
            <w:tcW w:w="4876" w:type="dxa"/>
            <w:tcBorders>
              <w:top w:val="nil"/>
              <w:left w:val="nil"/>
              <w:bottom w:val="nil"/>
              <w:right w:val="nil"/>
            </w:tcBorders>
          </w:tcPr>
          <w:p w:rsidR="00551C52" w:rsidRPr="00D35614" w:rsidP="00A910A6" w14:paraId="4F41425E" w14:textId="77777777">
            <w:pPr>
              <w:pStyle w:val="Normal6a"/>
              <w:jc w:val="center"/>
            </w:pPr>
            <w:r w:rsidRPr="00D35614">
              <w:rPr>
                <w:b/>
                <w:i/>
              </w:rPr>
              <w:t>Article7a</w:t>
            </w:r>
            <w:r w:rsidRPr="00D35614">
              <w:tab/>
            </w:r>
          </w:p>
        </w:tc>
      </w:tr>
      <w:tr w14:paraId="7CB240E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92A438F" w14:textId="77777777">
            <w:pPr>
              <w:pStyle w:val="Normal6a"/>
            </w:pPr>
          </w:p>
        </w:tc>
        <w:tc>
          <w:tcPr>
            <w:tcW w:w="4876" w:type="dxa"/>
            <w:tcBorders>
              <w:top w:val="nil"/>
              <w:left w:val="nil"/>
              <w:bottom w:val="nil"/>
              <w:right w:val="nil"/>
            </w:tcBorders>
          </w:tcPr>
          <w:p w:rsidR="00551C52" w:rsidRPr="00D35614" w:rsidP="00A910A6" w14:paraId="056E8A09" w14:textId="77777777">
            <w:pPr>
              <w:pStyle w:val="Normal6a"/>
              <w:jc w:val="center"/>
            </w:pPr>
            <w:r w:rsidRPr="00D35614">
              <w:rPr>
                <w:b/>
                <w:i/>
              </w:rPr>
              <w:t xml:space="preserve">Sprawdzian uwzględniania konkurencyjności w głównym nurcie </w:t>
            </w:r>
            <w:r w:rsidRPr="00D35614">
              <w:rPr>
                <w:b/>
                <w:i/>
              </w:rPr>
              <w:t>polityki</w:t>
            </w:r>
          </w:p>
        </w:tc>
      </w:tr>
      <w:tr w14:paraId="13BE2E6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D6FC7C3" w14:textId="77777777">
            <w:pPr>
              <w:pStyle w:val="Normal6a"/>
            </w:pPr>
          </w:p>
        </w:tc>
        <w:tc>
          <w:tcPr>
            <w:tcW w:w="4876" w:type="dxa"/>
            <w:tcBorders>
              <w:top w:val="nil"/>
              <w:left w:val="nil"/>
              <w:bottom w:val="nil"/>
              <w:right w:val="nil"/>
            </w:tcBorders>
          </w:tcPr>
          <w:p w:rsidR="00551C52" w:rsidRPr="00D35614" w:rsidP="00A910A6" w14:paraId="244F5D62" w14:textId="77777777">
            <w:pPr>
              <w:pStyle w:val="Normal6a"/>
            </w:pPr>
            <w:r w:rsidRPr="00D35614">
              <w:rPr>
                <w:b/>
                <w:i/>
              </w:rPr>
              <w:t xml:space="preserve">1. </w:t>
            </w:r>
            <w:r w:rsidRPr="00D35614">
              <w:rPr>
                <w:b/>
                <w:i/>
              </w:rPr>
              <w:t>Programy i działania są poddawane kontroli pod kątem uwzględniania konkurencyjności w celu określenia ich wkładu w realizację ważnych celów Unii, takich jak wzmocnienie jednolitego rynku, cyfryzacja, wspieranie MŚP i ekosystemów przemysłowych, usuwanie brakujących ogniw w zakresie łączności, wspieranie innowacji i badań, podnoszenie umiejętności i wydajności oraz zmniejszanie zależności strategicznych, w tym bezpieczeństwa żywnościowego.</w:t>
            </w:r>
          </w:p>
        </w:tc>
      </w:tr>
      <w:tr w14:paraId="760D6E4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206E8EF" w14:textId="77777777">
            <w:pPr>
              <w:pStyle w:val="Normal6a"/>
            </w:pPr>
          </w:p>
        </w:tc>
        <w:tc>
          <w:tcPr>
            <w:tcW w:w="4876" w:type="dxa"/>
            <w:tcBorders>
              <w:top w:val="nil"/>
              <w:left w:val="nil"/>
              <w:bottom w:val="nil"/>
              <w:right w:val="nil"/>
            </w:tcBorders>
          </w:tcPr>
          <w:p w:rsidR="00551C52" w:rsidRPr="00D35614" w:rsidP="00A910A6" w14:paraId="5E22BF30" w14:textId="77777777">
            <w:pPr>
              <w:pStyle w:val="Normal6a"/>
            </w:pPr>
            <w:r w:rsidRPr="00D35614">
              <w:rPr>
                <w:b/>
                <w:i/>
              </w:rPr>
              <w:t xml:space="preserve">2. </w:t>
            </w:r>
            <w:r w:rsidRPr="00D35614">
              <w:rPr>
                <w:b/>
                <w:i/>
              </w:rPr>
              <w:t>Jeżeli jest to wykonalne i właściwe zgodnie z odpowiednimi przepisami sektorowymi, wkład z budżetu w uwzględnianie konkurencyjności w Unii jest monitorowany za pomocą ram monitorowania wydatków budżetowych i ram wykonania budżetu określonych w art. 8, m.in. za pomocą współczynników UE.</w:t>
            </w:r>
          </w:p>
        </w:tc>
      </w:tr>
      <w:tr w14:paraId="1990B75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C4C8277" w14:textId="77777777">
            <w:pPr>
              <w:pStyle w:val="Normal6a"/>
            </w:pPr>
          </w:p>
        </w:tc>
        <w:tc>
          <w:tcPr>
            <w:tcW w:w="4876" w:type="dxa"/>
            <w:tcBorders>
              <w:top w:val="nil"/>
              <w:left w:val="nil"/>
              <w:bottom w:val="nil"/>
              <w:right w:val="nil"/>
            </w:tcBorders>
          </w:tcPr>
          <w:p w:rsidR="00551C52" w:rsidRPr="00D35614" w:rsidP="00A910A6" w14:paraId="1E3605FF" w14:textId="77777777">
            <w:pPr>
              <w:pStyle w:val="Normal6a"/>
            </w:pPr>
            <w:r w:rsidRPr="00D35614">
              <w:rPr>
                <w:b/>
                <w:i/>
              </w:rPr>
              <w:t xml:space="preserve">3. Programy i działania realizuje się z myślą o przyczynieniu się do osiągnięcia ogólnych celów Unii w zakresie konkurencyjności przez cały okres obowiązywania wieloletnich ram finansowych na lata 2028–2034. </w:t>
            </w:r>
            <w:r w:rsidRPr="00D35614">
              <w:rPr>
                <w:b/>
                <w:i/>
              </w:rPr>
              <w:t>Takie wkłady oblicza się przy użyciu najwyższego współczynnika spośród sprawdzianu uwzględniania konkurencyjności w ramach, o których mowa w ust. 2.</w:t>
            </w:r>
          </w:p>
        </w:tc>
      </w:tr>
      <w:tr w14:paraId="582EE10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FD75FAC" w14:textId="77777777">
            <w:pPr>
              <w:pStyle w:val="Normal6a"/>
            </w:pPr>
          </w:p>
        </w:tc>
        <w:tc>
          <w:tcPr>
            <w:tcW w:w="4876" w:type="dxa"/>
            <w:tcBorders>
              <w:top w:val="nil"/>
              <w:left w:val="nil"/>
              <w:bottom w:val="nil"/>
              <w:right w:val="nil"/>
            </w:tcBorders>
          </w:tcPr>
          <w:p w:rsidR="00551C52" w:rsidRPr="00D35614" w:rsidP="00A910A6" w14:paraId="647E311C" w14:textId="77777777">
            <w:pPr>
              <w:pStyle w:val="Normal6a"/>
            </w:pPr>
            <w:r w:rsidRPr="00D35614">
              <w:rPr>
                <w:b/>
                <w:i/>
              </w:rPr>
              <w:t>4. Do celów niniejszego artykułu działania podejmowane w ramach różnych interwencji planuje się i realizuje w sposób skoordynowany, z uwzględnieniem powiązanych działań na poziomie Unii, tak aby uniknąć powielania działań i zmaksymalizować ich wkład w konkurencyjność.</w:t>
            </w:r>
          </w:p>
        </w:tc>
      </w:tr>
      <w:tr w14:paraId="0B00565C"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97BABED" w14:textId="77777777">
            <w:pPr>
              <w:pStyle w:val="Normal6a"/>
            </w:pPr>
          </w:p>
        </w:tc>
        <w:tc>
          <w:tcPr>
            <w:tcW w:w="4876" w:type="dxa"/>
            <w:tcBorders>
              <w:top w:val="nil"/>
              <w:left w:val="nil"/>
              <w:bottom w:val="nil"/>
              <w:right w:val="nil"/>
            </w:tcBorders>
          </w:tcPr>
          <w:p w:rsidR="00551C52" w:rsidRPr="00D35614" w:rsidP="00A910A6" w14:paraId="387F6988" w14:textId="77777777">
            <w:pPr>
              <w:pStyle w:val="Normal6a"/>
            </w:pPr>
            <w:r w:rsidRPr="00D35614">
              <w:rPr>
                <w:b/>
                <w:i/>
              </w:rPr>
              <w:t xml:space="preserve">5. </w:t>
            </w:r>
            <w:r w:rsidRPr="00D35614">
              <w:rPr>
                <w:b/>
                <w:i/>
              </w:rPr>
              <w:t xml:space="preserve">Aby zapewnić ujednolicone stosowanie tej zasady, Komisja wspomaga państwa członkowskie przez określenie sposobu, w jaki działania w ramach konkretnych </w:t>
            </w:r>
            <w:r w:rsidRPr="00D35614">
              <w:rPr>
                <w:b/>
                <w:i/>
              </w:rPr>
              <w:t xml:space="preserve">interwencji mogą przyczynić się do poprawy konkurencyjności w </w:t>
            </w:r>
            <w:r w:rsidRPr="00D35614">
              <w:rPr>
                <w:b/>
                <w:i/>
              </w:rPr>
              <w:t>Unii,</w:t>
            </w:r>
            <w:r w:rsidRPr="00D35614">
              <w:rPr>
                <w:b/>
                <w:i/>
              </w:rPr>
              <w:t xml:space="preserve"> oraz sposobu zapewnienia synergii między różnymi działaniami i interwencjami.</w:t>
            </w:r>
          </w:p>
        </w:tc>
      </w:tr>
      <w:tr w14:paraId="6CF3FA1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6FDB3A2" w14:textId="77777777">
            <w:pPr>
              <w:pStyle w:val="Normal6a"/>
            </w:pPr>
          </w:p>
        </w:tc>
        <w:tc>
          <w:tcPr>
            <w:tcW w:w="4876" w:type="dxa"/>
            <w:tcBorders>
              <w:top w:val="nil"/>
              <w:left w:val="nil"/>
              <w:bottom w:val="nil"/>
              <w:right w:val="nil"/>
            </w:tcBorders>
          </w:tcPr>
          <w:p w:rsidR="00551C52" w:rsidRPr="00D35614" w:rsidP="00A910A6" w14:paraId="6DE107C5" w14:textId="77777777">
            <w:pPr>
              <w:pStyle w:val="Normal6a"/>
            </w:pPr>
            <w:r w:rsidRPr="00D35614">
              <w:rPr>
                <w:b/>
                <w:i/>
              </w:rPr>
              <w:t>6. Działania, o których mowa w niniejszym artykule, określa się poprzez odniesienie do wykazu zakresów interwencji zawartego w załączniku I.</w:t>
            </w:r>
          </w:p>
        </w:tc>
      </w:tr>
      <w:tr w14:paraId="4B1A69E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6CD2E6C" w14:textId="77777777">
            <w:pPr>
              <w:pStyle w:val="Normal6a"/>
            </w:pPr>
          </w:p>
        </w:tc>
        <w:tc>
          <w:tcPr>
            <w:tcW w:w="4876" w:type="dxa"/>
            <w:tcBorders>
              <w:top w:val="nil"/>
              <w:left w:val="nil"/>
              <w:bottom w:val="nil"/>
              <w:right w:val="nil"/>
            </w:tcBorders>
          </w:tcPr>
          <w:p w:rsidR="00551C52" w:rsidRPr="00D35614" w:rsidP="00A910A6" w14:paraId="687AD3C0" w14:textId="77777777">
            <w:pPr>
              <w:pStyle w:val="Normal6a"/>
            </w:pPr>
            <w:r w:rsidRPr="00D35614">
              <w:rPr>
                <w:b/>
                <w:i/>
              </w:rPr>
              <w:t xml:space="preserve">7. </w:t>
            </w:r>
            <w:r w:rsidRPr="00D35614">
              <w:rPr>
                <w:b/>
                <w:i/>
              </w:rPr>
              <w:t>Do dnia 30 czerwca 2031 r. Komisja przedstawi Parlamentowi i Radzie sprawozdanie z postępów osiągniętych w zakresie włączania konkurencyjności do głównego nurtu polityki na szczeblu Unii. Na podstawie tego sprawozdania Komisja może w razie potrzeby przedstawić wniosek dotyczący ustanowienia celu w zakresie wydatków na konkurencyjność na pozostały okres wieloletnich ram finansowych na lata 2028–2034.</w:t>
            </w:r>
          </w:p>
        </w:tc>
      </w:tr>
      <w:tr w14:paraId="28B3240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F5CC39D" w14:textId="77777777">
            <w:pPr>
              <w:pStyle w:val="Normal6a"/>
            </w:pPr>
          </w:p>
        </w:tc>
        <w:tc>
          <w:tcPr>
            <w:tcW w:w="4876" w:type="dxa"/>
            <w:tcBorders>
              <w:top w:val="nil"/>
              <w:left w:val="nil"/>
              <w:bottom w:val="nil"/>
              <w:right w:val="nil"/>
            </w:tcBorders>
          </w:tcPr>
          <w:p w:rsidR="00551C52" w:rsidRPr="00D35614" w:rsidP="00A910A6" w14:paraId="34C946F0" w14:textId="77777777">
            <w:pPr>
              <w:pStyle w:val="Normal6a"/>
            </w:pPr>
            <w:r w:rsidRPr="00D35614">
              <w:rPr>
                <w:b/>
                <w:i/>
              </w:rPr>
              <w:t>Nieprzestrzeganie tego celu nie wpływa na finansowanie środków lub działań.</w:t>
            </w:r>
          </w:p>
        </w:tc>
      </w:tr>
    </w:tbl>
    <w:p w:rsidR="00551C52" w:rsidRPr="00D35614" w:rsidP="00551C52" w14:paraId="7B7AEFC5" w14:textId="77777777">
      <w:r w:rsidRPr="00D35614">
        <w:rPr>
          <w:rStyle w:val="HideTWBExt"/>
        </w:rPr>
        <w:t>&lt;/Amend&gt;</w:t>
      </w:r>
      <w:bookmarkEnd w:id="29"/>
    </w:p>
    <w:p w:rsidR="00551C52" w:rsidRPr="00D35614" w:rsidP="00551C52" w14:paraId="364D4BBB" w14:textId="77777777">
      <w:pPr>
        <w:pStyle w:val="AmNumberTabs"/>
      </w:pPr>
      <w:bookmarkStart w:id="30" w:name="AM3Compr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40</w:t>
      </w:r>
      <w:r w:rsidRPr="00D35614">
        <w:rPr>
          <w:rStyle w:val="HideTWBExt"/>
          <w:b w:val="0"/>
          <w:szCs w:val="24"/>
        </w:rPr>
        <w:t>&lt;/NumAm&gt;</w:t>
      </w:r>
    </w:p>
    <w:p w:rsidR="00551C52" w:rsidRPr="00D35614" w:rsidP="00126C4D" w14:paraId="4E5F25D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33A9772" w14:textId="77777777">
      <w:pPr>
        <w:pStyle w:val="NormalBold"/>
      </w:pPr>
      <w:r w:rsidRPr="00D35614">
        <w:rPr>
          <w:rStyle w:val="HideTWBExt"/>
          <w:b w:val="0"/>
          <w:szCs w:val="24"/>
        </w:rPr>
        <w:t>&lt;Article&gt;</w:t>
      </w:r>
      <w:r w:rsidRPr="00D35614">
        <w:t>Artykuł 8 – ustęp 1 – akapit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4AF888"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9D0C60E" w14:textId="77777777"/>
        </w:tc>
      </w:tr>
      <w:tr w14:paraId="129A781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1C2D2D0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C256B85" w14:textId="77777777">
            <w:pPr>
              <w:pStyle w:val="AmColumnHeading"/>
            </w:pPr>
            <w:r w:rsidRPr="00D35614">
              <w:t>Poprawka</w:t>
            </w:r>
          </w:p>
        </w:tc>
      </w:tr>
      <w:tr w14:paraId="148D000C"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AFE4C6B" w14:textId="77777777">
            <w:pPr>
              <w:pStyle w:val="Normal6a"/>
            </w:pPr>
            <w:r w:rsidRPr="00D35614">
              <w:t>Elementy, o których mowa w akapicie pierwszym, są określone w załączniku I.</w:t>
            </w:r>
          </w:p>
        </w:tc>
        <w:tc>
          <w:tcPr>
            <w:tcW w:w="4876" w:type="dxa"/>
            <w:tcBorders>
              <w:top w:val="nil"/>
              <w:left w:val="nil"/>
              <w:bottom w:val="nil"/>
              <w:right w:val="nil"/>
            </w:tcBorders>
          </w:tcPr>
          <w:p w:rsidR="00551C52" w:rsidRPr="00D35614" w:rsidP="00A910A6" w14:paraId="18C68FF2" w14:textId="77777777">
            <w:pPr>
              <w:pStyle w:val="Normal6a"/>
            </w:pPr>
            <w:r w:rsidRPr="00D35614">
              <w:t xml:space="preserve">Elementy, o których mowa w akapicie pierwszym, są określone w załączniku I. </w:t>
            </w:r>
            <w:r w:rsidRPr="00D35614">
              <w:rPr>
                <w:b/>
                <w:i/>
              </w:rPr>
              <w:t>Państwa członkowskie mogą zaproponować dodatkowe obszary interwencji w celu uwzględnienia specyfiki interwencji w dziedzinie rolnictwa i rybołówstwa prowadzonych w regionach najbardziej oddalonych w rozumieniu art. 349 TFUE.</w:t>
            </w:r>
          </w:p>
        </w:tc>
      </w:tr>
    </w:tbl>
    <w:p w:rsidR="00551C52" w:rsidRPr="00D35614" w:rsidP="00551C52" w14:paraId="00478AA1" w14:textId="77777777">
      <w:r w:rsidRPr="00D35614">
        <w:rPr>
          <w:rStyle w:val="HideTWBExt"/>
        </w:rPr>
        <w:t>&lt;/Amend&gt;</w:t>
      </w:r>
      <w:bookmarkEnd w:id="30"/>
    </w:p>
    <w:p w:rsidR="00551C52" w:rsidRPr="00D35614" w:rsidP="00551C52" w14:paraId="539DF3CA" w14:textId="77777777">
      <w:pPr>
        <w:pStyle w:val="AmNumberTabs"/>
      </w:pPr>
      <w:bookmarkStart w:id="31" w:name="AM3Compr2"/>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41</w:t>
      </w:r>
      <w:r w:rsidRPr="00D35614">
        <w:rPr>
          <w:rStyle w:val="HideTWBExt"/>
          <w:b w:val="0"/>
          <w:szCs w:val="24"/>
        </w:rPr>
        <w:t>&lt;/NumAm&gt;</w:t>
      </w:r>
    </w:p>
    <w:p w:rsidR="00551C52" w:rsidRPr="00D35614" w:rsidP="00551C52" w14:paraId="6D9E7A27"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3C1165D" w14:textId="77777777">
      <w:pPr>
        <w:pStyle w:val="NormalBold"/>
      </w:pPr>
      <w:r w:rsidRPr="00D35614">
        <w:rPr>
          <w:rStyle w:val="HideTWBExt"/>
          <w:b w:val="0"/>
          <w:szCs w:val="24"/>
        </w:rPr>
        <w:t>&lt;Article&gt;</w:t>
      </w:r>
      <w:r w:rsidRPr="00D35614">
        <w:t>Artykuł 8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783BB"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183D2B6" w14:textId="77777777"/>
        </w:tc>
      </w:tr>
      <w:tr w14:paraId="4E847B3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71C5812F"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40F9E9A0" w14:textId="77777777">
            <w:pPr>
              <w:pStyle w:val="AmColumnHeading"/>
            </w:pPr>
            <w:r w:rsidRPr="00D35614">
              <w:t>Poprawka</w:t>
            </w:r>
          </w:p>
        </w:tc>
      </w:tr>
      <w:tr w14:paraId="07CAF683"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B77A986" w14:textId="77777777">
            <w:pPr>
              <w:pStyle w:val="Normal6a"/>
            </w:pPr>
            <w:r w:rsidRPr="00D35614">
              <w:t>2.</w:t>
            </w:r>
            <w:r w:rsidRPr="00D35614">
              <w:tab/>
            </w:r>
            <w:r w:rsidRPr="00D35614">
              <w:t>Działaniom finansowanym z budżetu przypisuje się zakres interwencji, który jest najbliższy istocie finansowanego działania. Kwalifikowalność działania w ramach budżetu jest określana wyłącznie na podstawie przepisów sektorowych i nie może być ograniczona definicją zakresów interwencji, które ustanawia się wyłącznie w celu monitorowania wydatków i monitorowania wykonania budżetu.</w:t>
            </w:r>
          </w:p>
        </w:tc>
        <w:tc>
          <w:tcPr>
            <w:tcW w:w="4876" w:type="dxa"/>
            <w:tcBorders>
              <w:top w:val="nil"/>
              <w:left w:val="nil"/>
              <w:bottom w:val="nil"/>
              <w:right w:val="nil"/>
            </w:tcBorders>
          </w:tcPr>
          <w:p w:rsidR="00551C52" w:rsidRPr="00D35614" w:rsidP="00A910A6" w14:paraId="48AF4A87" w14:textId="77777777">
            <w:pPr>
              <w:pStyle w:val="Normal6a"/>
            </w:pPr>
            <w:r w:rsidRPr="00D35614">
              <w:t>2.</w:t>
            </w:r>
            <w:r w:rsidRPr="00D35614">
              <w:tab/>
              <w:t xml:space="preserve">Działaniom finansowanym z budżetu przypisuje się zakres interwencji, który jest najbliższy istocie finansowanego działania. </w:t>
            </w:r>
            <w:r w:rsidRPr="00D35614">
              <w:t xml:space="preserve">Kwalifikowalność działania w ramach budżetu jest określana wyłącznie na podstawie przepisów sektorowych i nie może być ograniczona definicją zakresów interwencji </w:t>
            </w:r>
            <w:r w:rsidRPr="00D35614">
              <w:rPr>
                <w:b/>
                <w:i/>
              </w:rPr>
              <w:t>ani stosowaniem zasad horyzontalnych</w:t>
            </w:r>
            <w:r w:rsidRPr="00D35614">
              <w:t>, które ustanawia się wyłącznie w celu monitorowania wydatków i monitorowania wykonania budżetu.</w:t>
            </w:r>
            <w:r w:rsidRPr="00D35614">
              <w:rPr>
                <w:b/>
                <w:i/>
              </w:rPr>
              <w:t xml:space="preserve"> Ramy monitorowania wydatków budżetowych i ramy wykonania budżetu nie określają warunków dostępu beneficjentów do finansowania. </w:t>
            </w:r>
            <w:r w:rsidRPr="00D35614">
              <w:rPr>
                <w:b/>
                <w:i/>
              </w:rPr>
              <w:t>Po przeprowadzeniu oceny śródokresowej Komisja i państwa członkowskie mogą wykorzystać wyniki uzyskane na podstawie niniejszego rozporządzenia przy podejmowaniu decyzji o przydziale, podziale lub wykonaniu finansowania unijnego między administracjami lub w odniesieniu do beneficjentów.</w:t>
            </w:r>
          </w:p>
        </w:tc>
      </w:tr>
    </w:tbl>
    <w:p w:rsidR="00551C52" w:rsidRPr="00D35614" w:rsidP="00551C52" w14:paraId="105FAE6C" w14:textId="77777777">
      <w:r w:rsidRPr="00D35614">
        <w:rPr>
          <w:rStyle w:val="HideTWBExt"/>
        </w:rPr>
        <w:t>&lt;/Amend&gt;</w:t>
      </w:r>
      <w:bookmarkEnd w:id="31"/>
    </w:p>
    <w:p w:rsidR="00551C52" w:rsidRPr="00D35614" w:rsidP="00551C52" w14:paraId="41B32CDE" w14:textId="77777777">
      <w:pPr>
        <w:pStyle w:val="AmNumberTabs"/>
      </w:pPr>
      <w:bookmarkStart w:id="32" w:name="AM3Compr3"/>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42</w:t>
      </w:r>
      <w:r w:rsidRPr="00D35614">
        <w:rPr>
          <w:rStyle w:val="HideTWBExt"/>
          <w:b w:val="0"/>
          <w:szCs w:val="24"/>
        </w:rPr>
        <w:t>&lt;/NumAm&gt;</w:t>
      </w:r>
    </w:p>
    <w:p w:rsidR="00551C52" w:rsidRPr="00D35614" w:rsidP="00551C52" w14:paraId="11CD0D0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0278965D" w14:textId="77777777">
      <w:pPr>
        <w:pStyle w:val="NormalBold"/>
      </w:pPr>
      <w:r w:rsidRPr="00D35614">
        <w:rPr>
          <w:rStyle w:val="HideTWBExt"/>
          <w:b w:val="0"/>
          <w:szCs w:val="24"/>
        </w:rPr>
        <w:t>&lt;Article&gt;</w:t>
      </w:r>
      <w:r w:rsidRPr="00D35614">
        <w:t>Artykuł 8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F038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72D2DB2" w14:textId="77777777"/>
        </w:tc>
      </w:tr>
      <w:tr w14:paraId="212B0F1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B77E255"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132B3DD" w14:textId="77777777">
            <w:pPr>
              <w:pStyle w:val="AmColumnHeading"/>
            </w:pPr>
            <w:r w:rsidRPr="00D35614">
              <w:t>Poprawka</w:t>
            </w:r>
          </w:p>
        </w:tc>
      </w:tr>
      <w:tr w14:paraId="1933F26B"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BEE84C1" w14:textId="77777777">
            <w:pPr>
              <w:pStyle w:val="Normal6a"/>
            </w:pPr>
            <w:r w:rsidRPr="00D35614">
              <w:t>3.</w:t>
            </w:r>
            <w:r w:rsidRPr="00D35614">
              <w:tab/>
            </w:r>
            <w:r w:rsidRPr="00D35614">
              <w:rPr>
                <w:b/>
                <w:i/>
              </w:rPr>
              <w:t>Komisja może</w:t>
            </w:r>
            <w:r w:rsidRPr="00D35614">
              <w:t xml:space="preserve"> doprecyzować definicję wskaźników wykonania, o których mowa w ust. 1 akapit pierwszy lit. c).</w:t>
            </w:r>
          </w:p>
        </w:tc>
        <w:tc>
          <w:tcPr>
            <w:tcW w:w="4876" w:type="dxa"/>
            <w:tcBorders>
              <w:top w:val="nil"/>
              <w:left w:val="nil"/>
              <w:bottom w:val="nil"/>
              <w:right w:val="nil"/>
            </w:tcBorders>
          </w:tcPr>
          <w:p w:rsidR="00551C52" w:rsidRPr="00D35614" w:rsidP="00A910A6" w14:paraId="586797B5" w14:textId="77777777">
            <w:pPr>
              <w:pStyle w:val="Normal6a"/>
            </w:pPr>
            <w:r w:rsidRPr="00D35614">
              <w:t>3.</w:t>
            </w:r>
            <w:r w:rsidRPr="00D35614">
              <w:tab/>
            </w:r>
            <w:r w:rsidRPr="00D35614">
              <w:rPr>
                <w:b/>
                <w:i/>
              </w:rPr>
              <w:t>Biorąc pod uwagę potrzebę ujednoliconego stosowania i równych warunków działania, państwa członkowskie mogą</w:t>
            </w:r>
            <w:r w:rsidRPr="00D35614">
              <w:t xml:space="preserve"> doprecyzować </w:t>
            </w:r>
            <w:r w:rsidRPr="00D35614">
              <w:rPr>
                <w:b/>
                <w:i/>
              </w:rPr>
              <w:t>w swoich planach krajowych</w:t>
            </w:r>
            <w:r w:rsidRPr="00D35614">
              <w:t xml:space="preserve"> definicję wskaźników wykonania, o których mowa w ust. 1 akapit pierwszy lit. c). </w:t>
            </w:r>
            <w:r w:rsidRPr="00D35614">
              <w:rPr>
                <w:b/>
                <w:i/>
              </w:rPr>
              <w:t>Komisja może wspomagać państwa członkowskie w celu ułatwienia ujednoliconego stosowania.</w:t>
            </w:r>
          </w:p>
        </w:tc>
      </w:tr>
    </w:tbl>
    <w:p w:rsidR="00551C52" w:rsidRPr="00D35614" w:rsidP="00551C52" w14:paraId="78E7A96A" w14:textId="77777777">
      <w:r w:rsidRPr="00D35614">
        <w:rPr>
          <w:rStyle w:val="HideTWBExt"/>
        </w:rPr>
        <w:t>&lt;/Amend&gt;</w:t>
      </w:r>
      <w:bookmarkEnd w:id="32"/>
    </w:p>
    <w:p w:rsidR="00551C52" w:rsidRPr="00D35614" w:rsidP="00551C52" w14:paraId="6A5B50B3" w14:textId="77777777">
      <w:pPr>
        <w:pStyle w:val="AmNumberTabs"/>
      </w:pPr>
      <w:bookmarkStart w:id="33" w:name="AM3Compr4"/>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43</w:t>
      </w:r>
      <w:r w:rsidRPr="00D35614">
        <w:rPr>
          <w:rStyle w:val="HideTWBExt"/>
          <w:b w:val="0"/>
          <w:szCs w:val="24"/>
        </w:rPr>
        <w:t>&lt;/NumAm&gt;</w:t>
      </w:r>
    </w:p>
    <w:p w:rsidR="00551C52" w:rsidRPr="00D35614" w:rsidP="00551C52" w14:paraId="4C33D358"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B3FBB85" w14:textId="77777777">
      <w:pPr>
        <w:pStyle w:val="NormalBold"/>
      </w:pPr>
      <w:r w:rsidRPr="00D35614">
        <w:rPr>
          <w:rStyle w:val="HideTWBExt"/>
          <w:b w:val="0"/>
          <w:szCs w:val="24"/>
        </w:rPr>
        <w:t>&lt;Article&gt;</w:t>
      </w:r>
      <w:r w:rsidRPr="00D35614">
        <w:t>Artykuł 8 – ustęp 3 a (nowy)</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558D8"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709D460" w14:textId="77777777"/>
        </w:tc>
      </w:tr>
      <w:tr w14:paraId="6D48587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6CE1482"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6AF5A859" w14:textId="77777777">
            <w:pPr>
              <w:pStyle w:val="AmColumnHeading"/>
            </w:pPr>
            <w:r w:rsidRPr="00D35614">
              <w:t>Poprawka</w:t>
            </w:r>
          </w:p>
        </w:tc>
      </w:tr>
      <w:tr w14:paraId="2AC76F8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B76AA12" w14:textId="77777777">
            <w:pPr>
              <w:pStyle w:val="Normal6a"/>
            </w:pPr>
          </w:p>
        </w:tc>
        <w:tc>
          <w:tcPr>
            <w:tcW w:w="4876" w:type="dxa"/>
            <w:tcBorders>
              <w:top w:val="nil"/>
              <w:left w:val="nil"/>
              <w:bottom w:val="nil"/>
              <w:right w:val="nil"/>
            </w:tcBorders>
          </w:tcPr>
          <w:p w:rsidR="00551C52" w:rsidRPr="00D35614" w:rsidP="00A910A6" w14:paraId="62672A1C" w14:textId="77777777">
            <w:pPr>
              <w:pStyle w:val="Normal6a"/>
            </w:pPr>
            <w:r w:rsidRPr="00D35614">
              <w:rPr>
                <w:b/>
                <w:i/>
              </w:rPr>
              <w:t>3a.</w:t>
            </w:r>
            <w:r w:rsidRPr="00D35614">
              <w:tab/>
            </w:r>
            <w:r w:rsidRPr="00D35614">
              <w:rPr>
                <w:b/>
                <w:i/>
              </w:rPr>
              <w:t xml:space="preserve">W należycie uzasadnionych przypadkach do celów skutecznego monitorowania i oceny Komisja może zaproponować dodatkowe wskaźniki wykonania uzupełniające te, o których mowa w ust. 1, pod </w:t>
            </w:r>
            <w:r w:rsidRPr="00D35614">
              <w:rPr>
                <w:b/>
                <w:i/>
              </w:rPr>
              <w:t>warunkiem</w:t>
            </w:r>
            <w:r w:rsidRPr="00D35614">
              <w:rPr>
                <w:b/>
                <w:i/>
              </w:rPr>
              <w:t xml:space="preserve"> że takie wskaźniki są spójne z celami niniejszego rozporządzenia, w szczególności z celem polegającym na unikaniu niepotrzebnych obciążeń administracyjnych, oraz że ich liczba i złożoność pozostanie ograniczona do tego, co jest absolutnie niezbędne.</w:t>
            </w:r>
          </w:p>
        </w:tc>
      </w:tr>
    </w:tbl>
    <w:p w:rsidR="00551C52" w:rsidRPr="00D35614" w:rsidP="00551C52" w14:paraId="400D80F4" w14:textId="77777777">
      <w:r w:rsidRPr="00D35614">
        <w:rPr>
          <w:rStyle w:val="HideTWBExt"/>
        </w:rPr>
        <w:t>&lt;/Amend&gt;</w:t>
      </w:r>
      <w:bookmarkEnd w:id="33"/>
    </w:p>
    <w:p w:rsidR="00551C52" w:rsidRPr="00D35614" w:rsidP="00551C52" w14:paraId="6118E95B" w14:textId="77777777">
      <w:pPr>
        <w:pStyle w:val="AmNumberTabs"/>
      </w:pPr>
      <w:bookmarkStart w:id="34" w:name="AM3Compr5"/>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44</w:t>
      </w:r>
      <w:r w:rsidRPr="00D35614">
        <w:rPr>
          <w:rStyle w:val="HideTWBExt"/>
          <w:b w:val="0"/>
          <w:szCs w:val="24"/>
        </w:rPr>
        <w:t>&lt;/NumAm&gt;</w:t>
      </w:r>
    </w:p>
    <w:p w:rsidR="00551C52" w:rsidRPr="00D35614" w:rsidP="00551C52" w14:paraId="13BD244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A264216" w14:textId="77777777">
      <w:pPr>
        <w:pStyle w:val="NormalBold"/>
      </w:pPr>
      <w:r w:rsidRPr="00D35614">
        <w:rPr>
          <w:rStyle w:val="HideTWBExt"/>
          <w:b w:val="0"/>
          <w:szCs w:val="24"/>
        </w:rPr>
        <w:t>&lt;Article&gt;</w:t>
      </w:r>
      <w:r w:rsidRPr="00D35614">
        <w:t>Artykuł 8 – ustęp 4</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69B9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8C234F7" w14:textId="77777777"/>
        </w:tc>
      </w:tr>
      <w:tr w14:paraId="0BEC3CA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A3B714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5759BF2" w14:textId="77777777">
            <w:pPr>
              <w:pStyle w:val="AmColumnHeading"/>
            </w:pPr>
            <w:r w:rsidRPr="00D35614">
              <w:t>Poprawka</w:t>
            </w:r>
          </w:p>
        </w:tc>
      </w:tr>
      <w:tr w14:paraId="3074013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0DF8CD1" w14:textId="77777777">
            <w:pPr>
              <w:pStyle w:val="Normal6a"/>
            </w:pPr>
            <w:r w:rsidRPr="00D35614">
              <w:rPr>
                <w:b/>
                <w:i/>
              </w:rPr>
              <w:t>4.</w:t>
            </w:r>
            <w:r w:rsidRPr="00D35614">
              <w:tab/>
            </w:r>
            <w:r w:rsidRPr="00D35614">
              <w:rPr>
                <w:b/>
                <w:i/>
              </w:rPr>
              <w:t xml:space="preserve">Komisja jest uprawniona do przyjmowania aktów delegowanych zgodnie z art. 20 w celu zmiany załącznika I </w:t>
            </w:r>
            <w:r w:rsidRPr="00D35614">
              <w:rPr>
                <w:b/>
                <w:i/>
              </w:rPr>
              <w:t>i</w:t>
            </w:r>
            <w:r w:rsidRPr="00D35614">
              <w:rPr>
                <w:b/>
                <w:i/>
              </w:rPr>
              <w:t xml:space="preserve"> II.</w:t>
            </w:r>
          </w:p>
        </w:tc>
        <w:tc>
          <w:tcPr>
            <w:tcW w:w="4876" w:type="dxa"/>
            <w:tcBorders>
              <w:top w:val="nil"/>
              <w:left w:val="nil"/>
              <w:bottom w:val="nil"/>
              <w:right w:val="nil"/>
            </w:tcBorders>
          </w:tcPr>
          <w:p w:rsidR="00551C52" w:rsidRPr="00D35614" w:rsidP="00A910A6" w14:paraId="1B29DF9B" w14:textId="77777777">
            <w:pPr>
              <w:pStyle w:val="Normal6a"/>
            </w:pPr>
            <w:r w:rsidRPr="00D35614">
              <w:rPr>
                <w:b/>
                <w:i/>
              </w:rPr>
              <w:t>skreśla się</w:t>
            </w:r>
          </w:p>
        </w:tc>
      </w:tr>
    </w:tbl>
    <w:p w:rsidR="00551C52" w:rsidRPr="00D35614" w:rsidP="00551C52" w14:paraId="6D5EAFDE" w14:textId="77777777">
      <w:r w:rsidRPr="00D35614">
        <w:rPr>
          <w:rStyle w:val="HideTWBExt"/>
        </w:rPr>
        <w:t>&lt;/Amend&gt;</w:t>
      </w:r>
      <w:bookmarkEnd w:id="34"/>
    </w:p>
    <w:p w:rsidR="00551C52" w:rsidRPr="00D35614" w:rsidP="00551C52" w14:paraId="648DD1E4" w14:textId="77777777">
      <w:pPr>
        <w:pStyle w:val="AmNumberTabs"/>
      </w:pPr>
      <w:bookmarkStart w:id="35" w:name="AM3Compr6"/>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45</w:t>
      </w:r>
      <w:r w:rsidRPr="00D35614">
        <w:rPr>
          <w:rStyle w:val="HideTWBExt"/>
          <w:b w:val="0"/>
          <w:szCs w:val="24"/>
        </w:rPr>
        <w:t>&lt;/NumAm&gt;</w:t>
      </w:r>
    </w:p>
    <w:p w:rsidR="00551C52" w:rsidRPr="00D35614" w:rsidP="00551C52" w14:paraId="2FBA1230"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05886AB" w14:textId="77777777">
      <w:pPr>
        <w:pStyle w:val="NormalBold"/>
      </w:pPr>
      <w:r w:rsidRPr="00D35614">
        <w:rPr>
          <w:rStyle w:val="HideTWBExt"/>
          <w:b w:val="0"/>
          <w:szCs w:val="24"/>
        </w:rPr>
        <w:t>&lt;Article&gt;</w:t>
      </w:r>
      <w:r w:rsidRPr="00D35614">
        <w:t>Artykuł 9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D83F1"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F330FAF" w14:textId="77777777"/>
        </w:tc>
      </w:tr>
      <w:tr w14:paraId="645B54FA"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6EB8673"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491B1B6" w14:textId="77777777">
            <w:pPr>
              <w:pStyle w:val="AmColumnHeading"/>
            </w:pPr>
            <w:r w:rsidRPr="00D35614">
              <w:t>Poprawka</w:t>
            </w:r>
          </w:p>
        </w:tc>
      </w:tr>
      <w:tr w14:paraId="63A0838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ED7EE10" w14:textId="77777777">
            <w:pPr>
              <w:pStyle w:val="Normal6a"/>
            </w:pPr>
            <w:r w:rsidRPr="00D35614">
              <w:t>1.</w:t>
            </w:r>
            <w:r w:rsidRPr="00D35614">
              <w:tab/>
            </w:r>
            <w:r w:rsidRPr="00D35614">
              <w:t xml:space="preserve">Komisja monitoruje realizację programów i działań finansowanych z budżetu we wszystkich metodach wykonywania budżetu, aby ocenić postępy w osiąganiu celów tych programów i działań zgodnie ze wskaźnikami wykonania, o których mowa w art. 8 ust. 1 akapit pierwszy lit. c). Dane są gromadzone w sposób wydajny, skuteczny i terminowy. W tym celu </w:t>
            </w:r>
            <w:r w:rsidRPr="00D35614">
              <w:rPr>
                <w:b/>
                <w:i/>
              </w:rPr>
              <w:t xml:space="preserve">na odbiorców </w:t>
            </w:r>
            <w:r w:rsidRPr="00D35614">
              <w:rPr>
                <w:b/>
                <w:i/>
              </w:rPr>
              <w:t>środków unijnych nakłada</w:t>
            </w:r>
            <w:r w:rsidRPr="00D35614">
              <w:t xml:space="preserve"> się proporcjonalne wymogi dotyczące sprawozdawczości. Dane są gromadzone regularnie i przechowywane w formacie elektronicznym.</w:t>
            </w:r>
          </w:p>
        </w:tc>
        <w:tc>
          <w:tcPr>
            <w:tcW w:w="4876" w:type="dxa"/>
            <w:tcBorders>
              <w:top w:val="nil"/>
              <w:left w:val="nil"/>
              <w:bottom w:val="nil"/>
              <w:right w:val="nil"/>
            </w:tcBorders>
          </w:tcPr>
          <w:p w:rsidR="00551C52" w:rsidRPr="00D35614" w:rsidP="00A910A6" w14:paraId="5CD49D39" w14:textId="77777777">
            <w:pPr>
              <w:pStyle w:val="Normal6a"/>
            </w:pPr>
            <w:r w:rsidRPr="00D35614">
              <w:t>1.</w:t>
            </w:r>
            <w:r w:rsidRPr="00D35614">
              <w:tab/>
            </w:r>
            <w:r w:rsidRPr="00D35614">
              <w:t xml:space="preserve">Komisja monitoruje realizację programów i działań finansowanych z budżetu we wszystkich metodach wykonywania budżetu, aby ocenić postępy w osiąganiu celów tych programów i działań zgodnie ze wskaźnikami wykonania, o których mowa w art. 8 ust. 1 akapit pierwszy lit. c). Dane są gromadzone w sposób wydajny, skuteczny i terminowy </w:t>
            </w:r>
            <w:r w:rsidRPr="00D35614">
              <w:rPr>
                <w:b/>
                <w:i/>
              </w:rPr>
              <w:t xml:space="preserve">bez nakładania dodatkowych </w:t>
            </w:r>
            <w:r w:rsidRPr="00D35614">
              <w:rPr>
                <w:b/>
                <w:i/>
              </w:rPr>
              <w:t>obciążeń administracyjnych na wnioskodawców, beneficjentów lub instytucje zarządzające</w:t>
            </w:r>
            <w:r w:rsidRPr="00D35614">
              <w:t xml:space="preserve">. W tym celu </w:t>
            </w:r>
            <w:r w:rsidRPr="00D35614">
              <w:rPr>
                <w:b/>
                <w:i/>
              </w:rPr>
              <w:t>do programów i działań finansowanych z budżetu Unii, w szczególności w odniesieniu do podmiotów gospodarczych zajmujących się rybołówstwem łodziowym i akwakulturą, dla których państwa członkowskie wprowadziły uproszczone rozwiązania, stosuje</w:t>
            </w:r>
            <w:r w:rsidRPr="00D35614">
              <w:t xml:space="preserve"> się proporcjonalne wymogi dotyczące sprawozdawczości. Dane są gromadzone regularnie i przechowywane w formacie elektronicznym. </w:t>
            </w:r>
            <w:r w:rsidRPr="00D35614">
              <w:rPr>
                <w:b/>
                <w:i/>
              </w:rPr>
              <w:t>Dane już dostępne Komisji, państwom członkowskim, instytucjom zarządzającym lub agencjom unijnym w ramach wspólnej polityki rybołówstwa powinny być w jak największym stopniu ponownie wykorzystywane.</w:t>
            </w:r>
          </w:p>
        </w:tc>
      </w:tr>
    </w:tbl>
    <w:p w:rsidR="00551C52" w:rsidRPr="00D35614" w:rsidP="00551C52" w14:paraId="1FE19FA4" w14:textId="77777777">
      <w:r w:rsidRPr="00D35614">
        <w:rPr>
          <w:rStyle w:val="HideTWBExt"/>
        </w:rPr>
        <w:t>&lt;/Amend&gt;</w:t>
      </w:r>
      <w:bookmarkEnd w:id="35"/>
    </w:p>
    <w:p w:rsidR="00551C52" w:rsidRPr="00D35614" w:rsidP="00551C52" w14:paraId="2DB61DC3" w14:textId="77777777">
      <w:pPr>
        <w:pStyle w:val="AmNumberTabs"/>
      </w:pPr>
      <w:bookmarkStart w:id="36" w:name="AM3Compr7"/>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46</w:t>
      </w:r>
      <w:r w:rsidRPr="00D35614">
        <w:rPr>
          <w:rStyle w:val="HideTWBExt"/>
          <w:b w:val="0"/>
          <w:szCs w:val="24"/>
        </w:rPr>
        <w:t>&lt;/NumAm&gt;</w:t>
      </w:r>
    </w:p>
    <w:p w:rsidR="00551C52" w:rsidRPr="00D35614" w:rsidP="00551C52" w14:paraId="3EA08AB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FF7911D" w14:textId="77777777">
      <w:pPr>
        <w:pStyle w:val="NormalBold"/>
      </w:pPr>
      <w:r w:rsidRPr="00D35614">
        <w:rPr>
          <w:rStyle w:val="HideTWBExt"/>
          <w:b w:val="0"/>
          <w:szCs w:val="24"/>
        </w:rPr>
        <w:t>&lt;Article&gt;</w:t>
      </w:r>
      <w:r w:rsidRPr="00D35614">
        <w:t>Artykuł 10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B682D"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786C333" w14:textId="77777777"/>
        </w:tc>
      </w:tr>
      <w:tr w14:paraId="2913F955"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2D8485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E5CCC3C" w14:textId="77777777">
            <w:pPr>
              <w:pStyle w:val="AmColumnHeading"/>
            </w:pPr>
            <w:r w:rsidRPr="00D35614">
              <w:t>Poprawka</w:t>
            </w:r>
          </w:p>
        </w:tc>
      </w:tr>
      <w:tr w14:paraId="27E92545"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E50FC0E" w14:textId="77777777">
            <w:pPr>
              <w:pStyle w:val="Normal6a"/>
            </w:pPr>
            <w:r w:rsidRPr="00D35614">
              <w:t>1.</w:t>
            </w:r>
            <w:r w:rsidRPr="00D35614">
              <w:tab/>
            </w:r>
            <w:r w:rsidRPr="00D35614">
              <w:t xml:space="preserve">Komisja przeprowadza oceny zgodnie z art. 34 ust. 3 rozporządzenia (UE, </w:t>
            </w:r>
            <w:r w:rsidRPr="00D35614">
              <w:t>Euratom</w:t>
            </w:r>
            <w:r w:rsidRPr="00D35614">
              <w:t>) 2024/2059 w celu oszacowania skuteczności, efektywności, znaczenia, spójności i unijnej wartości dodanej każdego programu lub działania. W przypadku wspólnej polityki rolnej takie oceny obejmują również środki wdrożone zgodnie z rozporządzeniem (UE) nr 1308/2013</w:t>
            </w:r>
            <w:r w:rsidRPr="00D35614">
              <w:rPr>
                <w:vertAlign w:val="superscript"/>
              </w:rPr>
              <w:t>12</w:t>
            </w:r>
            <w:r w:rsidRPr="00D35614">
              <w:t>.</w:t>
            </w:r>
          </w:p>
        </w:tc>
        <w:tc>
          <w:tcPr>
            <w:tcW w:w="4876" w:type="dxa"/>
            <w:tcBorders>
              <w:top w:val="nil"/>
              <w:left w:val="nil"/>
              <w:bottom w:val="nil"/>
              <w:right w:val="nil"/>
            </w:tcBorders>
          </w:tcPr>
          <w:p w:rsidR="00551C52" w:rsidRPr="00D35614" w:rsidP="00A910A6" w14:paraId="03E29E8C" w14:textId="77777777">
            <w:pPr>
              <w:pStyle w:val="Normal6a"/>
            </w:pPr>
            <w:r w:rsidRPr="00D35614">
              <w:t>1.</w:t>
            </w:r>
            <w:r w:rsidRPr="00D35614">
              <w:tab/>
              <w:t xml:space="preserve">Komisja przeprowadza oceny zgodnie z art. 34 ust. 3 rozporządzenia (UE, </w:t>
            </w:r>
            <w:r w:rsidRPr="00D35614">
              <w:t>Euratom</w:t>
            </w:r>
            <w:r w:rsidRPr="00D35614">
              <w:t>) 2024/2059 w celu oszacowania skuteczności, efektywności, znaczenia, spójności</w:t>
            </w:r>
            <w:r w:rsidRPr="00D35614">
              <w:rPr>
                <w:b/>
                <w:i/>
              </w:rPr>
              <w:t xml:space="preserve">, skutków, </w:t>
            </w:r>
            <w:r w:rsidRPr="00D35614">
              <w:rPr>
                <w:b/>
                <w:i/>
              </w:rPr>
              <w:t>zrównoważoności</w:t>
            </w:r>
            <w:r w:rsidRPr="00D35614">
              <w:rPr>
                <w:b/>
                <w:i/>
              </w:rPr>
              <w:t xml:space="preserve"> (środowiskowej, gospodarczej</w:t>
            </w:r>
            <w:r w:rsidRPr="00D35614">
              <w:t xml:space="preserve"> i </w:t>
            </w:r>
            <w:r w:rsidRPr="00D35614">
              <w:rPr>
                <w:b/>
                <w:i/>
              </w:rPr>
              <w:t>społecznej) oraz</w:t>
            </w:r>
            <w:r w:rsidRPr="00D35614">
              <w:t xml:space="preserve"> unijnej wartości dodanej każdego programu lub działania. W przypadku wspólnej polityki rolnej </w:t>
            </w:r>
            <w:r w:rsidRPr="00D35614">
              <w:rPr>
                <w:b/>
                <w:i/>
              </w:rPr>
              <w:t>i wspólnej polityki rybołówstwa</w:t>
            </w:r>
            <w:r w:rsidRPr="00D35614">
              <w:t xml:space="preserve"> takie oceny obejmują również środki wdrożone zgodnie z rozporządzeniem (UE) nr 1308/2013</w:t>
            </w:r>
            <w:r w:rsidRPr="00D35614">
              <w:rPr>
                <w:vertAlign w:val="superscript"/>
              </w:rPr>
              <w:t>12</w:t>
            </w:r>
            <w:r w:rsidRPr="00D35614">
              <w:t xml:space="preserve"> </w:t>
            </w:r>
            <w:r w:rsidRPr="00D35614">
              <w:rPr>
                <w:b/>
                <w:i/>
              </w:rPr>
              <w:t>i rozporządzeniem (UE) nr 1379/2013</w:t>
            </w:r>
            <w:r w:rsidRPr="00D35614">
              <w:rPr>
                <w:b/>
                <w:i/>
                <w:vertAlign w:val="superscript"/>
              </w:rPr>
              <w:t>12a</w:t>
            </w:r>
            <w:r w:rsidRPr="00D35614">
              <w:rPr>
                <w:b/>
                <w:i/>
              </w:rPr>
              <w:t xml:space="preserve">. </w:t>
            </w:r>
            <w:r w:rsidRPr="00D35614">
              <w:rPr>
                <w:b/>
                <w:i/>
              </w:rPr>
              <w:t xml:space="preserve">W przypadku programów zawierających element związany z rybołówstwem, akwakulturą lub obszarami przybrzeżnymi zgodnie z rozporządzeniem (UE) nr 1380/2013 oceny muszą obejmować analizę wpływu </w:t>
            </w:r>
            <w:r w:rsidRPr="00D35614">
              <w:rPr>
                <w:b/>
                <w:i/>
              </w:rPr>
              <w:t>społeczno-gospodarczego na społeczności nadbrzeżne zależne od rybołówstwa.</w:t>
            </w:r>
          </w:p>
        </w:tc>
      </w:tr>
      <w:tr w14:paraId="69DE9F1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6479BB0" w14:textId="77777777">
            <w:pPr>
              <w:pStyle w:val="Normal6a"/>
            </w:pPr>
            <w:r w:rsidRPr="00D35614">
              <w:rPr>
                <w:b/>
                <w:i/>
              </w:rPr>
              <w:t>_________________</w:t>
            </w:r>
          </w:p>
        </w:tc>
        <w:tc>
          <w:tcPr>
            <w:tcW w:w="4876" w:type="dxa"/>
            <w:tcBorders>
              <w:top w:val="nil"/>
              <w:left w:val="nil"/>
              <w:bottom w:val="nil"/>
              <w:right w:val="nil"/>
            </w:tcBorders>
          </w:tcPr>
          <w:p w:rsidR="00551C52" w:rsidRPr="00D35614" w:rsidP="00A910A6" w14:paraId="742C7DAF" w14:textId="77777777">
            <w:pPr>
              <w:pStyle w:val="Normal6a"/>
            </w:pPr>
            <w:r w:rsidRPr="00D35614">
              <w:rPr>
                <w:b/>
                <w:i/>
              </w:rPr>
              <w:t>_________________</w:t>
            </w:r>
          </w:p>
        </w:tc>
      </w:tr>
      <w:tr w14:paraId="0FA85B56"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C8AA474" w14:textId="77777777">
            <w:pPr>
              <w:pStyle w:val="Normal6a"/>
            </w:pPr>
            <w:r w:rsidRPr="00D35614">
              <w:rPr>
                <w:vertAlign w:val="superscript"/>
              </w:rPr>
              <w:t>12</w:t>
            </w:r>
            <w:r w:rsidRPr="00D35614">
              <w:t xml:space="preserve"> Rozporządzenie Parlamentu Europejskiego i Rady (UE) nr 1308/2013 z dnia 17 grudnia 2013 r. ustanawiające wspólną organizację rynków produktów rolnych (Dz.U. L 347 z 20.12.2013, s. 671).</w:t>
            </w:r>
          </w:p>
        </w:tc>
        <w:tc>
          <w:tcPr>
            <w:tcW w:w="4876" w:type="dxa"/>
            <w:tcBorders>
              <w:top w:val="nil"/>
              <w:left w:val="nil"/>
              <w:bottom w:val="nil"/>
              <w:right w:val="nil"/>
            </w:tcBorders>
          </w:tcPr>
          <w:p w:rsidR="00551C52" w:rsidRPr="00D35614" w:rsidP="00A910A6" w14:paraId="0DD3C139" w14:textId="77777777">
            <w:pPr>
              <w:pStyle w:val="Normal6a"/>
            </w:pPr>
            <w:r w:rsidRPr="00D35614">
              <w:rPr>
                <w:vertAlign w:val="superscript"/>
              </w:rPr>
              <w:t>12</w:t>
            </w:r>
            <w:r w:rsidRPr="00D35614">
              <w:t xml:space="preserve"> Rozporządzenie Parlamentu Europejskiego i Rady (UE) nr 1308/2013 z dnia 17 grudnia 2013 r. ustanawiające wspólną organizację rynków produktów rolnych (Dz.U. L 347 z 20.12.2013, s. 671).</w:t>
            </w:r>
          </w:p>
        </w:tc>
      </w:tr>
      <w:tr w14:paraId="0E095BE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8C4AB7D" w14:textId="77777777"/>
        </w:tc>
        <w:tc>
          <w:tcPr>
            <w:tcW w:w="4876" w:type="dxa"/>
            <w:tcBorders>
              <w:top w:val="nil"/>
              <w:left w:val="nil"/>
              <w:bottom w:val="nil"/>
              <w:right w:val="nil"/>
            </w:tcBorders>
          </w:tcPr>
          <w:p w:rsidR="00551C52" w:rsidRPr="00D35614" w:rsidP="00A910A6" w14:paraId="3BF3AB8F" w14:textId="77777777">
            <w:pPr>
              <w:pStyle w:val="Normal6a"/>
            </w:pPr>
            <w:r w:rsidRPr="00D35614">
              <w:rPr>
                <w:b/>
                <w:i/>
                <w:vertAlign w:val="superscript"/>
              </w:rPr>
              <w:t>12a</w:t>
            </w:r>
            <w:r w:rsidRPr="00D35614">
              <w:rPr>
                <w:b/>
                <w:i/>
              </w:rPr>
              <w:t xml:space="preserve"> Rozporządzenie Parlamentu Europejskiego i Rady (UE) nr 1379/2013 z dnia 11 grudnia 2013 r. w sprawie wspólnej organizacji rynków produktów rybołówstwa i akwakultury, zmieniające rozporządzenia Rady (WE) nr 1184/2006 i (WE) nr 1224/2009 oraz uchylające rozporządzenie Rady (WE) nr 104/2000 (Dz.U. L 354 z 28.12.2013, s. 1, ELI: http://data.europa.eu/eli/reg/2013/1379/2024-11-27).</w:t>
            </w:r>
          </w:p>
        </w:tc>
      </w:tr>
    </w:tbl>
    <w:p w:rsidR="00551C52" w:rsidRPr="00D35614" w:rsidP="00551C52" w14:paraId="181857CF" w14:textId="77777777">
      <w:r w:rsidRPr="00D35614">
        <w:rPr>
          <w:rStyle w:val="HideTWBExt"/>
        </w:rPr>
        <w:t>&lt;/Amend&gt;</w:t>
      </w:r>
      <w:bookmarkEnd w:id="36"/>
    </w:p>
    <w:p w:rsidR="00551C52" w:rsidRPr="00D35614" w:rsidP="00551C52" w14:paraId="78ED6953" w14:textId="77777777">
      <w:pPr>
        <w:pStyle w:val="AmNumberTabs"/>
      </w:pPr>
      <w:bookmarkStart w:id="37" w:name="AM3Compr8"/>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47</w:t>
      </w:r>
      <w:r w:rsidRPr="00D35614">
        <w:rPr>
          <w:rStyle w:val="HideTWBExt"/>
          <w:b w:val="0"/>
          <w:szCs w:val="24"/>
        </w:rPr>
        <w:t>&lt;/NumAm&gt;</w:t>
      </w:r>
    </w:p>
    <w:p w:rsidR="00551C52" w:rsidRPr="00D35614" w:rsidP="00551C52" w14:paraId="46EEA025"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B82832F" w14:textId="77777777">
      <w:pPr>
        <w:pStyle w:val="NormalBold"/>
      </w:pPr>
      <w:r w:rsidRPr="00D35614">
        <w:rPr>
          <w:rStyle w:val="HideTWBExt"/>
          <w:b w:val="0"/>
          <w:szCs w:val="24"/>
        </w:rPr>
        <w:t>&lt;Article&gt;</w:t>
      </w:r>
      <w:r w:rsidRPr="00D35614">
        <w:t>Artykuł 10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9C577"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8EF7072" w14:textId="77777777"/>
        </w:tc>
      </w:tr>
      <w:tr w14:paraId="12D2E749"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5D95055"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CEB8826" w14:textId="77777777">
            <w:pPr>
              <w:pStyle w:val="AmColumnHeading"/>
            </w:pPr>
            <w:r w:rsidRPr="00D35614">
              <w:t>Poprawka</w:t>
            </w:r>
          </w:p>
        </w:tc>
      </w:tr>
      <w:tr w14:paraId="6F74345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FFF87F4" w14:textId="77777777">
            <w:pPr>
              <w:pStyle w:val="Normal6a"/>
            </w:pPr>
            <w:r w:rsidRPr="00D35614">
              <w:t>2.</w:t>
            </w:r>
            <w:r w:rsidRPr="00D35614">
              <w:tab/>
              <w:t>Komisja publikuje sprawozdanie z realizacji każdego programu lub działania nie później niż cztery lata po rozpoczęciu jego realizacji.</w:t>
            </w:r>
          </w:p>
        </w:tc>
        <w:tc>
          <w:tcPr>
            <w:tcW w:w="4876" w:type="dxa"/>
            <w:tcBorders>
              <w:top w:val="nil"/>
              <w:left w:val="nil"/>
              <w:bottom w:val="nil"/>
              <w:right w:val="nil"/>
            </w:tcBorders>
          </w:tcPr>
          <w:p w:rsidR="00551C52" w:rsidRPr="00D35614" w:rsidP="00A910A6" w14:paraId="490F6A77" w14:textId="77777777">
            <w:pPr>
              <w:pStyle w:val="Normal6a"/>
            </w:pPr>
            <w:r w:rsidRPr="00D35614">
              <w:t>2.</w:t>
            </w:r>
            <w:r w:rsidRPr="00D35614">
              <w:tab/>
              <w:t xml:space="preserve">Komisja publikuje sprawozdanie z realizacji każdego programu lub działania nie później niż cztery lata po rozpoczęciu jego realizacji. </w:t>
            </w:r>
            <w:r w:rsidRPr="00D35614">
              <w:rPr>
                <w:b/>
                <w:i/>
              </w:rPr>
              <w:t xml:space="preserve">Sprawozdania te zawierają ocenę postępów w osiąganiu celów w oparciu o ilościowe i jakościowe dowody wykonania </w:t>
            </w:r>
            <w:r w:rsidRPr="00D35614">
              <w:rPr>
                <w:b/>
                <w:i/>
              </w:rPr>
              <w:t>oraz,</w:t>
            </w:r>
            <w:r w:rsidRPr="00D35614">
              <w:rPr>
                <w:b/>
                <w:i/>
              </w:rPr>
              <w:t xml:space="preserve"> w stosownych przypadkach, propozycje zmian.</w:t>
            </w:r>
          </w:p>
        </w:tc>
      </w:tr>
    </w:tbl>
    <w:p w:rsidR="00551C52" w:rsidRPr="00D35614" w:rsidP="00551C52" w14:paraId="5809CB85" w14:textId="77777777">
      <w:r w:rsidRPr="00D35614">
        <w:rPr>
          <w:rStyle w:val="HideTWBExt"/>
        </w:rPr>
        <w:t>&lt;/Amend&gt;</w:t>
      </w:r>
      <w:bookmarkEnd w:id="37"/>
    </w:p>
    <w:p w:rsidR="00551C52" w:rsidRPr="00D35614" w:rsidP="00551C52" w14:paraId="0AD19159" w14:textId="77777777">
      <w:pPr>
        <w:pStyle w:val="AmNumberTabs"/>
      </w:pPr>
      <w:bookmarkStart w:id="38" w:name="AM3Compr10"/>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48</w:t>
      </w:r>
      <w:r w:rsidRPr="00D35614">
        <w:rPr>
          <w:rStyle w:val="HideTWBExt"/>
          <w:b w:val="0"/>
          <w:szCs w:val="24"/>
        </w:rPr>
        <w:t>&lt;/NumAm&gt;</w:t>
      </w:r>
    </w:p>
    <w:p w:rsidR="00551C52" w:rsidRPr="00D35614" w:rsidP="00551C52" w14:paraId="24C1C99E"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9607469" w14:textId="77777777">
      <w:pPr>
        <w:pStyle w:val="NormalBold"/>
      </w:pPr>
      <w:r w:rsidRPr="00D35614">
        <w:rPr>
          <w:rStyle w:val="HideTWBExt"/>
          <w:b w:val="0"/>
          <w:szCs w:val="24"/>
        </w:rPr>
        <w:t>&lt;Article&gt;</w:t>
      </w:r>
      <w:r w:rsidRPr="00D35614">
        <w:t>Artykuł 11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7288B"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45EBAF5" w14:textId="77777777"/>
        </w:tc>
      </w:tr>
      <w:tr w14:paraId="422984B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C1B0050"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72E7D028" w14:textId="77777777">
            <w:pPr>
              <w:pStyle w:val="AmColumnHeading"/>
            </w:pPr>
            <w:r w:rsidRPr="00D35614">
              <w:t>Poprawka</w:t>
            </w:r>
          </w:p>
        </w:tc>
      </w:tr>
      <w:tr w14:paraId="41C853F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DD4655F" w14:textId="77777777">
            <w:pPr>
              <w:pStyle w:val="Normal6a"/>
            </w:pPr>
            <w:r w:rsidRPr="00D35614">
              <w:t>2.</w:t>
            </w:r>
            <w:r w:rsidRPr="00D35614">
              <w:tab/>
              <w:t xml:space="preserve">W celu oszacowania wpływu </w:t>
            </w:r>
            <w:r w:rsidRPr="00D35614">
              <w:t>środków wdrożonych w ramach zarządzania dzielonego państwa członkowskie przeprowadzają ocenę za pomocą technik ilościowych, w tym, w stosownych przypadkach, podejść kontrfaktycznych i wniosków z etapu projektowania eksperymentalnego, najpóźniej dwa lata po zakończeniu okresu programowania.</w:t>
            </w:r>
          </w:p>
        </w:tc>
        <w:tc>
          <w:tcPr>
            <w:tcW w:w="4876" w:type="dxa"/>
            <w:tcBorders>
              <w:top w:val="nil"/>
              <w:left w:val="nil"/>
              <w:bottom w:val="nil"/>
              <w:right w:val="nil"/>
            </w:tcBorders>
          </w:tcPr>
          <w:p w:rsidR="00551C52" w:rsidRPr="00D35614" w:rsidP="00A910A6" w14:paraId="6841DD01" w14:textId="77777777">
            <w:pPr>
              <w:pStyle w:val="Normal6a"/>
            </w:pPr>
            <w:r w:rsidRPr="00D35614">
              <w:t>2.</w:t>
            </w:r>
            <w:r w:rsidRPr="00D35614">
              <w:tab/>
            </w:r>
            <w:r w:rsidRPr="00D35614">
              <w:t xml:space="preserve">W celu oszacowania wpływu </w:t>
            </w:r>
            <w:r w:rsidRPr="00D35614">
              <w:t xml:space="preserve">środków wdrożonych w ramach zarządzania dzielonego państwa członkowskie przeprowadzają ocenę za pomocą technik ilościowych, </w:t>
            </w:r>
            <w:r w:rsidRPr="00D35614">
              <w:rPr>
                <w:b/>
                <w:i/>
              </w:rPr>
              <w:t>jakościowych i proporcjonalnych,</w:t>
            </w:r>
            <w:r w:rsidRPr="00D35614">
              <w:t xml:space="preserve"> w tym, w stosownych przypadkach, podejść kontrfaktycznych i wniosków z etapu projektowania eksperymentalnego, najpóźniej dwa lata po zakończeniu okresu programowania.</w:t>
            </w:r>
          </w:p>
        </w:tc>
      </w:tr>
    </w:tbl>
    <w:p w:rsidR="00551C52" w:rsidRPr="00D35614" w:rsidP="00551C52" w14:paraId="3D4B0EF1" w14:textId="77777777">
      <w:r w:rsidRPr="00D35614">
        <w:rPr>
          <w:rStyle w:val="HideTWBExt"/>
        </w:rPr>
        <w:t>&lt;/Amend&gt;</w:t>
      </w:r>
      <w:bookmarkEnd w:id="38"/>
    </w:p>
    <w:p w:rsidR="00551C52" w:rsidRPr="00D35614" w:rsidP="00551C52" w14:paraId="0388FAF6" w14:textId="77777777">
      <w:pPr>
        <w:pStyle w:val="AmNumberTabs"/>
      </w:pPr>
      <w:bookmarkStart w:id="39" w:name="AM3Compr9"/>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49</w:t>
      </w:r>
      <w:r w:rsidRPr="00D35614">
        <w:rPr>
          <w:rStyle w:val="HideTWBExt"/>
          <w:b w:val="0"/>
          <w:szCs w:val="24"/>
        </w:rPr>
        <w:t>&lt;/NumAm&gt;</w:t>
      </w:r>
    </w:p>
    <w:p w:rsidR="00551C52" w:rsidRPr="00D35614" w:rsidP="00551C52" w14:paraId="391066D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5452349" w14:textId="77777777">
      <w:pPr>
        <w:pStyle w:val="NormalBold"/>
      </w:pPr>
      <w:r w:rsidRPr="00D35614">
        <w:rPr>
          <w:rStyle w:val="HideTWBExt"/>
          <w:b w:val="0"/>
          <w:szCs w:val="24"/>
        </w:rPr>
        <w:t>&lt;Article&gt;</w:t>
      </w:r>
      <w:r w:rsidRPr="00D35614">
        <w:t>Artykuł 11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C8492"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8678CAD" w14:textId="77777777"/>
        </w:tc>
      </w:tr>
      <w:tr w14:paraId="043FF788"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4C67F9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E19F104" w14:textId="77777777">
            <w:pPr>
              <w:pStyle w:val="AmColumnHeading"/>
            </w:pPr>
            <w:r w:rsidRPr="00D35614">
              <w:t>Poprawka</w:t>
            </w:r>
          </w:p>
        </w:tc>
      </w:tr>
      <w:tr w14:paraId="2B982D58"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2507BE0D" w14:textId="77777777">
            <w:pPr>
              <w:pStyle w:val="Normal6a"/>
            </w:pPr>
            <w:r w:rsidRPr="00D35614">
              <w:t>3.</w:t>
            </w:r>
            <w:r w:rsidRPr="00D35614">
              <w:tab/>
              <w:t>Państwa członkowskie przeprowadzają co najmniej jedną ocenę śródokresową obejmującą całość ich planów nie później niż trzy lata po rozpoczęciu ich wdrażania.</w:t>
            </w:r>
          </w:p>
        </w:tc>
        <w:tc>
          <w:tcPr>
            <w:tcW w:w="4876" w:type="dxa"/>
            <w:tcBorders>
              <w:top w:val="nil"/>
              <w:left w:val="nil"/>
              <w:bottom w:val="nil"/>
              <w:right w:val="nil"/>
            </w:tcBorders>
          </w:tcPr>
          <w:p w:rsidR="00551C52" w:rsidRPr="00D35614" w:rsidP="00A910A6" w14:paraId="3512C18E" w14:textId="77777777">
            <w:pPr>
              <w:pStyle w:val="Normal6a"/>
            </w:pPr>
            <w:r w:rsidRPr="00D35614">
              <w:t>3.</w:t>
            </w:r>
            <w:r w:rsidRPr="00D35614">
              <w:tab/>
              <w:t>Państwa członkowskie przeprowadzają co najmniej jedną ocenę śródokresową obejmującą całość ich planów nie później niż trzy lata po rozpoczęciu ich wdrażania</w:t>
            </w:r>
            <w:r w:rsidRPr="00D35614">
              <w:rPr>
                <w:b/>
                <w:i/>
              </w:rPr>
              <w:t>, przy czym termin ten można liczyć dopiero od daty zatwierdzenia planów</w:t>
            </w:r>
            <w:r w:rsidRPr="00D35614">
              <w:t>.</w:t>
            </w:r>
          </w:p>
        </w:tc>
      </w:tr>
    </w:tbl>
    <w:p w:rsidR="00551C52" w:rsidRPr="00D35614" w:rsidP="00551C52" w14:paraId="08104AC2" w14:textId="77777777">
      <w:r w:rsidRPr="00D35614">
        <w:rPr>
          <w:rStyle w:val="HideTWBExt"/>
        </w:rPr>
        <w:t>&lt;/Amend&gt;</w:t>
      </w:r>
      <w:bookmarkEnd w:id="39"/>
    </w:p>
    <w:p w:rsidR="00551C52" w:rsidRPr="00D35614" w:rsidP="00551C52" w14:paraId="7410BA62" w14:textId="77777777">
      <w:pPr>
        <w:pStyle w:val="AmNumberTabs"/>
      </w:pPr>
      <w:bookmarkStart w:id="40" w:name="AM3Compr1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50</w:t>
      </w:r>
      <w:r w:rsidRPr="00D35614">
        <w:rPr>
          <w:rStyle w:val="HideTWBExt"/>
          <w:b w:val="0"/>
          <w:szCs w:val="24"/>
        </w:rPr>
        <w:t>&lt;/NumAm&gt;</w:t>
      </w:r>
    </w:p>
    <w:p w:rsidR="00551C52" w:rsidRPr="00D35614" w:rsidP="00551C52" w14:paraId="40CB2D80"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D9D508E" w14:textId="77777777">
      <w:pPr>
        <w:pStyle w:val="NormalBold"/>
      </w:pPr>
      <w:r w:rsidRPr="00D35614">
        <w:rPr>
          <w:rStyle w:val="HideTWBExt"/>
          <w:b w:val="0"/>
          <w:szCs w:val="24"/>
        </w:rPr>
        <w:t>&lt;Article&gt;</w:t>
      </w:r>
      <w:r w:rsidRPr="00D35614">
        <w:t>Artykuł 12 – ustęp 1 – wprowadzenie</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F8DA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7283540" w14:textId="77777777"/>
        </w:tc>
      </w:tr>
      <w:tr w14:paraId="32326B8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A3AECE1"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19E5513" w14:textId="77777777">
            <w:pPr>
              <w:pStyle w:val="AmColumnHeading"/>
            </w:pPr>
            <w:r w:rsidRPr="00D35614">
              <w:t>Poprawka</w:t>
            </w:r>
          </w:p>
        </w:tc>
      </w:tr>
      <w:tr w14:paraId="18D58D8A"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3531725" w14:textId="77777777">
            <w:pPr>
              <w:pStyle w:val="Normal6a"/>
            </w:pPr>
            <w:r w:rsidRPr="00D35614">
              <w:t>1.</w:t>
            </w:r>
            <w:r w:rsidRPr="00D35614">
              <w:tab/>
              <w:t xml:space="preserve">Do dnia [data] r. Komisja utworzy specjalną publicznie dostępną stronę internetową („Centralny Portal”), </w:t>
            </w:r>
            <w:r w:rsidRPr="00D35614">
              <w:rPr>
                <w:b/>
                <w:i/>
              </w:rPr>
              <w:t>obejmującą</w:t>
            </w:r>
            <w:r w:rsidRPr="00D35614">
              <w:t xml:space="preserve"> kilka sekcji tematycznych i </w:t>
            </w:r>
            <w:r w:rsidRPr="00D35614">
              <w:rPr>
                <w:b/>
                <w:i/>
              </w:rPr>
              <w:t>oferującą</w:t>
            </w:r>
            <w:r w:rsidRPr="00D35614">
              <w:t xml:space="preserve"> następujące funkcje:</w:t>
            </w:r>
          </w:p>
        </w:tc>
        <w:tc>
          <w:tcPr>
            <w:tcW w:w="4876" w:type="dxa"/>
            <w:tcBorders>
              <w:top w:val="nil"/>
              <w:left w:val="nil"/>
              <w:bottom w:val="nil"/>
              <w:right w:val="nil"/>
            </w:tcBorders>
          </w:tcPr>
          <w:p w:rsidR="00551C52" w:rsidRPr="00D35614" w:rsidP="00A910A6" w14:paraId="35ABBF45" w14:textId="77777777">
            <w:pPr>
              <w:pStyle w:val="Normal6a"/>
            </w:pPr>
            <w:r w:rsidRPr="00D35614">
              <w:t>1.</w:t>
            </w:r>
            <w:r w:rsidRPr="00D35614">
              <w:tab/>
              <w:t xml:space="preserve">Do dnia [data] r. Komisja utworzy specjalną publicznie dostępną stronę internetową („Centralny Portal”), </w:t>
            </w:r>
            <w:r w:rsidRPr="00D35614">
              <w:rPr>
                <w:b/>
                <w:i/>
              </w:rPr>
              <w:t xml:space="preserve">która w miarę możliwości będzie </w:t>
            </w:r>
            <w:r w:rsidRPr="00D35614">
              <w:rPr>
                <w:b/>
                <w:i/>
              </w:rPr>
              <w:t>interoperacyjna</w:t>
            </w:r>
            <w:r w:rsidRPr="00D35614">
              <w:rPr>
                <w:b/>
                <w:i/>
              </w:rPr>
              <w:t xml:space="preserve"> z systemami krajowymi, tak aby ograniczyć biurokrację i zmniejszyć obciążenia administracyjne, oraz może obejmować</w:t>
            </w:r>
            <w:r w:rsidRPr="00D35614">
              <w:t xml:space="preserve"> kilka sekcji tematycznych i </w:t>
            </w:r>
            <w:r w:rsidRPr="00D35614">
              <w:rPr>
                <w:b/>
                <w:i/>
              </w:rPr>
              <w:t>oferować</w:t>
            </w:r>
            <w:r w:rsidRPr="00D35614">
              <w:t xml:space="preserve"> następujące funkcje:</w:t>
            </w:r>
          </w:p>
        </w:tc>
      </w:tr>
    </w:tbl>
    <w:p w:rsidR="00551C52" w:rsidRPr="00D35614" w:rsidP="00551C52" w14:paraId="53A3A7F2" w14:textId="77777777">
      <w:r w:rsidRPr="00D35614">
        <w:rPr>
          <w:rStyle w:val="HideTWBExt"/>
        </w:rPr>
        <w:t>&lt;/Amend&gt;</w:t>
      </w:r>
      <w:bookmarkEnd w:id="40"/>
    </w:p>
    <w:p w:rsidR="00551C52" w:rsidRPr="00D35614" w:rsidP="00551C52" w14:paraId="486ECD53" w14:textId="77777777">
      <w:pPr>
        <w:pStyle w:val="AmNumberTabs"/>
      </w:pPr>
      <w:bookmarkStart w:id="41" w:name="AM3Compr12"/>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51</w:t>
      </w:r>
      <w:r w:rsidRPr="00D35614">
        <w:rPr>
          <w:rStyle w:val="HideTWBExt"/>
          <w:b w:val="0"/>
          <w:szCs w:val="24"/>
        </w:rPr>
        <w:t>&lt;/NumAm&gt;</w:t>
      </w:r>
    </w:p>
    <w:p w:rsidR="00551C52" w:rsidRPr="00D35614" w:rsidP="00551C52" w14:paraId="5DC7BDE5"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52CCE4BD" w14:textId="77777777">
      <w:pPr>
        <w:pStyle w:val="NormalBold"/>
      </w:pPr>
      <w:r w:rsidRPr="00D35614">
        <w:rPr>
          <w:rStyle w:val="HideTWBExt"/>
          <w:b w:val="0"/>
          <w:szCs w:val="24"/>
        </w:rPr>
        <w:t>&lt;Article&gt;</w:t>
      </w:r>
      <w:r w:rsidRPr="00D35614">
        <w:t>Artykuł 12 – ustęp 1– litera c</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7F2CC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19700BBE" w14:textId="77777777"/>
        </w:tc>
      </w:tr>
      <w:tr w14:paraId="2739487F"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7BE57CF8"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DF83C97" w14:textId="77777777">
            <w:pPr>
              <w:pStyle w:val="AmColumnHeading"/>
            </w:pPr>
            <w:r w:rsidRPr="00D35614">
              <w:t>Poprawka</w:t>
            </w:r>
          </w:p>
        </w:tc>
      </w:tr>
      <w:tr w14:paraId="456431F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B9EE93B" w14:textId="77777777">
            <w:pPr>
              <w:pStyle w:val="Normal6a"/>
            </w:pPr>
            <w:r w:rsidRPr="00D35614">
              <w:t>c)</w:t>
            </w:r>
            <w:r w:rsidRPr="00D35614">
              <w:tab/>
            </w:r>
            <w:r w:rsidRPr="00D35614">
              <w:t>dostarczanie informacji na temat operacji finansowanych z budżetu, z należytym uwzględnieniem kwestii poufności i bezpieczeństwa i z wyłączeniem wsparcia udzielanego za pośrednictwem instrumentów finansowych lub gwarancji budżetowych na kwotę niższą niż 500 000 EUR;</w:t>
            </w:r>
          </w:p>
        </w:tc>
        <w:tc>
          <w:tcPr>
            <w:tcW w:w="4876" w:type="dxa"/>
            <w:tcBorders>
              <w:top w:val="nil"/>
              <w:left w:val="nil"/>
              <w:bottom w:val="nil"/>
              <w:right w:val="nil"/>
            </w:tcBorders>
          </w:tcPr>
          <w:p w:rsidR="00551C52" w:rsidRPr="00D35614" w:rsidP="00A910A6" w14:paraId="7A666601" w14:textId="77777777">
            <w:pPr>
              <w:pStyle w:val="Normal6a"/>
            </w:pPr>
            <w:r w:rsidRPr="00D35614">
              <w:t>c)</w:t>
            </w:r>
            <w:r w:rsidRPr="00D35614">
              <w:tab/>
            </w:r>
            <w:r w:rsidRPr="00D35614">
              <w:t>dostarczanie informacji na temat operacji finansowanych z budżetu, z należytym uwzględnieniem kwestii poufności i bezpieczeństwa i z wyłączeniem wsparcia udzielanego za pośrednictwem instrumentów finansowych lub gwarancji budżetowych na kwotę niższą niż 500 000 EUR.</w:t>
            </w:r>
            <w:r w:rsidRPr="00D35614">
              <w:rPr>
                <w:b/>
                <w:i/>
              </w:rPr>
              <w:t xml:space="preserve"> </w:t>
            </w:r>
            <w:r w:rsidRPr="00D35614">
              <w:rPr>
                <w:b/>
                <w:i/>
              </w:rPr>
              <w:t>W przypadku osób fizycznych otrzymujących wsparcie w ramach programów w zakresie rybołówstwa i akwakultury publikuje się wyłącznie dane zagregowane na poziomie statku rybackiego lub jednostki akwakultury, bez ujawniania danych identyfikujących osobę, zgodnie z rozporządzeniem (UE) 2016/679.</w:t>
            </w:r>
          </w:p>
        </w:tc>
      </w:tr>
    </w:tbl>
    <w:p w:rsidR="00551C52" w:rsidRPr="00D35614" w:rsidP="00551C52" w14:paraId="2FDCD4E0" w14:textId="77777777">
      <w:r w:rsidRPr="00D35614">
        <w:rPr>
          <w:rStyle w:val="HideTWBExt"/>
        </w:rPr>
        <w:t>&lt;/Amend&gt;</w:t>
      </w:r>
      <w:bookmarkEnd w:id="41"/>
    </w:p>
    <w:p w:rsidR="00551C52" w:rsidRPr="00D35614" w:rsidP="00551C52" w14:paraId="45DF658C" w14:textId="77777777">
      <w:pPr>
        <w:pStyle w:val="AmNumberTabs"/>
      </w:pPr>
      <w:bookmarkStart w:id="42" w:name="AM3Compr13"/>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52</w:t>
      </w:r>
      <w:r w:rsidRPr="00D35614">
        <w:rPr>
          <w:rStyle w:val="HideTWBExt"/>
          <w:b w:val="0"/>
          <w:szCs w:val="24"/>
        </w:rPr>
        <w:t>&lt;/NumAm&gt;</w:t>
      </w:r>
    </w:p>
    <w:p w:rsidR="00551C52" w:rsidRPr="00D35614" w:rsidP="00551C52" w14:paraId="26479356"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2EC1E2A" w14:textId="77777777">
      <w:pPr>
        <w:pStyle w:val="NormalBold"/>
      </w:pPr>
      <w:r w:rsidRPr="00D35614">
        <w:rPr>
          <w:rStyle w:val="HideTWBExt"/>
          <w:b w:val="0"/>
          <w:szCs w:val="24"/>
        </w:rPr>
        <w:t>&lt;Article&gt;</w:t>
      </w:r>
      <w:r w:rsidRPr="00D35614">
        <w:t>Artykuł 12 – ustęp 2– litera a</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0B4F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74DF584" w14:textId="77777777"/>
        </w:tc>
      </w:tr>
      <w:tr w14:paraId="203022D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5BC97FE"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F1FC0B2" w14:textId="77777777">
            <w:pPr>
              <w:pStyle w:val="AmColumnHeading"/>
            </w:pPr>
            <w:r w:rsidRPr="00D35614">
              <w:t>Poprawka</w:t>
            </w:r>
          </w:p>
        </w:tc>
      </w:tr>
      <w:tr w14:paraId="34A143A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1B55217" w14:textId="77777777">
            <w:pPr>
              <w:pStyle w:val="Normal6a"/>
            </w:pPr>
            <w:r w:rsidRPr="00D35614">
              <w:t>a)</w:t>
            </w:r>
            <w:r w:rsidRPr="00D35614">
              <w:tab/>
            </w:r>
            <w:r w:rsidRPr="00D35614">
              <w:t>informacje na temat działań finansowanych z budżetu, w tym na temat postępów w realizacji finansowej i wykonaniu, w podziale na programy i w stosownych przypadkach na rozdziały planu państwa członkowskiego;</w:t>
            </w:r>
          </w:p>
        </w:tc>
        <w:tc>
          <w:tcPr>
            <w:tcW w:w="4876" w:type="dxa"/>
            <w:tcBorders>
              <w:top w:val="nil"/>
              <w:left w:val="nil"/>
              <w:bottom w:val="nil"/>
              <w:right w:val="nil"/>
            </w:tcBorders>
          </w:tcPr>
          <w:p w:rsidR="00551C52" w:rsidRPr="00D35614" w:rsidP="00A910A6" w14:paraId="541B4134" w14:textId="77777777">
            <w:pPr>
              <w:pStyle w:val="Normal6a"/>
            </w:pPr>
            <w:r w:rsidRPr="00D35614">
              <w:t>a)</w:t>
            </w:r>
            <w:r w:rsidRPr="00D35614">
              <w:tab/>
              <w:t xml:space="preserve">informacje na temat działań finansowanych z budżetu, w tym na temat postępów w realizacji finansowej i wykonaniu, w podziale na programy i w stosownych przypadkach na rozdziały planu państwa członkowskiego </w:t>
            </w:r>
            <w:r w:rsidRPr="00D35614">
              <w:rPr>
                <w:b/>
                <w:i/>
              </w:rPr>
              <w:t>lub państwa trzeciego</w:t>
            </w:r>
            <w:r w:rsidRPr="00D35614">
              <w:t>;</w:t>
            </w:r>
          </w:p>
        </w:tc>
      </w:tr>
    </w:tbl>
    <w:p w:rsidR="00551C52" w:rsidRPr="00D35614" w:rsidP="00551C52" w14:paraId="29AE313F" w14:textId="77777777">
      <w:r w:rsidRPr="00D35614">
        <w:rPr>
          <w:rStyle w:val="HideTWBExt"/>
        </w:rPr>
        <w:t>&lt;/Amend&gt;</w:t>
      </w:r>
      <w:bookmarkEnd w:id="42"/>
    </w:p>
    <w:p w:rsidR="00551C52" w:rsidRPr="00D35614" w:rsidP="00551C52" w14:paraId="1AA3F8DC" w14:textId="77777777">
      <w:pPr>
        <w:pStyle w:val="AmNumberTabs"/>
      </w:pPr>
      <w:bookmarkStart w:id="43" w:name="AM3Compr14"/>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53</w:t>
      </w:r>
      <w:r w:rsidRPr="00D35614">
        <w:rPr>
          <w:rStyle w:val="HideTWBExt"/>
          <w:b w:val="0"/>
          <w:szCs w:val="24"/>
        </w:rPr>
        <w:t>&lt;/NumAm&gt;</w:t>
      </w:r>
    </w:p>
    <w:p w:rsidR="00551C52" w:rsidRPr="00D35614" w:rsidP="00551C52" w14:paraId="1F8EC187"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2A314F6" w14:textId="77777777">
      <w:pPr>
        <w:pStyle w:val="NormalBold"/>
      </w:pPr>
      <w:r w:rsidRPr="00D35614">
        <w:rPr>
          <w:rStyle w:val="HideTWBExt"/>
          <w:b w:val="0"/>
          <w:szCs w:val="24"/>
        </w:rPr>
        <w:t>&lt;Article&gt;</w:t>
      </w:r>
      <w:r w:rsidRPr="00D35614">
        <w:t>Artykuł 13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CE78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567EEB2" w14:textId="77777777"/>
        </w:tc>
      </w:tr>
      <w:tr w14:paraId="0683F91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E8AD6BF"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F5D39ED" w14:textId="77777777">
            <w:pPr>
              <w:pStyle w:val="AmColumnHeading"/>
            </w:pPr>
            <w:r w:rsidRPr="00D35614">
              <w:t>Poprawka</w:t>
            </w:r>
          </w:p>
        </w:tc>
      </w:tr>
      <w:tr w14:paraId="0F850456"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FF79F7B" w14:textId="77777777">
            <w:pPr>
              <w:pStyle w:val="Normal6a"/>
            </w:pPr>
            <w:r w:rsidRPr="00D35614">
              <w:t>1.</w:t>
            </w:r>
            <w:r w:rsidRPr="00D35614">
              <w:tab/>
            </w:r>
            <w:r w:rsidRPr="00D35614">
              <w:rPr>
                <w:b/>
                <w:i/>
              </w:rPr>
              <w:t>Każde państwo</w:t>
            </w:r>
            <w:r w:rsidRPr="00D35614">
              <w:t xml:space="preserve"> członkowskie lub </w:t>
            </w:r>
            <w:r w:rsidRPr="00D35614">
              <w:rPr>
                <w:b/>
                <w:i/>
              </w:rPr>
              <w:t>państwo</w:t>
            </w:r>
            <w:r w:rsidRPr="00D35614">
              <w:t xml:space="preserve"> trzecie </w:t>
            </w:r>
            <w:r w:rsidRPr="00D35614">
              <w:rPr>
                <w:b/>
                <w:i/>
              </w:rPr>
              <w:t>przedstawia</w:t>
            </w:r>
            <w:r w:rsidRPr="00D35614">
              <w:t xml:space="preserve"> ocenę zgodności z zasadą „nie czyń poważnych szkód” w odniesieniu do każdego </w:t>
            </w:r>
            <w:r w:rsidRPr="00D35614">
              <w:rPr>
                <w:b/>
                <w:i/>
              </w:rPr>
              <w:t>działania</w:t>
            </w:r>
            <w:r w:rsidRPr="00D35614">
              <w:t xml:space="preserve"> </w:t>
            </w:r>
            <w:r w:rsidRPr="00D35614">
              <w:t xml:space="preserve">przewidzianego w ich planach </w:t>
            </w:r>
            <w:r w:rsidRPr="00D35614">
              <w:rPr>
                <w:b/>
                <w:i/>
              </w:rPr>
              <w:t>zgodnie z wytycznymi, o których mowa w art. 5</w:t>
            </w:r>
            <w:r w:rsidRPr="00D35614">
              <w:t xml:space="preserve">, </w:t>
            </w:r>
            <w:r w:rsidRPr="00D35614">
              <w:rPr>
                <w:b/>
                <w:i/>
              </w:rPr>
              <w:t>z wyjątkiem przypadków, gdy wytyczne te przewidują wyłączenie</w:t>
            </w:r>
            <w:r w:rsidRPr="00D35614">
              <w:t>.</w:t>
            </w:r>
          </w:p>
        </w:tc>
        <w:tc>
          <w:tcPr>
            <w:tcW w:w="4876" w:type="dxa"/>
            <w:tcBorders>
              <w:top w:val="nil"/>
              <w:left w:val="nil"/>
              <w:bottom w:val="nil"/>
              <w:right w:val="nil"/>
            </w:tcBorders>
          </w:tcPr>
          <w:p w:rsidR="00551C52" w:rsidRPr="00D35614" w:rsidP="00A910A6" w14:paraId="29ADE709" w14:textId="77777777">
            <w:pPr>
              <w:pStyle w:val="Normal6a"/>
            </w:pPr>
            <w:r w:rsidRPr="00D35614">
              <w:t>1.</w:t>
            </w:r>
            <w:r w:rsidRPr="00D35614">
              <w:tab/>
            </w:r>
            <w:r w:rsidRPr="00D35614">
              <w:rPr>
                <w:b/>
                <w:i/>
              </w:rPr>
              <w:t>Państwa</w:t>
            </w:r>
            <w:r w:rsidRPr="00D35614">
              <w:t xml:space="preserve"> członkowskie lub </w:t>
            </w:r>
            <w:r w:rsidRPr="00D35614">
              <w:rPr>
                <w:b/>
                <w:i/>
              </w:rPr>
              <w:t>państwa</w:t>
            </w:r>
            <w:r w:rsidRPr="00D35614">
              <w:t xml:space="preserve"> trzecie </w:t>
            </w:r>
            <w:r w:rsidRPr="00D35614">
              <w:rPr>
                <w:b/>
                <w:i/>
              </w:rPr>
              <w:t>przedstawiają</w:t>
            </w:r>
            <w:r w:rsidRPr="00D35614">
              <w:t xml:space="preserve"> ocenę zgodności z zasadą „nie czyń poważnych szkód” w odniesieniu do każdego </w:t>
            </w:r>
            <w:r w:rsidRPr="00D35614">
              <w:rPr>
                <w:b/>
                <w:i/>
              </w:rPr>
              <w:t>środka</w:t>
            </w:r>
            <w:r w:rsidRPr="00D35614">
              <w:t xml:space="preserve"> </w:t>
            </w:r>
            <w:r w:rsidRPr="00D35614">
              <w:t>przewidzianego w ich planach</w:t>
            </w:r>
            <w:r w:rsidRPr="00D35614">
              <w:rPr>
                <w:b/>
                <w:i/>
              </w:rPr>
              <w:t>, na poziomie każdego zakresu interwencji przypisanego temu środkowi</w:t>
            </w:r>
            <w:r w:rsidRPr="00D35614">
              <w:t xml:space="preserve">, </w:t>
            </w:r>
            <w:r w:rsidRPr="00D35614">
              <w:rPr>
                <w:b/>
                <w:i/>
              </w:rPr>
              <w:t>w zakresie mającym zastosowanie zgodnie z art. 5</w:t>
            </w:r>
            <w:r w:rsidRPr="00D35614">
              <w:t>.</w:t>
            </w:r>
          </w:p>
        </w:tc>
      </w:tr>
    </w:tbl>
    <w:p w:rsidR="00551C52" w:rsidRPr="00D35614" w:rsidP="00551C52" w14:paraId="7D041654" w14:textId="77777777">
      <w:r w:rsidRPr="00D35614">
        <w:rPr>
          <w:rStyle w:val="HideTWBExt"/>
        </w:rPr>
        <w:t>&lt;/Amend&gt;</w:t>
      </w:r>
      <w:bookmarkEnd w:id="43"/>
    </w:p>
    <w:p w:rsidR="00551C52" w:rsidRPr="00D35614" w:rsidP="00551C52" w14:paraId="20D99279" w14:textId="77777777">
      <w:pPr>
        <w:pStyle w:val="AmNumberTabs"/>
      </w:pPr>
      <w:bookmarkStart w:id="44" w:name="AM3Compr15"/>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54</w:t>
      </w:r>
      <w:r w:rsidRPr="00D35614">
        <w:rPr>
          <w:rStyle w:val="HideTWBExt"/>
          <w:b w:val="0"/>
          <w:szCs w:val="24"/>
        </w:rPr>
        <w:t>&lt;/NumAm&gt;</w:t>
      </w:r>
    </w:p>
    <w:p w:rsidR="00551C52" w:rsidRPr="00D35614" w:rsidP="00551C52" w14:paraId="55D4EC78"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6480A07E" w14:textId="77777777">
      <w:pPr>
        <w:pStyle w:val="NormalBold"/>
      </w:pPr>
      <w:r w:rsidRPr="00D35614">
        <w:rPr>
          <w:rStyle w:val="HideTWBExt"/>
          <w:b w:val="0"/>
          <w:szCs w:val="24"/>
        </w:rPr>
        <w:t>&lt;Article&gt;</w:t>
      </w:r>
      <w:r w:rsidRPr="00D35614">
        <w:t>Artykuł 13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FD40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599E701" w14:textId="77777777"/>
        </w:tc>
      </w:tr>
      <w:tr w14:paraId="33EF84D5"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7B6C386"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6977CC8F" w14:textId="77777777">
            <w:pPr>
              <w:pStyle w:val="AmColumnHeading"/>
            </w:pPr>
            <w:r w:rsidRPr="00D35614">
              <w:t>Poprawka</w:t>
            </w:r>
          </w:p>
        </w:tc>
      </w:tr>
      <w:tr w14:paraId="45C427F7"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6C7B507" w14:textId="77777777">
            <w:pPr>
              <w:pStyle w:val="Normal6a"/>
            </w:pPr>
            <w:r w:rsidRPr="00D35614">
              <w:t>2.</w:t>
            </w:r>
            <w:r w:rsidRPr="00D35614">
              <w:tab/>
            </w:r>
            <w:r w:rsidRPr="00D35614">
              <w:rPr>
                <w:b/>
                <w:i/>
              </w:rPr>
              <w:t>Na zasadzie odstępstwa od ustępu pierwszego, w przypadku działania</w:t>
            </w:r>
            <w:r w:rsidRPr="00D35614">
              <w:t xml:space="preserve">, </w:t>
            </w:r>
            <w:r w:rsidRPr="00D35614">
              <w:rPr>
                <w:b/>
                <w:i/>
              </w:rPr>
              <w:t xml:space="preserve">w </w:t>
            </w:r>
            <w:r w:rsidRPr="00D35614">
              <w:rPr>
                <w:b/>
                <w:i/>
              </w:rPr>
              <w:t>odniesieniu</w:t>
            </w:r>
            <w:r w:rsidRPr="00D35614">
              <w:rPr>
                <w:b/>
                <w:i/>
              </w:rPr>
              <w:t xml:space="preserve"> do którego</w:t>
            </w:r>
            <w:r w:rsidRPr="00D35614">
              <w:t xml:space="preserve"> zastosowanie zasady „nie czyń poważnych szkód” może nie być wykonalne lub właściwe, </w:t>
            </w:r>
            <w:r w:rsidRPr="00D35614">
              <w:rPr>
                <w:b/>
                <w:i/>
              </w:rPr>
              <w:t>każde państwo</w:t>
            </w:r>
            <w:r w:rsidRPr="00D35614">
              <w:t xml:space="preserve"> członkowskie </w:t>
            </w:r>
            <w:r w:rsidRPr="00D35614">
              <w:rPr>
                <w:b/>
                <w:i/>
              </w:rPr>
              <w:t>lub państwo trzecie przedstawia uzasadnienie zgodnie</w:t>
            </w:r>
            <w:r w:rsidRPr="00D35614">
              <w:t xml:space="preserve"> z </w:t>
            </w:r>
            <w:r w:rsidRPr="00D35614">
              <w:rPr>
                <w:b/>
                <w:i/>
              </w:rPr>
              <w:t>wytycznymi, o których mowa w art. 5</w:t>
            </w:r>
            <w:r w:rsidRPr="00D35614">
              <w:t>.</w:t>
            </w:r>
          </w:p>
        </w:tc>
        <w:tc>
          <w:tcPr>
            <w:tcW w:w="4876" w:type="dxa"/>
            <w:tcBorders>
              <w:top w:val="nil"/>
              <w:left w:val="nil"/>
              <w:bottom w:val="nil"/>
              <w:right w:val="nil"/>
            </w:tcBorders>
          </w:tcPr>
          <w:p w:rsidR="00551C52" w:rsidRPr="00D35614" w:rsidP="00A910A6" w14:paraId="36787242" w14:textId="77777777">
            <w:pPr>
              <w:pStyle w:val="Normal6a"/>
            </w:pPr>
            <w:r w:rsidRPr="00D35614">
              <w:t>2.</w:t>
            </w:r>
            <w:r w:rsidRPr="00D35614">
              <w:tab/>
            </w:r>
            <w:r w:rsidRPr="00D35614">
              <w:rPr>
                <w:b/>
                <w:i/>
              </w:rPr>
              <w:t xml:space="preserve">W </w:t>
            </w:r>
            <w:r w:rsidRPr="00D35614">
              <w:rPr>
                <w:b/>
                <w:i/>
              </w:rPr>
              <w:t>przypadku</w:t>
            </w:r>
            <w:r w:rsidRPr="00D35614">
              <w:rPr>
                <w:b/>
                <w:i/>
              </w:rPr>
              <w:t xml:space="preserve"> gdy państwo członkowskie lub państwo trzecie uzna</w:t>
            </w:r>
            <w:r w:rsidRPr="00D35614">
              <w:t xml:space="preserve">, </w:t>
            </w:r>
            <w:r w:rsidRPr="00D35614">
              <w:rPr>
                <w:b/>
                <w:i/>
              </w:rPr>
              <w:t>że</w:t>
            </w:r>
            <w:r w:rsidRPr="00D35614">
              <w:t xml:space="preserve"> zastosowanie zasady „nie czyń poważnych szkód” może nie być wykonalne lub właściwe, </w:t>
            </w:r>
            <w:r w:rsidRPr="00D35614">
              <w:rPr>
                <w:b/>
                <w:i/>
              </w:rPr>
              <w:t>zgodnie z art. 5 przedstawia uzasadnienie w tym względzie. Państwa</w:t>
            </w:r>
            <w:r w:rsidRPr="00D35614">
              <w:t xml:space="preserve"> członkowskie </w:t>
            </w:r>
            <w:r w:rsidRPr="00D35614">
              <w:rPr>
                <w:b/>
                <w:i/>
              </w:rPr>
              <w:t>nie są zobowiązane do przedstawienia oceny zgodności</w:t>
            </w:r>
            <w:r w:rsidRPr="00D35614">
              <w:t xml:space="preserve"> z </w:t>
            </w:r>
            <w:r w:rsidRPr="00D35614">
              <w:rPr>
                <w:b/>
                <w:i/>
              </w:rPr>
              <w:t>zasadą „nie czyń poważnych szkód” na poziomie operacji</w:t>
            </w:r>
            <w:r w:rsidRPr="00D35614">
              <w:t>.</w:t>
            </w:r>
          </w:p>
        </w:tc>
      </w:tr>
    </w:tbl>
    <w:p w:rsidR="00551C52" w:rsidRPr="00D35614" w:rsidP="00551C52" w14:paraId="113E0E58" w14:textId="77777777">
      <w:r w:rsidRPr="00D35614">
        <w:rPr>
          <w:rStyle w:val="HideTWBExt"/>
        </w:rPr>
        <w:t>&lt;/Amend&gt;</w:t>
      </w:r>
      <w:bookmarkEnd w:id="44"/>
    </w:p>
    <w:p w:rsidR="00551C52" w:rsidRPr="00D35614" w:rsidP="00551C52" w14:paraId="14B8F0C1" w14:textId="77777777">
      <w:pPr>
        <w:pStyle w:val="AmNumberTabs"/>
      </w:pPr>
      <w:bookmarkStart w:id="45" w:name="AM3Compr16"/>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55</w:t>
      </w:r>
      <w:r w:rsidRPr="00D35614">
        <w:rPr>
          <w:rStyle w:val="HideTWBExt"/>
          <w:b w:val="0"/>
          <w:szCs w:val="24"/>
        </w:rPr>
        <w:t>&lt;/NumAm&gt;</w:t>
      </w:r>
    </w:p>
    <w:p w:rsidR="00551C52" w:rsidRPr="00D35614" w:rsidP="00551C52" w14:paraId="15F8EB17"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095F9612" w14:textId="77777777">
      <w:pPr>
        <w:pStyle w:val="NormalBold"/>
      </w:pPr>
      <w:r w:rsidRPr="00D35614">
        <w:rPr>
          <w:rStyle w:val="HideTWBExt"/>
          <w:b w:val="0"/>
          <w:szCs w:val="24"/>
        </w:rPr>
        <w:t>&lt;Article&gt;</w:t>
      </w:r>
      <w:r w:rsidRPr="00D35614">
        <w:t>Artykuł 13 – ustęp 3 – akapit 1 – wprowadzenie</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33BF8"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30CD34F" w14:textId="77777777"/>
        </w:tc>
      </w:tr>
      <w:tr w14:paraId="19FC76AE"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12F04A66"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762F277" w14:textId="77777777">
            <w:pPr>
              <w:pStyle w:val="AmColumnHeading"/>
            </w:pPr>
            <w:r w:rsidRPr="00D35614">
              <w:t>Poprawka</w:t>
            </w:r>
          </w:p>
        </w:tc>
      </w:tr>
      <w:tr w14:paraId="47B47BE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561B493" w14:textId="77777777">
            <w:pPr>
              <w:pStyle w:val="Normal6a"/>
            </w:pPr>
            <w:r w:rsidRPr="00D35614">
              <w:t xml:space="preserve">Każde państwo członkowskie lub państwo trzecie przedstawia ocenę zgodności z zasadą równości płci w odniesieniu do każdego </w:t>
            </w:r>
            <w:r w:rsidRPr="00D35614">
              <w:rPr>
                <w:b/>
                <w:i/>
              </w:rPr>
              <w:t>działania</w:t>
            </w:r>
            <w:r w:rsidRPr="00D35614">
              <w:t xml:space="preserve"> przewidzianego w ich planach w następujący sposób:</w:t>
            </w:r>
          </w:p>
        </w:tc>
        <w:tc>
          <w:tcPr>
            <w:tcW w:w="4876" w:type="dxa"/>
            <w:tcBorders>
              <w:top w:val="nil"/>
              <w:left w:val="nil"/>
              <w:bottom w:val="nil"/>
              <w:right w:val="nil"/>
            </w:tcBorders>
          </w:tcPr>
          <w:p w:rsidR="00551C52" w:rsidRPr="00D35614" w:rsidP="00A910A6" w14:paraId="10592A32" w14:textId="77777777">
            <w:pPr>
              <w:pStyle w:val="Normal6a"/>
            </w:pPr>
            <w:r w:rsidRPr="00D35614">
              <w:t xml:space="preserve">Każde państwo członkowskie lub państwo trzecie przedstawia ocenę zgodności z zasadą równości płci w odniesieniu do każdego </w:t>
            </w:r>
            <w:r w:rsidRPr="00D35614">
              <w:rPr>
                <w:b/>
                <w:i/>
              </w:rPr>
              <w:t>środka</w:t>
            </w:r>
            <w:r w:rsidRPr="00D35614">
              <w:t xml:space="preserve"> przewidzianego w ich planach</w:t>
            </w:r>
            <w:r w:rsidRPr="00D35614">
              <w:rPr>
                <w:b/>
                <w:i/>
              </w:rPr>
              <w:t>, zgodnie z art. 7,</w:t>
            </w:r>
            <w:r w:rsidRPr="00D35614">
              <w:t xml:space="preserve"> w następujący sposób:</w:t>
            </w:r>
          </w:p>
        </w:tc>
      </w:tr>
    </w:tbl>
    <w:p w:rsidR="00551C52" w:rsidRPr="00D35614" w:rsidP="00551C52" w14:paraId="72015E05" w14:textId="77777777">
      <w:r w:rsidRPr="00D35614">
        <w:rPr>
          <w:rStyle w:val="HideTWBExt"/>
        </w:rPr>
        <w:t>&lt;/Amend&gt;</w:t>
      </w:r>
      <w:bookmarkEnd w:id="45"/>
    </w:p>
    <w:p w:rsidR="00551C52" w:rsidRPr="00D35614" w:rsidP="00551C52" w14:paraId="3980EC9D" w14:textId="77777777">
      <w:pPr>
        <w:pStyle w:val="AmNumberTabs"/>
      </w:pPr>
      <w:bookmarkStart w:id="46" w:name="AM3Compr17"/>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56</w:t>
      </w:r>
      <w:r w:rsidRPr="00D35614">
        <w:rPr>
          <w:rStyle w:val="HideTWBExt"/>
          <w:b w:val="0"/>
          <w:szCs w:val="24"/>
        </w:rPr>
        <w:t>&lt;/NumAm&gt;</w:t>
      </w:r>
    </w:p>
    <w:p w:rsidR="00551C52" w:rsidRPr="00D35614" w:rsidP="00551C52" w14:paraId="2202142F"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4CD1E0C" w14:textId="77777777">
      <w:pPr>
        <w:pStyle w:val="NormalBold"/>
      </w:pPr>
      <w:r w:rsidRPr="00D35614">
        <w:rPr>
          <w:rStyle w:val="HideTWBExt"/>
          <w:b w:val="0"/>
          <w:szCs w:val="24"/>
        </w:rPr>
        <w:t>&lt;Article&gt;</w:t>
      </w:r>
      <w:r w:rsidRPr="00D35614">
        <w:t>Artykuł 13 – ustęp 3 – akapit 1 – litera a</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27474"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C069D6F" w14:textId="77777777"/>
        </w:tc>
      </w:tr>
      <w:tr w14:paraId="7079A81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8CA6AC5"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86EDF4F" w14:textId="77777777">
            <w:pPr>
              <w:pStyle w:val="AmColumnHeading"/>
            </w:pPr>
            <w:r w:rsidRPr="00D35614">
              <w:t>Poprawka</w:t>
            </w:r>
          </w:p>
        </w:tc>
      </w:tr>
      <w:tr w14:paraId="16F67E25"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631BA98" w14:textId="77777777">
            <w:pPr>
              <w:pStyle w:val="Normal6a"/>
            </w:pPr>
            <w:r w:rsidRPr="00D35614">
              <w:t>a)</w:t>
            </w:r>
            <w:r w:rsidRPr="00D35614">
              <w:tab/>
              <w:t xml:space="preserve">wyjaśniając, w jaki sposób </w:t>
            </w:r>
            <w:r w:rsidRPr="00D35614">
              <w:rPr>
                <w:b/>
                <w:i/>
              </w:rPr>
              <w:t>działania</w:t>
            </w:r>
            <w:r w:rsidRPr="00D35614">
              <w:t xml:space="preserve"> przewidziane w planach mają </w:t>
            </w:r>
            <w:r w:rsidRPr="00D35614">
              <w:t>przyczynić się do równości płci;</w:t>
            </w:r>
          </w:p>
        </w:tc>
        <w:tc>
          <w:tcPr>
            <w:tcW w:w="4876" w:type="dxa"/>
            <w:tcBorders>
              <w:top w:val="nil"/>
              <w:left w:val="nil"/>
              <w:bottom w:val="nil"/>
              <w:right w:val="nil"/>
            </w:tcBorders>
          </w:tcPr>
          <w:p w:rsidR="00551C52" w:rsidRPr="00D35614" w:rsidP="00A910A6" w14:paraId="3CD01D08" w14:textId="77777777">
            <w:pPr>
              <w:pStyle w:val="Normal6a"/>
            </w:pPr>
            <w:r w:rsidRPr="00D35614">
              <w:t>a)</w:t>
            </w:r>
            <w:r w:rsidRPr="00D35614">
              <w:tab/>
              <w:t xml:space="preserve">wyjaśniając, w jaki sposób </w:t>
            </w:r>
            <w:r w:rsidRPr="00D35614">
              <w:rPr>
                <w:b/>
                <w:i/>
              </w:rPr>
              <w:t>środki</w:t>
            </w:r>
            <w:r w:rsidRPr="00D35614">
              <w:t xml:space="preserve"> przewidziane w planach mają przyczynić </w:t>
            </w:r>
            <w:r w:rsidRPr="00D35614">
              <w:t>się do równości płci;</w:t>
            </w:r>
          </w:p>
        </w:tc>
      </w:tr>
    </w:tbl>
    <w:p w:rsidR="00551C52" w:rsidRPr="00D35614" w:rsidP="00551C52" w14:paraId="09521ACD" w14:textId="77777777">
      <w:r w:rsidRPr="00D35614">
        <w:rPr>
          <w:rStyle w:val="HideTWBExt"/>
        </w:rPr>
        <w:t>&lt;/Amend&gt;</w:t>
      </w:r>
      <w:bookmarkEnd w:id="46"/>
    </w:p>
    <w:p w:rsidR="00551C52" w:rsidRPr="00D35614" w:rsidP="00551C52" w14:paraId="2DDAD748" w14:textId="77777777">
      <w:pPr>
        <w:pStyle w:val="AmNumberTabs"/>
      </w:pPr>
      <w:bookmarkStart w:id="47" w:name="AM3Compr18"/>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57</w:t>
      </w:r>
      <w:r w:rsidRPr="00D35614">
        <w:rPr>
          <w:rStyle w:val="HideTWBExt"/>
          <w:b w:val="0"/>
          <w:szCs w:val="24"/>
        </w:rPr>
        <w:t>&lt;/NumAm&gt;</w:t>
      </w:r>
    </w:p>
    <w:p w:rsidR="00551C52" w:rsidRPr="00D35614" w:rsidP="00551C52" w14:paraId="3F81B076"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6D5B6765" w14:textId="77777777">
      <w:pPr>
        <w:pStyle w:val="NormalBold"/>
      </w:pPr>
      <w:r w:rsidRPr="00D35614">
        <w:rPr>
          <w:rStyle w:val="HideTWBExt"/>
          <w:b w:val="0"/>
          <w:szCs w:val="24"/>
        </w:rPr>
        <w:t>&lt;Article&gt;</w:t>
      </w:r>
      <w:r w:rsidRPr="00D35614">
        <w:t>Artykuł 13 – ustęp 3 – akapit 1 – litera b</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56751"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669A874C" w14:textId="77777777"/>
        </w:tc>
      </w:tr>
      <w:tr w14:paraId="76BB9175"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E99802A"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1D6C120" w14:textId="77777777">
            <w:pPr>
              <w:pStyle w:val="AmColumnHeading"/>
            </w:pPr>
            <w:r w:rsidRPr="00D35614">
              <w:t>Poprawka</w:t>
            </w:r>
          </w:p>
        </w:tc>
      </w:tr>
      <w:tr w14:paraId="46E51B5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4C8357C" w14:textId="77777777">
            <w:pPr>
              <w:pStyle w:val="Normal6a"/>
            </w:pPr>
            <w:r w:rsidRPr="00D35614">
              <w:t>b)</w:t>
            </w:r>
            <w:r w:rsidRPr="00D35614">
              <w:tab/>
              <w:t xml:space="preserve">przypisując </w:t>
            </w:r>
            <w:r w:rsidRPr="00D35614">
              <w:rPr>
                <w:b/>
                <w:i/>
              </w:rPr>
              <w:t>do każdego działania</w:t>
            </w:r>
            <w:r w:rsidRPr="00D35614">
              <w:t xml:space="preserve"> odpowiednią punktację w zakresie równości płci spośród wartości podanych w art. 7 ust. 2 oraz przedstawiając odpowiednie uzasadnienie.</w:t>
            </w:r>
          </w:p>
        </w:tc>
        <w:tc>
          <w:tcPr>
            <w:tcW w:w="4876" w:type="dxa"/>
            <w:tcBorders>
              <w:top w:val="nil"/>
              <w:left w:val="nil"/>
              <w:bottom w:val="nil"/>
              <w:right w:val="nil"/>
            </w:tcBorders>
          </w:tcPr>
          <w:p w:rsidR="00551C52" w:rsidRPr="00D35614" w:rsidP="00A910A6" w14:paraId="5FB892D0" w14:textId="77777777">
            <w:pPr>
              <w:pStyle w:val="Normal6a"/>
            </w:pPr>
            <w:r w:rsidRPr="00D35614">
              <w:t>b)</w:t>
            </w:r>
            <w:r w:rsidRPr="00D35614">
              <w:tab/>
            </w:r>
            <w:r w:rsidRPr="00D35614">
              <w:t xml:space="preserve">przypisując odpowiednią punktację w zakresie równości płci spośród wartości podanych w art. 7 ust. 2 </w:t>
            </w:r>
            <w:r w:rsidRPr="00D35614">
              <w:rPr>
                <w:b/>
                <w:i/>
              </w:rPr>
              <w:t>na poziomie zakresu interwencji przypisanego danemu środkowi</w:t>
            </w:r>
            <w:r w:rsidRPr="00D35614">
              <w:t xml:space="preserve"> oraz przedstawiając odpowiednie uzasadnienie.</w:t>
            </w:r>
          </w:p>
        </w:tc>
      </w:tr>
    </w:tbl>
    <w:p w:rsidR="00551C52" w:rsidRPr="00D35614" w:rsidP="00551C52" w14:paraId="5E55BF87" w14:textId="77777777">
      <w:r w:rsidRPr="00D35614">
        <w:rPr>
          <w:rStyle w:val="HideTWBExt"/>
        </w:rPr>
        <w:t>&lt;/Amend&gt;</w:t>
      </w:r>
      <w:bookmarkEnd w:id="47"/>
    </w:p>
    <w:p w:rsidR="00551C52" w:rsidRPr="00D35614" w:rsidP="00551C52" w14:paraId="1AA1745D" w14:textId="77777777">
      <w:pPr>
        <w:pStyle w:val="AmNumberTabs"/>
      </w:pPr>
      <w:bookmarkStart w:id="48" w:name="AM3Compr19"/>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58</w:t>
      </w:r>
      <w:r w:rsidRPr="00D35614">
        <w:rPr>
          <w:rStyle w:val="HideTWBExt"/>
          <w:b w:val="0"/>
          <w:szCs w:val="24"/>
        </w:rPr>
        <w:t>&lt;/NumAm&gt;</w:t>
      </w:r>
    </w:p>
    <w:p w:rsidR="00551C52" w:rsidRPr="00D35614" w:rsidP="00551C52" w14:paraId="3EF9D0DA"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0CE1676" w14:textId="77777777">
      <w:pPr>
        <w:pStyle w:val="NormalBold"/>
      </w:pPr>
      <w:r w:rsidRPr="00D35614">
        <w:rPr>
          <w:rStyle w:val="HideTWBExt"/>
          <w:b w:val="0"/>
          <w:szCs w:val="24"/>
        </w:rPr>
        <w:t>&lt;Article&gt;</w:t>
      </w:r>
      <w:r w:rsidRPr="00D35614">
        <w:t>Artykuł 13 – ustęp 4</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B91DD"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D40697C" w14:textId="77777777"/>
        </w:tc>
      </w:tr>
      <w:tr w14:paraId="384D018F"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BB7A0A1"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E9A160F" w14:textId="77777777">
            <w:pPr>
              <w:pStyle w:val="AmColumnHeading"/>
            </w:pPr>
            <w:r w:rsidRPr="00D35614">
              <w:t>Poprawka</w:t>
            </w:r>
          </w:p>
        </w:tc>
      </w:tr>
      <w:tr w14:paraId="176BA552"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D41A90E" w14:textId="77777777">
            <w:pPr>
              <w:pStyle w:val="Normal6a"/>
            </w:pPr>
            <w:r w:rsidRPr="00D35614">
              <w:t>4.</w:t>
            </w:r>
            <w:r w:rsidRPr="00D35614">
              <w:tab/>
              <w:t xml:space="preserve">Ocenę, o której mowa w ust. </w:t>
            </w:r>
            <w:r w:rsidRPr="00D35614">
              <w:rPr>
                <w:b/>
                <w:i/>
              </w:rPr>
              <w:t>1–3</w:t>
            </w:r>
            <w:r w:rsidRPr="00D35614">
              <w:t>, przedstawia się w momencie przedłożenia planów</w:t>
            </w:r>
            <w:r w:rsidRPr="00D35614">
              <w:rPr>
                <w:b/>
                <w:i/>
              </w:rPr>
              <w:t xml:space="preserve">. </w:t>
            </w:r>
            <w:r w:rsidRPr="00D35614">
              <w:rPr>
                <w:b/>
                <w:i/>
              </w:rPr>
              <w:t>Jeżeli w momencie przedłożenia planów nie jest możliwe przedstawienie oceny zgodności z zasadą równości płci, uznaje się, że dane działanie nie ma istotnego wkładu w równość płci i w związku z tym otrzymuje wynik 0</w:t>
            </w:r>
            <w:r w:rsidRPr="00D35614">
              <w:t>. Państwo członkowskie lub państwo trzecie może zmienić przyznaną punktację za każdym razem, gdy przedkłada zmianę swoich planów.</w:t>
            </w:r>
          </w:p>
        </w:tc>
        <w:tc>
          <w:tcPr>
            <w:tcW w:w="4876" w:type="dxa"/>
            <w:tcBorders>
              <w:top w:val="nil"/>
              <w:left w:val="nil"/>
              <w:bottom w:val="nil"/>
              <w:right w:val="nil"/>
            </w:tcBorders>
          </w:tcPr>
          <w:p w:rsidR="00551C52" w:rsidRPr="00D35614" w:rsidP="00A910A6" w14:paraId="5AFF83AF" w14:textId="77777777">
            <w:pPr>
              <w:pStyle w:val="Normal6a"/>
            </w:pPr>
            <w:r w:rsidRPr="00D35614">
              <w:t>4.</w:t>
            </w:r>
            <w:r w:rsidRPr="00D35614">
              <w:tab/>
              <w:t xml:space="preserve">Ocenę, o której mowa w ust. </w:t>
            </w:r>
            <w:r w:rsidRPr="00D35614">
              <w:rPr>
                <w:b/>
                <w:i/>
              </w:rPr>
              <w:t>3</w:t>
            </w:r>
            <w:r w:rsidRPr="00D35614">
              <w:t xml:space="preserve">, przedstawia się w momencie przedłożenia planów. </w:t>
            </w:r>
            <w:r w:rsidRPr="00D35614">
              <w:t>Państwo członkowskie lub państwo trzecie może zmienić przyznaną punktację za każdym razem, gdy przedkłada zmianę swoich planów.</w:t>
            </w:r>
          </w:p>
        </w:tc>
      </w:tr>
    </w:tbl>
    <w:p w:rsidR="00551C52" w:rsidRPr="00D35614" w:rsidP="00551C52" w14:paraId="17B1FEFA" w14:textId="77777777">
      <w:r w:rsidRPr="00D35614">
        <w:rPr>
          <w:rStyle w:val="HideTWBExt"/>
        </w:rPr>
        <w:t>&lt;/Amend&gt;</w:t>
      </w:r>
      <w:bookmarkEnd w:id="48"/>
    </w:p>
    <w:p w:rsidR="00551C52" w:rsidRPr="00D35614" w:rsidP="00551C52" w14:paraId="228F7B8A" w14:textId="77777777">
      <w:pPr>
        <w:pStyle w:val="AmNumberTabs"/>
      </w:pPr>
      <w:bookmarkStart w:id="49" w:name="AM3Compr20"/>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59</w:t>
      </w:r>
      <w:r w:rsidRPr="00D35614">
        <w:rPr>
          <w:rStyle w:val="HideTWBExt"/>
          <w:b w:val="0"/>
          <w:szCs w:val="24"/>
        </w:rPr>
        <w:t>&lt;/NumAm&gt;</w:t>
      </w:r>
    </w:p>
    <w:p w:rsidR="00551C52" w:rsidRPr="00D35614" w:rsidP="00551C52" w14:paraId="758311E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051E025" w14:textId="77777777">
      <w:pPr>
        <w:pStyle w:val="NormalBold"/>
      </w:pPr>
      <w:r w:rsidRPr="00D35614">
        <w:rPr>
          <w:rStyle w:val="HideTWBExt"/>
          <w:b w:val="0"/>
          <w:szCs w:val="24"/>
        </w:rPr>
        <w:t>&lt;Article&gt;</w:t>
      </w:r>
      <w:r w:rsidRPr="00D35614">
        <w:t>Artykuł 14 – ustęp 2 – akapit 1 – wprowadzenie</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EA1F7"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2010CB94" w14:textId="77777777"/>
        </w:tc>
      </w:tr>
      <w:tr w14:paraId="472C0179"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C78593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003A70B" w14:textId="77777777">
            <w:pPr>
              <w:pStyle w:val="AmColumnHeading"/>
            </w:pPr>
            <w:r w:rsidRPr="00D35614">
              <w:t>Poprawka</w:t>
            </w:r>
          </w:p>
        </w:tc>
      </w:tr>
      <w:tr w14:paraId="755651E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E416CCC" w14:textId="77777777">
            <w:pPr>
              <w:pStyle w:val="Normal6a"/>
            </w:pPr>
            <w:r w:rsidRPr="00D35614">
              <w:t xml:space="preserve">Każdy plan przedłożony przez państwo członkowskie oraz wszelkie jego zmiany zawierają w odniesieniu do każdego środka </w:t>
            </w:r>
            <w:r w:rsidRPr="00D35614">
              <w:t xml:space="preserve">proponowane przypisanie </w:t>
            </w:r>
            <w:r w:rsidRPr="00D35614">
              <w:rPr>
                <w:b/>
                <w:i/>
              </w:rPr>
              <w:t>co najmniej</w:t>
            </w:r>
            <w:r w:rsidRPr="00D35614">
              <w:t xml:space="preserve"> jednego zakresu interwencji z załącznika I, a w odniesieniu do każdego zakresu interwencji przypisanego temu środkowi – odpowiednio następujące wskaźniki wykonania, które podlegają zatwierdzeniu przez Komisję:</w:t>
            </w:r>
          </w:p>
        </w:tc>
        <w:tc>
          <w:tcPr>
            <w:tcW w:w="4876" w:type="dxa"/>
            <w:tcBorders>
              <w:top w:val="nil"/>
              <w:left w:val="nil"/>
              <w:bottom w:val="nil"/>
              <w:right w:val="nil"/>
            </w:tcBorders>
          </w:tcPr>
          <w:p w:rsidR="00551C52" w:rsidRPr="00D35614" w:rsidP="00A910A6" w14:paraId="2EF7D941" w14:textId="77777777">
            <w:pPr>
              <w:pStyle w:val="Normal6a"/>
            </w:pPr>
            <w:r w:rsidRPr="00D35614">
              <w:t xml:space="preserve">Każdy plan przedłożony przez państwo członkowskie oraz wszelkie jego zmiany zawierają w odniesieniu do każdego środka </w:t>
            </w:r>
            <w:r w:rsidRPr="00D35614">
              <w:t>proponowane przypisanie jednego zakresu interwencji z załącznika I, a w odniesieniu do każdego zakresu interwencji przypisanego temu środkowi – odpowiednio następujące wskaźniki wykonania, które podlegają zatwierdzeniu przez Komisję:</w:t>
            </w:r>
          </w:p>
        </w:tc>
      </w:tr>
    </w:tbl>
    <w:p w:rsidR="00551C52" w:rsidRPr="00D35614" w:rsidP="00551C52" w14:paraId="0B91DD99" w14:textId="77777777">
      <w:r w:rsidRPr="00D35614">
        <w:rPr>
          <w:rStyle w:val="HideTWBExt"/>
        </w:rPr>
        <w:t>&lt;/Amend&gt;</w:t>
      </w:r>
      <w:bookmarkEnd w:id="49"/>
    </w:p>
    <w:p w:rsidR="00551C52" w:rsidRPr="00D35614" w:rsidP="00551C52" w14:paraId="75EEEAA7" w14:textId="77777777">
      <w:pPr>
        <w:pStyle w:val="AmNumberTabs"/>
      </w:pPr>
      <w:bookmarkStart w:id="50" w:name="AM3Compr2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60</w:t>
      </w:r>
      <w:r w:rsidRPr="00D35614">
        <w:rPr>
          <w:rStyle w:val="HideTWBExt"/>
          <w:b w:val="0"/>
          <w:szCs w:val="24"/>
        </w:rPr>
        <w:t>&lt;/NumAm&gt;</w:t>
      </w:r>
    </w:p>
    <w:p w:rsidR="00551C52" w:rsidRPr="00D35614" w:rsidP="00551C52" w14:paraId="69AD1216"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F9BB4ED" w14:textId="77777777">
      <w:pPr>
        <w:pStyle w:val="NormalBold"/>
      </w:pPr>
      <w:r w:rsidRPr="00D35614">
        <w:rPr>
          <w:rStyle w:val="HideTWBExt"/>
          <w:b w:val="0"/>
          <w:szCs w:val="24"/>
        </w:rPr>
        <w:t>&lt;Article&gt;</w:t>
      </w:r>
      <w:r w:rsidRPr="00D35614">
        <w:t>Artykuł 15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0FCAD"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378C743" w14:textId="77777777"/>
        </w:tc>
      </w:tr>
      <w:tr w14:paraId="188DEED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2E6A608D"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4206C3AF" w14:textId="77777777">
            <w:pPr>
              <w:pStyle w:val="AmColumnHeading"/>
            </w:pPr>
            <w:r w:rsidRPr="00D35614">
              <w:t>Poprawka</w:t>
            </w:r>
          </w:p>
        </w:tc>
      </w:tr>
      <w:tr w14:paraId="200A1BA3"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8104E8D" w14:textId="77777777">
            <w:pPr>
              <w:pStyle w:val="Normal6a"/>
            </w:pPr>
            <w:r w:rsidRPr="00D35614">
              <w:t>1.</w:t>
            </w:r>
            <w:r w:rsidRPr="00D35614">
              <w:tab/>
              <w:t xml:space="preserve">Do każdego środka zawartego w planach państw trzecich Komisja przypisuje </w:t>
            </w:r>
            <w:r w:rsidRPr="00D35614">
              <w:rPr>
                <w:b/>
                <w:i/>
              </w:rPr>
              <w:t>co najmniej</w:t>
            </w:r>
            <w:r w:rsidRPr="00D35614">
              <w:t xml:space="preserve"> jeden zakres interwencji z załącznika I oraz </w:t>
            </w:r>
            <w:r w:rsidRPr="00D35614">
              <w:rPr>
                <w:b/>
                <w:i/>
              </w:rPr>
              <w:t>– na ile to możliwe –</w:t>
            </w:r>
            <w:r w:rsidRPr="00D35614">
              <w:t xml:space="preserve"> zapewnia, aby państwa trzecie stosowały w swoich planach wskaźniki wykonania, o których mowa w art. 8 ust. 1 akapit pierwszy lit. c). Komisja przedstawia uwagi, a w razie potrzeby zwraca się o dodatkowe informacje. </w:t>
            </w:r>
            <w:r w:rsidRPr="00D35614">
              <w:t xml:space="preserve">Umowy zawarte z danym państwem trzecim zawierają zobowiązanie tego państwa trzeciego do dostarczenia wymaganych dodatkowych informacji </w:t>
            </w:r>
            <w:r w:rsidRPr="00D35614">
              <w:t>oraz,</w:t>
            </w:r>
            <w:r w:rsidRPr="00D35614">
              <w:t xml:space="preserve"> w razie potrzeby, do zmiany proponowanych wskaźników wykonania.</w:t>
            </w:r>
          </w:p>
        </w:tc>
        <w:tc>
          <w:tcPr>
            <w:tcW w:w="4876" w:type="dxa"/>
            <w:tcBorders>
              <w:top w:val="nil"/>
              <w:left w:val="nil"/>
              <w:bottom w:val="nil"/>
              <w:right w:val="nil"/>
            </w:tcBorders>
          </w:tcPr>
          <w:p w:rsidR="00551C52" w:rsidRPr="00D35614" w:rsidP="00A910A6" w14:paraId="44A243A6" w14:textId="77777777">
            <w:pPr>
              <w:pStyle w:val="Normal6a"/>
            </w:pPr>
            <w:r w:rsidRPr="00D35614">
              <w:t>1.</w:t>
            </w:r>
            <w:r w:rsidRPr="00D35614">
              <w:tab/>
              <w:t>Do każdego środka zawartego w planach państw trzecich Komisja przypisuje jeden zakres interwencji z załącznika I oraz zapewnia, aby państwa trzecie stosowały w swoich planach wskaźniki wykonania, o których mowa w art. 8 ust. 1 akapit pierwszy lit. c).</w:t>
            </w:r>
            <w:r w:rsidRPr="00D35614">
              <w:rPr>
                <w:b/>
                <w:i/>
              </w:rPr>
              <w:t xml:space="preserve"> </w:t>
            </w:r>
            <w:r w:rsidRPr="00D35614">
              <w:rPr>
                <w:b/>
                <w:i/>
              </w:rPr>
              <w:t>W każdym planie podaje się wartość bazową i wartość szacunkową dla wskaźnika rezultatu przypisanego do każdego środka zgodnie z art. 14 ust. 2, który stosuje się odpowiednio, w tym przewidywany rok osiągnięcia wartości szacunkowej.</w:t>
            </w:r>
            <w:r w:rsidRPr="00D35614">
              <w:t xml:space="preserve"> Komisja przedstawia uwagi, a w razie potrzeby zwraca się o dodatkowe informacje. </w:t>
            </w:r>
            <w:r w:rsidRPr="00D35614">
              <w:t xml:space="preserve">Umowy zawarte z danym państwem trzecim zawierają zobowiązanie tego państwa trzeciego do dostarczenia wymaganych dodatkowych informacji </w:t>
            </w:r>
            <w:r w:rsidRPr="00D35614">
              <w:t>oraz,</w:t>
            </w:r>
            <w:r w:rsidRPr="00D35614">
              <w:t xml:space="preserve"> w razie potrzeby, do zmiany proponowanych wskaźników wykonania</w:t>
            </w:r>
            <w:r w:rsidRPr="00D35614">
              <w:rPr>
                <w:b/>
                <w:i/>
              </w:rPr>
              <w:t>, w porozumieniu z Komisją.</w:t>
            </w:r>
            <w:r w:rsidRPr="00D35614">
              <w:t xml:space="preserve"> </w:t>
            </w:r>
            <w:r w:rsidRPr="00D35614">
              <w:rPr>
                <w:b/>
                <w:i/>
              </w:rPr>
              <w:t>W przypadku niestosowania wskaźników wykonania lub nieosiągnięcia ustalonych wartości instytucje, zgodnie ze swoimi obowiązkami i mającym zastosowanie prawodawstwem, konsultują się ze sobą w sprawie odpowiednich środków, które należy podjąć.</w:t>
            </w:r>
          </w:p>
        </w:tc>
      </w:tr>
    </w:tbl>
    <w:p w:rsidR="00551C52" w:rsidRPr="00D35614" w:rsidP="00551C52" w14:paraId="3ED2F802" w14:textId="77777777">
      <w:r w:rsidRPr="00D35614">
        <w:rPr>
          <w:rStyle w:val="HideTWBExt"/>
        </w:rPr>
        <w:t>&lt;/Amend&gt;</w:t>
      </w:r>
      <w:bookmarkEnd w:id="50"/>
    </w:p>
    <w:p w:rsidR="00551C52" w:rsidRPr="00D35614" w:rsidP="00551C52" w14:paraId="3E813C9E" w14:textId="77777777">
      <w:pPr>
        <w:pStyle w:val="AmNumberTabs"/>
      </w:pPr>
      <w:bookmarkStart w:id="51" w:name="AM3Compr22"/>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61</w:t>
      </w:r>
      <w:r w:rsidRPr="00D35614">
        <w:rPr>
          <w:rStyle w:val="HideTWBExt"/>
          <w:b w:val="0"/>
          <w:szCs w:val="24"/>
        </w:rPr>
        <w:t>&lt;/NumAm&gt;</w:t>
      </w:r>
    </w:p>
    <w:p w:rsidR="00551C52" w:rsidRPr="00D35614" w:rsidP="00551C52" w14:paraId="7EFF55B5"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2487F891" w14:textId="77777777">
      <w:pPr>
        <w:pStyle w:val="NormalBold"/>
      </w:pPr>
      <w:r w:rsidRPr="00D35614">
        <w:rPr>
          <w:rStyle w:val="HideTWBExt"/>
          <w:b w:val="0"/>
          <w:szCs w:val="24"/>
        </w:rPr>
        <w:t>&lt;Article&gt;</w:t>
      </w:r>
      <w:r w:rsidRPr="00D35614">
        <w:t>Artykuł 16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1BA5B"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F57973D" w14:textId="77777777"/>
        </w:tc>
      </w:tr>
      <w:tr w14:paraId="456255AB"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1066FB92"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9CDC097" w14:textId="77777777">
            <w:pPr>
              <w:pStyle w:val="AmColumnHeading"/>
            </w:pPr>
            <w:r w:rsidRPr="00D35614">
              <w:t>Poprawka</w:t>
            </w:r>
          </w:p>
        </w:tc>
      </w:tr>
      <w:tr w14:paraId="4AFA3A13"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687D61C7" w14:textId="77777777">
            <w:pPr>
              <w:pStyle w:val="Normal6a"/>
            </w:pPr>
            <w:r w:rsidRPr="00D35614">
              <w:t>1.</w:t>
            </w:r>
            <w:r w:rsidRPr="00D35614">
              <w:tab/>
              <w:t xml:space="preserve">Wykonując budżet zgodnie z art. 62 ust. 1 akapit pierwszy lit. a) rozporządzenia (UE, </w:t>
            </w:r>
            <w:r w:rsidRPr="00D35614">
              <w:t>Euratom</w:t>
            </w:r>
            <w:r w:rsidRPr="00D35614">
              <w:t>) 2024/2509, Komisja zapewnia zgodność z wymogami określonymi w art. 33 ust. 2 lit. d), e) i f) tego rozporządzenia. W szczególności, jeżeli jest to wykonalne i właściwe, do kryteriów stosowanych do oceny wniosków należy włączyć równość płci.</w:t>
            </w:r>
          </w:p>
        </w:tc>
        <w:tc>
          <w:tcPr>
            <w:tcW w:w="4876" w:type="dxa"/>
            <w:tcBorders>
              <w:top w:val="nil"/>
              <w:left w:val="nil"/>
              <w:bottom w:val="nil"/>
              <w:right w:val="nil"/>
            </w:tcBorders>
          </w:tcPr>
          <w:p w:rsidR="00551C52" w:rsidRPr="00D35614" w:rsidP="00A910A6" w14:paraId="2D1CF546" w14:textId="77777777">
            <w:pPr>
              <w:pStyle w:val="Normal6a"/>
            </w:pPr>
            <w:r w:rsidRPr="00D35614">
              <w:t>1.</w:t>
            </w:r>
            <w:r w:rsidRPr="00D35614">
              <w:tab/>
            </w:r>
            <w:r w:rsidRPr="00D35614">
              <w:t xml:space="preserve">Wykonując budżet zgodnie z art. 62 ust. 1 akapit pierwszy lit. a) rozporządzenia (UE, </w:t>
            </w:r>
            <w:r w:rsidRPr="00D35614">
              <w:t>Euratom</w:t>
            </w:r>
            <w:r w:rsidRPr="00D35614">
              <w:t>) 2024/2509, Komisja zapewnia zgodność z wymogami określonymi w art. 33 ust. 2 lit. d), e) i f) tego rozporządzenia</w:t>
            </w:r>
            <w:r w:rsidRPr="00D35614">
              <w:rPr>
                <w:b/>
                <w:i/>
              </w:rPr>
              <w:t>, jeżeli jest to wykonalne i właściwe, zgodnie z mającymi zastosowanie przepisami sektorowymi oraz rozdziałem 2 niniejszego rozporządzenia</w:t>
            </w:r>
            <w:r w:rsidRPr="00D35614">
              <w:t>. W szczególności, jeżeli jest to wykonalne i właściwe, do kryteriów stosowanych do oceny wniosków należy włączyć równość płci.</w:t>
            </w:r>
          </w:p>
        </w:tc>
      </w:tr>
    </w:tbl>
    <w:p w:rsidR="00551C52" w:rsidRPr="00D35614" w:rsidP="00551C52" w14:paraId="7C92B4DA" w14:textId="77777777">
      <w:r w:rsidRPr="00D35614">
        <w:rPr>
          <w:rStyle w:val="HideTWBExt"/>
        </w:rPr>
        <w:t>&lt;/Amend&gt;</w:t>
      </w:r>
      <w:bookmarkEnd w:id="51"/>
    </w:p>
    <w:p w:rsidR="00551C52" w:rsidRPr="00D35614" w:rsidP="00551C52" w14:paraId="23311A1D" w14:textId="77777777">
      <w:pPr>
        <w:pStyle w:val="AmNumberTabs"/>
      </w:pPr>
      <w:bookmarkStart w:id="52" w:name="AM3Compr23"/>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62</w:t>
      </w:r>
      <w:r w:rsidRPr="00D35614">
        <w:rPr>
          <w:rStyle w:val="HideTWBExt"/>
          <w:b w:val="0"/>
          <w:szCs w:val="24"/>
        </w:rPr>
        <w:t>&lt;/NumAm&gt;</w:t>
      </w:r>
    </w:p>
    <w:p w:rsidR="00551C52" w:rsidRPr="00D35614" w:rsidP="00551C52" w14:paraId="2DC39B62"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42CD811" w14:textId="77777777">
      <w:pPr>
        <w:pStyle w:val="NormalBold"/>
      </w:pPr>
      <w:r w:rsidRPr="00D35614">
        <w:rPr>
          <w:rStyle w:val="HideTWBExt"/>
          <w:b w:val="0"/>
          <w:szCs w:val="24"/>
        </w:rPr>
        <w:t>&lt;Article&gt;</w:t>
      </w:r>
      <w:r w:rsidRPr="00D35614">
        <w:t>Artykuł 16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4D926"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769D95F" w14:textId="77777777"/>
        </w:tc>
      </w:tr>
      <w:tr w14:paraId="4DA21A1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4CB2CCB"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1182451D" w14:textId="77777777">
            <w:pPr>
              <w:pStyle w:val="AmColumnHeading"/>
            </w:pPr>
            <w:r w:rsidRPr="00D35614">
              <w:t>Poprawka</w:t>
            </w:r>
          </w:p>
        </w:tc>
      </w:tr>
      <w:tr w14:paraId="0DDAECC1"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ECFB2CE" w14:textId="77777777">
            <w:pPr>
              <w:pStyle w:val="Normal6a"/>
            </w:pPr>
            <w:r w:rsidRPr="00D35614">
              <w:t>3.</w:t>
            </w:r>
            <w:r w:rsidRPr="00D35614">
              <w:tab/>
              <w:t xml:space="preserve">Wymogi w zakresie sprawozdawczości </w:t>
            </w:r>
            <w:r w:rsidRPr="00D35614">
              <w:rPr>
                <w:b/>
                <w:i/>
              </w:rPr>
              <w:t>nakładane na</w:t>
            </w:r>
            <w:r w:rsidRPr="00D35614">
              <w:t xml:space="preserve"> odbiorców środków finansowych Unii są proporcjonalne i mają na celu zapewnienie wydajnego, skutecznego i terminowego gromadzenia danych na potrzeby monitorowania wykonania i rezultatów.</w:t>
            </w:r>
          </w:p>
        </w:tc>
        <w:tc>
          <w:tcPr>
            <w:tcW w:w="4876" w:type="dxa"/>
            <w:tcBorders>
              <w:top w:val="nil"/>
              <w:left w:val="nil"/>
              <w:bottom w:val="nil"/>
              <w:right w:val="nil"/>
            </w:tcBorders>
          </w:tcPr>
          <w:p w:rsidR="00551C52" w:rsidRPr="00D35614" w:rsidP="00A910A6" w14:paraId="610B697E" w14:textId="77777777">
            <w:pPr>
              <w:pStyle w:val="Normal6a"/>
            </w:pPr>
            <w:r w:rsidRPr="00D35614">
              <w:t>3.</w:t>
            </w:r>
            <w:r w:rsidRPr="00D35614">
              <w:tab/>
              <w:t xml:space="preserve">Wymogi w zakresie sprawozdawczości </w:t>
            </w:r>
            <w:r w:rsidRPr="00D35614">
              <w:rPr>
                <w:b/>
                <w:i/>
              </w:rPr>
              <w:t>mające zastosowanie do</w:t>
            </w:r>
            <w:r w:rsidRPr="00D35614">
              <w:t xml:space="preserve"> odbiorców środków finansowych Unii są proporcjonalne i mają na celu zapewnienie wydajnego, skutecznego i terminowego gromadzenia danych na potrzeby monitorowania wykonania i rezultatów</w:t>
            </w:r>
            <w:r w:rsidRPr="00D35614">
              <w:rPr>
                <w:b/>
                <w:i/>
              </w:rPr>
              <w:t>, bez nakładania nieproporcjonalnych obciążeń administracyjnych i sprawozdawczych na odbiorców</w:t>
            </w:r>
            <w:r w:rsidRPr="00D35614">
              <w:t>.</w:t>
            </w:r>
          </w:p>
        </w:tc>
      </w:tr>
    </w:tbl>
    <w:p w:rsidR="00551C52" w:rsidRPr="00D35614" w:rsidP="00551C52" w14:paraId="22B963C2" w14:textId="77777777">
      <w:r w:rsidRPr="00D35614">
        <w:rPr>
          <w:rStyle w:val="HideTWBExt"/>
        </w:rPr>
        <w:t>&lt;/Amend&gt;</w:t>
      </w:r>
      <w:bookmarkEnd w:id="52"/>
    </w:p>
    <w:p w:rsidR="00551C52" w:rsidRPr="00D35614" w:rsidP="00551C52" w14:paraId="3D34D36E" w14:textId="77777777">
      <w:pPr>
        <w:pStyle w:val="AmNumberTabs"/>
      </w:pPr>
      <w:bookmarkStart w:id="53" w:name="AM3Compr24"/>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63</w:t>
      </w:r>
      <w:r w:rsidRPr="00D35614">
        <w:rPr>
          <w:rStyle w:val="HideTWBExt"/>
          <w:b w:val="0"/>
          <w:szCs w:val="24"/>
        </w:rPr>
        <w:t>&lt;/NumAm&gt;</w:t>
      </w:r>
    </w:p>
    <w:p w:rsidR="00551C52" w:rsidRPr="00D35614" w:rsidP="00551C52" w14:paraId="2EA00784"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4C4D23A7" w14:textId="77777777">
      <w:pPr>
        <w:pStyle w:val="NormalBold"/>
      </w:pPr>
      <w:r w:rsidRPr="00D35614">
        <w:rPr>
          <w:rStyle w:val="HideTWBExt"/>
          <w:b w:val="0"/>
          <w:szCs w:val="24"/>
        </w:rPr>
        <w:t>&lt;Article&gt;</w:t>
      </w:r>
      <w:r w:rsidRPr="00D35614">
        <w:t>Artykuł 17 – ustęp 1</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5209A"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65D8932" w14:textId="77777777"/>
        </w:tc>
      </w:tr>
      <w:tr w14:paraId="29F19E6E"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7BA07AD3"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694EA69" w14:textId="77777777">
            <w:pPr>
              <w:pStyle w:val="AmColumnHeading"/>
            </w:pPr>
            <w:r w:rsidRPr="00D35614">
              <w:t>Poprawka</w:t>
            </w:r>
          </w:p>
        </w:tc>
      </w:tr>
      <w:tr w14:paraId="16F904F6"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557A519" w14:textId="77777777">
            <w:pPr>
              <w:pStyle w:val="Normal6a"/>
            </w:pPr>
            <w:r w:rsidRPr="00D35614">
              <w:t>1.</w:t>
            </w:r>
            <w:r w:rsidRPr="00D35614">
              <w:tab/>
            </w:r>
            <w:r w:rsidRPr="00D35614">
              <w:t xml:space="preserve">Oceniając i uzgadniając przedsięwzięcia, które mają być </w:t>
            </w:r>
            <w:r w:rsidRPr="00D35614">
              <w:t xml:space="preserve">finansowane w ramach zarządzania pośredniego przez osoby lub podmioty wykonujące środki finansowe Unii i gwarancje budżetowe zgodnie z art. 62 ust. 1 akapit pierwszy lit. c) rozporządzenia (UE, </w:t>
            </w:r>
            <w:r w:rsidRPr="00D35614">
              <w:t>Euratom</w:t>
            </w:r>
            <w:r w:rsidRPr="00D35614">
              <w:t>) 2024/2509, Komisja zapewnia, aby przedsięwzięcia te spełniały wymogi określone w art. 33 ust. 2 lit. d), e) i f) tego rozporządzenia.</w:t>
            </w:r>
          </w:p>
        </w:tc>
        <w:tc>
          <w:tcPr>
            <w:tcW w:w="4876" w:type="dxa"/>
            <w:tcBorders>
              <w:top w:val="nil"/>
              <w:left w:val="nil"/>
              <w:bottom w:val="nil"/>
              <w:right w:val="nil"/>
            </w:tcBorders>
          </w:tcPr>
          <w:p w:rsidR="00551C52" w:rsidRPr="00D35614" w:rsidP="00A910A6" w14:paraId="7E658054" w14:textId="77777777">
            <w:pPr>
              <w:pStyle w:val="Normal6a"/>
            </w:pPr>
            <w:r w:rsidRPr="00D35614">
              <w:t>1.</w:t>
            </w:r>
            <w:r w:rsidRPr="00D35614">
              <w:tab/>
            </w:r>
            <w:r w:rsidRPr="00D35614">
              <w:t xml:space="preserve">Oceniając i uzgadniając przedsięwzięcia, które mają być </w:t>
            </w:r>
            <w:r w:rsidRPr="00D35614">
              <w:t xml:space="preserve">finansowane w ramach zarządzania pośredniego przez osoby lub podmioty wykonujące środki finansowe Unii i gwarancje budżetowe zgodnie z art. 62 ust. 1 akapit pierwszy lit. c) rozporządzenia (UE, </w:t>
            </w:r>
            <w:r w:rsidRPr="00D35614">
              <w:t>Euratom</w:t>
            </w:r>
            <w:r w:rsidRPr="00D35614">
              <w:t xml:space="preserve">) 2024/2509, Komisja zapewnia, aby przedsięwzięcia te spełniały wymogi określone w art. 33 ust. 2 lit. d), e) i f) tego rozporządzenia </w:t>
            </w:r>
            <w:r w:rsidRPr="00D35614">
              <w:rPr>
                <w:b/>
                <w:i/>
              </w:rPr>
              <w:t>i w odpowiednich przepisach niniejszego rozporządzenia, jeżeli jest to wykonalne i właściwe zgodnie z mającymi zastosowanie przepisami sektorowymi oraz rozdziałem 2 niniejszego rozporządzenia</w:t>
            </w:r>
            <w:r w:rsidRPr="00D35614">
              <w:t>.</w:t>
            </w:r>
          </w:p>
        </w:tc>
      </w:tr>
    </w:tbl>
    <w:p w:rsidR="00551C52" w:rsidRPr="00D35614" w:rsidP="00551C52" w14:paraId="6A402150" w14:textId="77777777">
      <w:r w:rsidRPr="00D35614">
        <w:rPr>
          <w:rStyle w:val="HideTWBExt"/>
        </w:rPr>
        <w:t>&lt;/Amend&gt;</w:t>
      </w:r>
      <w:bookmarkEnd w:id="53"/>
    </w:p>
    <w:p w:rsidR="00551C52" w:rsidRPr="00D35614" w:rsidP="00551C52" w14:paraId="394AF2FF" w14:textId="77777777">
      <w:pPr>
        <w:pStyle w:val="AmNumberTabs"/>
      </w:pPr>
      <w:bookmarkStart w:id="54" w:name="AM3Compr25"/>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64</w:t>
      </w:r>
      <w:r w:rsidRPr="00D35614">
        <w:rPr>
          <w:rStyle w:val="HideTWBExt"/>
          <w:b w:val="0"/>
          <w:szCs w:val="24"/>
        </w:rPr>
        <w:t>&lt;/NumAm&gt;</w:t>
      </w:r>
    </w:p>
    <w:p w:rsidR="00551C52" w:rsidRPr="00D35614" w:rsidP="00551C52" w14:paraId="0B5900EC"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08520DE" w14:textId="77777777">
      <w:pPr>
        <w:pStyle w:val="NormalBold"/>
      </w:pPr>
      <w:r w:rsidRPr="00D35614">
        <w:rPr>
          <w:rStyle w:val="HideTWBExt"/>
          <w:b w:val="0"/>
          <w:szCs w:val="24"/>
        </w:rPr>
        <w:t>&lt;Article&gt;</w:t>
      </w:r>
      <w:r w:rsidRPr="00D35614">
        <w:t>Artykuł 17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A617F"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E4ADB43" w14:textId="77777777"/>
        </w:tc>
      </w:tr>
      <w:tr w14:paraId="48AD7BA5"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670B1BE7"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303A53CC" w14:textId="77777777">
            <w:pPr>
              <w:pStyle w:val="AmColumnHeading"/>
            </w:pPr>
            <w:r w:rsidRPr="00D35614">
              <w:t>Poprawka</w:t>
            </w:r>
          </w:p>
        </w:tc>
      </w:tr>
      <w:tr w14:paraId="5CF28349"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26D4E2B" w14:textId="77777777">
            <w:pPr>
              <w:pStyle w:val="Normal6a"/>
            </w:pPr>
            <w:r w:rsidRPr="00D35614">
              <w:t>3.</w:t>
            </w:r>
            <w:r w:rsidRPr="00D35614">
              <w:tab/>
              <w:t xml:space="preserve">Wymogi w zakresie sprawozdawczości </w:t>
            </w:r>
            <w:r w:rsidRPr="00D35614">
              <w:rPr>
                <w:b/>
                <w:i/>
              </w:rPr>
              <w:t>nakładane na</w:t>
            </w:r>
            <w:r w:rsidRPr="00D35614">
              <w:t xml:space="preserve"> odbiorców środków finansowych Unii, w tym osoby lub podmioty wykonujące środki finansowe Unii zgodnie z art. 62 ust. 1 akapit pierwszy lit. c) rozporządzenia (UE, </w:t>
            </w:r>
            <w:r w:rsidRPr="00D35614">
              <w:t>Euratom</w:t>
            </w:r>
            <w:r w:rsidRPr="00D35614">
              <w:t>) 2024/2509, są proporcjonalne i mają na celu zapewnienie wydajnego, skutecznego i terminowego gromadzenia danych na potrzeby monitorowania wykonania i rezultatów.</w:t>
            </w:r>
          </w:p>
        </w:tc>
        <w:tc>
          <w:tcPr>
            <w:tcW w:w="4876" w:type="dxa"/>
            <w:tcBorders>
              <w:top w:val="nil"/>
              <w:left w:val="nil"/>
              <w:bottom w:val="nil"/>
              <w:right w:val="nil"/>
            </w:tcBorders>
          </w:tcPr>
          <w:p w:rsidR="00551C52" w:rsidRPr="00D35614" w:rsidP="00A910A6" w14:paraId="765CB0AB" w14:textId="77777777">
            <w:pPr>
              <w:pStyle w:val="Normal6a"/>
            </w:pPr>
            <w:r w:rsidRPr="00D35614">
              <w:t>3.</w:t>
            </w:r>
            <w:r w:rsidRPr="00D35614">
              <w:tab/>
              <w:t xml:space="preserve">Wymogi w zakresie sprawozdawczości </w:t>
            </w:r>
            <w:r w:rsidRPr="00D35614">
              <w:rPr>
                <w:b/>
                <w:i/>
              </w:rPr>
              <w:t>mające zastosowanie do</w:t>
            </w:r>
            <w:r w:rsidRPr="00D35614">
              <w:t xml:space="preserve"> odbiorców środków finansowych Unii, w tym osoby lub podmioty wykonujące środki finansowe Unii zgodnie z art. 62 ust. 1 akapit pierwszy lit. c) rozporządzenia (UE, </w:t>
            </w:r>
            <w:r w:rsidRPr="00D35614">
              <w:t>Euratom</w:t>
            </w:r>
            <w:r w:rsidRPr="00D35614">
              <w:t>) 2024/2509, są proporcjonalne i mają na celu zapewnienie wydajnego, skutecznego i terminowego gromadzenia danych na potrzeby monitorowania wykonania i rezultatów</w:t>
            </w:r>
            <w:r w:rsidRPr="00D35614">
              <w:rPr>
                <w:b/>
                <w:i/>
              </w:rPr>
              <w:t>, bez nakładania nadmiernych obciążeń administracyjnych lub sprawozdawczych na wnioskodawców, beneficjentów i podmioty wdrażające</w:t>
            </w:r>
            <w:r w:rsidRPr="00D35614">
              <w:t>.</w:t>
            </w:r>
          </w:p>
        </w:tc>
      </w:tr>
    </w:tbl>
    <w:p w:rsidR="00551C52" w:rsidRPr="00D35614" w:rsidP="00551C52" w14:paraId="5EA36866" w14:textId="77777777">
      <w:r w:rsidRPr="00D35614">
        <w:rPr>
          <w:rStyle w:val="HideTWBExt"/>
        </w:rPr>
        <w:t>&lt;/Amend&gt;</w:t>
      </w:r>
      <w:bookmarkEnd w:id="54"/>
    </w:p>
    <w:p w:rsidR="00551C52" w:rsidRPr="00D35614" w:rsidP="00551C52" w14:paraId="3DE90BF0" w14:textId="77777777">
      <w:pPr>
        <w:pStyle w:val="AmNumberTabs"/>
      </w:pPr>
      <w:bookmarkStart w:id="55" w:name="AM3Compr26"/>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65</w:t>
      </w:r>
      <w:r w:rsidRPr="00D35614">
        <w:rPr>
          <w:rStyle w:val="HideTWBExt"/>
          <w:b w:val="0"/>
          <w:szCs w:val="24"/>
        </w:rPr>
        <w:t>&lt;/NumAm&gt;</w:t>
      </w:r>
    </w:p>
    <w:p w:rsidR="00551C52" w:rsidRPr="00D35614" w:rsidP="00551C52" w14:paraId="307BCBD5"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8477576" w14:textId="77777777">
      <w:pPr>
        <w:pStyle w:val="NormalBold"/>
      </w:pPr>
      <w:r w:rsidRPr="00D35614">
        <w:rPr>
          <w:rStyle w:val="HideTWBExt"/>
          <w:b w:val="0"/>
          <w:szCs w:val="24"/>
        </w:rPr>
        <w:t>&lt;Article&gt;</w:t>
      </w:r>
      <w:r w:rsidRPr="00D35614">
        <w:t>Artykuł 18 – ustęp 3 – akapit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13863"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0871E37F" w14:textId="77777777"/>
        </w:tc>
      </w:tr>
      <w:tr w14:paraId="3C090048"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F4CD8C0"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2240CBB" w14:textId="77777777">
            <w:pPr>
              <w:pStyle w:val="AmColumnHeading"/>
            </w:pPr>
            <w:r w:rsidRPr="00D35614">
              <w:t>Poprawka</w:t>
            </w:r>
          </w:p>
        </w:tc>
      </w:tr>
      <w:tr w14:paraId="0E01CDC5"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405C934A" w14:textId="77777777">
            <w:pPr>
              <w:pStyle w:val="Normal6a"/>
            </w:pPr>
            <w:r w:rsidRPr="00D35614">
              <w:t xml:space="preserve">W przypadku operacji innych niż </w:t>
            </w:r>
            <w:r w:rsidRPr="00D35614">
              <w:t>instrumenty finansowe lub gwarancje budżetowe, obejmujących inwestycje w rzeczowe aktywa trwałe, których całkowity koszt przekracza 100 000 EUR, trwałe tablice lub billboardy umieszcza się w sposób wyraźnie widoczny dla ogółu społeczeństwa i przedstawiający symbol Unii i oświadczenie o finansowaniu, o których mowa w akapicie pierwszym, natychmiast po rozpoczęciu fizycznej realizacji operacji lub zainstalowaniu zakupionego sprzętu i na tak długo, jak dany składnik aktywów trwałych jest użytkowany.</w:t>
            </w:r>
          </w:p>
        </w:tc>
        <w:tc>
          <w:tcPr>
            <w:tcW w:w="4876" w:type="dxa"/>
            <w:tcBorders>
              <w:top w:val="nil"/>
              <w:left w:val="nil"/>
              <w:bottom w:val="nil"/>
              <w:right w:val="nil"/>
            </w:tcBorders>
          </w:tcPr>
          <w:p w:rsidR="00551C52" w:rsidRPr="00D35614" w:rsidP="00A910A6" w14:paraId="3A8B5327" w14:textId="77777777">
            <w:pPr>
              <w:pStyle w:val="Normal6a"/>
            </w:pPr>
            <w:r w:rsidRPr="00D35614">
              <w:t xml:space="preserve">W przypadku operacji innych niż </w:t>
            </w:r>
            <w:r w:rsidRPr="00D35614">
              <w:t>instrumenty finansowe lub gwarancje budżetowe, obejmujących inwestycje w rzeczowe aktywa trwałe, których całkowity koszt przekracza 100 000 EUR, trwałe tablice lub billboardy</w:t>
            </w:r>
            <w:r w:rsidRPr="00D35614">
              <w:rPr>
                <w:b/>
                <w:i/>
              </w:rPr>
              <w:t>, dodatkowo w postaci cyfrowej,</w:t>
            </w:r>
            <w:r w:rsidRPr="00D35614">
              <w:t xml:space="preserve"> umieszcza się w sposób wyraźnie widoczny dla ogółu społeczeństwa i przedstawiający symbol Unii i oświadczenie o finansowaniu, o których mowa w akapicie pierwszym, natychmiast po rozpoczęciu fizycznej realizacji operacji lub zainstalowaniu zakupionego sprzętu i na tak długo, jak dany składnik aktywów trwałych jest użytkowany.</w:t>
            </w:r>
          </w:p>
        </w:tc>
      </w:tr>
    </w:tbl>
    <w:p w:rsidR="00551C52" w:rsidRPr="00D35614" w:rsidP="00551C52" w14:paraId="763FC6CB" w14:textId="77777777">
      <w:r w:rsidRPr="00D35614">
        <w:rPr>
          <w:rStyle w:val="HideTWBExt"/>
        </w:rPr>
        <w:t>&lt;/Amend&gt;</w:t>
      </w:r>
      <w:bookmarkEnd w:id="55"/>
    </w:p>
    <w:p w:rsidR="00551C52" w:rsidRPr="00D35614" w:rsidP="00551C52" w14:paraId="07BA5DD9" w14:textId="77777777">
      <w:pPr>
        <w:pStyle w:val="AmNumberTabs"/>
      </w:pPr>
      <w:bookmarkStart w:id="56" w:name="AM3Compr27"/>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66</w:t>
      </w:r>
      <w:r w:rsidRPr="00D35614">
        <w:rPr>
          <w:rStyle w:val="HideTWBExt"/>
          <w:b w:val="0"/>
          <w:szCs w:val="24"/>
        </w:rPr>
        <w:t>&lt;/NumAm&gt;</w:t>
      </w:r>
    </w:p>
    <w:p w:rsidR="00551C52" w:rsidRPr="00D35614" w:rsidP="00551C52" w14:paraId="13AF0A4D"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3D2AF5DA" w14:textId="77777777">
      <w:pPr>
        <w:pStyle w:val="NormalBold"/>
      </w:pPr>
      <w:r w:rsidRPr="00D35614">
        <w:rPr>
          <w:rStyle w:val="HideTWBExt"/>
          <w:b w:val="0"/>
          <w:szCs w:val="24"/>
        </w:rPr>
        <w:t>&lt;Article&gt;</w:t>
      </w:r>
      <w:r w:rsidRPr="00D35614">
        <w:t>Artykuł 18 – ustęp 4</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0927A"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42689C8" w14:textId="77777777"/>
        </w:tc>
      </w:tr>
      <w:tr w14:paraId="1CBF6BA6"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70801D7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7DF78BE9" w14:textId="77777777">
            <w:pPr>
              <w:pStyle w:val="AmColumnHeading"/>
            </w:pPr>
            <w:r w:rsidRPr="00D35614">
              <w:t>Poprawka</w:t>
            </w:r>
          </w:p>
        </w:tc>
      </w:tr>
      <w:tr w14:paraId="17E4C3C0"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76917879" w14:textId="77777777">
            <w:pPr>
              <w:pStyle w:val="Normal6a"/>
            </w:pPr>
            <w:r w:rsidRPr="00D35614">
              <w:t>4.</w:t>
            </w:r>
            <w:r w:rsidRPr="00D35614">
              <w:tab/>
              <w:t>Komisja prowadzi działania i kampanie informacyjne i komunikacyjne oraz działania i kampanie na rzecz widoczności dotyczące polityk, priorytetów, przedsięwzięć i rezultatów Unii, skierowane do różnych grup odbiorców, w tym do mediów i opinii publicznej. Zasoby finansowe przydzielone na programy i działania przyczyniają się również do komunikacji instytucjonalnej na temat priorytetów politycznych Unii.</w:t>
            </w:r>
          </w:p>
        </w:tc>
        <w:tc>
          <w:tcPr>
            <w:tcW w:w="4876" w:type="dxa"/>
            <w:tcBorders>
              <w:top w:val="nil"/>
              <w:left w:val="nil"/>
              <w:bottom w:val="nil"/>
              <w:right w:val="nil"/>
            </w:tcBorders>
          </w:tcPr>
          <w:p w:rsidR="00551C52" w:rsidRPr="00D35614" w:rsidP="00A910A6" w14:paraId="45C7AA80" w14:textId="77777777">
            <w:pPr>
              <w:pStyle w:val="Normal6a"/>
            </w:pPr>
            <w:r w:rsidRPr="00D35614">
              <w:t>4.</w:t>
            </w:r>
            <w:r w:rsidRPr="00D35614">
              <w:tab/>
            </w:r>
            <w:r w:rsidRPr="00D35614">
              <w:t xml:space="preserve">Komisja prowadzi działania i kampanie informacyjne i komunikacyjne oraz działania i kampanie na rzecz widoczności dotyczące polityk, priorytetów, przedsięwzięć i rezultatów Unii, skierowane do różnych grup odbiorców, w tym do mediów i opinii publicznej. Zasoby finansowe przydzielone na programy i działania przyczyniają się również do komunikacji instytucjonalnej na temat priorytetów politycznych Unii. </w:t>
            </w:r>
            <w:r w:rsidRPr="00D35614">
              <w:rPr>
                <w:b/>
                <w:i/>
              </w:rPr>
              <w:t>Komisja zapewnia udostępnianie informacji w celu monitorowania wykorzystania środków finansowych Unii do osiągnięcia celów sektorowych, w tym celów ustanowionych w ramach wspólnej polityki rybołówstwa.</w:t>
            </w:r>
          </w:p>
        </w:tc>
      </w:tr>
    </w:tbl>
    <w:p w:rsidR="00551C52" w:rsidRPr="00D35614" w:rsidP="00551C52" w14:paraId="3E3648A9" w14:textId="77777777">
      <w:r w:rsidRPr="00D35614">
        <w:rPr>
          <w:rStyle w:val="HideTWBExt"/>
        </w:rPr>
        <w:t>&lt;/Amend&gt;</w:t>
      </w:r>
      <w:bookmarkEnd w:id="56"/>
    </w:p>
    <w:p w:rsidR="00551C52" w:rsidRPr="00D35614" w:rsidP="00551C52" w14:paraId="438E3FCE" w14:textId="77777777">
      <w:pPr>
        <w:pStyle w:val="AmNumberTabs"/>
      </w:pPr>
      <w:bookmarkStart w:id="57" w:name="AM3Compr28"/>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67</w:t>
      </w:r>
      <w:r w:rsidRPr="00D35614">
        <w:rPr>
          <w:rStyle w:val="HideTWBExt"/>
          <w:b w:val="0"/>
          <w:szCs w:val="24"/>
        </w:rPr>
        <w:t>&lt;/NumAm&gt;</w:t>
      </w:r>
    </w:p>
    <w:p w:rsidR="00551C52" w:rsidRPr="00D35614" w:rsidP="00551C52" w14:paraId="43329575"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069C7842" w14:textId="77777777">
      <w:pPr>
        <w:pStyle w:val="NormalBold"/>
      </w:pPr>
      <w:r w:rsidRPr="00D35614">
        <w:rPr>
          <w:rStyle w:val="HideTWBExt"/>
          <w:b w:val="0"/>
          <w:szCs w:val="24"/>
        </w:rPr>
        <w:t>&lt;Article&gt;</w:t>
      </w:r>
      <w:r w:rsidRPr="00D35614">
        <w:t>Artykuł 18 – ustęp 9</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26D27"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3BBE2BC8" w14:textId="77777777"/>
        </w:tc>
      </w:tr>
      <w:tr w14:paraId="2F677F52"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7422E4F"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0F76EEF" w14:textId="77777777">
            <w:pPr>
              <w:pStyle w:val="AmColumnHeading"/>
            </w:pPr>
            <w:r w:rsidRPr="00D35614">
              <w:t>Poprawka</w:t>
            </w:r>
          </w:p>
        </w:tc>
      </w:tr>
      <w:tr w14:paraId="62E800D6"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308C44FB" w14:textId="77777777">
            <w:pPr>
              <w:pStyle w:val="Normal6a"/>
            </w:pPr>
            <w:r w:rsidRPr="00D35614">
              <w:rPr>
                <w:b/>
                <w:i/>
              </w:rPr>
              <w:t>9.</w:t>
            </w:r>
            <w:r w:rsidRPr="00D35614">
              <w:tab/>
            </w:r>
            <w:r w:rsidRPr="00D35614">
              <w:rPr>
                <w:b/>
                <w:i/>
              </w:rPr>
              <w:t>Komisja jest uprawniona do przyjmowania aktów delegowanych zgodnie z art. 20 w celu wdrażania, zmiany lub uzupełnienia załącznika V.</w:t>
            </w:r>
          </w:p>
        </w:tc>
        <w:tc>
          <w:tcPr>
            <w:tcW w:w="4876" w:type="dxa"/>
            <w:tcBorders>
              <w:top w:val="nil"/>
              <w:left w:val="nil"/>
              <w:bottom w:val="nil"/>
              <w:right w:val="nil"/>
            </w:tcBorders>
          </w:tcPr>
          <w:p w:rsidR="00551C52" w:rsidRPr="00D35614" w:rsidP="00A910A6" w14:paraId="103F2E83" w14:textId="77777777">
            <w:pPr>
              <w:pStyle w:val="Normal6a"/>
            </w:pPr>
            <w:r w:rsidRPr="00D35614">
              <w:rPr>
                <w:b/>
                <w:i/>
              </w:rPr>
              <w:t>skreśla się</w:t>
            </w:r>
          </w:p>
        </w:tc>
      </w:tr>
    </w:tbl>
    <w:p w:rsidR="00551C52" w:rsidRPr="00D35614" w:rsidP="00551C52" w14:paraId="7974FE7F" w14:textId="77777777">
      <w:r w:rsidRPr="00D35614">
        <w:rPr>
          <w:rStyle w:val="HideTWBExt"/>
        </w:rPr>
        <w:t>&lt;/Amend&gt;</w:t>
      </w:r>
      <w:bookmarkEnd w:id="57"/>
    </w:p>
    <w:p w:rsidR="00551C52" w:rsidRPr="00D35614" w:rsidP="00551C52" w14:paraId="1854541C" w14:textId="77777777">
      <w:pPr>
        <w:pStyle w:val="AmNumberTabs"/>
      </w:pPr>
      <w:bookmarkStart w:id="58" w:name="AM3Compr29"/>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68</w:t>
      </w:r>
      <w:r w:rsidRPr="00D35614">
        <w:rPr>
          <w:rStyle w:val="HideTWBExt"/>
          <w:b w:val="0"/>
          <w:szCs w:val="24"/>
        </w:rPr>
        <w:t>&lt;/NumAm&gt;</w:t>
      </w:r>
    </w:p>
    <w:p w:rsidR="00551C52" w:rsidRPr="00D35614" w:rsidP="00551C52" w14:paraId="762B8751"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7EF323C3" w14:textId="77777777">
      <w:pPr>
        <w:pStyle w:val="NormalBold"/>
      </w:pPr>
      <w:r w:rsidRPr="00D35614">
        <w:rPr>
          <w:rStyle w:val="HideTWBExt"/>
          <w:b w:val="0"/>
          <w:szCs w:val="24"/>
        </w:rPr>
        <w:t>&lt;Article&gt;</w:t>
      </w:r>
      <w:r w:rsidRPr="00D35614">
        <w:t>Artykuł 19 – ustęp 5</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3CBF5"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50AFDB10" w14:textId="77777777"/>
        </w:tc>
      </w:tr>
      <w:tr w14:paraId="1BCC7591"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466432FF"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0D0534EF" w14:textId="77777777">
            <w:pPr>
              <w:pStyle w:val="AmColumnHeading"/>
            </w:pPr>
            <w:r w:rsidRPr="00D35614">
              <w:t>Poprawka</w:t>
            </w:r>
          </w:p>
        </w:tc>
      </w:tr>
      <w:tr w14:paraId="6DE1E0FE"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DC6ECC2" w14:textId="77777777">
            <w:pPr>
              <w:pStyle w:val="Normal6a"/>
            </w:pPr>
            <w:r w:rsidRPr="00D35614">
              <w:t>5.</w:t>
            </w:r>
            <w:r w:rsidRPr="00D35614">
              <w:tab/>
              <w:t>Dane osobowe zbiera się bezpośrednio od osób lub poprzez ponowne wykorzystanie informacji przechowywanych w rejestrach administracyjnych lub statystycznych.</w:t>
            </w:r>
          </w:p>
        </w:tc>
        <w:tc>
          <w:tcPr>
            <w:tcW w:w="4876" w:type="dxa"/>
            <w:tcBorders>
              <w:top w:val="nil"/>
              <w:left w:val="nil"/>
              <w:bottom w:val="nil"/>
              <w:right w:val="nil"/>
            </w:tcBorders>
          </w:tcPr>
          <w:p w:rsidR="00551C52" w:rsidRPr="00D35614" w:rsidP="00A910A6" w14:paraId="237580FB" w14:textId="77777777">
            <w:pPr>
              <w:pStyle w:val="Normal6a"/>
            </w:pPr>
            <w:r w:rsidRPr="00D35614">
              <w:t>5.</w:t>
            </w:r>
            <w:r w:rsidRPr="00D35614">
              <w:tab/>
            </w:r>
            <w:r w:rsidRPr="00D35614">
              <w:t>Dane osobowe zbiera się bezpośrednio od osób lub poprzez ponowne wykorzystanie informacji przechowywanych w rejestrach administracyjnych lub statystycznych</w:t>
            </w:r>
            <w:r w:rsidRPr="00D35614">
              <w:rPr>
                <w:b/>
                <w:i/>
              </w:rPr>
              <w:t xml:space="preserve">, pod </w:t>
            </w:r>
            <w:r w:rsidRPr="00D35614">
              <w:rPr>
                <w:b/>
                <w:i/>
              </w:rPr>
              <w:t>warunkiem</w:t>
            </w:r>
            <w:r w:rsidRPr="00D35614">
              <w:rPr>
                <w:b/>
                <w:i/>
              </w:rPr>
              <w:t xml:space="preserve"> że osoby, których dane dotyczą, zostały o tym poinformowane</w:t>
            </w:r>
            <w:r w:rsidRPr="00D35614">
              <w:t>.</w:t>
            </w:r>
          </w:p>
        </w:tc>
      </w:tr>
    </w:tbl>
    <w:p w:rsidR="00551C52" w:rsidRPr="00D35614" w:rsidP="00551C52" w14:paraId="0D8158E0" w14:textId="77777777">
      <w:r w:rsidRPr="00D35614">
        <w:rPr>
          <w:rStyle w:val="HideTWBExt"/>
        </w:rPr>
        <w:t>&lt;/Amend&gt;</w:t>
      </w:r>
      <w:bookmarkEnd w:id="58"/>
    </w:p>
    <w:p w:rsidR="00551C52" w:rsidRPr="00D35614" w:rsidP="00551C52" w14:paraId="363B52BB" w14:textId="77777777">
      <w:pPr>
        <w:pStyle w:val="AmNumberTabs"/>
      </w:pPr>
      <w:bookmarkStart w:id="59" w:name="AM3Compr30"/>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69</w:t>
      </w:r>
      <w:r w:rsidRPr="00D35614">
        <w:rPr>
          <w:rStyle w:val="HideTWBExt"/>
          <w:b w:val="0"/>
          <w:szCs w:val="24"/>
        </w:rPr>
        <w:t>&lt;/NumAm&gt;</w:t>
      </w:r>
    </w:p>
    <w:p w:rsidR="00551C52" w:rsidRPr="00D35614" w:rsidP="00551C52" w14:paraId="1CE1A31B"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73B0E1D" w14:textId="77777777">
      <w:pPr>
        <w:pStyle w:val="NormalBold"/>
      </w:pPr>
      <w:r w:rsidRPr="00D35614">
        <w:rPr>
          <w:rStyle w:val="HideTWBExt"/>
          <w:b w:val="0"/>
          <w:szCs w:val="24"/>
        </w:rPr>
        <w:t>&lt;Article&gt;</w:t>
      </w:r>
      <w:r w:rsidRPr="00D35614">
        <w:t>Artykuł 20 – ustęp 2</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25A6C"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4F993711" w14:textId="77777777"/>
        </w:tc>
      </w:tr>
      <w:tr w14:paraId="0974AED7"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DB3B381"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51FA46A3" w14:textId="77777777">
            <w:pPr>
              <w:pStyle w:val="AmColumnHeading"/>
            </w:pPr>
            <w:r w:rsidRPr="00D35614">
              <w:t>Poprawka</w:t>
            </w:r>
          </w:p>
        </w:tc>
      </w:tr>
      <w:tr w14:paraId="03B3B40C"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5C64167E" w14:textId="77777777">
            <w:pPr>
              <w:pStyle w:val="Normal6a"/>
            </w:pPr>
            <w:r w:rsidRPr="00D35614">
              <w:t>2.</w:t>
            </w:r>
            <w:r w:rsidRPr="00D35614">
              <w:tab/>
              <w:t xml:space="preserve">Uprawnienia do przyjmowania aktów delegowanych, o których mowa w art. </w:t>
            </w:r>
            <w:r w:rsidRPr="00D35614">
              <w:rPr>
                <w:b/>
                <w:i/>
              </w:rPr>
              <w:t>4, 7, 8,</w:t>
            </w:r>
            <w:r w:rsidRPr="00D35614">
              <w:t xml:space="preserve"> 12 </w:t>
            </w:r>
            <w:r w:rsidRPr="00D35614">
              <w:rPr>
                <w:b/>
                <w:i/>
              </w:rPr>
              <w:t>i 18</w:t>
            </w:r>
            <w:r w:rsidRPr="00D35614">
              <w:t xml:space="preserve">, powierza się Komisji na </w:t>
            </w:r>
            <w:r w:rsidRPr="00D35614">
              <w:rPr>
                <w:b/>
                <w:i/>
              </w:rPr>
              <w:t>czas nieokreślony od dnia</w:t>
            </w:r>
            <w:r w:rsidRPr="00D35614">
              <w:t xml:space="preserve"> [.</w:t>
            </w:r>
            <w:r w:rsidRPr="00D35614">
              <w:rPr>
                <w:b/>
                <w:i/>
              </w:rPr>
              <w:t>..]</w:t>
            </w:r>
          </w:p>
        </w:tc>
        <w:tc>
          <w:tcPr>
            <w:tcW w:w="4876" w:type="dxa"/>
            <w:tcBorders>
              <w:top w:val="nil"/>
              <w:left w:val="nil"/>
              <w:bottom w:val="nil"/>
              <w:right w:val="nil"/>
            </w:tcBorders>
          </w:tcPr>
          <w:p w:rsidR="00551C52" w:rsidRPr="00D35614" w:rsidP="00A910A6" w14:paraId="06BFB5F2" w14:textId="77777777">
            <w:pPr>
              <w:pStyle w:val="Normal6a"/>
            </w:pPr>
            <w:r w:rsidRPr="00D35614">
              <w:t>2.</w:t>
            </w:r>
            <w:r w:rsidRPr="00D35614">
              <w:tab/>
              <w:t xml:space="preserve">Uprawnienia do przyjmowania aktów delegowanych, o których mowa w art. 12, powierza się Komisji na </w:t>
            </w:r>
            <w:r w:rsidRPr="00D35614">
              <w:rPr>
                <w:b/>
                <w:i/>
              </w:rPr>
              <w:t>okres wdrażania wieloletnich ram finansowych</w:t>
            </w:r>
            <w:r w:rsidRPr="00D35614">
              <w:t xml:space="preserve"> [</w:t>
            </w:r>
            <w:r w:rsidRPr="00D35614">
              <w:rPr>
                <w:b/>
                <w:i/>
              </w:rPr>
              <w:t>…]</w:t>
            </w:r>
            <w:r w:rsidRPr="00D35614">
              <w:t>.</w:t>
            </w:r>
          </w:p>
        </w:tc>
      </w:tr>
    </w:tbl>
    <w:p w:rsidR="00551C52" w:rsidRPr="00D35614" w:rsidP="00551C52" w14:paraId="200EED81" w14:textId="77777777">
      <w:r w:rsidRPr="00D35614">
        <w:rPr>
          <w:rStyle w:val="HideTWBExt"/>
        </w:rPr>
        <w:t>&lt;/Amend&gt;</w:t>
      </w:r>
      <w:bookmarkEnd w:id="59"/>
    </w:p>
    <w:p w:rsidR="00551C52" w:rsidRPr="00D35614" w:rsidP="00551C52" w14:paraId="77BA29BA" w14:textId="77777777">
      <w:pPr>
        <w:pStyle w:val="AmNumberTabs"/>
      </w:pPr>
      <w:bookmarkStart w:id="60" w:name="AM3Compr31"/>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70</w:t>
      </w:r>
      <w:r w:rsidRPr="00D35614">
        <w:rPr>
          <w:rStyle w:val="HideTWBExt"/>
          <w:b w:val="0"/>
          <w:szCs w:val="24"/>
        </w:rPr>
        <w:t>&lt;/NumAm&gt;</w:t>
      </w:r>
    </w:p>
    <w:p w:rsidR="00551C52" w:rsidRPr="00D35614" w:rsidP="00551C52" w14:paraId="3BDFC9CB"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126C4D" w14:paraId="134D4917" w14:textId="77777777">
      <w:pPr>
        <w:pStyle w:val="NormalBold"/>
      </w:pPr>
      <w:r w:rsidRPr="00D35614">
        <w:rPr>
          <w:rStyle w:val="HideTWBExt"/>
          <w:b w:val="0"/>
          <w:szCs w:val="24"/>
        </w:rPr>
        <w:t>&lt;Article&gt;</w:t>
      </w:r>
      <w:r w:rsidRPr="00D35614">
        <w:t>Artykuł 20 – ustęp 3</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E94D7"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16F9B0C1" w14:textId="77777777"/>
        </w:tc>
      </w:tr>
      <w:tr w14:paraId="1EA6EFBF"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58A09C79"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49FB9C8" w14:textId="77777777">
            <w:pPr>
              <w:pStyle w:val="AmColumnHeading"/>
            </w:pPr>
            <w:r w:rsidRPr="00D35614">
              <w:t>Poprawka</w:t>
            </w:r>
          </w:p>
        </w:tc>
      </w:tr>
      <w:tr w14:paraId="797948CD"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05482DCF" w14:textId="77777777">
            <w:pPr>
              <w:pStyle w:val="Normal6a"/>
            </w:pPr>
            <w:r w:rsidRPr="00D35614">
              <w:t>3.</w:t>
            </w:r>
            <w:r w:rsidRPr="00D35614">
              <w:tab/>
              <w:t xml:space="preserve">Przekazanie uprawnień, o którym mowa w art. </w:t>
            </w:r>
            <w:r w:rsidRPr="00D35614">
              <w:rPr>
                <w:b/>
                <w:i/>
              </w:rPr>
              <w:t>4, 7, 8,</w:t>
            </w:r>
            <w:r w:rsidRPr="00D35614">
              <w:t xml:space="preserve"> 12 </w:t>
            </w:r>
            <w:r w:rsidRPr="00D35614">
              <w:rPr>
                <w:b/>
                <w:i/>
              </w:rPr>
              <w:t>i 18</w:t>
            </w:r>
            <w:r w:rsidRPr="00D35614">
              <w:t xml:space="preserve">, może zostać w dowolnym momencie odwołane przez Parlament Europejski lub przez Radę. </w:t>
            </w:r>
            <w:r w:rsidRPr="00D35614">
              <w:t>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Borders>
              <w:top w:val="nil"/>
              <w:left w:val="nil"/>
              <w:bottom w:val="nil"/>
              <w:right w:val="nil"/>
            </w:tcBorders>
          </w:tcPr>
          <w:p w:rsidR="00551C52" w:rsidRPr="00D35614" w:rsidP="00A910A6" w14:paraId="3D121340" w14:textId="77777777">
            <w:pPr>
              <w:pStyle w:val="Normal6a"/>
            </w:pPr>
            <w:r w:rsidRPr="00D35614">
              <w:t>3.</w:t>
            </w:r>
            <w:r w:rsidRPr="00D35614">
              <w:tab/>
            </w:r>
            <w:r w:rsidRPr="00D35614">
              <w:t xml:space="preserve">Przekazanie uprawnień, o którym mowa w art. 12, może zostać w dowolnym momencie odwołane przez Parlament Europejski lub przez Radę. Decyzja o </w:t>
            </w:r>
            <w:r w:rsidRPr="00D35614">
              <w:t>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rsidR="00551C52" w:rsidRPr="00D35614" w:rsidP="00551C52" w14:paraId="3CEAD669" w14:textId="77777777">
      <w:pPr>
        <w:rPr>
          <w:rStyle w:val="HideTWBExt"/>
        </w:rPr>
      </w:pPr>
      <w:r w:rsidRPr="00D35614">
        <w:rPr>
          <w:rStyle w:val="HideTWBExt"/>
        </w:rPr>
        <w:t>&lt;/Amend&gt;</w:t>
      </w:r>
      <w:bookmarkEnd w:id="60"/>
    </w:p>
    <w:p w:rsidR="00551C52" w:rsidRPr="00D35614" w:rsidP="00551C52" w14:paraId="18305064" w14:textId="77777777">
      <w:pPr>
        <w:pStyle w:val="AmNumberTabs"/>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71</w:t>
      </w:r>
      <w:r w:rsidRPr="00D35614">
        <w:rPr>
          <w:rStyle w:val="HideTWBExt"/>
          <w:b w:val="0"/>
          <w:szCs w:val="24"/>
        </w:rPr>
        <w:t>&lt;/NumAm&gt;</w:t>
      </w:r>
    </w:p>
    <w:p w:rsidR="00551C52" w:rsidRPr="00D35614" w:rsidP="00551C52" w14:paraId="1088C26E" w14:textId="77777777">
      <w:pPr>
        <w:pStyle w:val="NormalBold12b"/>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6997AEFB" w14:textId="77777777">
      <w:pPr>
        <w:pStyle w:val="NormalBold"/>
      </w:pPr>
      <w:r w:rsidRPr="00D35614">
        <w:rPr>
          <w:rStyle w:val="HideTWBExt"/>
          <w:b w:val="0"/>
          <w:szCs w:val="24"/>
        </w:rPr>
        <w:t>&lt;Article&gt;</w:t>
      </w:r>
      <w:r w:rsidRPr="00D35614">
        <w:t>Artykuł 20 – ustęp 6</w:t>
      </w:r>
      <w:r w:rsidRPr="00D35614">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AE1B9" w14:textId="77777777" w:rsidTr="00A910A6">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51C52" w:rsidRPr="00D35614" w:rsidP="00A910A6" w14:paraId="7B20B5C9" w14:textId="77777777"/>
        </w:tc>
      </w:tr>
      <w:tr w14:paraId="7527D2A8" w14:textId="77777777" w:rsidTr="00A910A6">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51C52" w:rsidRPr="00D35614" w:rsidP="00A910A6" w14:paraId="3DE239DE" w14:textId="77777777">
            <w:pPr>
              <w:pStyle w:val="AmColumnHeading"/>
            </w:pPr>
            <w:r w:rsidRPr="00D35614">
              <w:t>Tekst proponowany przez Komisję</w:t>
            </w:r>
          </w:p>
        </w:tc>
        <w:tc>
          <w:tcPr>
            <w:tcW w:w="4876" w:type="dxa"/>
            <w:tcBorders>
              <w:top w:val="nil"/>
              <w:left w:val="nil"/>
              <w:bottom w:val="nil"/>
              <w:right w:val="nil"/>
            </w:tcBorders>
          </w:tcPr>
          <w:p w:rsidR="00551C52" w:rsidRPr="00D35614" w:rsidP="00A910A6" w14:paraId="2AD2D450" w14:textId="77777777">
            <w:pPr>
              <w:pStyle w:val="AmColumnHeading"/>
            </w:pPr>
            <w:r w:rsidRPr="00D35614">
              <w:t>Poprawka</w:t>
            </w:r>
          </w:p>
        </w:tc>
      </w:tr>
      <w:tr w14:paraId="189383CF" w14:textId="77777777" w:rsidTr="00A910A6">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51C52" w:rsidRPr="00D35614" w:rsidP="00A910A6" w14:paraId="13C96FD2" w14:textId="77777777">
            <w:pPr>
              <w:pStyle w:val="Normal6a"/>
            </w:pPr>
            <w:r w:rsidRPr="00D35614">
              <w:t>6.</w:t>
            </w:r>
            <w:r w:rsidRPr="00D35614">
              <w:tab/>
              <w:t xml:space="preserve">Akt delegowany przyjęty na podstawie art. </w:t>
            </w:r>
            <w:r w:rsidRPr="00D35614">
              <w:rPr>
                <w:b/>
                <w:i/>
              </w:rPr>
              <w:t>7, 8,</w:t>
            </w:r>
            <w:r w:rsidRPr="00D35614">
              <w:t xml:space="preserve"> 12 </w:t>
            </w:r>
            <w:r w:rsidRPr="00D35614">
              <w:rPr>
                <w:b/>
                <w:i/>
              </w:rPr>
              <w:t>i 18</w:t>
            </w:r>
            <w:r w:rsidRPr="00D35614">
              <w:t xml:space="preserve"> wchodzi w życie tylko wówczas, gdy ani Parlament Europejski, ani Rada nie wyraziły sprzeciwu w terminie jednego miesiąca od przekazania tego aktu Parlamentowi Europejskiemu i Radzie, lub gdy, przed upływem tego terminu, zarówno Parlament Europejski, jak i Rada poinformowały Komisję, że nie wniosą sprzeciwu. </w:t>
            </w:r>
            <w:r w:rsidRPr="00D35614">
              <w:t>Termin ten przedłuża się o jeden miesiąc z inicjatywy Parlamentu Europejskiego lub Rady.</w:t>
            </w:r>
          </w:p>
        </w:tc>
        <w:tc>
          <w:tcPr>
            <w:tcW w:w="4876" w:type="dxa"/>
            <w:tcBorders>
              <w:top w:val="nil"/>
              <w:left w:val="nil"/>
              <w:bottom w:val="nil"/>
              <w:right w:val="nil"/>
            </w:tcBorders>
          </w:tcPr>
          <w:p w:rsidR="00551C52" w:rsidRPr="00D35614" w:rsidP="00A910A6" w14:paraId="31D37746" w14:textId="77777777">
            <w:pPr>
              <w:pStyle w:val="Normal6a"/>
            </w:pPr>
            <w:r w:rsidRPr="00D35614">
              <w:t>6.</w:t>
            </w:r>
            <w:r w:rsidRPr="00D35614">
              <w:tab/>
              <w:t xml:space="preserve">Akt delegowany przyjęty na podstawie art. 12 wchodzi w życie tylko wówczas, gdy ani Parlament Europejski, ani Rada nie wyraziły sprzeciwu w terminie jednego miesiąca od przekazania tego aktu Parlamentowi Europejskiemu i Radzie, lub gdy, przed upływem tego terminu, zarówno Parlament Europejski, jak i Rada poinformowały Komisję, że nie wniosą sprzeciwu. </w:t>
            </w:r>
            <w:r w:rsidRPr="00D35614">
              <w:t>Termin ten przedłuża się o jeden miesiąc z inicjatywy Parlamentu Europejskiego lub Rady.</w:t>
            </w:r>
          </w:p>
        </w:tc>
      </w:tr>
    </w:tbl>
    <w:p w:rsidR="00551C52" w:rsidRPr="00D35614" w:rsidP="00551C52" w14:paraId="6E346BB2" w14:textId="77777777">
      <w:pPr>
        <w:pStyle w:val="AmNumberTabs"/>
        <w:keepNext/>
      </w:pPr>
      <w:r w:rsidRPr="00D35614">
        <w:rPr>
          <w:rStyle w:val="HideTWBExt"/>
          <w:b w:val="0"/>
          <w:szCs w:val="24"/>
        </w:rPr>
        <w:t>&lt;/Amend&gt;&lt;Amend&gt;</w:t>
      </w:r>
      <w:r w:rsidRPr="00D35614">
        <w:t>Poprawka</w:t>
      </w:r>
      <w:r w:rsidRPr="00D35614">
        <w:tab/>
      </w:r>
      <w:r w:rsidRPr="00D35614">
        <w:tab/>
      </w:r>
      <w:r w:rsidRPr="00D35614">
        <w:rPr>
          <w:rStyle w:val="HideTWBExt"/>
          <w:b w:val="0"/>
          <w:szCs w:val="24"/>
        </w:rPr>
        <w:t>&lt;NumAm&gt;</w:t>
      </w:r>
      <w:r w:rsidRPr="00D35614">
        <w:t>72</w:t>
      </w:r>
      <w:r w:rsidRPr="00D35614">
        <w:rPr>
          <w:rStyle w:val="HideTWBExt"/>
          <w:b w:val="0"/>
          <w:szCs w:val="24"/>
        </w:rPr>
        <w:t>&lt;/NumAm&gt;</w:t>
      </w:r>
    </w:p>
    <w:p w:rsidR="00551C52" w:rsidRPr="00D35614" w:rsidP="00551C52" w14:paraId="6C148126"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69AB87D0" w14:textId="77777777">
      <w:pPr>
        <w:pStyle w:val="NormalBold"/>
        <w:keepNext/>
      </w:pPr>
      <w:r w:rsidRPr="00D35614">
        <w:rPr>
          <w:rStyle w:val="HideTWBExt"/>
          <w:b w:val="0"/>
          <w:szCs w:val="24"/>
        </w:rPr>
        <w:t>&lt;Article&gt;</w:t>
      </w:r>
      <w:r w:rsidRPr="00D35614">
        <w:t>Załącznik I – wprowadzenie</w:t>
      </w:r>
      <w:r w:rsidRPr="00D35614">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583579CF" w14:textId="77777777" w:rsidTr="00A910A6">
        <w:tblPrEx>
          <w:tblW w:w="9752" w:type="dxa"/>
          <w:jc w:val="center"/>
          <w:tblLayout w:type="fixed"/>
          <w:tblCellMar>
            <w:left w:w="340" w:type="dxa"/>
            <w:right w:w="340" w:type="dxa"/>
          </w:tblCellMar>
          <w:tblLook w:val="0000"/>
        </w:tblPrEx>
        <w:trPr>
          <w:jc w:val="center"/>
        </w:trPr>
        <w:tc>
          <w:tcPr>
            <w:tcW w:w="9752" w:type="dxa"/>
            <w:gridSpan w:val="2"/>
          </w:tcPr>
          <w:p w:rsidR="00551C52" w:rsidRPr="00D35614" w:rsidP="00A910A6" w14:paraId="74861DE3" w14:textId="77777777">
            <w:pPr>
              <w:keepNext/>
            </w:pPr>
          </w:p>
        </w:tc>
      </w:tr>
      <w:tr w14:paraId="206565FE" w14:textId="77777777" w:rsidTr="00A910A6">
        <w:tblPrEx>
          <w:tblW w:w="9752" w:type="dxa"/>
          <w:jc w:val="center"/>
          <w:tblLayout w:type="fixed"/>
          <w:tblCellMar>
            <w:left w:w="340" w:type="dxa"/>
            <w:right w:w="340" w:type="dxa"/>
          </w:tblCellMar>
          <w:tblLook w:val="0000"/>
        </w:tblPrEx>
        <w:trPr>
          <w:jc w:val="center"/>
        </w:trPr>
        <w:tc>
          <w:tcPr>
            <w:tcW w:w="4876" w:type="dxa"/>
          </w:tcPr>
          <w:p w:rsidR="00551C52" w:rsidRPr="00D35614" w:rsidP="00A910A6" w14:paraId="168EED38" w14:textId="77777777">
            <w:pPr>
              <w:pStyle w:val="AmColumnHeading"/>
              <w:keepNext/>
            </w:pPr>
            <w:r w:rsidRPr="00D35614">
              <w:t>Tekst proponowany przez Komisję</w:t>
            </w:r>
          </w:p>
        </w:tc>
        <w:tc>
          <w:tcPr>
            <w:tcW w:w="4876" w:type="dxa"/>
          </w:tcPr>
          <w:p w:rsidR="00551C52" w:rsidRPr="00D35614" w:rsidP="00A910A6" w14:paraId="042F29DB" w14:textId="77777777">
            <w:pPr>
              <w:pStyle w:val="AmColumnHeading"/>
              <w:keepNext/>
            </w:pPr>
            <w:r w:rsidRPr="00D35614">
              <w:t>Poprawka</w:t>
            </w:r>
          </w:p>
        </w:tc>
      </w:tr>
      <w:tr w14:paraId="52516AE7" w14:textId="77777777" w:rsidTr="00A910A6">
        <w:tblPrEx>
          <w:tblW w:w="9752" w:type="dxa"/>
          <w:jc w:val="center"/>
          <w:tblLayout w:type="fixed"/>
          <w:tblCellMar>
            <w:left w:w="340" w:type="dxa"/>
            <w:right w:w="340" w:type="dxa"/>
          </w:tblCellMar>
          <w:tblLook w:val="0000"/>
        </w:tblPrEx>
        <w:trPr>
          <w:jc w:val="center"/>
        </w:trPr>
        <w:tc>
          <w:tcPr>
            <w:tcW w:w="4876" w:type="dxa"/>
          </w:tcPr>
          <w:p w:rsidR="00551C52" w:rsidRPr="00D35614" w:rsidP="00A910A6" w14:paraId="6D0673EC" w14:textId="77777777">
            <w:pPr>
              <w:pStyle w:val="Normal6a"/>
            </w:pPr>
          </w:p>
        </w:tc>
        <w:tc>
          <w:tcPr>
            <w:tcW w:w="4876" w:type="dxa"/>
          </w:tcPr>
          <w:p w:rsidR="00551C52" w:rsidRPr="00D35614" w:rsidP="00A910A6" w14:paraId="2B9A1CD9" w14:textId="77777777">
            <w:pPr>
              <w:pStyle w:val="Normal6a"/>
              <w:rPr>
                <w:b/>
                <w:bCs/>
                <w:i/>
                <w:iCs/>
              </w:rPr>
            </w:pPr>
            <w:r w:rsidRPr="00D35614">
              <w:rPr>
                <w:b/>
                <w:i/>
              </w:rPr>
              <w:t>COMP: wkład z budżetu na rzecz uwzględniania konkurencyjności</w:t>
            </w:r>
          </w:p>
        </w:tc>
      </w:tr>
      <w:tr w14:paraId="0B7A7AFD" w14:textId="77777777" w:rsidTr="00A910A6">
        <w:tblPrEx>
          <w:tblW w:w="9752" w:type="dxa"/>
          <w:jc w:val="center"/>
          <w:tblLayout w:type="fixed"/>
          <w:tblCellMar>
            <w:left w:w="340" w:type="dxa"/>
            <w:right w:w="340" w:type="dxa"/>
          </w:tblCellMar>
          <w:tblLook w:val="0000"/>
        </w:tblPrEx>
        <w:trPr>
          <w:jc w:val="center"/>
        </w:trPr>
        <w:tc>
          <w:tcPr>
            <w:tcW w:w="4876" w:type="dxa"/>
          </w:tcPr>
          <w:p w:rsidR="00551C52" w:rsidRPr="00D35614" w:rsidP="00A910A6" w14:paraId="187EF0FE" w14:textId="77777777">
            <w:pPr>
              <w:pStyle w:val="Normal6a"/>
            </w:pPr>
            <w:r w:rsidRPr="00D35614">
              <w:t>CCM:</w:t>
            </w:r>
            <w:r w:rsidRPr="00D35614">
              <w:tab/>
              <w:t>łagodzenie zmiany klimatu</w:t>
            </w:r>
          </w:p>
        </w:tc>
        <w:tc>
          <w:tcPr>
            <w:tcW w:w="4876" w:type="dxa"/>
          </w:tcPr>
          <w:p w:rsidR="00551C52" w:rsidRPr="00D35614" w:rsidP="00A910A6" w14:paraId="58F00847" w14:textId="77777777">
            <w:pPr>
              <w:pStyle w:val="Normal6a"/>
            </w:pPr>
            <w:r w:rsidRPr="00D35614">
              <w:t>CCM:</w:t>
            </w:r>
            <w:r w:rsidRPr="00D35614">
              <w:tab/>
              <w:t>łagodzenie zmiany klimatu</w:t>
            </w:r>
          </w:p>
        </w:tc>
      </w:tr>
      <w:tr w14:paraId="377311B4" w14:textId="77777777" w:rsidTr="00A910A6">
        <w:tblPrEx>
          <w:tblW w:w="9752" w:type="dxa"/>
          <w:jc w:val="center"/>
          <w:tblLayout w:type="fixed"/>
          <w:tblCellMar>
            <w:left w:w="340" w:type="dxa"/>
            <w:right w:w="340" w:type="dxa"/>
          </w:tblCellMar>
          <w:tblLook w:val="0000"/>
        </w:tblPrEx>
        <w:trPr>
          <w:jc w:val="center"/>
        </w:trPr>
        <w:tc>
          <w:tcPr>
            <w:tcW w:w="4876" w:type="dxa"/>
          </w:tcPr>
          <w:p w:rsidR="00551C52" w:rsidRPr="00D35614" w:rsidP="00A910A6" w14:paraId="74CD04AA" w14:textId="77777777">
            <w:pPr>
              <w:pStyle w:val="Normal6a"/>
            </w:pPr>
            <w:r w:rsidRPr="00D35614">
              <w:t>CCA:</w:t>
            </w:r>
            <w:r w:rsidRPr="00D35614">
              <w:tab/>
              <w:t>przystosowanie się do zmiany klimatu i odporność na nią</w:t>
            </w:r>
          </w:p>
        </w:tc>
        <w:tc>
          <w:tcPr>
            <w:tcW w:w="4876" w:type="dxa"/>
          </w:tcPr>
          <w:p w:rsidR="00551C52" w:rsidRPr="00D35614" w:rsidP="00A910A6" w14:paraId="7838D5E8" w14:textId="77777777">
            <w:pPr>
              <w:pStyle w:val="Normal6a"/>
            </w:pPr>
            <w:r w:rsidRPr="00D35614">
              <w:t>CCA:</w:t>
            </w:r>
            <w:r w:rsidRPr="00D35614">
              <w:tab/>
            </w:r>
            <w:r w:rsidRPr="00D35614">
              <w:t>przystosowanie się do zmiany klimatu i odporność na nią</w:t>
            </w:r>
          </w:p>
        </w:tc>
      </w:tr>
      <w:tr w14:paraId="1D7D8B63" w14:textId="77777777" w:rsidTr="00A910A6">
        <w:tblPrEx>
          <w:tblW w:w="9752" w:type="dxa"/>
          <w:jc w:val="center"/>
          <w:tblLayout w:type="fixed"/>
          <w:tblCellMar>
            <w:left w:w="340" w:type="dxa"/>
            <w:right w:w="340" w:type="dxa"/>
          </w:tblCellMar>
          <w:tblLook w:val="0000"/>
        </w:tblPrEx>
        <w:trPr>
          <w:jc w:val="center"/>
        </w:trPr>
        <w:tc>
          <w:tcPr>
            <w:tcW w:w="4876" w:type="dxa"/>
          </w:tcPr>
          <w:p w:rsidR="00551C52" w:rsidRPr="00D35614" w:rsidP="00A910A6" w14:paraId="547AF9EF" w14:textId="77777777">
            <w:pPr>
              <w:pStyle w:val="Normal6a"/>
            </w:pPr>
            <w:r w:rsidRPr="00D35614">
              <w:t>ENV:</w:t>
            </w:r>
            <w:r w:rsidRPr="00D35614">
              <w:tab/>
              <w:t>środowisko</w:t>
            </w:r>
          </w:p>
        </w:tc>
        <w:tc>
          <w:tcPr>
            <w:tcW w:w="4876" w:type="dxa"/>
          </w:tcPr>
          <w:p w:rsidR="00551C52" w:rsidRPr="00D35614" w:rsidP="00A910A6" w14:paraId="0CD333F9" w14:textId="77777777">
            <w:pPr>
              <w:pStyle w:val="Normal6a"/>
            </w:pPr>
            <w:r w:rsidRPr="00D35614">
              <w:t>ENV:</w:t>
            </w:r>
            <w:r w:rsidRPr="00D35614">
              <w:tab/>
              <w:t xml:space="preserve">środowisko </w:t>
            </w:r>
            <w:r w:rsidRPr="00D35614">
              <w:rPr>
                <w:b/>
                <w:i/>
              </w:rPr>
              <w:t>i różnorodność biologiczna</w:t>
            </w:r>
          </w:p>
        </w:tc>
      </w:tr>
      <w:tr w14:paraId="48F28B8F" w14:textId="77777777" w:rsidTr="00A910A6">
        <w:tblPrEx>
          <w:tblW w:w="9752" w:type="dxa"/>
          <w:jc w:val="center"/>
          <w:tblLayout w:type="fixed"/>
          <w:tblCellMar>
            <w:left w:w="340" w:type="dxa"/>
            <w:right w:w="340" w:type="dxa"/>
          </w:tblCellMar>
          <w:tblLook w:val="0000"/>
        </w:tblPrEx>
        <w:trPr>
          <w:jc w:val="center"/>
        </w:trPr>
        <w:tc>
          <w:tcPr>
            <w:tcW w:w="4876" w:type="dxa"/>
          </w:tcPr>
          <w:p w:rsidR="00551C52" w:rsidRPr="00D35614" w:rsidP="00A910A6" w14:paraId="745903B8" w14:textId="77777777">
            <w:pPr>
              <w:pStyle w:val="Normal6a"/>
            </w:pPr>
            <w:r w:rsidRPr="00D35614">
              <w:t>SOC:</w:t>
            </w:r>
            <w:r w:rsidRPr="00D35614">
              <w:tab/>
              <w:t>kwestie społeczne</w:t>
            </w:r>
          </w:p>
        </w:tc>
        <w:tc>
          <w:tcPr>
            <w:tcW w:w="4876" w:type="dxa"/>
          </w:tcPr>
          <w:p w:rsidR="00551C52" w:rsidRPr="00D35614" w:rsidP="00A910A6" w14:paraId="15F090E0" w14:textId="77777777">
            <w:pPr>
              <w:pStyle w:val="Normal6a"/>
              <w:rPr>
                <w:b/>
                <w:bCs/>
                <w:i/>
                <w:iCs/>
              </w:rPr>
            </w:pPr>
            <w:r w:rsidRPr="00D35614">
              <w:t>SOC:</w:t>
            </w:r>
            <w:r w:rsidRPr="00D35614">
              <w:tab/>
              <w:t>kwestie społeczne</w:t>
            </w:r>
          </w:p>
        </w:tc>
      </w:tr>
    </w:tbl>
    <w:p w:rsidR="00551C52" w:rsidRPr="00D35614" w:rsidP="00551C52" w14:paraId="1BE0D0E8" w14:textId="77777777">
      <w:pPr>
        <w:rPr>
          <w:rStyle w:val="HideTWBExt"/>
        </w:rPr>
      </w:pPr>
      <w:r w:rsidRPr="00D35614">
        <w:rPr>
          <w:rStyle w:val="HideTWBExt"/>
        </w:rPr>
        <w:t>&lt;/Amend&gt;</w:t>
      </w:r>
    </w:p>
    <w:p w:rsidR="00551C52" w:rsidRPr="00D35614" w:rsidP="00551C52" w14:paraId="1ABB1399" w14:textId="77777777">
      <w:pPr>
        <w:sectPr w:rsidSect="00496DC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51C52" w:rsidRPr="00D35614" w:rsidP="00551C52" w14:paraId="15EB9AB8" w14:textId="77777777"/>
    <w:p w:rsidR="00551C52" w:rsidRPr="00D35614" w:rsidP="00551C52" w14:paraId="0A9B38EC"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73</w:t>
      </w:r>
      <w:r w:rsidRPr="00D35614">
        <w:rPr>
          <w:rStyle w:val="HideTWBExt"/>
          <w:b w:val="0"/>
          <w:szCs w:val="24"/>
        </w:rPr>
        <w:t>&lt;/NumAm&gt;</w:t>
      </w:r>
    </w:p>
    <w:p w:rsidR="00551C52" w:rsidRPr="00D35614" w:rsidP="00551C52" w14:paraId="7FE3726C"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53A99E62" w14:textId="77777777">
      <w:pPr>
        <w:pStyle w:val="NormalBold"/>
        <w:keepNext/>
      </w:pPr>
      <w:r w:rsidRPr="00D35614">
        <w:rPr>
          <w:rStyle w:val="HideTWBExt"/>
          <w:b w:val="0"/>
          <w:szCs w:val="24"/>
        </w:rPr>
        <w:t>&lt;Article&gt;</w:t>
      </w:r>
      <w:r w:rsidRPr="00D35614">
        <w:t>Załącznik I – wiersz 41</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54FFE277"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2D2DE6E6" w14:textId="77777777">
            <w:pPr>
              <w:keepNext/>
            </w:pPr>
          </w:p>
        </w:tc>
      </w:tr>
      <w:tr w14:paraId="494A79B1"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779FD20F" w14:textId="77777777">
            <w:pPr>
              <w:pStyle w:val="AmColumnHeading"/>
              <w:keepNext/>
            </w:pPr>
            <w:r w:rsidRPr="00D35614">
              <w:t>Tekst proponowany przez Komisję</w:t>
            </w:r>
          </w:p>
        </w:tc>
      </w:tr>
      <w:tr w14:paraId="410876EC"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92B5909"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F039107"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6DF7C74"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6B64FD9"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B220C47"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43DCE78"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226A0CA"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EF3655C"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A845D8D"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305CFF9" w14:textId="77777777">
            <w:pPr>
              <w:pStyle w:val="Normal6a"/>
              <w:rPr>
                <w:sz w:val="16"/>
                <w:szCs w:val="16"/>
              </w:rPr>
            </w:pPr>
            <w:r w:rsidRPr="00D35614">
              <w:rPr>
                <w:sz w:val="16"/>
              </w:rPr>
              <w:t>Wskaźnik rezultatu</w:t>
            </w:r>
          </w:p>
        </w:tc>
      </w:tr>
      <w:tr w14:paraId="26446C21"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7CC71220"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C0F4005"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017FD52" w14:textId="77777777">
            <w:pPr>
              <w:pStyle w:val="Normal6a"/>
              <w:jc w:val="center"/>
              <w:rPr>
                <w:sz w:val="16"/>
                <w:szCs w:val="16"/>
              </w:rPr>
            </w:pPr>
            <w:r w:rsidRPr="00D35614">
              <w:rPr>
                <w:sz w:val="16"/>
              </w:rPr>
              <w:t>41</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35E1638" w14:textId="77777777">
            <w:pPr>
              <w:pStyle w:val="Normal6a"/>
              <w:rPr>
                <w:sz w:val="16"/>
                <w:szCs w:val="16"/>
              </w:rPr>
            </w:pPr>
            <w:r w:rsidRPr="00D35614">
              <w:rPr>
                <w:sz w:val="16"/>
              </w:rPr>
              <w:t>Komitety doradcze</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B873DAF"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E562628"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A02C697"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78964A5" w14:textId="77777777">
            <w:pPr>
              <w:pStyle w:val="Normal6a"/>
              <w:jc w:val="center"/>
              <w:rPr>
                <w:b/>
                <w:bCs/>
                <w:i/>
                <w:iCs/>
                <w:sz w:val="16"/>
                <w:szCs w:val="16"/>
              </w:rPr>
            </w:pPr>
            <w:r w:rsidRPr="00D35614">
              <w:rPr>
                <w:b/>
                <w:i/>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CE70D5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komitetów doradczych;</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6F6D48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otrzymanych zaleceń;</w:t>
            </w:r>
          </w:p>
        </w:tc>
      </w:tr>
      <w:tr w14:paraId="35DE7CD9"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29F4F818" w14:textId="77777777">
            <w:pPr>
              <w:pStyle w:val="Normal6a"/>
              <w:spacing w:after="0"/>
              <w:ind w:left="170"/>
              <w:jc w:val="center"/>
              <w:rPr>
                <w:i/>
                <w:iCs/>
                <w:sz w:val="16"/>
                <w:szCs w:val="16"/>
              </w:rPr>
            </w:pPr>
            <w:r w:rsidRPr="00D35614">
              <w:rPr>
                <w:i/>
              </w:rPr>
              <w:t>Poprawka</w:t>
            </w:r>
          </w:p>
        </w:tc>
      </w:tr>
      <w:tr w14:paraId="319E909B"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3368594A"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5363829"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C155349"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92901EA"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53B6B83"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39863F2"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83F0F35"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6374B5B"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252B980"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AA33C5E"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534FA5F5" w14:textId="77777777">
            <w:pPr>
              <w:pStyle w:val="Normal6a"/>
              <w:rPr>
                <w:sz w:val="16"/>
                <w:szCs w:val="16"/>
              </w:rPr>
            </w:pPr>
            <w:r w:rsidRPr="00D35614">
              <w:rPr>
                <w:sz w:val="16"/>
              </w:rPr>
              <w:t>Wskaźnik rezultatu</w:t>
            </w:r>
          </w:p>
        </w:tc>
      </w:tr>
      <w:tr w14:paraId="558786A5"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2B1E53AA"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57C73EE"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2783CC3" w14:textId="77777777">
            <w:pPr>
              <w:pStyle w:val="Normal6a"/>
              <w:jc w:val="center"/>
              <w:rPr>
                <w:sz w:val="16"/>
                <w:szCs w:val="16"/>
              </w:rPr>
            </w:pPr>
            <w:r w:rsidRPr="00D35614">
              <w:rPr>
                <w:sz w:val="16"/>
              </w:rPr>
              <w:t>41</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9BFF3BB" w14:textId="77777777">
            <w:pPr>
              <w:pStyle w:val="Normal6a"/>
              <w:rPr>
                <w:sz w:val="16"/>
                <w:szCs w:val="16"/>
              </w:rPr>
            </w:pPr>
            <w:r w:rsidRPr="00D35614">
              <w:rPr>
                <w:sz w:val="16"/>
              </w:rPr>
              <w:t>Komitety doradcze</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3F6468C" w14:textId="77777777">
            <w:pPr>
              <w:pStyle w:val="Normal6a"/>
              <w:jc w:val="center"/>
              <w:rPr>
                <w:b/>
                <w:bCs/>
                <w:i/>
                <w:iCs/>
                <w:sz w:val="16"/>
                <w:szCs w:val="16"/>
              </w:rPr>
            </w:pPr>
            <w:r w:rsidRPr="00D35614">
              <w:rPr>
                <w:b/>
                <w:i/>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9FD14C5"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D128DFA"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BDD8370"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C0854CD"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6AA12B7"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komitetów doradczych;</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559CD2F1"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otrzymanych zaleceń;</w:t>
            </w:r>
          </w:p>
          <w:p w:rsidR="00551C52" w:rsidRPr="00D35614" w:rsidP="00A910A6" w14:paraId="7C5546EE" w14:textId="77777777">
            <w:pPr>
              <w:pStyle w:val="Normal6a"/>
              <w:spacing w:after="0"/>
              <w:ind w:left="170" w:hanging="170"/>
              <w:rPr>
                <w:rFonts w:eastAsiaTheme="minorHAnsi"/>
                <w:b/>
                <w:i/>
                <w:kern w:val="2"/>
                <w:sz w:val="16"/>
                <w:szCs w:val="16"/>
                <w14:ligatures w14:val="standardContextual"/>
              </w:rPr>
            </w:pPr>
            <w:r w:rsidRPr="00D35614">
              <w:rPr>
                <w:rFonts w:ascii="Symbol" w:hAnsi="Symbol"/>
                <w:sz w:val="16"/>
                <w:szCs w:val="16"/>
              </w:rPr>
              <w:sym w:font="Symbol" w:char="F0B7"/>
            </w:r>
            <w:r w:rsidRPr="00D35614">
              <w:rPr>
                <w:b/>
                <w:i/>
                <w:sz w:val="16"/>
                <w:szCs w:val="16"/>
              </w:rPr>
              <w:t>Liczba spotkań, w których uczestniczyła Komisja;</w:t>
            </w:r>
          </w:p>
          <w:p w:rsidR="00551C52" w:rsidRPr="00D35614" w:rsidP="00A910A6" w14:paraId="6E8F216D" w14:textId="77777777">
            <w:pPr>
              <w:pStyle w:val="Normal6a"/>
              <w:spacing w:after="0"/>
              <w:ind w:left="170" w:hanging="170"/>
              <w:contextualSpacing/>
              <w:rPr>
                <w:rFonts w:eastAsiaTheme="minorHAnsi"/>
                <w:b/>
                <w:i/>
                <w:kern w:val="2"/>
                <w:sz w:val="16"/>
                <w:szCs w:val="16"/>
                <w14:ligatures w14:val="standardContextual"/>
              </w:rPr>
            </w:pPr>
            <w:r w:rsidRPr="00D35614">
              <w:rPr>
                <w:rFonts w:ascii="Symbol" w:hAnsi="Symbol"/>
                <w:sz w:val="16"/>
                <w:szCs w:val="16"/>
              </w:rPr>
              <w:sym w:font="Symbol" w:char="F0B7"/>
            </w:r>
            <w:r w:rsidRPr="00D35614">
              <w:rPr>
                <w:b/>
                <w:i/>
                <w:sz w:val="16"/>
                <w:szCs w:val="16"/>
              </w:rPr>
              <w:t>Liczba i charakter inicjatyw przedstawionych przez Komisję;</w:t>
            </w:r>
          </w:p>
          <w:p w:rsidR="00551C52" w:rsidRPr="00D35614" w:rsidP="00A910A6" w14:paraId="0402544D" w14:textId="77777777">
            <w:pPr>
              <w:pStyle w:val="Normal6a"/>
              <w:spacing w:after="0"/>
              <w:ind w:left="170" w:hanging="170"/>
              <w:rPr>
                <w:rFonts w:eastAsiaTheme="minorHAnsi"/>
                <w:b/>
                <w:i/>
                <w:kern w:val="2"/>
                <w:sz w:val="16"/>
                <w:szCs w:val="16"/>
                <w14:ligatures w14:val="standardContextual"/>
              </w:rPr>
            </w:pPr>
            <w:r w:rsidRPr="00D35614">
              <w:rPr>
                <w:rFonts w:ascii="Symbol" w:hAnsi="Symbol"/>
                <w:sz w:val="16"/>
                <w:szCs w:val="16"/>
              </w:rPr>
              <w:sym w:font="Symbol" w:char="F0B7"/>
            </w:r>
            <w:r w:rsidRPr="00D35614">
              <w:rPr>
                <w:b/>
                <w:i/>
                <w:sz w:val="16"/>
                <w:szCs w:val="16"/>
              </w:rPr>
              <w:t>Liczba zaleceń uwzględnionych przez Komisję;</w:t>
            </w:r>
          </w:p>
          <w:p w:rsidR="00551C52" w:rsidRPr="00D35614" w:rsidP="00A910A6" w14:paraId="6868D1A1" w14:textId="77777777">
            <w:pPr>
              <w:pStyle w:val="Normal6a"/>
              <w:spacing w:after="0"/>
              <w:ind w:left="170" w:hanging="170"/>
              <w:rPr>
                <w:rFonts w:eastAsiaTheme="minorHAnsi"/>
                <w:b/>
                <w:i/>
                <w:kern w:val="2"/>
                <w:sz w:val="16"/>
                <w:szCs w:val="16"/>
                <w14:ligatures w14:val="standardContextual"/>
              </w:rPr>
            </w:pPr>
            <w:r w:rsidRPr="00D35614">
              <w:rPr>
                <w:rFonts w:ascii="Symbol" w:hAnsi="Symbol"/>
                <w:sz w:val="16"/>
                <w:szCs w:val="16"/>
              </w:rPr>
              <w:sym w:font="Symbol" w:char="F0B7"/>
            </w:r>
            <w:r w:rsidRPr="00D35614">
              <w:rPr>
                <w:b/>
                <w:i/>
                <w:sz w:val="16"/>
                <w:szCs w:val="16"/>
              </w:rPr>
              <w:t>Liczba zaleceń wdrożonych przez państwa członkowskie;</w:t>
            </w:r>
          </w:p>
          <w:p w:rsidR="00551C52" w:rsidRPr="00D35614" w:rsidP="00A910A6" w14:paraId="183F0E84" w14:textId="77777777">
            <w:pPr>
              <w:pStyle w:val="Normal6a"/>
              <w:ind w:left="170" w:hanging="170"/>
              <w:contextualSpacing/>
              <w:rPr>
                <w:rFonts w:eastAsiaTheme="minorHAnsi"/>
                <w:b/>
                <w:i/>
                <w:kern w:val="2"/>
                <w:sz w:val="16"/>
                <w14:ligatures w14:val="standardContextual"/>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odpowiedzi udzielonych przez</w:t>
            </w:r>
            <w:r w:rsidRPr="00D35614">
              <w:rPr>
                <w:b/>
                <w:i/>
                <w:sz w:val="16"/>
              </w:rPr>
              <w:t xml:space="preserve"> Komisję;</w:t>
            </w:r>
          </w:p>
          <w:p w:rsidR="00551C52" w:rsidRPr="00D35614" w:rsidP="00A910A6" w14:paraId="461CAF8D" w14:textId="77777777">
            <w:pPr>
              <w:pStyle w:val="Normal6a"/>
              <w:ind w:left="170" w:hanging="170"/>
              <w:rPr>
                <w:rFonts w:eastAsiaTheme="minorHAnsi"/>
                <w:b/>
                <w:i/>
                <w:kern w:val="2"/>
                <w:sz w:val="16"/>
                <w14:ligatures w14:val="standardContextual"/>
              </w:rPr>
            </w:pPr>
            <w:r w:rsidRPr="00D35614">
              <w:rPr>
                <w:rFonts w:ascii="Symbol" w:hAnsi="Symbol"/>
                <w:sz w:val="16"/>
              </w:rPr>
              <w:sym w:font="Symbol" w:char="F0B7"/>
            </w:r>
            <w:r w:rsidRPr="00D35614">
              <w:rPr>
                <w:rFonts w:ascii="Symbol" w:hAnsi="Symbol"/>
                <w:sz w:val="16"/>
              </w:rPr>
              <w:tab/>
            </w:r>
            <w:r w:rsidRPr="00D35614">
              <w:rPr>
                <w:b/>
                <w:i/>
                <w:sz w:val="16"/>
              </w:rPr>
              <w:t>Liczba utworzonych nowych komitetów doradczych;</w:t>
            </w:r>
          </w:p>
        </w:tc>
      </w:tr>
    </w:tbl>
    <w:p w:rsidR="00551C52" w:rsidRPr="00D35614" w:rsidP="00551C52" w14:paraId="4B453A4A" w14:textId="77777777">
      <w:r w:rsidRPr="00D35614">
        <w:rPr>
          <w:rStyle w:val="HideTWBExt"/>
        </w:rPr>
        <w:t>&lt;/Amend&gt;</w:t>
      </w:r>
    </w:p>
    <w:p w:rsidR="00551C52" w:rsidRPr="00D35614" w:rsidP="00551C52" w14:paraId="39D9F443"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74</w:t>
      </w:r>
      <w:r w:rsidRPr="00D35614">
        <w:rPr>
          <w:rStyle w:val="HideTWBExt"/>
          <w:b w:val="0"/>
          <w:szCs w:val="24"/>
        </w:rPr>
        <w:t>&lt;/NumAm&gt;</w:t>
      </w:r>
    </w:p>
    <w:p w:rsidR="00551C52" w:rsidRPr="00D35614" w:rsidP="00551C52" w14:paraId="797C7DD6"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37F4703B" w14:textId="77777777">
      <w:pPr>
        <w:pStyle w:val="NormalBold"/>
        <w:keepNext/>
      </w:pPr>
      <w:r w:rsidRPr="00D35614">
        <w:rPr>
          <w:rStyle w:val="HideTWBExt"/>
          <w:b w:val="0"/>
          <w:szCs w:val="24"/>
        </w:rPr>
        <w:t>&lt;Article&gt;</w:t>
      </w:r>
      <w:r w:rsidRPr="00D35614">
        <w:t>Załącznik I – wiersz 42</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1EC69885"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37825A15" w14:textId="77777777">
            <w:pPr>
              <w:keepNext/>
            </w:pPr>
          </w:p>
        </w:tc>
      </w:tr>
      <w:tr w14:paraId="7FCBBE80"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43D5E555" w14:textId="77777777">
            <w:pPr>
              <w:pStyle w:val="AmColumnHeading"/>
              <w:keepNext/>
            </w:pPr>
            <w:r w:rsidRPr="00D35614">
              <w:t>Tekst proponowany przez Komisję</w:t>
            </w:r>
          </w:p>
        </w:tc>
      </w:tr>
      <w:tr w14:paraId="153573E1"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6581F6C"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DBA53DE"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0303920"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50C536C"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04E92510"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F3F8D95"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42784DD"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B20F651"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A9647B5"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249D320" w14:textId="77777777">
            <w:pPr>
              <w:pStyle w:val="Normal6a"/>
              <w:rPr>
                <w:sz w:val="16"/>
                <w:szCs w:val="16"/>
              </w:rPr>
            </w:pPr>
            <w:r w:rsidRPr="00D35614">
              <w:rPr>
                <w:sz w:val="16"/>
              </w:rPr>
              <w:t>Wskaźnik rezultatu</w:t>
            </w:r>
          </w:p>
        </w:tc>
      </w:tr>
      <w:tr w14:paraId="0A44FA65"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3EAB3EF4"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A9AE3AB"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31CE679" w14:textId="77777777">
            <w:pPr>
              <w:pStyle w:val="Normal6a"/>
              <w:jc w:val="center"/>
              <w:rPr>
                <w:sz w:val="16"/>
                <w:szCs w:val="16"/>
              </w:rPr>
            </w:pPr>
            <w:r w:rsidRPr="00D35614">
              <w:rPr>
                <w:sz w:val="16"/>
              </w:rPr>
              <w:t>42</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6C27124" w14:textId="77777777">
            <w:pPr>
              <w:pStyle w:val="Normal6a"/>
              <w:rPr>
                <w:sz w:val="16"/>
                <w:szCs w:val="16"/>
              </w:rPr>
            </w:pPr>
            <w:r w:rsidRPr="00D35614">
              <w:rPr>
                <w:sz w:val="16"/>
              </w:rPr>
              <w:t>Rekompensata z tytułu nieoczekiwanych zdarzeń zewnętrznych/środowiskowych/klimatycznych/związanych ze zdrowiem publicznym/rynkow</w:t>
            </w:r>
            <w:r w:rsidRPr="00D35614">
              <w:rPr>
                <w:sz w:val="16"/>
              </w:rPr>
              <w:t>ych</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C7B7355" w14:textId="77777777">
            <w:pPr>
              <w:pStyle w:val="Normal6a"/>
              <w:jc w:val="center"/>
              <w:rPr>
                <w:b/>
                <w:bCs/>
                <w:i/>
                <w:iCs/>
                <w:sz w:val="16"/>
                <w:szCs w:val="16"/>
              </w:rPr>
            </w:pPr>
            <w:r w:rsidRPr="00D35614">
              <w:rPr>
                <w:b/>
                <w:i/>
                <w:sz w:val="16"/>
              </w:rPr>
              <w:t>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7044418"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9B519C0"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3A983BD" w14:textId="77777777">
            <w:pPr>
              <w:pStyle w:val="Normal6a"/>
              <w:jc w:val="center"/>
              <w:rPr>
                <w:b/>
                <w:bCs/>
                <w:i/>
                <w:iCs/>
                <w:sz w:val="16"/>
                <w:szCs w:val="16"/>
              </w:rPr>
            </w:pPr>
            <w:r w:rsidRPr="00D35614">
              <w:rPr>
                <w:b/>
                <w:i/>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92FAAD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4BA21B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utrzymanych miejsc pracy – w podziale na płeć;</w:t>
            </w:r>
          </w:p>
          <w:p w:rsidR="00551C52" w:rsidRPr="00D35614" w:rsidP="00A910A6" w14:paraId="03AC765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utrzymanych miejsc pracy – w podziale na płeć;</w:t>
            </w:r>
          </w:p>
        </w:tc>
      </w:tr>
      <w:tr w14:paraId="17B9F64A"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1346A1CD" w14:textId="77777777">
            <w:pPr>
              <w:pStyle w:val="Normal6a"/>
              <w:spacing w:after="0"/>
              <w:ind w:left="170"/>
              <w:jc w:val="center"/>
              <w:rPr>
                <w:i/>
                <w:iCs/>
                <w:sz w:val="16"/>
                <w:szCs w:val="16"/>
              </w:rPr>
            </w:pPr>
            <w:r w:rsidRPr="00D35614">
              <w:rPr>
                <w:i/>
              </w:rPr>
              <w:t>Poprawka</w:t>
            </w:r>
          </w:p>
        </w:tc>
      </w:tr>
      <w:tr w14:paraId="318C0878"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42A2CEE"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10A7B34"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A256470"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78B01EA"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AD5570F"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579A741"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712230F"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DD7C401"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9870DC3"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D27E2E8"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0E38BBDF" w14:textId="77777777">
            <w:pPr>
              <w:pStyle w:val="Normal6a"/>
              <w:rPr>
                <w:sz w:val="16"/>
                <w:szCs w:val="16"/>
              </w:rPr>
            </w:pPr>
            <w:r w:rsidRPr="00D35614">
              <w:rPr>
                <w:sz w:val="16"/>
              </w:rPr>
              <w:t>Wskaźnik rezultatu</w:t>
            </w:r>
          </w:p>
        </w:tc>
      </w:tr>
      <w:tr w14:paraId="01B7C1E1"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642DAEBF"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795B658"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5812975" w14:textId="77777777">
            <w:pPr>
              <w:pStyle w:val="Normal6a"/>
              <w:jc w:val="center"/>
              <w:rPr>
                <w:sz w:val="16"/>
                <w:szCs w:val="16"/>
              </w:rPr>
            </w:pPr>
            <w:r w:rsidRPr="00D35614">
              <w:rPr>
                <w:sz w:val="16"/>
              </w:rPr>
              <w:t>42</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7203F06" w14:textId="77777777">
            <w:pPr>
              <w:pStyle w:val="Normal6a"/>
              <w:rPr>
                <w:b/>
                <w:bCs/>
                <w:i/>
                <w:iCs/>
                <w:sz w:val="16"/>
                <w:szCs w:val="16"/>
              </w:rPr>
            </w:pPr>
            <w:r w:rsidRPr="00D35614">
              <w:rPr>
                <w:sz w:val="16"/>
              </w:rPr>
              <w:t xml:space="preserve">Rekompensata z tytułu nieoczekiwanych zdarzeń zewnętrznych/środowiskowych/klimatycznych/związanych ze zdrowiem publicznym/rynkowych </w:t>
            </w:r>
            <w:r w:rsidRPr="00D35614">
              <w:rPr>
                <w:b/>
                <w:i/>
                <w:sz w:val="16"/>
              </w:rPr>
              <w:t>oraz gotowość i odporność na sytuacje kryzysowe w sektorze rybołówstwa i akwakultury</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B1EBB00"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4F89F1B" w14:textId="77777777">
            <w:pPr>
              <w:pStyle w:val="Normal6a"/>
              <w:jc w:val="center"/>
              <w:rPr>
                <w:b/>
                <w:bCs/>
                <w:i/>
                <w:iCs/>
                <w:sz w:val="16"/>
                <w:szCs w:val="16"/>
              </w:rPr>
            </w:pPr>
            <w:r w:rsidRPr="00D35614">
              <w:rPr>
                <w:b/>
                <w:i/>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0FC99D0"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5A59396"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C1B9EDC" w14:textId="77777777">
            <w:pPr>
              <w:pStyle w:val="Normal6a"/>
              <w:jc w:val="center"/>
              <w:rPr>
                <w:b/>
                <w:bCs/>
                <w:i/>
                <w:iCs/>
                <w:sz w:val="16"/>
                <w:szCs w:val="16"/>
              </w:rPr>
            </w:pPr>
            <w:r w:rsidRPr="00D35614">
              <w:rPr>
                <w:b/>
                <w:i/>
                <w:sz w:val="16"/>
              </w:rPr>
              <w:t>100 %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AAA2EB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2DCE3529" w14:textId="77777777">
            <w:pPr>
              <w:pStyle w:val="Normal6a"/>
              <w:spacing w:after="0"/>
              <w:ind w:left="170" w:hanging="170"/>
              <w:rPr>
                <w:sz w:val="16"/>
                <w:szCs w:val="16"/>
              </w:rPr>
            </w:pPr>
            <w:r w:rsidRPr="00D35614">
              <w:rPr>
                <w:rFonts w:ascii="Symbol" w:hAnsi="Symbol"/>
                <w:sz w:val="16"/>
              </w:rPr>
              <w:sym w:font="Symbol" w:char="F0B7"/>
            </w:r>
            <w:r w:rsidRPr="00D35614">
              <w:rPr>
                <w:sz w:val="16"/>
                <w:szCs w:val="16"/>
              </w:rPr>
              <w:t>Liczba utrzymanych miejsc pracy – w podziale na płeć</w:t>
            </w:r>
            <w:r w:rsidRPr="00D35614">
              <w:rPr>
                <w:b/>
                <w:i/>
                <w:sz w:val="16"/>
                <w:szCs w:val="16"/>
              </w:rPr>
              <w:t>, wiek</w:t>
            </w:r>
            <w:r w:rsidRPr="00D35614">
              <w:rPr>
                <w:sz w:val="16"/>
                <w:szCs w:val="16"/>
              </w:rPr>
              <w:t>;</w:t>
            </w:r>
          </w:p>
          <w:p w:rsidR="00551C52" w:rsidRPr="00D35614" w:rsidP="00A910A6" w14:paraId="5ADA3F35" w14:textId="77777777">
            <w:pPr>
              <w:pStyle w:val="Normal6a"/>
              <w:spacing w:after="0"/>
              <w:ind w:left="170" w:hanging="170"/>
              <w:rPr>
                <w:rFonts w:eastAsiaTheme="minorHAnsi"/>
                <w:b/>
                <w:i/>
                <w:kern w:val="2"/>
                <w:sz w:val="16"/>
                <w14:ligatures w14:val="standardContextual"/>
              </w:rPr>
            </w:pPr>
            <w:r w:rsidRPr="00D35614">
              <w:rPr>
                <w:rFonts w:ascii="Symbol" w:hAnsi="Symbol"/>
                <w:sz w:val="16"/>
                <w:szCs w:val="16"/>
              </w:rPr>
              <w:sym w:font="Symbol" w:char="F0B7"/>
            </w:r>
            <w:r w:rsidRPr="00D35614">
              <w:rPr>
                <w:sz w:val="16"/>
                <w:szCs w:val="16"/>
              </w:rPr>
              <w:t>Liczba utrzymanych przedsiębiorstw</w:t>
            </w:r>
            <w:r w:rsidRPr="00D35614">
              <w:rPr>
                <w:b/>
                <w:i/>
                <w:sz w:val="16"/>
                <w:szCs w:val="16"/>
              </w:rPr>
              <w:t xml:space="preserve">, w tym w sektorze </w:t>
            </w:r>
            <w:r w:rsidRPr="00D35614">
              <w:rPr>
                <w:b/>
                <w:i/>
                <w:sz w:val="16"/>
                <w:szCs w:val="16"/>
              </w:rPr>
              <w:t>downstream</w:t>
            </w:r>
            <w:r w:rsidRPr="00D35614">
              <w:rPr>
                <w:sz w:val="16"/>
                <w:szCs w:val="16"/>
              </w:rPr>
              <w:t>;</w:t>
            </w:r>
          </w:p>
        </w:tc>
      </w:tr>
    </w:tbl>
    <w:p w:rsidR="00551C52" w:rsidRPr="00D35614" w:rsidP="00551C52" w14:paraId="01957E41" w14:textId="77777777">
      <w:r w:rsidRPr="00D35614">
        <w:rPr>
          <w:rStyle w:val="HideTWBExt"/>
        </w:rPr>
        <w:t>&lt;/Amend&gt;</w:t>
      </w:r>
    </w:p>
    <w:p w:rsidR="00551C52" w:rsidRPr="00D35614" w:rsidP="00551C52" w14:paraId="5F1928DA"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75</w:t>
      </w:r>
      <w:r w:rsidRPr="00D35614">
        <w:rPr>
          <w:rStyle w:val="HideTWBExt"/>
          <w:b w:val="0"/>
          <w:szCs w:val="24"/>
        </w:rPr>
        <w:t>&lt;/NumAm&gt;</w:t>
      </w:r>
    </w:p>
    <w:p w:rsidR="00551C52" w:rsidRPr="00D35614" w:rsidP="00551C52" w14:paraId="63412E98"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56A57088" w14:textId="77777777">
      <w:pPr>
        <w:pStyle w:val="NormalBold"/>
        <w:keepNext/>
      </w:pPr>
      <w:r w:rsidRPr="00D35614">
        <w:rPr>
          <w:rStyle w:val="HideTWBExt"/>
          <w:b w:val="0"/>
          <w:szCs w:val="24"/>
        </w:rPr>
        <w:t>&lt;Article&gt;</w:t>
      </w:r>
      <w:r w:rsidRPr="00D35614">
        <w:t>Załącznik I – wiersz 43</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23A19D7B"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23DB0027" w14:textId="77777777">
            <w:pPr>
              <w:keepNext/>
            </w:pPr>
          </w:p>
        </w:tc>
      </w:tr>
      <w:tr w14:paraId="02557468"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0A232BD6" w14:textId="77777777">
            <w:pPr>
              <w:pStyle w:val="AmColumnHeading"/>
              <w:keepNext/>
            </w:pPr>
            <w:r w:rsidRPr="00D35614">
              <w:t>Tekst proponowany przez Komisję</w:t>
            </w:r>
          </w:p>
        </w:tc>
      </w:tr>
      <w:tr w14:paraId="674C07C7"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35F6E15"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F0EED3B"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AAFB37F"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185D86A"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6CC4D12"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6B5A154"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0FADBAC"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2CA2C40"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1107A20"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002A069B" w14:textId="77777777">
            <w:pPr>
              <w:pStyle w:val="Normal6a"/>
              <w:rPr>
                <w:sz w:val="16"/>
                <w:szCs w:val="16"/>
              </w:rPr>
            </w:pPr>
            <w:r w:rsidRPr="00D35614">
              <w:rPr>
                <w:sz w:val="16"/>
              </w:rPr>
              <w:t>Wskaźnik rezultatu</w:t>
            </w:r>
          </w:p>
        </w:tc>
      </w:tr>
      <w:tr w14:paraId="50999D7F"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6AD34238"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5A06045"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49A0FB5" w14:textId="77777777">
            <w:pPr>
              <w:pStyle w:val="Normal6a"/>
              <w:jc w:val="center"/>
              <w:rPr>
                <w:sz w:val="16"/>
                <w:szCs w:val="16"/>
              </w:rPr>
            </w:pPr>
            <w:r w:rsidRPr="00D35614">
              <w:rPr>
                <w:sz w:val="16"/>
              </w:rPr>
              <w:t>43</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5596806" w14:textId="77777777">
            <w:pPr>
              <w:pStyle w:val="Normal6a"/>
              <w:rPr>
                <w:sz w:val="16"/>
                <w:szCs w:val="16"/>
              </w:rPr>
            </w:pPr>
            <w:r w:rsidRPr="00D35614">
              <w:rPr>
                <w:sz w:val="16"/>
              </w:rPr>
              <w:t>Kontrola i egzekwowanie</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1F87CC8" w14:textId="77777777">
            <w:pPr>
              <w:pStyle w:val="Normal6a"/>
              <w:jc w:val="center"/>
              <w:rPr>
                <w:sz w:val="16"/>
                <w:szCs w:val="16"/>
              </w:rPr>
            </w:pPr>
            <w:r w:rsidRPr="00D35614">
              <w:rPr>
                <w:sz w:val="16"/>
              </w:rPr>
              <w:t>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4D7CCE3" w14:textId="77777777">
            <w:pPr>
              <w:pStyle w:val="Normal6a"/>
              <w:jc w:val="center"/>
              <w:rPr>
                <w:sz w:val="16"/>
                <w:szCs w:val="16"/>
              </w:rPr>
            </w:pPr>
            <w:r w:rsidRPr="00D35614">
              <w:rPr>
                <w:sz w:val="16"/>
              </w:rPr>
              <w:t>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5DBFE32"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3B3CD49" w14:textId="77777777">
            <w:pPr>
              <w:pStyle w:val="Normal6a"/>
              <w:jc w:val="center"/>
              <w:rPr>
                <w:b/>
                <w:bCs/>
                <w:i/>
                <w:iCs/>
                <w:sz w:val="16"/>
                <w:szCs w:val="16"/>
              </w:rPr>
            </w:pPr>
            <w:r w:rsidRPr="00D35614">
              <w:rPr>
                <w:b/>
                <w:i/>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3D72C94"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0D6196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wprowadzonych lub ulepszonych środków kontroli;</w:t>
            </w:r>
          </w:p>
        </w:tc>
      </w:tr>
      <w:tr w14:paraId="0639646B"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303BEE80" w14:textId="77777777">
            <w:pPr>
              <w:pStyle w:val="Normal6a"/>
              <w:spacing w:after="0"/>
              <w:ind w:left="170"/>
              <w:jc w:val="center"/>
              <w:rPr>
                <w:i/>
                <w:iCs/>
                <w:sz w:val="16"/>
                <w:szCs w:val="16"/>
              </w:rPr>
            </w:pPr>
            <w:r w:rsidRPr="00D35614">
              <w:rPr>
                <w:i/>
              </w:rPr>
              <w:t>Poprawka</w:t>
            </w:r>
          </w:p>
        </w:tc>
      </w:tr>
      <w:tr w14:paraId="079B7643"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62CE0E06"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5FCDC04"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0914525"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0165F0F"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54961EB"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B3E594E"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1F4B9DC"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48B136C"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67502A8"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1F3BA81"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4E46A7AD" w14:textId="77777777">
            <w:pPr>
              <w:pStyle w:val="Normal6a"/>
              <w:rPr>
                <w:sz w:val="16"/>
                <w:szCs w:val="16"/>
              </w:rPr>
            </w:pPr>
            <w:r w:rsidRPr="00D35614">
              <w:rPr>
                <w:sz w:val="16"/>
              </w:rPr>
              <w:t>Wskaźnik rezultatu</w:t>
            </w:r>
          </w:p>
        </w:tc>
      </w:tr>
      <w:tr w14:paraId="4C9382D3"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721496B8"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AE6FB65"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A47108F" w14:textId="77777777">
            <w:pPr>
              <w:pStyle w:val="Normal6a"/>
              <w:jc w:val="center"/>
              <w:rPr>
                <w:sz w:val="16"/>
                <w:szCs w:val="16"/>
              </w:rPr>
            </w:pPr>
            <w:r w:rsidRPr="00D35614">
              <w:rPr>
                <w:sz w:val="16"/>
              </w:rPr>
              <w:t>43</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35300A4" w14:textId="77777777">
            <w:pPr>
              <w:pStyle w:val="Normal6a"/>
              <w:rPr>
                <w:sz w:val="16"/>
                <w:szCs w:val="16"/>
              </w:rPr>
            </w:pPr>
            <w:r w:rsidRPr="00D35614">
              <w:rPr>
                <w:sz w:val="16"/>
              </w:rPr>
              <w:t>Kontrola i egzekwowanie</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24C3A05"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15A8C43" w14:textId="77777777">
            <w:pPr>
              <w:pStyle w:val="Normal6a"/>
              <w:jc w:val="center"/>
              <w:rPr>
                <w:sz w:val="16"/>
                <w:szCs w:val="16"/>
              </w:rPr>
            </w:pPr>
            <w:r w:rsidRPr="00D35614">
              <w:rPr>
                <w:sz w:val="16"/>
              </w:rPr>
              <w:t>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9C3CAE4" w14:textId="77777777">
            <w:pPr>
              <w:pStyle w:val="Normal6a"/>
              <w:jc w:val="center"/>
              <w:rPr>
                <w:sz w:val="16"/>
                <w:szCs w:val="16"/>
              </w:rPr>
            </w:pPr>
            <w:r w:rsidRPr="00D35614">
              <w:rPr>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74B83E4" w14:textId="77777777">
            <w:pPr>
              <w:pStyle w:val="Normal6a"/>
              <w:jc w:val="center"/>
              <w:rPr>
                <w:sz w:val="16"/>
                <w:szCs w:val="16"/>
              </w:rPr>
            </w:pPr>
            <w:r w:rsidRPr="00D35614">
              <w:rPr>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70F8D5B"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AAEB97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5C0F0404" w14:textId="77777777">
            <w:pPr>
              <w:pStyle w:val="Normal6a"/>
              <w:spacing w:after="0"/>
              <w:ind w:left="170" w:hanging="170"/>
              <w:rPr>
                <w:sz w:val="16"/>
                <w:szCs w:val="16"/>
              </w:rPr>
            </w:pPr>
            <w:r w:rsidRPr="00D35614">
              <w:rPr>
                <w:rFonts w:ascii="Symbol" w:hAnsi="Symbol"/>
                <w:sz w:val="16"/>
                <w:szCs w:val="16"/>
              </w:rPr>
              <w:sym w:font="Symbol" w:char="F0B7"/>
            </w:r>
            <w:r w:rsidRPr="00D35614">
              <w:rPr>
                <w:sz w:val="16"/>
                <w:szCs w:val="16"/>
              </w:rPr>
              <w:t>Liczba wprowadzonych</w:t>
            </w:r>
            <w:r w:rsidRPr="00D35614">
              <w:rPr>
                <w:b/>
                <w:i/>
                <w:sz w:val="16"/>
                <w:szCs w:val="16"/>
              </w:rPr>
              <w:t>, prowadzonych</w:t>
            </w:r>
            <w:r w:rsidRPr="00D35614">
              <w:rPr>
                <w:sz w:val="16"/>
                <w:szCs w:val="16"/>
              </w:rPr>
              <w:t xml:space="preserve"> lub ulepszonych środków kontroli</w:t>
            </w:r>
            <w:r w:rsidRPr="00D35614">
              <w:rPr>
                <w:b/>
                <w:i/>
                <w:sz w:val="16"/>
                <w:szCs w:val="16"/>
              </w:rPr>
              <w:t>, takich jak cyfrowe systemy monitorowania i śledzenia</w:t>
            </w:r>
            <w:r w:rsidRPr="00D35614">
              <w:rPr>
                <w:sz w:val="16"/>
                <w:szCs w:val="16"/>
              </w:rPr>
              <w:t>;</w:t>
            </w:r>
          </w:p>
          <w:p w:rsidR="00551C52" w:rsidRPr="00D35614" w:rsidP="00A910A6" w14:paraId="471A0736"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inspekcji na morzu, w porcie i podczas transportu;</w:t>
            </w:r>
          </w:p>
        </w:tc>
      </w:tr>
    </w:tbl>
    <w:p w:rsidR="00551C52" w:rsidRPr="00D35614" w:rsidP="00551C52" w14:paraId="520EBB2F" w14:textId="77777777">
      <w:r w:rsidRPr="00D35614">
        <w:rPr>
          <w:rStyle w:val="HideTWBExt"/>
        </w:rPr>
        <w:t>&lt;/Amend&gt;</w:t>
      </w:r>
    </w:p>
    <w:p w:rsidR="00551C52" w:rsidRPr="00D35614" w:rsidP="00551C52" w14:paraId="1A2FCE72"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76</w:t>
      </w:r>
      <w:r w:rsidRPr="00D35614">
        <w:rPr>
          <w:rStyle w:val="HideTWBExt"/>
          <w:b w:val="0"/>
          <w:szCs w:val="24"/>
        </w:rPr>
        <w:t>&lt;/NumAm&gt;</w:t>
      </w:r>
    </w:p>
    <w:p w:rsidR="00551C52" w:rsidRPr="00D35614" w:rsidP="00551C52" w14:paraId="370FB31F"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70577F94" w14:textId="77777777">
      <w:pPr>
        <w:pStyle w:val="NormalBold"/>
        <w:keepNext/>
      </w:pPr>
      <w:r w:rsidRPr="00D35614">
        <w:rPr>
          <w:rStyle w:val="HideTWBExt"/>
          <w:b w:val="0"/>
          <w:szCs w:val="24"/>
        </w:rPr>
        <w:t>&lt;Article&gt;</w:t>
      </w:r>
      <w:r w:rsidRPr="00D35614">
        <w:t>Załącznik I – wiersz 44</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3E060CE0"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67C6505E" w14:textId="77777777">
            <w:pPr>
              <w:keepNext/>
            </w:pPr>
          </w:p>
        </w:tc>
      </w:tr>
      <w:tr w14:paraId="7C9A78B6"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0928C857" w14:textId="77777777">
            <w:pPr>
              <w:pStyle w:val="AmColumnHeading"/>
              <w:keepNext/>
            </w:pPr>
            <w:r w:rsidRPr="00D35614">
              <w:t>Tekst proponowany przez Komisję</w:t>
            </w:r>
          </w:p>
        </w:tc>
      </w:tr>
      <w:tr w14:paraId="256D3C69"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D15C66B"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769CAB7"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092B223"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6C8B284"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C756EEF"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002D9FC5"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156ECFB"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ECE3DAA"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9207AF3"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E198E1A" w14:textId="77777777">
            <w:pPr>
              <w:pStyle w:val="Normal6a"/>
              <w:rPr>
                <w:sz w:val="16"/>
                <w:szCs w:val="16"/>
              </w:rPr>
            </w:pPr>
            <w:r w:rsidRPr="00D35614">
              <w:rPr>
                <w:sz w:val="16"/>
              </w:rPr>
              <w:t>Wskaźnik rezultatu</w:t>
            </w:r>
          </w:p>
        </w:tc>
      </w:tr>
      <w:tr w14:paraId="387A309F"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6AB34E20"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BC9147D"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C23EAB5" w14:textId="77777777">
            <w:pPr>
              <w:pStyle w:val="Normal6a"/>
              <w:jc w:val="center"/>
              <w:rPr>
                <w:sz w:val="16"/>
                <w:szCs w:val="16"/>
              </w:rPr>
            </w:pPr>
            <w:r w:rsidRPr="00D35614">
              <w:rPr>
                <w:sz w:val="16"/>
              </w:rPr>
              <w:t>44</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8EFFFCA" w14:textId="77777777">
            <w:pPr>
              <w:pStyle w:val="Normal6a"/>
              <w:rPr>
                <w:sz w:val="16"/>
                <w:szCs w:val="16"/>
              </w:rPr>
            </w:pPr>
            <w:r w:rsidRPr="00D35614">
              <w:rPr>
                <w:sz w:val="16"/>
              </w:rPr>
              <w:t>Gromadzenie danych, wspieranie obserwacji środowiska morskiego, analizy i rozwoju wiedzy na temat obszarów morskich</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A34C0B9"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4D258F8"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4ABDAD1"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FF64AA9" w14:textId="77777777">
            <w:pPr>
              <w:pStyle w:val="Normal6a"/>
              <w:jc w:val="center"/>
              <w:rPr>
                <w:sz w:val="16"/>
                <w:szCs w:val="16"/>
              </w:rPr>
            </w:pPr>
            <w:r w:rsidRPr="00D35614">
              <w:rPr>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69AFAD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29665A5" w14:textId="77777777">
            <w:pPr>
              <w:tabs>
                <w:tab w:val="left" w:pos="245"/>
              </w:tabs>
              <w:ind w:left="170" w:hanging="170"/>
              <w:rPr>
                <w:sz w:val="16"/>
              </w:rPr>
            </w:pPr>
            <w:r w:rsidRPr="00D35614">
              <w:rPr>
                <w:rFonts w:ascii="Symbol" w:hAnsi="Symbol"/>
                <w:sz w:val="16"/>
              </w:rPr>
              <w:sym w:font="Symbol" w:char="F0B7"/>
            </w:r>
            <w:r w:rsidRPr="00D35614">
              <w:rPr>
                <w:rFonts w:ascii="Symbol" w:hAnsi="Symbol"/>
                <w:sz w:val="16"/>
              </w:rPr>
              <w:tab/>
            </w:r>
            <w:r w:rsidRPr="00D35614">
              <w:rPr>
                <w:sz w:val="16"/>
              </w:rPr>
              <w:t>Liczba świadczonych usług;</w:t>
            </w:r>
          </w:p>
          <w:p w:rsidR="00551C52" w:rsidRPr="00D35614" w:rsidP="00A910A6" w14:paraId="1EC64CBA"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EMODnet</w:t>
            </w:r>
            <w:r w:rsidRPr="00D35614">
              <w:rPr>
                <w:sz w:val="16"/>
              </w:rPr>
              <w:t>: liczba unikalnych użytkowników miesięcznie;</w:t>
            </w:r>
          </w:p>
        </w:tc>
      </w:tr>
      <w:tr w14:paraId="443A0900"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42A80E51" w14:textId="77777777">
            <w:pPr>
              <w:pStyle w:val="Normal6a"/>
              <w:spacing w:after="0"/>
              <w:ind w:left="170"/>
              <w:jc w:val="center"/>
              <w:rPr>
                <w:i/>
                <w:iCs/>
                <w:sz w:val="16"/>
                <w:szCs w:val="16"/>
              </w:rPr>
            </w:pPr>
            <w:r w:rsidRPr="00D35614">
              <w:rPr>
                <w:i/>
              </w:rPr>
              <w:t>Poprawka</w:t>
            </w:r>
          </w:p>
        </w:tc>
      </w:tr>
      <w:tr w14:paraId="56AA8E39"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01781B19"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7B4363E"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791D026"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FEB2F47"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C8178BB"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E0171C8"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876C2F3"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F21AE15"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A203240"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03473D4"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474C56CB" w14:textId="77777777">
            <w:pPr>
              <w:pStyle w:val="Normal6a"/>
              <w:rPr>
                <w:sz w:val="16"/>
                <w:szCs w:val="16"/>
              </w:rPr>
            </w:pPr>
            <w:r w:rsidRPr="00D35614">
              <w:rPr>
                <w:sz w:val="16"/>
              </w:rPr>
              <w:t>Wskaźnik rezultatu</w:t>
            </w:r>
          </w:p>
        </w:tc>
      </w:tr>
      <w:tr w14:paraId="678EC2F0"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681F10CC"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AD45820"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F457A53" w14:textId="77777777">
            <w:pPr>
              <w:pStyle w:val="Normal6a"/>
              <w:jc w:val="center"/>
              <w:rPr>
                <w:sz w:val="16"/>
                <w:szCs w:val="16"/>
              </w:rPr>
            </w:pPr>
            <w:r w:rsidRPr="00D35614">
              <w:rPr>
                <w:sz w:val="16"/>
              </w:rPr>
              <w:t>44</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7728C8E" w14:textId="77777777">
            <w:pPr>
              <w:pStyle w:val="Normal6a"/>
              <w:rPr>
                <w:sz w:val="16"/>
                <w:szCs w:val="16"/>
              </w:rPr>
            </w:pPr>
            <w:r w:rsidRPr="00D35614">
              <w:rPr>
                <w:sz w:val="16"/>
              </w:rPr>
              <w:t>Gromadzenie danych, wspieranie obserwacji środowiska morskiego, analizy i rozwoju wiedzy na temat obszarów morskich</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0870B97"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7D457D3"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83A2DCC"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AFB9884"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116DCA3" w14:textId="77777777">
            <w:pPr>
              <w:pStyle w:val="Normal6a"/>
              <w:jc w:val="center"/>
              <w:rPr>
                <w:sz w:val="16"/>
                <w:szCs w:val="16"/>
              </w:rPr>
            </w:pPr>
            <w:r w:rsidRPr="00D35614">
              <w:rPr>
                <w:sz w:val="16"/>
              </w:rPr>
              <w:t>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51B4D81"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4379241B"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szCs w:val="16"/>
              </w:rPr>
              <w:t>Liczba świadczonych usług;</w:t>
            </w:r>
          </w:p>
          <w:p w:rsidR="00551C52" w:rsidRPr="00D35614" w:rsidP="00D35614" w14:paraId="196AFC46"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 xml:space="preserve">Liczba </w:t>
            </w:r>
            <w:r w:rsidRPr="00D35614">
              <w:rPr>
                <w:sz w:val="16"/>
                <w:szCs w:val="16"/>
              </w:rPr>
              <w:t>ocenionych</w:t>
            </w:r>
            <w:r w:rsidRPr="00D35614">
              <w:rPr>
                <w:b/>
                <w:i/>
                <w:sz w:val="16"/>
                <w:szCs w:val="16"/>
              </w:rPr>
              <w:t xml:space="preserve"> stad;</w:t>
            </w:r>
          </w:p>
          <w:p w:rsidR="00551C52" w:rsidRPr="00D35614" w:rsidP="00A910A6" w14:paraId="385CC273" w14:textId="77777777">
            <w:pPr>
              <w:tabs>
                <w:tab w:val="left" w:pos="245"/>
              </w:tabs>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EMODnet</w:t>
            </w:r>
            <w:r w:rsidRPr="00D35614">
              <w:rPr>
                <w:sz w:val="16"/>
                <w:szCs w:val="16"/>
              </w:rPr>
              <w:t>: liczba unikalnych użytkowników miesięcznie;</w:t>
            </w:r>
          </w:p>
          <w:p w:rsidR="00551C52" w:rsidRPr="00D35614" w:rsidP="00A910A6" w14:paraId="599C9862" w14:textId="77777777">
            <w:pPr>
              <w:tabs>
                <w:tab w:val="left" w:pos="245"/>
              </w:tabs>
              <w:ind w:left="170" w:hanging="170"/>
              <w:rPr>
                <w:sz w:val="16"/>
              </w:rPr>
            </w:pPr>
            <w:r w:rsidRPr="00D35614">
              <w:rPr>
                <w:rFonts w:ascii="Symbol" w:hAnsi="Symbol"/>
                <w:sz w:val="16"/>
                <w:szCs w:val="16"/>
              </w:rPr>
              <w:sym w:font="Symbol" w:char="F0B7"/>
            </w:r>
            <w:r w:rsidRPr="00D35614">
              <w:rPr>
                <w:b/>
                <w:i/>
                <w:sz w:val="16"/>
                <w:szCs w:val="16"/>
              </w:rPr>
              <w:t>Liczba konsultacji z lokalnymi zainteresowanymi stronami;</w:t>
            </w:r>
          </w:p>
        </w:tc>
      </w:tr>
    </w:tbl>
    <w:p w:rsidR="00551C52" w:rsidRPr="00D35614" w:rsidP="00551C52" w14:paraId="6AD95B22" w14:textId="77777777">
      <w:r w:rsidRPr="00D35614">
        <w:rPr>
          <w:rStyle w:val="HideTWBExt"/>
        </w:rPr>
        <w:t>&lt;/Amend&gt;</w:t>
      </w:r>
    </w:p>
    <w:p w:rsidR="00551C52" w:rsidRPr="00D35614" w:rsidP="00551C52" w14:paraId="2F8A2169"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77</w:t>
      </w:r>
      <w:r w:rsidRPr="00D35614">
        <w:rPr>
          <w:rStyle w:val="HideTWBExt"/>
          <w:b w:val="0"/>
          <w:szCs w:val="24"/>
        </w:rPr>
        <w:t>&lt;/NumAm&gt;</w:t>
      </w:r>
    </w:p>
    <w:p w:rsidR="00551C52" w:rsidRPr="00D35614" w:rsidP="00551C52" w14:paraId="61308EF0"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1EE86634" w14:textId="77777777">
      <w:pPr>
        <w:pStyle w:val="NormalBold"/>
        <w:keepNext/>
      </w:pPr>
      <w:r w:rsidRPr="00D35614">
        <w:rPr>
          <w:rStyle w:val="HideTWBExt"/>
          <w:b w:val="0"/>
          <w:szCs w:val="24"/>
        </w:rPr>
        <w:t>&lt;Article&gt;</w:t>
      </w:r>
      <w:r w:rsidRPr="00D35614">
        <w:t>Załącznik I – wiersz 45</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72900F92"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54A5AAA3" w14:textId="77777777">
            <w:pPr>
              <w:keepNext/>
            </w:pPr>
          </w:p>
        </w:tc>
      </w:tr>
      <w:tr w14:paraId="20FAFB6E"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1BB24482" w14:textId="77777777">
            <w:pPr>
              <w:pStyle w:val="AmColumnHeading"/>
              <w:keepNext/>
            </w:pPr>
            <w:r w:rsidRPr="00D35614">
              <w:t>Tekst proponowany przez Komisję</w:t>
            </w:r>
          </w:p>
        </w:tc>
      </w:tr>
      <w:tr w14:paraId="432B0611"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78C7A62"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33FF01F"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06EBAC08"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A336F6C"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24644C5"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CC91ECC"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AAF3ACB"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F6F70E9"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14B7B73"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7CBDEB1" w14:textId="77777777">
            <w:pPr>
              <w:pStyle w:val="Normal6a"/>
              <w:rPr>
                <w:sz w:val="16"/>
                <w:szCs w:val="16"/>
              </w:rPr>
            </w:pPr>
            <w:r w:rsidRPr="00D35614">
              <w:rPr>
                <w:sz w:val="16"/>
              </w:rPr>
              <w:t>Wskaźnik rezultatu</w:t>
            </w:r>
          </w:p>
        </w:tc>
      </w:tr>
      <w:tr w14:paraId="551B26CE"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649484E1"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0BA8940"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F302A19" w14:textId="77777777">
            <w:pPr>
              <w:pStyle w:val="Normal6a"/>
              <w:jc w:val="center"/>
              <w:rPr>
                <w:sz w:val="16"/>
                <w:szCs w:val="16"/>
              </w:rPr>
            </w:pPr>
            <w:r w:rsidRPr="00D35614">
              <w:rPr>
                <w:sz w:val="16"/>
              </w:rPr>
              <w:t>45</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5CBF6B7" w14:textId="77777777">
            <w:pPr>
              <w:pStyle w:val="Normal6a"/>
              <w:rPr>
                <w:sz w:val="16"/>
                <w:szCs w:val="16"/>
              </w:rPr>
            </w:pPr>
            <w:r w:rsidRPr="00D35614">
              <w:rPr>
                <w:sz w:val="16"/>
              </w:rPr>
              <w:t>Zintegrowana polityka morska, w tym ochrona na morzu i nadzór morski, morska współpraca regionalna i strategie na rzecz basenów morskich</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CC4D194"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5A8E16D"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ADCD117"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44E2590" w14:textId="77777777">
            <w:pPr>
              <w:pStyle w:val="Normal6a"/>
              <w:jc w:val="center"/>
              <w:rPr>
                <w:b/>
                <w:bCs/>
                <w:i/>
                <w:iCs/>
                <w:sz w:val="16"/>
                <w:szCs w:val="16"/>
              </w:rPr>
            </w:pPr>
            <w:r w:rsidRPr="00D35614">
              <w:rPr>
                <w:b/>
                <w:i/>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503E6B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1B6FFC8"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projektów z zakresu niebieskiej gospodarki na poziomie basenów morskich;</w:t>
            </w:r>
          </w:p>
          <w:p w:rsidR="00551C52" w:rsidRPr="00D35614" w:rsidP="00A910A6" w14:paraId="347F5474"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Podstawowa wiedza o morzach i oceanach: liczba członków koalicji EU4Ocean;</w:t>
            </w:r>
          </w:p>
          <w:p w:rsidR="00551C52" w:rsidRPr="00D35614" w:rsidP="00A910A6" w14:paraId="13D7B3D8"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Obserwatorium niebieskiej gospodarki: liczba unikalnych użytkowników miesięcznie;</w:t>
            </w:r>
          </w:p>
        </w:tc>
      </w:tr>
      <w:tr w14:paraId="30F652A8"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0DAC95AA" w14:textId="77777777">
            <w:pPr>
              <w:pStyle w:val="Normal6a"/>
              <w:spacing w:after="0"/>
              <w:ind w:left="170"/>
              <w:jc w:val="center"/>
              <w:rPr>
                <w:i/>
                <w:iCs/>
                <w:sz w:val="16"/>
                <w:szCs w:val="16"/>
              </w:rPr>
            </w:pPr>
            <w:r w:rsidRPr="00D35614">
              <w:rPr>
                <w:i/>
              </w:rPr>
              <w:t>Poprawka</w:t>
            </w:r>
          </w:p>
        </w:tc>
      </w:tr>
      <w:tr w14:paraId="3BE471FF"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74CDBDD6"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3F8AD89"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6261EBC"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F75F474"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B2FDE08"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665B537"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6E5F6CA"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F398E3C"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E124805"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E61D8D0"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2AC753BE" w14:textId="77777777">
            <w:pPr>
              <w:pStyle w:val="Normal6a"/>
              <w:rPr>
                <w:sz w:val="16"/>
                <w:szCs w:val="16"/>
              </w:rPr>
            </w:pPr>
            <w:r w:rsidRPr="00D35614">
              <w:rPr>
                <w:sz w:val="16"/>
              </w:rPr>
              <w:t>Wskaźnik rezultatu</w:t>
            </w:r>
          </w:p>
        </w:tc>
      </w:tr>
      <w:tr w14:paraId="41388C96"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45F61289"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C31F5E1"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3B25FA0" w14:textId="77777777">
            <w:pPr>
              <w:pStyle w:val="Normal6a"/>
              <w:jc w:val="center"/>
              <w:rPr>
                <w:sz w:val="16"/>
                <w:szCs w:val="16"/>
              </w:rPr>
            </w:pPr>
            <w:r w:rsidRPr="00D35614">
              <w:rPr>
                <w:sz w:val="16"/>
              </w:rPr>
              <w:t>45</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D0B6162" w14:textId="77777777">
            <w:pPr>
              <w:pStyle w:val="Normal6a"/>
              <w:rPr>
                <w:sz w:val="16"/>
                <w:szCs w:val="16"/>
              </w:rPr>
            </w:pPr>
            <w:r w:rsidRPr="00D35614">
              <w:rPr>
                <w:sz w:val="16"/>
              </w:rPr>
              <w:t>Zintegrowana polityka morska, w tym ochrona na morzu i nadzór morski, morska współpraca regionalna i strategie na rzecz basenów morskich</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8A3A193"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87A6E5B"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BE84664"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8E1400D"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462DE68"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FFB11A7"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7DE0ED49"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projektów z zakresu niebieskiej gospodarki na poziomie basenów morskich;</w:t>
            </w:r>
          </w:p>
          <w:p w:rsidR="00551C52" w:rsidRPr="00D35614" w:rsidP="00A910A6" w14:paraId="38FBFD82"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Podstawowa wiedza o morzach i oceanach: liczba członków koalicji EU4Ocean;</w:t>
            </w:r>
          </w:p>
          <w:p w:rsidR="00551C52" w:rsidRPr="00D35614" w:rsidP="00A910A6" w14:paraId="363944F6" w14:textId="77777777">
            <w:pPr>
              <w:tabs>
                <w:tab w:val="left" w:pos="245"/>
              </w:tabs>
              <w:ind w:left="170" w:hanging="170"/>
              <w:rPr>
                <w:sz w:val="16"/>
              </w:rPr>
            </w:pPr>
            <w:r w:rsidRPr="00D35614">
              <w:rPr>
                <w:rFonts w:ascii="Symbol" w:hAnsi="Symbol"/>
                <w:sz w:val="16"/>
              </w:rPr>
              <w:sym w:font="Symbol" w:char="F0B7"/>
            </w:r>
            <w:r w:rsidRPr="00D35614">
              <w:rPr>
                <w:rFonts w:ascii="Symbol" w:hAnsi="Symbol"/>
                <w:sz w:val="16"/>
              </w:rPr>
              <w:tab/>
            </w:r>
            <w:r w:rsidRPr="00D35614">
              <w:rPr>
                <w:sz w:val="16"/>
              </w:rPr>
              <w:t>Obserwatorium niebieskiej gospodarki: liczba unikalnych użytkowników miesięcznie;</w:t>
            </w:r>
          </w:p>
          <w:p w:rsidR="00551C52" w:rsidRPr="00D35614" w:rsidP="00A910A6" w14:paraId="4E1757F3" w14:textId="77777777">
            <w:pPr>
              <w:tabs>
                <w:tab w:val="left" w:pos="245"/>
              </w:tabs>
              <w:ind w:left="170" w:hanging="170"/>
              <w:rPr>
                <w:b/>
                <w:bCs/>
                <w:i/>
                <w:iCs/>
                <w:sz w:val="16"/>
                <w:szCs w:val="16"/>
              </w:rPr>
            </w:pPr>
            <w:r w:rsidRPr="00D35614">
              <w:rPr>
                <w:rFonts w:ascii="Symbol" w:hAnsi="Symbol"/>
                <w:sz w:val="16"/>
              </w:rPr>
              <w:sym w:font="Symbol" w:char="F0B7"/>
            </w:r>
            <w:r w:rsidRPr="00D35614">
              <w:rPr>
                <w:b/>
                <w:i/>
                <w:sz w:val="16"/>
                <w:szCs w:val="16"/>
              </w:rPr>
              <w:t>Liczba zaangażowanych regionów i państw członkowskich;</w:t>
            </w:r>
          </w:p>
          <w:p w:rsidR="00551C52" w:rsidRPr="00D35614" w:rsidP="00A910A6" w14:paraId="7095E329" w14:textId="77777777">
            <w:pPr>
              <w:tabs>
                <w:tab w:val="left" w:pos="245"/>
              </w:tabs>
              <w:ind w:left="170" w:hanging="170"/>
              <w:rPr>
                <w:sz w:val="16"/>
              </w:rPr>
            </w:pPr>
            <w:r w:rsidRPr="00D35614">
              <w:rPr>
                <w:rFonts w:ascii="Symbol" w:hAnsi="Symbol"/>
                <w:sz w:val="16"/>
                <w:szCs w:val="16"/>
              </w:rPr>
              <w:sym w:font="Symbol" w:char="F0B7"/>
            </w:r>
            <w:r w:rsidRPr="00D35614">
              <w:rPr>
                <w:b/>
                <w:i/>
                <w:sz w:val="16"/>
                <w:szCs w:val="16"/>
              </w:rPr>
              <w:t>Liczba regionalnych planów zarządzania;</w:t>
            </w:r>
          </w:p>
        </w:tc>
      </w:tr>
    </w:tbl>
    <w:p w:rsidR="00551C52" w:rsidRPr="00D35614" w:rsidP="00551C52" w14:paraId="31763787" w14:textId="77777777">
      <w:r w:rsidRPr="00D35614">
        <w:rPr>
          <w:rStyle w:val="HideTWBExt"/>
        </w:rPr>
        <w:t>&lt;/Amend&gt;</w:t>
      </w:r>
    </w:p>
    <w:p w:rsidR="00551C52" w:rsidRPr="00D35614" w:rsidP="00551C52" w14:paraId="1F3CF223"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78</w:t>
      </w:r>
      <w:r w:rsidRPr="00D35614">
        <w:rPr>
          <w:rStyle w:val="HideTWBExt"/>
          <w:b w:val="0"/>
          <w:szCs w:val="24"/>
        </w:rPr>
        <w:t>&lt;/NumAm&gt;</w:t>
      </w:r>
    </w:p>
    <w:p w:rsidR="00551C52" w:rsidRPr="00D35614" w:rsidP="00551C52" w14:paraId="0021F61F"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31EBA8BA" w14:textId="77777777">
      <w:pPr>
        <w:pStyle w:val="NormalBold"/>
        <w:keepNext/>
      </w:pPr>
      <w:r w:rsidRPr="00D35614">
        <w:rPr>
          <w:rStyle w:val="HideTWBExt"/>
          <w:b w:val="0"/>
          <w:szCs w:val="24"/>
        </w:rPr>
        <w:t>&lt;Article&gt;</w:t>
      </w:r>
      <w:r w:rsidRPr="00D35614">
        <w:t>Załącznik I – wiersz 46</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0864451B"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38B4BA85" w14:textId="77777777">
            <w:pPr>
              <w:keepNext/>
            </w:pPr>
          </w:p>
        </w:tc>
      </w:tr>
      <w:tr w14:paraId="03BCA302"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09BBC68C" w14:textId="77777777">
            <w:pPr>
              <w:pStyle w:val="AmColumnHeading"/>
              <w:keepNext/>
            </w:pPr>
            <w:r w:rsidRPr="00D35614">
              <w:t>Tekst proponowany przez Komisję</w:t>
            </w:r>
          </w:p>
        </w:tc>
      </w:tr>
      <w:tr w14:paraId="0DAC9266"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6C63567"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CFB9AAB"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B695B7A"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3E72A7E"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655EF13"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9C19ACC"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35C575A"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8901055"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09CF5171"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174173E" w14:textId="77777777">
            <w:pPr>
              <w:pStyle w:val="Normal6a"/>
              <w:rPr>
                <w:sz w:val="16"/>
                <w:szCs w:val="16"/>
              </w:rPr>
            </w:pPr>
            <w:r w:rsidRPr="00D35614">
              <w:rPr>
                <w:sz w:val="16"/>
              </w:rPr>
              <w:t>Wskaźnik rezultatu</w:t>
            </w:r>
          </w:p>
        </w:tc>
      </w:tr>
      <w:tr w14:paraId="0780C4F8"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307903AF"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D8F25FE"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7B15DCF" w14:textId="77777777">
            <w:pPr>
              <w:pStyle w:val="Normal6a"/>
              <w:jc w:val="center"/>
              <w:rPr>
                <w:sz w:val="16"/>
                <w:szCs w:val="16"/>
              </w:rPr>
            </w:pPr>
            <w:r w:rsidRPr="00D35614">
              <w:rPr>
                <w:sz w:val="16"/>
              </w:rPr>
              <w:t>46</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A68B48E" w14:textId="77777777">
            <w:pPr>
              <w:pStyle w:val="Normal6a"/>
              <w:rPr>
                <w:sz w:val="16"/>
                <w:szCs w:val="16"/>
              </w:rPr>
            </w:pPr>
            <w:r w:rsidRPr="00D35614">
              <w:rPr>
                <w:sz w:val="16"/>
              </w:rPr>
              <w:t>Zarządzanie oceanami</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DE363B5"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774F277"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C86A5A8"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48E037D" w14:textId="77777777">
            <w:pPr>
              <w:pStyle w:val="Normal6a"/>
              <w:jc w:val="center"/>
              <w:rPr>
                <w:sz w:val="16"/>
                <w:szCs w:val="16"/>
              </w:rPr>
            </w:pPr>
            <w:r w:rsidRPr="00D35614">
              <w:rPr>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72883A4"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dialogów na temat oceanów;</w:t>
            </w:r>
          </w:p>
          <w:p w:rsidR="00551C52" w:rsidRPr="00D35614" w:rsidP="00A910A6" w14:paraId="584EEB04"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umów o finansowaniu związanych z procesami międzynarodowymi (na mocy UNCLOS);</w:t>
            </w:r>
          </w:p>
          <w:p w:rsidR="00551C52" w:rsidRPr="00D35614" w:rsidP="00A910A6" w14:paraId="669ADA6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projektów;</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DB8CAF3"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Zakres wsparcia dla beneficjentów międzynarodowych (liczba organizacji);</w:t>
            </w:r>
          </w:p>
          <w:p w:rsidR="00551C52" w:rsidRPr="00D35614" w:rsidP="00A910A6" w14:paraId="154EB4F5"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Zakres wsparcia dla beneficjentów krajowych (liczba państw);</w:t>
            </w:r>
          </w:p>
        </w:tc>
      </w:tr>
      <w:tr w14:paraId="123DF256"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721106C7" w14:textId="77777777">
            <w:pPr>
              <w:pStyle w:val="Normal6a"/>
              <w:spacing w:after="0"/>
              <w:ind w:left="170"/>
              <w:jc w:val="center"/>
              <w:rPr>
                <w:i/>
                <w:iCs/>
                <w:sz w:val="16"/>
                <w:szCs w:val="16"/>
              </w:rPr>
            </w:pPr>
            <w:r w:rsidRPr="00D35614">
              <w:rPr>
                <w:i/>
              </w:rPr>
              <w:t>Poprawka</w:t>
            </w:r>
          </w:p>
        </w:tc>
      </w:tr>
      <w:tr w14:paraId="1FBCE982"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6D869266"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EAB45FE"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BA913B0"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0652ECA"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4C0CBEE"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35C4D6B"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712C130"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58A1491"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D43FF7A"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4ACCE73"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3478F788" w14:textId="77777777">
            <w:pPr>
              <w:pStyle w:val="Normal6a"/>
              <w:rPr>
                <w:sz w:val="16"/>
                <w:szCs w:val="16"/>
              </w:rPr>
            </w:pPr>
            <w:r w:rsidRPr="00D35614">
              <w:rPr>
                <w:sz w:val="16"/>
              </w:rPr>
              <w:t>Wskaźnik rezultatu</w:t>
            </w:r>
          </w:p>
        </w:tc>
      </w:tr>
      <w:tr w14:paraId="7B7132B2"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2D56F68C"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C3D15EC"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E7F005C" w14:textId="77777777">
            <w:pPr>
              <w:pStyle w:val="Normal6a"/>
              <w:jc w:val="center"/>
              <w:rPr>
                <w:sz w:val="16"/>
                <w:szCs w:val="16"/>
              </w:rPr>
            </w:pPr>
            <w:r w:rsidRPr="00D35614">
              <w:rPr>
                <w:sz w:val="16"/>
              </w:rPr>
              <w:t>46</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93DAC8D" w14:textId="77777777">
            <w:pPr>
              <w:pStyle w:val="Normal6a"/>
              <w:rPr>
                <w:sz w:val="16"/>
                <w:szCs w:val="16"/>
              </w:rPr>
            </w:pPr>
            <w:r w:rsidRPr="00D35614">
              <w:rPr>
                <w:sz w:val="16"/>
              </w:rPr>
              <w:t>Zarządzanie oceanami</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E1182FA" w14:textId="77777777">
            <w:pPr>
              <w:pStyle w:val="Normal6a"/>
              <w:jc w:val="center"/>
              <w:rPr>
                <w:b/>
                <w:bCs/>
                <w:i/>
                <w:iCs/>
                <w:sz w:val="16"/>
                <w:szCs w:val="16"/>
              </w:rPr>
            </w:pPr>
            <w:r w:rsidRPr="00D35614">
              <w:rPr>
                <w:b/>
                <w:i/>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0DA7E13"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9235CCB"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CABB2EF" w14:textId="77777777">
            <w:pPr>
              <w:pStyle w:val="Normal6a"/>
              <w:jc w:val="center"/>
              <w:rPr>
                <w:sz w:val="16"/>
                <w:szCs w:val="16"/>
              </w:rPr>
            </w:pPr>
            <w:r w:rsidRPr="00D35614">
              <w:rPr>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1FC56D5" w14:textId="77777777">
            <w:pPr>
              <w:pStyle w:val="Normal6a"/>
              <w:jc w:val="center"/>
              <w:rPr>
                <w:sz w:val="16"/>
                <w:szCs w:val="16"/>
              </w:rPr>
            </w:pPr>
            <w:r w:rsidRPr="00D35614">
              <w:rPr>
                <w:sz w:val="16"/>
              </w:rPr>
              <w:t>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89C2BAD"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dialogów na temat oceanów;</w:t>
            </w:r>
          </w:p>
          <w:p w:rsidR="00551C52" w:rsidRPr="00D35614" w:rsidP="00A910A6" w14:paraId="1A44874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projektów;</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5205A8B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szCs w:val="16"/>
              </w:rPr>
              <w:t>Zakres wsparcia dla beneficjentów międzynarodowych (liczba organizacji);</w:t>
            </w:r>
          </w:p>
          <w:p w:rsidR="00551C52" w:rsidRPr="00D35614" w:rsidP="00A910A6" w14:paraId="3E2782F3" w14:textId="77777777">
            <w:pPr>
              <w:tabs>
                <w:tab w:val="left" w:pos="245"/>
              </w:tabs>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Zakres wsparcia dla beneficjentów krajowych (liczba państw);</w:t>
            </w:r>
          </w:p>
          <w:p w:rsidR="00551C52" w:rsidRPr="00D35614" w:rsidP="00A910A6" w14:paraId="0CD77CC5" w14:textId="77777777">
            <w:pPr>
              <w:tabs>
                <w:tab w:val="left" w:pos="245"/>
              </w:tabs>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umów o finansowaniu związanych z procesami międzynarodowymi (na mocy UNCLOS);</w:t>
            </w:r>
          </w:p>
          <w:p w:rsidR="00551C52" w:rsidRPr="00D35614" w:rsidP="00A910A6" w14:paraId="41DA58E6" w14:textId="77777777">
            <w:pPr>
              <w:tabs>
                <w:tab w:val="left" w:pos="245"/>
              </w:tabs>
              <w:ind w:left="170" w:hanging="170"/>
              <w:rPr>
                <w:sz w:val="16"/>
                <w:szCs w:val="16"/>
              </w:rPr>
            </w:pPr>
            <w:r w:rsidRPr="00D35614">
              <w:rPr>
                <w:rFonts w:ascii="Symbol" w:hAnsi="Symbol"/>
                <w:sz w:val="16"/>
                <w:szCs w:val="16"/>
              </w:rPr>
              <w:sym w:font="Symbol" w:char="F0B7"/>
            </w:r>
            <w:r w:rsidRPr="00D35614">
              <w:rPr>
                <w:b/>
                <w:i/>
                <w:sz w:val="16"/>
                <w:szCs w:val="16"/>
              </w:rPr>
              <w:t>Liczba posiedzeń regionalnych organizacji ds. zarządzania rybołówstwem, w których uczestniczyła UE;</w:t>
            </w:r>
          </w:p>
          <w:p w:rsidR="00551C52" w:rsidRPr="00D35614" w:rsidP="00A910A6" w14:paraId="70914665" w14:textId="77777777">
            <w:pPr>
              <w:tabs>
                <w:tab w:val="left" w:pos="245"/>
              </w:tabs>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Objęte obszary FAO;</w:t>
            </w:r>
          </w:p>
          <w:p w:rsidR="00551C52" w:rsidRPr="00D35614" w:rsidP="00A910A6" w14:paraId="10467E8A" w14:textId="77777777">
            <w:pPr>
              <w:tabs>
                <w:tab w:val="left" w:pos="245"/>
              </w:tabs>
              <w:ind w:left="170" w:hanging="170"/>
              <w:rPr>
                <w:sz w:val="16"/>
              </w:rPr>
            </w:pPr>
            <w:r w:rsidRPr="00D35614">
              <w:rPr>
                <w:rFonts w:ascii="Symbol" w:hAnsi="Symbol"/>
                <w:sz w:val="16"/>
                <w:szCs w:val="16"/>
              </w:rPr>
              <w:sym w:font="Symbol" w:char="F0B7"/>
            </w:r>
            <w:r w:rsidRPr="00D35614">
              <w:rPr>
                <w:b/>
                <w:i/>
                <w:sz w:val="16"/>
                <w:szCs w:val="16"/>
              </w:rPr>
              <w:t>Liczba uczestnictw UE i państw członkowskich w RFMO;</w:t>
            </w:r>
          </w:p>
        </w:tc>
      </w:tr>
    </w:tbl>
    <w:p w:rsidR="00551C52" w:rsidRPr="00D35614" w:rsidP="00551C52" w14:paraId="40B2CA34" w14:textId="77777777">
      <w:r w:rsidRPr="00D35614">
        <w:rPr>
          <w:rStyle w:val="HideTWBExt"/>
        </w:rPr>
        <w:t>&lt;/Amend&gt;</w:t>
      </w:r>
    </w:p>
    <w:p w:rsidR="00551C52" w:rsidRPr="00D35614" w:rsidP="00551C52" w14:paraId="26040A54"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79</w:t>
      </w:r>
      <w:r w:rsidRPr="00D35614">
        <w:rPr>
          <w:rStyle w:val="HideTWBExt"/>
          <w:b w:val="0"/>
          <w:szCs w:val="24"/>
        </w:rPr>
        <w:t>&lt;/NumAm&gt;</w:t>
      </w:r>
    </w:p>
    <w:p w:rsidR="00551C52" w:rsidRPr="00D35614" w:rsidP="00551C52" w14:paraId="040CFF67"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01AEBF74" w14:textId="77777777">
      <w:pPr>
        <w:pStyle w:val="NormalBold"/>
        <w:keepNext/>
      </w:pPr>
      <w:r w:rsidRPr="00D35614">
        <w:rPr>
          <w:rStyle w:val="HideTWBExt"/>
          <w:b w:val="0"/>
          <w:szCs w:val="24"/>
        </w:rPr>
        <w:t>&lt;Article&gt;</w:t>
      </w:r>
      <w:r w:rsidRPr="00D35614">
        <w:t>Załącznik I – wiersz 47</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435B6C14"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27F37EFD" w14:textId="77777777">
            <w:pPr>
              <w:keepNext/>
            </w:pPr>
          </w:p>
        </w:tc>
      </w:tr>
      <w:tr w14:paraId="422D2038"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254E26A4" w14:textId="77777777">
            <w:pPr>
              <w:pStyle w:val="AmColumnHeading"/>
              <w:keepNext/>
            </w:pPr>
            <w:r w:rsidRPr="00D35614">
              <w:t>Tekst proponowany przez Komisję</w:t>
            </w:r>
          </w:p>
        </w:tc>
      </w:tr>
      <w:tr w14:paraId="5F3BECEC"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839D87D"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E330C93"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7764316"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EF87B1C"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D97AC07"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EAF4DA0"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641DF19"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4818922E"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1ACCF37"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0D966F63" w14:textId="77777777">
            <w:pPr>
              <w:pStyle w:val="Normal6a"/>
              <w:rPr>
                <w:sz w:val="16"/>
                <w:szCs w:val="16"/>
              </w:rPr>
            </w:pPr>
            <w:r w:rsidRPr="00D35614">
              <w:rPr>
                <w:sz w:val="16"/>
              </w:rPr>
              <w:t>Wskaźnik rezultatu</w:t>
            </w:r>
          </w:p>
        </w:tc>
      </w:tr>
      <w:tr w14:paraId="786D0873"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18FD1046"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F660E8B"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948BE6A" w14:textId="77777777">
            <w:pPr>
              <w:pStyle w:val="Normal6a"/>
              <w:jc w:val="center"/>
              <w:rPr>
                <w:sz w:val="16"/>
                <w:szCs w:val="16"/>
              </w:rPr>
            </w:pPr>
            <w:r w:rsidRPr="00D35614">
              <w:rPr>
                <w:sz w:val="16"/>
              </w:rPr>
              <w:t>47</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6BDD322" w14:textId="77777777">
            <w:pPr>
              <w:pStyle w:val="Normal6a"/>
              <w:rPr>
                <w:sz w:val="16"/>
                <w:szCs w:val="16"/>
              </w:rPr>
            </w:pPr>
            <w:r w:rsidRPr="00D35614">
              <w:rPr>
                <w:sz w:val="16"/>
              </w:rPr>
              <w:t>Inwestycje w niebieską gospodarkę, w tym w inteligentną specjalizację</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B598509"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4518142"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5D8BCC1" w14:textId="77777777">
            <w:pPr>
              <w:pStyle w:val="Normal6a"/>
              <w:jc w:val="center"/>
              <w:rPr>
                <w:b/>
                <w:bCs/>
                <w:i/>
                <w:iCs/>
                <w:sz w:val="16"/>
                <w:szCs w:val="16"/>
              </w:rPr>
            </w:pPr>
            <w:r w:rsidRPr="00D35614">
              <w:rPr>
                <w:b/>
                <w:i/>
                <w:sz w:val="16"/>
              </w:rPr>
              <w:t>100 %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6CE3B04" w14:textId="77777777">
            <w:pPr>
              <w:pStyle w:val="Normal6a"/>
              <w:jc w:val="center"/>
              <w:rPr>
                <w:b/>
                <w:bCs/>
                <w:i/>
                <w:iCs/>
                <w:sz w:val="16"/>
                <w:szCs w:val="16"/>
              </w:rPr>
            </w:pPr>
            <w:r w:rsidRPr="00D35614">
              <w:rPr>
                <w:b/>
                <w:i/>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0BAC885"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8AB556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Przyciągnięte inwestycje (EUR);</w:t>
            </w:r>
          </w:p>
          <w:p w:rsidR="00551C52" w:rsidRPr="00D35614" w:rsidP="00A910A6" w14:paraId="7FF84E5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utrzymanych lub utworzonych miejsc pracy – w podziale na płeć;</w:t>
            </w:r>
          </w:p>
          <w:p w:rsidR="00551C52" w:rsidRPr="00D35614" w:rsidP="00A910A6" w14:paraId="73E384D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założonych przedsiębiorstw;</w:t>
            </w:r>
          </w:p>
          <w:p w:rsidR="00551C52" w:rsidRPr="00D35614" w:rsidP="00A910A6" w14:paraId="7A6B102D"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wspieranych MŚP;</w:t>
            </w:r>
          </w:p>
          <w:p w:rsidR="00551C52" w:rsidRPr="00D35614" w:rsidP="00A910A6" w14:paraId="78588ED9"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utworzonych partnerstw na rzecz strategii inteligentnej specjalizacji;</w:t>
            </w:r>
          </w:p>
        </w:tc>
      </w:tr>
      <w:tr w14:paraId="74F7B700"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09EA1A18" w14:textId="77777777">
            <w:pPr>
              <w:pStyle w:val="Normal6a"/>
              <w:spacing w:after="0"/>
              <w:ind w:left="170"/>
              <w:jc w:val="center"/>
              <w:rPr>
                <w:i/>
                <w:iCs/>
                <w:sz w:val="16"/>
                <w:szCs w:val="16"/>
              </w:rPr>
            </w:pPr>
            <w:r w:rsidRPr="00D35614">
              <w:rPr>
                <w:i/>
              </w:rPr>
              <w:t>Poprawka</w:t>
            </w:r>
          </w:p>
        </w:tc>
      </w:tr>
      <w:tr w14:paraId="712E53B4"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E346240"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AAA16C8"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A38AEDB"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B98C3E0"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E9F4AAE"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000DB09"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BDFE2C6"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70BC589"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9A5D921"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A87C851"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661C9288" w14:textId="77777777">
            <w:pPr>
              <w:pStyle w:val="Normal6a"/>
              <w:rPr>
                <w:sz w:val="16"/>
                <w:szCs w:val="16"/>
              </w:rPr>
            </w:pPr>
            <w:r w:rsidRPr="00D35614">
              <w:rPr>
                <w:sz w:val="16"/>
              </w:rPr>
              <w:t>Wskaźnik rezultatu</w:t>
            </w:r>
          </w:p>
        </w:tc>
      </w:tr>
      <w:tr w14:paraId="0E816426"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194E1A9A" w14:textId="77777777">
            <w:pPr>
              <w:pStyle w:val="Normal6a"/>
              <w:rPr>
                <w:sz w:val="16"/>
                <w:szCs w:val="16"/>
              </w:rPr>
            </w:pPr>
            <w:r w:rsidRPr="00D35614">
              <w:rPr>
                <w:sz w:val="16"/>
                <w:szCs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45F434F" w14:textId="77777777">
            <w:pPr>
              <w:pStyle w:val="Normal6a"/>
              <w:rPr>
                <w:sz w:val="16"/>
                <w:szCs w:val="16"/>
              </w:rPr>
            </w:pPr>
            <w:r w:rsidRPr="00D35614">
              <w:rPr>
                <w:sz w:val="16"/>
                <w:szCs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5A624D6" w14:textId="77777777">
            <w:pPr>
              <w:pStyle w:val="Normal6a"/>
              <w:jc w:val="center"/>
              <w:rPr>
                <w:sz w:val="16"/>
                <w:szCs w:val="16"/>
              </w:rPr>
            </w:pPr>
            <w:r w:rsidRPr="00D35614">
              <w:rPr>
                <w:sz w:val="16"/>
                <w:szCs w:val="16"/>
              </w:rPr>
              <w:t>47</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1DFF83D" w14:textId="77777777">
            <w:pPr>
              <w:pStyle w:val="Normal6a"/>
              <w:rPr>
                <w:sz w:val="16"/>
                <w:szCs w:val="16"/>
              </w:rPr>
            </w:pPr>
            <w:r w:rsidRPr="00D35614">
              <w:rPr>
                <w:sz w:val="16"/>
                <w:szCs w:val="16"/>
              </w:rPr>
              <w:t>Inwestycje w niebieską gospodarkę, w tym w inteligentną specjalizację</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8431579" w14:textId="77777777">
            <w:pPr>
              <w:pStyle w:val="Normal6a"/>
              <w:jc w:val="center"/>
              <w:rPr>
                <w:b/>
                <w:bCs/>
                <w:i/>
                <w:iCs/>
                <w:sz w:val="16"/>
                <w:szCs w:val="16"/>
              </w:rPr>
            </w:pPr>
            <w:r w:rsidRPr="00D35614">
              <w:rPr>
                <w:b/>
                <w:i/>
                <w:sz w:val="16"/>
                <w:szCs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09BB094" w14:textId="77777777">
            <w:pPr>
              <w:pStyle w:val="Normal6a"/>
              <w:jc w:val="center"/>
              <w:rPr>
                <w:sz w:val="16"/>
                <w:szCs w:val="16"/>
              </w:rPr>
            </w:pPr>
            <w:r w:rsidRPr="00D35614">
              <w:rPr>
                <w:sz w:val="16"/>
                <w:szCs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FD1EDA3" w14:textId="77777777">
            <w:pPr>
              <w:pStyle w:val="Normal6a"/>
              <w:jc w:val="center"/>
              <w:rPr>
                <w:sz w:val="16"/>
                <w:szCs w:val="16"/>
              </w:rPr>
            </w:pPr>
            <w:r w:rsidRPr="00D35614">
              <w:rPr>
                <w:sz w:val="16"/>
                <w:szCs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396782F" w14:textId="77777777">
            <w:pPr>
              <w:pStyle w:val="Normal6a"/>
              <w:jc w:val="center"/>
              <w:rPr>
                <w:b/>
                <w:bCs/>
                <w:i/>
                <w:iCs/>
                <w:sz w:val="16"/>
                <w:szCs w:val="16"/>
              </w:rPr>
            </w:pPr>
            <w:r w:rsidRPr="00D35614">
              <w:rPr>
                <w:b/>
                <w:i/>
                <w:sz w:val="16"/>
                <w:szCs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E8D6131" w14:textId="77777777">
            <w:pPr>
              <w:pStyle w:val="Normal6a"/>
              <w:jc w:val="center"/>
              <w:rPr>
                <w:b/>
                <w:bCs/>
                <w:i/>
                <w:iCs/>
                <w:sz w:val="16"/>
                <w:szCs w:val="16"/>
              </w:rPr>
            </w:pPr>
            <w:r w:rsidRPr="00D35614">
              <w:rPr>
                <w:b/>
                <w:i/>
                <w:sz w:val="16"/>
                <w:szCs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0D65E89"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3AF5570E"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Przyciągnięte inwestycje (EUR);</w:t>
            </w:r>
          </w:p>
          <w:p w:rsidR="00551C52" w:rsidRPr="00D35614" w:rsidP="00A910A6" w14:paraId="71199125" w14:textId="77777777">
            <w:pPr>
              <w:pStyle w:val="Normal6a"/>
              <w:spacing w:after="0"/>
              <w:ind w:left="170" w:hanging="170"/>
              <w:rPr>
                <w:sz w:val="16"/>
                <w:szCs w:val="16"/>
              </w:rPr>
            </w:pPr>
            <w:r w:rsidRPr="00D35614">
              <w:rPr>
                <w:rFonts w:ascii="Symbol" w:hAnsi="Symbol"/>
                <w:sz w:val="16"/>
                <w:szCs w:val="16"/>
              </w:rPr>
              <w:sym w:font="Symbol" w:char="F0B7"/>
            </w:r>
            <w:r w:rsidRPr="00D35614">
              <w:rPr>
                <w:sz w:val="16"/>
                <w:szCs w:val="16"/>
              </w:rPr>
              <w:t>Liczba utrzymanych lub utworzonych miejsc pracy – w podziale na płeć</w:t>
            </w:r>
            <w:r w:rsidRPr="00D35614">
              <w:rPr>
                <w:b/>
                <w:i/>
                <w:sz w:val="16"/>
                <w:szCs w:val="16"/>
              </w:rPr>
              <w:t>, wiek</w:t>
            </w:r>
            <w:r w:rsidRPr="00D35614">
              <w:rPr>
                <w:sz w:val="16"/>
                <w:szCs w:val="16"/>
              </w:rPr>
              <w:t>;</w:t>
            </w:r>
          </w:p>
          <w:p w:rsidR="00551C52" w:rsidRPr="00D35614" w:rsidP="00A910A6" w14:paraId="7CE234AB"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założonych przedsiębiorstw;</w:t>
            </w:r>
          </w:p>
          <w:p w:rsidR="00551C52" w:rsidRPr="00D35614" w:rsidP="00A910A6" w14:paraId="0D0B8A9F"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wspieranych MŚP;</w:t>
            </w:r>
          </w:p>
          <w:p w:rsidR="00551C52" w:rsidRPr="00D35614" w:rsidP="00A910A6" w14:paraId="0ED1AB0A" w14:textId="77777777">
            <w:pPr>
              <w:tabs>
                <w:tab w:val="left" w:pos="245"/>
              </w:tabs>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utworzonych partnerstw na rzecz strategii inteligentnej specjalizacji;</w:t>
            </w:r>
          </w:p>
          <w:p w:rsidR="00551C52" w:rsidRPr="00D35614" w:rsidP="00A910A6" w14:paraId="1C9B57BB" w14:textId="77777777">
            <w:pPr>
              <w:tabs>
                <w:tab w:val="left" w:pos="245"/>
              </w:tabs>
              <w:ind w:left="170" w:hanging="170"/>
              <w:rPr>
                <w:sz w:val="16"/>
                <w:szCs w:val="16"/>
              </w:rPr>
            </w:pPr>
            <w:r w:rsidRPr="00D35614">
              <w:rPr>
                <w:rFonts w:ascii="Symbol" w:hAnsi="Symbol"/>
                <w:sz w:val="16"/>
                <w:szCs w:val="16"/>
              </w:rPr>
              <w:sym w:font="Symbol" w:char="F0B7"/>
            </w:r>
            <w:r w:rsidRPr="00D35614">
              <w:rPr>
                <w:b/>
                <w:i/>
                <w:sz w:val="16"/>
                <w:szCs w:val="16"/>
              </w:rPr>
              <w:t>Liczba finansowanych innowacji;</w:t>
            </w:r>
          </w:p>
        </w:tc>
      </w:tr>
    </w:tbl>
    <w:p w:rsidR="00551C52" w:rsidRPr="00D35614" w:rsidP="00551C52" w14:paraId="14EBB6A9" w14:textId="77777777">
      <w:pPr>
        <w:rPr>
          <w:sz w:val="16"/>
          <w:szCs w:val="16"/>
        </w:rPr>
      </w:pPr>
      <w:r w:rsidRPr="00D35614">
        <w:rPr>
          <w:rStyle w:val="HideTWBExt"/>
          <w:sz w:val="16"/>
          <w:szCs w:val="16"/>
        </w:rPr>
        <w:t>&lt;/Amend&gt;</w:t>
      </w:r>
    </w:p>
    <w:p w:rsidR="00551C52" w:rsidRPr="00D35614" w:rsidP="00551C52" w14:paraId="31CB355B"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80</w:t>
      </w:r>
      <w:r w:rsidRPr="00D35614">
        <w:rPr>
          <w:rStyle w:val="HideTWBExt"/>
          <w:b w:val="0"/>
          <w:szCs w:val="24"/>
        </w:rPr>
        <w:t>&lt;/NumAm&gt;</w:t>
      </w:r>
    </w:p>
    <w:p w:rsidR="00551C52" w:rsidRPr="00D35614" w:rsidP="00551C52" w14:paraId="5BCAB43B"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0A7122EA" w14:textId="77777777">
      <w:pPr>
        <w:pStyle w:val="NormalBold"/>
        <w:keepNext/>
      </w:pPr>
      <w:r w:rsidRPr="00D35614">
        <w:rPr>
          <w:rStyle w:val="HideTWBExt"/>
          <w:b w:val="0"/>
          <w:szCs w:val="24"/>
        </w:rPr>
        <w:t>&lt;Article&gt;</w:t>
      </w:r>
      <w:r w:rsidRPr="00D35614">
        <w:t>Załącznik I – wiersz 47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289C36F0"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31551891" w14:textId="77777777">
            <w:pPr>
              <w:keepNext/>
            </w:pPr>
          </w:p>
        </w:tc>
      </w:tr>
      <w:tr w14:paraId="384EF401"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0BF45AE0" w14:textId="77777777">
            <w:pPr>
              <w:pStyle w:val="AmColumnHeading"/>
              <w:keepNext/>
            </w:pPr>
            <w:r w:rsidRPr="00D35614">
              <w:t>Tekst proponowany przez Komisję</w:t>
            </w:r>
          </w:p>
        </w:tc>
      </w:tr>
      <w:tr w14:paraId="68459831"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7F39FC8" w14:textId="77777777">
            <w:pPr>
              <w:pStyle w:val="Normal6a"/>
            </w:pPr>
          </w:p>
        </w:tc>
      </w:tr>
      <w:tr w14:paraId="1A7D94A8" w14:textId="77777777" w:rsidTr="00A910A6">
        <w:tblPrEx>
          <w:tblW w:w="9757" w:type="dxa"/>
          <w:jc w:val="center"/>
          <w:tblLayout w:type="fixed"/>
          <w:tblCellMar>
            <w:left w:w="340" w:type="dxa"/>
            <w:right w:w="340" w:type="dxa"/>
          </w:tblCellMar>
          <w:tblLook w:val="0000"/>
        </w:tblPrEx>
        <w:trPr>
          <w:trHeight w:val="544"/>
          <w:jc w:val="center"/>
        </w:trPr>
        <w:tc>
          <w:tcPr>
            <w:tcW w:w="9757" w:type="dxa"/>
            <w:gridSpan w:val="11"/>
          </w:tcPr>
          <w:p w:rsidR="00551C52" w:rsidRPr="00D35614" w:rsidP="00A910A6" w14:paraId="50EC7627" w14:textId="77777777">
            <w:pPr>
              <w:pStyle w:val="Normal6a"/>
              <w:jc w:val="center"/>
              <w:rPr>
                <w:i/>
                <w:iCs/>
              </w:rPr>
            </w:pPr>
            <w:r w:rsidRPr="00D35614">
              <w:rPr>
                <w:i/>
              </w:rPr>
              <w:t>Poprawka</w:t>
            </w:r>
          </w:p>
        </w:tc>
      </w:tr>
      <w:tr w14:paraId="33F7DFAE"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EBCA661"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647BDAB"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09440837"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11FBD736"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057BF30F"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7F284204"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46797CCD"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3DB5AD4C"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7DC61ADE"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3401A3D2"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3DF67BCB" w14:textId="77777777">
            <w:pPr>
              <w:pStyle w:val="Normal6a"/>
              <w:rPr>
                <w:sz w:val="16"/>
                <w:szCs w:val="16"/>
              </w:rPr>
            </w:pPr>
            <w:r w:rsidRPr="00D35614">
              <w:rPr>
                <w:sz w:val="16"/>
              </w:rPr>
              <w:t>Wskaźnik rezultatu</w:t>
            </w:r>
          </w:p>
        </w:tc>
      </w:tr>
      <w:tr w14:paraId="077871FF"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474CF43F"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6E42ED26"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1890C9F6" w14:textId="77777777">
            <w:pPr>
              <w:pStyle w:val="Normal6a"/>
              <w:jc w:val="center"/>
              <w:rPr>
                <w:b/>
                <w:bCs/>
                <w:i/>
                <w:iCs/>
                <w:sz w:val="16"/>
                <w:szCs w:val="16"/>
              </w:rPr>
            </w:pPr>
            <w:r w:rsidRPr="00D35614">
              <w:rPr>
                <w:b/>
                <w:i/>
                <w:sz w:val="16"/>
              </w:rPr>
              <w:t>47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05A09F4A" w14:textId="77777777">
            <w:pPr>
              <w:pStyle w:val="Normal6a"/>
              <w:rPr>
                <w:sz w:val="16"/>
                <w:szCs w:val="16"/>
              </w:rPr>
            </w:pPr>
            <w:r w:rsidRPr="00D35614">
              <w:rPr>
                <w:b/>
                <w:i/>
                <w:sz w:val="16"/>
              </w:rPr>
              <w:t>Modernizacja i odnowa floty oraz systemów produkcji w akwakulturze</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7E0B80D8"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A5AC9B2" w14:textId="77777777">
            <w:pPr>
              <w:pStyle w:val="Normal6a"/>
              <w:jc w:val="center"/>
              <w:rPr>
                <w:b/>
                <w:bCs/>
                <w:i/>
                <w:iCs/>
                <w:sz w:val="16"/>
                <w:szCs w:val="16"/>
              </w:rPr>
            </w:pPr>
            <w:r w:rsidRPr="00D35614">
              <w:rPr>
                <w:b/>
                <w:i/>
                <w:sz w:val="16"/>
              </w:rPr>
              <w:t>40 %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27F86272"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7EE56C67"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427CA613" w14:textId="77777777">
            <w:pPr>
              <w:pStyle w:val="Normal6a"/>
              <w:jc w:val="center"/>
              <w:rPr>
                <w:b/>
                <w:bCs/>
                <w:i/>
                <w:iCs/>
                <w:sz w:val="16"/>
                <w:szCs w:val="16"/>
              </w:rPr>
            </w:pPr>
            <w:r w:rsidRPr="00D35614">
              <w:rPr>
                <w:b/>
                <w:i/>
                <w:sz w:val="16"/>
              </w:rPr>
              <w:t>100 %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42FC0E14"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p w:rsidR="00551C52" w:rsidRPr="00D35614" w:rsidP="00A910A6" w14:paraId="5AB4F3AD"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działań służących poprawie bezpieczeństwa, warunków bytowych i warunków pracy na pokładzie, usprawnieniu konserwacji połowów oraz zwiększaniu zrównoważenia gospodarczego i środowiskowego statków (dobór technik, efektywność energetyczna);</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6AF50897" w14:textId="77777777">
            <w:pPr>
              <w:pStyle w:val="Normal6a"/>
              <w:spacing w:after="0"/>
              <w:ind w:left="170" w:hanging="170"/>
              <w:rPr>
                <w:b/>
                <w:bCs/>
                <w:i/>
                <w:iCs/>
                <w:sz w:val="16"/>
                <w:szCs w:val="16"/>
              </w:rPr>
            </w:pPr>
            <w:r w:rsidRPr="00D35614">
              <w:rPr>
                <w:rFonts w:ascii="Symbol" w:hAnsi="Symbol"/>
                <w:sz w:val="16"/>
                <w:szCs w:val="16"/>
              </w:rPr>
              <w:sym w:font="Symbol" w:char="F0B7"/>
            </w:r>
            <w:r w:rsidRPr="00D35614">
              <w:rPr>
                <w:b/>
                <w:i/>
                <w:sz w:val="16"/>
                <w:szCs w:val="16"/>
              </w:rPr>
              <w:t>Liczba zmodernizowanych statków</w:t>
            </w:r>
            <w:r w:rsidRPr="00D35614">
              <w:rPr>
                <w:b/>
                <w:i/>
              </w:rPr>
              <w:t xml:space="preserve"> </w:t>
            </w:r>
            <w:r w:rsidRPr="00D35614">
              <w:rPr>
                <w:b/>
                <w:i/>
                <w:sz w:val="16"/>
                <w:szCs w:val="16"/>
              </w:rPr>
              <w:t>rybackich – selektywność narzędzi połowowych, silniki okrętowe, warunki i bezpieczeństwo na pokładzie, systemy nawigacji oraz urządzenia do wykrywania ryb;</w:t>
            </w:r>
          </w:p>
          <w:p w:rsidR="00551C52" w:rsidRPr="00D35614" w:rsidP="00A910A6" w14:paraId="55577367" w14:textId="77777777">
            <w:pPr>
              <w:pStyle w:val="Normal6a"/>
              <w:spacing w:after="0"/>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Wielkość lokalnej produkcji (akwakultura o wysokim stopniu zależności);</w:t>
            </w:r>
          </w:p>
          <w:p w:rsidR="00551C52" w:rsidRPr="00D35614" w:rsidP="00A910A6" w14:paraId="16F31BA6" w14:textId="77777777">
            <w:pPr>
              <w:tabs>
                <w:tab w:val="left" w:pos="245"/>
              </w:tabs>
              <w:ind w:left="176" w:hanging="142"/>
              <w:rPr>
                <w:b/>
                <w:bCs/>
                <w:i/>
                <w:iCs/>
                <w:noProof/>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systemów produkcji małży lub systemów hodowli małży;</w:t>
            </w:r>
          </w:p>
        </w:tc>
      </w:tr>
    </w:tbl>
    <w:p w:rsidR="00551C52" w:rsidRPr="00D35614" w:rsidP="00551C52" w14:paraId="32B9EA13" w14:textId="77777777">
      <w:r w:rsidRPr="00D35614">
        <w:rPr>
          <w:rStyle w:val="HideTWBExt"/>
        </w:rPr>
        <w:t>&lt;/Amend&gt;</w:t>
      </w:r>
    </w:p>
    <w:p w:rsidR="00551C52" w:rsidRPr="00D35614" w:rsidP="00551C52" w14:paraId="2155BBB6"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81</w:t>
      </w:r>
      <w:r w:rsidRPr="00D35614">
        <w:rPr>
          <w:rStyle w:val="HideTWBExt"/>
          <w:b w:val="0"/>
          <w:szCs w:val="24"/>
        </w:rPr>
        <w:t>&lt;/NumAm&gt;</w:t>
      </w:r>
    </w:p>
    <w:p w:rsidR="00551C52" w:rsidRPr="00D35614" w:rsidP="00551C52" w14:paraId="710F02AA"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67E633E2" w14:textId="77777777">
      <w:pPr>
        <w:pStyle w:val="NormalBold"/>
        <w:keepNext/>
      </w:pPr>
      <w:r w:rsidRPr="00D35614">
        <w:rPr>
          <w:rStyle w:val="HideTWBExt"/>
          <w:b w:val="0"/>
          <w:szCs w:val="24"/>
        </w:rPr>
        <w:t>&lt;Article&gt;</w:t>
      </w:r>
      <w:r w:rsidRPr="00D35614">
        <w:t>Załącznik I – wiersz 48</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2"/>
        <w:gridCol w:w="327"/>
        <w:gridCol w:w="240"/>
        <w:gridCol w:w="894"/>
        <w:gridCol w:w="410"/>
        <w:gridCol w:w="214"/>
        <w:gridCol w:w="410"/>
        <w:gridCol w:w="214"/>
        <w:gridCol w:w="410"/>
        <w:gridCol w:w="161"/>
        <w:gridCol w:w="463"/>
        <w:gridCol w:w="161"/>
        <w:gridCol w:w="463"/>
        <w:gridCol w:w="161"/>
        <w:gridCol w:w="1512"/>
        <w:gridCol w:w="7"/>
        <w:gridCol w:w="1671"/>
      </w:tblGrid>
      <w:tr w14:paraId="02394CE1"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5615652" w14:textId="77777777">
            <w:pPr>
              <w:keepNext/>
            </w:pPr>
          </w:p>
        </w:tc>
      </w:tr>
      <w:tr w14:paraId="1BE47D93" w14:textId="77777777" w:rsidTr="00A910A6">
        <w:tblPrEx>
          <w:tblW w:w="9757" w:type="dxa"/>
          <w:jc w:val="center"/>
          <w:tblLayout w:type="fixed"/>
          <w:tblCellMar>
            <w:left w:w="340" w:type="dxa"/>
            <w:right w:w="340" w:type="dxa"/>
          </w:tblCellMar>
          <w:tblLook w:val="0000"/>
        </w:tblPrEx>
        <w:trPr>
          <w:trHeight w:val="283"/>
          <w:jc w:val="center"/>
        </w:trPr>
        <w:tc>
          <w:tcPr>
            <w:tcW w:w="9757" w:type="dxa"/>
            <w:gridSpan w:val="20"/>
          </w:tcPr>
          <w:p w:rsidR="00551C52" w:rsidRPr="00D35614" w:rsidP="00A910A6" w14:paraId="6B46F2FB" w14:textId="77777777">
            <w:pPr>
              <w:pStyle w:val="AmColumnHeading"/>
              <w:keepNext/>
            </w:pPr>
            <w:r w:rsidRPr="00D35614">
              <w:t>Tekst proponowany przez Komisję</w:t>
            </w:r>
          </w:p>
        </w:tc>
      </w:tr>
      <w:tr w14:paraId="3963F3EA"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7B23AA8" w14:textId="77777777">
            <w:pPr>
              <w:pStyle w:val="Normal6a"/>
              <w:rPr>
                <w:sz w:val="16"/>
                <w:szCs w:val="16"/>
              </w:rPr>
            </w:pPr>
            <w:r w:rsidRPr="00D35614">
              <w:rPr>
                <w:sz w:val="16"/>
              </w:rPr>
              <w:t>Obszar polityki (poziom 1)</w:t>
            </w:r>
          </w:p>
        </w:tc>
        <w:tc>
          <w:tcPr>
            <w:tcW w:w="1019"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B811917"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2AC944C"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1C1F4B6"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18D5C070"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5B4445C1"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6534D860"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375DBDDB" w14:textId="77777777">
            <w:pPr>
              <w:pStyle w:val="Normal6a"/>
              <w:jc w:val="center"/>
              <w:rPr>
                <w:sz w:val="16"/>
                <w:szCs w:val="16"/>
              </w:rPr>
            </w:pPr>
            <w:r w:rsidRPr="00D35614">
              <w:rPr>
                <w:sz w:val="16"/>
              </w:rPr>
              <w:t>SOC</w:t>
            </w:r>
          </w:p>
        </w:tc>
        <w:tc>
          <w:tcPr>
            <w:tcW w:w="1673"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22495260"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hideMark/>
          </w:tcPr>
          <w:p w:rsidR="00551C52" w:rsidRPr="00D35614" w:rsidP="00A910A6" w14:paraId="71EA0237" w14:textId="77777777">
            <w:pPr>
              <w:pStyle w:val="Normal6a"/>
              <w:rPr>
                <w:sz w:val="16"/>
                <w:szCs w:val="16"/>
              </w:rPr>
            </w:pPr>
            <w:r w:rsidRPr="00D35614">
              <w:rPr>
                <w:sz w:val="16"/>
              </w:rPr>
              <w:t>Wskaźnik rezultatu</w:t>
            </w:r>
          </w:p>
        </w:tc>
      </w:tr>
      <w:tr w14:paraId="3645C35B" w14:textId="77777777" w:rsidTr="00A910A6">
        <w:tblPrEx>
          <w:tblW w:w="9757" w:type="dxa"/>
          <w:jc w:val="center"/>
          <w:tblLayout w:type="fixed"/>
          <w:tblCellMar>
            <w:left w:w="0" w:type="dxa"/>
            <w:right w:w="0" w:type="dxa"/>
          </w:tblCellMar>
          <w:tblLook w:val="04A0"/>
        </w:tblPrEx>
        <w:trPr>
          <w:jc w:val="center"/>
        </w:trPr>
        <w:tc>
          <w:tcPr>
            <w:tcW w:w="1020" w:type="dxa"/>
            <w:gridSpan w:val="2"/>
            <w:tcBorders>
              <w:top w:val="single" w:sz="2" w:space="0" w:color="auto"/>
              <w:left w:val="single" w:sz="4" w:space="0" w:color="auto"/>
              <w:bottom w:val="single" w:sz="2" w:space="0" w:color="auto"/>
              <w:right w:val="single" w:sz="4" w:space="0" w:color="auto"/>
            </w:tcBorders>
            <w:hideMark/>
          </w:tcPr>
          <w:p w:rsidR="00551C52" w:rsidRPr="00D35614" w:rsidP="00A910A6" w14:paraId="4A911C44" w14:textId="77777777">
            <w:pPr>
              <w:pStyle w:val="Normal6a"/>
              <w:rPr>
                <w:sz w:val="16"/>
                <w:szCs w:val="16"/>
              </w:rPr>
            </w:pPr>
            <w:r w:rsidRPr="00D35614">
              <w:rPr>
                <w:sz w:val="16"/>
              </w:rPr>
              <w:t>Rolnictwo i rybołówstwo</w:t>
            </w:r>
          </w:p>
        </w:tc>
        <w:tc>
          <w:tcPr>
            <w:tcW w:w="10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BF648C0"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251C4BD" w14:textId="77777777">
            <w:pPr>
              <w:pStyle w:val="Normal6a"/>
              <w:jc w:val="center"/>
              <w:rPr>
                <w:sz w:val="16"/>
                <w:szCs w:val="16"/>
              </w:rPr>
            </w:pPr>
            <w:r w:rsidRPr="00D35614">
              <w:rPr>
                <w:sz w:val="16"/>
              </w:rPr>
              <w:t>48</w:t>
            </w:r>
          </w:p>
        </w:tc>
        <w:tc>
          <w:tcPr>
            <w:tcW w:w="130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5F58271" w14:textId="77777777">
            <w:pPr>
              <w:pStyle w:val="Normal6a"/>
              <w:rPr>
                <w:sz w:val="16"/>
                <w:szCs w:val="16"/>
              </w:rPr>
            </w:pPr>
            <w:r w:rsidRPr="00D35614">
              <w:rPr>
                <w:sz w:val="16"/>
              </w:rPr>
              <w:t>Trwałe zaprzestanie działalności połowowej</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69A0596" w14:textId="77777777">
            <w:pPr>
              <w:pStyle w:val="Normal6a"/>
              <w:jc w:val="center"/>
              <w:rPr>
                <w:b/>
                <w:bCs/>
                <w:i/>
                <w:iCs/>
                <w:sz w:val="16"/>
                <w:szCs w:val="16"/>
              </w:rPr>
            </w:pPr>
            <w:r w:rsidRPr="00D35614">
              <w:rPr>
                <w:b/>
                <w:i/>
                <w:sz w:val="16"/>
              </w:rPr>
              <w:t>100 %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DD531D9" w14:textId="77777777">
            <w:pPr>
              <w:pStyle w:val="Normal6a"/>
              <w:jc w:val="center"/>
              <w:rPr>
                <w:b/>
                <w:bCs/>
                <w:i/>
                <w:iCs/>
                <w:sz w:val="16"/>
                <w:szCs w:val="16"/>
              </w:rPr>
            </w:pPr>
            <w:r w:rsidRPr="00D35614">
              <w:rPr>
                <w:b/>
                <w:i/>
                <w:sz w:val="16"/>
              </w:rPr>
              <w:t>100 %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6E60A1A" w14:textId="77777777">
            <w:pPr>
              <w:pStyle w:val="Normal6a"/>
              <w:jc w:val="center"/>
              <w:rPr>
                <w:b/>
                <w:bCs/>
                <w:i/>
                <w:iCs/>
                <w:sz w:val="16"/>
                <w:szCs w:val="16"/>
              </w:rPr>
            </w:pPr>
            <w:r w:rsidRPr="00D35614">
              <w:rPr>
                <w:b/>
                <w:i/>
                <w:sz w:val="16"/>
              </w:rPr>
              <w:t>100 %</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21E7119" w14:textId="77777777">
            <w:pPr>
              <w:pStyle w:val="Normal6a"/>
              <w:jc w:val="center"/>
              <w:rPr>
                <w:b/>
                <w:bCs/>
                <w:i/>
                <w:iCs/>
                <w:sz w:val="16"/>
                <w:szCs w:val="16"/>
              </w:rPr>
            </w:pPr>
            <w:r w:rsidRPr="00D35614">
              <w:rPr>
                <w:b/>
                <w:i/>
                <w:sz w:val="16"/>
              </w:rPr>
              <w:t>0 %</w:t>
            </w:r>
          </w:p>
        </w:tc>
        <w:tc>
          <w:tcPr>
            <w:tcW w:w="167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4E583E7"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4021B1F" w14:textId="77777777">
            <w:pPr>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Zdolność połowowa wycofanych statków (GT i kW);</w:t>
            </w:r>
          </w:p>
          <w:p w:rsidR="00551C52" w:rsidRPr="00D35614" w:rsidP="00A910A6" w14:paraId="6FD75BCF" w14:textId="77777777">
            <w:pPr>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beneficjentów;</w:t>
            </w:r>
          </w:p>
          <w:p w:rsidR="00551C52" w:rsidRPr="00D35614" w:rsidP="00A910A6" w14:paraId="33EA1574" w14:textId="77777777">
            <w:pPr>
              <w:tabs>
                <w:tab w:val="left" w:pos="245"/>
              </w:tabs>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zezłomowanych statków;</w:t>
            </w:r>
          </w:p>
        </w:tc>
      </w:tr>
      <w:tr w14:paraId="7B07E657" w14:textId="77777777" w:rsidTr="00A910A6">
        <w:tblPrEx>
          <w:tblW w:w="9757" w:type="dxa"/>
          <w:jc w:val="center"/>
          <w:tblLayout w:type="fixed"/>
          <w:tblCellMar>
            <w:left w:w="0" w:type="dxa"/>
            <w:right w:w="0" w:type="dxa"/>
          </w:tblCellMar>
          <w:tblLook w:val="04A0"/>
        </w:tblPrEx>
        <w:trPr>
          <w:trHeight w:val="363"/>
          <w:jc w:val="center"/>
        </w:trPr>
        <w:tc>
          <w:tcPr>
            <w:tcW w:w="9757" w:type="dxa"/>
            <w:gridSpan w:val="20"/>
            <w:tcBorders>
              <w:top w:val="single" w:sz="2" w:space="0" w:color="auto"/>
              <w:left w:val="nil"/>
              <w:bottom w:val="nil"/>
              <w:right w:val="nil"/>
            </w:tcBorders>
            <w:hideMark/>
          </w:tcPr>
          <w:p w:rsidR="00551C52" w:rsidRPr="00D35614" w:rsidP="00A910A6" w14:paraId="2D644716" w14:textId="77777777">
            <w:pPr>
              <w:pStyle w:val="Normal6a"/>
              <w:spacing w:after="0"/>
              <w:ind w:left="170"/>
              <w:jc w:val="center"/>
              <w:rPr>
                <w:i/>
                <w:iCs/>
                <w:sz w:val="16"/>
                <w:szCs w:val="16"/>
              </w:rPr>
            </w:pPr>
            <w:r w:rsidRPr="00D35614">
              <w:rPr>
                <w:i/>
              </w:rPr>
              <w:t>Poprawka</w:t>
            </w:r>
          </w:p>
        </w:tc>
      </w:tr>
      <w:tr w14:paraId="7635FEBB"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791C7F27"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546FC91"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F543B31"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D6F8B95"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B4AC997"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F248670"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74655B2"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05273CA"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630FC66"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04FC41A"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7F22D443" w14:textId="77777777">
            <w:pPr>
              <w:pStyle w:val="Normal6a"/>
              <w:rPr>
                <w:sz w:val="16"/>
                <w:szCs w:val="16"/>
              </w:rPr>
            </w:pPr>
            <w:r w:rsidRPr="00D35614">
              <w:rPr>
                <w:sz w:val="16"/>
              </w:rPr>
              <w:t>Wskaźnik rezultatu</w:t>
            </w:r>
          </w:p>
        </w:tc>
      </w:tr>
      <w:tr w14:paraId="67F0E17A"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107A3775"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BAE5028"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945E167" w14:textId="77777777">
            <w:pPr>
              <w:pStyle w:val="Normal6a"/>
              <w:jc w:val="center"/>
              <w:rPr>
                <w:sz w:val="16"/>
                <w:szCs w:val="16"/>
              </w:rPr>
            </w:pPr>
            <w:r w:rsidRPr="00D35614">
              <w:rPr>
                <w:sz w:val="16"/>
              </w:rPr>
              <w:t>48</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8E50235" w14:textId="77777777">
            <w:pPr>
              <w:pStyle w:val="Normal6a"/>
              <w:rPr>
                <w:sz w:val="16"/>
                <w:szCs w:val="16"/>
              </w:rPr>
            </w:pPr>
            <w:r w:rsidRPr="00D35614">
              <w:rPr>
                <w:sz w:val="16"/>
              </w:rPr>
              <w:t>Trwałe zaprzestanie działalności połowowej</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492AAA3" w14:textId="77777777">
            <w:pPr>
              <w:pStyle w:val="Normal6a"/>
              <w:jc w:val="center"/>
              <w:rPr>
                <w:b/>
                <w:bCs/>
                <w:i/>
                <w:iCs/>
                <w:sz w:val="16"/>
                <w:szCs w:val="16"/>
              </w:rPr>
            </w:pPr>
            <w:r w:rsidRPr="00D35614">
              <w:rPr>
                <w:b/>
                <w:i/>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9A8DA9A" w14:textId="77777777">
            <w:pPr>
              <w:pStyle w:val="Normal6a"/>
              <w:jc w:val="center"/>
              <w:rPr>
                <w:b/>
                <w:bCs/>
                <w:i/>
                <w:iCs/>
                <w:sz w:val="16"/>
                <w:szCs w:val="16"/>
              </w:rPr>
            </w:pPr>
            <w:r w:rsidRPr="00D35614">
              <w:rPr>
                <w:b/>
                <w:i/>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DD6FFF1"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C258AA8"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7451B29"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12FBC59" w14:textId="77777777">
            <w:pPr>
              <w:pStyle w:val="Normal6a"/>
              <w:spacing w:after="0"/>
              <w:ind w:left="170" w:hanging="170"/>
              <w:rPr>
                <w:rFonts w:ascii="Symbol" w:hAnsi="Symbol"/>
                <w:sz w:val="16"/>
                <w:szCs w:val="16"/>
              </w:rPr>
            </w:pPr>
            <w:r w:rsidRPr="00D35614">
              <w:rPr>
                <w:rFonts w:ascii="Symbol" w:hAnsi="Symbol"/>
                <w:sz w:val="16"/>
              </w:rPr>
              <w:sym w:font="Symbol" w:char="F0B7"/>
            </w:r>
            <w:r w:rsidRPr="00D35614">
              <w:rPr>
                <w:rFonts w:ascii="Symbol" w:hAnsi="Symbol"/>
                <w:sz w:val="16"/>
              </w:rPr>
              <w:tab/>
            </w:r>
            <w:r w:rsidRPr="00D35614">
              <w:rPr>
                <w:b/>
                <w:i/>
                <w:sz w:val="16"/>
              </w:rPr>
              <w:t>Liczba beneficjentów;</w:t>
            </w:r>
          </w:p>
          <w:p w:rsidR="00551C52" w:rsidRPr="00D35614" w:rsidP="00A910A6" w14:paraId="4F5994F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3AB4EB00" w14:textId="77777777">
            <w:pPr>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Zdolność połowowa wycofanych statków (GT i kW);</w:t>
            </w:r>
          </w:p>
          <w:p w:rsidR="00551C52" w:rsidRPr="00D35614" w:rsidP="00A910A6" w14:paraId="49A830F9" w14:textId="77777777">
            <w:pPr>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beneficjentów;</w:t>
            </w:r>
          </w:p>
          <w:p w:rsidR="00551C52" w:rsidRPr="00D35614" w:rsidP="00A910A6" w14:paraId="546B8F5B" w14:textId="77777777">
            <w:pPr>
              <w:tabs>
                <w:tab w:val="left" w:pos="245"/>
              </w:tabs>
              <w:ind w:left="170" w:hanging="170"/>
              <w:rPr>
                <w:sz w:val="16"/>
              </w:rPr>
            </w:pPr>
            <w:r w:rsidRPr="00D35614">
              <w:rPr>
                <w:rFonts w:ascii="Symbol" w:hAnsi="Symbol"/>
                <w:sz w:val="16"/>
              </w:rPr>
              <w:sym w:font="Symbol" w:char="F0B7"/>
            </w:r>
            <w:r w:rsidRPr="00D35614">
              <w:rPr>
                <w:rFonts w:ascii="Symbol" w:hAnsi="Symbol"/>
                <w:sz w:val="16"/>
              </w:rPr>
              <w:tab/>
            </w:r>
            <w:r w:rsidRPr="00D35614">
              <w:rPr>
                <w:sz w:val="16"/>
              </w:rPr>
              <w:t>Liczba zezłomowanych statków;</w:t>
            </w:r>
          </w:p>
          <w:p w:rsidR="00551C52" w:rsidRPr="00D35614" w:rsidP="00A910A6" w14:paraId="3D677A2A" w14:textId="77777777">
            <w:pPr>
              <w:tabs>
                <w:tab w:val="left" w:pos="245"/>
              </w:tabs>
              <w:ind w:left="170" w:hanging="170"/>
              <w:rPr>
                <w:sz w:val="16"/>
              </w:rPr>
            </w:pPr>
            <w:r w:rsidRPr="00D35614">
              <w:rPr>
                <w:rFonts w:ascii="Symbol" w:hAnsi="Symbol"/>
                <w:sz w:val="16"/>
              </w:rPr>
              <w:sym w:font="Symbol" w:char="F0B7"/>
            </w:r>
            <w:r w:rsidRPr="00D35614">
              <w:rPr>
                <w:rFonts w:ascii="Symbol" w:hAnsi="Symbol"/>
                <w:sz w:val="16"/>
              </w:rPr>
              <w:tab/>
            </w:r>
            <w:r w:rsidRPr="00D35614">
              <w:rPr>
                <w:b/>
                <w:i/>
                <w:sz w:val="16"/>
              </w:rPr>
              <w:t>Liczba wycofanych statków;</w:t>
            </w:r>
          </w:p>
          <w:p w:rsidR="00551C52" w:rsidRPr="00D35614" w:rsidP="00A910A6" w14:paraId="45C66A82" w14:textId="77777777">
            <w:pPr>
              <w:pStyle w:val="Normal6a"/>
              <w:spacing w:after="0"/>
              <w:ind w:left="170" w:hanging="170"/>
              <w:rPr>
                <w:sz w:val="16"/>
              </w:rPr>
            </w:pPr>
            <w:r w:rsidRPr="00D35614">
              <w:rPr>
                <w:rFonts w:ascii="Symbol" w:hAnsi="Symbol"/>
                <w:sz w:val="16"/>
              </w:rPr>
              <w:sym w:font="Symbol" w:char="F0B7"/>
            </w:r>
            <w:r w:rsidRPr="00D35614">
              <w:rPr>
                <w:sz w:val="16"/>
              </w:rPr>
              <w:tab/>
            </w:r>
            <w:r w:rsidRPr="00D35614">
              <w:rPr>
                <w:b/>
                <w:i/>
                <w:sz w:val="16"/>
              </w:rPr>
              <w:t>Liczba miejsc pracy utrzymanych lub zmienionych w wyniku przekwalifikowania;</w:t>
            </w:r>
          </w:p>
        </w:tc>
      </w:tr>
    </w:tbl>
    <w:p w:rsidR="00551C52" w:rsidRPr="00D35614" w:rsidP="00551C52" w14:paraId="1F0706E0" w14:textId="77777777">
      <w:r w:rsidRPr="00D35614">
        <w:rPr>
          <w:rStyle w:val="HideTWBExt"/>
        </w:rPr>
        <w:t>&lt;/Amend&gt;</w:t>
      </w:r>
    </w:p>
    <w:p w:rsidR="00551C52" w:rsidRPr="00D35614" w:rsidP="00551C52" w14:paraId="6B9F7505"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82</w:t>
      </w:r>
      <w:r w:rsidRPr="00D35614">
        <w:rPr>
          <w:rStyle w:val="HideTWBExt"/>
          <w:b w:val="0"/>
          <w:szCs w:val="24"/>
        </w:rPr>
        <w:t>&lt;/NumAm&gt;</w:t>
      </w:r>
    </w:p>
    <w:p w:rsidR="00551C52" w:rsidRPr="00D35614" w:rsidP="00551C52" w14:paraId="5F59431D"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7E70AAF0" w14:textId="77777777">
      <w:pPr>
        <w:pStyle w:val="NormalBold"/>
        <w:keepNext/>
      </w:pPr>
      <w:r w:rsidRPr="00D35614">
        <w:rPr>
          <w:rStyle w:val="HideTWBExt"/>
          <w:b w:val="0"/>
          <w:szCs w:val="24"/>
        </w:rPr>
        <w:t>&lt;Article&gt;</w:t>
      </w:r>
      <w:r w:rsidRPr="00D35614">
        <w:t>Załącznik I – wiersz 48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0B75986B"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35ABF9C" w14:textId="77777777">
            <w:pPr>
              <w:keepNext/>
            </w:pPr>
          </w:p>
        </w:tc>
      </w:tr>
      <w:tr w14:paraId="737FCF29"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3965050E" w14:textId="77777777">
            <w:pPr>
              <w:pStyle w:val="AmColumnHeading"/>
              <w:keepNext/>
            </w:pPr>
            <w:r w:rsidRPr="00D35614">
              <w:t>Tekst proponowany przez Komisję</w:t>
            </w:r>
          </w:p>
        </w:tc>
      </w:tr>
      <w:tr w14:paraId="44E0668E"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093B5960" w14:textId="77777777">
            <w:pPr>
              <w:pStyle w:val="Normal6a"/>
            </w:pPr>
          </w:p>
        </w:tc>
      </w:tr>
      <w:tr w14:paraId="61D5CF89"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6FCB35A4" w14:textId="77777777">
            <w:pPr>
              <w:pStyle w:val="Normal6a"/>
              <w:spacing w:after="0"/>
              <w:jc w:val="center"/>
              <w:rPr>
                <w:i/>
              </w:rPr>
            </w:pPr>
            <w:r w:rsidRPr="00D35614">
              <w:rPr>
                <w:i/>
              </w:rPr>
              <w:t>Poprawka</w:t>
            </w:r>
          </w:p>
        </w:tc>
      </w:tr>
      <w:tr w14:paraId="08C5A25C"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62879774"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6CA316F"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15D71F35"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78D4EA59"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1B2F5E15"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033907F3"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3DF2B138"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285972D"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7A055E0E"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3AF62E94"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1165C866" w14:textId="77777777">
            <w:pPr>
              <w:pStyle w:val="Normal6a"/>
              <w:rPr>
                <w:sz w:val="16"/>
                <w:szCs w:val="16"/>
              </w:rPr>
            </w:pPr>
            <w:r w:rsidRPr="00D35614">
              <w:rPr>
                <w:sz w:val="16"/>
              </w:rPr>
              <w:t>Wskaźnik rezultatu</w:t>
            </w:r>
          </w:p>
        </w:tc>
      </w:tr>
      <w:tr w14:paraId="3B285669"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20F26AD5"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0EF924D4"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07069C61" w14:textId="77777777">
            <w:pPr>
              <w:pStyle w:val="Normal6a"/>
              <w:jc w:val="center"/>
              <w:rPr>
                <w:b/>
                <w:bCs/>
                <w:i/>
                <w:iCs/>
                <w:sz w:val="16"/>
                <w:szCs w:val="16"/>
              </w:rPr>
            </w:pPr>
            <w:r w:rsidRPr="00D35614">
              <w:rPr>
                <w:b/>
                <w:i/>
                <w:sz w:val="16"/>
              </w:rPr>
              <w:t>48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23A9F408" w14:textId="77777777">
            <w:pPr>
              <w:pStyle w:val="Normal6a"/>
              <w:rPr>
                <w:b/>
                <w:bCs/>
                <w:i/>
                <w:iCs/>
                <w:sz w:val="16"/>
                <w:szCs w:val="16"/>
              </w:rPr>
            </w:pPr>
            <w:r w:rsidRPr="00D35614">
              <w:rPr>
                <w:b/>
                <w:i/>
                <w:sz w:val="16"/>
              </w:rPr>
              <w:t>Promowanie wymiany pokoleniowej rybaków i producentów akwakultury</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4A0392A0"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061CD50D" w14:textId="77777777">
            <w:pPr>
              <w:pStyle w:val="Normal6a"/>
              <w:jc w:val="center"/>
              <w:rPr>
                <w:b/>
                <w:bCs/>
                <w:i/>
                <w:iCs/>
                <w:sz w:val="16"/>
                <w:szCs w:val="16"/>
              </w:rPr>
            </w:pPr>
            <w:r w:rsidRPr="00D35614">
              <w:rPr>
                <w:b/>
                <w:i/>
                <w:sz w:val="16"/>
              </w:rPr>
              <w:t>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1B260DCB"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DEBF5D2"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0042414D" w14:textId="77777777">
            <w:pPr>
              <w:pStyle w:val="Normal6a"/>
              <w:jc w:val="center"/>
              <w:rPr>
                <w:b/>
                <w:bCs/>
                <w:i/>
                <w:iCs/>
                <w:sz w:val="16"/>
                <w:szCs w:val="16"/>
              </w:rPr>
            </w:pPr>
            <w:r w:rsidRPr="00D35614">
              <w:rPr>
                <w:b/>
                <w:i/>
                <w:sz w:val="16"/>
              </w:rPr>
              <w:t>100 %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08CFC972" w14:textId="77777777">
            <w:pPr>
              <w:pStyle w:val="Normal6a"/>
              <w:spacing w:after="0"/>
              <w:ind w:left="170" w:hanging="170"/>
              <w:rPr>
                <w:rFonts w:ascii="Symbol" w:hAnsi="Symbol"/>
                <w:bCs/>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beneficjentów;</w:t>
            </w:r>
          </w:p>
          <w:p w:rsidR="00551C52" w:rsidRPr="00D35614" w:rsidP="00A910A6" w14:paraId="266FBCCF" w14:textId="77777777">
            <w:pPr>
              <w:pStyle w:val="Normal6a"/>
              <w:spacing w:after="0"/>
              <w:ind w:left="170" w:hanging="170"/>
              <w:rPr>
                <w:rFonts w:ascii="Symbol" w:hAnsi="Symbol"/>
                <w:bCs/>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27AB215D" w14:textId="77777777">
            <w:pPr>
              <w:tabs>
                <w:tab w:val="left" w:pos="245"/>
              </w:tabs>
              <w:ind w:left="170" w:hanging="170"/>
              <w:rPr>
                <w:b/>
                <w:i/>
                <w:sz w:val="16"/>
                <w:szCs w:val="16"/>
              </w:rPr>
            </w:pPr>
            <w:r w:rsidRPr="00D35614">
              <w:rPr>
                <w:rFonts w:ascii="Symbol" w:hAnsi="Symbol"/>
                <w:sz w:val="16"/>
              </w:rPr>
              <w:sym w:font="Symbol" w:char="F0B7"/>
            </w:r>
            <w:r w:rsidRPr="00D35614">
              <w:rPr>
                <w:b/>
                <w:i/>
                <w:sz w:val="16"/>
                <w:szCs w:val="16"/>
              </w:rPr>
              <w:t>Liczba nowych rybaków i innych nowych producentów akwakultury otrzymujących wsparcie;</w:t>
            </w:r>
          </w:p>
          <w:p w:rsidR="00551C52" w:rsidRPr="00D35614" w:rsidP="00A910A6" w14:paraId="6B2BC503" w14:textId="77777777">
            <w:pPr>
              <w:tabs>
                <w:tab w:val="left" w:pos="245"/>
              </w:tabs>
              <w:ind w:left="170" w:hanging="170"/>
              <w:rPr>
                <w:b/>
                <w:i/>
                <w:sz w:val="16"/>
                <w:szCs w:val="16"/>
              </w:rPr>
            </w:pPr>
            <w:r w:rsidRPr="00D35614">
              <w:rPr>
                <w:rFonts w:ascii="Symbol" w:hAnsi="Symbol"/>
                <w:sz w:val="16"/>
                <w:szCs w:val="16"/>
              </w:rPr>
              <w:sym w:font="Symbol" w:char="F0B7"/>
            </w:r>
            <w:r w:rsidRPr="00D35614">
              <w:rPr>
                <w:b/>
                <w:i/>
                <w:sz w:val="16"/>
                <w:szCs w:val="16"/>
              </w:rPr>
              <w:t>Udział pojemności statków przeznaczony na poprawę warunków pracy;</w:t>
            </w:r>
          </w:p>
          <w:p w:rsidR="00551C52" w:rsidRPr="00D35614" w:rsidP="00A910A6" w14:paraId="0931EC95" w14:textId="77777777">
            <w:pPr>
              <w:tabs>
                <w:tab w:val="left" w:pos="245"/>
              </w:tabs>
              <w:ind w:left="170" w:hanging="170"/>
              <w:rPr>
                <w:b/>
                <w:i/>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przeszkolonych osób;</w:t>
            </w:r>
          </w:p>
          <w:p w:rsidR="00551C52" w:rsidRPr="00D35614" w:rsidP="00A910A6" w14:paraId="5B4DBBF6" w14:textId="77777777">
            <w:pPr>
              <w:tabs>
                <w:tab w:val="left" w:pos="245"/>
              </w:tabs>
              <w:ind w:left="170" w:hanging="170"/>
              <w:rPr>
                <w:b/>
                <w:i/>
                <w:sz w:val="16"/>
                <w:szCs w:val="16"/>
              </w:rPr>
            </w:pPr>
            <w:r w:rsidRPr="00D35614">
              <w:rPr>
                <w:rFonts w:ascii="Symbol" w:hAnsi="Symbol"/>
                <w:sz w:val="16"/>
                <w:szCs w:val="16"/>
              </w:rPr>
              <w:sym w:font="Symbol" w:char="F0B7"/>
            </w:r>
            <w:r w:rsidRPr="00D35614">
              <w:rPr>
                <w:b/>
                <w:i/>
                <w:sz w:val="16"/>
                <w:szCs w:val="16"/>
              </w:rPr>
              <w:t>Liczba pozytywnych kampanii informacyjnych na temat rybołówstwa i akwakultury;</w:t>
            </w:r>
          </w:p>
          <w:p w:rsidR="00551C52" w:rsidRPr="00D35614" w:rsidP="00A910A6" w14:paraId="5030B02C" w14:textId="77777777">
            <w:pPr>
              <w:tabs>
                <w:tab w:val="left" w:pos="245"/>
              </w:tabs>
              <w:ind w:left="170" w:hanging="170"/>
              <w:rPr>
                <w:b/>
                <w:i/>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usprawnień wprowadzonych w warunkach pracy;</w:t>
            </w:r>
          </w:p>
          <w:p w:rsidR="00551C52" w:rsidRPr="00D35614" w:rsidP="00A910A6" w14:paraId="76E35FB9" w14:textId="77777777">
            <w:pPr>
              <w:tabs>
                <w:tab w:val="left" w:pos="245"/>
              </w:tabs>
              <w:ind w:left="170" w:hanging="170"/>
              <w:rPr>
                <w:b/>
                <w:i/>
                <w:sz w:val="16"/>
                <w:szCs w:val="16"/>
              </w:rPr>
            </w:pPr>
            <w:r w:rsidRPr="00D35614">
              <w:rPr>
                <w:rFonts w:ascii="Symbol" w:hAnsi="Symbol"/>
                <w:sz w:val="16"/>
                <w:szCs w:val="16"/>
              </w:rPr>
              <w:sym w:font="Symbol" w:char="F0B7"/>
            </w:r>
            <w:r w:rsidRPr="00D35614">
              <w:rPr>
                <w:b/>
                <w:i/>
                <w:sz w:val="16"/>
                <w:szCs w:val="16"/>
              </w:rPr>
              <w:t>Liczba wymienionych narzędzi produkcyjnych;</w:t>
            </w:r>
          </w:p>
          <w:p w:rsidR="00551C52" w:rsidRPr="00D35614" w:rsidP="00A910A6" w14:paraId="0BDC30F3" w14:textId="77777777">
            <w:pPr>
              <w:tabs>
                <w:tab w:val="left" w:pos="245"/>
              </w:tabs>
              <w:ind w:left="170" w:hanging="170"/>
              <w:rPr>
                <w:b/>
                <w:i/>
                <w:sz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działań podjętych w celu zwiększenia atrakcyjności</w:t>
            </w:r>
            <w:r w:rsidRPr="00D35614">
              <w:rPr>
                <w:b/>
                <w:i/>
                <w:sz w:val="16"/>
              </w:rPr>
              <w:t xml:space="preserve"> tych sektorów;</w:t>
            </w:r>
          </w:p>
          <w:p w:rsidR="00551C52" w:rsidRPr="00D35614" w:rsidP="00A910A6" w14:paraId="194E8DC1"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 transferu statków;</w:t>
            </w:r>
          </w:p>
          <w:p w:rsidR="00551C52" w:rsidRPr="00D35614" w:rsidP="00A910A6" w14:paraId="75A0F6C8"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przedsiębiorstw typu start-</w:t>
            </w:r>
            <w:r w:rsidRPr="00D35614">
              <w:rPr>
                <w:b/>
                <w:i/>
                <w:sz w:val="16"/>
              </w:rPr>
              <w:t>up</w:t>
            </w:r>
            <w:r w:rsidRPr="00D35614">
              <w:rPr>
                <w:b/>
                <w:i/>
                <w:sz w:val="16"/>
              </w:rPr>
              <w:t xml:space="preserve"> w akwakulturze;</w:t>
            </w:r>
          </w:p>
        </w:tc>
      </w:tr>
    </w:tbl>
    <w:p w:rsidR="00551C52" w:rsidRPr="00D35614" w:rsidP="00551C52" w14:paraId="1587C873" w14:textId="77777777">
      <w:r w:rsidRPr="00D35614">
        <w:rPr>
          <w:rStyle w:val="HideTWBExt"/>
        </w:rPr>
        <w:t>&lt;/Amend&gt;</w:t>
      </w:r>
    </w:p>
    <w:p w:rsidR="00551C52" w:rsidRPr="00D35614" w:rsidP="00551C52" w14:paraId="15219023"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83</w:t>
      </w:r>
      <w:r w:rsidRPr="00D35614">
        <w:rPr>
          <w:rStyle w:val="HideTWBExt"/>
          <w:b w:val="0"/>
          <w:szCs w:val="24"/>
        </w:rPr>
        <w:t>&lt;/NumAm&gt;</w:t>
      </w:r>
    </w:p>
    <w:p w:rsidR="00551C52" w:rsidRPr="00D35614" w:rsidP="00551C52" w14:paraId="43A35692"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6C3D004B" w14:textId="77777777">
      <w:pPr>
        <w:pStyle w:val="NormalBold"/>
        <w:keepNext/>
      </w:pPr>
      <w:r w:rsidRPr="00D35614">
        <w:rPr>
          <w:rStyle w:val="HideTWBExt"/>
          <w:b w:val="0"/>
          <w:szCs w:val="24"/>
        </w:rPr>
        <w:t>&lt;Article&gt;</w:t>
      </w:r>
      <w:r w:rsidRPr="00D35614">
        <w:t>Załącznik I – wiersz 49</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0F8C05CA"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7B41349B" w14:textId="77777777">
            <w:pPr>
              <w:keepNext/>
            </w:pPr>
          </w:p>
        </w:tc>
      </w:tr>
      <w:tr w14:paraId="295A98AF"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9C6C405" w14:textId="77777777">
            <w:pPr>
              <w:pStyle w:val="AmColumnHeading"/>
              <w:keepNext/>
            </w:pPr>
            <w:r w:rsidRPr="00D35614">
              <w:t>Tekst proponowany przez Komisję</w:t>
            </w:r>
          </w:p>
        </w:tc>
      </w:tr>
      <w:tr w14:paraId="00EB3154"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3A03324"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03D69D16"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B550086"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70202F9"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338F2AE"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AC2F073"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38F538E"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C853805"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DC2CB98"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5094D66" w14:textId="77777777">
            <w:pPr>
              <w:pStyle w:val="Normal6a"/>
              <w:rPr>
                <w:sz w:val="16"/>
                <w:szCs w:val="16"/>
              </w:rPr>
            </w:pPr>
            <w:r w:rsidRPr="00D35614">
              <w:rPr>
                <w:sz w:val="16"/>
              </w:rPr>
              <w:t>Wskaźnik rezultatu</w:t>
            </w:r>
          </w:p>
        </w:tc>
      </w:tr>
      <w:tr w14:paraId="23CB1A9C"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59D00CF3"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D8DB147"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FD6BE6B" w14:textId="77777777">
            <w:pPr>
              <w:pStyle w:val="Normal6a"/>
              <w:jc w:val="center"/>
              <w:rPr>
                <w:sz w:val="16"/>
                <w:szCs w:val="16"/>
              </w:rPr>
            </w:pPr>
            <w:r w:rsidRPr="00D35614">
              <w:rPr>
                <w:sz w:val="16"/>
              </w:rPr>
              <w:t>49</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C53EF9A" w14:textId="77777777">
            <w:pPr>
              <w:pStyle w:val="Normal6a"/>
              <w:rPr>
                <w:sz w:val="16"/>
                <w:szCs w:val="16"/>
              </w:rPr>
            </w:pPr>
            <w:r w:rsidRPr="00D35614">
              <w:rPr>
                <w:sz w:val="16"/>
              </w:rPr>
              <w:t xml:space="preserve">Doradztwo naukowe, gromadzenie danych i badania </w:t>
            </w:r>
            <w:r w:rsidRPr="00D35614">
              <w:rPr>
                <w:sz w:val="16"/>
              </w:rPr>
              <w:t>rynkowe</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B1BD3E4"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59CAFB8"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70DC9CF"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703EB3C" w14:textId="77777777">
            <w:pPr>
              <w:pStyle w:val="Normal6a"/>
              <w:jc w:val="center"/>
              <w:rPr>
                <w:sz w:val="16"/>
                <w:szCs w:val="16"/>
              </w:rPr>
            </w:pPr>
            <w:r w:rsidRPr="00D35614">
              <w:rPr>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C6418E5"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określonymi zagadnieniami związanymi z gospodarką morską i rybołówstwem (liczba </w:t>
            </w:r>
            <w:r w:rsidRPr="00D35614">
              <w:rPr>
                <w:sz w:val="16"/>
              </w:rPr>
              <w:t>użytkowników);</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71BB03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ogłoszonych zaproszeń do składania wniosków o udostępnienie danych;</w:t>
            </w:r>
          </w:p>
          <w:p w:rsidR="00551C52" w:rsidRPr="00D35614" w:rsidP="00A910A6" w14:paraId="7C44934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Liczba stad ryb, w </w:t>
            </w:r>
            <w:r w:rsidRPr="00D35614">
              <w:rPr>
                <w:sz w:val="16"/>
              </w:rPr>
              <w:t>odniesieniu do których skorzystano z doradztwa;</w:t>
            </w:r>
          </w:p>
          <w:p w:rsidR="00551C52" w:rsidRPr="00D35614" w:rsidP="00A910A6" w14:paraId="6DD2444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punktów porządku obrad posiedzeń plenarnych STECF;</w:t>
            </w:r>
          </w:p>
          <w:p w:rsidR="00551C52" w:rsidRPr="00D35614" w:rsidP="00A910A6" w14:paraId="3692815B"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dotacji przyznanych na poprawę doradztwa naukowego w odstępach półrocznych;</w:t>
            </w:r>
          </w:p>
          <w:p w:rsidR="00551C52" w:rsidRPr="00D35614" w:rsidP="00A910A6" w14:paraId="2D795BF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Europejskie Centrum Monitorowania Rynku Produktów Rybołówstwa i Akwakultury (EUMOFA): liczba unikalnych użytkowników miesięcznie;</w:t>
            </w:r>
          </w:p>
        </w:tc>
      </w:tr>
      <w:tr w14:paraId="44B272C5"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41C88566" w14:textId="77777777">
            <w:pPr>
              <w:pStyle w:val="Normal6a"/>
              <w:spacing w:after="0"/>
              <w:jc w:val="center"/>
              <w:rPr>
                <w:i/>
                <w:iCs/>
                <w:szCs w:val="24"/>
              </w:rPr>
            </w:pPr>
            <w:r w:rsidRPr="00D35614">
              <w:rPr>
                <w:i/>
              </w:rPr>
              <w:t>Poprawka</w:t>
            </w:r>
          </w:p>
        </w:tc>
      </w:tr>
      <w:tr w14:paraId="7C6AC295"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0CE9CBCE"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03C6852"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87AB408"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6597120"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0558ECD"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D540E76"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CBBA359"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5768F68"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0686F35"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17F29B4"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366FDC7F" w14:textId="77777777">
            <w:pPr>
              <w:pStyle w:val="Normal6a"/>
              <w:rPr>
                <w:sz w:val="16"/>
                <w:szCs w:val="16"/>
              </w:rPr>
            </w:pPr>
            <w:r w:rsidRPr="00D35614">
              <w:rPr>
                <w:sz w:val="16"/>
              </w:rPr>
              <w:t>Wskaźnik rezultatu</w:t>
            </w:r>
          </w:p>
        </w:tc>
      </w:tr>
      <w:tr w14:paraId="0027C098"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26B7D527"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578F8EE"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CF2B268" w14:textId="77777777">
            <w:pPr>
              <w:pStyle w:val="Normal6a"/>
              <w:jc w:val="center"/>
              <w:rPr>
                <w:sz w:val="16"/>
                <w:szCs w:val="16"/>
              </w:rPr>
            </w:pPr>
            <w:r w:rsidRPr="00D35614">
              <w:rPr>
                <w:sz w:val="16"/>
              </w:rPr>
              <w:t>49</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5B301A5" w14:textId="77777777">
            <w:pPr>
              <w:pStyle w:val="Normal6a"/>
              <w:rPr>
                <w:sz w:val="16"/>
                <w:szCs w:val="16"/>
              </w:rPr>
            </w:pPr>
            <w:r w:rsidRPr="00D35614">
              <w:rPr>
                <w:sz w:val="16"/>
              </w:rPr>
              <w:t>Doradztwo naukowe, gromadzenie danych i badania rynkowe</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F52E3D0"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9FAB0B4"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159B2E6"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930DC4D" w14:textId="77777777">
            <w:pPr>
              <w:pStyle w:val="Normal6a"/>
              <w:jc w:val="center"/>
              <w:rPr>
                <w:sz w:val="16"/>
                <w:szCs w:val="16"/>
              </w:rPr>
            </w:pPr>
            <w:r w:rsidRPr="00D35614">
              <w:rPr>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2803909" w14:textId="77777777">
            <w:pPr>
              <w:pStyle w:val="Normal6a"/>
              <w:jc w:val="center"/>
              <w:rPr>
                <w:sz w:val="16"/>
                <w:szCs w:val="16"/>
              </w:rPr>
            </w:pPr>
            <w:r w:rsidRPr="00D35614">
              <w:rPr>
                <w:sz w:val="16"/>
              </w:rPr>
              <w:t>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C18D78D"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określonymi zagadnieniami związanymi z gospodarką morską i </w:t>
            </w:r>
            <w:r w:rsidRPr="00D35614">
              <w:rPr>
                <w:sz w:val="16"/>
                <w:szCs w:val="16"/>
              </w:rPr>
              <w:t>rybołówstwem (liczba użytkowników);</w:t>
            </w:r>
          </w:p>
          <w:p w:rsidR="00551C52" w:rsidRPr="00D35614" w:rsidP="00A910A6" w14:paraId="5012086D"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opinii naukowych;</w:t>
            </w:r>
          </w:p>
          <w:p w:rsidR="00551C52" w:rsidRPr="00D35614" w:rsidP="00A910A6" w14:paraId="5EDA0D05" w14:textId="77777777">
            <w:pPr>
              <w:tabs>
                <w:tab w:val="left" w:pos="245"/>
              </w:tabs>
              <w:ind w:left="170" w:hanging="170"/>
              <w:rPr>
                <w:b/>
                <w:bCs/>
                <w:i/>
                <w:iCs/>
                <w:sz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operacji gromadzenia danych</w:t>
            </w:r>
            <w:r w:rsidRPr="00D35614">
              <w:rPr>
                <w:b/>
                <w:i/>
                <w:sz w:val="16"/>
              </w:rPr>
              <w:t>;</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6E326755"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ogłoszonych zaproszeń do składania wniosków o udostępnienie danych;</w:t>
            </w:r>
          </w:p>
          <w:p w:rsidR="00551C52" w:rsidRPr="00D35614" w:rsidP="00A910A6" w14:paraId="1EB32503"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stad ryb, w odniesieniu do których skorzystano z doradztwa;</w:t>
            </w:r>
          </w:p>
          <w:p w:rsidR="00551C52" w:rsidRPr="00D35614" w:rsidP="00A910A6" w14:paraId="599FA4C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punktów porządku obrad posiedzeń plenarnych STECF;</w:t>
            </w:r>
          </w:p>
          <w:p w:rsidR="00551C52" w:rsidRPr="00D35614" w:rsidP="00A910A6" w14:paraId="5C805096"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dotacji przyznanych na poprawę doradztwa naukowego w odstępach półrocznych;</w:t>
            </w:r>
          </w:p>
          <w:p w:rsidR="00551C52" w:rsidRPr="00D35614" w:rsidP="00A910A6" w14:paraId="41A0677A" w14:textId="77777777">
            <w:pPr>
              <w:tabs>
                <w:tab w:val="left" w:pos="245"/>
              </w:tabs>
              <w:ind w:left="176" w:hanging="142"/>
              <w:rPr>
                <w:sz w:val="16"/>
                <w:szCs w:val="16"/>
              </w:rPr>
            </w:pPr>
            <w:r w:rsidRPr="00D35614">
              <w:rPr>
                <w:rFonts w:ascii="Symbol" w:hAnsi="Symbol"/>
                <w:sz w:val="16"/>
              </w:rPr>
              <w:sym w:font="Symbol" w:char="F0B7"/>
            </w:r>
            <w:r w:rsidRPr="00D35614">
              <w:rPr>
                <w:rFonts w:ascii="Symbol" w:hAnsi="Symbol"/>
                <w:sz w:val="16"/>
              </w:rPr>
              <w:tab/>
            </w:r>
            <w:r w:rsidRPr="00D35614">
              <w:rPr>
                <w:sz w:val="16"/>
              </w:rPr>
              <w:t>Europejskie Centrum Monitorowania Rynku Produktów Rybołówstwa i Akwakultury (EUMOFA): liczba unikalnych użytkowników miesięcznie;</w:t>
            </w:r>
          </w:p>
          <w:p w:rsidR="00551C52" w:rsidRPr="00D35614" w:rsidP="00A910A6" w14:paraId="41AE9D1F" w14:textId="77777777">
            <w:pPr>
              <w:tabs>
                <w:tab w:val="left" w:pos="245"/>
              </w:tabs>
              <w:ind w:left="170" w:hanging="170"/>
              <w:rPr>
                <w:b/>
                <w:bCs/>
                <w:i/>
                <w:iCs/>
                <w:noProof/>
                <w:sz w:val="16"/>
                <w:szCs w:val="16"/>
              </w:rPr>
            </w:pPr>
            <w:r w:rsidRPr="00D35614">
              <w:rPr>
                <w:rFonts w:ascii="Symbol" w:hAnsi="Symbol"/>
                <w:sz w:val="16"/>
              </w:rPr>
              <w:sym w:font="Symbol" w:char="F0B7"/>
            </w:r>
            <w:r w:rsidRPr="00D35614">
              <w:rPr>
                <w:b/>
                <w:i/>
              </w:rPr>
              <w:t>Liczba wydanych zaleceń naukowych;</w:t>
            </w:r>
          </w:p>
          <w:p w:rsidR="00551C52" w:rsidRPr="00D35614" w:rsidP="00A910A6" w14:paraId="62CE7405" w14:textId="77777777">
            <w:pPr>
              <w:tabs>
                <w:tab w:val="left" w:pos="245"/>
              </w:tabs>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Zmniejszenie liczby wykrytych luk w danych;</w:t>
            </w:r>
          </w:p>
          <w:p w:rsidR="00551C52" w:rsidRPr="00D35614" w:rsidP="00A910A6" w14:paraId="2545C1C7" w14:textId="77777777">
            <w:pPr>
              <w:tabs>
                <w:tab w:val="left" w:pos="245"/>
              </w:tabs>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Liczba uwzględnionych zaleceń otrzymanych od komitetów doradczych;</w:t>
            </w:r>
          </w:p>
        </w:tc>
      </w:tr>
    </w:tbl>
    <w:p w:rsidR="00551C52" w:rsidRPr="00D35614" w:rsidP="00551C52" w14:paraId="10143DC5" w14:textId="77777777">
      <w:r w:rsidRPr="00D35614">
        <w:rPr>
          <w:rStyle w:val="HideTWBExt"/>
        </w:rPr>
        <w:t>&lt;/Amend&gt;</w:t>
      </w:r>
    </w:p>
    <w:p w:rsidR="00551C52" w:rsidRPr="00D35614" w:rsidP="00551C52" w14:paraId="73926B08"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84</w:t>
      </w:r>
      <w:r w:rsidRPr="00D35614">
        <w:rPr>
          <w:rStyle w:val="HideTWBExt"/>
          <w:b w:val="0"/>
          <w:szCs w:val="24"/>
        </w:rPr>
        <w:t>&lt;/NumAm&gt;</w:t>
      </w:r>
    </w:p>
    <w:p w:rsidR="00551C52" w:rsidRPr="00D35614" w:rsidP="00551C52" w14:paraId="53211084"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368378B0" w14:textId="77777777">
      <w:pPr>
        <w:pStyle w:val="NormalBold"/>
        <w:keepNext/>
      </w:pPr>
      <w:r w:rsidRPr="00D35614">
        <w:rPr>
          <w:rStyle w:val="HideTWBExt"/>
          <w:b w:val="0"/>
          <w:szCs w:val="24"/>
        </w:rPr>
        <w:t>&lt;Article&gt;</w:t>
      </w:r>
      <w:r w:rsidRPr="00D35614">
        <w:t>Załącznik I – wiersz 50</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2CCED234"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6CB9BE84" w14:textId="77777777">
            <w:pPr>
              <w:keepNext/>
            </w:pPr>
          </w:p>
        </w:tc>
      </w:tr>
      <w:tr w14:paraId="0D1D2840"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1562DF4C" w14:textId="77777777">
            <w:pPr>
              <w:pStyle w:val="AmColumnHeading"/>
              <w:keepNext/>
            </w:pPr>
            <w:r w:rsidRPr="00D35614">
              <w:t>Tekst proponowany przez Komisję</w:t>
            </w:r>
          </w:p>
        </w:tc>
      </w:tr>
      <w:tr w14:paraId="048C3091"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29DD739"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C56737B"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B99245A"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D147579"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4EB8890"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AE2BB79"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73F15E1"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A373B91"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3F519EB"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CF02A1B" w14:textId="77777777">
            <w:pPr>
              <w:pStyle w:val="Normal6a"/>
              <w:rPr>
                <w:sz w:val="16"/>
                <w:szCs w:val="16"/>
              </w:rPr>
            </w:pPr>
            <w:r w:rsidRPr="00D35614">
              <w:rPr>
                <w:sz w:val="16"/>
              </w:rPr>
              <w:t>Wskaźnik rezultatu</w:t>
            </w:r>
          </w:p>
        </w:tc>
      </w:tr>
      <w:tr w14:paraId="5EC91903"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112FED97"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6BA7532"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A2EF9F8" w14:textId="77777777">
            <w:pPr>
              <w:pStyle w:val="Normal6a"/>
              <w:jc w:val="center"/>
              <w:rPr>
                <w:sz w:val="16"/>
                <w:szCs w:val="16"/>
              </w:rPr>
            </w:pPr>
            <w:r w:rsidRPr="00D35614">
              <w:rPr>
                <w:sz w:val="16"/>
              </w:rPr>
              <w:t>50</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7389435" w14:textId="77777777">
            <w:pPr>
              <w:pStyle w:val="Normal6a"/>
              <w:rPr>
                <w:sz w:val="16"/>
                <w:szCs w:val="16"/>
              </w:rPr>
            </w:pPr>
            <w:r w:rsidRPr="00D35614">
              <w:rPr>
                <w:sz w:val="16"/>
              </w:rPr>
              <w:t>Wsparcie na rzecz przystosowania się do zmiany klimatu i zyskania odporności na zmianę klimatu w sektorach rybołówstwa, akwakultury i niebieskiej gospodarki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09A8B6C"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3E383BB"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A415A13"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8296D22" w14:textId="77777777">
            <w:pPr>
              <w:pStyle w:val="Normal6a"/>
              <w:jc w:val="center"/>
              <w:rPr>
                <w:sz w:val="16"/>
                <w:szCs w:val="16"/>
              </w:rPr>
            </w:pPr>
            <w:r w:rsidRPr="00D35614">
              <w:rPr>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84C9035"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C453FC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działań przyczyniających się do przystosowania się do zmiany klimatu;</w:t>
            </w:r>
          </w:p>
          <w:p w:rsidR="00551C52" w:rsidRPr="00D35614" w:rsidP="00A910A6" w14:paraId="77ADBA1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Wartość aktywów, na które działania w zakresie odporności na zmianę klimatu mają korzystny wpływ, lub liczba ludności, której działania te przynoszą korzyści;</w:t>
            </w:r>
          </w:p>
        </w:tc>
      </w:tr>
      <w:tr w14:paraId="74CEA04D"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63D17050" w14:textId="77777777">
            <w:pPr>
              <w:pStyle w:val="Normal6a"/>
              <w:spacing w:after="0"/>
              <w:jc w:val="center"/>
              <w:rPr>
                <w:i/>
                <w:iCs/>
                <w:szCs w:val="24"/>
              </w:rPr>
            </w:pPr>
            <w:r w:rsidRPr="00D35614">
              <w:rPr>
                <w:i/>
              </w:rPr>
              <w:t>Poprawka</w:t>
            </w:r>
          </w:p>
        </w:tc>
      </w:tr>
      <w:tr w14:paraId="2A703E6F"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35E891C0"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62C3C41"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A106AB8"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2DAFE45"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6596658"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EB8308A"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B2AC731"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3289152"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65BCD8F"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AE9A777"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40CA42C4" w14:textId="77777777">
            <w:pPr>
              <w:pStyle w:val="Normal6a"/>
              <w:rPr>
                <w:sz w:val="16"/>
                <w:szCs w:val="16"/>
              </w:rPr>
            </w:pPr>
            <w:r w:rsidRPr="00D35614">
              <w:rPr>
                <w:sz w:val="16"/>
              </w:rPr>
              <w:t>Wskaźnik rezultatu</w:t>
            </w:r>
          </w:p>
        </w:tc>
      </w:tr>
      <w:tr w14:paraId="6F2BE971"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2F17EB03"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39F9EE4"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D9F71A2" w14:textId="77777777">
            <w:pPr>
              <w:pStyle w:val="Normal6a"/>
              <w:jc w:val="center"/>
              <w:rPr>
                <w:sz w:val="16"/>
                <w:szCs w:val="16"/>
              </w:rPr>
            </w:pPr>
            <w:r w:rsidRPr="00D35614">
              <w:rPr>
                <w:sz w:val="16"/>
              </w:rPr>
              <w:t>50</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8D747C4" w14:textId="77777777">
            <w:pPr>
              <w:pStyle w:val="Normal6a"/>
              <w:rPr>
                <w:sz w:val="16"/>
                <w:szCs w:val="16"/>
              </w:rPr>
            </w:pPr>
            <w:r w:rsidRPr="00D35614">
              <w:rPr>
                <w:sz w:val="16"/>
              </w:rPr>
              <w:t>Wsparcie na rzecz przystosowania się do zmiany klimatu i zyskania odporności na zmianę klimatu w sektorach rybołówstwa, akwakultury i niebieskiej gospodarki</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5E903F9"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74A0BCC"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EB36E9F" w14:textId="77777777">
            <w:pPr>
              <w:pStyle w:val="Normal6a"/>
              <w:jc w:val="center"/>
              <w:rPr>
                <w:sz w:val="16"/>
                <w:szCs w:val="16"/>
              </w:rPr>
            </w:pPr>
            <w:r w:rsidRPr="00D35614">
              <w:rPr>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4A7979C"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C70314F" w14:textId="77777777">
            <w:pPr>
              <w:pStyle w:val="Normal6a"/>
              <w:jc w:val="center"/>
              <w:rPr>
                <w:sz w:val="16"/>
                <w:szCs w:val="16"/>
              </w:rPr>
            </w:pPr>
            <w:r w:rsidRPr="00D35614">
              <w:rPr>
                <w:sz w:val="16"/>
              </w:rPr>
              <w:t>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7208448"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757F9D2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działań przyczyniających się do przystosowania się do zmiany klimatu;</w:t>
            </w:r>
          </w:p>
          <w:p w:rsidR="00551C52" w:rsidRPr="00D35614" w:rsidP="00A910A6" w14:paraId="3BBD3A63"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Wartość aktywów, na które działania w zakresie odporności na zmianę klimatu mają korzystny wpływ, lub liczba ludności, której </w:t>
            </w:r>
            <w:r w:rsidRPr="00D35614">
              <w:rPr>
                <w:sz w:val="16"/>
                <w:szCs w:val="16"/>
              </w:rPr>
              <w:t>działania te przynoszą korzyści;</w:t>
            </w:r>
          </w:p>
          <w:p w:rsidR="00551C52" w:rsidRPr="00D35614" w:rsidP="00A910A6" w14:paraId="6575B19E"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działań w sektorach rybołówstwa, akwakultury i niebieskiej gospodarki mających na celu przystosowanie się do zmiany klimatu i łagodzenie jej skutków;</w:t>
            </w:r>
          </w:p>
        </w:tc>
      </w:tr>
    </w:tbl>
    <w:p w:rsidR="00551C52" w:rsidRPr="00D35614" w:rsidP="00551C52" w14:paraId="02A7753D" w14:textId="77777777">
      <w:r w:rsidRPr="00D35614">
        <w:rPr>
          <w:rStyle w:val="HideTWBExt"/>
        </w:rPr>
        <w:t>&lt;/Amend&gt;</w:t>
      </w:r>
    </w:p>
    <w:p w:rsidR="00551C52" w:rsidRPr="00D35614" w:rsidP="00551C52" w14:paraId="6D4948E6"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85</w:t>
      </w:r>
      <w:r w:rsidRPr="00D35614">
        <w:rPr>
          <w:rStyle w:val="HideTWBExt"/>
          <w:b w:val="0"/>
          <w:szCs w:val="24"/>
        </w:rPr>
        <w:t>&lt;/NumAm&gt;</w:t>
      </w:r>
    </w:p>
    <w:p w:rsidR="00551C52" w:rsidRPr="00D35614" w:rsidP="00551C52" w14:paraId="2F7E920C"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25B5B5E5" w14:textId="77777777">
      <w:pPr>
        <w:pStyle w:val="NormalBold"/>
        <w:keepNext/>
      </w:pPr>
      <w:r w:rsidRPr="00D35614">
        <w:rPr>
          <w:rStyle w:val="HideTWBExt"/>
          <w:b w:val="0"/>
          <w:szCs w:val="24"/>
        </w:rPr>
        <w:t>&lt;Article&gt;</w:t>
      </w:r>
      <w:r w:rsidRPr="00D35614">
        <w:t>Załącznik I – wiersz 51</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4685FB9B"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470FDC5F" w14:textId="77777777">
            <w:pPr>
              <w:keepNext/>
            </w:pPr>
          </w:p>
        </w:tc>
      </w:tr>
      <w:tr w14:paraId="632D9D60"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1D125402" w14:textId="77777777">
            <w:pPr>
              <w:pStyle w:val="AmColumnHeading"/>
              <w:keepNext/>
            </w:pPr>
            <w:r w:rsidRPr="00D35614">
              <w:t>Tekst proponowany przez Komisję</w:t>
            </w:r>
          </w:p>
        </w:tc>
      </w:tr>
      <w:tr w14:paraId="29374265"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7FB651B"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262B8F7"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05EB4C0"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C48D523"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12559B6"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00EF653A"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B0B07D5"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1386532"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B8F2D6C"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ECE3E42" w14:textId="77777777">
            <w:pPr>
              <w:pStyle w:val="Normal6a"/>
              <w:rPr>
                <w:sz w:val="16"/>
                <w:szCs w:val="16"/>
              </w:rPr>
            </w:pPr>
            <w:r w:rsidRPr="00D35614">
              <w:rPr>
                <w:sz w:val="16"/>
              </w:rPr>
              <w:t>Wskaźnik rezultatu</w:t>
            </w:r>
          </w:p>
        </w:tc>
      </w:tr>
      <w:tr w14:paraId="7C852F9B"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47FADD0E"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DFF3D0C"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3D5E2D4" w14:textId="77777777">
            <w:pPr>
              <w:pStyle w:val="Normal6a"/>
              <w:jc w:val="center"/>
              <w:rPr>
                <w:sz w:val="16"/>
                <w:szCs w:val="16"/>
              </w:rPr>
            </w:pPr>
            <w:r w:rsidRPr="00D35614">
              <w:rPr>
                <w:sz w:val="16"/>
              </w:rPr>
              <w:t>51</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F6BC763" w14:textId="77777777">
            <w:pPr>
              <w:pStyle w:val="Normal6a"/>
              <w:rPr>
                <w:sz w:val="16"/>
                <w:szCs w:val="16"/>
              </w:rPr>
            </w:pPr>
            <w:r w:rsidRPr="00D35614">
              <w:rPr>
                <w:sz w:val="16"/>
              </w:rPr>
              <w:t xml:space="preserve">Wsparcie na rzecz tworzenia i utrzymania atrakcyjnych </w:t>
            </w:r>
            <w:r w:rsidRPr="00D35614">
              <w:rPr>
                <w:sz w:val="16"/>
              </w:rPr>
              <w:t>sektorów rybołówstwa, akwakultury i przetwórstwa</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4CD2224"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CA39E9D"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C08B737"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5698C14"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D2F9F9B"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70AA39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Liczba przeszkolonych osób – w podziale na płeć; </w:t>
            </w:r>
          </w:p>
          <w:p w:rsidR="00551C52" w:rsidRPr="00D35614" w:rsidP="00A910A6" w14:paraId="6E32F773"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Liczba </w:t>
            </w:r>
            <w:r w:rsidRPr="00D35614">
              <w:rPr>
                <w:b/>
                <w:i/>
                <w:sz w:val="16"/>
              </w:rPr>
              <w:t xml:space="preserve">przedsiębiorstw </w:t>
            </w:r>
            <w:r w:rsidRPr="00D35614">
              <w:rPr>
                <w:b/>
                <w:i/>
                <w:sz w:val="16"/>
              </w:rPr>
              <w:t>typu start-</w:t>
            </w:r>
            <w:r w:rsidRPr="00D35614">
              <w:rPr>
                <w:b/>
                <w:i/>
                <w:sz w:val="16"/>
              </w:rPr>
              <w:t>up</w:t>
            </w:r>
            <w:r w:rsidRPr="00D35614">
              <w:rPr>
                <w:sz w:val="16"/>
              </w:rPr>
              <w:t xml:space="preserve"> objętych wsparciem;</w:t>
            </w:r>
          </w:p>
          <w:p w:rsidR="00551C52" w:rsidRPr="00D35614" w:rsidP="00A910A6" w14:paraId="344BF316"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Liczba </w:t>
            </w:r>
            <w:r w:rsidRPr="00D35614">
              <w:rPr>
                <w:b/>
                <w:i/>
                <w:sz w:val="16"/>
              </w:rPr>
              <w:t>udzielonych pożyczek/gwarancji na zabezpieczenie pożyczek</w:t>
            </w:r>
            <w:r w:rsidRPr="00D35614">
              <w:rPr>
                <w:sz w:val="16"/>
              </w:rPr>
              <w:t>;</w:t>
            </w:r>
          </w:p>
          <w:p w:rsidR="00551C52" w:rsidRPr="00D35614" w:rsidP="00A910A6" w14:paraId="60B953A7"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utrzymanych lub utworzonych miejsc pracy – w podziale na płeć;</w:t>
            </w:r>
          </w:p>
          <w:p w:rsidR="00551C52" w:rsidRPr="00D35614" w:rsidP="00A910A6" w14:paraId="40CB2481"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osób w wieku do 40 lat zatrudnionych w sektorze – w podziale na płeć;</w:t>
            </w:r>
          </w:p>
          <w:p w:rsidR="00551C52" w:rsidRPr="00D35614" w:rsidP="00A910A6" w14:paraId="4C4445D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podmiotów zwiększających zrównoważony rozwój społeczny;</w:t>
            </w:r>
          </w:p>
          <w:p w:rsidR="00551C52" w:rsidRPr="00D35614" w:rsidP="00A910A6" w14:paraId="72387FA1"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Opracowane innowacje (liczba nowych produktów, usług, procesów, modeli biznesowych lub metod);</w:t>
            </w:r>
          </w:p>
        </w:tc>
      </w:tr>
      <w:tr w14:paraId="01CB6519"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1C8051B6" w14:textId="77777777">
            <w:pPr>
              <w:pStyle w:val="Normal6a"/>
              <w:spacing w:after="0"/>
              <w:jc w:val="center"/>
              <w:rPr>
                <w:i/>
                <w:iCs/>
                <w:szCs w:val="24"/>
              </w:rPr>
            </w:pPr>
            <w:r w:rsidRPr="00D35614">
              <w:rPr>
                <w:i/>
              </w:rPr>
              <w:t>Poprawka</w:t>
            </w:r>
          </w:p>
        </w:tc>
      </w:tr>
      <w:tr w14:paraId="55E15270"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72F22979"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F2E0C68"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49ECF84"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B8BDDB5"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FC55207"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FE8B83F"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DF143B1"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BBED257"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29822F4"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181D231"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5C697CB0" w14:textId="77777777">
            <w:pPr>
              <w:pStyle w:val="Normal6a"/>
              <w:rPr>
                <w:sz w:val="16"/>
                <w:szCs w:val="16"/>
              </w:rPr>
            </w:pPr>
            <w:r w:rsidRPr="00D35614">
              <w:rPr>
                <w:sz w:val="16"/>
              </w:rPr>
              <w:t>Wskaźnik rezultatu</w:t>
            </w:r>
          </w:p>
        </w:tc>
      </w:tr>
      <w:tr w14:paraId="2557DD04"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40247F1C"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32D28A4"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67D02C2" w14:textId="77777777">
            <w:pPr>
              <w:pStyle w:val="Normal6a"/>
              <w:jc w:val="center"/>
              <w:rPr>
                <w:sz w:val="16"/>
                <w:szCs w:val="16"/>
              </w:rPr>
            </w:pPr>
            <w:r w:rsidRPr="00D35614">
              <w:rPr>
                <w:sz w:val="16"/>
              </w:rPr>
              <w:t>51</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4DF8487" w14:textId="77777777">
            <w:pPr>
              <w:pStyle w:val="Normal6a"/>
              <w:rPr>
                <w:sz w:val="16"/>
                <w:szCs w:val="16"/>
              </w:rPr>
            </w:pPr>
            <w:r w:rsidRPr="00D35614">
              <w:rPr>
                <w:sz w:val="16"/>
              </w:rPr>
              <w:t xml:space="preserve">Wsparcie na rzecz tworzenia </w:t>
            </w:r>
            <w:r w:rsidRPr="00D35614">
              <w:rPr>
                <w:b/>
                <w:i/>
                <w:sz w:val="16"/>
              </w:rPr>
              <w:t>miejsc pracy</w:t>
            </w:r>
            <w:r w:rsidRPr="00D35614">
              <w:rPr>
                <w:sz w:val="16"/>
              </w:rPr>
              <w:t xml:space="preserve"> i utrzymania atrakcyjnych sektorów rybołówstwa, akwakultury i przetwórstwa</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DEBDD6D" w14:textId="77777777">
            <w:pPr>
              <w:pStyle w:val="Normal6a"/>
              <w:jc w:val="center"/>
              <w:rPr>
                <w:b/>
                <w:bCs/>
                <w:i/>
                <w:iCs/>
                <w:sz w:val="16"/>
                <w:szCs w:val="16"/>
              </w:rPr>
            </w:pPr>
            <w:r w:rsidRPr="00D35614">
              <w:rPr>
                <w:b/>
                <w:i/>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C9A62C9"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9CC77BC"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41A4268"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E728B31"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B529091"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29810C9A" w14:textId="77777777">
            <w:pPr>
              <w:pStyle w:val="Normal6a"/>
              <w:spacing w:after="0"/>
              <w:ind w:left="170" w:hanging="170"/>
              <w:rPr>
                <w:sz w:val="16"/>
                <w:szCs w:val="16"/>
              </w:rPr>
            </w:pPr>
            <w:r w:rsidRPr="00D35614">
              <w:rPr>
                <w:rFonts w:ascii="Symbol" w:hAnsi="Symbol"/>
                <w:sz w:val="16"/>
              </w:rPr>
              <w:sym w:font="Symbol" w:char="F0B7"/>
            </w:r>
            <w:r w:rsidRPr="00D35614">
              <w:rPr>
                <w:sz w:val="16"/>
                <w:szCs w:val="16"/>
              </w:rPr>
              <w:t>Liczba przeszkolonych osób – w podziale na płeć</w:t>
            </w:r>
            <w:r w:rsidRPr="00D35614">
              <w:rPr>
                <w:b/>
                <w:i/>
                <w:sz w:val="16"/>
                <w:szCs w:val="16"/>
              </w:rPr>
              <w:t>, wiek</w:t>
            </w:r>
            <w:r w:rsidRPr="00D35614">
              <w:rPr>
                <w:sz w:val="16"/>
                <w:szCs w:val="16"/>
              </w:rPr>
              <w:t>;</w:t>
            </w:r>
          </w:p>
          <w:p w:rsidR="00551C52" w:rsidRPr="00D35614" w:rsidP="00A910A6" w14:paraId="56CD4896" w14:textId="77777777">
            <w:pPr>
              <w:pStyle w:val="Normal6a"/>
              <w:spacing w:after="0"/>
              <w:ind w:left="170" w:hanging="170"/>
              <w:rPr>
                <w:sz w:val="16"/>
                <w:szCs w:val="16"/>
              </w:rPr>
            </w:pPr>
            <w:r w:rsidRPr="00D35614">
              <w:rPr>
                <w:rFonts w:ascii="Symbol" w:hAnsi="Symbol"/>
                <w:sz w:val="16"/>
                <w:szCs w:val="16"/>
              </w:rPr>
              <w:sym w:font="Symbol" w:char="F0B7"/>
            </w:r>
            <w:r w:rsidRPr="00D35614">
              <w:rPr>
                <w:sz w:val="16"/>
                <w:szCs w:val="16"/>
              </w:rPr>
              <w:t xml:space="preserve">Liczba </w:t>
            </w:r>
            <w:r w:rsidRPr="00D35614">
              <w:rPr>
                <w:b/>
                <w:i/>
                <w:sz w:val="16"/>
                <w:szCs w:val="16"/>
              </w:rPr>
              <w:t>nowych podmiotów</w:t>
            </w:r>
            <w:r w:rsidRPr="00D35614">
              <w:rPr>
                <w:sz w:val="16"/>
                <w:szCs w:val="16"/>
              </w:rPr>
              <w:t xml:space="preserve"> objętych wsparciem;</w:t>
            </w:r>
          </w:p>
          <w:p w:rsidR="00551C52" w:rsidRPr="00D35614" w:rsidP="00A910A6" w14:paraId="1C6677C3"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 xml:space="preserve">Liczba </w:t>
            </w:r>
            <w:r w:rsidRPr="00D35614">
              <w:rPr>
                <w:b/>
                <w:i/>
                <w:sz w:val="16"/>
                <w:szCs w:val="16"/>
              </w:rPr>
              <w:t>przyznanych</w:t>
            </w:r>
            <w:r w:rsidRPr="00D35614">
              <w:rPr>
                <w:sz w:val="16"/>
                <w:szCs w:val="16"/>
              </w:rPr>
              <w:t xml:space="preserve"> </w:t>
            </w:r>
            <w:r w:rsidRPr="00D35614">
              <w:rPr>
                <w:b/>
                <w:i/>
                <w:sz w:val="16"/>
                <w:szCs w:val="16"/>
              </w:rPr>
              <w:t>środków wsparcia (dotacji, pożyczek/gwarancji na zabezpieczenie pożyczek)</w:t>
            </w:r>
            <w:r w:rsidRPr="00D35614">
              <w:rPr>
                <w:sz w:val="16"/>
                <w:szCs w:val="16"/>
              </w:rPr>
              <w:t>;</w:t>
            </w:r>
          </w:p>
          <w:p w:rsidR="00551C52" w:rsidRPr="00D35614" w:rsidP="00A910A6" w14:paraId="220D4271" w14:textId="77777777">
            <w:pPr>
              <w:pStyle w:val="Normal6a"/>
              <w:spacing w:after="0"/>
              <w:ind w:left="170" w:hanging="170"/>
              <w:rPr>
                <w:sz w:val="16"/>
                <w:szCs w:val="16"/>
              </w:rPr>
            </w:pPr>
            <w:r w:rsidRPr="00D35614">
              <w:rPr>
                <w:rFonts w:ascii="Symbol" w:hAnsi="Symbol"/>
                <w:sz w:val="16"/>
                <w:szCs w:val="16"/>
              </w:rPr>
              <w:sym w:font="Symbol" w:char="F0B7"/>
            </w:r>
            <w:r w:rsidRPr="00D35614">
              <w:rPr>
                <w:sz w:val="16"/>
                <w:szCs w:val="16"/>
              </w:rPr>
              <w:t>Liczba utrzymanych lub utworzonych miejsc pracy – w podziale na płeć</w:t>
            </w:r>
            <w:r w:rsidRPr="00D35614">
              <w:rPr>
                <w:b/>
                <w:i/>
                <w:sz w:val="16"/>
                <w:szCs w:val="16"/>
              </w:rPr>
              <w:t>, wiek</w:t>
            </w:r>
            <w:r w:rsidRPr="00D35614">
              <w:rPr>
                <w:sz w:val="16"/>
                <w:szCs w:val="16"/>
              </w:rPr>
              <w:t>;</w:t>
            </w:r>
          </w:p>
          <w:p w:rsidR="00551C52" w:rsidRPr="00D35614" w:rsidP="00A910A6" w14:paraId="71BAB147"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podmiotów zwiększających zrównoważony rozwój społeczny;</w:t>
            </w:r>
          </w:p>
          <w:p w:rsidR="00551C52" w:rsidRPr="00D35614" w:rsidP="00A910A6" w14:paraId="222FF4E5"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Opracowane innowacje (liczba nowych produktów, usług, procesów, modeli biznesowych lub metod);</w:t>
            </w:r>
          </w:p>
          <w:p w:rsidR="00551C52" w:rsidRPr="00D35614" w:rsidP="00A910A6" w14:paraId="24D2B1A9"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działań mających na celu zwiększenie świadomości na temat konsumpcji produktów akwakultury;</w:t>
            </w:r>
            <w:r w:rsidRPr="00D35614">
              <w:rPr>
                <w:b/>
                <w:i/>
                <w:sz w:val="16"/>
                <w:szCs w:val="16"/>
              </w:rPr>
              <w:t xml:space="preserve"> </w:t>
            </w:r>
          </w:p>
          <w:p w:rsidR="00551C52" w:rsidRPr="00D35614" w:rsidP="00A910A6" w14:paraId="41F66A46"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działań mających na</w:t>
            </w:r>
            <w:r w:rsidRPr="00D35614">
              <w:rPr>
                <w:b/>
                <w:i/>
                <w:sz w:val="16"/>
                <w:szCs w:val="16"/>
              </w:rPr>
              <w:t xml:space="preserve"> </w:t>
            </w:r>
            <w:r w:rsidRPr="00D35614">
              <w:rPr>
                <w:b/>
                <w:i/>
                <w:sz w:val="16"/>
                <w:szCs w:val="16"/>
              </w:rPr>
              <w:t>c</w:t>
            </w:r>
            <w:r w:rsidRPr="00D35614">
              <w:rPr>
                <w:b/>
                <w:i/>
                <w:sz w:val="16"/>
                <w:szCs w:val="16"/>
              </w:rPr>
              <w:t xml:space="preserve">elu zwiększenie </w:t>
            </w:r>
            <w:r w:rsidRPr="00D35614">
              <w:rPr>
                <w:b/>
                <w:i/>
                <w:sz w:val="16"/>
                <w:szCs w:val="16"/>
              </w:rPr>
              <w:t xml:space="preserve">świadomości na temat korzyści płynących ze spożywania produktów </w:t>
            </w:r>
            <w:r w:rsidRPr="00D35614">
              <w:rPr>
                <w:b/>
                <w:i/>
                <w:sz w:val="16"/>
                <w:szCs w:val="16"/>
              </w:rPr>
              <w:t>rybołówstwa i akwakultury;</w:t>
            </w:r>
          </w:p>
        </w:tc>
      </w:tr>
    </w:tbl>
    <w:p w:rsidR="00551C52" w:rsidRPr="00D35614" w:rsidP="00551C52" w14:paraId="36C6B746" w14:textId="77777777">
      <w:r w:rsidRPr="00D35614">
        <w:rPr>
          <w:rStyle w:val="HideTWBExt"/>
        </w:rPr>
        <w:t>&lt;/Amend&gt;</w:t>
      </w:r>
    </w:p>
    <w:p w:rsidR="00551C52" w:rsidRPr="00D35614" w:rsidP="00551C52" w14:paraId="0071C396"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86</w:t>
      </w:r>
      <w:r w:rsidRPr="00D35614">
        <w:rPr>
          <w:rStyle w:val="HideTWBExt"/>
          <w:b w:val="0"/>
          <w:szCs w:val="24"/>
        </w:rPr>
        <w:t>&lt;/NumAm&gt;</w:t>
      </w:r>
    </w:p>
    <w:p w:rsidR="00551C52" w:rsidRPr="00D35614" w:rsidP="00551C52" w14:paraId="27690C17"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0401837C" w14:textId="77777777">
      <w:pPr>
        <w:pStyle w:val="NormalBold"/>
        <w:keepNext/>
      </w:pPr>
      <w:r w:rsidRPr="00D35614">
        <w:rPr>
          <w:rStyle w:val="HideTWBExt"/>
          <w:b w:val="0"/>
          <w:szCs w:val="24"/>
        </w:rPr>
        <w:t>&lt;Article&gt;</w:t>
      </w:r>
      <w:r w:rsidRPr="00D35614">
        <w:t>Załącznik I – wiersz 51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1A8F13DC"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91DE2B5" w14:textId="77777777">
            <w:pPr>
              <w:keepNext/>
            </w:pPr>
          </w:p>
        </w:tc>
      </w:tr>
      <w:tr w14:paraId="6A0209C5"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7DF98F79" w14:textId="77777777">
            <w:pPr>
              <w:pStyle w:val="AmColumnHeading"/>
              <w:keepNext/>
            </w:pPr>
            <w:r w:rsidRPr="00D35614">
              <w:t>Tekst proponowany przez Komisję</w:t>
            </w:r>
          </w:p>
        </w:tc>
      </w:tr>
      <w:tr w14:paraId="37E16F8E"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6B3DAB4C" w14:textId="77777777">
            <w:pPr>
              <w:pStyle w:val="Normal6a"/>
            </w:pPr>
          </w:p>
        </w:tc>
      </w:tr>
      <w:tr w14:paraId="27FD4407"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5E81789F" w14:textId="77777777">
            <w:pPr>
              <w:pStyle w:val="Normal6a"/>
              <w:spacing w:after="0"/>
              <w:jc w:val="center"/>
              <w:rPr>
                <w:i/>
              </w:rPr>
            </w:pPr>
            <w:r w:rsidRPr="00D35614">
              <w:rPr>
                <w:i/>
              </w:rPr>
              <w:t>Poprawka</w:t>
            </w:r>
          </w:p>
        </w:tc>
      </w:tr>
      <w:tr w14:paraId="2E095713"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3A279955"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1C323516"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4D2B5359"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12296CAE"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5A3AFF8A"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46A310B"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18E839A8"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1FF8A086"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032FAE4"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5ECFB7DF"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61CDC4F2" w14:textId="77777777">
            <w:pPr>
              <w:pStyle w:val="Normal6a"/>
              <w:rPr>
                <w:sz w:val="16"/>
                <w:szCs w:val="16"/>
              </w:rPr>
            </w:pPr>
            <w:r w:rsidRPr="00D35614">
              <w:rPr>
                <w:sz w:val="16"/>
              </w:rPr>
              <w:t>Wskaźnik rezultatu</w:t>
            </w:r>
          </w:p>
        </w:tc>
      </w:tr>
      <w:tr w14:paraId="199206D3"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375E419B"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360798A6"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5C77DAC4" w14:textId="77777777">
            <w:pPr>
              <w:pStyle w:val="Normal6a"/>
              <w:jc w:val="center"/>
              <w:rPr>
                <w:b/>
                <w:bCs/>
                <w:i/>
                <w:iCs/>
                <w:sz w:val="16"/>
                <w:szCs w:val="16"/>
              </w:rPr>
            </w:pPr>
            <w:r w:rsidRPr="00D35614">
              <w:rPr>
                <w:b/>
                <w:i/>
                <w:sz w:val="16"/>
              </w:rPr>
              <w:t>51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7D106F76" w14:textId="77777777">
            <w:pPr>
              <w:pStyle w:val="Normal6a"/>
              <w:rPr>
                <w:b/>
                <w:bCs/>
                <w:i/>
                <w:iCs/>
                <w:sz w:val="16"/>
                <w:szCs w:val="16"/>
              </w:rPr>
            </w:pPr>
            <w:r w:rsidRPr="00D35614">
              <w:rPr>
                <w:b/>
                <w:i/>
                <w:sz w:val="16"/>
              </w:rPr>
              <w:t>Inwestycje w statki rybackie, narzędzia połowowe oraz infrastrukturę portów rybackich i miejsc wyładunku na potrzeby łodziowego rybołówstwa przybrzeżnego (inne niż inwestycje w transformację energetyczną)</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7A90EF09"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252F1F23" w14:textId="77777777">
            <w:pPr>
              <w:pStyle w:val="Normal6a"/>
              <w:jc w:val="center"/>
              <w:rPr>
                <w:b/>
                <w:bCs/>
                <w:i/>
                <w:iCs/>
                <w:sz w:val="16"/>
                <w:szCs w:val="16"/>
              </w:rPr>
            </w:pPr>
            <w:r w:rsidRPr="00D35614">
              <w:rPr>
                <w:b/>
                <w:i/>
                <w:sz w:val="16"/>
              </w:rPr>
              <w:t>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1BCA46BA"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3A080C36"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61C947C3" w14:textId="77777777">
            <w:pPr>
              <w:pStyle w:val="Normal6a"/>
              <w:jc w:val="center"/>
              <w:rPr>
                <w:b/>
                <w:bCs/>
                <w:i/>
                <w:iCs/>
                <w:sz w:val="16"/>
                <w:szCs w:val="16"/>
              </w:rPr>
            </w:pPr>
            <w:r w:rsidRPr="00D35614">
              <w:rPr>
                <w:b/>
                <w:i/>
                <w:sz w:val="16"/>
              </w:rPr>
              <w:t>40 %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01D2DD02"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11754F0D" w14:textId="77777777">
            <w:pPr>
              <w:tabs>
                <w:tab w:val="left" w:pos="245"/>
              </w:tabs>
              <w:ind w:left="170" w:hanging="170"/>
              <w:rPr>
                <w:b/>
                <w:bCs/>
                <w:i/>
                <w:iCs/>
                <w:noProof/>
                <w:sz w:val="16"/>
                <w:szCs w:val="16"/>
              </w:rPr>
            </w:pPr>
            <w:r w:rsidRPr="00D35614">
              <w:rPr>
                <w:rFonts w:ascii="Symbol" w:hAnsi="Symbol"/>
                <w:sz w:val="16"/>
              </w:rPr>
              <w:sym w:font="Symbol" w:char="F0B7"/>
            </w:r>
            <w:r w:rsidRPr="00D35614">
              <w:rPr>
                <w:b/>
                <w:i/>
                <w:sz w:val="16"/>
                <w:szCs w:val="16"/>
              </w:rPr>
              <w:t>Liczba utrzymanych lub utworzonych miejsc pracy w łodziowym rybołówstwie przybrzeżnym – w podziale na płeć, wiek;</w:t>
            </w:r>
            <w:r w:rsidRPr="00D35614">
              <w:rPr>
                <w:b/>
                <w:i/>
                <w:sz w:val="16"/>
                <w:szCs w:val="16"/>
              </w:rPr>
              <w:t xml:space="preserve"> </w:t>
            </w:r>
          </w:p>
          <w:p w:rsidR="00551C52" w:rsidRPr="00D35614" w:rsidP="00A910A6" w14:paraId="5C66577A" w14:textId="77777777">
            <w:pPr>
              <w:tabs>
                <w:tab w:val="left" w:pos="245"/>
              </w:tabs>
              <w:ind w:left="170" w:hanging="170"/>
              <w:rPr>
                <w:b/>
                <w:bCs/>
                <w:i/>
                <w:iCs/>
                <w:noProof/>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społeczności przybrzeżnych z zachowaną lub ulepszoną infrastrukturą wyładunku ryb i pierwszej sprzedaży;</w:t>
            </w:r>
          </w:p>
          <w:p w:rsidR="00551C52" w:rsidRPr="00D35614" w:rsidP="00A910A6" w14:paraId="5D36C52D" w14:textId="77777777">
            <w:pPr>
              <w:tabs>
                <w:tab w:val="left" w:pos="245"/>
              </w:tabs>
              <w:ind w:left="170" w:hanging="170"/>
              <w:rPr>
                <w:b/>
                <w:bCs/>
                <w:i/>
                <w:iCs/>
                <w:noProof/>
                <w:sz w:val="16"/>
                <w:szCs w:val="16"/>
              </w:rPr>
            </w:pPr>
            <w:r w:rsidRPr="00D35614">
              <w:rPr>
                <w:rFonts w:ascii="Symbol" w:hAnsi="Symbol"/>
                <w:sz w:val="16"/>
                <w:szCs w:val="16"/>
              </w:rPr>
              <w:sym w:font="Symbol" w:char="F0B7"/>
            </w:r>
            <w:r w:rsidRPr="00D35614">
              <w:rPr>
                <w:b/>
                <w:i/>
                <w:sz w:val="16"/>
                <w:szCs w:val="16"/>
              </w:rPr>
              <w:t>Liczba statków rybackich objętych wsparciem;</w:t>
            </w:r>
          </w:p>
          <w:p w:rsidR="00551C52" w:rsidRPr="00D35614" w:rsidP="00A910A6" w14:paraId="193731BB" w14:textId="77777777">
            <w:pPr>
              <w:tabs>
                <w:tab w:val="left" w:pos="245"/>
              </w:tabs>
              <w:ind w:left="170" w:hanging="170"/>
              <w:rPr>
                <w:b/>
                <w:bCs/>
                <w:i/>
                <w:iCs/>
                <w:noProof/>
                <w:sz w:val="16"/>
                <w:szCs w:val="16"/>
              </w:rPr>
            </w:pPr>
            <w:r w:rsidRPr="00D35614">
              <w:rPr>
                <w:rFonts w:ascii="Symbol" w:hAnsi="Symbol"/>
                <w:sz w:val="16"/>
                <w:szCs w:val="16"/>
              </w:rPr>
              <w:sym w:font="Symbol" w:char="F0B7"/>
            </w:r>
            <w:r w:rsidRPr="00D35614">
              <w:rPr>
                <w:b/>
                <w:i/>
                <w:sz w:val="16"/>
                <w:szCs w:val="16"/>
              </w:rPr>
              <w:t>Liczba objętych wsparciem podmiotów prowadzących działalność połowową – w podziale na płeć, wiek;</w:t>
            </w:r>
          </w:p>
          <w:p w:rsidR="00551C52" w:rsidRPr="00D35614" w:rsidP="00A910A6" w14:paraId="757B995D" w14:textId="77777777">
            <w:pPr>
              <w:tabs>
                <w:tab w:val="left" w:pos="245"/>
              </w:tabs>
              <w:ind w:left="170" w:hanging="170"/>
              <w:rPr>
                <w:b/>
                <w:bCs/>
                <w:i/>
                <w:iCs/>
                <w:noProof/>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objętych wsparciem inwestycji</w:t>
            </w:r>
            <w:r w:rsidRPr="00D35614">
              <w:rPr>
                <w:b/>
                <w:i/>
                <w:sz w:val="16"/>
              </w:rPr>
              <w:t xml:space="preserve"> w narzędzia połowowe oraz sprzęt bezpieczeństwa na pokładzie;</w:t>
            </w:r>
          </w:p>
          <w:p w:rsidR="00551C52" w:rsidRPr="00D35614" w:rsidP="00A910A6" w14:paraId="21B77B19" w14:textId="77777777">
            <w:pPr>
              <w:tabs>
                <w:tab w:val="left" w:pos="245"/>
              </w:tabs>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 xml:space="preserve">Liczba objętych wsparciem inwestycji w porty rybackie, miejsca wyładunku i obiekty pierwszej sprzedaży; </w:t>
            </w:r>
          </w:p>
          <w:p w:rsidR="00551C52" w:rsidRPr="00D35614" w:rsidP="00A910A6" w14:paraId="16FA40BB" w14:textId="77777777">
            <w:pPr>
              <w:tabs>
                <w:tab w:val="left" w:pos="245"/>
              </w:tabs>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objętych wsparciem MŚP w sektorze łodziowego rybołówstwa przybrzeżnego;</w:t>
            </w:r>
          </w:p>
        </w:tc>
      </w:tr>
    </w:tbl>
    <w:p w:rsidR="00551C52" w:rsidRPr="00D35614" w:rsidP="00551C52" w14:paraId="121C8BAC" w14:textId="77777777">
      <w:r w:rsidRPr="00D35614">
        <w:rPr>
          <w:rStyle w:val="HideTWBExt"/>
        </w:rPr>
        <w:t>&lt;/Amend&gt;</w:t>
      </w:r>
    </w:p>
    <w:p w:rsidR="00551C52" w:rsidRPr="00D35614" w:rsidP="00551C52" w14:paraId="6C26EFBE"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87</w:t>
      </w:r>
      <w:r w:rsidRPr="00D35614">
        <w:rPr>
          <w:rStyle w:val="HideTWBExt"/>
          <w:b w:val="0"/>
          <w:szCs w:val="24"/>
        </w:rPr>
        <w:t>&lt;/NumAm&gt;</w:t>
      </w:r>
    </w:p>
    <w:p w:rsidR="00551C52" w:rsidRPr="00D35614" w:rsidP="00551C52" w14:paraId="2CC836F3"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17F0C38C" w14:textId="77777777">
      <w:pPr>
        <w:pStyle w:val="NormalBold"/>
        <w:keepNext/>
      </w:pPr>
      <w:r w:rsidRPr="00D35614">
        <w:rPr>
          <w:rStyle w:val="HideTWBExt"/>
          <w:b w:val="0"/>
          <w:szCs w:val="24"/>
        </w:rPr>
        <w:t>&lt;Article&gt;</w:t>
      </w:r>
      <w:r w:rsidRPr="00D35614">
        <w:t>Załącznik I – wiersz 52</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030F790B"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A8A9F57" w14:textId="77777777">
            <w:pPr>
              <w:keepNext/>
            </w:pPr>
          </w:p>
        </w:tc>
      </w:tr>
      <w:tr w14:paraId="295FBCA5"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3A34376" w14:textId="77777777">
            <w:pPr>
              <w:pStyle w:val="AmColumnHeading"/>
              <w:keepNext/>
            </w:pPr>
            <w:r w:rsidRPr="00D35614">
              <w:t>Tekst proponowany przez Komisję</w:t>
            </w:r>
          </w:p>
        </w:tc>
      </w:tr>
      <w:tr w14:paraId="617EA0FC"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8D4C7F1"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6075A7A"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326EE76"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796ED52"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41B556E"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7A9335B"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123EE17"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A71E5DD"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E8C0C5A"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DC2B3F5" w14:textId="77777777">
            <w:pPr>
              <w:pStyle w:val="Normal6a"/>
              <w:rPr>
                <w:sz w:val="16"/>
                <w:szCs w:val="16"/>
              </w:rPr>
            </w:pPr>
            <w:r w:rsidRPr="00D35614">
              <w:rPr>
                <w:sz w:val="16"/>
              </w:rPr>
              <w:t>Wskaźnik rezultatu</w:t>
            </w:r>
          </w:p>
        </w:tc>
      </w:tr>
      <w:tr w14:paraId="360FD4F4"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1F2BB70" w14:textId="77777777">
            <w:pPr>
              <w:pStyle w:val="Normal6a"/>
              <w:rPr>
                <w:i/>
                <w:iCs/>
                <w:sz w:val="16"/>
                <w:szCs w:val="16"/>
              </w:rPr>
            </w:pPr>
            <w:r w:rsidRPr="00D35614">
              <w:rPr>
                <w:sz w:val="16"/>
              </w:rPr>
              <w:t>Rolnictwo i rybołówstwo</w:t>
            </w:r>
          </w:p>
        </w:tc>
        <w:tc>
          <w:tcPr>
            <w:tcW w:w="1020"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80D93FF" w14:textId="77777777">
            <w:pPr>
              <w:pStyle w:val="Normal6a"/>
              <w:rPr>
                <w:sz w:val="16"/>
                <w:szCs w:val="16"/>
              </w:rPr>
            </w:pPr>
            <w:r w:rsidRPr="00D35614">
              <w:rPr>
                <w:sz w:val="16"/>
              </w:rPr>
              <w:t>Rybołówstwo, akwakultura i oceany</w:t>
            </w:r>
          </w:p>
        </w:tc>
        <w:tc>
          <w:tcPr>
            <w:tcW w:w="567"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BF39572" w14:textId="77777777">
            <w:pPr>
              <w:pStyle w:val="Normal6a"/>
              <w:jc w:val="center"/>
              <w:rPr>
                <w:sz w:val="16"/>
                <w:szCs w:val="16"/>
              </w:rPr>
            </w:pPr>
            <w:r w:rsidRPr="00D35614">
              <w:rPr>
                <w:sz w:val="16"/>
              </w:rPr>
              <w:t>52</w:t>
            </w:r>
          </w:p>
        </w:tc>
        <w:tc>
          <w:tcPr>
            <w:tcW w:w="130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AB92142" w14:textId="77777777">
            <w:pPr>
              <w:pStyle w:val="Normal6a"/>
              <w:rPr>
                <w:sz w:val="16"/>
                <w:szCs w:val="16"/>
              </w:rPr>
            </w:pPr>
            <w:r w:rsidRPr="00D35614">
              <w:rPr>
                <w:sz w:val="16"/>
              </w:rPr>
              <w:t>Wsparcie na rzecz rozwoju i transformacji społeczności nadbrzeżnych, w tym działań w zakresie odporności na zmianę klimatu</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B3DE214"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016F1E9"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B4B268E"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D12BDD3" w14:textId="77777777">
            <w:pPr>
              <w:pStyle w:val="Normal6a"/>
              <w:jc w:val="center"/>
              <w:rPr>
                <w:b/>
                <w:bCs/>
                <w:i/>
                <w:iCs/>
                <w:sz w:val="16"/>
                <w:szCs w:val="16"/>
              </w:rPr>
            </w:pPr>
            <w:r w:rsidRPr="00D35614">
              <w:rPr>
                <w:b/>
                <w:i/>
                <w:sz w:val="16"/>
              </w:rPr>
              <w:t>0 %</w:t>
            </w:r>
          </w:p>
        </w:tc>
        <w:tc>
          <w:tcPr>
            <w:tcW w:w="1672"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3091D8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FBF0F3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obszarów przybrzeżnych objętych wsparciem (definicja ESTAT);</w:t>
            </w:r>
          </w:p>
          <w:p w:rsidR="00551C52" w:rsidRPr="00D35614" w:rsidP="00A910A6" w14:paraId="5FB8D51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b/>
                <w:i/>
                <w:sz w:val="16"/>
              </w:rPr>
              <w:t>Liczba MŚP wspieranych w działaniach na rzecz dywersyfikacji;</w:t>
            </w:r>
          </w:p>
          <w:p w:rsidR="00551C52" w:rsidRPr="00D35614" w:rsidP="00A910A6" w14:paraId="50D431F7"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przeszkolonych/przekwalifikowanych osób – w podziale na płeć;</w:t>
            </w:r>
          </w:p>
          <w:p w:rsidR="00551C52" w:rsidRPr="00D35614" w:rsidP="00A910A6" w14:paraId="778DC3AB"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władz lokalnych i regionalnych, którym udzielono wsparcia (np. w ramach lokalnych strategii transformacji);</w:t>
            </w:r>
          </w:p>
          <w:p w:rsidR="00551C52" w:rsidRPr="00D35614" w:rsidP="00A910A6" w14:paraId="14986964"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Wartość aktywów, na które działania w zakresie odporności na zmianę klimatu mają korzystny wpływ, lub liczba ludności, której działania te przynoszą korzyści;</w:t>
            </w:r>
          </w:p>
        </w:tc>
      </w:tr>
      <w:tr w14:paraId="209D8C66"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20"/>
            <w:tcBorders>
              <w:top w:val="single" w:sz="2" w:space="0" w:color="auto"/>
              <w:left w:val="nil"/>
              <w:bottom w:val="single" w:sz="2" w:space="0" w:color="auto"/>
              <w:right w:val="nil"/>
            </w:tcBorders>
            <w:hideMark/>
          </w:tcPr>
          <w:p w:rsidR="00551C52" w:rsidRPr="00D35614" w:rsidP="00A910A6" w14:paraId="18697440" w14:textId="77777777">
            <w:pPr>
              <w:pStyle w:val="Normal6a"/>
              <w:spacing w:after="0"/>
              <w:jc w:val="center"/>
              <w:rPr>
                <w:i/>
              </w:rPr>
            </w:pPr>
            <w:r w:rsidRPr="00D35614">
              <w:rPr>
                <w:i/>
              </w:rPr>
              <w:t>Poprawka</w:t>
            </w:r>
          </w:p>
        </w:tc>
      </w:tr>
      <w:tr w14:paraId="4CFB8AC1"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71FF407"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FE19B9D"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D1BC588"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D75B0AB"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7078E27"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7E535B9"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F4AE5F4"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764A31F"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AD2C22A"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26FA04C"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5F6551AF" w14:textId="77777777">
            <w:pPr>
              <w:pStyle w:val="Normal6a"/>
              <w:rPr>
                <w:sz w:val="16"/>
                <w:szCs w:val="16"/>
              </w:rPr>
            </w:pPr>
            <w:r w:rsidRPr="00D35614">
              <w:rPr>
                <w:sz w:val="16"/>
              </w:rPr>
              <w:t>Wskaźnik rezultatu</w:t>
            </w:r>
          </w:p>
        </w:tc>
      </w:tr>
      <w:tr w14:paraId="7F6FA539"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6906E255"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825B703"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9EAC9A6" w14:textId="77777777">
            <w:pPr>
              <w:pStyle w:val="Normal6a"/>
              <w:jc w:val="center"/>
              <w:rPr>
                <w:sz w:val="16"/>
                <w:szCs w:val="16"/>
              </w:rPr>
            </w:pPr>
            <w:r w:rsidRPr="00D35614">
              <w:rPr>
                <w:sz w:val="16"/>
              </w:rPr>
              <w:t>52</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F46E428" w14:textId="77777777">
            <w:pPr>
              <w:pStyle w:val="Normal6a"/>
              <w:rPr>
                <w:sz w:val="16"/>
                <w:szCs w:val="16"/>
              </w:rPr>
            </w:pPr>
            <w:r w:rsidRPr="00D35614">
              <w:rPr>
                <w:sz w:val="16"/>
              </w:rPr>
              <w:t>Wsparcie na rzecz rozwoju i transformacji społeczności nadbrzeżnych, w tym działań w zakresie odporności na zmianę klimatu</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DABC03B"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0FA47EA"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CA5A37D"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97DD731"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BB5321D"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1506F0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15C0605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szCs w:val="16"/>
              </w:rPr>
              <w:t>Liczba obszarów przybrzeżnych objętych wsparciem (definicja ESTAT);</w:t>
            </w:r>
          </w:p>
          <w:p w:rsidR="00551C52" w:rsidRPr="00D35614" w:rsidP="00A910A6" w14:paraId="103CF307" w14:textId="77777777">
            <w:pPr>
              <w:pStyle w:val="Normal6a"/>
              <w:spacing w:after="0"/>
              <w:ind w:left="170" w:hanging="170"/>
              <w:rPr>
                <w:sz w:val="16"/>
                <w:szCs w:val="16"/>
              </w:rPr>
            </w:pPr>
            <w:r w:rsidRPr="00D35614">
              <w:rPr>
                <w:rFonts w:ascii="Symbol" w:hAnsi="Symbol"/>
                <w:sz w:val="16"/>
                <w:szCs w:val="16"/>
              </w:rPr>
              <w:sym w:font="Symbol" w:char="F0B7"/>
            </w:r>
            <w:r w:rsidRPr="00D35614">
              <w:rPr>
                <w:sz w:val="16"/>
                <w:szCs w:val="16"/>
              </w:rPr>
              <w:t>Liczba przeszkolonych/przekwalifikowanych osób – w podziale na płeć</w:t>
            </w:r>
            <w:r w:rsidRPr="00D35614">
              <w:rPr>
                <w:b/>
                <w:i/>
                <w:sz w:val="16"/>
                <w:szCs w:val="16"/>
              </w:rPr>
              <w:t>, wiek</w:t>
            </w:r>
            <w:r w:rsidRPr="00D35614">
              <w:rPr>
                <w:sz w:val="16"/>
                <w:szCs w:val="16"/>
              </w:rPr>
              <w:t>;</w:t>
            </w:r>
          </w:p>
          <w:p w:rsidR="00551C52" w:rsidRPr="00D35614" w:rsidP="00A910A6" w14:paraId="0D440BF8"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władz lokalnych i regionalnych, którym udzielono wsparcia (np. w ramach lokalnych strategii transformacji);</w:t>
            </w:r>
          </w:p>
          <w:p w:rsidR="00551C52" w:rsidRPr="00D35614" w:rsidP="00A910A6" w14:paraId="068BD3F5"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projektów wspieranych przez lokalne grupy działania ds. rybołówstwa i akwakultury (GALPA);</w:t>
            </w:r>
          </w:p>
          <w:p w:rsidR="00551C52" w:rsidRPr="00D35614" w:rsidP="00A910A6" w14:paraId="3D4F0D95"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Wartość aktywów, na które działania w zakresie odporności na </w:t>
            </w:r>
            <w:r w:rsidRPr="00D35614">
              <w:rPr>
                <w:sz w:val="16"/>
              </w:rPr>
              <w:t>zmianę klimatu mają korzystny wpływ, lub liczba ludności, której działania te przynoszą korzyści;</w:t>
            </w:r>
          </w:p>
          <w:p w:rsidR="00551C52" w:rsidRPr="00D35614" w:rsidP="00A910A6" w14:paraId="1CC8F415"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aktywnych RLGD (rybackich lokalnych grup działania);</w:t>
            </w:r>
          </w:p>
          <w:p w:rsidR="00551C52" w:rsidRPr="00D35614" w:rsidP="00A910A6" w14:paraId="64489322"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Segmenty floty utrzymane w regionach podatnych na zagrożenia;</w:t>
            </w:r>
          </w:p>
          <w:p w:rsidR="00551C52" w:rsidRPr="00D35614" w:rsidP="00A910A6" w14:paraId="4F416075"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Utrzymane i utworzone miejsca pracy;</w:t>
            </w:r>
          </w:p>
          <w:p w:rsidR="00551C52" w:rsidRPr="00D35614" w:rsidP="00A910A6" w14:paraId="1A1E51EE"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 xml:space="preserve">Zmodernizowana </w:t>
            </w:r>
            <w:r w:rsidRPr="00D35614">
              <w:rPr>
                <w:b/>
                <w:i/>
                <w:sz w:val="16"/>
                <w:szCs w:val="16"/>
              </w:rPr>
              <w:t>infrastruktura portowa;</w:t>
            </w:r>
          </w:p>
          <w:p w:rsidR="00551C52" w:rsidRPr="00D35614" w:rsidP="00A910A6" w14:paraId="1839E0BE" w14:textId="77777777">
            <w:pPr>
              <w:pStyle w:val="Normal6a"/>
              <w:spacing w:after="0"/>
              <w:ind w:left="170" w:hanging="170"/>
              <w:rPr>
                <w:b/>
                <w:bCs/>
                <w:i/>
                <w:iCs/>
                <w:sz w:val="16"/>
                <w:szCs w:val="16"/>
              </w:rPr>
            </w:pPr>
            <w:r w:rsidRPr="00D35614">
              <w:rPr>
                <w:rFonts w:ascii="Symbol" w:hAnsi="Symbol"/>
                <w:sz w:val="16"/>
                <w:szCs w:val="16"/>
              </w:rPr>
              <w:sym w:font="Symbol" w:char="F0B7"/>
            </w:r>
            <w:r w:rsidRPr="00D35614">
              <w:rPr>
                <w:b/>
                <w:i/>
                <w:sz w:val="16"/>
                <w:szCs w:val="16"/>
              </w:rPr>
              <w:t>Liczba zakładów akwakultury i rybackich objętych wsparciem;</w:t>
            </w:r>
          </w:p>
        </w:tc>
      </w:tr>
    </w:tbl>
    <w:p w:rsidR="00551C52" w:rsidRPr="00D35614" w:rsidP="00551C52" w14:paraId="7922717E" w14:textId="77777777">
      <w:r w:rsidRPr="00D35614">
        <w:rPr>
          <w:rStyle w:val="HideTWBExt"/>
        </w:rPr>
        <w:t>&lt;/Amend&gt;</w:t>
      </w:r>
    </w:p>
    <w:p w:rsidR="00551C52" w:rsidRPr="00D35614" w:rsidP="00551C52" w14:paraId="3968DD4B"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88</w:t>
      </w:r>
      <w:r w:rsidRPr="00D35614">
        <w:rPr>
          <w:rStyle w:val="HideTWBExt"/>
          <w:b w:val="0"/>
          <w:szCs w:val="24"/>
        </w:rPr>
        <w:t>&lt;/NumAm&gt;</w:t>
      </w:r>
    </w:p>
    <w:p w:rsidR="00551C52" w:rsidRPr="00D35614" w:rsidP="00551C52" w14:paraId="06FE5D17"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674602D6" w14:textId="77777777">
      <w:pPr>
        <w:pStyle w:val="NormalBold"/>
        <w:keepNext/>
      </w:pPr>
      <w:r w:rsidRPr="00D35614">
        <w:rPr>
          <w:rStyle w:val="HideTWBExt"/>
          <w:b w:val="0"/>
          <w:szCs w:val="24"/>
        </w:rPr>
        <w:t>&lt;Article&gt;</w:t>
      </w:r>
      <w:r w:rsidRPr="00D35614">
        <w:t>Załącznik I – wiersz 52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6A6BC3EB"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03E7B086" w14:textId="77777777">
            <w:pPr>
              <w:keepNext/>
            </w:pPr>
          </w:p>
        </w:tc>
      </w:tr>
      <w:tr w14:paraId="3A649D1D"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347F3E6" w14:textId="77777777">
            <w:pPr>
              <w:pStyle w:val="AmColumnHeading"/>
              <w:keepNext/>
            </w:pPr>
            <w:r w:rsidRPr="00D35614">
              <w:t>Tekst proponowany przez Komisję</w:t>
            </w:r>
          </w:p>
        </w:tc>
      </w:tr>
      <w:tr w14:paraId="4301D449"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0EC4437" w14:textId="77777777">
            <w:pPr>
              <w:pStyle w:val="Normal6a"/>
            </w:pPr>
          </w:p>
        </w:tc>
      </w:tr>
      <w:tr w14:paraId="1E7A5C67"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3839DA59" w14:textId="77777777">
            <w:pPr>
              <w:pStyle w:val="Normal6a"/>
              <w:spacing w:after="0"/>
              <w:jc w:val="center"/>
              <w:rPr>
                <w:i/>
              </w:rPr>
            </w:pPr>
            <w:r w:rsidRPr="00D35614">
              <w:rPr>
                <w:i/>
              </w:rPr>
              <w:t>Poprawka</w:t>
            </w:r>
          </w:p>
        </w:tc>
      </w:tr>
      <w:tr w14:paraId="038A4F6C"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737AD9D"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E0C43D8"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079366DA"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3CDD6135"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13E707F2"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12892A7"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2C8ECBF0"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7D3283A9"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15F1E38E"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7BB38D7B"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3247B227" w14:textId="77777777">
            <w:pPr>
              <w:pStyle w:val="Normal6a"/>
              <w:rPr>
                <w:sz w:val="16"/>
                <w:szCs w:val="16"/>
              </w:rPr>
            </w:pPr>
            <w:r w:rsidRPr="00D35614">
              <w:rPr>
                <w:sz w:val="16"/>
              </w:rPr>
              <w:t>Wskaźnik rezultatu</w:t>
            </w:r>
          </w:p>
        </w:tc>
      </w:tr>
      <w:tr w14:paraId="6B95A378"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6C15A01F"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14ACC6D1"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4353F5A6" w14:textId="77777777">
            <w:pPr>
              <w:pStyle w:val="Normal6a"/>
              <w:jc w:val="center"/>
              <w:rPr>
                <w:b/>
                <w:bCs/>
                <w:i/>
                <w:iCs/>
                <w:sz w:val="16"/>
                <w:szCs w:val="16"/>
              </w:rPr>
            </w:pPr>
            <w:r w:rsidRPr="00D35614">
              <w:rPr>
                <w:b/>
                <w:i/>
                <w:sz w:val="16"/>
              </w:rPr>
              <w:t>52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0703C437" w14:textId="77777777">
            <w:pPr>
              <w:pStyle w:val="Normal6a"/>
              <w:rPr>
                <w:b/>
                <w:bCs/>
                <w:i/>
                <w:iCs/>
                <w:sz w:val="16"/>
                <w:szCs w:val="16"/>
              </w:rPr>
            </w:pPr>
            <w:r w:rsidRPr="00D35614">
              <w:rPr>
                <w:b/>
                <w:i/>
                <w:sz w:val="16"/>
              </w:rPr>
              <w:t>Wsparcie i rozwój sektorów tradycyjnego łodziowego rybołówstwa przybrzeżnego i akwakultury</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368B1C77"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1CFDAB3" w14:textId="77777777">
            <w:pPr>
              <w:pStyle w:val="Normal6a"/>
              <w:jc w:val="center"/>
              <w:rPr>
                <w:b/>
                <w:bCs/>
                <w:i/>
                <w:iCs/>
                <w:sz w:val="16"/>
                <w:szCs w:val="16"/>
              </w:rPr>
            </w:pPr>
            <w:r w:rsidRPr="00D35614">
              <w:rPr>
                <w:b/>
                <w:i/>
                <w:sz w:val="16"/>
              </w:rPr>
              <w:t>40 %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6E05B3DB"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6BD1C68D"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69BB01F0" w14:textId="77777777">
            <w:pPr>
              <w:pStyle w:val="Normal6a"/>
              <w:jc w:val="center"/>
              <w:rPr>
                <w:b/>
                <w:bCs/>
                <w:i/>
                <w:iCs/>
                <w:sz w:val="16"/>
                <w:szCs w:val="16"/>
              </w:rPr>
            </w:pPr>
            <w:r w:rsidRPr="00D35614">
              <w:rPr>
                <w:b/>
                <w:i/>
                <w:sz w:val="16"/>
              </w:rPr>
              <w:t>40 %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4646319F"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0DEA8E03" w14:textId="77777777">
            <w:pPr>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Liczba MŚP wspieranych w działaniach na rzecz dywersyfikacji;</w:t>
            </w:r>
          </w:p>
          <w:p w:rsidR="00551C52" w:rsidRPr="00D35614" w:rsidP="00A910A6" w14:paraId="7A56B61E" w14:textId="77777777">
            <w:pPr>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Liczba działań wspierających operacje na małą skalę w odniesieniu do ich pozycji w łańcuchu dostaw;</w:t>
            </w:r>
          </w:p>
        </w:tc>
      </w:tr>
    </w:tbl>
    <w:p w:rsidR="00551C52" w:rsidRPr="00D35614" w:rsidP="00551C52" w14:paraId="66AD151F" w14:textId="77777777">
      <w:r w:rsidRPr="00D35614">
        <w:rPr>
          <w:rStyle w:val="HideTWBExt"/>
        </w:rPr>
        <w:t>&lt;/Amend&gt;</w:t>
      </w:r>
    </w:p>
    <w:p w:rsidR="00551C52" w:rsidRPr="00D35614" w:rsidP="00551C52" w14:paraId="19104112"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89</w:t>
      </w:r>
      <w:r w:rsidRPr="00D35614">
        <w:rPr>
          <w:rStyle w:val="HideTWBExt"/>
          <w:b w:val="0"/>
          <w:szCs w:val="24"/>
        </w:rPr>
        <w:t>&lt;/NumAm&gt;</w:t>
      </w:r>
    </w:p>
    <w:p w:rsidR="00551C52" w:rsidRPr="00D35614" w:rsidP="00551C52" w14:paraId="1F9D1E37"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699CF32D" w14:textId="77777777">
      <w:pPr>
        <w:pStyle w:val="NormalBold"/>
        <w:keepNext/>
      </w:pPr>
      <w:r w:rsidRPr="00D35614">
        <w:rPr>
          <w:rStyle w:val="HideTWBExt"/>
          <w:b w:val="0"/>
          <w:szCs w:val="24"/>
        </w:rPr>
        <w:t>&lt;Article&gt;</w:t>
      </w:r>
      <w:r w:rsidRPr="00D35614">
        <w:t>Załącznik I – wiersz 53</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781B2448"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452A0553" w14:textId="77777777">
            <w:pPr>
              <w:keepNext/>
            </w:pPr>
          </w:p>
        </w:tc>
      </w:tr>
      <w:tr w14:paraId="29A78EE6"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444BC3E9" w14:textId="77777777">
            <w:pPr>
              <w:pStyle w:val="AmColumnHeading"/>
              <w:keepNext/>
            </w:pPr>
            <w:r w:rsidRPr="00D35614">
              <w:t>Tekst proponowany przez Komisję</w:t>
            </w:r>
          </w:p>
        </w:tc>
      </w:tr>
      <w:tr w14:paraId="0E5762FA"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C21CB73"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786AF9A"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50B82F5"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05ABCCF2"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AE20E85"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D53DD68"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561B77F"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0C95F60"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85CB05A"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6E65BAA" w14:textId="77777777">
            <w:pPr>
              <w:pStyle w:val="Normal6a"/>
              <w:rPr>
                <w:sz w:val="16"/>
                <w:szCs w:val="16"/>
              </w:rPr>
            </w:pPr>
            <w:r w:rsidRPr="00D35614">
              <w:rPr>
                <w:sz w:val="16"/>
              </w:rPr>
              <w:t>Wskaźnik rezultatu</w:t>
            </w:r>
          </w:p>
        </w:tc>
      </w:tr>
      <w:tr w14:paraId="7321D080"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497CB89B"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0C2FD75" w14:textId="77777777">
            <w:pPr>
              <w:pStyle w:val="Normal6a"/>
              <w:rPr>
                <w:sz w:val="16"/>
                <w:szCs w:val="16"/>
              </w:rPr>
            </w:pPr>
            <w:r w:rsidRPr="00D35614">
              <w:rPr>
                <w:sz w:val="16"/>
              </w:rPr>
              <w:t xml:space="preserve">Rybołówstwo, akwakultura i </w:t>
            </w:r>
            <w:r w:rsidRPr="00D35614">
              <w:rPr>
                <w:sz w:val="16"/>
              </w:rPr>
              <w:t>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382419A" w14:textId="77777777">
            <w:pPr>
              <w:pStyle w:val="Normal6a"/>
              <w:jc w:val="center"/>
              <w:rPr>
                <w:sz w:val="16"/>
                <w:szCs w:val="16"/>
              </w:rPr>
            </w:pPr>
            <w:r w:rsidRPr="00D35614">
              <w:rPr>
                <w:sz w:val="16"/>
              </w:rPr>
              <w:t>53</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71B9175" w14:textId="77777777">
            <w:pPr>
              <w:pStyle w:val="Normal6a"/>
              <w:rPr>
                <w:sz w:val="16"/>
                <w:szCs w:val="16"/>
              </w:rPr>
            </w:pPr>
            <w:r w:rsidRPr="00D35614">
              <w:rPr>
                <w:sz w:val="16"/>
              </w:rPr>
              <w:t xml:space="preserve">Wsparcie na rzecz transformacji energetycznej w </w:t>
            </w:r>
            <w:r w:rsidRPr="00D35614">
              <w:rPr>
                <w:sz w:val="16"/>
              </w:rPr>
              <w:t>sektorze morskim, rybołówstwie i akwakulturze</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7A7E72F"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F5CB9F6"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356DB92"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6325BA2"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4F24FC4"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EEAB3B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opracowanych innowacji;</w:t>
            </w:r>
          </w:p>
          <w:p w:rsidR="00551C52" w:rsidRPr="00D35614" w:rsidP="00A910A6" w14:paraId="6CFC94EB"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Zmniejszenie emisji gazów cieplarnianych;</w:t>
            </w:r>
          </w:p>
          <w:p w:rsidR="00551C52" w:rsidRPr="00D35614" w:rsidP="00A910A6" w14:paraId="30E9F2BC"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Inwestycje w nowe (czyste) technologie (w EUR);</w:t>
            </w:r>
          </w:p>
          <w:p w:rsidR="00551C52" w:rsidRPr="00D35614" w:rsidP="00A910A6" w14:paraId="1A11D76A"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przeprowadzonych audytów energetycznych;</w:t>
            </w:r>
          </w:p>
          <w:p w:rsidR="00551C52" w:rsidRPr="00D35614" w:rsidP="00A910A6" w14:paraId="3981AB11"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projektów pilotażowych objętych wsparciem;</w:t>
            </w:r>
          </w:p>
          <w:p w:rsidR="00551C52" w:rsidRPr="00D35614" w:rsidP="00A910A6" w14:paraId="3E8C6F7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modernizacji;</w:t>
            </w:r>
          </w:p>
          <w:p w:rsidR="00551C52" w:rsidRPr="00D35614" w:rsidP="00A910A6" w14:paraId="2C9BE15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Liczba </w:t>
            </w:r>
            <w:r w:rsidRPr="00D35614">
              <w:rPr>
                <w:b/>
                <w:i/>
                <w:sz w:val="16"/>
              </w:rPr>
              <w:t>członków załogi/kierowników</w:t>
            </w:r>
            <w:r w:rsidRPr="00D35614">
              <w:rPr>
                <w:sz w:val="16"/>
              </w:rPr>
              <w:t xml:space="preserve"> przeszkolonych w zakresie transformacji energetycznej;</w:t>
            </w:r>
          </w:p>
        </w:tc>
      </w:tr>
      <w:tr w14:paraId="481F38B1"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7348BA47" w14:textId="77777777">
            <w:pPr>
              <w:pStyle w:val="Normal6a"/>
              <w:spacing w:after="0"/>
              <w:jc w:val="center"/>
              <w:rPr>
                <w:i/>
                <w:iCs/>
                <w:szCs w:val="24"/>
              </w:rPr>
            </w:pPr>
            <w:r w:rsidRPr="00D35614">
              <w:rPr>
                <w:i/>
              </w:rPr>
              <w:t>Poprawka</w:t>
            </w:r>
          </w:p>
        </w:tc>
      </w:tr>
      <w:tr w14:paraId="706B0405"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70CEC4BA"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75DF906"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B2732EB"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9D9561C"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1C94A04"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22926C2"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FC0E03B"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56705BD"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C53D005"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66017AD"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4F7902BE" w14:textId="77777777">
            <w:pPr>
              <w:pStyle w:val="Normal6a"/>
              <w:rPr>
                <w:sz w:val="16"/>
                <w:szCs w:val="16"/>
              </w:rPr>
            </w:pPr>
            <w:r w:rsidRPr="00D35614">
              <w:rPr>
                <w:sz w:val="16"/>
              </w:rPr>
              <w:t>Wskaźnik rezultatu</w:t>
            </w:r>
          </w:p>
        </w:tc>
      </w:tr>
      <w:tr w14:paraId="14FC3EC3"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54861B37"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7CF004C"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B4B2BFE" w14:textId="77777777">
            <w:pPr>
              <w:pStyle w:val="Normal6a"/>
              <w:jc w:val="center"/>
              <w:rPr>
                <w:sz w:val="16"/>
                <w:szCs w:val="16"/>
              </w:rPr>
            </w:pPr>
            <w:r w:rsidRPr="00D35614">
              <w:rPr>
                <w:sz w:val="16"/>
              </w:rPr>
              <w:t>53</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DE37495" w14:textId="77777777">
            <w:pPr>
              <w:pStyle w:val="Normal6a"/>
              <w:rPr>
                <w:sz w:val="16"/>
                <w:szCs w:val="16"/>
              </w:rPr>
            </w:pPr>
            <w:r w:rsidRPr="00D35614">
              <w:rPr>
                <w:sz w:val="16"/>
              </w:rPr>
              <w:t>Wsparcie na rzecz transformacji energetycznej w sektorze morskim, rybołówstwie i akwakulturze</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9FC52A5" w14:textId="77777777">
            <w:pPr>
              <w:pStyle w:val="Normal6a"/>
              <w:jc w:val="center"/>
              <w:rPr>
                <w:b/>
                <w:bCs/>
                <w:i/>
                <w:iCs/>
                <w:sz w:val="16"/>
                <w:szCs w:val="16"/>
              </w:rPr>
            </w:pPr>
            <w:r w:rsidRPr="00D35614">
              <w:rPr>
                <w:b/>
                <w:i/>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FFB479A" w14:textId="77777777">
            <w:pPr>
              <w:pStyle w:val="Normal6a"/>
              <w:jc w:val="center"/>
              <w:rPr>
                <w:sz w:val="16"/>
                <w:szCs w:val="16"/>
              </w:rPr>
            </w:pPr>
            <w:r w:rsidRPr="00D35614">
              <w:rPr>
                <w:sz w:val="16"/>
              </w:rPr>
              <w:t>100 %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5F6B99C"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53B6744"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2F5947E"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24E51C2"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31A34ADC"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zmodernizowanych statków;</w:t>
            </w:r>
          </w:p>
          <w:p w:rsidR="00551C52" w:rsidRPr="00D35614" w:rsidP="00A910A6" w14:paraId="607B9A0F"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wymienionych statków;</w:t>
            </w:r>
          </w:p>
          <w:p w:rsidR="00551C52" w:rsidRPr="00D35614" w:rsidP="00A910A6" w14:paraId="00D21DE0"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zamontowanych nowych silników;</w:t>
            </w:r>
          </w:p>
          <w:p w:rsidR="00551C52" w:rsidRPr="00D35614" w:rsidP="00A910A6" w14:paraId="17D0C77C"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opracowanych innowacji;</w:t>
            </w:r>
          </w:p>
          <w:p w:rsidR="00551C52" w:rsidRPr="00D35614" w:rsidP="00A910A6" w14:paraId="3F81A0DD"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Zmniejszenie emisji gazów cieplarnianych;</w:t>
            </w:r>
          </w:p>
          <w:p w:rsidR="00551C52" w:rsidRPr="00D35614" w:rsidP="00A910A6" w14:paraId="6B0501D5"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Inwestycje w nowe (czyste) technologie (w EUR);</w:t>
            </w:r>
          </w:p>
          <w:p w:rsidR="00551C52" w:rsidRPr="00D35614" w:rsidP="00A910A6" w14:paraId="3A242BBC"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projektów pilotażowych objętych wsparciem;</w:t>
            </w:r>
          </w:p>
          <w:p w:rsidR="00551C52" w:rsidRPr="00D35614" w:rsidP="00A910A6" w14:paraId="18AE9FBE"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modernizacji;</w:t>
            </w:r>
          </w:p>
          <w:p w:rsidR="00551C52" w:rsidRPr="00D35614" w:rsidP="00A910A6" w14:paraId="7E330AB2"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 xml:space="preserve">Liczba </w:t>
            </w:r>
            <w:r w:rsidRPr="00D35614">
              <w:rPr>
                <w:b/>
                <w:i/>
                <w:sz w:val="16"/>
                <w:szCs w:val="16"/>
              </w:rPr>
              <w:t>osób</w:t>
            </w:r>
            <w:r w:rsidRPr="00D35614">
              <w:rPr>
                <w:sz w:val="16"/>
                <w:szCs w:val="16"/>
              </w:rPr>
              <w:t xml:space="preserve"> przeszkolonych w zakresie transformacji energetycznej;</w:t>
            </w:r>
          </w:p>
          <w:p w:rsidR="00551C52" w:rsidRPr="00D35614" w:rsidP="00A910A6" w14:paraId="072E443B"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działań przyczyniających się do ustanowienia innych skutecznych obszarowych środków ochrony lub zarządzania nimi;</w:t>
            </w:r>
          </w:p>
        </w:tc>
      </w:tr>
    </w:tbl>
    <w:p w:rsidR="00551C52" w:rsidRPr="00D35614" w:rsidP="00551C52" w14:paraId="2C008294" w14:textId="77777777">
      <w:r w:rsidRPr="00D35614">
        <w:rPr>
          <w:rStyle w:val="HideTWBExt"/>
        </w:rPr>
        <w:t>&lt;/Amend&gt;</w:t>
      </w:r>
    </w:p>
    <w:p w:rsidR="00551C52" w:rsidRPr="00D35614" w:rsidP="00551C52" w14:paraId="2A9E2309"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90</w:t>
      </w:r>
      <w:r w:rsidRPr="00D35614">
        <w:rPr>
          <w:rStyle w:val="HideTWBExt"/>
          <w:b w:val="0"/>
          <w:szCs w:val="24"/>
        </w:rPr>
        <w:t>&lt;/NumAm&gt;</w:t>
      </w:r>
    </w:p>
    <w:p w:rsidR="00551C52" w:rsidRPr="00D35614" w:rsidP="00551C52" w14:paraId="0FB2DDC0"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5BF1BB2E" w14:textId="77777777">
      <w:pPr>
        <w:pStyle w:val="NormalBold"/>
        <w:keepNext/>
      </w:pPr>
      <w:r w:rsidRPr="00D35614">
        <w:rPr>
          <w:rStyle w:val="HideTWBExt"/>
          <w:b w:val="0"/>
          <w:szCs w:val="24"/>
        </w:rPr>
        <w:t>&lt;Article&gt;</w:t>
      </w:r>
      <w:r w:rsidRPr="00D35614">
        <w:t>Załącznik I – wiersz 53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1075FCB2"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63A6C8E6" w14:textId="77777777">
            <w:pPr>
              <w:keepNext/>
            </w:pPr>
          </w:p>
        </w:tc>
      </w:tr>
      <w:tr w14:paraId="5B0A215D"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196BE3AD" w14:textId="77777777">
            <w:pPr>
              <w:pStyle w:val="AmColumnHeading"/>
              <w:keepNext/>
            </w:pPr>
            <w:r w:rsidRPr="00D35614">
              <w:t>Tekst proponowany przez Komisję</w:t>
            </w:r>
          </w:p>
        </w:tc>
      </w:tr>
      <w:tr w14:paraId="02C19165"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2EAECB7F" w14:textId="77777777">
            <w:pPr>
              <w:pStyle w:val="Normal6a"/>
            </w:pPr>
          </w:p>
        </w:tc>
      </w:tr>
      <w:tr w14:paraId="570479E8"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56F38364" w14:textId="77777777">
            <w:pPr>
              <w:pStyle w:val="Normal6a"/>
              <w:spacing w:after="0"/>
              <w:jc w:val="center"/>
              <w:rPr>
                <w:i/>
              </w:rPr>
            </w:pPr>
            <w:r w:rsidRPr="00D35614">
              <w:rPr>
                <w:i/>
              </w:rPr>
              <w:t>Poprawka</w:t>
            </w:r>
          </w:p>
        </w:tc>
      </w:tr>
      <w:tr w14:paraId="507239B3"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61C59D4F"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7530CC58"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6C1C3457"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1110EEDC"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51A82E22"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3BFEC1BE"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375B6560"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484CD510"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4696A1B3"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1BC63688"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1E26C577" w14:textId="77777777">
            <w:pPr>
              <w:pStyle w:val="Normal6a"/>
              <w:rPr>
                <w:sz w:val="16"/>
                <w:szCs w:val="16"/>
              </w:rPr>
            </w:pPr>
            <w:r w:rsidRPr="00D35614">
              <w:rPr>
                <w:sz w:val="16"/>
              </w:rPr>
              <w:t>Wskaźnik rezultatu</w:t>
            </w:r>
          </w:p>
        </w:tc>
      </w:tr>
      <w:tr w14:paraId="109B52EB"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491C6F34"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62E2FC4C"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38F5EAB8" w14:textId="77777777">
            <w:pPr>
              <w:pStyle w:val="Normal6a"/>
              <w:jc w:val="center"/>
              <w:rPr>
                <w:b/>
                <w:bCs/>
                <w:i/>
                <w:iCs/>
                <w:sz w:val="16"/>
                <w:szCs w:val="16"/>
              </w:rPr>
            </w:pPr>
            <w:r w:rsidRPr="00D35614">
              <w:rPr>
                <w:b/>
                <w:i/>
                <w:sz w:val="16"/>
              </w:rPr>
              <w:t>53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4D3A5907" w14:textId="77777777">
            <w:pPr>
              <w:pStyle w:val="Normal6a"/>
              <w:rPr>
                <w:b/>
                <w:bCs/>
                <w:i/>
                <w:iCs/>
                <w:sz w:val="16"/>
                <w:szCs w:val="16"/>
              </w:rPr>
            </w:pPr>
            <w:r w:rsidRPr="00D35614">
              <w:rPr>
                <w:b/>
                <w:i/>
                <w:sz w:val="16"/>
              </w:rPr>
              <w:t>Cyfryzacja rybołówstwa i akwakultury</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5276469F"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E801CE0" w14:textId="77777777">
            <w:pPr>
              <w:pStyle w:val="Normal6a"/>
              <w:jc w:val="center"/>
              <w:rPr>
                <w:b/>
                <w:bCs/>
                <w:i/>
                <w:iCs/>
                <w:sz w:val="16"/>
                <w:szCs w:val="16"/>
              </w:rPr>
            </w:pPr>
            <w:r w:rsidRPr="00D35614">
              <w:rPr>
                <w:b/>
                <w:i/>
                <w:sz w:val="16"/>
              </w:rPr>
              <w:t>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33E0926B"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495DF2EE"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343D690E" w14:textId="77777777">
            <w:pPr>
              <w:pStyle w:val="Normal6a"/>
              <w:jc w:val="center"/>
              <w:rPr>
                <w:b/>
                <w:bCs/>
                <w:i/>
                <w:iCs/>
                <w:sz w:val="16"/>
                <w:szCs w:val="16"/>
              </w:rPr>
            </w:pPr>
            <w:r w:rsidRPr="00D35614">
              <w:rPr>
                <w:b/>
                <w:i/>
                <w:sz w:val="16"/>
              </w:rPr>
              <w:t>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32F41AB3"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59B10BFC"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statków wyposażonych w odpowiednie urządzenia;</w:t>
            </w:r>
          </w:p>
          <w:p w:rsidR="00551C52" w:rsidRPr="00D35614" w:rsidP="00A910A6" w14:paraId="78259CE8"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Zdigitalizowane</w:t>
            </w:r>
            <w:r w:rsidRPr="00D35614">
              <w:rPr>
                <w:b/>
                <w:i/>
                <w:sz w:val="16"/>
              </w:rPr>
              <w:t xml:space="preserve"> tereny akwakultury;</w:t>
            </w:r>
          </w:p>
          <w:p w:rsidR="00551C52" w:rsidRPr="00D35614" w:rsidP="00A910A6" w14:paraId="560172BB" w14:textId="77777777">
            <w:pPr>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Wdrożone systemy identyfikowalności;</w:t>
            </w:r>
          </w:p>
        </w:tc>
      </w:tr>
    </w:tbl>
    <w:p w:rsidR="00551C52" w:rsidRPr="00D35614" w:rsidP="00551C52" w14:paraId="31C8B2D3" w14:textId="77777777">
      <w:r w:rsidRPr="00D35614">
        <w:rPr>
          <w:rStyle w:val="HideTWBExt"/>
        </w:rPr>
        <w:t>&lt;/Amend&gt;</w:t>
      </w:r>
    </w:p>
    <w:p w:rsidR="00551C52" w:rsidRPr="00D35614" w:rsidP="00551C52" w14:paraId="7B811DFE"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91</w:t>
      </w:r>
      <w:r w:rsidRPr="00D35614">
        <w:rPr>
          <w:rStyle w:val="HideTWBExt"/>
          <w:b w:val="0"/>
          <w:szCs w:val="24"/>
        </w:rPr>
        <w:t>&lt;/NumAm&gt;</w:t>
      </w:r>
    </w:p>
    <w:p w:rsidR="00551C52" w:rsidRPr="00D35614" w:rsidP="00551C52" w14:paraId="23689535"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7E30D683" w14:textId="77777777">
      <w:pPr>
        <w:pStyle w:val="NormalBold"/>
        <w:keepNext/>
      </w:pPr>
      <w:r w:rsidRPr="00D35614">
        <w:rPr>
          <w:rStyle w:val="HideTWBExt"/>
          <w:b w:val="0"/>
          <w:szCs w:val="24"/>
        </w:rPr>
        <w:t>&lt;Article&gt;</w:t>
      </w:r>
      <w:r w:rsidRPr="00D35614">
        <w:t>Załącznik I – wiersz 54</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173C835C"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32A24BA3" w14:textId="77777777">
            <w:pPr>
              <w:keepNext/>
            </w:pPr>
          </w:p>
        </w:tc>
      </w:tr>
      <w:tr w14:paraId="0BDD3FCE"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7881D6B" w14:textId="77777777">
            <w:pPr>
              <w:pStyle w:val="AmColumnHeading"/>
              <w:keepNext/>
            </w:pPr>
            <w:r w:rsidRPr="00D35614">
              <w:t>Tekst proponowany przez Komisję</w:t>
            </w:r>
          </w:p>
        </w:tc>
      </w:tr>
      <w:tr w14:paraId="2ABA42E2"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1E58293"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CCF18D9"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FF8EF55"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C027A0E"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6112D53"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C049281"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6755865"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ECD0C81"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B65ADB2"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6C550D2" w14:textId="77777777">
            <w:pPr>
              <w:pStyle w:val="Normal6a"/>
              <w:rPr>
                <w:sz w:val="16"/>
                <w:szCs w:val="16"/>
              </w:rPr>
            </w:pPr>
            <w:r w:rsidRPr="00D35614">
              <w:rPr>
                <w:sz w:val="16"/>
              </w:rPr>
              <w:t>Wskaźnik rezultatu</w:t>
            </w:r>
          </w:p>
        </w:tc>
      </w:tr>
      <w:tr w14:paraId="23D36CDD"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46A4B397"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78A7961"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65F49B1" w14:textId="77777777">
            <w:pPr>
              <w:pStyle w:val="Normal6a"/>
              <w:jc w:val="center"/>
              <w:rPr>
                <w:sz w:val="16"/>
                <w:szCs w:val="16"/>
              </w:rPr>
            </w:pPr>
            <w:r w:rsidRPr="00D35614">
              <w:rPr>
                <w:sz w:val="16"/>
              </w:rPr>
              <w:t>54</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09AE1C5" w14:textId="77777777">
            <w:pPr>
              <w:pStyle w:val="Normal6a"/>
              <w:rPr>
                <w:sz w:val="16"/>
                <w:szCs w:val="16"/>
              </w:rPr>
            </w:pPr>
            <w:r w:rsidRPr="00D35614">
              <w:rPr>
                <w:sz w:val="16"/>
              </w:rPr>
              <w:t>Wsparcie na rzecz zrównoważonych praktyk rybołówstwa i akwakultury, w tym działań w zakresie odporności na zmianę klimatu</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0D40D91" w14:textId="77777777">
            <w:pPr>
              <w:pStyle w:val="Normal6a"/>
              <w:jc w:val="center"/>
              <w:rPr>
                <w:b/>
                <w:bCs/>
                <w:i/>
                <w:iCs/>
                <w:sz w:val="16"/>
                <w:szCs w:val="16"/>
              </w:rPr>
            </w:pPr>
            <w:r w:rsidRPr="00D35614">
              <w:rPr>
                <w:b/>
                <w:i/>
                <w:sz w:val="16"/>
              </w:rPr>
              <w:t>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2196D10" w14:textId="77777777">
            <w:pPr>
              <w:pStyle w:val="Normal6a"/>
              <w:jc w:val="center"/>
              <w:rPr>
                <w:b/>
                <w:bCs/>
                <w:i/>
                <w:iCs/>
                <w:sz w:val="16"/>
                <w:szCs w:val="16"/>
              </w:rPr>
            </w:pPr>
            <w:r w:rsidRPr="00D35614">
              <w:rPr>
                <w:b/>
                <w:i/>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479BC2D"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D35017B"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586C4B1"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E34A1A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działań przyczyniających się do dobrego stanu środowiska, obejmujących odbudowę przyrody, ochronę przyrody, ochronę ekosystemów, bioróżnorodność;</w:t>
            </w:r>
          </w:p>
          <w:p w:rsidR="00551C52" w:rsidRPr="00D35614" w:rsidP="00A910A6" w14:paraId="5429638C"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działań przyczyniających się do wdrażania i monitorowania chronionych obszarów morskich, w tym obszarów Natura 2000;</w:t>
            </w:r>
          </w:p>
          <w:p w:rsidR="00551C52" w:rsidRPr="00D35614" w:rsidP="00A910A6" w14:paraId="52DCC554"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działań przyczyniających się do zdrowia i dobrostanu zwierząt;</w:t>
            </w:r>
          </w:p>
          <w:p w:rsidR="00551C52" w:rsidRPr="00D35614" w:rsidP="00A910A6" w14:paraId="7A8B0EB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objętych obszarów;</w:t>
            </w:r>
          </w:p>
          <w:p w:rsidR="00551C52" w:rsidRPr="00D35614" w:rsidP="00A910A6" w14:paraId="43BF7AB6"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Wartość aktywów, na które działania w zakresie odporności na zmianę klimatu mają korzystny wpływ, lub liczba ludności, której działania te przynoszą korzyści;</w:t>
            </w:r>
          </w:p>
        </w:tc>
      </w:tr>
      <w:tr w14:paraId="1611C6AD"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01041E79" w14:textId="77777777">
            <w:pPr>
              <w:pStyle w:val="Normal6a"/>
              <w:spacing w:after="0"/>
              <w:jc w:val="center"/>
              <w:rPr>
                <w:i/>
                <w:iCs/>
                <w:szCs w:val="24"/>
              </w:rPr>
            </w:pPr>
            <w:r w:rsidRPr="00D35614">
              <w:rPr>
                <w:i/>
              </w:rPr>
              <w:t>Poprawka</w:t>
            </w:r>
          </w:p>
        </w:tc>
      </w:tr>
      <w:tr w14:paraId="32B9C96C"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42FF8F99"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134C120"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FE1D75F"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6101CD2"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32E7ECD"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9C3687E"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88CAACE"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7814C13"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65020F6"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B0D4FB6"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28B7EADC" w14:textId="77777777">
            <w:pPr>
              <w:pStyle w:val="Normal6a"/>
              <w:rPr>
                <w:sz w:val="16"/>
                <w:szCs w:val="16"/>
              </w:rPr>
            </w:pPr>
            <w:r w:rsidRPr="00D35614">
              <w:rPr>
                <w:sz w:val="16"/>
              </w:rPr>
              <w:t>Wskaźnik rezultatu</w:t>
            </w:r>
          </w:p>
        </w:tc>
      </w:tr>
      <w:tr w14:paraId="46226A87"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1C71035C"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69AB312"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7D47A6D" w14:textId="77777777">
            <w:pPr>
              <w:pStyle w:val="Normal6a"/>
              <w:jc w:val="center"/>
              <w:rPr>
                <w:sz w:val="16"/>
                <w:szCs w:val="16"/>
              </w:rPr>
            </w:pPr>
            <w:r w:rsidRPr="00D35614">
              <w:rPr>
                <w:sz w:val="16"/>
              </w:rPr>
              <w:t>54</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D698CF9" w14:textId="77777777">
            <w:pPr>
              <w:pStyle w:val="Normal6a"/>
              <w:rPr>
                <w:sz w:val="16"/>
                <w:szCs w:val="16"/>
              </w:rPr>
            </w:pPr>
            <w:r w:rsidRPr="00D35614">
              <w:rPr>
                <w:sz w:val="16"/>
              </w:rPr>
              <w:t xml:space="preserve">Wsparcie na rzecz zrównoważonych praktyk rybołówstwa i akwakultury, w tym działań w zakresie odporności na zmianę klimatu </w:t>
            </w:r>
            <w:r w:rsidRPr="00D35614">
              <w:rPr>
                <w:b/>
                <w:i/>
                <w:sz w:val="16"/>
              </w:rPr>
              <w:t xml:space="preserve">i </w:t>
            </w:r>
            <w:r w:rsidRPr="00D35614">
              <w:rPr>
                <w:b/>
                <w:i/>
                <w:sz w:val="16"/>
              </w:rPr>
              <w:t>ograniczania przyłowu</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5522372"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B2690FA" w14:textId="77777777">
            <w:pPr>
              <w:pStyle w:val="Normal6a"/>
              <w:jc w:val="center"/>
              <w:rPr>
                <w:b/>
                <w:bCs/>
                <w:i/>
                <w:iCs/>
                <w:sz w:val="16"/>
                <w:szCs w:val="16"/>
              </w:rPr>
            </w:pPr>
            <w:r w:rsidRPr="00D35614">
              <w:rPr>
                <w:b/>
                <w:i/>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1948205" w14:textId="77777777">
            <w:pPr>
              <w:pStyle w:val="Normal6a"/>
              <w:jc w:val="center"/>
              <w:rPr>
                <w:b/>
                <w:bCs/>
                <w:i/>
                <w:iCs/>
                <w:sz w:val="16"/>
                <w:szCs w:val="16"/>
              </w:rPr>
            </w:pPr>
            <w:r w:rsidRPr="00D35614">
              <w:rPr>
                <w:b/>
                <w:i/>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94C99F6" w14:textId="77777777">
            <w:pPr>
              <w:pStyle w:val="Normal6a"/>
              <w:jc w:val="center"/>
              <w:rPr>
                <w:sz w:val="16"/>
                <w:szCs w:val="16"/>
              </w:rPr>
            </w:pPr>
            <w:r w:rsidRPr="00D35614">
              <w:rPr>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ABB4949"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DF74F70"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63AF2DF6" w14:textId="77777777">
            <w:pPr>
              <w:tabs>
                <w:tab w:val="left" w:pos="245"/>
              </w:tabs>
              <w:ind w:left="170" w:hanging="170"/>
              <w:rPr>
                <w:b/>
                <w:bCs/>
                <w:i/>
                <w:iCs/>
                <w:sz w:val="16"/>
                <w:szCs w:val="16"/>
              </w:rPr>
            </w:pPr>
            <w:r w:rsidRPr="00D35614">
              <w:rPr>
                <w:rFonts w:ascii="Symbol" w:hAnsi="Symbol"/>
                <w:sz w:val="16"/>
              </w:rPr>
              <w:sym w:font="Symbol" w:char="F0B7"/>
            </w:r>
            <w:r w:rsidRPr="00D35614">
              <w:rPr>
                <w:b/>
                <w:i/>
                <w:sz w:val="16"/>
                <w:szCs w:val="16"/>
              </w:rPr>
              <w:t>Wzrost produkcji akwakultury o niskim poziomie troficznym;</w:t>
            </w:r>
          </w:p>
          <w:p w:rsidR="00551C52" w:rsidRPr="00D35614" w:rsidP="00A910A6" w14:paraId="52833200"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 xml:space="preserve">Liczba działań przyczyniających się do dobrego stanu środowiska, obejmujących odbudowę przyrody, </w:t>
            </w:r>
            <w:r w:rsidRPr="00D35614">
              <w:rPr>
                <w:sz w:val="16"/>
                <w:szCs w:val="16"/>
              </w:rPr>
              <w:t xml:space="preserve">ochronę przyrody, ochronę ekosystemów, bioróżnorodność; </w:t>
            </w:r>
          </w:p>
          <w:p w:rsidR="00551C52" w:rsidRPr="00D35614" w:rsidP="00A910A6" w14:paraId="0E21F89A"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rekompensat ekonomicznych dla rybaków</w:t>
            </w:r>
            <w:r w:rsidRPr="00D35614">
              <w:rPr>
                <w:b/>
                <w:i/>
                <w:sz w:val="16"/>
                <w:szCs w:val="16"/>
              </w:rPr>
              <w:t xml:space="preserve"> uczestniczących w działaniach na rzecz odbudowy;</w:t>
            </w:r>
          </w:p>
          <w:p w:rsidR="00551C52" w:rsidRPr="00D35614" w:rsidP="00A910A6" w14:paraId="484AF42D"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działań przyczyniających się</w:t>
            </w:r>
            <w:r w:rsidRPr="00D35614">
              <w:rPr>
                <w:sz w:val="16"/>
              </w:rPr>
              <w:t xml:space="preserve"> do wdrażania i monitorowania chronionych obszarów morskich, w tym obszarów Natura 2000;</w:t>
            </w:r>
          </w:p>
          <w:p w:rsidR="00551C52" w:rsidRPr="00D35614" w:rsidP="00A910A6" w14:paraId="7E864014" w14:textId="77777777">
            <w:pPr>
              <w:tabs>
                <w:tab w:val="left" w:pos="245"/>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sz w:val="16"/>
              </w:rPr>
              <w:t>Liczba działań przyczyniających się do zdrowia i dobrostanu zwierząt;</w:t>
            </w:r>
          </w:p>
          <w:p w:rsidR="00551C52" w:rsidRPr="00D35614" w:rsidP="00A910A6" w14:paraId="7F554862" w14:textId="77777777">
            <w:pPr>
              <w:tabs>
                <w:tab w:val="left" w:pos="245"/>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 xml:space="preserve">Liczba zainstalowanych urządzeń ograniczających </w:t>
            </w:r>
            <w:r w:rsidRPr="00D35614">
              <w:rPr>
                <w:b/>
                <w:i/>
                <w:sz w:val="16"/>
                <w:szCs w:val="16"/>
              </w:rPr>
              <w:t>przyłów;</w:t>
            </w:r>
          </w:p>
          <w:p w:rsidR="00551C52" w:rsidRPr="00D35614" w:rsidP="00A910A6" w14:paraId="05C6C108"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wdrożonych narzędzi połowowych o poprawionej selektywności;</w:t>
            </w:r>
          </w:p>
          <w:p w:rsidR="00551C52" w:rsidRPr="00D35614" w:rsidP="00A910A6" w14:paraId="34E7F2E6"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działań mających na celu zwiększenie świadomości na temat korzyści płynących ze spożywania zrównoważonych produktów rybołówstwa i akwakultury;</w:t>
            </w:r>
          </w:p>
          <w:p w:rsidR="00551C52" w:rsidRPr="00D35614" w:rsidP="00A910A6" w14:paraId="415E34BA"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środków wspierających wdrażanie ekosystemowego zarządzania rybołówstwem;</w:t>
            </w:r>
          </w:p>
          <w:p w:rsidR="00551C52" w:rsidRPr="00D35614" w:rsidP="00A910A6" w14:paraId="56198EDF"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objętych obszarów;</w:t>
            </w:r>
          </w:p>
          <w:p w:rsidR="00551C52" w:rsidRPr="00D35614" w:rsidP="00A910A6" w14:paraId="2D8AEFE8"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Wartość aktywów, na które działania w zakresie odporności na zmianę klimatu mają korzystny wpływ, lub liczba ludności, której działania te przynoszą korzyści;</w:t>
            </w:r>
          </w:p>
        </w:tc>
      </w:tr>
    </w:tbl>
    <w:p w:rsidR="00551C52" w:rsidRPr="00D35614" w:rsidP="00551C52" w14:paraId="315D8F51" w14:textId="77777777">
      <w:r w:rsidRPr="00D35614">
        <w:rPr>
          <w:rStyle w:val="HideTWBExt"/>
        </w:rPr>
        <w:t>&lt;/Amend&gt;</w:t>
      </w:r>
    </w:p>
    <w:p w:rsidR="00551C52" w:rsidRPr="00D35614" w:rsidP="00551C52" w14:paraId="6D4FDAD5"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92</w:t>
      </w:r>
      <w:r w:rsidRPr="00D35614">
        <w:rPr>
          <w:rStyle w:val="HideTWBExt"/>
          <w:b w:val="0"/>
          <w:szCs w:val="24"/>
        </w:rPr>
        <w:t>&lt;/NumAm&gt;</w:t>
      </w:r>
    </w:p>
    <w:p w:rsidR="00551C52" w:rsidRPr="00D35614" w:rsidP="00551C52" w14:paraId="2B8B175D"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120C198A" w14:textId="77777777">
      <w:pPr>
        <w:pStyle w:val="NormalBold"/>
        <w:keepNext/>
      </w:pPr>
      <w:r w:rsidRPr="00D35614">
        <w:rPr>
          <w:rStyle w:val="HideTWBExt"/>
          <w:b w:val="0"/>
          <w:szCs w:val="24"/>
        </w:rPr>
        <w:t>&lt;Article&gt;</w:t>
      </w:r>
      <w:r w:rsidRPr="00D35614">
        <w:t>Załącznik I – wiersz 54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2B1236AF"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753C72EF" w14:textId="77777777">
            <w:pPr>
              <w:keepNext/>
            </w:pPr>
          </w:p>
        </w:tc>
      </w:tr>
      <w:tr w14:paraId="4E00F295"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74C894CA" w14:textId="77777777">
            <w:pPr>
              <w:pStyle w:val="AmColumnHeading"/>
              <w:keepNext/>
            </w:pPr>
            <w:r w:rsidRPr="00D35614">
              <w:t>Tekst proponowany przez Komisję</w:t>
            </w:r>
          </w:p>
        </w:tc>
      </w:tr>
      <w:tr w14:paraId="2F31D537"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156718DF" w14:textId="77777777">
            <w:pPr>
              <w:pStyle w:val="Normal6a"/>
            </w:pPr>
          </w:p>
        </w:tc>
      </w:tr>
      <w:tr w14:paraId="54E635E0"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25CD6D48" w14:textId="77777777">
            <w:pPr>
              <w:pStyle w:val="Normal6a"/>
              <w:spacing w:after="0"/>
              <w:jc w:val="center"/>
              <w:rPr>
                <w:i/>
              </w:rPr>
            </w:pPr>
            <w:r w:rsidRPr="00D35614">
              <w:rPr>
                <w:i/>
              </w:rPr>
              <w:t>Poprawka</w:t>
            </w:r>
          </w:p>
        </w:tc>
      </w:tr>
      <w:tr w14:paraId="4B41C299"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1EADC099"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AC2687B"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5F2EE151"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2486C7D4"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61ACDCF7"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3FA5DE7A"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5954B3A1"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17C0201"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D65A406"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2F5254D8"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048DB412" w14:textId="77777777">
            <w:pPr>
              <w:pStyle w:val="Normal6a"/>
              <w:rPr>
                <w:sz w:val="16"/>
                <w:szCs w:val="16"/>
              </w:rPr>
            </w:pPr>
            <w:r w:rsidRPr="00D35614">
              <w:rPr>
                <w:sz w:val="16"/>
              </w:rPr>
              <w:t>Wskaźnik rezultatu</w:t>
            </w:r>
          </w:p>
        </w:tc>
      </w:tr>
      <w:tr w14:paraId="19DA3B7A"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34D339EE"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26622AD7"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1F12499B" w14:textId="77777777">
            <w:pPr>
              <w:pStyle w:val="Normal6a"/>
              <w:jc w:val="center"/>
              <w:rPr>
                <w:b/>
                <w:bCs/>
                <w:i/>
                <w:iCs/>
                <w:sz w:val="16"/>
                <w:szCs w:val="16"/>
              </w:rPr>
            </w:pPr>
            <w:r w:rsidRPr="00D35614">
              <w:rPr>
                <w:b/>
                <w:i/>
                <w:sz w:val="16"/>
              </w:rPr>
              <w:t>54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1B9E8E6F" w14:textId="77777777">
            <w:pPr>
              <w:pStyle w:val="Normal6a"/>
              <w:rPr>
                <w:b/>
                <w:bCs/>
                <w:i/>
                <w:iCs/>
                <w:sz w:val="16"/>
                <w:szCs w:val="16"/>
              </w:rPr>
            </w:pPr>
            <w:r w:rsidRPr="00D35614">
              <w:rPr>
                <w:b/>
                <w:i/>
                <w:sz w:val="16"/>
              </w:rPr>
              <w:t>Wspieranie zrównoważonej produkcji żywności pochodzenia morskiego i suwerenności żywnościowej</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2CCB0AF9"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0470B359" w14:textId="77777777">
            <w:pPr>
              <w:pStyle w:val="Normal6a"/>
              <w:jc w:val="center"/>
              <w:rPr>
                <w:b/>
                <w:bCs/>
                <w:i/>
                <w:iCs/>
                <w:sz w:val="16"/>
                <w:szCs w:val="16"/>
              </w:rPr>
            </w:pPr>
            <w:r w:rsidRPr="00D35614">
              <w:rPr>
                <w:b/>
                <w:i/>
                <w:sz w:val="16"/>
              </w:rPr>
              <w:t>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729D1C58"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05552F5"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345C4590" w14:textId="77777777">
            <w:pPr>
              <w:pStyle w:val="Normal6a"/>
              <w:jc w:val="center"/>
              <w:rPr>
                <w:b/>
                <w:bCs/>
                <w:i/>
                <w:iCs/>
                <w:sz w:val="16"/>
                <w:szCs w:val="16"/>
              </w:rPr>
            </w:pPr>
            <w:r w:rsidRPr="00D35614">
              <w:rPr>
                <w:b/>
                <w:i/>
                <w:sz w:val="16"/>
              </w:rPr>
              <w:t>40 %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52E586DE"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4A73DF85"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Utrzymanie produkcji;</w:t>
            </w:r>
          </w:p>
          <w:p w:rsidR="00551C52" w:rsidRPr="00D35614" w:rsidP="00A910A6" w14:paraId="5A52C83B"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Zdolności przetwórcze;</w:t>
            </w:r>
          </w:p>
          <w:p w:rsidR="00551C52" w:rsidRPr="00D35614" w:rsidP="00A910A6" w14:paraId="34D8743F"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Zaopatrywanie rynków lokalnych;</w:t>
            </w:r>
          </w:p>
          <w:p w:rsidR="00551C52" w:rsidRPr="00D35614" w:rsidP="00A910A6" w14:paraId="6EF0758B" w14:textId="77777777">
            <w:pPr>
              <w:pStyle w:val="Normal6a"/>
              <w:spacing w:after="0"/>
              <w:ind w:left="170" w:hanging="170"/>
              <w:rPr>
                <w:b/>
                <w:bCs/>
                <w:i/>
                <w:iCs/>
                <w:noProof/>
                <w:sz w:val="16"/>
                <w:szCs w:val="16"/>
              </w:rPr>
            </w:pPr>
            <w:r w:rsidRPr="00D35614">
              <w:rPr>
                <w:rFonts w:ascii="Symbol" w:hAnsi="Symbol"/>
                <w:sz w:val="16"/>
              </w:rPr>
              <w:sym w:font="Symbol" w:char="F0B7"/>
            </w:r>
            <w:r w:rsidRPr="00D35614">
              <w:rPr>
                <w:rFonts w:ascii="Symbol" w:hAnsi="Symbol"/>
                <w:sz w:val="16"/>
              </w:rPr>
              <w:tab/>
            </w:r>
            <w:r w:rsidRPr="00D35614">
              <w:rPr>
                <w:b/>
                <w:i/>
                <w:sz w:val="16"/>
              </w:rPr>
              <w:t>Odporność łańcuchów dostaw;</w:t>
            </w:r>
          </w:p>
        </w:tc>
      </w:tr>
    </w:tbl>
    <w:p w:rsidR="00551C52" w:rsidRPr="00D35614" w:rsidP="00551C52" w14:paraId="64287309" w14:textId="77777777">
      <w:r w:rsidRPr="00D35614">
        <w:rPr>
          <w:rStyle w:val="HideTWBExt"/>
        </w:rPr>
        <w:t>&lt;/Amend&gt;</w:t>
      </w:r>
    </w:p>
    <w:p w:rsidR="00551C52" w:rsidRPr="00D35614" w:rsidP="00551C52" w14:paraId="7ED2178D"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93</w:t>
      </w:r>
      <w:r w:rsidRPr="00D35614">
        <w:rPr>
          <w:rStyle w:val="HideTWBExt"/>
          <w:b w:val="0"/>
          <w:szCs w:val="24"/>
        </w:rPr>
        <w:t>&lt;/NumAm&gt;</w:t>
      </w:r>
    </w:p>
    <w:p w:rsidR="00551C52" w:rsidRPr="00D35614" w:rsidP="00551C52" w14:paraId="5CDE8304"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5F5527F6" w14:textId="77777777">
      <w:pPr>
        <w:pStyle w:val="NormalBold"/>
        <w:keepNext/>
      </w:pPr>
      <w:r w:rsidRPr="00D35614">
        <w:rPr>
          <w:rStyle w:val="HideTWBExt"/>
          <w:b w:val="0"/>
          <w:szCs w:val="24"/>
        </w:rPr>
        <w:t>&lt;Article&gt;</w:t>
      </w:r>
      <w:r w:rsidRPr="00D35614">
        <w:t>Załącznik I – punkt 54 b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3213CD77"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60EAFDB4" w14:textId="77777777">
            <w:pPr>
              <w:keepNext/>
            </w:pPr>
          </w:p>
        </w:tc>
      </w:tr>
      <w:tr w14:paraId="6393090C"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3CBE175C" w14:textId="77777777">
            <w:pPr>
              <w:pStyle w:val="AmColumnHeading"/>
              <w:keepNext/>
            </w:pPr>
            <w:r w:rsidRPr="00D35614">
              <w:t>Tekst proponowany przez Komisję</w:t>
            </w:r>
          </w:p>
        </w:tc>
      </w:tr>
      <w:tr w14:paraId="148E36BD"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1ACF0F64" w14:textId="77777777">
            <w:pPr>
              <w:pStyle w:val="Normal6a"/>
            </w:pPr>
          </w:p>
        </w:tc>
      </w:tr>
      <w:tr w14:paraId="7BFBFD87"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2ED6A81C" w14:textId="77777777">
            <w:pPr>
              <w:pStyle w:val="Normal6a"/>
              <w:spacing w:after="0"/>
              <w:jc w:val="center"/>
              <w:rPr>
                <w:i/>
              </w:rPr>
            </w:pPr>
            <w:r w:rsidRPr="00D35614">
              <w:rPr>
                <w:i/>
              </w:rPr>
              <w:t>Poprawka</w:t>
            </w:r>
          </w:p>
        </w:tc>
      </w:tr>
      <w:tr w14:paraId="4543E34D"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0D3A2F90"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C3F632F"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76CCBA91"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271E4B3B"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5038E854"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3235CCD0"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54FF096C"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57196779"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04A374BD"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0DC219BB"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6A61CEB5" w14:textId="77777777">
            <w:pPr>
              <w:pStyle w:val="Normal6a"/>
              <w:rPr>
                <w:sz w:val="16"/>
                <w:szCs w:val="16"/>
              </w:rPr>
            </w:pPr>
            <w:r w:rsidRPr="00D35614">
              <w:rPr>
                <w:sz w:val="16"/>
              </w:rPr>
              <w:t>Wskaźnik rezultatu</w:t>
            </w:r>
          </w:p>
        </w:tc>
      </w:tr>
      <w:tr w14:paraId="33DE1A54"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5873C9E0"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6D148C76"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485D6EE5" w14:textId="77777777">
            <w:pPr>
              <w:pStyle w:val="Normal6a"/>
              <w:jc w:val="center"/>
              <w:rPr>
                <w:b/>
                <w:bCs/>
                <w:i/>
                <w:iCs/>
                <w:sz w:val="16"/>
                <w:szCs w:val="16"/>
              </w:rPr>
            </w:pPr>
            <w:r w:rsidRPr="00D35614">
              <w:rPr>
                <w:b/>
                <w:i/>
                <w:sz w:val="16"/>
              </w:rPr>
              <w:t>54 b</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437433EA" w14:textId="77777777">
            <w:pPr>
              <w:pStyle w:val="Normal6a"/>
              <w:rPr>
                <w:b/>
                <w:bCs/>
                <w:i/>
                <w:iCs/>
                <w:sz w:val="16"/>
                <w:szCs w:val="16"/>
              </w:rPr>
            </w:pPr>
            <w:r w:rsidRPr="00D35614">
              <w:rPr>
                <w:b/>
                <w:i/>
                <w:sz w:val="16"/>
              </w:rPr>
              <w:t>Innowacje w zakresie narzędzi połowowych</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5BF860FD"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62ADA09A" w14:textId="77777777">
            <w:pPr>
              <w:pStyle w:val="Normal6a"/>
              <w:jc w:val="center"/>
              <w:rPr>
                <w:b/>
                <w:bCs/>
                <w:i/>
                <w:iCs/>
                <w:sz w:val="16"/>
                <w:szCs w:val="16"/>
              </w:rPr>
            </w:pPr>
            <w:r w:rsidRPr="00D35614">
              <w:rPr>
                <w:b/>
                <w:i/>
                <w:sz w:val="16"/>
              </w:rPr>
              <w:t>40 %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39F713DB" w14:textId="77777777">
            <w:pPr>
              <w:pStyle w:val="Normal6a"/>
              <w:jc w:val="center"/>
              <w:rPr>
                <w:b/>
                <w:bCs/>
                <w:i/>
                <w:iCs/>
                <w:sz w:val="16"/>
                <w:szCs w:val="16"/>
              </w:rPr>
            </w:pPr>
            <w:r w:rsidRPr="00D35614">
              <w:rPr>
                <w:b/>
                <w:i/>
                <w:sz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56C17F37"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583A45D5" w14:textId="77777777">
            <w:pPr>
              <w:pStyle w:val="Normal6a"/>
              <w:jc w:val="center"/>
              <w:rPr>
                <w:b/>
                <w:bCs/>
                <w:i/>
                <w:iCs/>
                <w:sz w:val="16"/>
                <w:szCs w:val="16"/>
              </w:rPr>
            </w:pPr>
            <w:r w:rsidRPr="00D35614">
              <w:rPr>
                <w:b/>
                <w:i/>
                <w:sz w:val="16"/>
              </w:rPr>
              <w:t>40 %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4E95E8F3"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681693AF" w14:textId="77777777">
            <w:pPr>
              <w:tabs>
                <w:tab w:val="left" w:pos="245"/>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zainstalowanych urządzeń ograniczających przyłów;</w:t>
            </w:r>
          </w:p>
          <w:p w:rsidR="00551C52" w:rsidRPr="00D35614" w:rsidP="00A910A6" w14:paraId="452C7F82" w14:textId="77777777">
            <w:pPr>
              <w:tabs>
                <w:tab w:val="left" w:pos="245"/>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 xml:space="preserve">Liczba przetestowanych </w:t>
            </w:r>
            <w:r w:rsidRPr="00D35614">
              <w:rPr>
                <w:b/>
                <w:i/>
                <w:sz w:val="16"/>
                <w:szCs w:val="16"/>
              </w:rPr>
              <w:t>nowych technik połowowych;</w:t>
            </w:r>
          </w:p>
          <w:p w:rsidR="00551C52" w:rsidRPr="00D35614" w:rsidP="00A910A6" w14:paraId="57247D62"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wdrożonych narzędzi połowowych o poprawionej selektywności;</w:t>
            </w:r>
          </w:p>
          <w:p w:rsidR="00551C52" w:rsidRPr="00D35614" w:rsidP="00A910A6" w14:paraId="2DEB0CAB"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działań zwiększających wydajność narzędzi połowowych;</w:t>
            </w:r>
          </w:p>
          <w:p w:rsidR="00551C52" w:rsidRPr="00D35614" w:rsidP="00A910A6" w14:paraId="2D51BD76"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wykorzystanych demonstratorów;</w:t>
            </w:r>
          </w:p>
        </w:tc>
      </w:tr>
    </w:tbl>
    <w:p w:rsidR="00551C52" w:rsidRPr="00D35614" w:rsidP="00551C52" w14:paraId="6AA4E6C6" w14:textId="77777777">
      <w:r w:rsidRPr="00D35614">
        <w:rPr>
          <w:rStyle w:val="HideTWBExt"/>
        </w:rPr>
        <w:t>&lt;/Amend&gt;</w:t>
      </w:r>
    </w:p>
    <w:p w:rsidR="00551C52" w:rsidRPr="00D35614" w:rsidP="00551C52" w14:paraId="53362719"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94</w:t>
      </w:r>
      <w:r w:rsidRPr="00D35614">
        <w:rPr>
          <w:rStyle w:val="HideTWBExt"/>
          <w:b w:val="0"/>
          <w:szCs w:val="24"/>
        </w:rPr>
        <w:t>&lt;/NumAm&gt;</w:t>
      </w:r>
    </w:p>
    <w:p w:rsidR="00551C52" w:rsidRPr="00D35614" w:rsidP="00551C52" w14:paraId="5F86DCDF"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53D43B57" w14:textId="77777777">
      <w:pPr>
        <w:pStyle w:val="NormalBold"/>
        <w:keepNext/>
      </w:pPr>
      <w:r w:rsidRPr="00D35614">
        <w:rPr>
          <w:rStyle w:val="HideTWBExt"/>
          <w:b w:val="0"/>
          <w:szCs w:val="24"/>
        </w:rPr>
        <w:t>&lt;Article&gt;</w:t>
      </w:r>
      <w:r w:rsidRPr="00D35614">
        <w:t>Załącznik I – wiersz 55</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52A7C2BB"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FF55AC4" w14:textId="77777777">
            <w:pPr>
              <w:keepNext/>
            </w:pPr>
          </w:p>
        </w:tc>
      </w:tr>
      <w:tr w14:paraId="086DAE56"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8E65C40" w14:textId="77777777">
            <w:pPr>
              <w:pStyle w:val="AmColumnHeading"/>
              <w:keepNext/>
            </w:pPr>
            <w:r w:rsidRPr="00D35614">
              <w:t>Tekst proponowany przez Komisję</w:t>
            </w:r>
          </w:p>
        </w:tc>
      </w:tr>
      <w:tr w14:paraId="31CF7B2E"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2C5DDB9"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BD80329"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8FE069A"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44FF917"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B13DB91"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3DB3F4F"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D18C0CC"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9A918C3"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727FC0E"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03FD91D0" w14:textId="77777777">
            <w:pPr>
              <w:pStyle w:val="Normal6a"/>
              <w:rPr>
                <w:sz w:val="16"/>
                <w:szCs w:val="16"/>
              </w:rPr>
            </w:pPr>
            <w:r w:rsidRPr="00D35614">
              <w:rPr>
                <w:sz w:val="16"/>
              </w:rPr>
              <w:t>Wskaźnik rezultatu</w:t>
            </w:r>
          </w:p>
        </w:tc>
      </w:tr>
      <w:tr w14:paraId="1FF3F3E3"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7FB56A66"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DBFD153" w14:textId="77777777">
            <w:pPr>
              <w:pStyle w:val="Normal6a"/>
              <w:rPr>
                <w:sz w:val="16"/>
                <w:szCs w:val="16"/>
              </w:rPr>
            </w:pPr>
            <w:r w:rsidRPr="00D35614">
              <w:rPr>
                <w:sz w:val="16"/>
              </w:rPr>
              <w:t xml:space="preserve">Rybołówstwo, akwakultura i </w:t>
            </w:r>
            <w:r w:rsidRPr="00D35614">
              <w:rPr>
                <w:sz w:val="16"/>
              </w:rPr>
              <w:t>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2CE4A2C" w14:textId="77777777">
            <w:pPr>
              <w:pStyle w:val="Normal6a"/>
              <w:jc w:val="center"/>
              <w:rPr>
                <w:sz w:val="16"/>
                <w:szCs w:val="16"/>
              </w:rPr>
            </w:pPr>
            <w:r w:rsidRPr="00D35614">
              <w:rPr>
                <w:sz w:val="16"/>
              </w:rPr>
              <w:t>55</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F005EE9" w14:textId="77777777">
            <w:pPr>
              <w:pStyle w:val="Normal6a"/>
              <w:rPr>
                <w:sz w:val="16"/>
                <w:szCs w:val="16"/>
              </w:rPr>
            </w:pPr>
            <w:r w:rsidRPr="00D35614">
              <w:rPr>
                <w:sz w:val="16"/>
              </w:rPr>
              <w:t xml:space="preserve">Tymczasowe zaprzestanie </w:t>
            </w:r>
            <w:r w:rsidRPr="00D35614">
              <w:rPr>
                <w:sz w:val="16"/>
              </w:rPr>
              <w:t>działalności połowowej</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C460441"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51E3C4F" w14:textId="77777777">
            <w:pPr>
              <w:pStyle w:val="Normal6a"/>
              <w:jc w:val="center"/>
              <w:rPr>
                <w:sz w:val="16"/>
                <w:szCs w:val="16"/>
              </w:rPr>
            </w:pPr>
            <w:r w:rsidRPr="00D35614">
              <w:rPr>
                <w:sz w:val="16"/>
              </w:rPr>
              <w:t>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3FC5E92" w14:textId="77777777">
            <w:pPr>
              <w:pStyle w:val="Normal6a"/>
              <w:jc w:val="center"/>
              <w:rPr>
                <w:b/>
                <w:bCs/>
                <w:i/>
                <w:iCs/>
                <w:sz w:val="16"/>
                <w:szCs w:val="16"/>
              </w:rPr>
            </w:pPr>
            <w:r w:rsidRPr="00D35614">
              <w:rPr>
                <w:b/>
                <w:i/>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3C4BF89"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DF4C2F6"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1E8293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beneficjentów;</w:t>
            </w:r>
          </w:p>
          <w:p w:rsidR="00551C52" w:rsidRPr="00D35614" w:rsidP="00A910A6" w14:paraId="7280FDC3" w14:textId="77777777">
            <w:pPr>
              <w:pStyle w:val="Normal6a"/>
              <w:spacing w:after="0"/>
              <w:ind w:left="170" w:hanging="170"/>
              <w:rPr>
                <w:sz w:val="16"/>
                <w:szCs w:val="16"/>
              </w:rPr>
            </w:pPr>
            <w:r w:rsidRPr="00D35614">
              <w:rPr>
                <w:rFonts w:ascii="Symbol" w:hAnsi="Symbol"/>
                <w:sz w:val="16"/>
              </w:rPr>
              <w:sym w:font="Symbol" w:char="F0B7"/>
            </w:r>
            <w:r w:rsidRPr="00D35614">
              <w:rPr>
                <w:sz w:val="16"/>
              </w:rPr>
              <w:tab/>
              <w:t xml:space="preserve">Liczba statków </w:t>
            </w:r>
            <w:r w:rsidRPr="00D35614">
              <w:rPr>
                <w:sz w:val="16"/>
              </w:rPr>
              <w:t>korzystających ze wsparcia;</w:t>
            </w:r>
          </w:p>
          <w:p w:rsidR="00551C52" w:rsidRPr="00D35614" w:rsidP="00A910A6" w14:paraId="59940E43" w14:textId="77777777">
            <w:pPr>
              <w:pStyle w:val="Normal6a"/>
              <w:spacing w:after="0"/>
              <w:ind w:left="170" w:hanging="170"/>
              <w:rPr>
                <w:sz w:val="16"/>
                <w:szCs w:val="16"/>
              </w:rPr>
            </w:pPr>
            <w:r w:rsidRPr="00D35614">
              <w:rPr>
                <w:rFonts w:ascii="Symbol" w:hAnsi="Symbol"/>
                <w:sz w:val="16"/>
              </w:rPr>
              <w:sym w:font="Symbol" w:char="F0B7"/>
            </w:r>
            <w:r w:rsidRPr="00D35614">
              <w:rPr>
                <w:sz w:val="16"/>
              </w:rPr>
              <w:tab/>
            </w:r>
            <w:r w:rsidRPr="00D35614">
              <w:rPr>
                <w:sz w:val="16"/>
              </w:rPr>
              <w:t>Liczba przedsiębiorstw będących beneficjentami;</w:t>
            </w:r>
          </w:p>
        </w:tc>
      </w:tr>
      <w:tr w14:paraId="6B4F322C"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6CE0133E" w14:textId="77777777">
            <w:pPr>
              <w:pStyle w:val="Normal6a"/>
              <w:spacing w:after="0"/>
              <w:jc w:val="center"/>
              <w:rPr>
                <w:i/>
                <w:iCs/>
                <w:szCs w:val="24"/>
              </w:rPr>
            </w:pPr>
            <w:r w:rsidRPr="00D35614">
              <w:rPr>
                <w:i/>
              </w:rPr>
              <w:t>Poprawka</w:t>
            </w:r>
          </w:p>
        </w:tc>
      </w:tr>
      <w:tr w14:paraId="5E9B9B9F"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844BD8A"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0284533"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3F3AF37"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69583DC"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0F04F36"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E1B9E9D"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4A0B843"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4C9CA43"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C616A12"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02F0670"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1716BE9F" w14:textId="77777777">
            <w:pPr>
              <w:pStyle w:val="Normal6a"/>
              <w:rPr>
                <w:sz w:val="16"/>
                <w:szCs w:val="16"/>
              </w:rPr>
            </w:pPr>
            <w:r w:rsidRPr="00D35614">
              <w:rPr>
                <w:sz w:val="16"/>
              </w:rPr>
              <w:t>Wskaźnik rezultatu</w:t>
            </w:r>
          </w:p>
        </w:tc>
      </w:tr>
      <w:tr w14:paraId="0222F2EB"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12AE1601"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B8EE5C7"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411CCB8" w14:textId="77777777">
            <w:pPr>
              <w:pStyle w:val="Normal6a"/>
              <w:jc w:val="center"/>
              <w:rPr>
                <w:sz w:val="16"/>
                <w:szCs w:val="16"/>
              </w:rPr>
            </w:pPr>
            <w:r w:rsidRPr="00D35614">
              <w:rPr>
                <w:sz w:val="16"/>
              </w:rPr>
              <w:t>55</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9E7AF58" w14:textId="77777777">
            <w:pPr>
              <w:pStyle w:val="Normal6a"/>
              <w:rPr>
                <w:sz w:val="16"/>
                <w:szCs w:val="16"/>
              </w:rPr>
            </w:pPr>
            <w:r w:rsidRPr="00D35614">
              <w:rPr>
                <w:sz w:val="16"/>
              </w:rPr>
              <w:t>Tymczasowe zaprzestanie działalności połowowej</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83EB096" w14:textId="77777777">
            <w:pPr>
              <w:pStyle w:val="Normal6a"/>
              <w:jc w:val="center"/>
              <w:rPr>
                <w:b/>
                <w:bCs/>
                <w:i/>
                <w:iCs/>
                <w:sz w:val="16"/>
                <w:szCs w:val="16"/>
              </w:rPr>
            </w:pPr>
            <w:r w:rsidRPr="00D35614">
              <w:rPr>
                <w:b/>
                <w:i/>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80960BB" w14:textId="77777777">
            <w:pPr>
              <w:pStyle w:val="Normal6a"/>
              <w:jc w:val="center"/>
              <w:rPr>
                <w:sz w:val="16"/>
                <w:szCs w:val="16"/>
              </w:rPr>
            </w:pPr>
            <w:r w:rsidRPr="00D35614">
              <w:rPr>
                <w:sz w:val="16"/>
              </w:rPr>
              <w:t>100 %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AD0B1B0" w14:textId="77777777">
            <w:pPr>
              <w:pStyle w:val="Normal6a"/>
              <w:jc w:val="center"/>
              <w:rPr>
                <w:sz w:val="16"/>
                <w:szCs w:val="16"/>
              </w:rPr>
            </w:pPr>
            <w:r w:rsidRPr="00D35614">
              <w:rPr>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33D78E9"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85489E5"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E3AC46B"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2F8E3FD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beneficjentów;</w:t>
            </w:r>
          </w:p>
          <w:p w:rsidR="00551C52" w:rsidRPr="00D35614" w:rsidP="00A910A6" w14:paraId="7F342EC9" w14:textId="77777777">
            <w:pPr>
              <w:pStyle w:val="Normal6a"/>
              <w:spacing w:after="0"/>
              <w:ind w:left="170" w:hanging="170"/>
              <w:rPr>
                <w:sz w:val="16"/>
                <w:szCs w:val="16"/>
              </w:rPr>
            </w:pPr>
            <w:r w:rsidRPr="00D35614">
              <w:rPr>
                <w:rFonts w:ascii="Symbol" w:hAnsi="Symbol"/>
                <w:sz w:val="16"/>
              </w:rPr>
              <w:sym w:font="Symbol" w:char="F0B7"/>
            </w:r>
            <w:r w:rsidRPr="00D35614">
              <w:rPr>
                <w:sz w:val="16"/>
              </w:rPr>
              <w:tab/>
              <w:t>Liczba statków korzystających ze wsparcia;</w:t>
            </w:r>
          </w:p>
          <w:p w:rsidR="00551C52" w:rsidRPr="00D35614" w:rsidP="00A910A6" w14:paraId="0FF3D5C0" w14:textId="77777777">
            <w:pPr>
              <w:tabs>
                <w:tab w:val="left" w:pos="245"/>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Liczba przedsiębiorstw będących </w:t>
            </w:r>
            <w:r w:rsidRPr="00D35614">
              <w:rPr>
                <w:sz w:val="16"/>
                <w:szCs w:val="16"/>
              </w:rPr>
              <w:t>beneficjentami;</w:t>
            </w:r>
          </w:p>
          <w:p w:rsidR="00551C52" w:rsidRPr="00D35614" w:rsidP="00A910A6" w14:paraId="185BDCA0" w14:textId="77777777">
            <w:pPr>
              <w:tabs>
                <w:tab w:val="left" w:pos="245"/>
              </w:tabs>
              <w:ind w:left="170" w:hanging="170"/>
              <w:rPr>
                <w:b/>
                <w:i/>
                <w:sz w:val="16"/>
                <w:szCs w:val="16"/>
              </w:rPr>
            </w:pPr>
            <w:r w:rsidRPr="00D35614">
              <w:rPr>
                <w:rFonts w:ascii="Symbol" w:hAnsi="Symbol"/>
                <w:sz w:val="16"/>
                <w:szCs w:val="16"/>
              </w:rPr>
              <w:sym w:font="Symbol" w:char="F0B7"/>
            </w:r>
            <w:r w:rsidRPr="00D35614">
              <w:rPr>
                <w:b/>
                <w:i/>
                <w:sz w:val="16"/>
                <w:szCs w:val="16"/>
              </w:rPr>
              <w:t>Utrzymane ilości wyładunków w ośrodkach aukcyjnych;</w:t>
            </w:r>
          </w:p>
          <w:p w:rsidR="00551C52" w:rsidRPr="00D35614" w:rsidP="00A910A6" w14:paraId="172BB09B"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utrzymanych miejsc pracy i przedsiębiorstw (2 lata później);</w:t>
            </w:r>
          </w:p>
        </w:tc>
      </w:tr>
    </w:tbl>
    <w:p w:rsidR="00551C52" w:rsidRPr="00D35614" w:rsidP="00551C52" w14:paraId="11CDD53A" w14:textId="77777777">
      <w:r w:rsidRPr="00D35614">
        <w:rPr>
          <w:rStyle w:val="HideTWBExt"/>
        </w:rPr>
        <w:t>&lt;/Amend&gt;</w:t>
      </w:r>
    </w:p>
    <w:p w:rsidR="00551C52" w:rsidRPr="00D35614" w:rsidP="00551C52" w14:paraId="2079B9DD"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95</w:t>
      </w:r>
      <w:r w:rsidRPr="00D35614">
        <w:rPr>
          <w:rStyle w:val="HideTWBExt"/>
          <w:b w:val="0"/>
          <w:szCs w:val="24"/>
        </w:rPr>
        <w:t>&lt;/NumAm&gt;</w:t>
      </w:r>
    </w:p>
    <w:p w:rsidR="00551C52" w:rsidRPr="00D35614" w:rsidP="00551C52" w14:paraId="78DC08B5"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2C46F527" w14:textId="77777777">
      <w:pPr>
        <w:pStyle w:val="NormalBold"/>
        <w:keepNext/>
      </w:pPr>
      <w:r w:rsidRPr="00D35614">
        <w:rPr>
          <w:rStyle w:val="HideTWBExt"/>
          <w:b w:val="0"/>
          <w:szCs w:val="24"/>
        </w:rPr>
        <w:t>&lt;Article&gt;</w:t>
      </w:r>
      <w:r w:rsidRPr="00D35614">
        <w:t>Załącznik I – wiersz 56</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243ADAAF"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39379423" w14:textId="77777777">
            <w:pPr>
              <w:keepNext/>
            </w:pPr>
          </w:p>
        </w:tc>
      </w:tr>
      <w:tr w14:paraId="4BF23719"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00E4287F" w14:textId="77777777">
            <w:pPr>
              <w:pStyle w:val="AmColumnHeading"/>
              <w:keepNext/>
            </w:pPr>
            <w:r w:rsidRPr="00D35614">
              <w:t>Tekst proponowany przez Komisję</w:t>
            </w:r>
          </w:p>
        </w:tc>
      </w:tr>
      <w:tr w14:paraId="3B46D8CC"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638A54F"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62A83DD"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0811B005"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99A7786"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5E82300"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593903D"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9115AD1"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49D5B18F"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609862E"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66D5446" w14:textId="77777777">
            <w:pPr>
              <w:pStyle w:val="Normal6a"/>
              <w:rPr>
                <w:sz w:val="16"/>
                <w:szCs w:val="16"/>
              </w:rPr>
            </w:pPr>
            <w:r w:rsidRPr="00D35614">
              <w:rPr>
                <w:sz w:val="16"/>
              </w:rPr>
              <w:t>Wskaźnik rezultatu</w:t>
            </w:r>
          </w:p>
        </w:tc>
      </w:tr>
      <w:tr w14:paraId="7978DCBB"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27F7DC02"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AC000A8"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2E61541" w14:textId="77777777">
            <w:pPr>
              <w:pStyle w:val="Normal6a"/>
              <w:jc w:val="center"/>
              <w:rPr>
                <w:sz w:val="16"/>
                <w:szCs w:val="16"/>
              </w:rPr>
            </w:pPr>
            <w:r w:rsidRPr="00D35614">
              <w:rPr>
                <w:sz w:val="16"/>
              </w:rPr>
              <w:t>56</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FCA51DB" w14:textId="77777777">
            <w:pPr>
              <w:pStyle w:val="Normal6a"/>
              <w:rPr>
                <w:sz w:val="16"/>
                <w:szCs w:val="16"/>
              </w:rPr>
            </w:pPr>
            <w:r w:rsidRPr="00D35614">
              <w:rPr>
                <w:sz w:val="16"/>
              </w:rPr>
              <w:t>Umowy międzynarodowe z organizacjami ds. rybołówstwa</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FB2FFF8"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112BCE4"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6E52A9B"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0A0437D"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F4A01AE"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umów;</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52F4002"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uprawnień do połowów dla statków UE;</w:t>
            </w:r>
          </w:p>
          <w:p w:rsidR="00551C52" w:rsidRPr="00D35614" w:rsidP="00A910A6" w14:paraId="60B777B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środków ochrony wprowadzonych na podstawie opinii naukowych;</w:t>
            </w:r>
          </w:p>
        </w:tc>
      </w:tr>
      <w:tr w14:paraId="4AAA4304"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2CB8DAAF" w14:textId="77777777">
            <w:pPr>
              <w:pStyle w:val="Normal6a"/>
              <w:spacing w:after="0"/>
              <w:jc w:val="center"/>
              <w:rPr>
                <w:i/>
                <w:iCs/>
                <w:szCs w:val="24"/>
              </w:rPr>
            </w:pPr>
            <w:r w:rsidRPr="00D35614">
              <w:rPr>
                <w:i/>
              </w:rPr>
              <w:t>Poprawka</w:t>
            </w:r>
          </w:p>
        </w:tc>
      </w:tr>
      <w:tr w14:paraId="7D055105"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00D9C952"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E0D129A"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68F6030"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569BFE5"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4F37F59"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C6933ED"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AF9E696"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00FDA03"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2B2B96E8"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24918D3"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094A28A1" w14:textId="77777777">
            <w:pPr>
              <w:pStyle w:val="Normal6a"/>
              <w:rPr>
                <w:sz w:val="16"/>
                <w:szCs w:val="16"/>
              </w:rPr>
            </w:pPr>
            <w:r w:rsidRPr="00D35614">
              <w:rPr>
                <w:sz w:val="16"/>
              </w:rPr>
              <w:t>Wskaźnik rezultatu</w:t>
            </w:r>
          </w:p>
        </w:tc>
      </w:tr>
      <w:tr w14:paraId="49E2A0E6"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50023749"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00FB8C6"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63041D1" w14:textId="77777777">
            <w:pPr>
              <w:pStyle w:val="Normal6a"/>
              <w:jc w:val="center"/>
              <w:rPr>
                <w:sz w:val="16"/>
                <w:szCs w:val="16"/>
              </w:rPr>
            </w:pPr>
            <w:r w:rsidRPr="00D35614">
              <w:rPr>
                <w:sz w:val="16"/>
              </w:rPr>
              <w:t>56</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459F07B" w14:textId="77777777">
            <w:pPr>
              <w:pStyle w:val="Normal6a"/>
              <w:rPr>
                <w:sz w:val="16"/>
                <w:szCs w:val="16"/>
              </w:rPr>
            </w:pPr>
            <w:r w:rsidRPr="00D35614">
              <w:rPr>
                <w:sz w:val="16"/>
              </w:rPr>
              <w:t>Umowy międzynarodowe z organizacjami ds. rybołówstwa</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96B620A"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79D2527" w14:textId="77777777">
            <w:pPr>
              <w:pStyle w:val="Normal6a"/>
              <w:jc w:val="center"/>
              <w:rPr>
                <w:sz w:val="16"/>
                <w:szCs w:val="16"/>
              </w:rPr>
            </w:pPr>
            <w:r w:rsidRPr="00D35614">
              <w:rPr>
                <w:sz w:val="16"/>
              </w:rPr>
              <w:t>40 %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2A70509"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C790920" w14:textId="77777777">
            <w:pPr>
              <w:pStyle w:val="Normal6a"/>
              <w:jc w:val="center"/>
              <w:rPr>
                <w:sz w:val="16"/>
                <w:szCs w:val="16"/>
              </w:rPr>
            </w:pPr>
            <w:r w:rsidRPr="00D35614">
              <w:rPr>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A600F2D"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233299B"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umów;</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0FD00DAE" w14:textId="77777777">
            <w:pPr>
              <w:pStyle w:val="Normal6a"/>
              <w:spacing w:after="0"/>
              <w:ind w:left="170" w:hanging="170"/>
              <w:rPr>
                <w:sz w:val="16"/>
                <w:szCs w:val="16"/>
              </w:rPr>
            </w:pPr>
            <w:r w:rsidRPr="00D35614">
              <w:rPr>
                <w:rFonts w:ascii="Symbol" w:hAnsi="Symbol"/>
                <w:sz w:val="16"/>
                <w:szCs w:val="16"/>
              </w:rPr>
              <w:sym w:font="Symbol" w:char="F0B7"/>
            </w:r>
            <w:r w:rsidRPr="00D35614">
              <w:rPr>
                <w:sz w:val="16"/>
                <w:szCs w:val="16"/>
              </w:rPr>
              <w:t xml:space="preserve">Liczba uprawnień do połowów </w:t>
            </w:r>
            <w:r w:rsidRPr="00D35614">
              <w:rPr>
                <w:b/>
                <w:i/>
                <w:sz w:val="16"/>
                <w:szCs w:val="16"/>
              </w:rPr>
              <w:t>(w tym wieloletnich)</w:t>
            </w:r>
            <w:r w:rsidRPr="00D35614">
              <w:rPr>
                <w:sz w:val="16"/>
                <w:szCs w:val="16"/>
              </w:rPr>
              <w:t xml:space="preserve"> dla statków UE;</w:t>
            </w:r>
          </w:p>
          <w:p w:rsidR="00551C52" w:rsidRPr="00D35614" w:rsidP="00A910A6" w14:paraId="3BA9950B"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sz w:val="16"/>
                <w:szCs w:val="16"/>
              </w:rPr>
              <w:t>Liczba środków ochrony wprowadzonych na podstawie opinii naukowych;</w:t>
            </w:r>
          </w:p>
          <w:p w:rsidR="00551C52" w:rsidRPr="00D35614" w:rsidP="00A910A6" w14:paraId="73C78FC0" w14:textId="77777777">
            <w:pPr>
              <w:tabs>
                <w:tab w:val="left" w:pos="245"/>
              </w:tabs>
              <w:ind w:left="170" w:hanging="170"/>
              <w:rPr>
                <w:b/>
                <w:bCs/>
                <w:i/>
                <w:iCs/>
                <w:sz w:val="16"/>
                <w:szCs w:val="16"/>
              </w:rPr>
            </w:pPr>
            <w:r w:rsidRPr="00D35614">
              <w:rPr>
                <w:rFonts w:ascii="Symbol" w:hAnsi="Symbol"/>
                <w:sz w:val="16"/>
                <w:szCs w:val="16"/>
              </w:rPr>
              <w:sym w:font="Symbol" w:char="F0B7"/>
            </w:r>
            <w:r w:rsidRPr="00D35614">
              <w:rPr>
                <w:b/>
                <w:i/>
                <w:sz w:val="16"/>
                <w:szCs w:val="16"/>
              </w:rPr>
              <w:t>Liczba odpowiedzi na wnioski międzynarodowych organizacji ds. rybołówstwa</w:t>
            </w:r>
            <w:r w:rsidRPr="00D35614">
              <w:rPr>
                <w:b/>
                <w:i/>
              </w:rPr>
              <w:t>;</w:t>
            </w:r>
          </w:p>
        </w:tc>
      </w:tr>
    </w:tbl>
    <w:p w:rsidR="00551C52" w:rsidRPr="00D35614" w:rsidP="00551C52" w14:paraId="164383FB" w14:textId="77777777">
      <w:r w:rsidRPr="00D35614">
        <w:rPr>
          <w:rStyle w:val="HideTWBExt"/>
        </w:rPr>
        <w:t>&lt;/Amend&gt;</w:t>
      </w:r>
    </w:p>
    <w:p w:rsidR="00551C52" w:rsidRPr="00D35614" w:rsidP="00551C52" w14:paraId="372AE14B"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96</w:t>
      </w:r>
      <w:r w:rsidRPr="00D35614">
        <w:rPr>
          <w:rStyle w:val="HideTWBExt"/>
          <w:b w:val="0"/>
          <w:szCs w:val="24"/>
        </w:rPr>
        <w:t>&lt;/NumAm&gt;</w:t>
      </w:r>
    </w:p>
    <w:p w:rsidR="00551C52" w:rsidRPr="00D35614" w:rsidP="00551C52" w14:paraId="0311BB10"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5A420CDC" w14:textId="77777777">
      <w:pPr>
        <w:pStyle w:val="NormalBold"/>
        <w:keepNext/>
      </w:pPr>
      <w:r w:rsidRPr="00D35614">
        <w:rPr>
          <w:rStyle w:val="HideTWBExt"/>
          <w:b w:val="0"/>
          <w:szCs w:val="24"/>
        </w:rPr>
        <w:t>&lt;Article&gt;</w:t>
      </w:r>
      <w:r w:rsidRPr="00D35614">
        <w:t>Załącznik I – wiersz 57</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5BC9034F"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32F428AB" w14:textId="77777777">
            <w:pPr>
              <w:keepNext/>
            </w:pPr>
          </w:p>
        </w:tc>
      </w:tr>
      <w:tr w14:paraId="5297270E"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4990C9B6" w14:textId="77777777">
            <w:pPr>
              <w:pStyle w:val="AmColumnHeading"/>
              <w:keepNext/>
            </w:pPr>
            <w:r w:rsidRPr="00D35614">
              <w:t>Tekst proponowany przez Komisję</w:t>
            </w:r>
          </w:p>
        </w:tc>
      </w:tr>
      <w:tr w14:paraId="2D57EEA5"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BC2190F"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048072D"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6482210"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84F9C0D"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1226934"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02AB87E"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1F4BA5A"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49DDCD9"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072E359F"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12CBBE80" w14:textId="77777777">
            <w:pPr>
              <w:pStyle w:val="Normal6a"/>
              <w:rPr>
                <w:sz w:val="16"/>
                <w:szCs w:val="16"/>
              </w:rPr>
            </w:pPr>
            <w:r w:rsidRPr="00D35614">
              <w:rPr>
                <w:sz w:val="16"/>
              </w:rPr>
              <w:t>Wskaźnik rezultatu</w:t>
            </w:r>
          </w:p>
        </w:tc>
      </w:tr>
      <w:tr w14:paraId="43FF7D22"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216B07FC"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21E126F"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6B5F587" w14:textId="77777777">
            <w:pPr>
              <w:pStyle w:val="Normal6a"/>
              <w:jc w:val="center"/>
              <w:rPr>
                <w:sz w:val="16"/>
                <w:szCs w:val="16"/>
              </w:rPr>
            </w:pPr>
            <w:r w:rsidRPr="00D35614">
              <w:rPr>
                <w:sz w:val="16"/>
              </w:rPr>
              <w:t>57</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D9927A4" w14:textId="77777777">
            <w:pPr>
              <w:pStyle w:val="Normal6a"/>
              <w:rPr>
                <w:sz w:val="16"/>
                <w:szCs w:val="16"/>
              </w:rPr>
            </w:pPr>
            <w:r w:rsidRPr="00D35614">
              <w:rPr>
                <w:sz w:val="16"/>
              </w:rPr>
              <w:t>Promocja i marketing zrównoważonych produktów akwakultury i rybołówstwa, w tym w odniesieniu do ich wykorzystania w obiegu zamkniętym, stabilności i przejrzystości rynku</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7929220" w14:textId="77777777">
            <w:pPr>
              <w:pStyle w:val="Normal6a"/>
              <w:jc w:val="center"/>
              <w:rPr>
                <w:sz w:val="16"/>
                <w:szCs w:val="16"/>
              </w:rPr>
            </w:pPr>
            <w:r w:rsidRPr="00D35614">
              <w:rPr>
                <w:sz w:val="16"/>
              </w:rPr>
              <w:t>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CFC9D69" w14:textId="77777777">
            <w:pPr>
              <w:pStyle w:val="Normal6a"/>
              <w:jc w:val="center"/>
              <w:rPr>
                <w:sz w:val="16"/>
                <w:szCs w:val="16"/>
              </w:rPr>
            </w:pPr>
            <w:r w:rsidRPr="00D35614">
              <w:rPr>
                <w:sz w:val="16"/>
              </w:rPr>
              <w:t>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22F7912" w14:textId="77777777">
            <w:pPr>
              <w:pStyle w:val="Normal6a"/>
              <w:jc w:val="center"/>
              <w:rPr>
                <w:sz w:val="16"/>
                <w:szCs w:val="16"/>
              </w:rPr>
            </w:pPr>
            <w:r w:rsidRPr="00D35614">
              <w:rPr>
                <w:sz w:val="16"/>
              </w:rPr>
              <w:t>40 %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2447CA9"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186F200F"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A2DAFEC"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podmiotów korzystających z działań promocyjnych i informacyjnych;</w:t>
            </w:r>
          </w:p>
          <w:p w:rsidR="00551C52" w:rsidRPr="00D35614" w:rsidP="00A910A6" w14:paraId="45C2E4B9"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organizacji zawodowych w ramach wspólnej organizacji rynków produktów rolnych (organizacji producentów, stowarzyszeń organizacji producentów, organizacji międzybranżowych);</w:t>
            </w:r>
          </w:p>
          <w:p w:rsidR="00551C52" w:rsidRPr="00D35614" w:rsidP="00A910A6" w14:paraId="60CD6DF0"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Odsetek produkcji wprowadzonej na rynek przez organizacje zawodowe należące do wspólnej organizacji rynków produktów rolnych;</w:t>
            </w:r>
          </w:p>
        </w:tc>
      </w:tr>
      <w:tr w14:paraId="6102717D"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3B705F3D" w14:textId="77777777">
            <w:pPr>
              <w:pStyle w:val="Normal6a"/>
              <w:spacing w:after="0"/>
              <w:jc w:val="center"/>
              <w:rPr>
                <w:i/>
                <w:iCs/>
                <w:szCs w:val="24"/>
              </w:rPr>
            </w:pPr>
            <w:r w:rsidRPr="00D35614">
              <w:rPr>
                <w:i/>
              </w:rPr>
              <w:t>Poprawka</w:t>
            </w:r>
          </w:p>
        </w:tc>
      </w:tr>
      <w:tr w14:paraId="5B546ADB"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35C8A971"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E193681"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584CE6A0"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9387A65"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26BC283E"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B60AB2B"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6933F86"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9F8ECA5"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D9B3E2D"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67ACFBB8"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7241A499" w14:textId="77777777">
            <w:pPr>
              <w:pStyle w:val="Normal6a"/>
              <w:rPr>
                <w:sz w:val="16"/>
                <w:szCs w:val="16"/>
              </w:rPr>
            </w:pPr>
            <w:r w:rsidRPr="00D35614">
              <w:rPr>
                <w:sz w:val="16"/>
              </w:rPr>
              <w:t>Wskaźnik rezultatu</w:t>
            </w:r>
          </w:p>
        </w:tc>
      </w:tr>
      <w:tr w14:paraId="65D8C8C6"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50943557"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0CF2604"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5F25860" w14:textId="77777777">
            <w:pPr>
              <w:pStyle w:val="Normal6a"/>
              <w:jc w:val="center"/>
              <w:rPr>
                <w:sz w:val="16"/>
                <w:szCs w:val="16"/>
              </w:rPr>
            </w:pPr>
            <w:r w:rsidRPr="00D35614">
              <w:rPr>
                <w:sz w:val="16"/>
              </w:rPr>
              <w:t>57</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D350416" w14:textId="77777777">
            <w:pPr>
              <w:pStyle w:val="Normal6a"/>
              <w:rPr>
                <w:sz w:val="16"/>
                <w:szCs w:val="16"/>
              </w:rPr>
            </w:pPr>
            <w:r w:rsidRPr="00D35614">
              <w:rPr>
                <w:sz w:val="16"/>
              </w:rPr>
              <w:t>Promocja i marketing zrównoważonych produktów akwakultury i rybołówstwa, w tym w odniesieniu do ich wykorzystania w obiegu zamkniętym, stabilności i przejrzystości rynku</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5EA9616" w14:textId="77777777">
            <w:pPr>
              <w:pStyle w:val="Normal6a"/>
              <w:jc w:val="center"/>
              <w:rPr>
                <w:b/>
                <w:bCs/>
                <w:i/>
                <w:iCs/>
                <w:sz w:val="16"/>
                <w:szCs w:val="16"/>
              </w:rPr>
            </w:pPr>
            <w:r w:rsidRPr="00D35614">
              <w:rPr>
                <w:b/>
                <w:i/>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38C9885" w14:textId="77777777">
            <w:pPr>
              <w:pStyle w:val="Normal6a"/>
              <w:jc w:val="center"/>
              <w:rPr>
                <w:sz w:val="16"/>
                <w:szCs w:val="16"/>
              </w:rPr>
            </w:pPr>
            <w:r w:rsidRPr="00D35614">
              <w:rPr>
                <w:sz w:val="16"/>
              </w:rPr>
              <w:t>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3C3E794" w14:textId="77777777">
            <w:pPr>
              <w:pStyle w:val="Normal6a"/>
              <w:jc w:val="center"/>
              <w:rPr>
                <w:sz w:val="16"/>
                <w:szCs w:val="16"/>
              </w:rPr>
            </w:pPr>
            <w:r w:rsidRPr="00D35614">
              <w:rPr>
                <w:sz w:val="16"/>
              </w:rPr>
              <w:t>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4D97FA9F"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5A768824"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1051B9E1"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2A549653"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podmiotów korzystających z działań promocyjnych i informacyjnych;</w:t>
            </w:r>
          </w:p>
          <w:p w:rsidR="00551C52" w:rsidRPr="00D35614" w:rsidP="00A910A6" w14:paraId="0A17C0B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organizacji zawodowych w ramach wspólnej organizacji rynków produktów rolnych (organizacji producentów, stowarzyszeń organizacji producentów, organizacji międzybranżowych);</w:t>
            </w:r>
          </w:p>
          <w:p w:rsidR="00551C52" w:rsidRPr="00D35614" w:rsidP="00A910A6" w14:paraId="4C49597D"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Odsetek produkcji wprowadzonej na rynek przez organizacje zawodowe należące do wspólnej </w:t>
            </w:r>
            <w:r w:rsidRPr="00D35614">
              <w:rPr>
                <w:sz w:val="16"/>
                <w:szCs w:val="16"/>
              </w:rPr>
              <w:t>organizacji rynków produktów rolnych;</w:t>
            </w:r>
          </w:p>
          <w:p w:rsidR="00551C52" w:rsidRPr="00D35614" w:rsidP="00A910A6" w14:paraId="34FAF9E9"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Ilość produktów rybołówstwa sprzedawanych w ośrodkach aukcyjnych;</w:t>
            </w:r>
          </w:p>
          <w:p w:rsidR="00551C52" w:rsidRPr="00D35614" w:rsidP="00A910A6" w14:paraId="1B522FE5"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Utrzymane struktury lokalnych podmiotów zajmujących się pierwszą sprzedażą;</w:t>
            </w:r>
          </w:p>
          <w:p w:rsidR="00551C52" w:rsidRPr="00D35614" w:rsidP="00A910A6" w14:paraId="3B042C46"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Bezpieczeństwo</w:t>
            </w:r>
            <w:r w:rsidRPr="00D35614">
              <w:rPr>
                <w:sz w:val="16"/>
                <w:szCs w:val="16"/>
              </w:rPr>
              <w:t xml:space="preserve"> </w:t>
            </w:r>
            <w:r w:rsidRPr="00D35614">
              <w:rPr>
                <w:b/>
                <w:i/>
                <w:sz w:val="16"/>
                <w:szCs w:val="16"/>
              </w:rPr>
              <w:t>i terminowość płatności;</w:t>
            </w:r>
          </w:p>
          <w:p w:rsidR="00551C52" w:rsidRPr="00D35614" w:rsidP="00A910A6" w14:paraId="2A23493B"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przeszkolonych podmiotów działających w sektorze;</w:t>
            </w:r>
          </w:p>
          <w:p w:rsidR="00551C52" w:rsidRPr="00D35614" w:rsidP="00A910A6" w14:paraId="26BD2112" w14:textId="77777777">
            <w:pPr>
              <w:pStyle w:val="Normal6a"/>
              <w:spacing w:after="0"/>
              <w:ind w:left="170" w:hanging="170"/>
              <w:rPr>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planów produkcji i obrotu przyjętych</w:t>
            </w:r>
            <w:r w:rsidRPr="00D35614">
              <w:rPr>
                <w:b/>
                <w:i/>
                <w:sz w:val="16"/>
              </w:rPr>
              <w:t xml:space="preserve"> przez organizacje </w:t>
            </w:r>
            <w:r w:rsidRPr="00D35614">
              <w:rPr>
                <w:b/>
                <w:i/>
                <w:sz w:val="16"/>
                <w:szCs w:val="16"/>
              </w:rPr>
              <w:t>zawodowe;</w:t>
            </w:r>
          </w:p>
          <w:p w:rsidR="00551C52" w:rsidRPr="00D35614" w:rsidP="00A910A6" w14:paraId="40AA71B3"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oglądających</w:t>
            </w:r>
            <w:r w:rsidRPr="00D35614">
              <w:rPr>
                <w:b/>
                <w:i/>
              </w:rPr>
              <w:t>;</w:t>
            </w:r>
          </w:p>
        </w:tc>
      </w:tr>
    </w:tbl>
    <w:p w:rsidR="00551C52" w:rsidRPr="00D35614" w:rsidP="00551C52" w14:paraId="489B5196" w14:textId="77777777">
      <w:r w:rsidRPr="00D35614">
        <w:rPr>
          <w:rStyle w:val="HideTWBExt"/>
        </w:rPr>
        <w:t>&lt;/Amend&gt;</w:t>
      </w:r>
    </w:p>
    <w:p w:rsidR="00551C52" w:rsidRPr="00D35614" w:rsidP="00551C52" w14:paraId="0995B26D"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97</w:t>
      </w:r>
      <w:r w:rsidRPr="00D35614">
        <w:rPr>
          <w:rStyle w:val="HideTWBExt"/>
          <w:b w:val="0"/>
          <w:szCs w:val="24"/>
        </w:rPr>
        <w:t>&lt;/NumAm&gt;</w:t>
      </w:r>
    </w:p>
    <w:p w:rsidR="00551C52" w:rsidRPr="00D35614" w:rsidP="00551C52" w14:paraId="4EEAA549"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1AD3C95F" w14:textId="77777777">
      <w:pPr>
        <w:pStyle w:val="NormalBold"/>
        <w:keepNext/>
      </w:pPr>
      <w:r w:rsidRPr="00D35614">
        <w:rPr>
          <w:rStyle w:val="HideTWBExt"/>
          <w:b w:val="0"/>
          <w:szCs w:val="24"/>
        </w:rPr>
        <w:t>&lt;Article&gt;</w:t>
      </w:r>
      <w:r w:rsidRPr="00D35614">
        <w:t>Załącznik I – wiersz 57 a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5A78EDA9"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9E111E9" w14:textId="77777777">
            <w:pPr>
              <w:keepNext/>
            </w:pPr>
          </w:p>
        </w:tc>
      </w:tr>
      <w:tr w14:paraId="488F9ACF"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6C425A50" w14:textId="77777777">
            <w:pPr>
              <w:pStyle w:val="AmColumnHeading"/>
              <w:keepNext/>
            </w:pPr>
            <w:r w:rsidRPr="00D35614">
              <w:t>Tekst proponowany przez Komisję</w:t>
            </w:r>
          </w:p>
        </w:tc>
      </w:tr>
      <w:tr w14:paraId="61B530DA"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4832D8D5" w14:textId="77777777">
            <w:pPr>
              <w:pStyle w:val="Normal6a"/>
            </w:pPr>
          </w:p>
        </w:tc>
      </w:tr>
      <w:tr w14:paraId="0CB9B5E3"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7F20145A" w14:textId="77777777">
            <w:pPr>
              <w:pStyle w:val="Normal6a"/>
              <w:spacing w:after="0"/>
              <w:jc w:val="center"/>
              <w:rPr>
                <w:i/>
              </w:rPr>
            </w:pPr>
            <w:r w:rsidRPr="00D35614">
              <w:rPr>
                <w:i/>
              </w:rPr>
              <w:t>Poprawka</w:t>
            </w:r>
          </w:p>
        </w:tc>
      </w:tr>
      <w:tr w14:paraId="1859A0F5"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4B837C3D"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E420189"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1541A24A"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11FBA93B"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7E9806AF"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9456801"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66B3AEBA"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1642F089"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21127EE1"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5D9A3FAC"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0189A3B2" w14:textId="77777777">
            <w:pPr>
              <w:pStyle w:val="Normal6a"/>
              <w:rPr>
                <w:sz w:val="16"/>
                <w:szCs w:val="16"/>
              </w:rPr>
            </w:pPr>
            <w:r w:rsidRPr="00D35614">
              <w:rPr>
                <w:sz w:val="16"/>
              </w:rPr>
              <w:t>Wskaźnik rezultatu</w:t>
            </w:r>
          </w:p>
        </w:tc>
      </w:tr>
      <w:tr w14:paraId="0A1992FE"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4180A0CF" w14:textId="77777777">
            <w:pPr>
              <w:pStyle w:val="Normal6a"/>
              <w:rPr>
                <w:b/>
                <w:bCs/>
                <w:i/>
                <w:iCs/>
                <w:sz w:val="16"/>
                <w:szCs w:val="16"/>
              </w:rPr>
            </w:pPr>
            <w:r w:rsidRPr="00D35614">
              <w:rPr>
                <w:b/>
                <w:i/>
                <w:sz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7EA60750" w14:textId="77777777">
            <w:pPr>
              <w:pStyle w:val="Normal6a"/>
              <w:rPr>
                <w:b/>
                <w:bCs/>
                <w:i/>
                <w:iCs/>
                <w:sz w:val="16"/>
                <w:szCs w:val="16"/>
              </w:rPr>
            </w:pPr>
            <w:r w:rsidRPr="00D35614">
              <w:rPr>
                <w:b/>
                <w:i/>
                <w:sz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427395FA" w14:textId="77777777">
            <w:pPr>
              <w:pStyle w:val="Normal6a"/>
              <w:jc w:val="center"/>
              <w:rPr>
                <w:b/>
                <w:bCs/>
                <w:i/>
                <w:iCs/>
                <w:sz w:val="16"/>
                <w:szCs w:val="16"/>
              </w:rPr>
            </w:pPr>
            <w:r w:rsidRPr="00D35614">
              <w:rPr>
                <w:b/>
                <w:i/>
                <w:sz w:val="16"/>
              </w:rPr>
              <w:t>57 a</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674D72DB" w14:textId="77777777">
            <w:pPr>
              <w:pStyle w:val="Normal6a"/>
              <w:rPr>
                <w:b/>
                <w:bCs/>
                <w:i/>
                <w:iCs/>
                <w:sz w:val="16"/>
                <w:szCs w:val="16"/>
              </w:rPr>
            </w:pPr>
            <w:r w:rsidRPr="00D35614">
              <w:rPr>
                <w:b/>
                <w:i/>
                <w:sz w:val="16"/>
              </w:rPr>
              <w:t>Wspieranie organizacji producentów produktów rybołówstwa i odporności rynku</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213C3000" w14:textId="77777777">
            <w:pPr>
              <w:pStyle w:val="Normal6a"/>
              <w:jc w:val="center"/>
              <w:rPr>
                <w:b/>
                <w:bCs/>
                <w:i/>
                <w:iCs/>
                <w:sz w:val="16"/>
                <w:szCs w:val="16"/>
              </w:rPr>
            </w:pPr>
            <w:r w:rsidRPr="00D35614">
              <w:rPr>
                <w:b/>
                <w:i/>
                <w:sz w:val="16"/>
              </w:rPr>
              <w:t>100 %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D0A2DD1" w14:textId="77777777">
            <w:pPr>
              <w:pStyle w:val="Normal6a"/>
              <w:jc w:val="center"/>
              <w:rPr>
                <w:b/>
                <w:bCs/>
                <w:i/>
                <w:iCs/>
                <w:sz w:val="16"/>
                <w:szCs w:val="16"/>
              </w:rPr>
            </w:pPr>
            <w:r w:rsidRPr="00D35614">
              <w:rPr>
                <w:b/>
                <w:i/>
                <w:sz w:val="16"/>
              </w:rPr>
              <w:t>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2A8C7F26"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6AF68E92" w14:textId="77777777">
            <w:pPr>
              <w:pStyle w:val="Normal6a"/>
              <w:jc w:val="center"/>
              <w:rPr>
                <w:b/>
                <w:bCs/>
                <w:i/>
                <w:iCs/>
                <w:sz w:val="16"/>
                <w:szCs w:val="16"/>
              </w:rPr>
            </w:pPr>
            <w:r w:rsidRPr="00D35614">
              <w:rPr>
                <w:b/>
                <w:i/>
                <w:sz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0FC878F8" w14:textId="77777777">
            <w:pPr>
              <w:pStyle w:val="Normal6a"/>
              <w:jc w:val="center"/>
              <w:rPr>
                <w:b/>
                <w:bCs/>
                <w:i/>
                <w:iCs/>
                <w:sz w:val="16"/>
                <w:szCs w:val="16"/>
              </w:rPr>
            </w:pPr>
            <w:r w:rsidRPr="00D35614">
              <w:rPr>
                <w:b/>
                <w:i/>
                <w:sz w:val="16"/>
              </w:rPr>
              <w:t>40 %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18D57460" w14:textId="77777777">
            <w:pPr>
              <w:pStyle w:val="Normal6a"/>
              <w:spacing w:after="0"/>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Liczba operacji;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4FDE35C8" w14:textId="77777777">
            <w:pPr>
              <w:tabs>
                <w:tab w:val="left" w:pos="0"/>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Programy operacyjne;</w:t>
            </w:r>
          </w:p>
          <w:p w:rsidR="00551C52" w:rsidRPr="00D35614" w:rsidP="00A910A6" w14:paraId="1AC20842" w14:textId="77777777">
            <w:pPr>
              <w:tabs>
                <w:tab w:val="left" w:pos="0"/>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Środki służące zwiększaniu wartości dodanej;</w:t>
            </w:r>
          </w:p>
          <w:p w:rsidR="00551C52" w:rsidRPr="00D35614" w:rsidP="00A910A6" w14:paraId="20C39436" w14:textId="77777777">
            <w:pPr>
              <w:tabs>
                <w:tab w:val="left" w:pos="0"/>
              </w:tabs>
              <w:ind w:left="170" w:hanging="170"/>
              <w:rPr>
                <w:b/>
                <w:bCs/>
                <w:i/>
                <w:iCs/>
                <w:sz w:val="16"/>
                <w:szCs w:val="16"/>
              </w:rPr>
            </w:pPr>
            <w:r w:rsidRPr="00D35614">
              <w:rPr>
                <w:rFonts w:ascii="Symbol" w:hAnsi="Symbol"/>
                <w:sz w:val="16"/>
              </w:rPr>
              <w:sym w:font="Symbol" w:char="F0B7"/>
            </w:r>
            <w:r w:rsidRPr="00D35614">
              <w:rPr>
                <w:rFonts w:ascii="Symbol" w:hAnsi="Symbol"/>
                <w:sz w:val="16"/>
              </w:rPr>
              <w:tab/>
            </w:r>
            <w:r w:rsidRPr="00D35614">
              <w:rPr>
                <w:b/>
                <w:i/>
                <w:sz w:val="16"/>
              </w:rPr>
              <w:t>Lokalne inicjatywy marketingowe;</w:t>
            </w:r>
          </w:p>
        </w:tc>
      </w:tr>
    </w:tbl>
    <w:p w:rsidR="00551C52" w:rsidRPr="00D35614" w:rsidP="00551C52" w14:paraId="1228D6AB" w14:textId="77777777">
      <w:r w:rsidRPr="00D35614">
        <w:rPr>
          <w:rStyle w:val="HideTWBExt"/>
        </w:rPr>
        <w:t>&lt;/Amend&gt;</w:t>
      </w:r>
    </w:p>
    <w:p w:rsidR="00551C52" w:rsidRPr="00D35614" w:rsidP="00551C52" w14:paraId="43C02108"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98</w:t>
      </w:r>
      <w:r w:rsidRPr="00D35614">
        <w:rPr>
          <w:rStyle w:val="HideTWBExt"/>
          <w:b w:val="0"/>
          <w:szCs w:val="24"/>
        </w:rPr>
        <w:t>&lt;/NumAm&gt;</w:t>
      </w:r>
    </w:p>
    <w:p w:rsidR="00551C52" w:rsidRPr="00D35614" w:rsidP="00551C52" w14:paraId="3CC0119D"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2F70887B" w14:textId="77777777">
      <w:pPr>
        <w:pStyle w:val="NormalBold"/>
        <w:keepNext/>
      </w:pPr>
      <w:r w:rsidRPr="00D35614">
        <w:rPr>
          <w:rStyle w:val="HideTWBExt"/>
          <w:b w:val="0"/>
          <w:szCs w:val="24"/>
        </w:rPr>
        <w:t>&lt;Article&gt;</w:t>
      </w:r>
      <w:r w:rsidRPr="00D35614">
        <w:t>Załącznik I – punkt 57 b (nowy)</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1013"/>
        <w:gridCol w:w="339"/>
        <w:gridCol w:w="1134"/>
        <w:gridCol w:w="624"/>
        <w:gridCol w:w="624"/>
        <w:gridCol w:w="571"/>
        <w:gridCol w:w="624"/>
        <w:gridCol w:w="624"/>
        <w:gridCol w:w="1519"/>
        <w:gridCol w:w="1671"/>
      </w:tblGrid>
      <w:tr w14:paraId="6444899F"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0B30A55D" w14:textId="77777777">
            <w:pPr>
              <w:keepNext/>
            </w:pPr>
          </w:p>
        </w:tc>
      </w:tr>
      <w:tr w14:paraId="7310B001"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34607261" w14:textId="77777777">
            <w:pPr>
              <w:pStyle w:val="AmColumnHeading"/>
              <w:keepNext/>
            </w:pPr>
            <w:r w:rsidRPr="00D35614">
              <w:t>Tekst proponowany przez Komisję</w:t>
            </w:r>
          </w:p>
        </w:tc>
      </w:tr>
      <w:tr w14:paraId="58A0D826" w14:textId="77777777" w:rsidTr="00A910A6">
        <w:tblPrEx>
          <w:tblW w:w="9757" w:type="dxa"/>
          <w:jc w:val="center"/>
          <w:tblLayout w:type="fixed"/>
          <w:tblCellMar>
            <w:left w:w="340" w:type="dxa"/>
            <w:right w:w="340" w:type="dxa"/>
          </w:tblCellMar>
          <w:tblLook w:val="0000"/>
        </w:tblPrEx>
        <w:trPr>
          <w:jc w:val="center"/>
        </w:trPr>
        <w:tc>
          <w:tcPr>
            <w:tcW w:w="9757" w:type="dxa"/>
            <w:gridSpan w:val="11"/>
          </w:tcPr>
          <w:p w:rsidR="00551C52" w:rsidRPr="00D35614" w:rsidP="00A910A6" w14:paraId="623CFC1D" w14:textId="77777777">
            <w:pPr>
              <w:pStyle w:val="Normal6a"/>
            </w:pPr>
          </w:p>
        </w:tc>
      </w:tr>
      <w:tr w14:paraId="30D530A3" w14:textId="77777777" w:rsidTr="00A910A6">
        <w:tblPrEx>
          <w:tblW w:w="9757" w:type="dxa"/>
          <w:jc w:val="center"/>
          <w:tblLayout w:type="fixed"/>
          <w:tblCellMar>
            <w:left w:w="0" w:type="dxa"/>
            <w:right w:w="0" w:type="dxa"/>
          </w:tblCellMar>
          <w:tblLook w:val="04A0"/>
        </w:tblPrEx>
        <w:trPr>
          <w:trHeight w:val="516"/>
          <w:jc w:val="center"/>
        </w:trPr>
        <w:tc>
          <w:tcPr>
            <w:tcW w:w="9757" w:type="dxa"/>
            <w:gridSpan w:val="11"/>
            <w:tcBorders>
              <w:left w:val="nil"/>
              <w:bottom w:val="single" w:sz="2" w:space="0" w:color="auto"/>
              <w:right w:val="nil"/>
            </w:tcBorders>
            <w:hideMark/>
          </w:tcPr>
          <w:p w:rsidR="00551C52" w:rsidRPr="00D35614" w:rsidP="00A910A6" w14:paraId="2D910E0F" w14:textId="77777777">
            <w:pPr>
              <w:pStyle w:val="Normal6a"/>
              <w:spacing w:after="0"/>
              <w:jc w:val="center"/>
              <w:rPr>
                <w:i/>
              </w:rPr>
            </w:pPr>
            <w:r w:rsidRPr="00D35614">
              <w:rPr>
                <w:i/>
              </w:rPr>
              <w:t>Poprawka</w:t>
            </w:r>
          </w:p>
        </w:tc>
      </w:tr>
      <w:tr w14:paraId="5D775574"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7DB7B939" w14:textId="77777777">
            <w:pPr>
              <w:pStyle w:val="Normal6a"/>
              <w:rPr>
                <w:sz w:val="16"/>
                <w:szCs w:val="16"/>
              </w:rPr>
            </w:pPr>
            <w:r w:rsidRPr="00D35614">
              <w:rPr>
                <w:sz w:val="16"/>
              </w:rPr>
              <w:t>Obszar polityki (poziom 1)</w:t>
            </w:r>
          </w:p>
        </w:tc>
        <w:tc>
          <w:tcPr>
            <w:tcW w:w="1013" w:type="dxa"/>
            <w:tcBorders>
              <w:top w:val="single" w:sz="4" w:space="0" w:color="auto"/>
              <w:left w:val="single" w:sz="4" w:space="0" w:color="auto"/>
              <w:bottom w:val="single" w:sz="2" w:space="0" w:color="auto"/>
              <w:right w:val="single" w:sz="4" w:space="0" w:color="auto"/>
            </w:tcBorders>
            <w:hideMark/>
          </w:tcPr>
          <w:p w:rsidR="00551C52" w:rsidRPr="00D35614" w:rsidP="00A910A6" w14:paraId="0C49C203" w14:textId="77777777">
            <w:pPr>
              <w:pStyle w:val="Normal6a"/>
              <w:rPr>
                <w:sz w:val="16"/>
                <w:szCs w:val="16"/>
              </w:rPr>
            </w:pPr>
            <w:r w:rsidRPr="00D35614">
              <w:rPr>
                <w:sz w:val="16"/>
              </w:rPr>
              <w:t>Obszar polityki (poziom 2)</w:t>
            </w:r>
          </w:p>
        </w:tc>
        <w:tc>
          <w:tcPr>
            <w:tcW w:w="339" w:type="dxa"/>
            <w:tcBorders>
              <w:top w:val="single" w:sz="4" w:space="0" w:color="auto"/>
              <w:left w:val="single" w:sz="4" w:space="0" w:color="auto"/>
              <w:bottom w:val="single" w:sz="2" w:space="0" w:color="auto"/>
              <w:right w:val="single" w:sz="4" w:space="0" w:color="auto"/>
            </w:tcBorders>
            <w:hideMark/>
          </w:tcPr>
          <w:p w:rsidR="00551C52" w:rsidRPr="00D35614" w:rsidP="00A910A6" w14:paraId="04A49BC6" w14:textId="77777777">
            <w:pPr>
              <w:pStyle w:val="Normal6a"/>
              <w:jc w:val="center"/>
              <w:rPr>
                <w:sz w:val="16"/>
                <w:szCs w:val="16"/>
              </w:rPr>
            </w:pPr>
            <w:r w:rsidRPr="00D35614">
              <w:rPr>
                <w:sz w:val="16"/>
              </w:rPr>
              <w:t>#</w:t>
            </w:r>
          </w:p>
        </w:tc>
        <w:tc>
          <w:tcPr>
            <w:tcW w:w="1134" w:type="dxa"/>
            <w:tcBorders>
              <w:top w:val="single" w:sz="4" w:space="0" w:color="auto"/>
              <w:left w:val="single" w:sz="4" w:space="0" w:color="auto"/>
              <w:bottom w:val="single" w:sz="2" w:space="0" w:color="auto"/>
              <w:right w:val="single" w:sz="4" w:space="0" w:color="auto"/>
            </w:tcBorders>
            <w:hideMark/>
          </w:tcPr>
          <w:p w:rsidR="00551C52" w:rsidRPr="00D35614" w:rsidP="00A910A6" w14:paraId="39F8B4A0" w14:textId="77777777">
            <w:pPr>
              <w:pStyle w:val="Normal6a"/>
              <w:rPr>
                <w:sz w:val="16"/>
                <w:szCs w:val="16"/>
              </w:rPr>
            </w:pPr>
            <w:r w:rsidRPr="00D35614">
              <w:rPr>
                <w:sz w:val="16"/>
              </w:rPr>
              <w:t>Zakres interwencji</w:t>
            </w:r>
          </w:p>
        </w:tc>
        <w:tc>
          <w:tcPr>
            <w:tcW w:w="624" w:type="dxa"/>
            <w:tcBorders>
              <w:top w:val="single" w:sz="4" w:space="0" w:color="auto"/>
              <w:left w:val="single" w:sz="4" w:space="0" w:color="auto"/>
              <w:bottom w:val="single" w:sz="2" w:space="0" w:color="auto"/>
              <w:right w:val="single" w:sz="4" w:space="0" w:color="auto"/>
            </w:tcBorders>
          </w:tcPr>
          <w:p w:rsidR="00551C52" w:rsidRPr="00D35614" w:rsidP="00A910A6" w14:paraId="153632B9" w14:textId="77777777">
            <w:pPr>
              <w:pStyle w:val="Normal6a"/>
              <w:jc w:val="center"/>
              <w:rPr>
                <w:b/>
                <w:bCs/>
                <w:i/>
                <w:iCs/>
                <w:sz w:val="16"/>
                <w:szCs w:val="16"/>
              </w:rPr>
            </w:pPr>
            <w:r w:rsidRPr="00D35614">
              <w:rPr>
                <w:b/>
                <w:i/>
                <w:sz w:val="16"/>
              </w:rPr>
              <w:t>COMP</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5B449974" w14:textId="77777777">
            <w:pPr>
              <w:pStyle w:val="Normal6a"/>
              <w:jc w:val="center"/>
              <w:rPr>
                <w:sz w:val="16"/>
                <w:szCs w:val="16"/>
              </w:rPr>
            </w:pPr>
            <w:r w:rsidRPr="00D35614">
              <w:rPr>
                <w:sz w:val="16"/>
              </w:rPr>
              <w:t>CCM</w:t>
            </w:r>
          </w:p>
        </w:tc>
        <w:tc>
          <w:tcPr>
            <w:tcW w:w="571" w:type="dxa"/>
            <w:tcBorders>
              <w:top w:val="single" w:sz="4" w:space="0" w:color="auto"/>
              <w:left w:val="single" w:sz="4" w:space="0" w:color="auto"/>
              <w:bottom w:val="single" w:sz="2" w:space="0" w:color="auto"/>
              <w:right w:val="single" w:sz="4" w:space="0" w:color="auto"/>
            </w:tcBorders>
            <w:hideMark/>
          </w:tcPr>
          <w:p w:rsidR="00551C52" w:rsidRPr="00D35614" w:rsidP="00A910A6" w14:paraId="71BFE475" w14:textId="77777777">
            <w:pPr>
              <w:pStyle w:val="Normal6a"/>
              <w:jc w:val="center"/>
              <w:rPr>
                <w:sz w:val="16"/>
                <w:szCs w:val="16"/>
              </w:rPr>
            </w:pPr>
            <w:r w:rsidRPr="00D35614">
              <w:rPr>
                <w:sz w:val="16"/>
              </w:rPr>
              <w:t>CCA</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69AC5D3A" w14:textId="77777777">
            <w:pPr>
              <w:pStyle w:val="Normal6a"/>
              <w:jc w:val="center"/>
              <w:rPr>
                <w:sz w:val="16"/>
                <w:szCs w:val="16"/>
              </w:rPr>
            </w:pPr>
            <w:r w:rsidRPr="00D35614">
              <w:rPr>
                <w:sz w:val="16"/>
              </w:rPr>
              <w:t>ENV</w:t>
            </w:r>
          </w:p>
        </w:tc>
        <w:tc>
          <w:tcPr>
            <w:tcW w:w="624" w:type="dxa"/>
            <w:tcBorders>
              <w:top w:val="single" w:sz="4" w:space="0" w:color="auto"/>
              <w:left w:val="single" w:sz="4" w:space="0" w:color="auto"/>
              <w:bottom w:val="single" w:sz="2" w:space="0" w:color="auto"/>
              <w:right w:val="single" w:sz="4" w:space="0" w:color="auto"/>
            </w:tcBorders>
            <w:hideMark/>
          </w:tcPr>
          <w:p w:rsidR="00551C52" w:rsidRPr="00D35614" w:rsidP="00A910A6" w14:paraId="14817CAC" w14:textId="77777777">
            <w:pPr>
              <w:pStyle w:val="Normal6a"/>
              <w:jc w:val="center"/>
              <w:rPr>
                <w:sz w:val="16"/>
                <w:szCs w:val="16"/>
              </w:rPr>
            </w:pPr>
            <w:r w:rsidRPr="00D35614">
              <w:rPr>
                <w:sz w:val="16"/>
              </w:rPr>
              <w:t>SOC</w:t>
            </w:r>
          </w:p>
        </w:tc>
        <w:tc>
          <w:tcPr>
            <w:tcW w:w="1519" w:type="dxa"/>
            <w:tcBorders>
              <w:top w:val="single" w:sz="4" w:space="0" w:color="auto"/>
              <w:left w:val="single" w:sz="4" w:space="0" w:color="auto"/>
              <w:bottom w:val="single" w:sz="2" w:space="0" w:color="auto"/>
              <w:right w:val="single" w:sz="4" w:space="0" w:color="auto"/>
            </w:tcBorders>
            <w:hideMark/>
          </w:tcPr>
          <w:p w:rsidR="00551C52" w:rsidRPr="00D35614" w:rsidP="00A910A6" w14:paraId="46989CF7"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67CA7855" w14:textId="77777777">
            <w:pPr>
              <w:pStyle w:val="Normal6a"/>
              <w:rPr>
                <w:sz w:val="16"/>
                <w:szCs w:val="16"/>
              </w:rPr>
            </w:pPr>
            <w:r w:rsidRPr="00D35614">
              <w:rPr>
                <w:sz w:val="16"/>
              </w:rPr>
              <w:t>Wskaźnik rezultatu</w:t>
            </w:r>
          </w:p>
        </w:tc>
      </w:tr>
      <w:tr w14:paraId="1DEE7378"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461637A7" w14:textId="77777777">
            <w:pPr>
              <w:pStyle w:val="Normal6a"/>
              <w:rPr>
                <w:b/>
                <w:bCs/>
                <w:i/>
                <w:iCs/>
                <w:sz w:val="16"/>
                <w:szCs w:val="16"/>
              </w:rPr>
            </w:pPr>
            <w:r w:rsidRPr="00D35614">
              <w:rPr>
                <w:b/>
                <w:i/>
                <w:sz w:val="16"/>
                <w:szCs w:val="16"/>
              </w:rPr>
              <w:t>Rolnictwo i rybołówstwo</w:t>
            </w:r>
          </w:p>
        </w:tc>
        <w:tc>
          <w:tcPr>
            <w:tcW w:w="1013" w:type="dxa"/>
            <w:tcBorders>
              <w:top w:val="single" w:sz="2" w:space="0" w:color="auto"/>
              <w:left w:val="single" w:sz="4" w:space="0" w:color="auto"/>
              <w:bottom w:val="single" w:sz="4" w:space="0" w:color="auto"/>
              <w:right w:val="single" w:sz="4" w:space="0" w:color="auto"/>
            </w:tcBorders>
          </w:tcPr>
          <w:p w:rsidR="00551C52" w:rsidRPr="00D35614" w:rsidP="00A910A6" w14:paraId="5D61ECD0" w14:textId="77777777">
            <w:pPr>
              <w:pStyle w:val="Normal6a"/>
              <w:rPr>
                <w:b/>
                <w:bCs/>
                <w:i/>
                <w:iCs/>
                <w:sz w:val="16"/>
                <w:szCs w:val="16"/>
              </w:rPr>
            </w:pPr>
            <w:r w:rsidRPr="00D35614">
              <w:rPr>
                <w:b/>
                <w:i/>
                <w:sz w:val="16"/>
                <w:szCs w:val="16"/>
              </w:rPr>
              <w:t>Rybołówstwo, akwakultura i oceany</w:t>
            </w:r>
          </w:p>
        </w:tc>
        <w:tc>
          <w:tcPr>
            <w:tcW w:w="339" w:type="dxa"/>
            <w:tcBorders>
              <w:top w:val="single" w:sz="2" w:space="0" w:color="auto"/>
              <w:left w:val="single" w:sz="4" w:space="0" w:color="auto"/>
              <w:bottom w:val="single" w:sz="4" w:space="0" w:color="auto"/>
              <w:right w:val="single" w:sz="4" w:space="0" w:color="auto"/>
            </w:tcBorders>
          </w:tcPr>
          <w:p w:rsidR="00551C52" w:rsidRPr="00D35614" w:rsidP="00A910A6" w14:paraId="10C6DE07" w14:textId="77777777">
            <w:pPr>
              <w:pStyle w:val="Normal6a"/>
              <w:jc w:val="center"/>
              <w:rPr>
                <w:b/>
                <w:bCs/>
                <w:i/>
                <w:iCs/>
                <w:sz w:val="16"/>
                <w:szCs w:val="16"/>
              </w:rPr>
            </w:pPr>
            <w:r w:rsidRPr="00D35614">
              <w:rPr>
                <w:b/>
                <w:i/>
                <w:sz w:val="16"/>
                <w:szCs w:val="16"/>
              </w:rPr>
              <w:t>57 b</w:t>
            </w:r>
          </w:p>
        </w:tc>
        <w:tc>
          <w:tcPr>
            <w:tcW w:w="1134" w:type="dxa"/>
            <w:tcBorders>
              <w:top w:val="single" w:sz="2" w:space="0" w:color="auto"/>
              <w:left w:val="single" w:sz="4" w:space="0" w:color="auto"/>
              <w:bottom w:val="single" w:sz="4" w:space="0" w:color="auto"/>
              <w:right w:val="single" w:sz="4" w:space="0" w:color="auto"/>
            </w:tcBorders>
          </w:tcPr>
          <w:p w:rsidR="00551C52" w:rsidRPr="00D35614" w:rsidP="00A910A6" w14:paraId="38406CB0" w14:textId="77777777">
            <w:pPr>
              <w:pStyle w:val="Normal6a"/>
              <w:rPr>
                <w:b/>
                <w:bCs/>
                <w:i/>
                <w:iCs/>
                <w:sz w:val="16"/>
                <w:szCs w:val="16"/>
              </w:rPr>
            </w:pPr>
            <w:r w:rsidRPr="00D35614">
              <w:rPr>
                <w:b/>
                <w:i/>
                <w:sz w:val="16"/>
                <w:szCs w:val="16"/>
              </w:rPr>
              <w:t xml:space="preserve">Wsparcie dystrybucji produktów pochodzenia wodnego w szkołach (unijny </w:t>
            </w:r>
            <w:r w:rsidRPr="00D35614">
              <w:rPr>
                <w:b/>
                <w:i/>
                <w:sz w:val="16"/>
                <w:szCs w:val="16"/>
              </w:rPr>
              <w:t>program dla szkół)</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A9673FB" w14:textId="77777777">
            <w:pPr>
              <w:pStyle w:val="Normal6a"/>
              <w:jc w:val="center"/>
              <w:rPr>
                <w:b/>
                <w:bCs/>
                <w:i/>
                <w:iCs/>
                <w:sz w:val="16"/>
                <w:szCs w:val="16"/>
              </w:rPr>
            </w:pPr>
            <w:r w:rsidRPr="00D35614">
              <w:rPr>
                <w:b/>
                <w:i/>
                <w:sz w:val="16"/>
                <w:szCs w:val="16"/>
              </w:rPr>
              <w:t>40 %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18EC2812" w14:textId="77777777">
            <w:pPr>
              <w:pStyle w:val="Normal6a"/>
              <w:jc w:val="center"/>
              <w:rPr>
                <w:b/>
                <w:bCs/>
                <w:i/>
                <w:iCs/>
                <w:sz w:val="16"/>
                <w:szCs w:val="16"/>
              </w:rPr>
            </w:pPr>
            <w:r w:rsidRPr="00D35614">
              <w:rPr>
                <w:b/>
                <w:i/>
                <w:sz w:val="16"/>
                <w:szCs w:val="16"/>
              </w:rPr>
              <w:t>0 %</w:t>
            </w:r>
          </w:p>
        </w:tc>
        <w:tc>
          <w:tcPr>
            <w:tcW w:w="571" w:type="dxa"/>
            <w:tcBorders>
              <w:top w:val="single" w:sz="2" w:space="0" w:color="auto"/>
              <w:left w:val="single" w:sz="4" w:space="0" w:color="auto"/>
              <w:bottom w:val="single" w:sz="4" w:space="0" w:color="auto"/>
              <w:right w:val="single" w:sz="4" w:space="0" w:color="auto"/>
            </w:tcBorders>
          </w:tcPr>
          <w:p w:rsidR="00551C52" w:rsidRPr="00D35614" w:rsidP="00A910A6" w14:paraId="36CA03BF" w14:textId="77777777">
            <w:pPr>
              <w:pStyle w:val="Normal6a"/>
              <w:jc w:val="center"/>
              <w:rPr>
                <w:b/>
                <w:bCs/>
                <w:i/>
                <w:iCs/>
                <w:sz w:val="16"/>
                <w:szCs w:val="16"/>
              </w:rPr>
            </w:pPr>
            <w:r w:rsidRPr="00D35614">
              <w:rPr>
                <w:b/>
                <w:i/>
                <w:sz w:val="16"/>
                <w:szCs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7EFE7B9E" w14:textId="77777777">
            <w:pPr>
              <w:pStyle w:val="Normal6a"/>
              <w:jc w:val="center"/>
              <w:rPr>
                <w:b/>
                <w:bCs/>
                <w:i/>
                <w:iCs/>
                <w:sz w:val="16"/>
                <w:szCs w:val="16"/>
              </w:rPr>
            </w:pPr>
            <w:r w:rsidRPr="00D35614">
              <w:rPr>
                <w:b/>
                <w:i/>
                <w:sz w:val="16"/>
                <w:szCs w:val="16"/>
              </w:rPr>
              <w:t>0 %</w:t>
            </w:r>
          </w:p>
        </w:tc>
        <w:tc>
          <w:tcPr>
            <w:tcW w:w="624" w:type="dxa"/>
            <w:tcBorders>
              <w:top w:val="single" w:sz="2" w:space="0" w:color="auto"/>
              <w:left w:val="single" w:sz="4" w:space="0" w:color="auto"/>
              <w:bottom w:val="single" w:sz="4" w:space="0" w:color="auto"/>
              <w:right w:val="single" w:sz="4" w:space="0" w:color="auto"/>
            </w:tcBorders>
          </w:tcPr>
          <w:p w:rsidR="00551C52" w:rsidRPr="00D35614" w:rsidP="00A910A6" w14:paraId="03D95650" w14:textId="77777777">
            <w:pPr>
              <w:pStyle w:val="Normal6a"/>
              <w:jc w:val="center"/>
              <w:rPr>
                <w:b/>
                <w:bCs/>
                <w:i/>
                <w:iCs/>
                <w:sz w:val="16"/>
                <w:szCs w:val="16"/>
              </w:rPr>
            </w:pPr>
            <w:r w:rsidRPr="00D35614">
              <w:rPr>
                <w:b/>
                <w:i/>
                <w:sz w:val="16"/>
                <w:szCs w:val="16"/>
              </w:rPr>
              <w:t>40 %</w:t>
            </w:r>
          </w:p>
        </w:tc>
        <w:tc>
          <w:tcPr>
            <w:tcW w:w="1519" w:type="dxa"/>
            <w:tcBorders>
              <w:top w:val="single" w:sz="2" w:space="0" w:color="auto"/>
              <w:left w:val="single" w:sz="4" w:space="0" w:color="auto"/>
              <w:bottom w:val="single" w:sz="4" w:space="0" w:color="auto"/>
              <w:right w:val="single" w:sz="4" w:space="0" w:color="auto"/>
            </w:tcBorders>
          </w:tcPr>
          <w:p w:rsidR="00551C52" w:rsidRPr="00D35614" w:rsidP="00A910A6" w14:paraId="43D0DC8E" w14:textId="77777777">
            <w:pPr>
              <w:pStyle w:val="Normal6a"/>
              <w:spacing w:after="0"/>
              <w:ind w:left="170" w:hanging="170"/>
              <w:rPr>
                <w:b/>
                <w:bCs/>
                <w:i/>
                <w:iCs/>
                <w:sz w:val="16"/>
                <w:szCs w:val="16"/>
              </w:rPr>
            </w:pPr>
            <w:r w:rsidRPr="00D35614">
              <w:rPr>
                <w:rFonts w:ascii="Symbol" w:hAnsi="Symbol"/>
                <w:sz w:val="16"/>
                <w:szCs w:val="16"/>
              </w:rPr>
              <w:sym w:font="Symbol" w:char="F0B7"/>
            </w:r>
            <w:r w:rsidRPr="00D35614">
              <w:rPr>
                <w:rFonts w:ascii="Symbol" w:hAnsi="Symbol"/>
                <w:sz w:val="16"/>
                <w:szCs w:val="16"/>
              </w:rPr>
              <w:tab/>
            </w:r>
            <w:r w:rsidRPr="00D35614">
              <w:rPr>
                <w:b/>
                <w:i/>
                <w:sz w:val="16"/>
                <w:szCs w:val="16"/>
              </w:rPr>
              <w:t>Liczba dzieci;</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3EAA14D8" w14:textId="77777777">
            <w:pPr>
              <w:tabs>
                <w:tab w:val="left" w:pos="0"/>
              </w:tabs>
              <w:ind w:left="170" w:hanging="170"/>
              <w:rPr>
                <w:b/>
                <w:bCs/>
                <w:i/>
                <w:iCs/>
                <w:sz w:val="16"/>
                <w:szCs w:val="16"/>
              </w:rPr>
            </w:pPr>
            <w:r w:rsidRPr="00D35614">
              <w:rPr>
                <w:rFonts w:ascii="Symbol" w:hAnsi="Symbol"/>
                <w:sz w:val="16"/>
                <w:szCs w:val="16"/>
              </w:rPr>
              <w:sym w:font="Symbol" w:char="F0B7"/>
            </w:r>
            <w:r w:rsidRPr="00D35614">
              <w:rPr>
                <w:b/>
                <w:i/>
                <w:sz w:val="16"/>
                <w:szCs w:val="16"/>
              </w:rPr>
              <w:t xml:space="preserve">Odsetek dzieci korzystających z unijnego programu dla szkół dotyczącego produktów pochodzenia wodnego </w:t>
            </w:r>
            <w:r w:rsidRPr="00D35614">
              <w:rPr>
                <w:b/>
                <w:i/>
                <w:sz w:val="16"/>
                <w:szCs w:val="16"/>
              </w:rPr>
              <w:t>(w grupie docelowej);</w:t>
            </w:r>
          </w:p>
        </w:tc>
      </w:tr>
    </w:tbl>
    <w:p w:rsidR="00551C52" w:rsidRPr="00D35614" w:rsidP="00551C52" w14:paraId="5FD083A1" w14:textId="77777777">
      <w:pPr>
        <w:rPr>
          <w:sz w:val="16"/>
          <w:szCs w:val="16"/>
        </w:rPr>
      </w:pPr>
      <w:r w:rsidRPr="00D35614">
        <w:rPr>
          <w:rStyle w:val="HideTWBExt"/>
          <w:sz w:val="16"/>
          <w:szCs w:val="16"/>
        </w:rPr>
        <w:t>&lt;/Amend&gt;</w:t>
      </w:r>
    </w:p>
    <w:p w:rsidR="00551C52" w:rsidRPr="00D35614" w:rsidP="00551C52" w14:paraId="5D56AACD" w14:textId="77777777">
      <w:pPr>
        <w:pStyle w:val="AmNumberTabs"/>
        <w:keepNext/>
      </w:pPr>
      <w:r w:rsidRPr="00D35614">
        <w:rPr>
          <w:rStyle w:val="HideTWBExt"/>
          <w:b w:val="0"/>
          <w:szCs w:val="24"/>
        </w:rPr>
        <w:t>&lt;Amend&gt;</w:t>
      </w:r>
      <w:r w:rsidRPr="00D35614">
        <w:t>Poprawka</w:t>
      </w:r>
      <w:r w:rsidRPr="00D35614">
        <w:tab/>
      </w:r>
      <w:r w:rsidRPr="00D35614">
        <w:tab/>
      </w:r>
      <w:r w:rsidRPr="00D35614">
        <w:rPr>
          <w:rStyle w:val="HideTWBExt"/>
          <w:b w:val="0"/>
          <w:szCs w:val="24"/>
        </w:rPr>
        <w:t>&lt;NumAm&gt;</w:t>
      </w:r>
      <w:r w:rsidRPr="00D35614">
        <w:t>99</w:t>
      </w:r>
      <w:r w:rsidRPr="00D35614">
        <w:rPr>
          <w:rStyle w:val="HideTWBExt"/>
          <w:b w:val="0"/>
          <w:szCs w:val="24"/>
        </w:rPr>
        <w:t>&lt;/NumAm&gt;</w:t>
      </w:r>
    </w:p>
    <w:p w:rsidR="00551C52" w:rsidRPr="00D35614" w:rsidP="00551C52" w14:paraId="60E36937" w14:textId="77777777">
      <w:pPr>
        <w:pStyle w:val="NormalBold12b"/>
        <w:keepNext/>
      </w:pPr>
      <w:r w:rsidRPr="00D35614">
        <w:rPr>
          <w:rStyle w:val="HideTWBExt"/>
          <w:b w:val="0"/>
          <w:szCs w:val="24"/>
        </w:rPr>
        <w:t>&lt;DocAmend&gt;</w:t>
      </w:r>
      <w:r w:rsidRPr="00D35614">
        <w:t>Wniosek dotyczący rozporządzenia</w:t>
      </w:r>
      <w:r w:rsidRPr="00D35614">
        <w:rPr>
          <w:rStyle w:val="HideTWBExt"/>
          <w:b w:val="0"/>
          <w:szCs w:val="24"/>
        </w:rPr>
        <w:t>&lt;/DocAmend&gt;</w:t>
      </w:r>
    </w:p>
    <w:p w:rsidR="00551C52" w:rsidRPr="00D35614" w:rsidP="00551C52" w14:paraId="0F484EA8" w14:textId="77777777">
      <w:pPr>
        <w:pStyle w:val="NormalBold"/>
        <w:keepNext/>
      </w:pPr>
      <w:r w:rsidRPr="00D35614">
        <w:rPr>
          <w:rStyle w:val="HideTWBExt"/>
          <w:b w:val="0"/>
          <w:szCs w:val="24"/>
        </w:rPr>
        <w:t>&lt;Article&gt;</w:t>
      </w:r>
      <w:r w:rsidRPr="00D35614">
        <w:t>Załącznik I – wiersz 58</w:t>
      </w:r>
      <w:r w:rsidRPr="00D35614">
        <w:rPr>
          <w:rStyle w:val="HideTWBExt"/>
          <w:b w:val="0"/>
          <w:szCs w:val="24"/>
        </w:rPr>
        <w:t>&lt;/Article&gt;</w:t>
      </w:r>
    </w:p>
    <w:tbl>
      <w:tblPr>
        <w:tblW w:w="9757" w:type="dxa"/>
        <w:jc w:val="center"/>
        <w:tblLayout w:type="fixed"/>
        <w:tblCellMar>
          <w:left w:w="340" w:type="dxa"/>
          <w:right w:w="340" w:type="dxa"/>
        </w:tblCellMar>
        <w:tblLook w:val="0000"/>
      </w:tblPr>
      <w:tblGrid>
        <w:gridCol w:w="1014"/>
        <w:gridCol w:w="6"/>
        <w:gridCol w:w="1007"/>
        <w:gridCol w:w="13"/>
        <w:gridCol w:w="326"/>
        <w:gridCol w:w="241"/>
        <w:gridCol w:w="893"/>
        <w:gridCol w:w="411"/>
        <w:gridCol w:w="213"/>
        <w:gridCol w:w="411"/>
        <w:gridCol w:w="213"/>
        <w:gridCol w:w="411"/>
        <w:gridCol w:w="160"/>
        <w:gridCol w:w="464"/>
        <w:gridCol w:w="160"/>
        <w:gridCol w:w="464"/>
        <w:gridCol w:w="160"/>
        <w:gridCol w:w="1512"/>
        <w:gridCol w:w="7"/>
        <w:gridCol w:w="1671"/>
      </w:tblGrid>
      <w:tr w14:paraId="2A97C9BC"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63FE372E" w14:textId="77777777">
            <w:pPr>
              <w:keepNext/>
            </w:pPr>
          </w:p>
        </w:tc>
      </w:tr>
      <w:tr w14:paraId="078EADF8" w14:textId="77777777" w:rsidTr="00A910A6">
        <w:tblPrEx>
          <w:tblW w:w="9757" w:type="dxa"/>
          <w:jc w:val="center"/>
          <w:tblLayout w:type="fixed"/>
          <w:tblCellMar>
            <w:left w:w="340" w:type="dxa"/>
            <w:right w:w="340" w:type="dxa"/>
          </w:tblCellMar>
          <w:tblLook w:val="0000"/>
        </w:tblPrEx>
        <w:trPr>
          <w:jc w:val="center"/>
        </w:trPr>
        <w:tc>
          <w:tcPr>
            <w:tcW w:w="9757" w:type="dxa"/>
            <w:gridSpan w:val="20"/>
          </w:tcPr>
          <w:p w:rsidR="00551C52" w:rsidRPr="00D35614" w:rsidP="00A910A6" w14:paraId="1C230BF6" w14:textId="77777777">
            <w:pPr>
              <w:pStyle w:val="AmColumnHeading"/>
              <w:keepNext/>
            </w:pPr>
            <w:r w:rsidRPr="00D35614">
              <w:t>Tekst proponowany przez Komisję</w:t>
            </w:r>
          </w:p>
        </w:tc>
      </w:tr>
      <w:tr w14:paraId="2AE35730"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07B4AF28" w14:textId="77777777">
            <w:pPr>
              <w:pStyle w:val="Normal6a"/>
              <w:rPr>
                <w:sz w:val="16"/>
                <w:szCs w:val="16"/>
              </w:rPr>
            </w:pPr>
            <w:r w:rsidRPr="00D35614">
              <w:rPr>
                <w:sz w:val="16"/>
              </w:rPr>
              <w:t>Obszar polityki (poziom 1)</w:t>
            </w:r>
          </w:p>
        </w:tc>
        <w:tc>
          <w:tcPr>
            <w:tcW w:w="1020"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9B03D84" w14:textId="77777777">
            <w:pPr>
              <w:pStyle w:val="Normal6a"/>
              <w:rPr>
                <w:sz w:val="16"/>
                <w:szCs w:val="16"/>
              </w:rPr>
            </w:pPr>
            <w:r w:rsidRPr="00D35614">
              <w:rPr>
                <w:sz w:val="16"/>
              </w:rPr>
              <w:t>Obszar polityki (poziom 2)</w:t>
            </w:r>
          </w:p>
        </w:tc>
        <w:tc>
          <w:tcPr>
            <w:tcW w:w="567"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934BC55" w14:textId="77777777">
            <w:pPr>
              <w:pStyle w:val="Normal6a"/>
              <w:jc w:val="center"/>
              <w:rPr>
                <w:sz w:val="16"/>
                <w:szCs w:val="16"/>
              </w:rPr>
            </w:pPr>
            <w:r w:rsidRPr="00D35614">
              <w:rPr>
                <w:sz w:val="16"/>
              </w:rPr>
              <w:t>#</w:t>
            </w:r>
          </w:p>
        </w:tc>
        <w:tc>
          <w:tcPr>
            <w:tcW w:w="130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3729D861"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B5ED05C" w14:textId="77777777">
            <w:pPr>
              <w:pStyle w:val="Normal6a"/>
              <w:jc w:val="center"/>
              <w:rPr>
                <w:sz w:val="16"/>
                <w:szCs w:val="16"/>
              </w:rPr>
            </w:pPr>
            <w:r w:rsidRPr="00D35614">
              <w:rPr>
                <w:sz w:val="16"/>
              </w:rPr>
              <w:t>CCM</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F6C526E"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59A32D36"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4" w:space="0" w:color="auto"/>
              <w:right w:val="single" w:sz="4" w:space="0" w:color="auto"/>
            </w:tcBorders>
          </w:tcPr>
          <w:p w:rsidR="00551C52" w:rsidRPr="00D35614" w:rsidP="00A910A6" w14:paraId="640A55FE" w14:textId="77777777">
            <w:pPr>
              <w:pStyle w:val="Normal6a"/>
              <w:jc w:val="center"/>
              <w:rPr>
                <w:sz w:val="16"/>
                <w:szCs w:val="16"/>
              </w:rPr>
            </w:pPr>
            <w:r w:rsidRPr="00D35614">
              <w:rPr>
                <w:sz w:val="16"/>
              </w:rPr>
              <w:t>SOC</w:t>
            </w:r>
          </w:p>
        </w:tc>
        <w:tc>
          <w:tcPr>
            <w:tcW w:w="1672" w:type="dxa"/>
            <w:gridSpan w:val="2"/>
            <w:tcBorders>
              <w:top w:val="single" w:sz="4" w:space="0" w:color="auto"/>
              <w:left w:val="single" w:sz="4" w:space="0" w:color="auto"/>
              <w:bottom w:val="single" w:sz="4" w:space="0" w:color="auto"/>
              <w:right w:val="single" w:sz="4" w:space="0" w:color="auto"/>
            </w:tcBorders>
          </w:tcPr>
          <w:p w:rsidR="00551C52" w:rsidRPr="00D35614" w:rsidP="00A910A6" w14:paraId="7B91E842" w14:textId="77777777">
            <w:pPr>
              <w:pStyle w:val="Normal6a"/>
              <w:rPr>
                <w:sz w:val="16"/>
                <w:szCs w:val="16"/>
              </w:rPr>
            </w:pPr>
            <w:r w:rsidRPr="00D35614">
              <w:rPr>
                <w:sz w:val="16"/>
              </w:rPr>
              <w:t>Wskaźnik produktu</w:t>
            </w:r>
          </w:p>
        </w:tc>
        <w:tc>
          <w:tcPr>
            <w:tcW w:w="1678" w:type="dxa"/>
            <w:gridSpan w:val="2"/>
            <w:tcBorders>
              <w:top w:val="single" w:sz="4" w:space="0" w:color="auto"/>
              <w:left w:val="single" w:sz="4" w:space="0" w:color="auto"/>
              <w:bottom w:val="single" w:sz="4" w:space="0" w:color="auto"/>
              <w:right w:val="single" w:sz="4" w:space="0" w:color="auto"/>
            </w:tcBorders>
          </w:tcPr>
          <w:p w:rsidR="00551C52" w:rsidRPr="00D35614" w:rsidP="00A910A6" w14:paraId="278816E7" w14:textId="77777777">
            <w:pPr>
              <w:pStyle w:val="Normal6a"/>
              <w:rPr>
                <w:sz w:val="16"/>
                <w:szCs w:val="16"/>
              </w:rPr>
            </w:pPr>
            <w:r w:rsidRPr="00D35614">
              <w:rPr>
                <w:sz w:val="16"/>
              </w:rPr>
              <w:t>Wskaźnik rezultatu</w:t>
            </w:r>
          </w:p>
        </w:tc>
      </w:tr>
      <w:tr w14:paraId="6C755634" w14:textId="77777777" w:rsidTr="00A910A6">
        <w:tblPrEx>
          <w:tblW w:w="9757" w:type="dxa"/>
          <w:jc w:val="center"/>
          <w:tblLayout w:type="fixed"/>
          <w:tblCellMar>
            <w:left w:w="0" w:type="dxa"/>
            <w:right w:w="0" w:type="dxa"/>
          </w:tblCellMar>
          <w:tblLook w:val="0000"/>
        </w:tblPrEx>
        <w:trPr>
          <w:jc w:val="center"/>
        </w:trPr>
        <w:tc>
          <w:tcPr>
            <w:tcW w:w="1020" w:type="dxa"/>
            <w:gridSpan w:val="2"/>
            <w:tcBorders>
              <w:top w:val="single" w:sz="2" w:space="0" w:color="auto"/>
              <w:left w:val="single" w:sz="4" w:space="0" w:color="auto"/>
              <w:bottom w:val="single" w:sz="2" w:space="0" w:color="auto"/>
              <w:right w:val="single" w:sz="4" w:space="0" w:color="auto"/>
            </w:tcBorders>
          </w:tcPr>
          <w:p w:rsidR="00551C52" w:rsidRPr="00D35614" w:rsidP="00A910A6" w14:paraId="6E9499E9" w14:textId="77777777">
            <w:pPr>
              <w:pStyle w:val="Normal6a"/>
              <w:rPr>
                <w:sz w:val="16"/>
                <w:szCs w:val="16"/>
              </w:rPr>
            </w:pPr>
            <w:r w:rsidRPr="00D35614">
              <w:rPr>
                <w:sz w:val="16"/>
              </w:rPr>
              <w:t>Rolnictwo i rybołówstwo</w:t>
            </w:r>
          </w:p>
        </w:tc>
        <w:tc>
          <w:tcPr>
            <w:tcW w:w="1020" w:type="dxa"/>
            <w:gridSpan w:val="2"/>
            <w:tcBorders>
              <w:top w:val="single" w:sz="4" w:space="0" w:color="auto"/>
              <w:left w:val="single" w:sz="4" w:space="0" w:color="auto"/>
              <w:bottom w:val="single" w:sz="2" w:space="0" w:color="auto"/>
              <w:right w:val="single" w:sz="4" w:space="0" w:color="auto"/>
            </w:tcBorders>
          </w:tcPr>
          <w:p w:rsidR="00551C52" w:rsidRPr="00D35614" w:rsidP="00A910A6" w14:paraId="55E178CD" w14:textId="77777777">
            <w:pPr>
              <w:pStyle w:val="Normal6a"/>
              <w:rPr>
                <w:sz w:val="16"/>
                <w:szCs w:val="16"/>
              </w:rPr>
            </w:pPr>
            <w:r w:rsidRPr="00D35614">
              <w:rPr>
                <w:sz w:val="16"/>
              </w:rPr>
              <w:t>Rybołówstwo, akwakultura i oceany</w:t>
            </w:r>
          </w:p>
        </w:tc>
        <w:tc>
          <w:tcPr>
            <w:tcW w:w="567"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5E445BC" w14:textId="77777777">
            <w:pPr>
              <w:pStyle w:val="Normal6a"/>
              <w:jc w:val="center"/>
              <w:rPr>
                <w:sz w:val="16"/>
                <w:szCs w:val="16"/>
              </w:rPr>
            </w:pPr>
            <w:r w:rsidRPr="00D35614">
              <w:rPr>
                <w:sz w:val="16"/>
              </w:rPr>
              <w:t>58</w:t>
            </w:r>
          </w:p>
        </w:tc>
        <w:tc>
          <w:tcPr>
            <w:tcW w:w="130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1542166" w14:textId="77777777">
            <w:pPr>
              <w:pStyle w:val="Normal6a"/>
              <w:rPr>
                <w:sz w:val="16"/>
                <w:szCs w:val="16"/>
              </w:rPr>
            </w:pPr>
            <w:r w:rsidRPr="00D35614">
              <w:rPr>
                <w:sz w:val="16"/>
              </w:rPr>
              <w:t>Umowy o partnerstwie w sprawie zrównoważonych połowów, w tym działania w zakresie odporności na zmianę klimatu</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39239AB" w14:textId="77777777">
            <w:pPr>
              <w:pStyle w:val="Normal6a"/>
              <w:jc w:val="center"/>
              <w:rPr>
                <w:sz w:val="16"/>
                <w:szCs w:val="16"/>
              </w:rPr>
            </w:pPr>
            <w:r w:rsidRPr="00D35614">
              <w:rPr>
                <w:sz w:val="16"/>
              </w:rPr>
              <w:t>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BBB3960" w14:textId="77777777">
            <w:pPr>
              <w:pStyle w:val="Normal6a"/>
              <w:jc w:val="center"/>
              <w:rPr>
                <w:b/>
                <w:bCs/>
                <w:i/>
                <w:iCs/>
                <w:sz w:val="16"/>
                <w:szCs w:val="16"/>
              </w:rPr>
            </w:pPr>
            <w:r w:rsidRPr="00D35614">
              <w:rPr>
                <w:b/>
                <w:i/>
                <w:sz w:val="16"/>
              </w:rPr>
              <w:t>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894F336" w14:textId="77777777">
            <w:pPr>
              <w:pStyle w:val="Normal6a"/>
              <w:jc w:val="center"/>
              <w:rPr>
                <w:sz w:val="16"/>
                <w:szCs w:val="16"/>
              </w:rPr>
            </w:pPr>
            <w:r w:rsidRPr="00D35614">
              <w:rPr>
                <w:sz w:val="16"/>
              </w:rPr>
              <w:t>100 %</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35434891" w14:textId="77777777">
            <w:pPr>
              <w:pStyle w:val="Normal6a"/>
              <w:jc w:val="center"/>
              <w:rPr>
                <w:b/>
                <w:bCs/>
                <w:i/>
                <w:iCs/>
                <w:sz w:val="16"/>
                <w:szCs w:val="16"/>
              </w:rPr>
            </w:pPr>
            <w:r w:rsidRPr="00D35614">
              <w:rPr>
                <w:b/>
                <w:i/>
                <w:sz w:val="16"/>
              </w:rPr>
              <w:t>0 %</w:t>
            </w:r>
          </w:p>
        </w:tc>
        <w:tc>
          <w:tcPr>
            <w:tcW w:w="1672" w:type="dxa"/>
            <w:gridSpan w:val="2"/>
            <w:tcBorders>
              <w:top w:val="single" w:sz="4" w:space="0" w:color="auto"/>
              <w:left w:val="single" w:sz="4" w:space="0" w:color="auto"/>
              <w:bottom w:val="single" w:sz="2" w:space="0" w:color="auto"/>
              <w:right w:val="single" w:sz="4" w:space="0" w:color="auto"/>
            </w:tcBorders>
          </w:tcPr>
          <w:p w:rsidR="00551C52" w:rsidRPr="00D35614" w:rsidP="00A910A6" w14:paraId="7143B65E"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umów;</w:t>
            </w:r>
          </w:p>
        </w:tc>
        <w:tc>
          <w:tcPr>
            <w:tcW w:w="1678" w:type="dxa"/>
            <w:gridSpan w:val="2"/>
            <w:tcBorders>
              <w:top w:val="single" w:sz="4" w:space="0" w:color="auto"/>
              <w:left w:val="single" w:sz="4" w:space="0" w:color="auto"/>
              <w:bottom w:val="single" w:sz="2" w:space="0" w:color="auto"/>
              <w:right w:val="single" w:sz="4" w:space="0" w:color="auto"/>
            </w:tcBorders>
          </w:tcPr>
          <w:p w:rsidR="00551C52" w:rsidRPr="00D35614" w:rsidP="00A910A6" w14:paraId="4DB8303B"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uprawnień do połowów dla statków UE;</w:t>
            </w:r>
          </w:p>
          <w:p w:rsidR="00551C52" w:rsidRPr="00D35614" w:rsidP="00A910A6" w14:paraId="2E1F197B"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wspieranych działań w ramach wsparcia sektorowego dla rybołówstwa;</w:t>
            </w:r>
          </w:p>
          <w:p w:rsidR="00551C52" w:rsidRPr="00D35614" w:rsidP="00A910A6" w14:paraId="7A21598C"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Wartość aktywów, na które działania w zakresie odporności na zmianę klimatu mają korzystny wpływ, lub liczba ludności, której działania te przynoszą korzyści;</w:t>
            </w:r>
          </w:p>
        </w:tc>
      </w:tr>
      <w:tr w14:paraId="788D046A" w14:textId="77777777" w:rsidTr="00A910A6">
        <w:tblPrEx>
          <w:tblW w:w="9757" w:type="dxa"/>
          <w:jc w:val="center"/>
          <w:tblLayout w:type="fixed"/>
          <w:tblCellMar>
            <w:left w:w="0" w:type="dxa"/>
            <w:right w:w="0" w:type="dxa"/>
          </w:tblCellMar>
          <w:tblLook w:val="0000"/>
        </w:tblPrEx>
        <w:trPr>
          <w:trHeight w:val="516"/>
          <w:jc w:val="center"/>
        </w:trPr>
        <w:tc>
          <w:tcPr>
            <w:tcW w:w="9757" w:type="dxa"/>
            <w:gridSpan w:val="20"/>
            <w:tcBorders>
              <w:top w:val="single" w:sz="2" w:space="0" w:color="auto"/>
              <w:bottom w:val="single" w:sz="2" w:space="0" w:color="auto"/>
            </w:tcBorders>
          </w:tcPr>
          <w:p w:rsidR="00551C52" w:rsidRPr="00D35614" w:rsidP="00A910A6" w14:paraId="6C78FCF4" w14:textId="77777777">
            <w:pPr>
              <w:pStyle w:val="Normal6a"/>
              <w:spacing w:after="0"/>
              <w:jc w:val="center"/>
              <w:rPr>
                <w:i/>
                <w:iCs/>
                <w:szCs w:val="24"/>
              </w:rPr>
            </w:pPr>
            <w:r w:rsidRPr="00D35614">
              <w:rPr>
                <w:i/>
              </w:rPr>
              <w:t>Poprawka</w:t>
            </w:r>
          </w:p>
        </w:tc>
      </w:tr>
      <w:tr w14:paraId="787467B2"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4" w:space="0" w:color="auto"/>
              <w:left w:val="single" w:sz="4" w:space="0" w:color="auto"/>
              <w:bottom w:val="single" w:sz="2" w:space="0" w:color="auto"/>
              <w:right w:val="single" w:sz="4" w:space="0" w:color="auto"/>
            </w:tcBorders>
            <w:hideMark/>
          </w:tcPr>
          <w:p w:rsidR="00551C52" w:rsidRPr="00D35614" w:rsidP="00A910A6" w14:paraId="54EF4660" w14:textId="77777777">
            <w:pPr>
              <w:pStyle w:val="Normal6a"/>
              <w:rPr>
                <w:sz w:val="16"/>
                <w:szCs w:val="16"/>
              </w:rPr>
            </w:pPr>
            <w:r w:rsidRPr="00D35614">
              <w:rPr>
                <w:sz w:val="16"/>
              </w:rPr>
              <w:t>Obszar polityki (poziom 1)</w:t>
            </w:r>
          </w:p>
        </w:tc>
        <w:tc>
          <w:tcPr>
            <w:tcW w:w="1013"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A6BB20E" w14:textId="77777777">
            <w:pPr>
              <w:pStyle w:val="Normal6a"/>
              <w:rPr>
                <w:sz w:val="16"/>
                <w:szCs w:val="16"/>
              </w:rPr>
            </w:pPr>
            <w:r w:rsidRPr="00D35614">
              <w:rPr>
                <w:sz w:val="16"/>
              </w:rPr>
              <w:t>Obszar polityki (poziom 2)</w:t>
            </w:r>
          </w:p>
        </w:tc>
        <w:tc>
          <w:tcPr>
            <w:tcW w:w="33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09AB37B" w14:textId="77777777">
            <w:pPr>
              <w:pStyle w:val="Normal6a"/>
              <w:jc w:val="center"/>
              <w:rPr>
                <w:sz w:val="16"/>
                <w:szCs w:val="16"/>
              </w:rPr>
            </w:pPr>
            <w:r w:rsidRPr="00D35614">
              <w:rPr>
                <w:sz w:val="16"/>
              </w:rPr>
              <w:t>#</w:t>
            </w:r>
          </w:p>
        </w:tc>
        <w:tc>
          <w:tcPr>
            <w:tcW w:w="113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9E43AD8" w14:textId="77777777">
            <w:pPr>
              <w:pStyle w:val="Normal6a"/>
              <w:rPr>
                <w:sz w:val="16"/>
                <w:szCs w:val="16"/>
              </w:rPr>
            </w:pPr>
            <w:r w:rsidRPr="00D35614">
              <w:rPr>
                <w:sz w:val="16"/>
              </w:rPr>
              <w:t>Zakres interwencji</w:t>
            </w:r>
          </w:p>
        </w:tc>
        <w:tc>
          <w:tcPr>
            <w:tcW w:w="624" w:type="dxa"/>
            <w:gridSpan w:val="2"/>
            <w:tcBorders>
              <w:top w:val="single" w:sz="4" w:space="0" w:color="auto"/>
              <w:left w:val="single" w:sz="4" w:space="0" w:color="auto"/>
              <w:bottom w:val="single" w:sz="2" w:space="0" w:color="auto"/>
              <w:right w:val="single" w:sz="4" w:space="0" w:color="auto"/>
            </w:tcBorders>
          </w:tcPr>
          <w:p w:rsidR="00551C52" w:rsidRPr="00D35614" w:rsidP="00A910A6" w14:paraId="63B23D0B" w14:textId="77777777">
            <w:pPr>
              <w:pStyle w:val="Normal6a"/>
              <w:jc w:val="center"/>
              <w:rPr>
                <w:b/>
                <w:bCs/>
                <w:i/>
                <w:iCs/>
                <w:sz w:val="16"/>
                <w:szCs w:val="16"/>
              </w:rPr>
            </w:pPr>
            <w:r w:rsidRPr="00D35614">
              <w:rPr>
                <w:b/>
                <w:i/>
                <w:sz w:val="16"/>
              </w:rPr>
              <w:t>COMP</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47DCC143" w14:textId="77777777">
            <w:pPr>
              <w:pStyle w:val="Normal6a"/>
              <w:jc w:val="center"/>
              <w:rPr>
                <w:sz w:val="16"/>
                <w:szCs w:val="16"/>
              </w:rPr>
            </w:pPr>
            <w:r w:rsidRPr="00D35614">
              <w:rPr>
                <w:sz w:val="16"/>
              </w:rPr>
              <w:t>CCM</w:t>
            </w:r>
          </w:p>
        </w:tc>
        <w:tc>
          <w:tcPr>
            <w:tcW w:w="571"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7AEF0140" w14:textId="77777777">
            <w:pPr>
              <w:pStyle w:val="Normal6a"/>
              <w:jc w:val="center"/>
              <w:rPr>
                <w:sz w:val="16"/>
                <w:szCs w:val="16"/>
              </w:rPr>
            </w:pPr>
            <w:r w:rsidRPr="00D35614">
              <w:rPr>
                <w:sz w:val="16"/>
              </w:rPr>
              <w:t>CCA</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3E0FF341" w14:textId="77777777">
            <w:pPr>
              <w:pStyle w:val="Normal6a"/>
              <w:jc w:val="center"/>
              <w:rPr>
                <w:sz w:val="16"/>
                <w:szCs w:val="16"/>
              </w:rPr>
            </w:pPr>
            <w:r w:rsidRPr="00D35614">
              <w:rPr>
                <w:sz w:val="16"/>
              </w:rPr>
              <w:t>ENV</w:t>
            </w:r>
          </w:p>
        </w:tc>
        <w:tc>
          <w:tcPr>
            <w:tcW w:w="624"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04F3D9F6" w14:textId="77777777">
            <w:pPr>
              <w:pStyle w:val="Normal6a"/>
              <w:jc w:val="center"/>
              <w:rPr>
                <w:sz w:val="16"/>
                <w:szCs w:val="16"/>
              </w:rPr>
            </w:pPr>
            <w:r w:rsidRPr="00D35614">
              <w:rPr>
                <w:sz w:val="16"/>
              </w:rPr>
              <w:t>SOC</w:t>
            </w:r>
          </w:p>
        </w:tc>
        <w:tc>
          <w:tcPr>
            <w:tcW w:w="1519" w:type="dxa"/>
            <w:gridSpan w:val="2"/>
            <w:tcBorders>
              <w:top w:val="single" w:sz="4" w:space="0" w:color="auto"/>
              <w:left w:val="single" w:sz="4" w:space="0" w:color="auto"/>
              <w:bottom w:val="single" w:sz="2" w:space="0" w:color="auto"/>
              <w:right w:val="single" w:sz="4" w:space="0" w:color="auto"/>
            </w:tcBorders>
            <w:hideMark/>
          </w:tcPr>
          <w:p w:rsidR="00551C52" w:rsidRPr="00D35614" w:rsidP="00A910A6" w14:paraId="19FD6193" w14:textId="77777777">
            <w:pPr>
              <w:pStyle w:val="Normal6a"/>
              <w:rPr>
                <w:sz w:val="16"/>
                <w:szCs w:val="16"/>
              </w:rPr>
            </w:pPr>
            <w:r w:rsidRPr="00D35614">
              <w:rPr>
                <w:sz w:val="16"/>
              </w:rPr>
              <w:t>Wskaźnik produktu</w:t>
            </w:r>
          </w:p>
        </w:tc>
        <w:tc>
          <w:tcPr>
            <w:tcW w:w="1671" w:type="dxa"/>
            <w:tcBorders>
              <w:top w:val="single" w:sz="4" w:space="0" w:color="auto"/>
              <w:left w:val="single" w:sz="4" w:space="0" w:color="auto"/>
              <w:bottom w:val="single" w:sz="2" w:space="0" w:color="auto"/>
              <w:right w:val="single" w:sz="4" w:space="0" w:color="auto"/>
            </w:tcBorders>
            <w:hideMark/>
          </w:tcPr>
          <w:p w:rsidR="00551C52" w:rsidRPr="00D35614" w:rsidP="00A910A6" w14:paraId="28950884" w14:textId="77777777">
            <w:pPr>
              <w:pStyle w:val="Normal6a"/>
              <w:rPr>
                <w:sz w:val="16"/>
                <w:szCs w:val="16"/>
              </w:rPr>
            </w:pPr>
            <w:r w:rsidRPr="00D35614">
              <w:rPr>
                <w:sz w:val="16"/>
              </w:rPr>
              <w:t>Wskaźnik rezultatu</w:t>
            </w:r>
          </w:p>
        </w:tc>
      </w:tr>
      <w:tr w14:paraId="542938E2" w14:textId="77777777" w:rsidTr="00A910A6">
        <w:tblPrEx>
          <w:tblW w:w="9757" w:type="dxa"/>
          <w:jc w:val="center"/>
          <w:tblLayout w:type="fixed"/>
          <w:tblCellMar>
            <w:left w:w="0" w:type="dxa"/>
            <w:right w:w="0" w:type="dxa"/>
          </w:tblCellMar>
          <w:tblLook w:val="04A0"/>
        </w:tblPrEx>
        <w:trPr>
          <w:jc w:val="center"/>
        </w:trPr>
        <w:tc>
          <w:tcPr>
            <w:tcW w:w="1014" w:type="dxa"/>
            <w:tcBorders>
              <w:top w:val="single" w:sz="2" w:space="0" w:color="auto"/>
              <w:left w:val="single" w:sz="4" w:space="0" w:color="auto"/>
              <w:bottom w:val="single" w:sz="4" w:space="0" w:color="auto"/>
              <w:right w:val="single" w:sz="4" w:space="0" w:color="auto"/>
            </w:tcBorders>
          </w:tcPr>
          <w:p w:rsidR="00551C52" w:rsidRPr="00D35614" w:rsidP="00A910A6" w14:paraId="24BB1D43" w14:textId="77777777">
            <w:pPr>
              <w:pStyle w:val="Normal6a"/>
              <w:rPr>
                <w:sz w:val="16"/>
                <w:szCs w:val="16"/>
              </w:rPr>
            </w:pPr>
            <w:r w:rsidRPr="00D35614">
              <w:rPr>
                <w:sz w:val="16"/>
              </w:rPr>
              <w:t>Rolnictwo i rybołówstwo</w:t>
            </w:r>
          </w:p>
        </w:tc>
        <w:tc>
          <w:tcPr>
            <w:tcW w:w="1013"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95E6816" w14:textId="77777777">
            <w:pPr>
              <w:pStyle w:val="Normal6a"/>
              <w:rPr>
                <w:sz w:val="16"/>
                <w:szCs w:val="16"/>
              </w:rPr>
            </w:pPr>
            <w:r w:rsidRPr="00D35614">
              <w:rPr>
                <w:sz w:val="16"/>
              </w:rPr>
              <w:t>Rybołówstwo, akwakultura i oceany</w:t>
            </w:r>
          </w:p>
        </w:tc>
        <w:tc>
          <w:tcPr>
            <w:tcW w:w="33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5CBD82D" w14:textId="77777777">
            <w:pPr>
              <w:pStyle w:val="Normal6a"/>
              <w:jc w:val="center"/>
              <w:rPr>
                <w:sz w:val="16"/>
                <w:szCs w:val="16"/>
              </w:rPr>
            </w:pPr>
            <w:r w:rsidRPr="00D35614">
              <w:rPr>
                <w:sz w:val="16"/>
              </w:rPr>
              <w:t>58</w:t>
            </w:r>
          </w:p>
        </w:tc>
        <w:tc>
          <w:tcPr>
            <w:tcW w:w="113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28311B6D" w14:textId="77777777">
            <w:pPr>
              <w:pStyle w:val="Normal6a"/>
              <w:rPr>
                <w:sz w:val="16"/>
                <w:szCs w:val="16"/>
              </w:rPr>
            </w:pPr>
            <w:r w:rsidRPr="00D35614">
              <w:rPr>
                <w:sz w:val="16"/>
              </w:rPr>
              <w:t>Umowy o partnerstwie w sprawie zrównoważonych połowów, w tym działania w zakresie odporności na zmianę klimatu</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7EF5FFC8" w14:textId="77777777">
            <w:pPr>
              <w:pStyle w:val="Normal6a"/>
              <w:jc w:val="center"/>
              <w:rPr>
                <w:b/>
                <w:bCs/>
                <w:i/>
                <w:iCs/>
                <w:sz w:val="16"/>
                <w:szCs w:val="16"/>
              </w:rPr>
            </w:pPr>
            <w:r w:rsidRPr="00D35614">
              <w:rPr>
                <w:b/>
                <w:i/>
                <w:sz w:val="16"/>
              </w:rPr>
              <w:t>100 %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E629E08" w14:textId="77777777">
            <w:pPr>
              <w:pStyle w:val="Normal6a"/>
              <w:jc w:val="center"/>
              <w:rPr>
                <w:sz w:val="16"/>
                <w:szCs w:val="16"/>
              </w:rPr>
            </w:pPr>
            <w:r w:rsidRPr="00D35614">
              <w:rPr>
                <w:sz w:val="16"/>
              </w:rPr>
              <w:t>0 %</w:t>
            </w:r>
          </w:p>
        </w:tc>
        <w:tc>
          <w:tcPr>
            <w:tcW w:w="571" w:type="dxa"/>
            <w:gridSpan w:val="2"/>
            <w:tcBorders>
              <w:top w:val="single" w:sz="2" w:space="0" w:color="auto"/>
              <w:left w:val="single" w:sz="4" w:space="0" w:color="auto"/>
              <w:bottom w:val="single" w:sz="4" w:space="0" w:color="auto"/>
              <w:right w:val="single" w:sz="4" w:space="0" w:color="auto"/>
            </w:tcBorders>
          </w:tcPr>
          <w:p w:rsidR="00551C52" w:rsidRPr="00D35614" w:rsidP="00A910A6" w14:paraId="685574D7" w14:textId="77777777">
            <w:pPr>
              <w:pStyle w:val="Normal6a"/>
              <w:jc w:val="center"/>
              <w:rPr>
                <w:b/>
                <w:bCs/>
                <w:i/>
                <w:iCs/>
                <w:sz w:val="16"/>
                <w:szCs w:val="16"/>
              </w:rPr>
            </w:pPr>
            <w:r w:rsidRPr="00D35614">
              <w:rPr>
                <w:b/>
                <w:i/>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1705770" w14:textId="77777777">
            <w:pPr>
              <w:pStyle w:val="Normal6a"/>
              <w:jc w:val="center"/>
              <w:rPr>
                <w:sz w:val="16"/>
                <w:szCs w:val="16"/>
              </w:rPr>
            </w:pPr>
            <w:r w:rsidRPr="00D35614">
              <w:rPr>
                <w:sz w:val="16"/>
              </w:rPr>
              <w:t>40 %</w:t>
            </w:r>
          </w:p>
        </w:tc>
        <w:tc>
          <w:tcPr>
            <w:tcW w:w="624" w:type="dxa"/>
            <w:gridSpan w:val="2"/>
            <w:tcBorders>
              <w:top w:val="single" w:sz="2" w:space="0" w:color="auto"/>
              <w:left w:val="single" w:sz="4" w:space="0" w:color="auto"/>
              <w:bottom w:val="single" w:sz="4" w:space="0" w:color="auto"/>
              <w:right w:val="single" w:sz="4" w:space="0" w:color="auto"/>
            </w:tcBorders>
          </w:tcPr>
          <w:p w:rsidR="00551C52" w:rsidRPr="00D35614" w:rsidP="00A910A6" w14:paraId="3DD73CC7" w14:textId="77777777">
            <w:pPr>
              <w:pStyle w:val="Normal6a"/>
              <w:jc w:val="center"/>
              <w:rPr>
                <w:b/>
                <w:bCs/>
                <w:i/>
                <w:iCs/>
                <w:sz w:val="16"/>
                <w:szCs w:val="16"/>
              </w:rPr>
            </w:pPr>
            <w:r w:rsidRPr="00D35614">
              <w:rPr>
                <w:b/>
                <w:i/>
                <w:sz w:val="16"/>
              </w:rPr>
              <w:t>40 %</w:t>
            </w:r>
          </w:p>
        </w:tc>
        <w:tc>
          <w:tcPr>
            <w:tcW w:w="1519" w:type="dxa"/>
            <w:gridSpan w:val="2"/>
            <w:tcBorders>
              <w:top w:val="single" w:sz="2" w:space="0" w:color="auto"/>
              <w:left w:val="single" w:sz="4" w:space="0" w:color="auto"/>
              <w:bottom w:val="single" w:sz="4" w:space="0" w:color="auto"/>
              <w:right w:val="single" w:sz="4" w:space="0" w:color="auto"/>
            </w:tcBorders>
          </w:tcPr>
          <w:p w:rsidR="00551C52" w:rsidRPr="00D35614" w:rsidP="00A910A6" w14:paraId="05437703" w14:textId="77777777">
            <w:pPr>
              <w:tabs>
                <w:tab w:val="left" w:pos="245"/>
              </w:tabs>
              <w:ind w:left="170" w:hanging="170"/>
              <w:rPr>
                <w:b/>
                <w:bCs/>
                <w:i/>
                <w:iCs/>
                <w:sz w:val="16"/>
              </w:rPr>
            </w:pPr>
            <w:r w:rsidRPr="00D35614">
              <w:rPr>
                <w:rFonts w:ascii="Symbol" w:hAnsi="Symbol"/>
                <w:sz w:val="16"/>
              </w:rPr>
              <w:sym w:font="Symbol" w:char="F0B7"/>
            </w:r>
            <w:r w:rsidRPr="00D35614">
              <w:rPr>
                <w:rFonts w:ascii="Symbol" w:hAnsi="Symbol"/>
                <w:sz w:val="16"/>
              </w:rPr>
              <w:tab/>
            </w:r>
            <w:r w:rsidRPr="00D35614">
              <w:rPr>
                <w:sz w:val="16"/>
              </w:rPr>
              <w:t>Liczba umów;</w:t>
            </w:r>
          </w:p>
        </w:tc>
        <w:tc>
          <w:tcPr>
            <w:tcW w:w="1671" w:type="dxa"/>
            <w:tcBorders>
              <w:top w:val="single" w:sz="2" w:space="0" w:color="auto"/>
              <w:left w:val="single" w:sz="4" w:space="0" w:color="auto"/>
              <w:bottom w:val="single" w:sz="4" w:space="0" w:color="auto"/>
              <w:right w:val="single" w:sz="4" w:space="0" w:color="auto"/>
            </w:tcBorders>
          </w:tcPr>
          <w:p w:rsidR="00551C52" w:rsidRPr="00D35614" w:rsidP="00A910A6" w14:paraId="083963F8"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uprawnień do połowów dla statków UE;</w:t>
            </w:r>
          </w:p>
          <w:p w:rsidR="00551C52" w:rsidRPr="00D35614" w:rsidP="00A910A6" w14:paraId="1CBCC536"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Liczba wspieranych działań w ramach wsparcia sektorowego dla rybołówstwa;</w:t>
            </w:r>
          </w:p>
          <w:p w:rsidR="00551C52" w:rsidRPr="00D35614" w:rsidP="00A910A6" w14:paraId="10E6713A" w14:textId="77777777">
            <w:pPr>
              <w:pStyle w:val="Normal6a"/>
              <w:spacing w:after="0"/>
              <w:ind w:left="170" w:hanging="170"/>
              <w:rPr>
                <w:sz w:val="16"/>
                <w:szCs w:val="16"/>
              </w:rPr>
            </w:pPr>
            <w:r w:rsidRPr="00D35614">
              <w:rPr>
                <w:rFonts w:ascii="Symbol" w:hAnsi="Symbol"/>
                <w:sz w:val="16"/>
              </w:rPr>
              <w:sym w:font="Symbol" w:char="F0B7"/>
            </w:r>
            <w:r w:rsidRPr="00D35614">
              <w:rPr>
                <w:rFonts w:ascii="Symbol" w:hAnsi="Symbol"/>
                <w:sz w:val="16"/>
              </w:rPr>
              <w:tab/>
            </w:r>
            <w:r w:rsidRPr="00D35614">
              <w:rPr>
                <w:sz w:val="16"/>
              </w:rPr>
              <w:t xml:space="preserve">Wartość aktywów, na które działania w zakresie odporności na zmianę klimatu mają korzystny wpływ, lub liczba ludności, której </w:t>
            </w:r>
            <w:r w:rsidRPr="00D35614">
              <w:rPr>
                <w:sz w:val="16"/>
                <w:szCs w:val="16"/>
              </w:rPr>
              <w:t>działania te przynoszą korzyści;</w:t>
            </w:r>
          </w:p>
          <w:p w:rsidR="00551C52" w:rsidRPr="00D35614" w:rsidP="00A910A6" w14:paraId="739271EB" w14:textId="77777777">
            <w:pPr>
              <w:pStyle w:val="Normal6a"/>
              <w:spacing w:after="0"/>
              <w:ind w:left="170" w:hanging="170"/>
              <w:rPr>
                <w:sz w:val="16"/>
                <w:szCs w:val="16"/>
              </w:rPr>
            </w:pPr>
            <w:r w:rsidRPr="00D35614">
              <w:rPr>
                <w:rFonts w:ascii="Symbol" w:hAnsi="Symbol"/>
                <w:sz w:val="16"/>
                <w:szCs w:val="16"/>
              </w:rPr>
              <w:sym w:font="Symbol" w:char="F0B7"/>
            </w:r>
            <w:r w:rsidRPr="00D35614">
              <w:rPr>
                <w:b/>
                <w:i/>
                <w:sz w:val="16"/>
                <w:szCs w:val="16"/>
              </w:rPr>
              <w:t>Liczba działań służących informowaniu społeczności lokalnych w państwach trzecich o korzyściach wynikających z tych umów;</w:t>
            </w:r>
          </w:p>
        </w:tc>
      </w:tr>
    </w:tbl>
    <w:p w:rsidR="00551C52" w:rsidRPr="00D35614" w:rsidP="00551C52" w14:paraId="4C782153" w14:textId="77777777">
      <w:r w:rsidRPr="00D35614">
        <w:rPr>
          <w:rStyle w:val="HideTWBExt"/>
        </w:rPr>
        <w:t>&lt;/Amend&gt;</w:t>
      </w:r>
    </w:p>
    <w:p w:rsidR="00551C52" w:rsidRPr="00D35614" w:rsidP="00551C52" w14:paraId="37A34438" w14:textId="77777777"/>
    <w:p w:rsidR="00551C52" w:rsidRPr="00D35614" w:rsidP="00551C52" w14:paraId="0D7CF4BC" w14:textId="77777777"/>
    <w:p w:rsidR="00551C52" w:rsidRPr="00D35614" w:rsidP="00551C52" w14:paraId="0DC5825A" w14:textId="77777777">
      <w:r w:rsidRPr="00D35614">
        <w:rPr>
          <w:rStyle w:val="HideTWBExt"/>
        </w:rPr>
        <w:t>&lt;/RepeatBlock-Amend&gt;</w:t>
      </w:r>
      <w:bookmarkEnd w:id="3"/>
    </w:p>
    <w:bookmarkEnd w:id="0"/>
    <w:p w:rsidR="00551C52" w:rsidRPr="00D35614" w:rsidP="00551C52" w14:paraId="6D26770E" w14:textId="77777777">
      <w:pPr>
        <w:pStyle w:val="PageHeadingNotTOC"/>
        <w:sectPr w:rsidSect="00BD7E3E">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51C52" w:rsidRPr="00D35614" w:rsidP="00551C52" w14:paraId="77B25569" w14:textId="77777777">
      <w:pPr>
        <w:pStyle w:val="PageHeadingNotTOC"/>
      </w:pPr>
      <w:r w:rsidRPr="00D35614">
        <w:t xml:space="preserve">ZAŁĄCZNIK: </w:t>
      </w:r>
      <w:r w:rsidRPr="00D35614">
        <w:t>WYKAZ PODMIOTÓW, OD KTÓRYCH SPRAWOZDAWCZYNI OTRZYMAŁA INFORMACJE</w:t>
      </w:r>
    </w:p>
    <w:p w:rsidR="00551C52" w:rsidRPr="00D35614" w:rsidP="00551C52" w14:paraId="0F838AC5" w14:textId="77777777">
      <w:pPr>
        <w:pStyle w:val="Normal24a"/>
      </w:pPr>
      <w:r w:rsidRPr="00D35614">
        <w:rPr>
          <w:rStyle w:val="HideTWBExt"/>
        </w:rPr>
        <w:t>&lt;FootprintIntro&gt;</w:t>
      </w:r>
      <w:r w:rsidRPr="00D35614">
        <w:t>Zgodnie z art. 8 załącznika I do Regulaminu sprawozdawczyni komisji opiniodawczej oświadcza, że ujęła w swojej opinii informacje dotyczące kwestii związanych z tematem, które otrzymała podczas sporządzania opinii, do czasu przyjęcia jej w komisji, od następujących przedstawicieli grup interesu objętych zakresem porozumienia międzyinstytucjonalnego w sprawie obowiązkowego rejestru służącego przejrzystości</w:t>
      </w:r>
      <w:r>
        <w:rPr>
          <w:rStyle w:val="FootnoteReference"/>
        </w:rPr>
        <w:footnoteReference w:id="2"/>
      </w:r>
      <w:r w:rsidRPr="00D35614">
        <w:t xml:space="preserve"> lub od następujących przedstawicieli organów publicznych państw trzecich, w tym ich misji dyplomatycznych i ambasad:</w:t>
      </w:r>
      <w:r w:rsidRPr="00D3561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7D8917BC" w14:textId="77777777" w:rsidTr="00A910A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551C52" w:rsidRPr="00D35614" w:rsidP="00A910A6" w14:paraId="446F5127" w14:textId="77777777">
            <w:pPr>
              <w:pStyle w:val="NormalBoldCenter"/>
            </w:pPr>
            <w:r w:rsidRPr="00D35614">
              <w:t>1. Przedstawiciele grup interesu objęci zakresem porozumienia międzyinstytucjonalnego w sprawie obowiązkowego rejestru służącego przejrzystości</w:t>
            </w:r>
          </w:p>
        </w:tc>
      </w:tr>
      <w:tr w14:paraId="06324021" w14:textId="77777777" w:rsidTr="00A910A6">
        <w:tblPrEx>
          <w:tblW w:w="0" w:type="auto"/>
          <w:tblLook w:val="04A0"/>
        </w:tblPrEx>
        <w:tc>
          <w:tcPr>
            <w:tcW w:w="9060" w:type="dxa"/>
          </w:tcPr>
          <w:p w:rsidR="00551C52" w:rsidRPr="00D35614" w:rsidP="00A910A6" w14:paraId="0F608DF2" w14:textId="77777777">
            <w:pPr>
              <w:rPr>
                <w:sz w:val="22"/>
                <w:szCs w:val="22"/>
              </w:rPr>
            </w:pPr>
            <w:r w:rsidRPr="00D35614">
              <w:rPr>
                <w:sz w:val="22"/>
              </w:rPr>
              <w:t>European</w:t>
            </w:r>
            <w:r w:rsidRPr="00D35614">
              <w:rPr>
                <w:sz w:val="22"/>
              </w:rPr>
              <w:t xml:space="preserve"> </w:t>
            </w:r>
            <w:r w:rsidRPr="00D35614">
              <w:rPr>
                <w:sz w:val="22"/>
              </w:rPr>
              <w:t>Committee</w:t>
            </w:r>
            <w:r w:rsidRPr="00D35614">
              <w:rPr>
                <w:sz w:val="22"/>
              </w:rPr>
              <w:t xml:space="preserve"> of the Regions</w:t>
            </w:r>
          </w:p>
        </w:tc>
      </w:tr>
      <w:tr w14:paraId="45553C6E" w14:textId="77777777" w:rsidTr="00A910A6">
        <w:tblPrEx>
          <w:tblW w:w="0" w:type="auto"/>
          <w:tblLook w:val="04A0"/>
        </w:tblPrEx>
        <w:tc>
          <w:tcPr>
            <w:tcW w:w="9060" w:type="dxa"/>
          </w:tcPr>
          <w:p w:rsidR="00551C52" w:rsidRPr="00D35614" w:rsidP="00A910A6" w14:paraId="50D2E2D7" w14:textId="77777777">
            <w:pPr>
              <w:rPr>
                <w:sz w:val="22"/>
                <w:szCs w:val="22"/>
              </w:rPr>
            </w:pPr>
            <w:r w:rsidRPr="00D35614">
              <w:rPr>
                <w:sz w:val="22"/>
              </w:rPr>
              <w:t>European</w:t>
            </w:r>
            <w:r w:rsidRPr="00D35614">
              <w:rPr>
                <w:sz w:val="22"/>
              </w:rPr>
              <w:t xml:space="preserve"> Court of </w:t>
            </w:r>
            <w:r w:rsidRPr="00D35614">
              <w:rPr>
                <w:sz w:val="22"/>
              </w:rPr>
              <w:t>Auditors</w:t>
            </w:r>
          </w:p>
        </w:tc>
      </w:tr>
      <w:tr w14:paraId="6F36B7D3" w14:textId="77777777" w:rsidTr="00A910A6">
        <w:tblPrEx>
          <w:tblW w:w="0" w:type="auto"/>
          <w:tblLook w:val="04A0"/>
        </w:tblPrEx>
        <w:tc>
          <w:tcPr>
            <w:tcW w:w="9060" w:type="dxa"/>
          </w:tcPr>
          <w:p w:rsidR="00551C52" w:rsidRPr="00D35614" w:rsidP="00A910A6" w14:paraId="71FC1822" w14:textId="77777777">
            <w:pPr>
              <w:rPr>
                <w:sz w:val="22"/>
                <w:szCs w:val="22"/>
              </w:rPr>
            </w:pPr>
            <w:r w:rsidRPr="00D35614">
              <w:rPr>
                <w:sz w:val="22"/>
              </w:rPr>
              <w:t>European</w:t>
            </w:r>
            <w:r w:rsidRPr="00D35614">
              <w:rPr>
                <w:sz w:val="22"/>
              </w:rPr>
              <w:t xml:space="preserve"> </w:t>
            </w:r>
            <w:r w:rsidRPr="00D35614">
              <w:rPr>
                <w:sz w:val="22"/>
              </w:rPr>
              <w:t>Commission</w:t>
            </w:r>
          </w:p>
        </w:tc>
      </w:tr>
      <w:tr w14:paraId="59078264" w14:textId="77777777" w:rsidTr="00A910A6">
        <w:tblPrEx>
          <w:tblW w:w="0" w:type="auto"/>
          <w:tblLook w:val="04A0"/>
        </w:tblPrEx>
        <w:tc>
          <w:tcPr>
            <w:tcW w:w="9060" w:type="dxa"/>
          </w:tcPr>
          <w:p w:rsidR="00551C52" w:rsidRPr="00D35614" w:rsidP="00A910A6" w14:paraId="21371403" w14:textId="77777777">
            <w:pPr>
              <w:rPr>
                <w:sz w:val="22"/>
                <w:szCs w:val="22"/>
              </w:rPr>
            </w:pPr>
            <w:r w:rsidRPr="00D35614">
              <w:rPr>
                <w:sz w:val="22"/>
              </w:rPr>
              <w:t>Direction</w:t>
            </w:r>
            <w:r w:rsidRPr="00D35614">
              <w:rPr>
                <w:sz w:val="22"/>
              </w:rPr>
              <w:t xml:space="preserve"> </w:t>
            </w:r>
            <w:r w:rsidRPr="00D35614">
              <w:rPr>
                <w:sz w:val="22"/>
              </w:rPr>
              <w:t>générale</w:t>
            </w:r>
            <w:r w:rsidRPr="00D35614">
              <w:rPr>
                <w:sz w:val="22"/>
              </w:rPr>
              <w:t xml:space="preserve"> des </w:t>
            </w:r>
            <w:r w:rsidRPr="00D35614">
              <w:rPr>
                <w:sz w:val="22"/>
              </w:rPr>
              <w:t>Affaires</w:t>
            </w:r>
            <w:r w:rsidRPr="00D35614">
              <w:rPr>
                <w:sz w:val="22"/>
              </w:rPr>
              <w:t xml:space="preserve"> </w:t>
            </w:r>
            <w:r w:rsidRPr="00D35614">
              <w:rPr>
                <w:sz w:val="22"/>
              </w:rPr>
              <w:t>maritimes</w:t>
            </w:r>
            <w:r w:rsidRPr="00D35614">
              <w:rPr>
                <w:sz w:val="22"/>
              </w:rPr>
              <w:t xml:space="preserve">, de la </w:t>
            </w:r>
            <w:r w:rsidRPr="00D35614">
              <w:rPr>
                <w:sz w:val="22"/>
              </w:rPr>
              <w:t>pêche</w:t>
            </w:r>
            <w:r w:rsidRPr="00D35614">
              <w:rPr>
                <w:sz w:val="22"/>
              </w:rPr>
              <w:t xml:space="preserve"> et de </w:t>
            </w:r>
            <w:r w:rsidRPr="00D35614">
              <w:rPr>
                <w:sz w:val="22"/>
              </w:rPr>
              <w:t>l’aquaculture</w:t>
            </w:r>
            <w:r w:rsidRPr="00D35614">
              <w:rPr>
                <w:sz w:val="22"/>
              </w:rPr>
              <w:t xml:space="preserve"> (France)</w:t>
            </w:r>
          </w:p>
        </w:tc>
      </w:tr>
      <w:tr w14:paraId="08FACEF5" w14:textId="77777777" w:rsidTr="00A910A6">
        <w:tblPrEx>
          <w:tblW w:w="0" w:type="auto"/>
          <w:tblLook w:val="04A0"/>
        </w:tblPrEx>
        <w:tc>
          <w:tcPr>
            <w:tcW w:w="9060" w:type="dxa"/>
          </w:tcPr>
          <w:p w:rsidR="00551C52" w:rsidRPr="00D35614" w:rsidP="00A910A6" w14:paraId="1022253A" w14:textId="77777777">
            <w:pPr>
              <w:rPr>
                <w:sz w:val="22"/>
                <w:szCs w:val="22"/>
              </w:rPr>
            </w:pPr>
            <w:r w:rsidRPr="00D35614">
              <w:rPr>
                <w:sz w:val="22"/>
              </w:rPr>
              <w:t>Agence</w:t>
            </w:r>
            <w:r w:rsidRPr="00D35614">
              <w:rPr>
                <w:sz w:val="22"/>
              </w:rPr>
              <w:t xml:space="preserve"> </w:t>
            </w:r>
            <w:r w:rsidRPr="00D35614">
              <w:rPr>
                <w:sz w:val="22"/>
              </w:rPr>
              <w:t>nationale</w:t>
            </w:r>
            <w:r w:rsidRPr="00D35614">
              <w:rPr>
                <w:sz w:val="22"/>
              </w:rPr>
              <w:t xml:space="preserve"> de la </w:t>
            </w:r>
            <w:r w:rsidRPr="00D35614">
              <w:rPr>
                <w:sz w:val="22"/>
              </w:rPr>
              <w:t>cohésion</w:t>
            </w:r>
            <w:r w:rsidRPr="00D35614">
              <w:rPr>
                <w:sz w:val="22"/>
              </w:rPr>
              <w:t xml:space="preserve"> des </w:t>
            </w:r>
            <w:r w:rsidRPr="00D35614">
              <w:rPr>
                <w:sz w:val="22"/>
              </w:rPr>
              <w:t>territoires</w:t>
            </w:r>
            <w:r w:rsidRPr="00D35614">
              <w:rPr>
                <w:sz w:val="22"/>
              </w:rPr>
              <w:t xml:space="preserve"> (France)</w:t>
            </w:r>
          </w:p>
        </w:tc>
      </w:tr>
      <w:tr w14:paraId="39AE2D6B" w14:textId="77777777" w:rsidTr="00A910A6">
        <w:tblPrEx>
          <w:tblW w:w="0" w:type="auto"/>
          <w:tblLook w:val="04A0"/>
        </w:tblPrEx>
        <w:tc>
          <w:tcPr>
            <w:tcW w:w="9060" w:type="dxa"/>
          </w:tcPr>
          <w:p w:rsidR="00551C52" w:rsidRPr="00D35614" w:rsidP="00A910A6" w14:paraId="18E238EA" w14:textId="77777777">
            <w:pPr>
              <w:rPr>
                <w:sz w:val="22"/>
                <w:szCs w:val="22"/>
              </w:rPr>
            </w:pPr>
            <w:r w:rsidRPr="00D35614">
              <w:rPr>
                <w:sz w:val="22"/>
              </w:rPr>
              <w:t>Secrétariat</w:t>
            </w:r>
            <w:r w:rsidRPr="00D35614">
              <w:rPr>
                <w:sz w:val="22"/>
              </w:rPr>
              <w:t xml:space="preserve"> </w:t>
            </w:r>
            <w:r w:rsidRPr="00D35614">
              <w:rPr>
                <w:sz w:val="22"/>
              </w:rPr>
              <w:t>général</w:t>
            </w:r>
            <w:r w:rsidRPr="00D35614">
              <w:rPr>
                <w:sz w:val="22"/>
              </w:rPr>
              <w:t xml:space="preserve"> </w:t>
            </w:r>
            <w:r w:rsidRPr="00D35614">
              <w:rPr>
                <w:sz w:val="22"/>
              </w:rPr>
              <w:t>pour</w:t>
            </w:r>
            <w:r w:rsidRPr="00D35614">
              <w:rPr>
                <w:sz w:val="22"/>
              </w:rPr>
              <w:t xml:space="preserve"> </w:t>
            </w:r>
            <w:r w:rsidRPr="00D35614">
              <w:rPr>
                <w:sz w:val="22"/>
              </w:rPr>
              <w:t>les</w:t>
            </w:r>
            <w:r w:rsidRPr="00D35614">
              <w:rPr>
                <w:sz w:val="22"/>
              </w:rPr>
              <w:t xml:space="preserve"> </w:t>
            </w:r>
            <w:r w:rsidRPr="00D35614">
              <w:rPr>
                <w:sz w:val="22"/>
              </w:rPr>
              <w:t>affaires</w:t>
            </w:r>
            <w:r w:rsidRPr="00D35614">
              <w:rPr>
                <w:sz w:val="22"/>
              </w:rPr>
              <w:t xml:space="preserve"> </w:t>
            </w:r>
            <w:r w:rsidRPr="00D35614">
              <w:rPr>
                <w:sz w:val="22"/>
              </w:rPr>
              <w:t>européennes</w:t>
            </w:r>
            <w:r w:rsidRPr="00D35614">
              <w:rPr>
                <w:sz w:val="22"/>
              </w:rPr>
              <w:t xml:space="preserve"> (France)</w:t>
            </w:r>
          </w:p>
        </w:tc>
      </w:tr>
      <w:tr w14:paraId="313DF186" w14:textId="77777777" w:rsidTr="00A910A6">
        <w:tblPrEx>
          <w:tblW w:w="0" w:type="auto"/>
          <w:tblLook w:val="04A0"/>
        </w:tblPrEx>
        <w:tc>
          <w:tcPr>
            <w:tcW w:w="9060" w:type="dxa"/>
          </w:tcPr>
          <w:p w:rsidR="00551C52" w:rsidRPr="00D35614" w:rsidP="00A910A6" w14:paraId="6A11357D" w14:textId="77777777">
            <w:pPr>
              <w:rPr>
                <w:sz w:val="22"/>
                <w:szCs w:val="22"/>
              </w:rPr>
            </w:pPr>
            <w:r w:rsidRPr="00D35614">
              <w:rPr>
                <w:sz w:val="22"/>
              </w:rPr>
              <w:t>Europêche</w:t>
            </w:r>
          </w:p>
        </w:tc>
      </w:tr>
      <w:tr w14:paraId="0C6D9554" w14:textId="77777777" w:rsidTr="00A910A6">
        <w:tblPrEx>
          <w:tblW w:w="0" w:type="auto"/>
          <w:tblLook w:val="04A0"/>
        </w:tblPrEx>
        <w:tc>
          <w:tcPr>
            <w:tcW w:w="9060" w:type="dxa"/>
          </w:tcPr>
          <w:p w:rsidR="00551C52" w:rsidRPr="00D35614" w:rsidP="00A910A6" w14:paraId="306777D9" w14:textId="77777777">
            <w:pPr>
              <w:rPr>
                <w:sz w:val="22"/>
                <w:szCs w:val="22"/>
              </w:rPr>
            </w:pPr>
            <w:r w:rsidRPr="00D35614">
              <w:rPr>
                <w:sz w:val="22"/>
              </w:rPr>
              <w:t>Comité</w:t>
            </w:r>
            <w:r w:rsidRPr="00D35614">
              <w:rPr>
                <w:sz w:val="22"/>
              </w:rPr>
              <w:t xml:space="preserve"> </w:t>
            </w:r>
            <w:r w:rsidRPr="00D35614">
              <w:rPr>
                <w:sz w:val="22"/>
              </w:rPr>
              <w:t>national</w:t>
            </w:r>
            <w:r w:rsidRPr="00D35614">
              <w:rPr>
                <w:sz w:val="22"/>
              </w:rPr>
              <w:t xml:space="preserve"> des </w:t>
            </w:r>
            <w:r w:rsidRPr="00D35614">
              <w:rPr>
                <w:sz w:val="22"/>
              </w:rPr>
              <w:t>pêches</w:t>
            </w:r>
            <w:r w:rsidRPr="00D35614">
              <w:rPr>
                <w:sz w:val="22"/>
              </w:rPr>
              <w:t xml:space="preserve"> </w:t>
            </w:r>
            <w:r w:rsidRPr="00D35614">
              <w:rPr>
                <w:sz w:val="22"/>
              </w:rPr>
              <w:t>maritimes</w:t>
            </w:r>
            <w:r w:rsidRPr="00D35614">
              <w:rPr>
                <w:sz w:val="22"/>
              </w:rPr>
              <w:t xml:space="preserve"> et des </w:t>
            </w:r>
            <w:r w:rsidRPr="00D35614">
              <w:rPr>
                <w:sz w:val="22"/>
              </w:rPr>
              <w:t>élevages</w:t>
            </w:r>
            <w:r w:rsidRPr="00D35614">
              <w:rPr>
                <w:sz w:val="22"/>
              </w:rPr>
              <w:t xml:space="preserve"> </w:t>
            </w:r>
            <w:r w:rsidRPr="00D35614">
              <w:rPr>
                <w:sz w:val="22"/>
              </w:rPr>
              <w:t>marins</w:t>
            </w:r>
          </w:p>
        </w:tc>
      </w:tr>
      <w:tr w14:paraId="09B63344" w14:textId="77777777" w:rsidTr="00A910A6">
        <w:tblPrEx>
          <w:tblW w:w="0" w:type="auto"/>
          <w:tblLook w:val="04A0"/>
        </w:tblPrEx>
        <w:tc>
          <w:tcPr>
            <w:tcW w:w="9060" w:type="dxa"/>
          </w:tcPr>
          <w:p w:rsidR="00551C52" w:rsidRPr="00D35614" w:rsidP="00A910A6" w14:paraId="630674A8" w14:textId="77777777">
            <w:pPr>
              <w:rPr>
                <w:sz w:val="22"/>
                <w:szCs w:val="22"/>
              </w:rPr>
            </w:pPr>
            <w:r w:rsidRPr="00D35614">
              <w:rPr>
                <w:sz w:val="22"/>
              </w:rPr>
              <w:t>Federation</w:t>
            </w:r>
            <w:r w:rsidRPr="00D35614">
              <w:rPr>
                <w:sz w:val="22"/>
              </w:rPr>
              <w:t xml:space="preserve"> of </w:t>
            </w:r>
            <w:r w:rsidRPr="00D35614">
              <w:rPr>
                <w:sz w:val="22"/>
              </w:rPr>
              <w:t>European</w:t>
            </w:r>
            <w:r w:rsidRPr="00D35614">
              <w:rPr>
                <w:sz w:val="22"/>
              </w:rPr>
              <w:t xml:space="preserve"> </w:t>
            </w:r>
            <w:r w:rsidRPr="00D35614">
              <w:rPr>
                <w:sz w:val="22"/>
              </w:rPr>
              <w:t>Aquaculture</w:t>
            </w:r>
            <w:r w:rsidRPr="00D35614">
              <w:rPr>
                <w:sz w:val="22"/>
              </w:rPr>
              <w:t xml:space="preserve"> </w:t>
            </w:r>
            <w:r w:rsidRPr="00D35614">
              <w:rPr>
                <w:sz w:val="22"/>
              </w:rPr>
              <w:t>Producers</w:t>
            </w:r>
          </w:p>
        </w:tc>
      </w:tr>
      <w:tr w14:paraId="09B22CB9" w14:textId="77777777" w:rsidTr="00A910A6">
        <w:tblPrEx>
          <w:tblW w:w="0" w:type="auto"/>
          <w:tblLook w:val="04A0"/>
        </w:tblPrEx>
        <w:tc>
          <w:tcPr>
            <w:tcW w:w="9060" w:type="dxa"/>
          </w:tcPr>
          <w:p w:rsidR="00551C52" w:rsidRPr="00D35614" w:rsidP="00A910A6" w14:paraId="2DD97033" w14:textId="77777777">
            <w:pPr>
              <w:rPr>
                <w:sz w:val="22"/>
                <w:szCs w:val="22"/>
              </w:rPr>
            </w:pPr>
            <w:r w:rsidRPr="00D35614">
              <w:rPr>
                <w:sz w:val="22"/>
              </w:rPr>
              <w:t>European</w:t>
            </w:r>
            <w:r w:rsidRPr="00D35614">
              <w:rPr>
                <w:sz w:val="22"/>
              </w:rPr>
              <w:t xml:space="preserve"> </w:t>
            </w:r>
            <w:r w:rsidRPr="00D35614">
              <w:rPr>
                <w:sz w:val="22"/>
              </w:rPr>
              <w:t>Molluscs</w:t>
            </w:r>
            <w:r w:rsidRPr="00D35614">
              <w:rPr>
                <w:sz w:val="22"/>
              </w:rPr>
              <w:t xml:space="preserve">’ </w:t>
            </w:r>
            <w:r w:rsidRPr="00D35614">
              <w:rPr>
                <w:sz w:val="22"/>
              </w:rPr>
              <w:t>Producers</w:t>
            </w:r>
            <w:r w:rsidRPr="00D35614">
              <w:rPr>
                <w:sz w:val="22"/>
              </w:rPr>
              <w:t xml:space="preserve"> </w:t>
            </w:r>
            <w:r w:rsidRPr="00D35614">
              <w:rPr>
                <w:sz w:val="22"/>
              </w:rPr>
              <w:t>Association</w:t>
            </w:r>
          </w:p>
        </w:tc>
      </w:tr>
      <w:tr w14:paraId="730B4115" w14:textId="77777777" w:rsidTr="00A910A6">
        <w:tblPrEx>
          <w:tblW w:w="0" w:type="auto"/>
          <w:tblLook w:val="04A0"/>
        </w:tblPrEx>
        <w:tc>
          <w:tcPr>
            <w:tcW w:w="9060" w:type="dxa"/>
          </w:tcPr>
          <w:p w:rsidR="00551C52" w:rsidRPr="00D35614" w:rsidP="00A910A6" w14:paraId="136A60AB" w14:textId="77777777">
            <w:pPr>
              <w:rPr>
                <w:sz w:val="22"/>
                <w:szCs w:val="22"/>
              </w:rPr>
            </w:pPr>
            <w:r w:rsidRPr="00D35614">
              <w:rPr>
                <w:sz w:val="22"/>
              </w:rPr>
              <w:t>Comité</w:t>
            </w:r>
            <w:r w:rsidRPr="00D35614">
              <w:rPr>
                <w:sz w:val="22"/>
              </w:rPr>
              <w:t xml:space="preserve"> </w:t>
            </w:r>
            <w:r w:rsidRPr="00D35614">
              <w:rPr>
                <w:sz w:val="22"/>
              </w:rPr>
              <w:t>National</w:t>
            </w:r>
            <w:r w:rsidRPr="00D35614">
              <w:rPr>
                <w:sz w:val="22"/>
              </w:rPr>
              <w:t xml:space="preserve"> de la </w:t>
            </w:r>
            <w:r w:rsidRPr="00D35614">
              <w:rPr>
                <w:sz w:val="22"/>
              </w:rPr>
              <w:t>Conchyliculture</w:t>
            </w:r>
          </w:p>
        </w:tc>
      </w:tr>
      <w:tr w14:paraId="74617978" w14:textId="77777777" w:rsidTr="00A910A6">
        <w:tblPrEx>
          <w:tblW w:w="0" w:type="auto"/>
          <w:tblLook w:val="04A0"/>
        </w:tblPrEx>
        <w:tc>
          <w:tcPr>
            <w:tcW w:w="9060" w:type="dxa"/>
          </w:tcPr>
          <w:p w:rsidR="00551C52" w:rsidRPr="00D35614" w:rsidP="00A910A6" w14:paraId="11CCAEFA" w14:textId="77777777">
            <w:pPr>
              <w:rPr>
                <w:sz w:val="22"/>
                <w:szCs w:val="22"/>
              </w:rPr>
            </w:pPr>
            <w:r w:rsidRPr="00D35614">
              <w:rPr>
                <w:sz w:val="22"/>
              </w:rPr>
              <w:t xml:space="preserve">Union </w:t>
            </w:r>
            <w:r w:rsidRPr="00D35614">
              <w:rPr>
                <w:sz w:val="22"/>
              </w:rPr>
              <w:t>du</w:t>
            </w:r>
            <w:r w:rsidRPr="00D35614">
              <w:rPr>
                <w:sz w:val="22"/>
              </w:rPr>
              <w:t xml:space="preserve"> </w:t>
            </w:r>
            <w:r w:rsidRPr="00D35614">
              <w:rPr>
                <w:sz w:val="22"/>
              </w:rPr>
              <w:t>Mareyage</w:t>
            </w:r>
            <w:r w:rsidRPr="00D35614">
              <w:rPr>
                <w:sz w:val="22"/>
              </w:rPr>
              <w:t xml:space="preserve"> </w:t>
            </w:r>
            <w:r w:rsidRPr="00D35614">
              <w:rPr>
                <w:sz w:val="22"/>
              </w:rPr>
              <w:t>Français</w:t>
            </w:r>
          </w:p>
        </w:tc>
      </w:tr>
      <w:tr w14:paraId="2B803FF6" w14:textId="77777777" w:rsidTr="00A910A6">
        <w:tblPrEx>
          <w:tblW w:w="0" w:type="auto"/>
          <w:tblLook w:val="04A0"/>
        </w:tblPrEx>
        <w:tc>
          <w:tcPr>
            <w:tcW w:w="9060" w:type="dxa"/>
          </w:tcPr>
          <w:p w:rsidR="00551C52" w:rsidRPr="00D35614" w:rsidP="00A910A6" w14:paraId="5A7DE9D4" w14:textId="77777777">
            <w:pPr>
              <w:rPr>
                <w:sz w:val="22"/>
                <w:szCs w:val="22"/>
              </w:rPr>
            </w:pPr>
            <w:r w:rsidRPr="00D35614">
              <w:rPr>
                <w:sz w:val="22"/>
              </w:rPr>
              <w:t>European</w:t>
            </w:r>
            <w:r w:rsidRPr="00D35614">
              <w:rPr>
                <w:sz w:val="22"/>
              </w:rPr>
              <w:t xml:space="preserve"> </w:t>
            </w:r>
            <w:r w:rsidRPr="00D35614">
              <w:rPr>
                <w:sz w:val="22"/>
              </w:rPr>
              <w:t>Bureau</w:t>
            </w:r>
            <w:r w:rsidRPr="00D35614">
              <w:rPr>
                <w:sz w:val="22"/>
              </w:rPr>
              <w:t xml:space="preserve"> for </w:t>
            </w:r>
            <w:r w:rsidRPr="00D35614">
              <w:rPr>
                <w:sz w:val="22"/>
              </w:rPr>
              <w:t>Conservation</w:t>
            </w:r>
            <w:r w:rsidRPr="00D35614">
              <w:rPr>
                <w:sz w:val="22"/>
              </w:rPr>
              <w:t xml:space="preserve"> and Development</w:t>
            </w:r>
          </w:p>
        </w:tc>
      </w:tr>
      <w:tr w14:paraId="30BA0083" w14:textId="77777777" w:rsidTr="00A910A6">
        <w:tblPrEx>
          <w:tblW w:w="0" w:type="auto"/>
          <w:tblLook w:val="04A0"/>
        </w:tblPrEx>
        <w:tc>
          <w:tcPr>
            <w:tcW w:w="9060" w:type="dxa"/>
          </w:tcPr>
          <w:p w:rsidR="00551C52" w:rsidRPr="00D35614" w:rsidP="00A910A6" w14:paraId="722280F4" w14:textId="77777777">
            <w:pPr>
              <w:rPr>
                <w:sz w:val="22"/>
                <w:szCs w:val="22"/>
              </w:rPr>
            </w:pPr>
            <w:r w:rsidRPr="00D35614">
              <w:rPr>
                <w:sz w:val="22"/>
              </w:rPr>
              <w:t>Seas</w:t>
            </w:r>
            <w:r w:rsidRPr="00D35614">
              <w:rPr>
                <w:sz w:val="22"/>
              </w:rPr>
              <w:t xml:space="preserve"> At </w:t>
            </w:r>
            <w:r w:rsidRPr="00D35614">
              <w:rPr>
                <w:sz w:val="22"/>
              </w:rPr>
              <w:t>Risk</w:t>
            </w:r>
          </w:p>
        </w:tc>
      </w:tr>
      <w:tr w14:paraId="578FF22C" w14:textId="77777777" w:rsidTr="00A910A6">
        <w:tblPrEx>
          <w:tblW w:w="0" w:type="auto"/>
          <w:tblLook w:val="04A0"/>
        </w:tblPrEx>
        <w:tc>
          <w:tcPr>
            <w:tcW w:w="9060" w:type="dxa"/>
          </w:tcPr>
          <w:p w:rsidR="00551C52" w:rsidRPr="00D35614" w:rsidP="00A910A6" w14:paraId="6AB25C68" w14:textId="77777777">
            <w:pPr>
              <w:rPr>
                <w:sz w:val="22"/>
                <w:szCs w:val="22"/>
              </w:rPr>
            </w:pPr>
            <w:r w:rsidRPr="00D35614">
              <w:rPr>
                <w:sz w:val="22"/>
              </w:rPr>
              <w:t>Eurodom</w:t>
            </w:r>
          </w:p>
        </w:tc>
      </w:tr>
      <w:tr w14:paraId="6A57E0CD" w14:textId="77777777" w:rsidTr="00A910A6">
        <w:tblPrEx>
          <w:tblW w:w="0" w:type="auto"/>
          <w:tblLook w:val="04A0"/>
        </w:tblPrEx>
        <w:tc>
          <w:tcPr>
            <w:tcW w:w="9060" w:type="dxa"/>
          </w:tcPr>
          <w:p w:rsidR="00551C52" w:rsidRPr="00D35614" w:rsidP="00A910A6" w14:paraId="484A6D82" w14:textId="77777777">
            <w:pPr>
              <w:rPr>
                <w:sz w:val="22"/>
                <w:szCs w:val="22"/>
              </w:rPr>
            </w:pPr>
            <w:r w:rsidRPr="00D35614">
              <w:rPr>
                <w:sz w:val="22"/>
              </w:rPr>
              <w:t>SeaEurope</w:t>
            </w:r>
          </w:p>
        </w:tc>
      </w:tr>
      <w:tr w14:paraId="74A0CE92" w14:textId="77777777" w:rsidTr="00A910A6">
        <w:tblPrEx>
          <w:tblW w:w="0" w:type="auto"/>
          <w:tblLook w:val="04A0"/>
        </w:tblPrEx>
        <w:tc>
          <w:tcPr>
            <w:tcW w:w="9060" w:type="dxa"/>
          </w:tcPr>
          <w:p w:rsidR="00551C52" w:rsidRPr="00D35614" w:rsidP="00A910A6" w14:paraId="48580ABD" w14:textId="77777777">
            <w:pPr>
              <w:rPr>
                <w:sz w:val="22"/>
                <w:szCs w:val="22"/>
              </w:rPr>
            </w:pPr>
            <w:r w:rsidRPr="00D35614">
              <w:rPr>
                <w:sz w:val="22"/>
              </w:rPr>
              <w:t>Région</w:t>
            </w:r>
            <w:r w:rsidRPr="00D35614">
              <w:rPr>
                <w:sz w:val="22"/>
              </w:rPr>
              <w:t xml:space="preserve"> </w:t>
            </w:r>
            <w:r w:rsidRPr="00D35614">
              <w:rPr>
                <w:sz w:val="22"/>
              </w:rPr>
              <w:t>Hauts</w:t>
            </w:r>
            <w:r w:rsidRPr="00D35614">
              <w:rPr>
                <w:sz w:val="22"/>
              </w:rPr>
              <w:t xml:space="preserve"> de France</w:t>
            </w:r>
          </w:p>
        </w:tc>
      </w:tr>
      <w:tr w14:paraId="20519957" w14:textId="77777777" w:rsidTr="00A910A6">
        <w:tblPrEx>
          <w:tblW w:w="0" w:type="auto"/>
          <w:tblLook w:val="04A0"/>
        </w:tblPrEx>
        <w:tc>
          <w:tcPr>
            <w:tcW w:w="9060" w:type="dxa"/>
          </w:tcPr>
          <w:p w:rsidR="00551C52" w:rsidRPr="00D35614" w:rsidP="00A910A6" w14:paraId="5821B60B" w14:textId="77777777">
            <w:pPr>
              <w:rPr>
                <w:sz w:val="22"/>
                <w:szCs w:val="22"/>
              </w:rPr>
            </w:pPr>
            <w:r w:rsidRPr="00D35614">
              <w:rPr>
                <w:sz w:val="22"/>
              </w:rPr>
              <w:t>Région</w:t>
            </w:r>
            <w:r w:rsidRPr="00D35614">
              <w:rPr>
                <w:sz w:val="22"/>
              </w:rPr>
              <w:t xml:space="preserve"> </w:t>
            </w:r>
            <w:r w:rsidRPr="00D35614">
              <w:rPr>
                <w:sz w:val="22"/>
              </w:rPr>
              <w:t>Pays</w:t>
            </w:r>
            <w:r w:rsidRPr="00D35614">
              <w:rPr>
                <w:sz w:val="22"/>
              </w:rPr>
              <w:t xml:space="preserve"> de la </w:t>
            </w:r>
            <w:r w:rsidRPr="00D35614">
              <w:rPr>
                <w:sz w:val="22"/>
              </w:rPr>
              <w:t>Loire</w:t>
            </w:r>
          </w:p>
        </w:tc>
      </w:tr>
      <w:tr w14:paraId="0F99A676" w14:textId="77777777" w:rsidTr="00A910A6">
        <w:tblPrEx>
          <w:tblW w:w="0" w:type="auto"/>
          <w:tblLook w:val="04A0"/>
        </w:tblPrEx>
        <w:tc>
          <w:tcPr>
            <w:tcW w:w="9060" w:type="dxa"/>
          </w:tcPr>
          <w:p w:rsidR="00551C52" w:rsidRPr="00D35614" w:rsidP="00A910A6" w14:paraId="7574742C" w14:textId="77777777">
            <w:pPr>
              <w:rPr>
                <w:sz w:val="22"/>
              </w:rPr>
            </w:pPr>
            <w:r w:rsidRPr="00D35614">
              <w:rPr>
                <w:sz w:val="22"/>
              </w:rPr>
              <w:t xml:space="preserve">Market </w:t>
            </w:r>
            <w:r w:rsidRPr="00D35614">
              <w:rPr>
                <w:sz w:val="22"/>
              </w:rPr>
              <w:t>Advisory</w:t>
            </w:r>
            <w:r w:rsidRPr="00D35614">
              <w:rPr>
                <w:sz w:val="22"/>
              </w:rPr>
              <w:t xml:space="preserve"> </w:t>
            </w:r>
            <w:r w:rsidRPr="00D35614">
              <w:rPr>
                <w:sz w:val="22"/>
              </w:rPr>
              <w:t>Council</w:t>
            </w:r>
          </w:p>
        </w:tc>
      </w:tr>
      <w:tr w14:paraId="0187AA25" w14:textId="77777777" w:rsidTr="00A910A6">
        <w:tblPrEx>
          <w:tblW w:w="0" w:type="auto"/>
          <w:tblLook w:val="04A0"/>
        </w:tblPrEx>
        <w:tc>
          <w:tcPr>
            <w:tcW w:w="9060" w:type="dxa"/>
          </w:tcPr>
          <w:p w:rsidR="00551C52" w:rsidRPr="00D35614" w:rsidP="00A910A6" w14:paraId="1493B4B1" w14:textId="77777777">
            <w:pPr>
              <w:rPr>
                <w:sz w:val="22"/>
              </w:rPr>
            </w:pPr>
            <w:r w:rsidRPr="00D35614">
              <w:rPr>
                <w:sz w:val="22"/>
              </w:rPr>
              <w:t>North</w:t>
            </w:r>
            <w:r w:rsidRPr="00D35614">
              <w:rPr>
                <w:sz w:val="22"/>
              </w:rPr>
              <w:t xml:space="preserve"> Western </w:t>
            </w:r>
            <w:r w:rsidRPr="00D35614">
              <w:rPr>
                <w:sz w:val="22"/>
              </w:rPr>
              <w:t>Waters</w:t>
            </w:r>
            <w:r w:rsidRPr="00D35614">
              <w:rPr>
                <w:sz w:val="22"/>
              </w:rPr>
              <w:t xml:space="preserve"> </w:t>
            </w:r>
            <w:r w:rsidRPr="00D35614">
              <w:rPr>
                <w:sz w:val="22"/>
              </w:rPr>
              <w:t>Advisory</w:t>
            </w:r>
            <w:r w:rsidRPr="00D35614">
              <w:rPr>
                <w:sz w:val="22"/>
              </w:rPr>
              <w:t xml:space="preserve"> </w:t>
            </w:r>
            <w:r w:rsidRPr="00D35614">
              <w:rPr>
                <w:sz w:val="22"/>
              </w:rPr>
              <w:t>Council</w:t>
            </w:r>
          </w:p>
        </w:tc>
      </w:tr>
      <w:tr w14:paraId="56A69914" w14:textId="77777777" w:rsidTr="00A910A6">
        <w:tblPrEx>
          <w:tblW w:w="0" w:type="auto"/>
          <w:tblLook w:val="04A0"/>
        </w:tblPrEx>
        <w:tc>
          <w:tcPr>
            <w:tcW w:w="9060" w:type="dxa"/>
          </w:tcPr>
          <w:p w:rsidR="00551C52" w:rsidRPr="00D35614" w:rsidP="00A910A6" w14:paraId="4C96F7A0" w14:textId="77777777">
            <w:pPr>
              <w:pStyle w:val="NormalBoldCenter"/>
            </w:pPr>
            <w:r w:rsidRPr="00D35614">
              <w:t xml:space="preserve">2. </w:t>
            </w:r>
            <w:r w:rsidRPr="00D35614">
              <w:t>Przedstawiciele organów publicznych państw trzecich, w tym ich misji dyplomatycznych i ambasad</w:t>
            </w:r>
          </w:p>
        </w:tc>
      </w:tr>
      <w:tr w14:paraId="7C49CB42" w14:textId="77777777" w:rsidTr="00A910A6">
        <w:tblPrEx>
          <w:tblW w:w="0" w:type="auto"/>
          <w:tblLook w:val="04A0"/>
        </w:tblPrEx>
        <w:tc>
          <w:tcPr>
            <w:tcW w:w="9060" w:type="dxa"/>
          </w:tcPr>
          <w:p w:rsidR="00551C52" w:rsidRPr="00D35614" w:rsidP="00A910A6" w14:paraId="504B8568" w14:textId="77777777">
            <w:pPr>
              <w:pStyle w:val="NormalSingle"/>
            </w:pPr>
            <w:r w:rsidRPr="00D35614">
              <w:t>Brak</w:t>
            </w:r>
          </w:p>
        </w:tc>
      </w:tr>
    </w:tbl>
    <w:p w:rsidR="00551C52" w:rsidRPr="00D35614" w:rsidP="00551C52" w14:paraId="36079312" w14:textId="77777777">
      <w:pPr>
        <w:pStyle w:val="Footprint12b"/>
      </w:pPr>
      <w:r w:rsidRPr="00D35614">
        <w:t>Powyższy wykaz został sporządzony na wyłączną odpowiedzialność sprawozdawczyni komisji opiniodawczej.</w:t>
      </w:r>
    </w:p>
    <w:p w:rsidR="00551C52" w:rsidRPr="00D35614" w:rsidP="00551C52" w14:paraId="5BA1E930" w14:textId="0C9F3BA7">
      <w:pPr>
        <w:pStyle w:val="Footprint12b"/>
      </w:pPr>
      <w:r w:rsidRPr="00D35614">
        <w:t xml:space="preserve">Gdy osoby fizyczne są wymienione w wykazie z imienia i nazwiska, zidentyfikowane poprzez swoją funkcję lub wymienione z imienia i nazwiska wraz z podaniem ich funkcji, sprawozdawczyni komisji opiniodawczej oświadcza, że przedstawiła tym osobom fizycznym Oświadczenie o ochronie prywatności w Parlamencie Europejskim nr 484 </w:t>
      </w:r>
      <w:r w:rsidRPr="00D35614">
        <w:t>(</w:t>
      </w:r>
      <w:hyperlink r:id="rId17" w:tooltip="https://www.europarl.europa.eu/data-protect/index.do" w:history="1">
        <w:r w:rsidRPr="00D35614">
          <w:rPr>
            <w:rStyle w:val="Hyperlink"/>
            <w:color w:val="auto"/>
          </w:rPr>
          <w:t>https://www.europarl.europa.eu/data-protect/index.do</w:t>
        </w:r>
      </w:hyperlink>
      <w:r w:rsidRPr="00D35614">
        <w:t>), w którym określono warunki mające zastosowanie do przetwarzania danych osobowych tych osób oraz prawa związane z takim przetwarzaniem.</w:t>
      </w:r>
    </w:p>
    <w:p w:rsidR="00551C52" w:rsidRPr="00D35614" w:rsidP="00551C52" w14:paraId="6D7BB37F" w14:textId="77777777"/>
    <w:p w:rsidR="00551C52" w:rsidRPr="00D35614" w:rsidP="00551C52" w14:paraId="3DA1FFE7" w14:textId="77777777"/>
    <w:p w:rsidR="00551C52" w:rsidRPr="00D35614" w:rsidP="00551C52" w14:paraId="0AE328FF" w14:textId="77777777">
      <w:pPr>
        <w:sectPr w:rsidSect="00BD7E3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51C52" w:rsidRPr="00D35614" w:rsidP="00551C52" w14:paraId="47A87D94" w14:textId="77777777">
      <w:pPr>
        <w:pStyle w:val="PageHeadingNotTOC"/>
      </w:pPr>
      <w:bookmarkStart w:id="61" w:name="ProcPageAD"/>
      <w:r w:rsidRPr="00D35614">
        <w:t>PROCEDURA W KOMISJI OPINIODAWCZEJ</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8210D3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25E6606C" w14:textId="77777777">
            <w:pPr>
              <w:autoSpaceDE w:val="0"/>
              <w:autoSpaceDN w:val="0"/>
              <w:adjustRightInd w:val="0"/>
              <w:rPr>
                <w:b/>
                <w:bCs/>
                <w:sz w:val="20"/>
                <w:szCs w:val="20"/>
              </w:rPr>
            </w:pPr>
            <w:r w:rsidRPr="00D35614">
              <w:rPr>
                <w:b/>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1C52" w:rsidRPr="00D35614" w14:paraId="120DD7EB" w14:textId="77777777">
            <w:pPr>
              <w:autoSpaceDE w:val="0"/>
              <w:autoSpaceDN w:val="0"/>
              <w:adjustRightInd w:val="0"/>
              <w:rPr>
                <w:sz w:val="20"/>
                <w:szCs w:val="20"/>
              </w:rPr>
            </w:pPr>
            <w:r w:rsidRPr="00D35614">
              <w:rPr>
                <w:sz w:val="20"/>
              </w:rPr>
              <w:t>Ustanowienie ram monitorowania wydatków budżetowych i ram wykonania budżetu oraz innych przepisów horyzontalnych dla programów i działań Unii</w:t>
            </w:r>
          </w:p>
        </w:tc>
      </w:tr>
      <w:tr w14:paraId="7C7594B5"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6703DAD4" w14:textId="77777777">
            <w:pPr>
              <w:autoSpaceDE w:val="0"/>
              <w:autoSpaceDN w:val="0"/>
              <w:adjustRightInd w:val="0"/>
              <w:rPr>
                <w:b/>
                <w:bCs/>
                <w:sz w:val="20"/>
                <w:szCs w:val="20"/>
              </w:rPr>
            </w:pPr>
            <w:r w:rsidRPr="00D35614">
              <w:rPr>
                <w:b/>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51C52" w:rsidRPr="00D35614" w14:paraId="19EEE28A" w14:textId="77777777">
            <w:pPr>
              <w:autoSpaceDE w:val="0"/>
              <w:autoSpaceDN w:val="0"/>
              <w:adjustRightInd w:val="0"/>
              <w:rPr>
                <w:sz w:val="20"/>
                <w:szCs w:val="20"/>
              </w:rPr>
            </w:pPr>
            <w:r w:rsidRPr="00D35614">
              <w:rPr>
                <w:sz w:val="20"/>
              </w:rPr>
              <w:t>COM(</w:t>
            </w:r>
            <w:r w:rsidRPr="00D35614">
              <w:rPr>
                <w:sz w:val="20"/>
              </w:rPr>
              <w:t>2025)0545 – C10-0166/2025 – 2025/0545(COD)</w:t>
            </w:r>
          </w:p>
        </w:tc>
      </w:tr>
      <w:tr w14:paraId="33DD307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45D6D605" w14:textId="77777777">
            <w:pPr>
              <w:autoSpaceDE w:val="0"/>
              <w:autoSpaceDN w:val="0"/>
              <w:adjustRightInd w:val="0"/>
              <w:rPr>
                <w:b/>
                <w:bCs/>
                <w:sz w:val="20"/>
                <w:szCs w:val="20"/>
              </w:rPr>
            </w:pPr>
            <w:r w:rsidRPr="00D35614">
              <w:rPr>
                <w:b/>
                <w:sz w:val="20"/>
              </w:rPr>
              <w:t>Komisje przedmiotowo właściwe</w:t>
            </w:r>
          </w:p>
          <w:p w:rsidR="00551C52" w:rsidRPr="00D35614" w14:paraId="5DDD57CE" w14:textId="77777777">
            <w:pPr>
              <w:autoSpaceDE w:val="0"/>
              <w:autoSpaceDN w:val="0"/>
              <w:adjustRightInd w:val="0"/>
              <w:rPr>
                <w:sz w:val="20"/>
                <w:szCs w:val="20"/>
              </w:rPr>
            </w:pPr>
            <w:r w:rsidRPr="00D35614">
              <w:rPr>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0F7E5973" w14:textId="77777777">
            <w:pPr>
              <w:autoSpaceDE w:val="0"/>
              <w:autoSpaceDN w:val="0"/>
              <w:adjustRightInd w:val="0"/>
              <w:rPr>
                <w:sz w:val="20"/>
                <w:szCs w:val="20"/>
              </w:rPr>
            </w:pPr>
            <w:r w:rsidRPr="00D35614">
              <w:rPr>
                <w:sz w:val="20"/>
              </w:rPr>
              <w:t>BUDG</w:t>
            </w:r>
          </w:p>
          <w:p w:rsidR="00551C52" w:rsidRPr="00D35614" w14:paraId="7D3A3B8F" w14:textId="77777777">
            <w:pPr>
              <w:autoSpaceDE w:val="0"/>
              <w:autoSpaceDN w:val="0"/>
              <w:adjustRightInd w:val="0"/>
              <w:rPr>
                <w:sz w:val="20"/>
                <w:szCs w:val="20"/>
              </w:rPr>
            </w:pPr>
            <w:r w:rsidRPr="00D3561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3E0BD24A" w14:textId="77777777">
            <w:pPr>
              <w:autoSpaceDE w:val="0"/>
              <w:autoSpaceDN w:val="0"/>
              <w:adjustRightInd w:val="0"/>
              <w:rPr>
                <w:sz w:val="20"/>
                <w:szCs w:val="20"/>
              </w:rPr>
            </w:pPr>
            <w:r w:rsidRPr="00D35614">
              <w:rPr>
                <w:sz w:val="20"/>
              </w:rPr>
              <w:t>CONT</w:t>
            </w:r>
          </w:p>
          <w:p w:rsidR="00551C52" w:rsidRPr="00D35614" w14:paraId="668F25BD" w14:textId="77777777">
            <w:pPr>
              <w:autoSpaceDE w:val="0"/>
              <w:autoSpaceDN w:val="0"/>
              <w:adjustRightInd w:val="0"/>
              <w:rPr>
                <w:sz w:val="20"/>
                <w:szCs w:val="20"/>
              </w:rPr>
            </w:pPr>
            <w:r w:rsidRPr="00D35614">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1CA7C118"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1C52" w:rsidRPr="00D35614" w14:paraId="6AA76BBD" w14:textId="77777777">
            <w:pPr>
              <w:autoSpaceDE w:val="0"/>
              <w:autoSpaceDN w:val="0"/>
              <w:adjustRightInd w:val="0"/>
              <w:rPr>
                <w:rFonts w:ascii="sans-serif" w:hAnsi="sans-serif" w:cs="sans-serif"/>
              </w:rPr>
            </w:pPr>
          </w:p>
        </w:tc>
      </w:tr>
      <w:tr w14:paraId="7360736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47981F6A" w14:textId="77777777">
            <w:pPr>
              <w:autoSpaceDE w:val="0"/>
              <w:autoSpaceDN w:val="0"/>
              <w:adjustRightInd w:val="0"/>
              <w:rPr>
                <w:b/>
                <w:bCs/>
                <w:sz w:val="20"/>
                <w:szCs w:val="20"/>
              </w:rPr>
            </w:pPr>
            <w:r w:rsidRPr="00D35614">
              <w:rPr>
                <w:b/>
                <w:sz w:val="20"/>
              </w:rPr>
              <w:t>Opinia wydana przez</w:t>
            </w:r>
          </w:p>
          <w:p w:rsidR="00551C52" w:rsidRPr="00D35614" w14:paraId="31FA0079" w14:textId="77777777">
            <w:pPr>
              <w:autoSpaceDE w:val="0"/>
              <w:autoSpaceDN w:val="0"/>
              <w:adjustRightInd w:val="0"/>
              <w:rPr>
                <w:sz w:val="20"/>
                <w:szCs w:val="20"/>
              </w:rPr>
            </w:pPr>
            <w:r w:rsidRPr="00D35614">
              <w:rPr>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1C52" w:rsidRPr="00D35614" w14:paraId="5EF0E910" w14:textId="77777777">
            <w:pPr>
              <w:autoSpaceDE w:val="0"/>
              <w:autoSpaceDN w:val="0"/>
              <w:adjustRightInd w:val="0"/>
              <w:rPr>
                <w:sz w:val="20"/>
                <w:szCs w:val="20"/>
              </w:rPr>
            </w:pPr>
            <w:r w:rsidRPr="00D35614">
              <w:rPr>
                <w:sz w:val="20"/>
              </w:rPr>
              <w:t>PECH</w:t>
            </w:r>
          </w:p>
          <w:p w:rsidR="00551C52" w:rsidRPr="00D35614" w14:paraId="5B29F31D" w14:textId="77777777">
            <w:pPr>
              <w:autoSpaceDE w:val="0"/>
              <w:autoSpaceDN w:val="0"/>
              <w:adjustRightInd w:val="0"/>
              <w:rPr>
                <w:sz w:val="20"/>
                <w:szCs w:val="20"/>
              </w:rPr>
            </w:pPr>
            <w:r w:rsidRPr="00D35614">
              <w:rPr>
                <w:sz w:val="20"/>
              </w:rPr>
              <w:t>23.10.2025</w:t>
            </w:r>
          </w:p>
        </w:tc>
      </w:tr>
      <w:tr w14:paraId="4CB28AD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563733E4" w14:textId="77777777">
            <w:pPr>
              <w:autoSpaceDE w:val="0"/>
              <w:autoSpaceDN w:val="0"/>
              <w:adjustRightInd w:val="0"/>
              <w:rPr>
                <w:b/>
                <w:bCs/>
                <w:sz w:val="20"/>
                <w:szCs w:val="20"/>
              </w:rPr>
            </w:pPr>
            <w:r w:rsidRPr="00D35614">
              <w:rPr>
                <w:b/>
                <w:sz w:val="20"/>
              </w:rPr>
              <w:t>Sprawozdawczyni komisji opiniodawczej</w:t>
            </w:r>
          </w:p>
          <w:p w:rsidR="00551C52" w:rsidRPr="00D35614" w14:paraId="1ECEA226" w14:textId="77777777">
            <w:pPr>
              <w:autoSpaceDE w:val="0"/>
              <w:autoSpaceDN w:val="0"/>
              <w:adjustRightInd w:val="0"/>
              <w:rPr>
                <w:sz w:val="20"/>
                <w:szCs w:val="20"/>
              </w:rPr>
            </w:pPr>
            <w:r w:rsidRPr="00D35614">
              <w:rPr>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1C52" w:rsidRPr="00D35614" w14:paraId="782F49FE" w14:textId="77777777">
            <w:pPr>
              <w:autoSpaceDE w:val="0"/>
              <w:autoSpaceDN w:val="0"/>
              <w:adjustRightInd w:val="0"/>
              <w:rPr>
                <w:sz w:val="20"/>
                <w:szCs w:val="20"/>
              </w:rPr>
            </w:pPr>
            <w:r w:rsidRPr="00D35614">
              <w:rPr>
                <w:sz w:val="20"/>
              </w:rPr>
              <w:t xml:space="preserve">Isabelle Le </w:t>
            </w:r>
            <w:r w:rsidRPr="00D35614">
              <w:rPr>
                <w:sz w:val="20"/>
              </w:rPr>
              <w:t>Callennec</w:t>
            </w:r>
          </w:p>
          <w:p w:rsidR="00551C52" w:rsidRPr="00D35614" w14:paraId="49368C56" w14:textId="77777777">
            <w:pPr>
              <w:autoSpaceDE w:val="0"/>
              <w:autoSpaceDN w:val="0"/>
              <w:adjustRightInd w:val="0"/>
              <w:rPr>
                <w:sz w:val="20"/>
                <w:szCs w:val="20"/>
              </w:rPr>
            </w:pPr>
            <w:r w:rsidRPr="00D35614">
              <w:rPr>
                <w:sz w:val="20"/>
              </w:rPr>
              <w:t>5.1.2026</w:t>
            </w:r>
          </w:p>
        </w:tc>
      </w:tr>
      <w:tr w14:paraId="3373BE2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788564DF" w14:textId="77777777">
            <w:pPr>
              <w:autoSpaceDE w:val="0"/>
              <w:autoSpaceDN w:val="0"/>
              <w:adjustRightInd w:val="0"/>
              <w:rPr>
                <w:b/>
                <w:bCs/>
                <w:sz w:val="20"/>
                <w:szCs w:val="20"/>
              </w:rPr>
            </w:pPr>
            <w:r w:rsidRPr="00D35614">
              <w:rPr>
                <w:b/>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307BA823" w14:textId="77777777">
            <w:pPr>
              <w:autoSpaceDE w:val="0"/>
              <w:autoSpaceDN w:val="0"/>
              <w:adjustRightInd w:val="0"/>
              <w:rPr>
                <w:sz w:val="20"/>
                <w:szCs w:val="20"/>
              </w:rPr>
            </w:pPr>
            <w:r w:rsidRPr="00D35614">
              <w:rPr>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12EE1A90" w14:textId="77777777">
            <w:pPr>
              <w:autoSpaceDE w:val="0"/>
              <w:autoSpaceDN w:val="0"/>
              <w:adjustRightInd w:val="0"/>
              <w:rPr>
                <w:sz w:val="20"/>
                <w:szCs w:val="20"/>
              </w:rPr>
            </w:pPr>
            <w:r w:rsidRPr="00D35614">
              <w:rPr>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537DC39A"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1C52" w:rsidRPr="00D35614" w14:paraId="1AC5DB1E" w14:textId="77777777">
            <w:pPr>
              <w:autoSpaceDE w:val="0"/>
              <w:autoSpaceDN w:val="0"/>
              <w:adjustRightInd w:val="0"/>
              <w:rPr>
                <w:rFonts w:ascii="sans-serif" w:hAnsi="sans-serif" w:cs="sans-serif"/>
              </w:rPr>
            </w:pPr>
          </w:p>
        </w:tc>
      </w:tr>
      <w:tr w14:paraId="103B447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7A52B71B" w14:textId="77777777">
            <w:pPr>
              <w:autoSpaceDE w:val="0"/>
              <w:autoSpaceDN w:val="0"/>
              <w:adjustRightInd w:val="0"/>
              <w:rPr>
                <w:b/>
                <w:bCs/>
                <w:sz w:val="20"/>
                <w:szCs w:val="20"/>
              </w:rPr>
            </w:pPr>
            <w:r w:rsidRPr="00D35614">
              <w:rPr>
                <w:b/>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rsidR="00551C52" w:rsidRPr="00D35614" w14:paraId="524777F3" w14:textId="77777777">
            <w:pPr>
              <w:autoSpaceDE w:val="0"/>
              <w:autoSpaceDN w:val="0"/>
              <w:adjustRightInd w:val="0"/>
              <w:rPr>
                <w:sz w:val="20"/>
                <w:szCs w:val="20"/>
              </w:rPr>
            </w:pPr>
            <w:r w:rsidRPr="00D35614">
              <w:rPr>
                <w:sz w:val="20"/>
              </w:rPr>
              <w:t>17.9.2026</w:t>
            </w:r>
          </w:p>
        </w:tc>
        <w:tc>
          <w:tcPr>
            <w:tcW w:w="1474" w:type="dxa"/>
            <w:tcBorders>
              <w:top w:val="nil"/>
              <w:left w:val="nil"/>
              <w:bottom w:val="single" w:sz="8" w:space="0" w:color="000000"/>
              <w:right w:val="nil"/>
            </w:tcBorders>
            <w:tcMar>
              <w:top w:w="79" w:type="dxa"/>
              <w:left w:w="79" w:type="dxa"/>
              <w:bottom w:w="79" w:type="dxa"/>
              <w:right w:w="79" w:type="dxa"/>
            </w:tcMar>
          </w:tcPr>
          <w:p w:rsidR="00551C52" w:rsidRPr="00D35614" w14:paraId="1AD189E9"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51C52" w:rsidRPr="00D35614" w14:paraId="73A460F2"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51C52" w:rsidRPr="00D35614" w14:paraId="042811B0" w14:textId="77777777">
            <w:pPr>
              <w:autoSpaceDE w:val="0"/>
              <w:autoSpaceDN w:val="0"/>
              <w:adjustRightInd w:val="0"/>
              <w:rPr>
                <w:rFonts w:ascii="sans-serif" w:hAnsi="sans-serif" w:cs="sans-serif"/>
              </w:rPr>
            </w:pPr>
          </w:p>
        </w:tc>
      </w:tr>
      <w:tr w14:paraId="001A302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51C52" w:rsidRPr="00D35614" w14:paraId="4CBE2D32" w14:textId="77777777">
            <w:pPr>
              <w:autoSpaceDE w:val="0"/>
              <w:autoSpaceDN w:val="0"/>
              <w:adjustRightInd w:val="0"/>
              <w:rPr>
                <w:b/>
                <w:bCs/>
                <w:sz w:val="20"/>
                <w:szCs w:val="20"/>
              </w:rPr>
            </w:pPr>
            <w:r w:rsidRPr="00D35614">
              <w:rPr>
                <w:b/>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51C52" w:rsidRPr="00D35614" w14:paraId="36D8B832" w14:textId="77777777">
            <w:pPr>
              <w:autoSpaceDE w:val="0"/>
              <w:autoSpaceDN w:val="0"/>
              <w:adjustRightInd w:val="0"/>
              <w:rPr>
                <w:sz w:val="20"/>
                <w:szCs w:val="20"/>
              </w:rPr>
            </w:pPr>
            <w:r w:rsidRPr="00D35614">
              <w:rPr>
                <w:sz w:val="20"/>
              </w:rPr>
              <w:t>+:</w:t>
            </w:r>
          </w:p>
          <w:p w:rsidR="00551C52" w:rsidRPr="00D35614" w14:paraId="331F389F" w14:textId="77777777">
            <w:pPr>
              <w:autoSpaceDE w:val="0"/>
              <w:autoSpaceDN w:val="0"/>
              <w:adjustRightInd w:val="0"/>
              <w:rPr>
                <w:sz w:val="20"/>
                <w:szCs w:val="20"/>
              </w:rPr>
            </w:pPr>
            <w:r w:rsidRPr="00D35614">
              <w:rPr>
                <w:sz w:val="20"/>
              </w:rPr>
              <w:t>–:</w:t>
            </w:r>
          </w:p>
          <w:p w:rsidR="00551C52" w:rsidRPr="00D35614" w14:paraId="4FCBF929" w14:textId="77777777">
            <w:pPr>
              <w:autoSpaceDE w:val="0"/>
              <w:autoSpaceDN w:val="0"/>
              <w:adjustRightInd w:val="0"/>
              <w:rPr>
                <w:sz w:val="20"/>
                <w:szCs w:val="20"/>
              </w:rPr>
            </w:pPr>
            <w:r w:rsidRPr="00D3561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51C52" w:rsidRPr="00D35614" w14:paraId="5F228C15" w14:textId="77777777">
            <w:pPr>
              <w:autoSpaceDE w:val="0"/>
              <w:autoSpaceDN w:val="0"/>
              <w:adjustRightInd w:val="0"/>
              <w:rPr>
                <w:sz w:val="20"/>
                <w:szCs w:val="20"/>
              </w:rPr>
            </w:pPr>
            <w:r w:rsidRPr="00D35614">
              <w:rPr>
                <w:sz w:val="20"/>
              </w:rPr>
              <w:t>15</w:t>
            </w:r>
          </w:p>
          <w:p w:rsidR="00551C52" w:rsidRPr="00D35614" w14:paraId="4B64FAF0" w14:textId="77777777">
            <w:pPr>
              <w:autoSpaceDE w:val="0"/>
              <w:autoSpaceDN w:val="0"/>
              <w:adjustRightInd w:val="0"/>
              <w:rPr>
                <w:sz w:val="20"/>
                <w:szCs w:val="20"/>
              </w:rPr>
            </w:pPr>
            <w:r w:rsidRPr="00D35614">
              <w:rPr>
                <w:sz w:val="20"/>
              </w:rPr>
              <w:t>10</w:t>
            </w:r>
          </w:p>
          <w:p w:rsidR="00551C52" w:rsidRPr="00D35614" w14:paraId="7BFBA5F2" w14:textId="77777777">
            <w:pPr>
              <w:autoSpaceDE w:val="0"/>
              <w:autoSpaceDN w:val="0"/>
              <w:adjustRightInd w:val="0"/>
              <w:rPr>
                <w:sz w:val="20"/>
                <w:szCs w:val="20"/>
              </w:rPr>
            </w:pPr>
            <w:r w:rsidRPr="00D35614">
              <w:rPr>
                <w:sz w:val="20"/>
              </w:rPr>
              <w:t>2</w:t>
            </w:r>
          </w:p>
        </w:tc>
      </w:tr>
    </w:tbl>
    <w:p w:rsidR="00551C52" w:rsidRPr="00D35614" w:rsidP="00BD7E3E" w14:paraId="07B6DA2F" w14:textId="77777777"/>
    <w:bookmarkEnd w:id="61"/>
    <w:p w:rsidR="00BD7E3E" w:rsidRPr="00D35614" w:rsidP="00551C52" w14:paraId="0CDCFA85" w14:textId="77777777">
      <w:pPr>
        <w:sectPr w:rsidSect="00BD7E3E">
          <w:pgSz w:w="11894" w:h="15840"/>
          <w:pgMar w:top="1700" w:right="1417" w:bottom="1417" w:left="1417" w:header="720" w:footer="720" w:gutter="0"/>
          <w:cols w:space="720"/>
          <w:noEndnote/>
          <w:docGrid w:linePitch="326"/>
        </w:sectPr>
      </w:pPr>
    </w:p>
    <w:p w:rsidR="00BD7E3E" w:rsidRPr="00D35614" w:rsidP="00C36610" w14:paraId="14838013" w14:textId="77777777">
      <w:pPr>
        <w:pStyle w:val="PageHeadingNotTOC"/>
      </w:pPr>
      <w:bookmarkStart w:id="62" w:name="RollCallPageAD"/>
      <w:r w:rsidRPr="00D35614">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00049C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D7E3E" w:rsidRPr="00D35614" w:rsidP="003858C5" w14:paraId="13D5133A" w14:textId="77777777">
            <w:pPr>
              <w:pStyle w:val="RollCallVotes"/>
            </w:pPr>
            <w:r w:rsidRPr="00D35614">
              <w:t>15</w:t>
            </w:r>
          </w:p>
        </w:tc>
        <w:tc>
          <w:tcPr>
            <w:tcW w:w="7371" w:type="dxa"/>
            <w:shd w:val="pct10" w:color="000000" w:fill="FFFFFF"/>
          </w:tcPr>
          <w:p w:rsidR="00BD7E3E" w:rsidRPr="00D35614" w:rsidP="003858C5" w14:paraId="704F5F1A" w14:textId="77777777">
            <w:pPr>
              <w:pStyle w:val="RollCallSymbols14pt"/>
            </w:pPr>
            <w:r w:rsidRPr="00D35614">
              <w:t>+</w:t>
            </w:r>
          </w:p>
        </w:tc>
      </w:tr>
      <w:tr w14:paraId="40384D3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161B2F56" w14:textId="77777777">
            <w:pPr>
              <w:pStyle w:val="RollCallTable"/>
            </w:pPr>
            <w:r w:rsidRPr="00D35614">
              <w:t>ECR</w:t>
            </w:r>
          </w:p>
        </w:tc>
        <w:tc>
          <w:tcPr>
            <w:tcW w:w="7371" w:type="dxa"/>
            <w:shd w:val="clear" w:color="auto" w:fill="FFFFFF"/>
          </w:tcPr>
          <w:p w:rsidR="00BD7E3E" w:rsidRPr="00D35614" w:rsidP="003858C5" w14:paraId="2BF3BA21" w14:textId="77777777">
            <w:pPr>
              <w:pStyle w:val="RollCallTable"/>
            </w:pPr>
            <w:r w:rsidRPr="00D35614">
              <w:t xml:space="preserve">Stephen Nikola </w:t>
            </w:r>
            <w:r w:rsidRPr="00D35614">
              <w:t>Bartulica</w:t>
            </w:r>
            <w:r w:rsidRPr="00D35614">
              <w:t xml:space="preserve">, Nora </w:t>
            </w:r>
            <w:r w:rsidRPr="00D35614">
              <w:t>Junco</w:t>
            </w:r>
            <w:r w:rsidRPr="00D35614">
              <w:t xml:space="preserve"> </w:t>
            </w:r>
            <w:r w:rsidRPr="00D35614">
              <w:t>García</w:t>
            </w:r>
            <w:r w:rsidRPr="00D35614">
              <w:t xml:space="preserve">, Bert-Jan </w:t>
            </w:r>
            <w:r w:rsidRPr="00D35614">
              <w:t>Ruissen</w:t>
            </w:r>
            <w:r w:rsidRPr="00D35614">
              <w:t xml:space="preserve">, Sander </w:t>
            </w:r>
            <w:r w:rsidRPr="00D35614">
              <w:t>Smit</w:t>
            </w:r>
          </w:p>
        </w:tc>
      </w:tr>
      <w:tr w14:paraId="0A2323B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4AF63C66" w14:textId="77777777">
            <w:pPr>
              <w:pStyle w:val="RollCallTable"/>
            </w:pPr>
            <w:r w:rsidRPr="00D35614">
              <w:t>ESN</w:t>
            </w:r>
          </w:p>
        </w:tc>
        <w:tc>
          <w:tcPr>
            <w:tcW w:w="7371" w:type="dxa"/>
            <w:shd w:val="clear" w:color="auto" w:fill="FFFFFF"/>
          </w:tcPr>
          <w:p w:rsidR="00BD7E3E" w:rsidRPr="00D35614" w:rsidP="003858C5" w14:paraId="6377E899" w14:textId="77777777">
            <w:pPr>
              <w:pStyle w:val="RollCallTable"/>
            </w:pPr>
            <w:r w:rsidRPr="00D35614">
              <w:t>Siegbert</w:t>
            </w:r>
            <w:r w:rsidRPr="00D35614">
              <w:t xml:space="preserve"> Frank </w:t>
            </w:r>
            <w:r w:rsidRPr="00D35614">
              <w:t>Droese</w:t>
            </w:r>
          </w:p>
        </w:tc>
      </w:tr>
      <w:tr w14:paraId="30B5CFA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011E70DD" w14:textId="77777777">
            <w:pPr>
              <w:pStyle w:val="RollCallTable"/>
            </w:pPr>
            <w:r w:rsidRPr="00D35614">
              <w:t>PPE</w:t>
            </w:r>
          </w:p>
        </w:tc>
        <w:tc>
          <w:tcPr>
            <w:tcW w:w="7371" w:type="dxa"/>
            <w:shd w:val="clear" w:color="auto" w:fill="FFFFFF"/>
          </w:tcPr>
          <w:p w:rsidR="00BD7E3E" w:rsidRPr="00D35614" w:rsidP="003858C5" w14:paraId="07DC7D0B" w14:textId="77777777">
            <w:pPr>
              <w:pStyle w:val="RollCallTable"/>
            </w:pPr>
            <w:r w:rsidRPr="00D35614">
              <w:t xml:space="preserve">Carmen Crespo </w:t>
            </w:r>
            <w:r w:rsidRPr="00D35614">
              <w:t>Díaz</w:t>
            </w:r>
            <w:r w:rsidRPr="00D35614">
              <w:t xml:space="preserve">, Paulo do Nascimento Cabral, Niels </w:t>
            </w:r>
            <w:r w:rsidRPr="00D35614">
              <w:t>Geuking</w:t>
            </w:r>
            <w:r w:rsidRPr="00D35614">
              <w:t xml:space="preserve">, Francisco José </w:t>
            </w:r>
            <w:r w:rsidRPr="00D35614">
              <w:t>Millán</w:t>
            </w:r>
            <w:r w:rsidRPr="00D35614">
              <w:t xml:space="preserve"> Mon, </w:t>
            </w:r>
            <w:r w:rsidRPr="00D35614">
              <w:t>Jessica</w:t>
            </w:r>
            <w:r w:rsidRPr="00D35614">
              <w:t xml:space="preserve"> </w:t>
            </w:r>
            <w:r w:rsidRPr="00D35614">
              <w:t>Polfjärd</w:t>
            </w:r>
            <w:r w:rsidRPr="00D35614">
              <w:t xml:space="preserve">, </w:t>
            </w:r>
            <w:r w:rsidRPr="00D35614">
              <w:t>Susana</w:t>
            </w:r>
            <w:r w:rsidRPr="00D35614">
              <w:t xml:space="preserve"> </w:t>
            </w:r>
            <w:r w:rsidRPr="00D35614">
              <w:t>Solís</w:t>
            </w:r>
            <w:r w:rsidRPr="00D35614">
              <w:t xml:space="preserve"> </w:t>
            </w:r>
            <w:r w:rsidRPr="00D35614">
              <w:t>Pérez</w:t>
            </w:r>
            <w:r w:rsidRPr="00D35614">
              <w:t xml:space="preserve">, </w:t>
            </w:r>
            <w:r w:rsidRPr="00D35614">
              <w:t>Željana</w:t>
            </w:r>
            <w:r w:rsidRPr="00D35614">
              <w:t xml:space="preserve"> </w:t>
            </w:r>
            <w:r w:rsidRPr="00D35614">
              <w:t>Zovko</w:t>
            </w:r>
          </w:p>
        </w:tc>
      </w:tr>
      <w:tr w14:paraId="231331E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49EC625E" w14:textId="77777777">
            <w:pPr>
              <w:pStyle w:val="RollCallTable"/>
            </w:pPr>
            <w:r w:rsidRPr="00D35614">
              <w:t>Renew</w:t>
            </w:r>
          </w:p>
        </w:tc>
        <w:tc>
          <w:tcPr>
            <w:tcW w:w="7371" w:type="dxa"/>
            <w:shd w:val="clear" w:color="auto" w:fill="FFFFFF"/>
          </w:tcPr>
          <w:p w:rsidR="00BD7E3E" w:rsidRPr="00D35614" w:rsidP="003858C5" w14:paraId="0C869BC9" w14:textId="77777777">
            <w:pPr>
              <w:pStyle w:val="RollCallTable"/>
            </w:pPr>
            <w:r w:rsidRPr="00D35614">
              <w:t>Oihane</w:t>
            </w:r>
            <w:r w:rsidRPr="00D35614">
              <w:t xml:space="preserve"> </w:t>
            </w:r>
            <w:r w:rsidRPr="00D35614">
              <w:t>Agirregoitia</w:t>
            </w:r>
            <w:r w:rsidRPr="00D35614">
              <w:t xml:space="preserve"> </w:t>
            </w:r>
            <w:r w:rsidRPr="00D35614">
              <w:t>Martínez</w:t>
            </w:r>
            <w:r w:rsidRPr="00D35614">
              <w:t xml:space="preserve">, Emma </w:t>
            </w:r>
            <w:r w:rsidRPr="00D35614">
              <w:t>Wiesner</w:t>
            </w:r>
            <w:r w:rsidRPr="00D35614">
              <w:t xml:space="preserve">, Michal </w:t>
            </w:r>
            <w:r w:rsidRPr="00D35614">
              <w:t>Wiezik</w:t>
            </w:r>
          </w:p>
        </w:tc>
      </w:tr>
    </w:tbl>
    <w:p w:rsidR="00BD7E3E" w:rsidRPr="00D35614" w:rsidP="00147FBF" w14:paraId="326E5A7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864FE3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D7E3E" w:rsidRPr="00D35614" w:rsidP="003858C5" w14:paraId="4E9232A5" w14:textId="77777777">
            <w:pPr>
              <w:pStyle w:val="RollCallVotes"/>
            </w:pPr>
            <w:r w:rsidRPr="00D35614">
              <w:t>10</w:t>
            </w:r>
          </w:p>
        </w:tc>
        <w:tc>
          <w:tcPr>
            <w:tcW w:w="7371" w:type="dxa"/>
            <w:shd w:val="pct10" w:color="000000" w:fill="FFFFFF"/>
          </w:tcPr>
          <w:p w:rsidR="00BD7E3E" w:rsidRPr="00D35614" w:rsidP="003858C5" w14:paraId="59ADB77C" w14:textId="77777777">
            <w:pPr>
              <w:pStyle w:val="RollCallSymbols14pt"/>
            </w:pPr>
            <w:r w:rsidRPr="00D35614">
              <w:t>-</w:t>
            </w:r>
          </w:p>
        </w:tc>
      </w:tr>
      <w:tr w14:paraId="6EC3EBD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55787817" w14:textId="77777777">
            <w:pPr>
              <w:pStyle w:val="RollCallTable"/>
            </w:pPr>
            <w:r w:rsidRPr="00D35614">
              <w:t>PfE</w:t>
            </w:r>
          </w:p>
        </w:tc>
        <w:tc>
          <w:tcPr>
            <w:tcW w:w="7371" w:type="dxa"/>
            <w:shd w:val="clear" w:color="auto" w:fill="FFFFFF"/>
          </w:tcPr>
          <w:p w:rsidR="00BD7E3E" w:rsidRPr="00D35614" w:rsidP="003858C5" w14:paraId="09A3DF8D" w14:textId="77777777">
            <w:pPr>
              <w:pStyle w:val="RollCallTable"/>
            </w:pPr>
            <w:r w:rsidRPr="00D35614">
              <w:t xml:space="preserve">Ton </w:t>
            </w:r>
            <w:r w:rsidRPr="00D35614">
              <w:t>Diepeveen</w:t>
            </w:r>
          </w:p>
        </w:tc>
      </w:tr>
      <w:tr w14:paraId="2440709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6D3BFCE8" w14:textId="77777777">
            <w:pPr>
              <w:pStyle w:val="RollCallTable"/>
            </w:pPr>
            <w:r w:rsidRPr="00D35614">
              <w:t>S&amp;D</w:t>
            </w:r>
          </w:p>
        </w:tc>
        <w:tc>
          <w:tcPr>
            <w:tcW w:w="7371" w:type="dxa"/>
            <w:shd w:val="clear" w:color="auto" w:fill="FFFFFF"/>
          </w:tcPr>
          <w:p w:rsidR="00BD7E3E" w:rsidRPr="00D35614" w:rsidP="003858C5" w14:paraId="31625415" w14:textId="77777777">
            <w:pPr>
              <w:pStyle w:val="RollCallTable"/>
            </w:pPr>
            <w:r w:rsidRPr="00D35614">
              <w:t>Sakis</w:t>
            </w:r>
            <w:r w:rsidRPr="00D35614">
              <w:t xml:space="preserve"> </w:t>
            </w:r>
            <w:r w:rsidRPr="00D35614">
              <w:t>Arnaoutoglou</w:t>
            </w:r>
            <w:r w:rsidRPr="00D35614">
              <w:t xml:space="preserve">, Thomas </w:t>
            </w:r>
            <w:r w:rsidRPr="00D35614">
              <w:t>Bajada</w:t>
            </w:r>
            <w:r w:rsidRPr="00D35614">
              <w:t xml:space="preserve">, </w:t>
            </w:r>
            <w:r w:rsidRPr="00D35614">
              <w:t>André</w:t>
            </w:r>
            <w:r w:rsidRPr="00D35614">
              <w:t xml:space="preserve"> </w:t>
            </w:r>
            <w:r w:rsidRPr="00D35614">
              <w:t>Franqueira</w:t>
            </w:r>
            <w:r w:rsidRPr="00D35614">
              <w:t xml:space="preserve"> </w:t>
            </w:r>
            <w:r w:rsidRPr="00D35614">
              <w:t>Rodrigues</w:t>
            </w:r>
            <w:r w:rsidRPr="00D35614">
              <w:t xml:space="preserve">, Giuseppe Lupo, </w:t>
            </w:r>
            <w:r w:rsidRPr="00D35614">
              <w:t>Idoia</w:t>
            </w:r>
            <w:r w:rsidRPr="00D35614">
              <w:t xml:space="preserve"> </w:t>
            </w:r>
            <w:r w:rsidRPr="00D35614">
              <w:t>Mendia</w:t>
            </w:r>
          </w:p>
        </w:tc>
      </w:tr>
      <w:tr w14:paraId="2EEE99D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572C04DB" w14:textId="77777777">
            <w:pPr>
              <w:pStyle w:val="RollCallTable"/>
            </w:pPr>
            <w:r w:rsidRPr="00D35614">
              <w:t xml:space="preserve">The </w:t>
            </w:r>
            <w:r w:rsidRPr="00D35614">
              <w:t>Left</w:t>
            </w:r>
          </w:p>
        </w:tc>
        <w:tc>
          <w:tcPr>
            <w:tcW w:w="7371" w:type="dxa"/>
            <w:shd w:val="clear" w:color="auto" w:fill="FFFFFF"/>
          </w:tcPr>
          <w:p w:rsidR="00BD7E3E" w:rsidRPr="00D35614" w:rsidP="003858C5" w14:paraId="4EC321A5" w14:textId="77777777">
            <w:pPr>
              <w:pStyle w:val="RollCallTable"/>
            </w:pPr>
            <w:r w:rsidRPr="00D35614">
              <w:t xml:space="preserve">Luke </w:t>
            </w:r>
            <w:r w:rsidRPr="00D35614">
              <w:t>Ming</w:t>
            </w:r>
            <w:r w:rsidRPr="00D35614">
              <w:t xml:space="preserve"> Flanagan, Emma </w:t>
            </w:r>
            <w:r w:rsidRPr="00D35614">
              <w:t>Fourreau</w:t>
            </w:r>
          </w:p>
        </w:tc>
      </w:tr>
      <w:tr w14:paraId="65DC380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1290EAAF" w14:textId="77777777">
            <w:pPr>
              <w:pStyle w:val="RollCallTable"/>
            </w:pPr>
            <w:r w:rsidRPr="00D35614">
              <w:t>Verts</w:t>
            </w:r>
            <w:r w:rsidRPr="00D35614">
              <w:t>/ALE</w:t>
            </w:r>
          </w:p>
        </w:tc>
        <w:tc>
          <w:tcPr>
            <w:tcW w:w="7371" w:type="dxa"/>
            <w:shd w:val="clear" w:color="auto" w:fill="FFFFFF"/>
          </w:tcPr>
          <w:p w:rsidR="00BD7E3E" w:rsidRPr="00D35614" w:rsidP="003858C5" w14:paraId="5C87EEAD" w14:textId="77777777">
            <w:pPr>
              <w:pStyle w:val="RollCallTable"/>
            </w:pPr>
            <w:r w:rsidRPr="00D35614">
              <w:t xml:space="preserve">Isabella </w:t>
            </w:r>
            <w:r w:rsidRPr="00D35614">
              <w:t>Lövin</w:t>
            </w:r>
            <w:r w:rsidRPr="00D35614">
              <w:t xml:space="preserve">, </w:t>
            </w:r>
            <w:r w:rsidRPr="00D35614">
              <w:t>Ana</w:t>
            </w:r>
            <w:r w:rsidRPr="00D35614">
              <w:t xml:space="preserve"> Miranda Paz</w:t>
            </w:r>
          </w:p>
        </w:tc>
      </w:tr>
    </w:tbl>
    <w:p w:rsidR="00BD7E3E" w:rsidRPr="00D35614" w:rsidP="00147FBF" w14:paraId="4C5EC5A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89881A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D7E3E" w:rsidRPr="00D35614" w:rsidP="003858C5" w14:paraId="6AD07DD7" w14:textId="77777777">
            <w:pPr>
              <w:pStyle w:val="RollCallVotes"/>
            </w:pPr>
            <w:r w:rsidRPr="00D35614">
              <w:t>2</w:t>
            </w:r>
          </w:p>
        </w:tc>
        <w:tc>
          <w:tcPr>
            <w:tcW w:w="7371" w:type="dxa"/>
            <w:shd w:val="pct10" w:color="000000" w:fill="FFFFFF"/>
          </w:tcPr>
          <w:p w:rsidR="00BD7E3E" w:rsidRPr="00D35614" w:rsidP="003858C5" w14:paraId="5B787E77" w14:textId="77777777">
            <w:pPr>
              <w:pStyle w:val="RollCallSymbols14pt"/>
            </w:pPr>
            <w:r w:rsidRPr="00D35614">
              <w:t>0</w:t>
            </w:r>
          </w:p>
        </w:tc>
      </w:tr>
      <w:tr w14:paraId="0C88370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7E3E" w:rsidRPr="00D35614" w:rsidP="003858C5" w14:paraId="4DB2EF7C" w14:textId="77777777">
            <w:pPr>
              <w:pStyle w:val="RollCallTable"/>
            </w:pPr>
            <w:r w:rsidRPr="00D35614">
              <w:t>PfE</w:t>
            </w:r>
          </w:p>
        </w:tc>
        <w:tc>
          <w:tcPr>
            <w:tcW w:w="7371" w:type="dxa"/>
            <w:shd w:val="clear" w:color="auto" w:fill="FFFFFF"/>
          </w:tcPr>
          <w:p w:rsidR="00BD7E3E" w:rsidRPr="00D35614" w:rsidP="003858C5" w14:paraId="649A3FA3" w14:textId="77777777">
            <w:pPr>
              <w:pStyle w:val="RollCallTable"/>
            </w:pPr>
            <w:r w:rsidRPr="00D35614">
              <w:t xml:space="preserve">France </w:t>
            </w:r>
            <w:r w:rsidRPr="00D35614">
              <w:t>Jamet</w:t>
            </w:r>
            <w:r w:rsidRPr="00D35614">
              <w:t xml:space="preserve">, </w:t>
            </w:r>
            <w:r w:rsidRPr="00D35614">
              <w:t>Séverine</w:t>
            </w:r>
            <w:r w:rsidRPr="00D35614">
              <w:t xml:space="preserve"> </w:t>
            </w:r>
            <w:r w:rsidRPr="00D35614">
              <w:t>Werbrouck</w:t>
            </w:r>
          </w:p>
        </w:tc>
      </w:tr>
    </w:tbl>
    <w:p w:rsidR="00BD7E3E" w:rsidRPr="00D35614" w:rsidP="00147FBF" w14:paraId="60B37662" w14:textId="77777777">
      <w:pPr>
        <w:pStyle w:val="Normal12a"/>
      </w:pPr>
    </w:p>
    <w:p w:rsidR="00BD7E3E" w:rsidRPr="00D35614" w:rsidP="00B735E3" w14:paraId="5FD176F3" w14:textId="77777777">
      <w:r w:rsidRPr="00D35614">
        <w:t>Objaśnienie używanych znaków:</w:t>
      </w:r>
    </w:p>
    <w:p w:rsidR="00BD7E3E" w:rsidRPr="00D35614" w:rsidP="003858C5" w14:paraId="01CD30F5" w14:textId="77777777">
      <w:pPr>
        <w:pStyle w:val="RollCallTabs"/>
      </w:pPr>
      <w:r w:rsidRPr="00D35614">
        <w:t>+</w:t>
      </w:r>
      <w:r w:rsidRPr="00D35614">
        <w:tab/>
      </w:r>
      <w:r w:rsidRPr="00D35614">
        <w:t>:</w:t>
      </w:r>
      <w:r w:rsidRPr="00D35614">
        <w:tab/>
        <w:t>za</w:t>
      </w:r>
    </w:p>
    <w:p w:rsidR="00BD7E3E" w:rsidRPr="00D35614" w:rsidP="003858C5" w14:paraId="37DBD0F7" w14:textId="77777777">
      <w:pPr>
        <w:pStyle w:val="RollCallTabs"/>
      </w:pPr>
      <w:r w:rsidRPr="00D35614">
        <w:t>-</w:t>
      </w:r>
      <w:r w:rsidRPr="00D35614">
        <w:tab/>
        <w:t>:</w:t>
      </w:r>
      <w:r w:rsidRPr="00D35614">
        <w:tab/>
        <w:t>przeciw</w:t>
      </w:r>
    </w:p>
    <w:p w:rsidR="00BD7E3E" w:rsidRPr="00D35614" w:rsidP="003858C5" w14:paraId="06EC62C9" w14:textId="77777777">
      <w:pPr>
        <w:pStyle w:val="RollCallTabs"/>
      </w:pPr>
      <w:r w:rsidRPr="00D35614">
        <w:t>0</w:t>
      </w:r>
      <w:r w:rsidRPr="00D35614">
        <w:tab/>
        <w:t>:</w:t>
      </w:r>
      <w:r w:rsidRPr="00D35614">
        <w:tab/>
        <w:t>wstrzymało się</w:t>
      </w:r>
    </w:p>
    <w:p w:rsidR="00BD7E3E" w:rsidRPr="00D35614" w:rsidP="00207509" w14:paraId="35967556" w14:textId="77777777"/>
    <w:bookmarkEnd w:id="62"/>
    <w:p w:rsidR="00022E5A" w:rsidRPr="00D35614" w:rsidP="00551C52" w14:paraId="6820468C" w14:textId="77777777"/>
    <w:sectPr w:rsidSect="00BD7E3E">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6DC3" w:rsidRPr="00496DC3" w:rsidP="00496DC3" w14:paraId="115121CD" w14:textId="77777777">
    <w:pPr>
      <w:pStyle w:val="EPFooter"/>
    </w:pPr>
    <w:r w:rsidRPr="00496DC3">
      <w:t>PE</w:t>
    </w:r>
    <w:r w:rsidRPr="00D35614">
      <w:rPr>
        <w:rStyle w:val="HideTWBExt"/>
      </w:rPr>
      <w:t>&lt;NoPE&gt;</w:t>
    </w:r>
    <w:r w:rsidRPr="00496DC3">
      <w:t>787.654</w:t>
    </w:r>
    <w:r w:rsidRPr="00D35614">
      <w:rPr>
        <w:rStyle w:val="HideTWBExt"/>
      </w:rPr>
      <w:t>&lt;/NoPE&gt;&lt;Version&gt;</w:t>
    </w:r>
    <w:r w:rsidRPr="00496DC3">
      <w:t>v02-00</w:t>
    </w:r>
    <w:r w:rsidRPr="00D35614">
      <w:rPr>
        <w:rStyle w:val="HideTWBExt"/>
      </w:rPr>
      <w:t>&lt;/Version&gt;</w:t>
    </w:r>
    <w:r w:rsidRPr="00496DC3">
      <w:tab/>
    </w:r>
    <w:r w:rsidRPr="00496DC3">
      <w:fldChar w:fldCharType="begin"/>
    </w:r>
    <w:r w:rsidRPr="00496DC3">
      <w:instrText xml:space="preserve"> PAGE  \* MERGEFORMAT </w:instrText>
    </w:r>
    <w:r w:rsidRPr="00496DC3">
      <w:fldChar w:fldCharType="separate"/>
    </w:r>
    <w:r w:rsidRPr="00496DC3">
      <w:rPr>
        <w:noProof/>
      </w:rPr>
      <w:t>2</w:t>
    </w:r>
    <w:r w:rsidRPr="00496DC3">
      <w:fldChar w:fldCharType="end"/>
    </w:r>
    <w:r w:rsidRPr="00496DC3">
      <w:t>/</w:t>
    </w:r>
    <w:r w:rsidRPr="00496DC3">
      <w:fldChar w:fldCharType="begin"/>
    </w:r>
    <w:r w:rsidRPr="00496DC3">
      <w:instrText xml:space="preserve"> NUMPAGES  \* MERGEFORMAT </w:instrText>
    </w:r>
    <w:r w:rsidRPr="00496DC3">
      <w:fldChar w:fldCharType="separate"/>
    </w:r>
    <w:r w:rsidRPr="00496DC3">
      <w:rPr>
        <w:noProof/>
      </w:rPr>
      <w:t>71</w:t>
    </w:r>
    <w:r w:rsidRPr="00496DC3">
      <w:fldChar w:fldCharType="end"/>
    </w:r>
    <w:r w:rsidRPr="00496DC3">
      <w:tab/>
    </w:r>
    <w:r w:rsidRPr="00D35614">
      <w:rPr>
        <w:rStyle w:val="HideTWBExt"/>
      </w:rPr>
      <w:t>&lt;PathFdR&gt;</w:t>
    </w:r>
    <w:r w:rsidRPr="00496DC3">
      <w:t>AD\1350693PL.docx</w:t>
    </w:r>
    <w:r w:rsidRPr="00D35614">
      <w:rPr>
        <w:rStyle w:val="HideTWBExt"/>
      </w:rPr>
      <w:t>&lt;/PathFdR&gt;</w:t>
    </w:r>
  </w:p>
  <w:p w:rsidR="00551C52" w:rsidRPr="00496DC3" w:rsidP="00496DC3" w14:paraId="475306CC" w14:textId="042E1061">
    <w:pPr>
      <w:pStyle w:val="EPFooter2"/>
    </w:pPr>
    <w:r w:rsidRPr="00496DC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6DC3" w:rsidRPr="00496DC3" w:rsidP="00496DC3" w14:paraId="07C63D4A" w14:textId="77777777">
    <w:pPr>
      <w:pStyle w:val="EPFooter"/>
    </w:pPr>
    <w:r w:rsidRPr="00D35614">
      <w:rPr>
        <w:rStyle w:val="HideTWBExt"/>
      </w:rPr>
      <w:t>&lt;PathFdR&gt;</w:t>
    </w:r>
    <w:r w:rsidRPr="00496DC3">
      <w:t>AD\1350693PL.docx</w:t>
    </w:r>
    <w:r w:rsidRPr="00D35614">
      <w:rPr>
        <w:rStyle w:val="HideTWBExt"/>
      </w:rPr>
      <w:t>&lt;/PathFdR&gt;</w:t>
    </w:r>
    <w:r w:rsidRPr="00496DC3">
      <w:tab/>
    </w:r>
    <w:r w:rsidRPr="00496DC3">
      <w:fldChar w:fldCharType="begin"/>
    </w:r>
    <w:r w:rsidRPr="00496DC3">
      <w:instrText xml:space="preserve"> PAGE  \* MERGEFORMAT </w:instrText>
    </w:r>
    <w:r w:rsidRPr="00496DC3">
      <w:fldChar w:fldCharType="separate"/>
    </w:r>
    <w:r w:rsidRPr="00496DC3">
      <w:rPr>
        <w:noProof/>
      </w:rPr>
      <w:t>3</w:t>
    </w:r>
    <w:r w:rsidRPr="00496DC3">
      <w:fldChar w:fldCharType="end"/>
    </w:r>
    <w:r w:rsidRPr="00496DC3">
      <w:t>/</w:t>
    </w:r>
    <w:r w:rsidRPr="00496DC3">
      <w:fldChar w:fldCharType="begin"/>
    </w:r>
    <w:r w:rsidRPr="00496DC3">
      <w:instrText xml:space="preserve"> NUMPAGES  \* MERGEFORMAT </w:instrText>
    </w:r>
    <w:r w:rsidRPr="00496DC3">
      <w:fldChar w:fldCharType="separate"/>
    </w:r>
    <w:r w:rsidRPr="00496DC3">
      <w:rPr>
        <w:noProof/>
      </w:rPr>
      <w:t>71</w:t>
    </w:r>
    <w:r w:rsidRPr="00496DC3">
      <w:fldChar w:fldCharType="end"/>
    </w:r>
    <w:r w:rsidRPr="00496DC3">
      <w:tab/>
      <w:t>PE</w:t>
    </w:r>
    <w:r w:rsidRPr="00D35614">
      <w:rPr>
        <w:rStyle w:val="HideTWBExt"/>
      </w:rPr>
      <w:t>&lt;NoPE&gt;</w:t>
    </w:r>
    <w:r w:rsidRPr="00496DC3">
      <w:t>787.654</w:t>
    </w:r>
    <w:r w:rsidRPr="00D35614">
      <w:rPr>
        <w:rStyle w:val="HideTWBExt"/>
      </w:rPr>
      <w:t>&lt;/NoPE&gt;&lt;Version&gt;</w:t>
    </w:r>
    <w:r w:rsidRPr="00496DC3">
      <w:t>v02-00</w:t>
    </w:r>
    <w:r w:rsidRPr="00D35614">
      <w:rPr>
        <w:rStyle w:val="HideTWBExt"/>
      </w:rPr>
      <w:t>&lt;/Version&gt;</w:t>
    </w:r>
  </w:p>
  <w:p w:rsidR="00551C52" w:rsidRPr="00496DC3" w:rsidP="00496DC3" w14:paraId="1917E52D" w14:textId="1A7B419D">
    <w:pPr>
      <w:pStyle w:val="EPFooter2"/>
    </w:pPr>
    <w:r w:rsidRPr="00496DC3">
      <w:tab/>
    </w:r>
    <w:r w:rsidRPr="00496DC3">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6DC3" w:rsidRPr="00496DC3" w:rsidP="00496DC3" w14:paraId="13CA1B9E" w14:textId="77777777">
    <w:pPr>
      <w:pStyle w:val="EPFooter"/>
    </w:pPr>
    <w:r w:rsidRPr="00D35614">
      <w:rPr>
        <w:rStyle w:val="HideTWBExt"/>
      </w:rPr>
      <w:t>&lt;PathFdR&gt;</w:t>
    </w:r>
    <w:r w:rsidRPr="00496DC3">
      <w:t>AD\1350693PL.docx</w:t>
    </w:r>
    <w:r w:rsidRPr="00D35614">
      <w:rPr>
        <w:rStyle w:val="HideTWBExt"/>
      </w:rPr>
      <w:t>&lt;/PathFdR&gt;</w:t>
    </w:r>
    <w:r w:rsidRPr="00496DC3">
      <w:tab/>
    </w:r>
    <w:r w:rsidRPr="00496DC3">
      <w:tab/>
      <w:t>PE</w:t>
    </w:r>
    <w:r w:rsidRPr="00D35614">
      <w:rPr>
        <w:rStyle w:val="HideTWBExt"/>
      </w:rPr>
      <w:t>&lt;NoPE&gt;</w:t>
    </w:r>
    <w:r w:rsidRPr="00496DC3">
      <w:t>787.654</w:t>
    </w:r>
    <w:r w:rsidRPr="00D35614">
      <w:rPr>
        <w:rStyle w:val="HideTWBExt"/>
      </w:rPr>
      <w:t>&lt;/NoPE&gt;&lt;Version&gt;</w:t>
    </w:r>
    <w:r w:rsidRPr="00496DC3">
      <w:t>v02-00</w:t>
    </w:r>
    <w:r w:rsidRPr="00D35614">
      <w:rPr>
        <w:rStyle w:val="HideTWBExt"/>
      </w:rPr>
      <w:t>&lt;/Version&gt;</w:t>
    </w:r>
  </w:p>
  <w:p w:rsidR="00551C52" w:rsidRPr="00496DC3" w:rsidP="00496DC3" w14:paraId="536C90DF" w14:textId="32804684">
    <w:pPr>
      <w:pStyle w:val="EPFooter2"/>
    </w:pPr>
    <w:r w:rsidRPr="00496DC3">
      <w:t>PL</w:t>
    </w:r>
    <w:r w:rsidRPr="00496DC3">
      <w:tab/>
    </w:r>
    <w:r w:rsidRPr="00496DC3">
      <w:rPr>
        <w:b w:val="0"/>
        <w:i/>
        <w:color w:val="C0C0C0"/>
        <w:sz w:val="22"/>
      </w:rPr>
      <w:t>Zjednoczona w różnorodności</w:t>
    </w:r>
    <w:r w:rsidRPr="00496DC3">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176E" w:rsidRPr="00496DC3" w:rsidP="0069176E" w14:paraId="2C9F6FA3" w14:textId="77777777">
    <w:pPr>
      <w:pStyle w:val="EPFooter"/>
    </w:pPr>
    <w:r w:rsidRPr="00D35614">
      <w:rPr>
        <w:rStyle w:val="HideTWBExt"/>
      </w:rPr>
      <w:t>&lt;PathFdR&gt;</w:t>
    </w:r>
    <w:r w:rsidRPr="00496DC3" w:rsidR="007A5D74">
      <w:t>AD\1350693EN.docx</w:t>
    </w:r>
    <w:r w:rsidRPr="00D35614">
      <w:rPr>
        <w:rStyle w:val="HideTWBExt"/>
      </w:rPr>
      <w:t>&lt;/PathFdR&gt;</w:t>
    </w:r>
    <w:r w:rsidRPr="00496DC3">
      <w:tab/>
    </w:r>
    <w:r w:rsidRPr="00496DC3">
      <w:tab/>
      <w:t>PE</w:t>
    </w:r>
    <w:r w:rsidRPr="00D35614">
      <w:rPr>
        <w:rStyle w:val="HideTWBExt"/>
      </w:rPr>
      <w:t>&lt;NoPE&gt;</w:t>
    </w:r>
    <w:r w:rsidRPr="00496DC3">
      <w:t>787.654</w:t>
    </w:r>
    <w:r w:rsidRPr="00D35614">
      <w:rPr>
        <w:rStyle w:val="HideTWBExt"/>
      </w:rPr>
      <w:t>&lt;/NoPE&gt;&lt;Version&gt;</w:t>
    </w:r>
    <w:r w:rsidRPr="00496DC3">
      <w:t>v02-00</w:t>
    </w:r>
    <w:r w:rsidRPr="00D35614">
      <w:rPr>
        <w:rStyle w:val="HideTWBExt"/>
      </w:rPr>
      <w:t>&lt;/Version&gt;</w:t>
    </w:r>
  </w:p>
  <w:p w:rsidR="007F187F" w:rsidRPr="00496DC3" w:rsidP="0069176E" w14:paraId="7B8A7A48" w14:textId="77777777">
    <w:pPr>
      <w:pStyle w:val="EPFooter2"/>
    </w:pPr>
    <w:r w:rsidRPr="00496DC3">
      <w:t>XT</w:t>
    </w:r>
    <w:r w:rsidRPr="00496DC3">
      <w:tab/>
    </w:r>
    <w:r w:rsidRPr="00496DC3">
      <w:rPr>
        <w:b w:val="0"/>
        <w:i/>
        <w:color w:val="C0C0C0"/>
        <w:sz w:val="22"/>
      </w:rPr>
      <w:t xml:space="preserve">United in </w:t>
    </w:r>
    <w:r w:rsidRPr="00496DC3">
      <w:rPr>
        <w:b w:val="0"/>
        <w:i/>
        <w:color w:val="C0C0C0"/>
        <w:sz w:val="22"/>
      </w:rPr>
      <w:t>diversity</w:t>
    </w:r>
    <w:r w:rsidRPr="00496DC3">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22B0" w:rsidRPr="00496DC3" w14:paraId="6272AC85" w14:textId="77777777">
      <w:r w:rsidRPr="00496DC3">
        <w:separator/>
      </w:r>
    </w:p>
  </w:footnote>
  <w:footnote w:type="continuationSeparator" w:id="1">
    <w:p w:rsidR="003722B0" w:rsidRPr="00496DC3" w14:paraId="21A9EAEA" w14:textId="77777777">
      <w:r w:rsidRPr="00496DC3">
        <w:continuationSeparator/>
      </w:r>
    </w:p>
  </w:footnote>
  <w:footnote w:id="2">
    <w:p w:rsidR="00551C52" w:rsidRPr="00496DC3" w:rsidP="00551C52" w14:paraId="336817A5" w14:textId="196D8CF8">
      <w:pPr>
        <w:pStyle w:val="FootnoteText"/>
      </w:pPr>
      <w:r w:rsidRPr="00496DC3">
        <w:rPr>
          <w:rStyle w:val="FootnoteReference"/>
        </w:rPr>
        <w:footnoteRef/>
      </w:r>
      <w:r w:rsidRPr="00496DC3">
        <w:t xml:space="preserve"> Porozumienie międzyinstytucjonalne z 20 maja 2021 r. pomiędzy Parlamentem Europejskim, Radą Unii Europejskiej i Komisją Europejską w sprawie obowiązkowego rejestru służącego przejrzystości (Dz.U. L 207 z </w:t>
      </w:r>
      <w:r w:rsidRPr="00496DC3">
        <w:t>11.6.2021</w:t>
      </w:r>
      <w:r w:rsidRPr="00496DC3">
        <w:t xml:space="preserve">, s. 1, ELI: </w:t>
      </w:r>
      <w:hyperlink r:id="rId1" w:tooltip="http://data.europa.eu/eli/agree_interinstit/2021/611/oj" w:history="1">
        <w:r w:rsidRPr="00496DC3">
          <w:rPr>
            <w:rStyle w:val="Hyperlink"/>
          </w:rPr>
          <w:t>http://data.europa.eu/eli/agree_interinstit/2021/611/oj</w:t>
        </w:r>
      </w:hyperlink>
      <w:r w:rsidRPr="00496D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14" w14:paraId="55B64D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14" w14:paraId="06E3F24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614" w14:paraId="341752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0AE" w14:paraId="7144EDF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0AE" w14:paraId="26A4318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20AE" w14:paraId="0B234C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373289"/>
    <w:multiLevelType w:val="hybridMultilevel"/>
    <w:tmpl w:val="5348815E"/>
    <w:lvl w:ilvl="0">
      <w:start w:val="1"/>
      <w:numFmt w:val="bullet"/>
      <w:lvlText w:val=""/>
      <w:lvlJc w:val="left"/>
      <w:pPr>
        <w:ind w:left="-360" w:hanging="360"/>
      </w:pPr>
      <w:rPr>
        <w:rFonts w:ascii="Symbol" w:hAnsi="Symbol" w:hint="default"/>
      </w:rPr>
    </w:lvl>
    <w:lvl w:ilvl="1" w:tentative="1">
      <w:start w:val="1"/>
      <w:numFmt w:val="bullet"/>
      <w:lvlText w:val="o"/>
      <w:lvlJc w:val="left"/>
      <w:pPr>
        <w:ind w:left="360" w:hanging="360"/>
      </w:pPr>
      <w:rPr>
        <w:rFonts w:ascii="Courier New" w:hAnsi="Courier New" w:cs="Courier New" w:hint="default"/>
      </w:rPr>
    </w:lvl>
    <w:lvl w:ilvl="2" w:tentative="1">
      <w:start w:val="1"/>
      <w:numFmt w:val="bullet"/>
      <w:lvlText w:val=""/>
      <w:lvlJc w:val="left"/>
      <w:pPr>
        <w:ind w:left="1080" w:hanging="360"/>
      </w:pPr>
      <w:rPr>
        <w:rFonts w:ascii="Wingdings" w:hAnsi="Wingdings" w:hint="default"/>
      </w:rPr>
    </w:lvl>
    <w:lvl w:ilvl="3" w:tentative="1">
      <w:start w:val="1"/>
      <w:numFmt w:val="bullet"/>
      <w:lvlText w:val=""/>
      <w:lvlJc w:val="left"/>
      <w:pPr>
        <w:ind w:left="1800" w:hanging="360"/>
      </w:pPr>
      <w:rPr>
        <w:rFonts w:ascii="Symbol" w:hAnsi="Symbol" w:hint="default"/>
      </w:rPr>
    </w:lvl>
    <w:lvl w:ilvl="4" w:tentative="1">
      <w:start w:val="1"/>
      <w:numFmt w:val="bullet"/>
      <w:lvlText w:val="o"/>
      <w:lvlJc w:val="left"/>
      <w:pPr>
        <w:ind w:left="2520" w:hanging="360"/>
      </w:pPr>
      <w:rPr>
        <w:rFonts w:ascii="Courier New" w:hAnsi="Courier New" w:cs="Courier New" w:hint="default"/>
      </w:rPr>
    </w:lvl>
    <w:lvl w:ilvl="5" w:tentative="1">
      <w:start w:val="1"/>
      <w:numFmt w:val="bullet"/>
      <w:lvlText w:val=""/>
      <w:lvlJc w:val="left"/>
      <w:pPr>
        <w:ind w:left="3240" w:hanging="360"/>
      </w:pPr>
      <w:rPr>
        <w:rFonts w:ascii="Wingdings" w:hAnsi="Wingdings" w:hint="default"/>
      </w:rPr>
    </w:lvl>
    <w:lvl w:ilvl="6" w:tentative="1">
      <w:start w:val="1"/>
      <w:numFmt w:val="bullet"/>
      <w:lvlText w:val=""/>
      <w:lvlJc w:val="left"/>
      <w:pPr>
        <w:ind w:left="3960" w:hanging="360"/>
      </w:pPr>
      <w:rPr>
        <w:rFonts w:ascii="Symbol" w:hAnsi="Symbol" w:hint="default"/>
      </w:rPr>
    </w:lvl>
    <w:lvl w:ilvl="7" w:tentative="1">
      <w:start w:val="1"/>
      <w:numFmt w:val="bullet"/>
      <w:lvlText w:val="o"/>
      <w:lvlJc w:val="left"/>
      <w:pPr>
        <w:ind w:left="4680" w:hanging="360"/>
      </w:pPr>
      <w:rPr>
        <w:rFonts w:ascii="Courier New" w:hAnsi="Courier New" w:cs="Courier New" w:hint="default"/>
      </w:rPr>
    </w:lvl>
    <w:lvl w:ilvl="8" w:tentative="1">
      <w:start w:val="1"/>
      <w:numFmt w:val="bullet"/>
      <w:lvlText w:val=""/>
      <w:lvlJc w:val="left"/>
      <w:pPr>
        <w:ind w:left="5400" w:hanging="360"/>
      </w:pPr>
      <w:rPr>
        <w:rFonts w:ascii="Wingdings" w:hAnsi="Wingdings" w:hint="default"/>
      </w:rPr>
    </w:lvl>
  </w:abstractNum>
  <w:abstractNum w:abstractNumId="1">
    <w:nsid w:val="20896E29"/>
    <w:multiLevelType w:val="hybridMultilevel"/>
    <w:tmpl w:val="A2A419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1FE09CB"/>
    <w:multiLevelType w:val="hybridMultilevel"/>
    <w:tmpl w:val="E92AAC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8F3337B"/>
    <w:multiLevelType w:val="hybridMultilevel"/>
    <w:tmpl w:val="799CB494"/>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5">
    <w:nsid w:val="60AA3110"/>
    <w:multiLevelType w:val="hybridMultilevel"/>
    <w:tmpl w:val="EDD8404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662F5C93"/>
    <w:multiLevelType w:val="hybridMultilevel"/>
    <w:tmpl w:val="C194F720"/>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7">
    <w:nsid w:val="693722D2"/>
    <w:multiLevelType w:val="hybridMultilevel"/>
    <w:tmpl w:val="FD5658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B06194B"/>
    <w:multiLevelType w:val="hybridMultilevel"/>
    <w:tmpl w:val="2A1AA9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EB66F5C"/>
    <w:multiLevelType w:val="hybridMultilevel"/>
    <w:tmpl w:val="D27468E4"/>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num w:numId="1">
    <w:abstractNumId w:val="8"/>
  </w:num>
  <w:num w:numId="2">
    <w:abstractNumId w:val="1"/>
  </w:num>
  <w:num w:numId="3">
    <w:abstractNumId w:val="5"/>
  </w:num>
  <w:num w:numId="4">
    <w:abstractNumId w:val="0"/>
  </w:num>
  <w:num w:numId="5">
    <w:abstractNumId w:val="2"/>
  </w:num>
  <w:num w:numId="6">
    <w:abstractNumId w:val="4"/>
  </w:num>
  <w:num w:numId="7">
    <w:abstractNumId w:val="9"/>
  </w:num>
  <w:num w:numId="8">
    <w:abstractNumId w:val="7"/>
  </w:num>
  <w:num w:numId="9">
    <w:abstractNumId w:val="6"/>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3FD"/>
    <w:rsid w:val="00011428"/>
    <w:rsid w:val="00022E5A"/>
    <w:rsid w:val="00026559"/>
    <w:rsid w:val="00027FA8"/>
    <w:rsid w:val="000335DB"/>
    <w:rsid w:val="00037518"/>
    <w:rsid w:val="00040045"/>
    <w:rsid w:val="0004474F"/>
    <w:rsid w:val="00070CE2"/>
    <w:rsid w:val="00082EC4"/>
    <w:rsid w:val="0008599F"/>
    <w:rsid w:val="00093006"/>
    <w:rsid w:val="000B6BC3"/>
    <w:rsid w:val="000D44A6"/>
    <w:rsid w:val="00120A27"/>
    <w:rsid w:val="00122772"/>
    <w:rsid w:val="00122C05"/>
    <w:rsid w:val="0012575D"/>
    <w:rsid w:val="00126C4D"/>
    <w:rsid w:val="00134974"/>
    <w:rsid w:val="00141CD7"/>
    <w:rsid w:val="00147FBF"/>
    <w:rsid w:val="001616BD"/>
    <w:rsid w:val="00163188"/>
    <w:rsid w:val="00173EED"/>
    <w:rsid w:val="001820A9"/>
    <w:rsid w:val="001934F5"/>
    <w:rsid w:val="001A0556"/>
    <w:rsid w:val="001B0A1E"/>
    <w:rsid w:val="001B33DD"/>
    <w:rsid w:val="001C0886"/>
    <w:rsid w:val="001D5154"/>
    <w:rsid w:val="001E3AC4"/>
    <w:rsid w:val="001F3E3E"/>
    <w:rsid w:val="0020077A"/>
    <w:rsid w:val="00207509"/>
    <w:rsid w:val="0023131B"/>
    <w:rsid w:val="002457E6"/>
    <w:rsid w:val="0028399F"/>
    <w:rsid w:val="002854D3"/>
    <w:rsid w:val="002A67EE"/>
    <w:rsid w:val="002B2C72"/>
    <w:rsid w:val="002E5774"/>
    <w:rsid w:val="002F1048"/>
    <w:rsid w:val="002F20AE"/>
    <w:rsid w:val="002F77CF"/>
    <w:rsid w:val="00303C4F"/>
    <w:rsid w:val="00304A79"/>
    <w:rsid w:val="00304EA8"/>
    <w:rsid w:val="00333DAE"/>
    <w:rsid w:val="00334407"/>
    <w:rsid w:val="00341A99"/>
    <w:rsid w:val="00360FAA"/>
    <w:rsid w:val="00370742"/>
    <w:rsid w:val="003722B0"/>
    <w:rsid w:val="0038294E"/>
    <w:rsid w:val="003858C5"/>
    <w:rsid w:val="003A2F84"/>
    <w:rsid w:val="003A45FE"/>
    <w:rsid w:val="003B7E52"/>
    <w:rsid w:val="003C70F3"/>
    <w:rsid w:val="003C7390"/>
    <w:rsid w:val="003D72FB"/>
    <w:rsid w:val="003E0ED0"/>
    <w:rsid w:val="003E1280"/>
    <w:rsid w:val="003F0C7F"/>
    <w:rsid w:val="003F128E"/>
    <w:rsid w:val="003F188A"/>
    <w:rsid w:val="0040055C"/>
    <w:rsid w:val="004047A7"/>
    <w:rsid w:val="00433A9C"/>
    <w:rsid w:val="004401DA"/>
    <w:rsid w:val="0044466E"/>
    <w:rsid w:val="0047020C"/>
    <w:rsid w:val="00487596"/>
    <w:rsid w:val="004969C7"/>
    <w:rsid w:val="00496DC3"/>
    <w:rsid w:val="004A63B6"/>
    <w:rsid w:val="004B3A53"/>
    <w:rsid w:val="004C2A0D"/>
    <w:rsid w:val="004F1D2F"/>
    <w:rsid w:val="004F6CB3"/>
    <w:rsid w:val="00500F0E"/>
    <w:rsid w:val="00502B76"/>
    <w:rsid w:val="00513F6F"/>
    <w:rsid w:val="00522B51"/>
    <w:rsid w:val="00524707"/>
    <w:rsid w:val="0053204C"/>
    <w:rsid w:val="00551083"/>
    <w:rsid w:val="00551C52"/>
    <w:rsid w:val="005539B7"/>
    <w:rsid w:val="005577BA"/>
    <w:rsid w:val="00557B36"/>
    <w:rsid w:val="00571233"/>
    <w:rsid w:val="0058024F"/>
    <w:rsid w:val="005823BA"/>
    <w:rsid w:val="0059126E"/>
    <w:rsid w:val="005D6645"/>
    <w:rsid w:val="00601509"/>
    <w:rsid w:val="00613134"/>
    <w:rsid w:val="00626D52"/>
    <w:rsid w:val="00634C53"/>
    <w:rsid w:val="00643DA8"/>
    <w:rsid w:val="00657D5C"/>
    <w:rsid w:val="00674E2B"/>
    <w:rsid w:val="00683DD1"/>
    <w:rsid w:val="0069176E"/>
    <w:rsid w:val="00691B1C"/>
    <w:rsid w:val="00694921"/>
    <w:rsid w:val="006A0F0A"/>
    <w:rsid w:val="006A12D3"/>
    <w:rsid w:val="006A48AA"/>
    <w:rsid w:val="006B1267"/>
    <w:rsid w:val="006D292E"/>
    <w:rsid w:val="006D7070"/>
    <w:rsid w:val="006D7564"/>
    <w:rsid w:val="006E62B4"/>
    <w:rsid w:val="006F7ADF"/>
    <w:rsid w:val="00712462"/>
    <w:rsid w:val="00716BAA"/>
    <w:rsid w:val="00720314"/>
    <w:rsid w:val="00726C32"/>
    <w:rsid w:val="007838D8"/>
    <w:rsid w:val="0078548A"/>
    <w:rsid w:val="007A0E8B"/>
    <w:rsid w:val="007A5D74"/>
    <w:rsid w:val="007B7CE3"/>
    <w:rsid w:val="007C35EE"/>
    <w:rsid w:val="007D126B"/>
    <w:rsid w:val="007E7B7E"/>
    <w:rsid w:val="007F187F"/>
    <w:rsid w:val="00802975"/>
    <w:rsid w:val="0081029D"/>
    <w:rsid w:val="00817D13"/>
    <w:rsid w:val="0082089C"/>
    <w:rsid w:val="00820C7D"/>
    <w:rsid w:val="00833D11"/>
    <w:rsid w:val="00836FD3"/>
    <w:rsid w:val="008375A8"/>
    <w:rsid w:val="00842154"/>
    <w:rsid w:val="00867BA8"/>
    <w:rsid w:val="00872A52"/>
    <w:rsid w:val="00876A73"/>
    <w:rsid w:val="0089289C"/>
    <w:rsid w:val="0089388A"/>
    <w:rsid w:val="008968BA"/>
    <w:rsid w:val="008C758A"/>
    <w:rsid w:val="008F2575"/>
    <w:rsid w:val="008F3DB0"/>
    <w:rsid w:val="00904864"/>
    <w:rsid w:val="009052FE"/>
    <w:rsid w:val="0091598A"/>
    <w:rsid w:val="009215FC"/>
    <w:rsid w:val="00924555"/>
    <w:rsid w:val="0093686B"/>
    <w:rsid w:val="009368B3"/>
    <w:rsid w:val="00982B83"/>
    <w:rsid w:val="009857B4"/>
    <w:rsid w:val="00987F89"/>
    <w:rsid w:val="009970E7"/>
    <w:rsid w:val="009A6440"/>
    <w:rsid w:val="009D6649"/>
    <w:rsid w:val="009E7319"/>
    <w:rsid w:val="009E7C07"/>
    <w:rsid w:val="009F475C"/>
    <w:rsid w:val="00A01E40"/>
    <w:rsid w:val="00A246CE"/>
    <w:rsid w:val="00A657C2"/>
    <w:rsid w:val="00A71228"/>
    <w:rsid w:val="00A74E25"/>
    <w:rsid w:val="00A75913"/>
    <w:rsid w:val="00A910A6"/>
    <w:rsid w:val="00A92B67"/>
    <w:rsid w:val="00A942AA"/>
    <w:rsid w:val="00A943FD"/>
    <w:rsid w:val="00AC2A60"/>
    <w:rsid w:val="00AD49D0"/>
    <w:rsid w:val="00AE08A7"/>
    <w:rsid w:val="00AE3D04"/>
    <w:rsid w:val="00B00EE6"/>
    <w:rsid w:val="00B476DC"/>
    <w:rsid w:val="00B556CD"/>
    <w:rsid w:val="00B60BF2"/>
    <w:rsid w:val="00B62D4B"/>
    <w:rsid w:val="00B65CF4"/>
    <w:rsid w:val="00B735E3"/>
    <w:rsid w:val="00B81FE4"/>
    <w:rsid w:val="00B829C1"/>
    <w:rsid w:val="00B904FA"/>
    <w:rsid w:val="00BA3E40"/>
    <w:rsid w:val="00BD0905"/>
    <w:rsid w:val="00BD1F76"/>
    <w:rsid w:val="00BD7E3E"/>
    <w:rsid w:val="00BE20CF"/>
    <w:rsid w:val="00BF32CA"/>
    <w:rsid w:val="00C153AC"/>
    <w:rsid w:val="00C22327"/>
    <w:rsid w:val="00C335C6"/>
    <w:rsid w:val="00C36610"/>
    <w:rsid w:val="00C4219C"/>
    <w:rsid w:val="00C52A28"/>
    <w:rsid w:val="00C709B7"/>
    <w:rsid w:val="00C75E98"/>
    <w:rsid w:val="00C81C5B"/>
    <w:rsid w:val="00C83B35"/>
    <w:rsid w:val="00C85D0F"/>
    <w:rsid w:val="00D12FF0"/>
    <w:rsid w:val="00D25CF2"/>
    <w:rsid w:val="00D26202"/>
    <w:rsid w:val="00D35614"/>
    <w:rsid w:val="00D44396"/>
    <w:rsid w:val="00D5510B"/>
    <w:rsid w:val="00D56CE0"/>
    <w:rsid w:val="00D6254D"/>
    <w:rsid w:val="00D67D0A"/>
    <w:rsid w:val="00D73D76"/>
    <w:rsid w:val="00D74FD1"/>
    <w:rsid w:val="00D75716"/>
    <w:rsid w:val="00D770DF"/>
    <w:rsid w:val="00D869B0"/>
    <w:rsid w:val="00D943A5"/>
    <w:rsid w:val="00D9581F"/>
    <w:rsid w:val="00DB56E4"/>
    <w:rsid w:val="00DD1C41"/>
    <w:rsid w:val="00DE596F"/>
    <w:rsid w:val="00DF4964"/>
    <w:rsid w:val="00E01B1F"/>
    <w:rsid w:val="00E2262F"/>
    <w:rsid w:val="00E26671"/>
    <w:rsid w:val="00E27F01"/>
    <w:rsid w:val="00E412A7"/>
    <w:rsid w:val="00E57B3F"/>
    <w:rsid w:val="00E630D0"/>
    <w:rsid w:val="00E77FF5"/>
    <w:rsid w:val="00E83887"/>
    <w:rsid w:val="00E94D64"/>
    <w:rsid w:val="00EA3802"/>
    <w:rsid w:val="00EE1D55"/>
    <w:rsid w:val="00EF1432"/>
    <w:rsid w:val="00EF33D5"/>
    <w:rsid w:val="00F03B15"/>
    <w:rsid w:val="00F15744"/>
    <w:rsid w:val="00F16EE9"/>
    <w:rsid w:val="00F24D40"/>
    <w:rsid w:val="00F42F07"/>
    <w:rsid w:val="00F5124C"/>
    <w:rsid w:val="00F73E8E"/>
    <w:rsid w:val="00F9166E"/>
    <w:rsid w:val="00FA58F4"/>
    <w:rsid w:val="00FE423E"/>
    <w:rsid w:val="00FE4FC0"/>
    <w:rsid w:val="00FE5B6F"/>
  </w:rsids>
  <w:docVars>
    <w:docVar w:name="ADOPTIONMNU" w:val=" 1"/>
    <w:docVar w:name="AMACTMNU" w:val=" 2"/>
    <w:docVar w:name="AMPLURMNU" w:val=" 1"/>
    <w:docVar w:name="AUTHORMFMNU" w:val=" 2"/>
    <w:docVar w:name="CJMNU" w:val="2"/>
    <w:docVar w:name="CODEMNU" w:val=" 1"/>
    <w:docVar w:name="COM2KEY" w:val="CJ13"/>
    <w:docVar w:name="COMKEY" w:val="PECH"/>
    <w:docVar w:name="Consolidate" w:val="True"/>
    <w:docVar w:name="CONTRIBUTIONMNU" w:val=" 1"/>
    <w:docVar w:name="CopyToNetwork" w:val="-1"/>
    <w:docVar w:name="CVA" w:val="74"/>
    <w:docVar w:name="DDATE" w:val="17/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0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FR"/>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807076 HideTWBInt;}}{\*\rsidtbl \rsid24658\rsid223860\rsid735077\rsid807076\rsid1718133\rsid2892074&#13;_x000a_\rsid3565327\rsid4666813\rsid6641733\rsid7823322\rsid9636012\rsid10377208\rsid11215221\rsid11549030\rsid12154954\rsid14382809\rsid14424199\rsid14837361\rsid15204470\rsid15285974\rsid15950462\rsid16188088\rsid16324206\rsid16662270}{\mmathPr\mmathFont34&#13;_x000a_\mbrkBin0\mbrkBinSub0\msmallFrac0\mdispDef1\mlMargin0\mrMargin0\mdefJc1\mwrapIndent1440\mintLim0\mnaryLim1}{\info{\author UNTERHOLZER Marie}{\operator UNTERHOLZER Marie}{\creatim\yr2026\mo4\dy17\hr10\min4}{\revtim\yr2026\mo4\dy17\hr10\min4}{\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07076\newtblstyruls\nogrowautofit\usenormstyforlist\noindnmbrts\felnbrelev\nocxsptable\indrlsweleven\noafcnsttbl\afelev\utinl\hwelev\spltpgpar\notcvasp\notbrkcnstfrctbl\notvatxbx\krnprsnet\cachedcolbal \nouicompat \fet0&#13;_x000a_{\*\wgrffmtfilter 013f}\nofeaturethrottle1\ilfomacatclnup0{\*\template C:\\Users\\MUNTER~1\\AppData\\Local\\Temp\\Blank1.dotx}{\*\ftnsep \ltrpar \pard\plain \ltrpar\ql \li0\ri0\widctlpar\wrapdefault\aspalpha\aspnum\faauto\adjustright\rin0\lin0\itap0 &#13;_x000a_\rtlch\fcs1 \af0\afs20\alang1025 \ltrch\fcs0 \fs24\lang2057\langfe2057\cgrid\langnp2057\langfenp2057 {\rtlch\fcs1 \af0 \ltrch\fcs0 \insrsid16188088 \chftnsep &#13;_x000a_\par }}{\*\ftnsepc \ltrpar \pard\plain \ltrpar\ql \li0\ri0\widctlpar\wrapdefault\aspalpha\aspnum\faauto\adjustright\rin0\lin0\itap0 \rtlch\fcs1 \af0\afs20\alang1025 \ltrch\fcs0 \fs24\lang2057\langfe2057\cgrid\langnp2057\langfenp2057 {\rtlch\fcs1 \af0 &#13;_x000a_\ltrch\fcs0 \insrsid16188088 \chftnsepc &#13;_x000a_\par }}{\*\aftnsep \ltrpar \pard\plain \ltrpar\ql \li0\ri0\widctlpar\wrapdefault\aspalpha\aspnum\faauto\adjustright\rin0\lin0\itap0 \rtlch\fcs1 \af0\afs20\alang1025 \ltrch\fcs0 \fs24\lang2057\langfe2057\cgrid\langnp2057\langfenp2057 {\rtlch\fcs1 \af0 &#13;_x000a_\ltrch\fcs0 \insrsid16188088 \chftnsep &#13;_x000a_\par }}{\*\aftnsepc \ltrpar \pard\plain \ltrpar\ql \li0\ri0\widctlpar\wrapdefault\aspalpha\aspnum\faauto\adjustright\rin0\lin0\itap0 \rtlch\fcs1 \af0\afs20\alang1025 \ltrch\fcs0 \fs24\lang2057\langfe2057\cgrid\langnp2057\langfenp2057 {\rtlch\fcs1 \af0 &#13;_x000a_\ltrch\fcs0 \insrsid1618808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807076\charrsid11092989 {\*\bkmkstart ReplaceBookmark}#}{\rtlch\fcs1 \af1 \ltrch\fcs0 &#13;_x000a_\cs17\v\f1\fs20\cf15\insrsid807076\charrsid11092989 &gt;&gt;&gt;CVAR@@AmendA}{\rtlch\fcs1 \af0 \ltrch\fcs0 \insrsid807076\charrsid11092989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49&#13;_x000a_eadd40c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347797 HideTWBExt;}{&#13;_x000a_\s18\ql \li0\ri0\sa120\nowidctlpar\wrapdefault\aspalpha\aspnum\faauto\adjustright\rin0\lin0\itap0 \rtlch\fcs1 \af0\afs20\alang1025 \ltrch\fcs0 \fs24\lang2057\langfe2057\cgrid\langnp2057\langfenp2057 \sbasedon0 \snext18 \spriority0 \styrsid11347797 &#13;_x000a_Normal6a;}{\s19\ql \li0\ri0\nowidctlpar\wrapdefault\aspalpha\aspnum\faauto\adjustright\rin0\lin0\itap0 \rtlch\fcs1 \af0\afs20\alang1025 \ltrch\fcs0 \b\fs24\lang2057\langfe2057\cgrid\langnp2057\langfenp2057 \sbasedon0 \snext19 \spriority0 \styrsid11347797 &#13;_x000a_NormalBold;}{\*\cs20 \additive \v\f1\fs20\cf15 \spriority0 \styrsid11347797 HideTWBInt;}{\s21\qr \li0\ri0\sb240\sa240\nowidctlpar\wrapdefault\aspalpha\aspnum\faauto\adjustright\rin0\lin0\itap0 \rtlch\fcs1 \af0\afs20\alang1025 \ltrch\fcs0 &#13;_x000a_\fs24\lang2057\langfe2057\cgrid\langnp2057\langfenp2057 \sbasedon0 \snext21 \spriority0 \styrsid11347797 AmOrLang;}{\s22\qc \li0\ri0\sa240\nowidctlpar\wrapdefault\aspalpha\aspnum\faauto\adjustright\rin0\lin0\itap0 \rtlch\fcs1 \af0\afs20\alang1025 &#13;_x000a_\ltrch\fcs0 \i\fs24\lang2057\langfe2057\cgrid\langnp2057\langfenp2057 \sbasedon0 \snext22 \spriority0 \styrsid1134779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347797 AmNumberTabs;}{\s24\ql \li0\ri0\sb240\nowidctlpar\wrapdefault\aspalpha\aspnum\faauto\adjustright\rin0\lin0\itap0 \rtlch\fcs1 &#13;_x000a_\af0\afs20\alang1025 \ltrch\fcs0 \b\fs24\lang2057\langfe2057\cgrid\langnp2057\langfenp2057 \sbasedon0 \snext24 \spriority0 \styrsid11347797 NormalBold12b;}}{\*\rsidtbl \rsid24658\rsid223860\rsid488870\rsid735077\rsid1718133\rsid2892074\rsid3565327&#13;_x000a_\rsid4666813\rsid6641733\rsid7823322\rsid9636012\rsid10377208\rsid11215221\rsid11347797\rsid11549030\rsid12154954\rsid14382809\rsid14424199\rsid14837361\rsid15204470\rsid15285974\rsid15950462\rsid16324206\rsid16662270}{\mmathPr\mmathFont34\mbrkBin0&#13;_x000a_\mbrkBinSub0\msmallFrac0\mdispDef1\mlMargin0\mrMargin0\mdefJc1\mwrapIndent1440\mintLim0\mnaryLim1}{\info{\author UNTERHOLZER Marie}{\operator UNTERHOLZER Marie}{\creatim\yr2026\mo4\dy17\hr9\min59}{\revtim\yr2026\mo4\dy17\hr9\min59}{\version1}{\edmins0}&#13;_x000a_{\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347797\newtblstyruls\nogrowautofit\usenormstyforlist\noindnmbrts\felnbrelev\nocxsptable\indrlsweleven\noafcnsttbl\afelev\utinl\hwelev\spltpgpar\notcvasp\notbrkcnstfrctbl\notvatxbx\krnprsnet\cachedcolbal &#13;_x000a_\nouicompat \fet0{\*\wgrffmtfilter 013f}\nofeaturethrottle1\ilfomacatclnup0{\*\template C:\\Users\\MUNTER~1\\AppData\\Local\\Temp\\Blank1.dotx}{\*\ftnsep \ltrpar \pard\plain \ltrpar&#13;_x000a_\ql \li0\ri0\widctlpar\wrapdefault\aspalpha\aspnum\faauto\adjustright\rin0\lin0\itap0 \rtlch\fcs1 \af0\afs20\alang1025 \ltrch\fcs0 \fs24\lang2057\langfe2057\cgrid\langnp2057\langfenp2057 {\rtlch\fcs1 \af0 \ltrch\fcs0 \insrsid488870 \chftnsep &#13;_x000a_\par }}{\*\ftnsepc \ltrpar \pard\plain \ltrpar\ql \li0\ri0\widctlpar\wrapdefault\aspalpha\aspnum\faauto\adjustright\rin0\lin0\itap0 \rtlch\fcs1 \af0\afs20\alang1025 \ltrch\fcs0 \fs24\lang2057\langfe2057\cgrid\langnp2057\langfenp2057 {\rtlch\fcs1 \af0 &#13;_x000a_\ltrch\fcs0 \insrsid488870 \chftnsepc &#13;_x000a_\par }}{\*\aftnsep \ltrpar \pard\plain \ltrpar\ql \li0\ri0\widctlpar\wrapdefault\aspalpha\aspnum\faauto\adjustright\rin0\lin0\itap0 \rtlch\fcs1 \af0\afs20\alang1025 \ltrch\fcs0 \fs24\lang2057\langfe2057\cgrid\langnp2057\langfenp2057 {\rtlch\fcs1 \af0 &#13;_x000a_\ltrch\fcs0 \insrsid488870 \chftnsep &#13;_x000a_\par }}{\*\aftnsepc \ltrpar \pard\plain \ltrpar\ql \li0\ri0\widctlpar\wrapdefault\aspalpha\aspnum\faauto\adjustright\rin0\lin0\itap0 \rtlch\fcs1 \af0\afs20\alang1025 \ltrch\fcs0 \fs24\lang2057\langfe2057\cgrid\langnp2057\langfenp2057 {\rtlch\fcs1 \af0 &#13;_x000a_\ltrch\fcs0 \insrsid48887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1347797\charrsid11092989 {\*\bkmkstart restartA&#13;_x000a_}\hich\af1\dbch\af31501\loch\f1 &lt;AmendA&gt;}{\rtlch\fcs1 \af0 \ltrch\fcs0 \insrsid11347797\charrsid11092989 Amendment\tab \tab }{\rtlch\fcs1 \af0 \ltrch\fcs0 &#13;_x000a_\cs17\b0\v\fs20\cf9\lang1024\langfe1024\loch\af1\hich\af1\dbch\af31501\noproof\insrsid11347797\charrsid11092989 \hich\af1\dbch\af31501\loch\f1 &lt;NumAmA&gt;}{\rtlch\fcs1 \af0 \ltrch\fcs0 \insrsid11347797\charrsid11092989 #}{\rtlch\fcs1 \af1 \ltrch\fcs0 &#13;_x000a_\cs20\v\f1\fs20\cf15\insrsid11347797\charrsid11092989 ENMIENDA@NRAM@}{\rtlch\fcs1 \af0 \ltrch\fcs0 \insrsid11347797\charrsid11092989 #}{\rtlch\fcs1 \af0 \ltrch\fcs0 &#13;_x000a_\cs17\b0\v\fs20\cf9\lang1024\langfe1024\loch\af1\hich\af1\dbch\af31501\noproof\insrsid11347797\charrsid11092989 \hich\af1\dbch\af31501\loch\f1 &lt;/NumAmA&gt;}{\rtlch\fcs1 \af0 \ltrch\fcs0 \insrsid11347797\charrsid11092989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1347797\charrsid11092989 \hich\af1\dbch\af31501\loch\f1 &lt;DocAmend&gt;}{\rtlch\fcs1 \af0 \ltrch\fcs0 \insrsid11347797\charrsid11092989 &#13;_x000a_Draft legislative resolution}{\rtlch\fcs1 \af0 \ltrch\fcs0 \cs17\b0\v\fs20\cf9\lang1024\langfe1024\loch\af1\hich\af1\dbch\af31501\noproof\insrsid11347797\charrsid11092989 \hich\af1\dbch\af31501\loch\f1 &lt;/DocAmend&gt;}{\rtlch\fcs1 \af0 \ltrch\fcs0 &#13;_x000a_\insrsid11347797\charrsid11092989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1347797\charrsid11092989 \hich\af1\dbch\af31501\loch\f1 &lt;Article&gt;}{\rtlch\fcs1 \af0 \ltrch\fcs0 \cf10\insrsid11347797\charrsid11092989 \u9668\'3f}{&#13;_x000a_\rtlch\fcs1 \af0 \ltrch\fcs0 \insrsid11347797\charrsid11092989 #}{\rtlch\fcs1 \af1 \ltrch\fcs0 \cs20\v\f1\fs20\cf15\insrsid11347797\charrsid11092989 TVTRESPART@RESPART@}{\rtlch\fcs1 \af0 \ltrch\fcs0 \insrsid11347797\charrsid11092989 #}{\rtlch\fcs1 \af0 &#13;_x000a_\ltrch\fcs0 \cf10\insrsid11347797\charrsid11092989 \u9658\'3f}{\rtlch\fcs1 \af0 \ltrch\fcs0 \cs17\b0\v\fs20\cf9\lang1024\langfe1024\loch\af1\hich\af1\dbch\af31501\noproof\insrsid11347797\charrsid11092989 \hich\af1\dbch\af31501\loch\f1 &lt;/Article&gt;}{&#13;_x000a_\rtlch\fcs1 \af0 \ltrch\fcs0 \insrsid11347797\charrsid11092989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1347797\charrsid11092989 \cell }\pard\plain \ltrpar\ql \li0\ri0\widctlpar\intbl\wrapdefault\aspalpha\aspnum\faauto\adjustright\rin0\lin0 \rtlch\fcs1 &#13;_x000a_\af0\afs20\alang1025 \ltrch\fcs0 \fs24\lang2057\langfe2057\cgrid\langnp2057\langfenp2057 {\rtlch\fcs1 \af0 \ltrch\fcs0 \insrsid11347797\charrsid11092989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1347797\charrsid11092989 Draft legislative resolution\cell Amendment\cell }\pard\plain \ltrpar\ql \li0\ri0\widctlpar\intbl\wrapdefault\aspalpha\aspnum\faauto\adjustright\rin0\lin0 \rtlch\fcs1 \af0\afs20\alang1025 &#13;_x000a_\ltrch\fcs0 \fs24\lang2057\langfe2057\cgrid\langnp2057\langfenp2057 {\rtlch\fcs1 \af0 \ltrch\fcs0 \insrsid11347797\charrsid11092989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1347797\charrsid11092989 ##\cell ##}{\rtlch\fcs1 \af0\afs24 \ltrch\fcs0 \insrsid11347797\charrsid11092989 \cell }\pard\plain \ltrpar\ql \li0\ri0\widctlpar\intbl\wrapdefault\aspalpha\aspnum\faauto\adjustright\rin0\lin0 \rtlch\fcs1 &#13;_x000a_\af0\afs20\alang1025 \ltrch\fcs0 \fs24\lang2057\langfe2057\cgrid\langnp2057\langfenp2057 {\rtlch\fcs1 \af0 \ltrch\fcs0 \insrsid11347797\charrsid11092989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1347797\charrsid11092989 Or. }{\rtlch\fcs1 \af0 \ltrch\fcs0 \cs17\v\fs20\cf9\lang1024\langfe1024\loch\af1\hich\af1\dbch\af31501\noproof\insrsid11347797\charrsid11092989 \hich\af1\dbch\af31501\loch\f1 &lt;Original&gt;}{\rtlch\fcs1 \af0 \ltrch\fcs0 &#13;_x000a_\insrsid11347797\charrsid11092989 #}{\rtlch\fcs1 \af1 \ltrch\fcs0 \cs20\v\f1\fs20\cf15\insrsid11347797\charrsid11092989 MNU[OPTORLANG][ORLANGMORE]@CHOICE@AMPLURMNU}{\rtlch\fcs1 \af0 \ltrch\fcs0 \insrsid11347797\charrsid11092989 #}{\rtlch\fcs1 \af0 &#13;_x000a_\ltrch\fcs0 \cs17\v\fs20\cf9\lang1024\langfe1024\loch\af1\hich\af1\dbch\af31501\noproof\insrsid11347797\charrsid11092989 \hich\af1\dbch\af31501\loch\f1 &lt;/Original&gt;}{\rtlch\fcs1 \af0 \ltrch\fcs0 \insrsid11347797\charrsid1109298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1347797\charrsid11092989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f6&#13;_x000a_d60e40c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538514\rsid735077\rsid1718133\rsid2892074\rsid3565327\rsid4666813\rsid6641733\rsid7823322\rsid9636012\rsid10377208&#13;_x000a_\rsid11215221\rsid11549030\rsid12069313\rsid12154954\rsid14382809\rsid14424199\rsid14762747\rsid15204470\rsid15285974\rsid15950462\rsid16324206\rsid16662270}{\mmathPr\mmathFont34\mbrkBin0\mbrkBinSub0\msmallFrac0\mdispDef1\mlMargin0\mrMargin0\mdefJc1&#13;_x000a_\mwrapIndent1440\mintLim0\mnaryLim1}{\info{\author FIGUROVA Kamila}{\operator FIGUROVA Kamila}{\creatim\yr2026\mo9\dy16\hr16\min43}{\revtim\yr2026\mo9\dy16\hr16\min43}{\version1}{\edmins0}{\nofpages1}{\nofwords0}{\nofchars1}{\nofcharsws1}{\vern12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38514\newtblstyruls\nogrowautofit\usenormstyforlist\noindnmbrts\felnbrelev\nocxsptable\indrlsweleven\noafcnsttbl\afelev\utinl\hwelev\spltpgpar\notcvasp\notbrkcnstfrctbl\notvatxbx\krnprsnet\cachedcolbal \nouicompat \fet0&#13;_x000a_{\*\wgrffmtfilter 013f}\nofeaturethrottle1\ilfomacatclnup0{\*\template C:\\Users\\KFIGUR~1\\AppData\\Local\\Temp\\Blank1.dotx}{\*\ftnsep \ltrpar \pard\plain \ltrpar\ql \li0\ri0\widctlpar\wrapdefault\aspalpha\aspnum\faauto\adjustright\rin0\lin0\itap0 &#13;_x000a_\rtlch\fcs1 \af0\afs20\alang1025 \ltrch\fcs0 \fs24\lang2057\langfe2057\cgrid\langnp2057\langfenp2057 {\rtlch\fcs1 \af0 \ltrch\fcs0 \insrsid14762747 \chftnsep &#13;_x000a_\par }}{\*\ftnsepc \ltrpar \pard\plain \ltrpar\ql \li0\ri0\widctlpar\wrapdefault\aspalpha\aspnum\faauto\adjustright\rin0\lin0\itap0 \rtlch\fcs1 \af0\afs20\alang1025 \ltrch\fcs0 \fs24\lang2057\langfe2057\cgrid\langnp2057\langfenp2057 {\rtlch\fcs1 \af0 &#13;_x000a_\ltrch\fcs0 \insrsid14762747 \chftnsepc &#13;_x000a_\par }}{\*\aftnsep \ltrpar \pard\plain \ltrpar\ql \li0\ri0\widctlpar\wrapdefault\aspalpha\aspnum\faauto\adjustright\rin0\lin0\itap0 \rtlch\fcs1 \af0\afs20\alang1025 \ltrch\fcs0 \fs24\lang2057\langfe2057\cgrid\langnp2057\langfenp2057 {\rtlch\fcs1 \af0 &#13;_x000a_\ltrch\fcs0 \insrsid14762747 \chftnsep &#13;_x000a_\par }}{\*\aftnsepc \ltrpar \pard\plain \ltrpar\ql \li0\ri0\widctlpar\wrapdefault\aspalpha\aspnum\faauto\adjustright\rin0\lin0\itap0 \rtlch\fcs1 \af0\afs20\alang1025 \ltrch\fcs0 \fs24\lang2057\langfe2057\cgrid\langnp2057\langfenp2057 {\rtlch\fcs1 \af0 &#13;_x000a_\ltrch\fcs0 \insrsid147627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538514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06&#13;_x000a_39b6e94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26997 HideTWBExt;}{&#13;_x000a_\s18\ql \li0\ri0\sa120\nowidctlpar\wrapdefault\aspalpha\aspnum\faauto\adjustright\rin0\lin0\itap0 \rtlch\fcs1 \af0\afs20\alang1025 \ltrch\fcs0 \fs24\lang2057\langfe2057\cgrid\langnp2057\langfenp2057 \sbasedon0 \snext18 \spriority0 \styrsid2126997 &#13;_x000a_Normal6a;}{\s19\ql \li0\ri0\nowidctlpar\wrapdefault\aspalpha\aspnum\faauto\adjustright\rin0\lin0\itap0 \rtlch\fcs1 \af0\afs20\alang1025 \ltrch\fcs0 \b\fs24\lang2057\langfe2057\cgrid\langnp2057\langfenp2057 \sbasedon0 \snext19 \spriority0 \styrsid2126997 &#13;_x000a_NormalBold;}{\s20\ql \li0\ri0\sa240\nowidctlpar\wrapdefault\aspalpha\aspnum\faauto\adjustright\rin0\lin0\itap0 \rtlch\fcs1 \af0\afs20\alang1025 \ltrch\fcs0 \i\fs24\lang2057\langfe2057\cgrid\langnp2057\langfenp2057 &#13;_x000a_\sbasedon0 \snext20 \spriority0 \styrsid2126997 AmJustText;}{\s21\qc \li0\ri0\sb240\sa240\nowidctlpar\wrapdefault\aspalpha\aspnum\faauto\adjustright\rin0\lin0\itap0 \rtlch\fcs1 \af0\afs20\alang1025 \ltrch\fcs0 &#13;_x000a_\i\fs24\lang2057\langfe2057\cgrid\langnp2057\langfenp2057 \sbasedon0 \snext21 \spriority0 \styrsid2126997 AmCrossRef;}{\*\cs22 \additive \v\f1\fs20\cf15 \spriority0 \styrsid2126997 HideTWBInt;}{&#13;_x000a_\s23\qc \li0\ri0\sb240\sa240\keepn\nowidctlpar\wrapdefault\aspalpha\aspnum\faauto\adjustright\rin0\lin0\itap0 \rtlch\fcs1 \af0\afs20\alang1025 \ltrch\fcs0 \i\fs24\lang2057\langfe2057\cgrid\langnp2057\langfenp2057 &#13;_x000a_\sbasedon0 \snext20 \spriority0 \styrsid2126997 AmJustTitle;}{\s24\qr \li0\ri0\sb240\sa240\nowidctlpar\wrapdefault\aspalpha\aspnum\faauto\adjustright\rin0\lin0\itap0 \rtlch\fcs1 \af0\afs20\alang1025 \ltrch\fcs0 &#13;_x000a_\fs24\lang2057\langfe2057\cgrid\langnp2057\langfenp2057 \sbasedon0 \snext24 \spriority0 \styrsid2126997 AmOrLang;}{\s25\qc \li0\ri0\sa240\nowidctlpar\wrapdefault\aspalpha\aspnum\faauto\adjustright\rin0\lin0\itap0 \rtlch\fcs1 \af0\afs20\alang1025 &#13;_x000a_\ltrch\fcs0 \i\fs24\lang2057\langfe2057\cgrid\langnp2057\langfenp2057 \sbasedon0 \snext25 \spriority0 \styrsid21269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126997 AmNumberTabs;}{\s27\ql \li0\ri0\sb240\nowidctlpar\wrapdefault\aspalpha\aspnum\faauto\adjustright\rin0\lin0\itap0 \rtlch\fcs1 &#13;_x000a_\af0\afs20\alang1025 \ltrch\fcs0 \b\fs24\lang2057\langfe2057\cgrid\langnp2057\langfenp2057 \sbasedon0 \snext27 \spriority0 \styrsid2126997 NormalBold12b;}}{\*\rsidtbl \rsid24658\rsid223860\rsid735077\rsid1718133\rsid2126997\rsid2430029\rsid2892074&#13;_x000a_\rsid3565327\rsid4666813\rsid6641733\rsid7823322\rsid9636012\rsid10377208\rsid11215221\rsid11549030\rsid12154954\rsid14382809\rsid14424199\rsid14837361\rsid15204470\rsid15285974\rsid15950462\rsid16324206\rsid16662270}{\mmathPr\mmathFont34\mbrkBin0&#13;_x000a_\mbrkBinSub0\msmallFrac0\mdispDef1\mlMargin0\mrMargin0\mdefJc1\mwrapIndent1440\mintLim0\mnaryLim1}{\info{\author UNTERHOLZER Marie}{\operator UNTERHOLZER Marie}{\creatim\yr2026\mo4\dy17\hr9\min59}{\revtim\yr2026\mo4\dy17\hr9\min59}{\version1}{\edmins0}&#13;_x000a_{\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26997\newtblstyruls\nogrowautofit\usenormstyforlist\noindnmbrts\felnbrelev\nocxsptable\indrlsweleven\noafcnsttbl\afelev\utinl\hwelev\spltpgpar\notcvasp\notbrkcnstfrctbl\notvatxbx\krnprsnet\cachedcolbal &#13;_x000a_\nouicompat \fet0{\*\wgrffmtfilter 013f}\nofeaturethrottle1\ilfomacatclnup0{\*\template C:\\Users\\MUNTER~1\\AppData\\Local\\Temp\\Blank1.dotx}{\*\ftnsep \ltrpar \pard\plain \ltrpar&#13;_x000a_\ql \li0\ri0\widctlpar\wrapdefault\aspalpha\aspnum\faauto\adjustright\rin0\lin0\itap0 \rtlch\fcs1 \af0\afs20\alang1025 \ltrch\fcs0 \fs24\lang2057\langfe2057\cgrid\langnp2057\langfenp2057 {\rtlch\fcs1 \af0 \ltrch\fcs0 \insrsid2430029 \chftnsep &#13;_x000a_\par }}{\*\ftnsepc \ltrpar \pard\plain \ltrpar\ql \li0\ri0\widctlpar\wrapdefault\aspalpha\aspnum\faauto\adjustright\rin0\lin0\itap0 \rtlch\fcs1 \af0\afs20\alang1025 \ltrch\fcs0 \fs24\lang2057\langfe2057\cgrid\langnp2057\langfenp2057 {\rtlch\fcs1 \af0 &#13;_x000a_\ltrch\fcs0 \insrsid2430029 \chftnsepc &#13;_x000a_\par }}{\*\aftnsep \ltrpar \pard\plain \ltrpar\ql \li0\ri0\widctlpar\wrapdefault\aspalpha\aspnum\faauto\adjustright\rin0\lin0\itap0 \rtlch\fcs1 \af0\afs20\alang1025 \ltrch\fcs0 \fs24\lang2057\langfe2057\cgrid\langnp2057\langfenp2057 {\rtlch\fcs1 \af0 &#13;_x000a_\ltrch\fcs0 \insrsid2430029 \chftnsep &#13;_x000a_\par }}{\*\aftnsepc \ltrpar \pard\plain \ltrpar\ql \li0\ri0\widctlpar\wrapdefault\aspalpha\aspnum\faauto\adjustright\rin0\lin0\itap0 \rtlch\fcs1 \af0\afs20\alang1025 \ltrch\fcs0 \fs24\lang2057\langfe2057\cgrid\langnp2057\langfenp2057 {\rtlch\fcs1 \af0 &#13;_x000a_\ltrch\fcs0 \insrsid243002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126997\charrsid11092989 {\*\bkmkstart restartB}&#13;_x000a_\hich\af1\dbch\af31501\loch\f1 &lt;AmendB&gt;}{\rtlch\fcs1 \af0 \ltrch\fcs0 \insrsid2126997\charrsid11092989 Amendment\tab \tab }{\rtlch\fcs1 \af0 \ltrch\fcs0 &#13;_x000a_\cs17\b0\v\fs20\cf9\lang1024\langfe1024\loch\af1\hich\af1\dbch\af31501\noproof\insrsid2126997\charrsid11092989 \hich\af1\dbch\af31501\loch\f1 &lt;NumAmB&gt;}{\rtlch\fcs1 \af0 \ltrch\fcs0 \insrsid2126997\charrsid11092989 #}{\rtlch\fcs1 \af1 \ltrch\fcs0 &#13;_x000a_\cs22\v\f1\fs20\cf15\insrsid2126997\charrsid11092989 ENMIENDA@NRAM@}{\rtlch\fcs1 \af0 \ltrch\fcs0 \insrsid2126997\charrsid11092989 #}{\rtlch\fcs1 \af0 \ltrch\fcs0 &#13;_x000a_\cs17\b0\v\fs20\cf9\lang1024\langfe1024\loch\af1\hich\af1\dbch\af31501\noproof\insrsid2126997\charrsid11092989 \hich\af1\dbch\af31501\loch\f1 &lt;/NumAmB&gt;}{\rtlch\fcs1 \af0 \ltrch\fcs0 \insrsid2126997\charrsid11092989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126997\charrsid11092989 \hich\af1\dbch\af31501\loch\f1 &lt;DocAmend&gt;}{\rtlch\fcs1 \af0 \ltrch\fcs0 \insrsid2126997\charrsid11092989 #}{&#13;_x000a_\rtlch\fcs1 \af1 \ltrch\fcs0 \cs22\v\f1\fs20\cf15\insrsid2126997\charrsid11092989 MNU[OPTPROPOSALCOD][OPTPROPOSALCNS][OPTPROPOSALNLE][OPTPROPOSALINL]@CHOICE@CODEMNU}{\rtlch\fcs1 \af0 \ltrch\fcs0 \insrsid2126997\charrsid11092989 ##}{\rtlch\fcs1 \af1 &#13;_x000a_\ltrch\fcs0 \cs22\v\f1\fs20\cf15\insrsid2126997\charrsid11092989 MNU[AMACTYES][NOTAPP]@CHOICE@AMACTMNU}{\rtlch\fcs1 \af0 \ltrch\fcs0 \insrsid2126997\charrsid11092989 #}{\rtlch\fcs1 \af0 \ltrch\fcs0 &#13;_x000a_\cs17\b0\v\fs20\cf9\lang1024\langfe1024\loch\af1\hich\af1\dbch\af31501\noproof\insrsid2126997\charrsid11092989 \hich\af1\dbch\af31501\loch\f1 &lt;/DocAmend&gt;}{\rtlch\fcs1 \af0 \ltrch\fcs0 \insrsid2126997\charrsid11092989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2126997\charrsid11092989 \hich\af1\dbch\af31501\loch\f1 &lt;Article&gt;}{\rtlch\fcs1 \af0 \ltrch\fcs0 \insrsid2126997\charrsid11092989 #}{\rtlch\fcs1 \af1 &#13;_x000a_\ltrch\fcs0 \cs22\v\f1\fs20\cf15\insrsid2126997\charrsid11092989 MNU[AMACTPARTYES][AMACTPARTNO]@CHOICE@AMACTMNU}{\rtlch\fcs1 \af0 \ltrch\fcs0 \insrsid2126997\charrsid11092989 #}{\rtlch\fcs1 \af0 \ltrch\fcs0 &#13;_x000a_\cs17\b0\v\fs20\cf9\lang1024\langfe1024\loch\af1\hich\af1\dbch\af31501\noproof\insrsid2126997\charrsid11092989 \hich\af1\dbch\af31501\loch\f1 &lt;/Article&gt;}{\rtlch\fcs1 \af0 \ltrch\fcs0 \insrsid2126997\charrsid11092989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2126997\charrsid11092989 \hich\af1\dbch\af31501\loch\f1 &lt;DocAmend2&gt;&lt;OptDel&gt;}{\rtlch\fcs1 \af0 \ltrch\fcs0 \insrsid2126997\charrsid11092989 #}{\rtlch\fcs1 \af1 &#13;_x000a_\ltrch\fcs0 \cs22\v\f1\fs20\cf15\insrsid2126997\charrsid11092989 MNU[OPTNRACTYES][NOTAPP]@CHOICE@AMACTMNU}{\rtlch\fcs1 \af0 \ltrch\fcs0 \insrsid2126997\charrsid11092989 #}{\rtlch\fcs1 \af0 \ltrch\fcs0 &#13;_x000a_\cs17\v\fs20\cf9\lang1024\langfe1024\loch\af1\hich\af1\dbch\af31501\noproof\insrsid2126997\charrsid11092989 \hich\af1\dbch\af31501\loch\f1 &lt;/OptDel&gt;&lt;/DocAmend2&gt;}{\rtlch\fcs1 \af0 \ltrch\fcs0 \insrsid2126997\charrsid11092989 &#13;_x000a_\par }\pard \ltrpar\ql \li0\ri0\widctlpar\wrapdefault\aspalpha\aspnum\faauto\adjustright\rin0\lin0\itap0\pararsid14374628 {\rtlch\fcs1 \af0 \ltrch\fcs0 \cs17\v\fs20\cf9\lang1024\langfe1024\loch\af1\hich\af1\dbch\af31501\noproof\insrsid2126997\charrsid11092989 &#13;_x000a_\hich\af1\dbch\af31501\loch\f1 &lt;Article2&gt;&lt;OptDel&gt;}{\rtlch\fcs1 \af0 \ltrch\fcs0 \insrsid2126997\charrsid11092989 #}{\rtlch\fcs1 \af1 \ltrch\fcs0 \cs22\v\f1\fs20\cf15\insrsid2126997\charrsid11092989 MNU[OPTACTPARTYES][NOTAPP]@CHOICE@AMACTMNU}{\rtlch\fcs1 &#13;_x000a_\af0 \ltrch\fcs0 \insrsid2126997\charrsid11092989 #}{\rtlch\fcs1 \af0 \ltrch\fcs0 \cs17\v\fs20\cf9\lang1024\langfe1024\loch\af1\hich\af1\dbch\af31501\noproof\insrsid2126997\charrsid11092989 \hich\af1\dbch\af31501\loch\f1 &lt;/OptDel&gt;&lt;/Article2&gt;}{\rtlch\fcs1 &#13;_x000a_\af0 \ltrch\fcs0 \insrsid2126997\charrsid11092989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126997\charrsid11092989 \cell }\pard\plain \ltrpar\ql \li0\ri0\widctlpar\intbl\wrapdefault\aspalpha\aspnum\faauto\adjustright\rin0\lin0 \rtlch\fcs1 &#13;_x000a_\af0\afs20\alang1025 \ltrch\fcs0 \fs24\lang2057\langfe2057\cgrid\langnp2057\langfenp2057 {\rtlch\fcs1 \af0 \ltrch\fcs0 \insrsid2126997\charrsid11092989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2126997\charrsid11092989 #}{\rtlch\fcs1 \af1 \ltrch\fcs0 \cs22\v\f1\fs20\cf15\insrsid2126997\charrsid11092989 MNU[OPTLEFTAMACT][LEFTPROP]@CHOICE@AMACTMNU}{&#13;_x000a_\rtlch\fcs1 \af0 \ltrch\fcs0 \insrsid2126997\charrsid11092989 #\cell Amendment\cell }\pard\plain \ltrpar\ql \li0\ri0\widctlpar\intbl\wrapdefault\aspalpha\aspnum\faauto\adjustright\rin0\lin0 \rtlch\fcs1 \af0\afs20\alang1025 \ltrch\fcs0 &#13;_x000a_\fs24\lang2057\langfe2057\cgrid\langnp2057\langfenp2057 {\rtlch\fcs1 \af0 \ltrch\fcs0 \insrsid2126997\charrsid11092989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126997\charrsid11092989 ##\cell ##}{\rtlch\fcs1 \af0\afs24 \ltrch\fcs0 \insrsid2126997\charrsid11092989 \cell }\pard\plain \ltrpar\ql \li0\ri0\widctlpar\intbl\wrapdefault\aspalpha\aspnum\faauto\adjustright\rin0\lin0 \rtlch\fcs1 &#13;_x000a_\af0\afs20\alang1025 \ltrch\fcs0 \fs24\lang2057\langfe2057\cgrid\langnp2057\langfenp2057 {\rtlch\fcs1 \af0 \ltrch\fcs0 \insrsid2126997\charrsid11092989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2126997\charrsid11092989 Or. }{\rtlch\fcs1 \af0 \ltrch\fcs0 \cs17\v\fs20\cf9\lang1024\langfe1024\loch\af1\hich\af1\dbch\af31501\noproof\insrsid2126997\charrsid11092989 \hich\af1\dbch\af31501\loch\f1 &lt;Original&gt;}{\rtlch\fcs1 \af0 \ltrch\fcs0 &#13;_x000a_\insrsid2126997\charrsid11092989 #}{\rtlch\fcs1 \af1 \ltrch\fcs0 \cs22\v\f1\fs20\cf15\insrsid2126997\charrsid11092989 MNU[OPTORLANG][ORLANGMORE]@CHOICE@AMPLURMNU}{\rtlch\fcs1 \af0 \ltrch\fcs0 \insrsid2126997\charrsid11092989 #}{\rtlch\fcs1 \af0 &#13;_x000a_\ltrch\fcs0 \cs17\v\fs20\cf9\lang1024\langfe1024\loch\af1\hich\af1\dbch\af31501\noproof\insrsid2126997\charrsid11092989 \hich\af1\dbch\af31501\loch\f1 &lt;/Original&gt;}{\rtlch\fcs1 \af0 \ltrch\fcs0 \insrsid2126997\charrsid11092989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2126997\charrsid11092989 \hich\af1\dbch\af31501\loch\f1 &lt;OptDel&gt;}{\rtlch\fcs1 \af0 \ltrch\fcs0 \insrsid2126997\charrsid11092989 #}{&#13;_x000a_\rtlch\fcs1 \af1 \ltrch\fcs0 \cs22\v\f1\fs20\cf15\insrsid2126997\charrsid11092989 MNU[CROSSREFNO][CROSSREFYES]@CHOICE@}{\rtlch\fcs1 \af0 \ltrch\fcs0 \insrsid2126997\charrsid11092989 #}{\rtlch\fcs1 \af0 \ltrch\fcs0 &#13;_x000a_\cs17\i0\v\fs20\cf9\lang1024\langfe1024\loch\af1\hich\af1\dbch\af31501\noproof\insrsid2126997\charrsid11092989 \hich\af1\dbch\af31501\loch\f1 &lt;/OptDel&gt;}{\rtlch\fcs1 \af0 \ltrch\fcs0 \insrsid2126997\charrsid11092989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2126997\charrsid11092989 \hich\af1\dbch\af31501\loch\f1 &lt;TitreJust&gt;}{\rtlch\fcs1 \af0 \ltrch\fcs0 \insrsid2126997\charrsid11092989 &#13;_x000a_Justification}{\rtlch\fcs1 \af0 \ltrch\fcs0 \cs17\i0\v\fs20\cf9\lang1024\langfe1024\loch\af1\hich\af1\dbch\af31501\noproof\insrsid2126997\charrsid11092989 \hich\af1\dbch\af31501\loch\f1 &lt;/TitreJust&gt;}{\rtlch\fcs1 \af0 \ltrch\fcs0 &#13;_x000a_\insrsid2126997\charrsid11092989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2126997\charrsid11092989 \hich\af1\dbch\af31501\loch\f1 &lt;OptDelPrev&gt;}{\rtlch\fcs1 \af0 \ltrch\fcs0 \insrsid2126997\charrsid11092989 #}{\rtlch\fcs1 \af1 &#13;_x000a_\ltrch\fcs0 \cs22\v\f1\fs20\cf15\insrsid2126997\charrsid11092989 MNU[TEXTJUSTYES][TEXTJUSTNO]@CHOICE@}{\rtlch\fcs1 \af0 \ltrch\fcs0 \insrsid2126997\charrsid11092989 #}{\rtlch\fcs1 \af0 \ltrch\fcs0 &#13;_x000a_\cs17\i0\v\fs20\cf9\lang1024\langfe1024\loch\af1\hich\af1\dbch\af31501\noproof\insrsid2126997\charrsid11092989 \hich\af1\dbch\af31501\loch\f1 &lt;/OptDelPrev&gt;}{\rtlch\fcs1 \af0 \ltrch\fcs0 \insrsid2126997\charrsid1109298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126997\charrsid11092989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55&#13;_x000a_770f40c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37665 HideTWBExt;}{&#13;_x000a_\s18\ql \li0\ri0\sa120\nowidctlpar\wrapdefault\aspalpha\aspnum\faauto\adjustright\rin0\lin0\itap0 \rtlch\fcs1 \af0\afs20\alang1025 \ltrch\fcs0 \fs24\lang2057\langfe2057\cgrid\langnp2057\langfenp2057 \sbasedon0 \snext18 \spriority0 \styrsid2037665 &#13;_x000a_Normal6a;}{\s19\ql \li0\ri0\nowidctlpar\wrapdefault\aspalpha\aspnum\faauto\adjustright\rin0\lin0\itap0 \rtlch\fcs1 \af0\afs20\alang1025 \ltrch\fcs0 \b\fs24\lang2057\langfe2057\cgrid\langnp2057\langfenp2057 \sbasedon0 \snext19 \spriority0 \styrsid2037665 &#13;_x000a_NormalBold;}{\s20\ql \li0\ri0\sa240\nowidctlpar\wrapdefault\aspalpha\aspnum\faauto\adjustright\rin0\lin0\itap0 \rtlch\fcs1 \af0\afs20\alang1025 \ltrch\fcs0 \i\fs24\lang2057\langfe2057\cgrid\langnp2057\langfenp2057 &#13;_x000a_\sbasedon0 \snext20 \spriority0 \styrsid2037665 AmJustText;}{\s21\qc \li0\ri0\sb240\sa240\nowidctlpar\wrapdefault\aspalpha\aspnum\faauto\adjustright\rin0\lin0\itap0 \rtlch\fcs1 \af0\afs20\alang1025 \ltrch\fcs0 &#13;_x000a_\i\fs24\lang2057\langfe2057\cgrid\langnp2057\langfenp2057 \sbasedon0 \snext21 \spriority0 \styrsid2037665 AmCrossRef;}{\*\cs22 \additive \v\f1\fs20\cf15 \spriority0 \styrsid2037665 HideTWBInt;}{&#13;_x000a_\s23\qc \li0\ri0\sb240\sa240\keepn\nowidctlpar\wrapdefault\aspalpha\aspnum\faauto\adjustright\rin0\lin0\itap0 \rtlch\fcs1 \af0\afs20\alang1025 \ltrch\fcs0 \i\fs24\lang2057\langfe2057\cgrid\langnp2057\langfenp2057 &#13;_x000a_\sbasedon0 \snext20 \spriority0 \styrsid2037665 AmJustTitle;}{\s24\qr \li0\ri0\sb240\sa240\nowidctlpar\wrapdefault\aspalpha\aspnum\faauto\adjustright\rin0\lin0\itap0 \rtlch\fcs1 \af0\afs20\alang1025 \ltrch\fcs0 &#13;_x000a_\fs24\lang2057\langfe2057\cgrid\langnp2057\langfenp2057 \sbasedon0 \snext24 \spriority0 \styrsid2037665 AmOrLang;}{\s25\qc \li0\ri0\sa240\nowidctlpar\wrapdefault\aspalpha\aspnum\faauto\adjustright\rin0\lin0\itap0 \rtlch\fcs1 \af0\afs20\alang1025 &#13;_x000a_\ltrch\fcs0 \i\fs24\lang2057\langfe2057\cgrid\langnp2057\langfenp2057 \sbasedon0 \snext25 \spriority0 \styrsid20376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37665 AmNumberTabs;}{\s27\ql \li0\ri0\sb240\nowidctlpar\wrapdefault\aspalpha\aspnum\faauto\adjustright\rin0\lin0\itap0 \rtlch\fcs1 &#13;_x000a_\af0\afs20\alang1025 \ltrch\fcs0 \b\fs24\lang2057\langfe2057\cgrid\langnp2057\langfenp2057 \sbasedon0 \snext27 \spriority0 \styrsid2037665 NormalBold12b;}}{\*\rsidtbl \rsid24658\rsid223860\rsid735077\rsid1718133\rsid2037665\rsid2892074\rsid3565327&#13;_x000a_\rsid4666813\rsid6254368\rsid6641733\rsid7823322\rsid9636012\rsid10377208\rsid11215221\rsid11549030\rsid12154954\rsid14382809\rsid14424199\rsid14837361\rsid15204470\rsid15285974\rsid15950462\rsid16324206\rsid16662270}{\mmathPr\mmathFont34\mbrkBin0&#13;_x000a_\mbrkBinSub0\msmallFrac0\mdispDef1\mlMargin0\mrMargin0\mdefJc1\mwrapIndent1440\mintLim0\mnaryLim1}{\info{\author UNTERHOLZER Marie}{\operator UNTERHOLZER Marie}{\creatim\yr2026\mo4\dy17\hr10\min4}{\revtim\yr2026\mo4\dy17\hr10\min4}{\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37665\newtblstyruls\nogrowautofit\usenormstyforlist\noindnmbrts\felnbrelev\nocxsptable\indrlsweleven\noafcnsttbl\afelev\utinl\hwelev\spltpgpar\notcvasp\notbrkcnstfrctbl\notvatxbx\krnprsnet\cachedcolbal &#13;_x000a_\nouicompat \fet0{\*\wgrffmtfilter 013f}\nofeaturethrottle1\ilfomacatclnup0{\*\template C:\\Users\\MUNTER~1\\AppData\\Local\\Temp\\Blank1.dotx}{\*\ftnsep \ltrpar \pard\plain \ltrpar&#13;_x000a_\ql \li0\ri0\widctlpar\wrapdefault\aspalpha\aspnum\faauto\adjustright\rin0\lin0\itap0 \rtlch\fcs1 \af0\afs20\alang1025 \ltrch\fcs0 \fs24\lang2057\langfe2057\cgrid\langnp2057\langfenp2057 {\rtlch\fcs1 \af0 \ltrch\fcs0 \insrsid6254368 \chftnsep &#13;_x000a_\par }}{\*\ftnsepc \ltrpar \pard\plain \ltrpar\ql \li0\ri0\widctlpar\wrapdefault\aspalpha\aspnum\faauto\adjustright\rin0\lin0\itap0 \rtlch\fcs1 \af0\afs20\alang1025 \ltrch\fcs0 \fs24\lang2057\langfe2057\cgrid\langnp2057\langfenp2057 {\rtlch\fcs1 \af0 &#13;_x000a_\ltrch\fcs0 \insrsid6254368 \chftnsepc &#13;_x000a_\par }}{\*\aftnsep \ltrpar \pard\plain \ltrpar\ql \li0\ri0\widctlpar\wrapdefault\aspalpha\aspnum\faauto\adjustright\rin0\lin0\itap0 \rtlch\fcs1 \af0\afs20\alang1025 \ltrch\fcs0 \fs24\lang2057\langfe2057\cgrid\langnp2057\langfenp2057 {\rtlch\fcs1 \af0 &#13;_x000a_\ltrch\fcs0 \insrsid6254368 \chftnsep &#13;_x000a_\par }}{\*\aftnsepc \ltrpar \pard\plain \ltrpar\ql \li0\ri0\widctlpar\wrapdefault\aspalpha\aspnum\faauto\adjustright\rin0\lin0\itap0 \rtlch\fcs1 \af0\afs20\alang1025 \ltrch\fcs0 \fs24\lang2057\langfe2057\cgrid\langnp2057\langfenp2057 {\rtlch\fcs1 \af0 &#13;_x000a_\ltrch\fcs0 \insrsid625436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037665\charrsid11092989 {\*\bkmkstart restart}&#13;_x000a_\hich\af1\dbch\af31501\loch\f1 &lt;}{\rtlch\fcs1 \af0 \ltrch\fcs0 \cs17\b0\v\fs20\cf9\lang1024\langfe1024\loch\af1\hich\af1\dbch\af31501\noproof\insrsid2037665 \hich\af1\dbch\af31501\loch\f1 Amend}{\rtlch\fcs1 \af0 \ltrch\fcs0 &#13;_x000a_\cs17\b0\v\fs20\cf9\lang1024\langfe1024\loch\af1\hich\af1\dbch\af31501\noproof\insrsid2037665\charrsid11092989 \hich\af1\dbch\af31501\loch\f1 &gt;}{\rtlch\fcs1 \af0 \ltrch\fcs0 \insrsid2037665\charrsid11092989 Amendment\tab \tab }{\rtlch\fcs1 \af0 &#13;_x000a_\ltrch\fcs0 \cs17\b0\v\fs20\cf9\lang1024\langfe1024\loch\af1\hich\af1\dbch\af31501\noproof\insrsid2037665\charrsid11092989 \hich\af1\dbch\af31501\loch\f1 &lt;}{\rtlch\fcs1 \af0 \ltrch\fcs0 &#13;_x000a_\cs17\b0\v\fs20\cf9\lang1024\langfe1024\loch\af1\hich\af1\dbch\af31501\noproof\insrsid2037665 \hich\af1\dbch\af31501\loch\f1 NumAm&gt;}{\rtlch\fcs1 \af0 \ltrch\fcs0 \insrsid2037665\charrsid11092989 #}{\rtlch\fcs1 \af1 \ltrch\fcs0 &#13;_x000a_\cs22\v\f1\fs20\cf15\insrsid2037665\charrsid11092989 ENMIENDA@NRAM@}{\rtlch\fcs1 \af0 \ltrch\fcs0 \insrsid2037665\charrsid11092989 #}{\rtlch\fcs1 \af0 \ltrch\fcs0 &#13;_x000a_\cs17\b0\v\fs20\cf9\lang1024\langfe1024\loch\af1\hich\af1\dbch\af31501\noproof\insrsid2037665\charrsid11092989 \hich\af1\dbch\af31501\loch\f1 &lt;/}{\rtlch\fcs1 \af0 \ltrch\fcs0 &#13;_x000a_\cs17\b0\v\fs20\cf9\lang1024\langfe1024\loch\af1\hich\af1\dbch\af31501\noproof\insrsid2037665 \hich\af1\dbch\af31501\loch\f1 NumAm&gt;}{\rtlch\fcs1 \af0 \ltrch\fcs0 \insrsid2037665\charrsid11092989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037665\charrsid11092989 \hich\af1\dbch\af31501\loch\f1 &lt;DocAmend&gt;}{\rtlch\fcs1 \af0 \ltrch\fcs0 \insrsid2037665\charrsid11092989 #}{&#13;_x000a_\rtlch\fcs1 \af1 \ltrch\fcs0 \cs22\v\f1\fs20\cf15\insrsid2037665\charrsid11092989 MNU[OPTPROPOSALCOD][OPTPROPOSALCNS][OPTPROPOSALNLE][OPTPROPOSALINL]@CHOICE@CODEMNU}{\rtlch\fcs1 \af0 \ltrch\fcs0 \insrsid2037665\charrsid11092989 ##}{\rtlch\fcs1 \af1 &#13;_x000a_\ltrch\fcs0 \cs22\v\f1\fs20\cf15\insrsid2037665\charrsid11092989 MNU[AMACTYES][NOTAPP]@CHOICE@AMACTMNU}{\rtlch\fcs1 \af0 \ltrch\fcs0 \insrsid2037665\charrsid11092989 #}{\rtlch\fcs1 \af0 \ltrch\fcs0 &#13;_x000a_\cs17\b0\v\fs20\cf9\lang1024\langfe1024\loch\af1\hich\af1\dbch\af31501\noproof\insrsid2037665\charrsid11092989 \hich\af1\dbch\af31501\loch\f1 &lt;/DocAmend&gt;}{\rtlch\fcs1 \af0 \ltrch\fcs0 \insrsid2037665\charrsid11092989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2037665\charrsid11092989 \hich\af1\dbch\af31501\loch\f1 &lt;Article&gt;}{\rtlch\fcs1 \af0 \ltrch\fcs0 \insrsid2037665\charrsid11092989 #}{\rtlch\fcs1 \af1 &#13;_x000a_\ltrch\fcs0 \cs22\v\f1\fs20\cf15\insrsid2037665\charrsid11092989 MNU[AMACTPARTYES][AMACTPARTNO]@CHOICE@AMACTMNU}{\rtlch\fcs1 \af0 \ltrch\fcs0 \insrsid2037665\charrsid11092989 #}{\rtlch\fcs1 \af0 \ltrch\fcs0 &#13;_x000a_\cs17\b0\v\fs20\cf9\lang1024\langfe1024\loch\af1\hich\af1\dbch\af31501\noproof\insrsid2037665\charrsid11092989 \hich\af1\dbch\af31501\loch\f1 &lt;/Article&gt;}{\rtlch\fcs1 \af0 \ltrch\fcs0 \insrsid2037665\charrsid11092989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2037665\charrsid11092989 \hich\af1\dbch\af31501\loch\f1 &lt;DocAmend2&gt;&lt;OptDel&gt;}{\rtlch\fcs1 \af0 \ltrch\fcs0 \insrsid2037665\charrsid11092989 #}{\rtlch\fcs1 \af1 &#13;_x000a_\ltrch\fcs0 \cs22\v\f1\fs20\cf15\insrsid2037665\charrsid11092989 MNU[OPTNRACTYES][NOTAPP]@CHOICE@AMACTMNU}{\rtlch\fcs1 \af0 \ltrch\fcs0 \insrsid2037665\charrsid11092989 #}{\rtlch\fcs1 \af0 \ltrch\fcs0 &#13;_x000a_\cs17\v\fs20\cf9\lang1024\langfe1024\loch\af1\hich\af1\dbch\af31501\noproof\insrsid2037665\charrsid11092989 \hich\af1\dbch\af31501\loch\f1 &lt;/OptDel&gt;&lt;/DocAmend2&gt;}{\rtlch\fcs1 \af0 \ltrch\fcs0 \insrsid2037665\charrsid11092989 &#13;_x000a_\par }\pard \ltrpar\ql \li0\ri0\widctlpar\wrapdefault\aspalpha\aspnum\faauto\adjustright\rin0\lin0\itap0\pararsid14374628 {\rtlch\fcs1 \af0 \ltrch\fcs0 \cs17\v\fs20\cf9\lang1024\langfe1024\loch\af1\hich\af1\dbch\af31501\noproof\insrsid2037665\charrsid11092989 &#13;_x000a_\hich\af1\dbch\af31501\loch\f1 &lt;Article2&gt;&lt;OptDel&gt;}{\rtlch\fcs1 \af0 \ltrch\fcs0 \insrsid2037665\charrsid11092989 #}{\rtlch\fcs1 \af1 \ltrch\fcs0 \cs22\v\f1\fs20\cf15\insrsid2037665\charrsid11092989 MNU[OPTACTPARTYES][NOTAPP]@CHOICE@AMACTMNU}{\rtlch\fcs1 &#13;_x000a_\af0 \ltrch\fcs0 \insrsid2037665\charrsid11092989 #}{\rtlch\fcs1 \af0 \ltrch\fcs0 \cs17\v\fs20\cf9\lang1024\langfe1024\loch\af1\hich\af1\dbch\af31501\noproof\insrsid2037665\charrsid11092989 \hich\af1\dbch\af31501\loch\f1 &lt;/OptDel&gt;&lt;/Article2&gt;}{\rtlch\fcs1 &#13;_x000a_\af0 \ltrch\fcs0 \insrsid2037665\charrsid11092989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037665\charrsid11092989 \cell }\pard\plain \ltrpar\ql \li0\ri0\widctlpar\intbl\wrapdefault\aspalpha\aspnum\faauto\adjustright\rin0\lin0 \rtlch\fcs1 &#13;_x000a_\af0\afs20\alang1025 \ltrch\fcs0 \fs24\lang2057\langfe2057\cgrid\langnp2057\langfenp2057 {\rtlch\fcs1 \af0 \ltrch\fcs0 \insrsid2037665\charrsid11092989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2037665\charrsid11092989 #}{\rtlch\fcs1 \af1 \ltrch\fcs0 \cs22\v\f1\fs20\cf15\insrsid2037665\charrsid11092989 MNU[OPTLEFTAMACT][LEFTPROP]@CHOICE@AMACTMNU}{&#13;_x000a_\rtlch\fcs1 \af0 \ltrch\fcs0 \insrsid2037665\charrsid11092989 #\cell Amendment\cell }\pard\plain \ltrpar\ql \li0\ri0\widctlpar\intbl\wrapdefault\aspalpha\aspnum\faauto\adjustright\rin0\lin0 \rtlch\fcs1 \af0\afs20\alang1025 \ltrch\fcs0 &#13;_x000a_\fs24\lang2057\langfe2057\cgrid\langnp2057\langfenp2057 {\rtlch\fcs1 \af0 \ltrch\fcs0 \insrsid2037665\charrsid11092989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037665\charrsid11092989 ##\cell ##}{\rtlch\fcs1 \af0\afs24 \ltrch\fcs0 \insrsid2037665\charrsid11092989 \cell }\pard\plain \ltrpar\ql \li0\ri0\widctlpar\intbl\wrapdefault\aspalpha\aspnum\faauto\adjustright\rin0\lin0 \rtlch\fcs1 &#13;_x000a_\af0\afs20\alang1025 \ltrch\fcs0 \fs24\lang2057\langfe2057\cgrid\langnp2057\langfenp2057 {\rtlch\fcs1 \af0 \ltrch\fcs0 \insrsid2037665\charrsid11092989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2037665\charrsid11092989 Or. }{\rtlch\fcs1 \af0 \ltrch\fcs0 \cs17\v\fs20\cf9\lang1024\langfe1024\loch\af1\hich\af1\dbch\af31501\noproof\insrsid2037665\charrsid11092989 \hich\af1\dbch\af31501\loch\f1 &lt;Original&gt;}{\rtlch\fcs1 \af0 \ltrch\fcs0 &#13;_x000a_\insrsid2037665\charrsid11092989 #}{\rtlch\fcs1 \af1 \ltrch\fcs0 \cs22\v\f1\fs20\cf15\insrsid2037665\charrsid11092989 MNU[OPTORLANG][ORLANGMORE]@CHOICE@AMPLURMNU}{\rtlch\fcs1 \af0 \ltrch\fcs0 \insrsid2037665\charrsid11092989 #}{\rtlch\fcs1 \af0 &#13;_x000a_\ltrch\fcs0 \cs17\v\fs20\cf9\lang1024\langfe1024\loch\af1\hich\af1\dbch\af31501\noproof\insrsid2037665\charrsid11092989 \hich\af1\dbch\af31501\loch\f1 &lt;/Original&gt;}{\rtlch\fcs1 \af0 \ltrch\fcs0 \insrsid2037665\charrsid11092989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2037665\charrsid11092989 \hich\af1\dbch\af31501\loch\f1 &lt;OptDel&gt;}{\rtlch\fcs1 \af0 \ltrch\fcs0 \insrsid2037665\charrsid11092989 #}{&#13;_x000a_\rtlch\fcs1 \af1 \ltrch\fcs0 \cs22\v\f1\fs20\cf15\insrsid2037665\charrsid11092989 MNU[CROSSREFNO][CROSSREFYES]@CHOICE@}{\rtlch\fcs1 \af0 \ltrch\fcs0 \insrsid2037665\charrsid11092989 #}{\rtlch\fcs1 \af0 \ltrch\fcs0 &#13;_x000a_\cs17\i0\v\fs20\cf9\lang1024\langfe1024\loch\af1\hich\af1\dbch\af31501\noproof\insrsid2037665\charrsid11092989 \hich\af1\dbch\af31501\loch\f1 &lt;/OptDel&gt;}{\rtlch\fcs1 \af0 \ltrch\fcs0 \insrsid2037665\charrsid11092989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2037665\charrsid11092989 \hich\af1\dbch\af31501\loch\f1 &lt;TitreJust&gt;}{\rtlch\fcs1 \af0 \ltrch\fcs0 \insrsid2037665\charrsid11092989 &#13;_x000a_Justification}{\rtlch\fcs1 \af0 \ltrch\fcs0 \cs17\i0\v\fs20\cf9\lang1024\langfe1024\loch\af1\hich\af1\dbch\af31501\noproof\insrsid2037665\charrsid11092989 \hich\af1\dbch\af31501\loch\f1 &lt;/TitreJust&gt;}{\rtlch\fcs1 \af0 \ltrch\fcs0 &#13;_x000a_\insrsid2037665\charrsid11092989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2037665\charrsid11092989 \hich\af1\dbch\af31501\loch\f1 &lt;OptDelPrev&gt;}{\rtlch\fcs1 \af0 \ltrch\fcs0 \insrsid2037665\charrsid11092989 #}{\rtlch\fcs1 \af1 &#13;_x000a_\ltrch\fcs0 \cs22\v\f1\fs20\cf15\insrsid2037665\charrsid11092989 MNU[TEXTJUSTYES][TEXTJUSTNO]@CHOICE@}{\rtlch\fcs1 \af0 \ltrch\fcs0 \insrsid2037665\charrsid11092989 #}{\rtlch\fcs1 \af0 \ltrch\fcs0 &#13;_x000a_\cs17\i0\v\fs20\cf9\lang1024\langfe1024\loch\af1\hich\af1\dbch\af31501\noproof\insrsid2037665\charrsid11092989 \hich\af1\dbch\af31501\loch\f1 &lt;/OptDelPrev&gt;}{\rtlch\fcs1 \af0 \ltrch\fcs0 \insrsid2037665\charrsid1109298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37665\charrsid11092989 \hich\af1\dbch\af31501\loch\f1 &lt;/}{\rtlch\fcs1 \af0 \ltrch\fcs0 &#13;_x000a_\cs17\v\fs20\cf9\lang1024\langfe1024\loch\af1\hich\af1\dbch\af31501\noproof\insrsid2037665 \hich\af1\dbch\af31501\loch\f1 Amend}{\rtlch\fcs1 \af0 \ltrch\fcs0 &#13;_x000a_\cs17\v\fs20\cf9\lang1024\langfe1024\loch\af1\hich\af1\dbch\af31501\noproof\insrsid2037665\charrsid11092989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4&#13;_x000a_78de40ce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850512 HideTWBExt;}{&#13;_x000a_\s18\ql \li0\ri0\sa120\nowidctlpar\wrapdefault\aspalpha\aspnum\faauto\adjustright\rin0\lin0\itap0 \rtlch\fcs1 \af0\afs20\alang1025 \ltrch\fcs0 \fs24\lang2057\langfe2057\cgrid\langnp2057\langfenp2057 \sbasedon0 \snext18 \spriority0 \styrsid4850512 &#13;_x000a_Normal6a;}{\s19\ql \li0\ri0\nowidctlpar\wrapdefault\aspalpha\aspnum\faauto\adjustright\rin0\lin0\itap0 \rtlch\fcs1 \af0\afs20\alang1025 \ltrch\fcs0 \b\fs24\lang2057\langfe2057\cgrid\langnp2057\langfenp2057 \sbasedon0 \snext19 \spriority0 \styrsid4850512 &#13;_x000a_NormalBold;}{\s20\qc \li0\ri0\sa240\nowidctlpar\wrapdefault\aspalpha\aspnum\faauto\adjustright\rin0\lin0\itap0 \rtlch\fcs1 \af0\afs20\alang1025 \ltrch\fcs0 \i\fs24\lang2057\langfe2057\cgrid\langnp2057\langfenp2057 &#13;_x000a_\sbasedon0 \snext20 \spriority0 \styrsid485051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850512 AmNumberTabs;}{\s22\ql \li0\ri0\sb240\nowidctlpar\wrapdefault\aspalpha\aspnum\faauto\adjustright\rin0\lin0\itap0 \rtlch\fcs1 &#13;_x000a_\af0\afs20\alang1025 \ltrch\fcs0 \b\fs24\lang2057\langfe2057\cgrid\langnp2057\langfenp2057 \sbasedon0 \snext22 \spriority0 \styrsid4850512 NormalBold12b;}}{\*\rsidtbl \rsid24658\rsid223860\rsid735077\rsid1249749\rsid1718133\rsid2892074\rsid3565327&#13;_x000a_\rsid4666813\rsid4850512\rsid6641733\rsid7823322\rsid9636012\rsid10377208\rsid11215221\rsid11549030\rsid12069313\rsid12154954\rsid14382809\rsid14424199\rsid15204470\rsid15285974\rsid15950462\rsid16324206\rsid16662270}{\mmathPr\mmathFont34\mbrkBin0&#13;_x000a_\mbrkBinSub0\msmallFrac0\mdispDef1\mlMargin0\mrMargin0\mdefJc1\mwrapIndent1440\mintLim0\mnaryLim1}{\info{\author FIGUROVA Kamila}{\operator FIGUROVA Kamila}{\creatim\yr2026\mo9\dy16\hr16\min43}{\revtim\yr2026\mo9\dy16\hr16\min43}{\version1}{\edmins0}&#13;_x000a_{\nofpages1}{\nofwords24}{\nofchars139}{\nofcharsws16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850512\newtblstyruls\nogrowautofit\usenormstyforlist\noindnmbrts\felnbrelev\nocxsptable\indrlsweleven\noafcnsttbl\afelev\utinl\hwelev\spltpgpar\notcvasp\notbrkcnstfrctbl\notvatxbx\krnprsnet\cachedcolbal &#13;_x000a_\nouicompat \fet0{\*\wgrffmtfilter 013f}\nofeaturethrottle1\ilfomacatclnup0{\*\template C:\\Users\\KFIGUR~1\\AppData\\Local\\Temp\\Blank1.dotx}{\*\ftnsep \ltrpar \pard\plain \ltrpar&#13;_x000a_\ql \li0\ri0\widctlpar\wrapdefault\aspalpha\aspnum\faauto\adjustright\rin0\lin0\itap0 \rtlch\fcs1 \af0\afs20\alang1025 \ltrch\fcs0 \fs24\lang2057\langfe2057\cgrid\langnp2057\langfenp2057 {\rtlch\fcs1 \af0 \ltrch\fcs0 \insrsid1249749 \chftnsep &#13;_x000a_\par }}{\*\ftnsepc \ltrpar \pard\plain \ltrpar\ql \li0\ri0\widctlpar\wrapdefault\aspalpha\aspnum\faauto\adjustright\rin0\lin0\itap0 \rtlch\fcs1 \af0\afs20\alang1025 \ltrch\fcs0 \fs24\lang2057\langfe2057\cgrid\langnp2057\langfenp2057 {\rtlch\fcs1 \af0 &#13;_x000a_\ltrch\fcs0 \insrsid1249749 \chftnsepc &#13;_x000a_\par }}{\*\aftnsep \ltrpar \pard\plain \ltrpar\ql \li0\ri0\widctlpar\wrapdefault\aspalpha\aspnum\faauto\adjustright\rin0\lin0\itap0 \rtlch\fcs1 \af0\afs20\alang1025 \ltrch\fcs0 \fs24\lang2057\langfe2057\cgrid\langnp2057\langfenp2057 {\rtlch\fcs1 \af0 &#13;_x000a_\ltrch\fcs0 \insrsid1249749 \chftnsep &#13;_x000a_\par }}{\*\aftnsepc \ltrpar \pard\plain \ltrpar\ql \li0\ri0\widctlpar\wrapdefault\aspalpha\aspnum\faauto\adjustright\rin0\lin0\itap0 \rtlch\fcs1 \af0\afs20\alang1025 \ltrch\fcs0 \fs24\lang2057\langfe2057\cgrid\langnp2057\langfenp2057 {\rtlch\fcs1 \af0 &#13;_x000a_\ltrch\fcs0 \insrsid124974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850512\charrsid15879488 {\*\bkmkstart restartA}&#13;_x000a_\hich\af1\dbch\af31501\loch\f1 &lt;AmendA&gt;}{\rtlch\fcs1 \af0 \ltrch\fcs0 \insrsid4850512\charrsid15879488 [ZAMENDMENT]\tab \tab }{\rtlch\fcs1 \af0 \ltrch\fcs0 &#13;_x000a_\cs17\b0\v\fs20\cf9\lang1024\langfe1024\loch\af1\hich\af1\dbch\af31501\noproof\insrsid4850512\charrsid15879488 \hich\af1\dbch\af31501\loch\f1 &lt;NumAmA&gt;}{\rtlch\fcs1 \af0 \ltrch\fcs0 \insrsid4850512\charrsid15879488 [ZNRAM]}{\rtlch\fcs1 \af0 \ltrch\fcs0 &#13;_x000a_\cs17\b0\v\fs20\cf9\lang1024\langfe1024\loch\af1\hich\af1\dbch\af31501\noproof\insrsid4850512\charrsid15879488 \hich\af1\dbch\af31501\loch\f1 &lt;/NumAmA&gt;}{\rtlch\fcs1 \af0 \ltrch\fcs0 \insrsid4850512\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850512\charrsid11356624 \hich\af1\dbch\af31501\loch\f1 &lt;DocAmend&gt;}{\rtlch\fcs1 \af0 \ltrch\fcs0 &#13;_x000a_\lang1036\langfe2057\langnp1036\insrsid4850512\charrsid11356624 [ZRESOLUTION]}{\rtlch\fcs1 \af0 \ltrch\fcs0 \cs17\b0\v\fs20\cf9\lang1024\langfe1024\loch\af1\hich\af1\dbch\af31501\noproof\langnp1036\insrsid4850512\charrsid11356624 &#13;_x000a_\hich\af1\dbch\af31501\loch\f1 &lt;/DocAmend&gt;}{\rtlch\fcs1 \af0 \ltrch\fcs0 \lang1036\langfe2057\langnp1036\insrsid4850512\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850512\charrsid11356624 \hich\af1\dbch\af31501\loch\f1 &lt;Article&gt;}{\rtlch\fcs1 \af0 \ltrch\fcs0 &#13;_x000a_\lang1036\langfe2057\langnp1036\insrsid4850512\charrsid11356624 [ZRESPART]}{\rtlch\fcs1 \af0 \ltrch\fcs0 \cs17\b0\v\fs20\cf9\lang1024\langfe1024\loch\af1\hich\af1\dbch\af31501\noproof\langnp1036\insrsid4850512\charrsid11356624 &#13;_x000a_\hich\af1\dbch\af31501\loch\f1 &lt;/Article&gt;}{\rtlch\fcs1 \af0 \ltrch\fcs0 \lang1036\langfe2057\langnp1036\insrsid4850512\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850512\charrsid11356624 \cell }\pard \ltrpar&#13;_x000a_\ql \li0\ri0\widctlpar\intbl\wrapdefault\aspalpha\aspnum\faauto\adjustright\rin0\lin0 {\rtlch\fcs1 \af0 \ltrch\fcs0 \insrsid4850512\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4850512\charrsid15879488 [ZLEFTA]\cell [ZRIGHT]\cell }\pard\plain \ltrpar\ql \li0\ri0\widctlpar\intbl\wrapdefault\aspalpha\aspnum\faauto\adjustright\rin0\lin0 \rtlch\fcs1 \af0\afs20\alang1025 \ltrch\fcs0 &#13;_x000a_\fs24\lang2057\langfe2057\cgrid\langnp2057\langfenp2057 {\rtlch\fcs1 \af0 \ltrch\fcs0 \insrsid4850512\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850512\charrsid15879488 [ZTEXTL]\cell [ZTEXTR]}{\rtlch\fcs1 \af0\afs24 \ltrch\fcs0 \insrsid4850512\charrsid15879488 \cell }\pard\plain \ltrpar\ql \li0\ri0\widctlpar\intbl\wrapdefault\aspalpha\aspnum\faauto\adjustright\rin0\lin0 \rtlch\fcs1 &#13;_x000a_\af0\afs20\alang1025 \ltrch\fcs0 \fs24\lang2057\langfe2057\cgrid\langnp2057\langfenp2057 {\rtlch\fcs1 \af0 \ltrch\fcs0 \insrsid4850512\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850512\charrsid15879488 &#13;_x000a_\hich\af1\dbch\af31501\loch\f1 &lt;/AmendA&gt;}{\rtlch\fcs1 \af0 \ltrch\fcs0 \insrsid4850512\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be&#13;_x000a_29b9e94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638899 HideTWBExt;}{&#13;_x000a_\s18\ql \li0\ri0\sa120\nowidctlpar\wrapdefault\aspalpha\aspnum\faauto\adjustright\rin0\lin0\itap0 \rtlch\fcs1 \af0\afs20\alang1025 \ltrch\fcs0 \fs24\lang2057\langfe2057\cgrid\langnp2057\langfenp2057 \sbasedon0 \snext18 \spriority0 \styrsid14638899 &#13;_x000a_Normal6a;}{\s19\ql \li0\ri0\nowidctlpar\wrapdefault\aspalpha\aspnum\faauto\adjustright\rin0\lin0\itap0 \rtlch\fcs1 \af0\afs20\alang1025 \ltrch\fcs0 \b\fs24\lang2057\langfe2057\cgrid\langnp2057\langfenp2057 \sbasedon0 \snext19 \spriority0 \styrsid14638899 &#13;_x000a_NormalBold;}{\s20\ql \li0\ri0\sa240\nowidctlpar\wrapdefault\aspalpha\aspnum\faauto\adjustright\rin0\lin0\itap0 \rtlch\fcs1 \af0\afs20\alang1025 \ltrch\fcs0 \i\fs24\lang2057\langfe2057\cgrid\langnp2057\langfenp2057 &#13;_x000a_\sbasedon0 \snext20 \spriority0 \styrsid14638899 AmJustText;}{\s21\qc \li0\ri0\sb240\sa240\nowidctlpar\wrapdefault\aspalpha\aspnum\faauto\adjustright\rin0\lin0\itap0 \rtlch\fcs1 \af0\afs20\alang1025 \ltrch\fcs0 &#13;_x000a_\i\fs24\lang2057\langfe2057\cgrid\langnp2057\langfenp2057 \sbasedon0 \snext21 \spriority0 \styrsid14638899 AmCrossRef;}{\s22\qc \li0\ri0\sb240\sa240\keepn\nowidctlpar\wrapdefault\aspalpha\aspnum\faauto\adjustright\rin0\lin0\itap0 \rtlch\fcs1 &#13;_x000a_\af0\afs20\alang1025 \ltrch\fcs0 \i\fs24\lang2057\langfe2057\cgrid\langnp2057\langfenp2057 \sbasedon0 \snext20 \spriority0 \styrsid14638899 AmJustTitle;}{\s23\qc \li0\ri0\sa240\nowidctlpar\wrapdefault\aspalpha\aspnum\faauto\adjustright\rin0\lin0\itap0 &#13;_x000a_\rtlch\fcs1 \af0\afs20\alang1025 \ltrch\fcs0 \i\fs24\lang2057\langfe2057\cgrid\langnp2057\langfenp2057 \sbasedon0 \snext23 \spriority0 \styrsid14638899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4638899 AmNumberTabs;}{\s25\ql \li0\ri0\sb240\nowidctlpar\wrapdefault\aspalpha\aspnum\faauto\adjustright\rin0\lin0\itap0 \rtlch\fcs1 &#13;_x000a_\af0\afs20\alang1025 \ltrch\fcs0 \b\fs24\lang2057\langfe2057\cgrid\langnp2057\langfenp2057 \sbasedon0 \snext25 \spriority0 \styrsid14638899 NormalBold12b;}}{\*\rsidtbl \rsid24658\rsid223860\rsid735077\rsid1718133\rsid2892074\rsid3565327\rsid4666813&#13;_x000a_\rsid6641733\rsid7823322\rsid8346289\rsid9636012\rsid10377208\rsid11215221\rsid11549030\rsid12069313\rsid12154954\rsid14382809\rsid14424199\rsid14638899\rsid15204470\rsid15285974\rsid15950462\rsid16324206\rsid16662270}{\mmathPr\mmathFont34\mbrkBin0&#13;_x000a_\mbrkBinSub0\msmallFrac0\mdispDef1\mlMargin0\mrMargin0\mdefJc1\mwrapIndent1440\mintLim0\mnaryLim1}{\info{\author FIGUROVA Kamila}{\operator FIGUROVA Kamila}{\creatim\yr2026\mo9\dy16\hr16\min43}{\revtim\yr2026\mo9\dy16\hr16\min43}{\version1}{\edmins0}&#13;_x000a_{\nofpages1}{\nofwords55}{\nofchars317}{\nofcharsws36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638899\newtblstyruls\nogrowautofit\usenormstyforlist\noindnmbrts\felnbrelev\nocxsptable\indrlsweleven\noafcnsttbl\afelev\utinl\hwelev\spltpgpar\notcvasp\notbrkcnstfrctbl\notvatxbx\krnprsnet\cachedcolbal &#13;_x000a_\nouicompat \fet0{\*\wgrffmtfilter 013f}\nofeaturethrottle1\ilfomacatclnup0{\*\template C:\\Users\\KFIGUR~1\\AppData\\Local\\Temp\\Blank1.dotx}{\*\ftnsep \ltrpar \pard\plain \ltrpar&#13;_x000a_\ql \li0\ri0\widctlpar\wrapdefault\aspalpha\aspnum\faauto\adjustright\rin0\lin0\itap0 \rtlch\fcs1 \af0\afs20\alang1025 \ltrch\fcs0 \fs24\lang2057\langfe2057\cgrid\langnp2057\langfenp2057 {\rtlch\fcs1 \af0 \ltrch\fcs0 \insrsid8346289 \chftnsep &#13;_x000a_\par }}{\*\ftnsepc \ltrpar \pard\plain \ltrpar\ql \li0\ri0\widctlpar\wrapdefault\aspalpha\aspnum\faauto\adjustright\rin0\lin0\itap0 \rtlch\fcs1 \af0\afs20\alang1025 \ltrch\fcs0 \fs24\lang2057\langfe2057\cgrid\langnp2057\langfenp2057 {\rtlch\fcs1 \af0 &#13;_x000a_\ltrch\fcs0 \insrsid8346289 \chftnsepc &#13;_x000a_\par }}{\*\aftnsep \ltrpar \pard\plain \ltrpar\ql \li0\ri0\widctlpar\wrapdefault\aspalpha\aspnum\faauto\adjustright\rin0\lin0\itap0 \rtlch\fcs1 \af0\afs20\alang1025 \ltrch\fcs0 \fs24\lang2057\langfe2057\cgrid\langnp2057\langfenp2057 {\rtlch\fcs1 \af0 &#13;_x000a_\ltrch\fcs0 \insrsid8346289 \chftnsep &#13;_x000a_\par }}{\*\aftnsepc \ltrpar \pard\plain \ltrpar\ql \li0\ri0\widctlpar\wrapdefault\aspalpha\aspnum\faauto\adjustright\rin0\lin0\itap0 \rtlch\fcs1 \af0\afs20\alang1025 \ltrch\fcs0 \fs24\lang2057\langfe2057\cgrid\langnp2057\langfenp2057 {\rtlch\fcs1 \af0 &#13;_x000a_\ltrch\fcs0 \insrsid834628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4638899\charrsid15879488 {\*\bkmkstart restartB&#13;_x000a_}\hich\af1\dbch\af31501\loch\f1 &lt;AmendB&gt;}{\rtlch\fcs1 \af0 \ltrch\fcs0 \insrsid14638899\charrsid15879488 [ZAMENDMENT]\tab \tab }{\rtlch\fcs1 \af0 \ltrch\fcs0 &#13;_x000a_\cs17\b0\v\fs20\cf9\lang1024\langfe1024\loch\af1\hich\af1\dbch\af31501\noproof\insrsid14638899\charrsid15879488 \hich\af1\dbch\af31501\loch\f1 &lt;NumAmB&gt;}{\rtlch\fcs1 \af0 \ltrch\fcs0 \insrsid14638899\charrsid15879488 [ZNRAM]}{\rtlch\fcs1 \af0 \ltrch\fcs0 &#13;_x000a_\cs17\b0\v\fs20\cf9\lang1024\langfe1024\loch\af1\hich\af1\dbch\af31501\noproof\insrsid14638899\charrsid15879488 \hich\af1\dbch\af31501\loch\f1 &lt;/NumAmB&gt;}{\rtlch\fcs1 \af0 \ltrch\fcs0 \insrsid14638899\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4638899\charrsid15879488 \hich\af1\dbch\af31501\loch\f1 &lt;DocAmend&gt;}{\rtlch\fcs1 \af0 \ltrch\fcs0 \insrsid14638899\charrsid15879488 &#13;_x000a_[ZPROPOSAL][ZAMACT]}{\rtlch\fcs1 \af0 \ltrch\fcs0 \cs17\b0\v\fs20\cf9\lang1024\langfe1024\loch\af1\hich\af1\dbch\af31501\noproof\insrsid14638899\charrsid15879488 \hich\af1\dbch\af31501\loch\f1 &lt;/DocAmend&gt;}{\rtlch\fcs1 \af0 \ltrch\fcs0 &#13;_x000a_\insrsid14638899\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4638899\charrsid15879488 \hich\af1\dbch\af31501\loch\f1 &lt;Article&gt;}{\rtlch\fcs1 \af0 \ltrch\fcs0 \insrsid14638899\charrsid15879488 [ZAMPART]}{&#13;_x000a_\rtlch\fcs1 \af0 \ltrch\fcs0 \cs17\b0\v\fs20\cf9\lang1024\langfe1024\loch\af1\hich\af1\dbch\af31501\noproof\insrsid14638899\charrsid15879488 \hich\af1\dbch\af31501\loch\f1 &lt;/Article&gt;}{\rtlch\fcs1 \af0 \ltrch\fcs0 \insrsid14638899\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4638899\charrsid15879488 \hich\af1\dbch\af31501\loch\f1 &lt;DocAmend2&gt;&lt;OptDel&gt;}{\rtlch\fcs1 \af0 \ltrch\fcs0 \insrsid14638899\charrsid15879488 [ZNRACT]}{&#13;_x000a_\rtlch\fcs1 \af0 \ltrch\fcs0 \cs17\v\fs20\cf9\lang1024\langfe1024\loch\af1\hich\af1\dbch\af31501\noproof\insrsid14638899\charrsid15879488 \hich\af1\dbch\af31501\loch\f1 &lt;/OptDel&gt;&lt;/DocAmend2&gt;}{\rtlch\fcs1 \af0 \ltrch\fcs0 \insrsid14638899\charrsid15879488 &#13;_x000a_&#13;_x000a_\par }\pard \ltrpar\ql \li0\ri0\widctlpar\wrapdefault\aspalpha\aspnum\faauto\adjustright\rin0\lin0\itap0\pararsid15956237 {\rtlch\fcs1 \af0 \ltrch\fcs0 &#13;_x000a_\cs17\v\fs20\cf9\lang1024\langfe1024\loch\af1\hich\af1\dbch\af31501\noproof\langnp1036\insrsid14638899\charrsid11356624 \hich\af1\dbch\af31501\loch\f1 &lt;Article2&gt;&lt;OptDel&gt;}{\rtlch\fcs1 \af0 \ltrch\fcs0 &#13;_x000a_\lang1036\langfe2057\langnp1036\insrsid14638899\charrsid11356624 [ZACTPART]}{\rtlch\fcs1 \af0 \ltrch\fcs0 \cs17\v\fs20\cf9\lang1024\langfe1024\loch\af1\hich\af1\dbch\af31501\noproof\langnp1036\insrsid14638899\charrsid11356624 &#13;_x000a_\hich\af1\dbch\af31501\loch\f1 &lt;/OptDel&gt;&lt;/Article2&gt;}{\rtlch\fcs1 \af0 \ltrch\fcs0 \lang1036\langfe2057\langnp1036\insrsid14638899\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4638899\charrsid11356624 \cell }\pard \ltrpar\ql \li0\ri0\widctlpar\intbl\wrapdefault\aspalpha\aspnum\faauto\adjustright\rin0\lin0 {\rtlch\fcs1 \af0 \ltrch\fcs0 \insrsid14638899\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4638899\charrsid15879488 [ZLEFTB]\cell [ZRIGHT]\cell }\pard\plain \ltrpar&#13;_x000a_\ql \li0\ri0\widctlpar\intbl\wrapdefault\aspalpha\aspnum\faauto\adjustright\rin0\lin0 \rtlch\fcs1 \af0\afs20\alang1025 \ltrch\fcs0 \fs24\lang2057\langfe2057\cgrid\langnp2057\langfenp2057 {\rtlch\fcs1 \af0 \ltrch\fcs0 \insrsid14638899\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4638899\charrsid15879488 [ZTEXTL]\cell [ZTEXTR]}{\rtlch\fcs1 \af0\afs24 \ltrch\fcs0 \insrsid14638899\charrsid15879488 \cell }\pard\plain \ltrpar\ql \li0\ri0\widctlpar\intbl\wrapdefault\aspalpha\aspnum\faauto\adjustright\rin0\lin0 \rtlch\fcs1 &#13;_x000a_\af0\afs20\alang1025 \ltrch\fcs0 \fs24\lang2057\langfe2057\cgrid\langnp2057\langfenp2057 {\rtlch\fcs1 \af0 \ltrch\fcs0 \insrsid14638899\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4638899\charrsid15879488 \hich\af1\dbch\af31501\loch\f1 &lt;OptDel&gt;}{\rtlch\fcs1 \af0 \ltrch\fcs0 \insrsid14638899\charrsid15879488 [ZCROSSREF]}{\rtlch\fcs1 \af0 &#13;_x000a_\ltrch\fcs0 \cs17\i0\v\fs20\cf9\lang1024\langfe1024\loch\af1\hich\af1\dbch\af31501\noproof\insrsid14638899\charrsid15879488 \hich\af1\dbch\af31501\loch\f1 &lt;/OptDel&gt;}{\rtlch\fcs1 \af0 \ltrch\fcs0 \insrsid14638899\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4638899\charrsid15879488 \hich\af1\dbch\af31501\loch\f1 &lt;TitreJust&gt;}{\rtlch\fcs1 \af0 \ltrch\fcs0 \insrsid14638899\charrsid15879488 &#13;_x000a_[ZJUSTIFICATION]}{\rtlch\fcs1 \af0 \ltrch\fcs0 \cs17\i0\v\fs20\cf9\lang1024\langfe1024\loch\af1\hich\af1\dbch\af31501\noproof\insrsid14638899\charrsid15879488 \hich\af1\dbch\af31501\loch\f1 &lt;/TitreJust&gt;}{\rtlch\fcs1 \af0 \ltrch\fcs0 &#13;_x000a_\insrsid14638899\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4638899\charrsid15879488 \hich\af1\dbch\af31501\loch\f1 &lt;OptDelPrev&gt;}{\rtlch\fcs1 \af0 \ltrch\fcs0 \insrsid14638899\charrsid15879488 [ZTEXTJUST]}{&#13;_x000a_\rtlch\fcs1 \af0 \ltrch\fcs0 \cs17\i0\v\fs20\cf9\lang1024\langfe1024\loch\af1\hich\af1\dbch\af31501\noproof\insrsid14638899\charrsid15879488 \hich\af1\dbch\af31501\loch\f1 &lt;/OptDelPrev&gt;}{\rtlch\fcs1 \af0 \ltrch\fcs0 \insrsid14638899\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4638899\charrsid15879488 \hich\af1\dbch\af31501\loch\f1 &lt;/AmendB&gt;}{\rtlch\fcs1 \af0 \ltrch\fcs0 \insrsid14638899\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ca&#13;_x000a_1bbbe94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757446 HideTWBExt;}{&#13;_x000a_\s18\ql \li0\ri0\sa120\nowidctlpar\wrapdefault\aspalpha\aspnum\faauto\adjustright\rin0\lin0\itap0 \rtlch\fcs1 \af0\afs20\alang1025 \ltrch\fcs0 \fs24\lang2057\langfe2057\cgrid\langnp2057\langfenp2057 \sbasedon0 \snext18 \spriority0 \styrsid7757446 &#13;_x000a_Normal6a;}{\s19\ql \li0\ri0\nowidctlpar\wrapdefault\aspalpha\aspnum\faauto\adjustright\rin0\lin0\itap0 \rtlch\fcs1 \af0\afs20\alang1025 \ltrch\fcs0 \b\fs24\lang2057\langfe2057\cgrid\langnp2057\langfenp2057 \sbasedon0 \snext19 \spriority0 \styrsid7757446 &#13;_x000a_NormalBold;}{\s20\ql \li0\ri0\sa240\nowidctlpar\wrapdefault\aspalpha\aspnum\faauto\adjustright\rin0\lin0\itap0 \rtlch\fcs1 \af0\afs20\alang1025 \ltrch\fcs0 \i\fs24\lang2057\langfe2057\cgrid\langnp2057\langfenp2057 &#13;_x000a_\sbasedon0 \snext20 \spriority0 \styrsid7757446 AmJustText;}{\s21\qc \li0\ri0\sb240\sa240\nowidctlpar\wrapdefault\aspalpha\aspnum\faauto\adjustright\rin0\lin0\itap0 \rtlch\fcs1 \af0\afs20\alang1025 \ltrch\fcs0 &#13;_x000a_\i\fs24\lang2057\langfe2057\cgrid\langnp2057\langfenp2057 \sbasedon0 \snext21 \spriority0 \styrsid7757446 AmCrossRef;}{\s22\qc \li0\ri0\sb240\sa240\keepn\nowidctlpar\wrapdefault\aspalpha\aspnum\faauto\adjustright\rin0\lin0\itap0 \rtlch\fcs1 &#13;_x000a_\af0\afs20\alang1025 \ltrch\fcs0 \i\fs24\lang2057\langfe2057\cgrid\langnp2057\langfenp2057 \sbasedon0 \snext20 \spriority0 \styrsid7757446 AmJustTitle;}{\s23\qc \li0\ri0\sa240\nowidctlpar\wrapdefault\aspalpha\aspnum\faauto\adjustright\rin0\lin0\itap0 &#13;_x000a_\rtlch\fcs1 \af0\afs20\alang1025 \ltrch\fcs0 \i\fs24\lang2057\langfe2057\cgrid\langnp2057\langfenp2057 \sbasedon0 \snext23 \spriority0 \styrsid77574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7757446 AmNumberTabs;}{\s25\ql \li0\ri0\sb240\nowidctlpar\wrapdefault\aspalpha\aspnum\faauto\adjustright\rin0\lin0\itap0 \rtlch\fcs1 &#13;_x000a_\af0\afs20\alang1025 \ltrch\fcs0 \b\fs24\lang2057\langfe2057\cgrid\langnp2057\langfenp2057 \sbasedon0 \snext25 \spriority0 \styrsid7757446 NormalBold12b;}}{\*\rsidtbl \rsid24658\rsid223860\rsid735077\rsid1718133\rsid2892074\rsid3565327\rsid4666813&#13;_x000a_\rsid6641733\rsid7757446\rsid7806064\rsid7823322\rsid9636012\rsid10377208\rsid11215221\rsid11549030\rsid12069313\rsid12154954\rsid14382809\rsid14424199\rsid15204470\rsid15285974\rsid15950462\rsid16324206\rsid16662270}{\mmathPr\mmathFont34\mbrkBin0&#13;_x000a_\mbrkBinSub0\msmallFrac0\mdispDef1\mlMargin0\mrMargin0\mdefJc1\mwrapIndent1440\mintLim0\mnaryLim1}{\info{\author FIGUROVA Kamila}{\operator FIGUROVA Kamila}{\creatim\yr2026\mo9\dy16\hr16\min43}{\revtim\yr2026\mo9\dy16\hr16\min43}{\version1}{\edmins0}&#13;_x000a_{\nofpages1}{\nofwords55}{\nofchars317}{\nofcharsws36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757446\newtblstyruls\nogrowautofit\usenormstyforlist\noindnmbrts\felnbrelev\nocxsptable\indrlsweleven\noafcnsttbl\afelev\utinl\hwelev\spltpgpar\notcvasp\notbrkcnstfrctbl\notvatxbx\krnprsnet\cachedcolbal &#13;_x000a_\nouicompat \fet0{\*\wgrffmtfilter 013f}\nofeaturethrottle1\ilfomacatclnup0{\*\template C:\\Users\\KFIGUR~1\\AppData\\Local\\Temp\\Blank1.dotx}{\*\ftnsep \ltrpar \pard\plain \ltrpar&#13;_x000a_\ql \li0\ri0\widctlpar\wrapdefault\aspalpha\aspnum\faauto\adjustright\rin0\lin0\itap0 \rtlch\fcs1 \af0\afs20\alang1025 \ltrch\fcs0 \fs24\lang2057\langfe2057\cgrid\langnp2057\langfenp2057 {\rtlch\fcs1 \af0 \ltrch\fcs0 \insrsid7806064 \chftnsep &#13;_x000a_\par }}{\*\ftnsepc \ltrpar \pard\plain \ltrpar\ql \li0\ri0\widctlpar\wrapdefault\aspalpha\aspnum\faauto\adjustright\rin0\lin0\itap0 \rtlch\fcs1 \af0\afs20\alang1025 \ltrch\fcs0 \fs24\lang2057\langfe2057\cgrid\langnp2057\langfenp2057 {\rtlch\fcs1 \af0 &#13;_x000a_\ltrch\fcs0 \insrsid7806064 \chftnsepc &#13;_x000a_\par }}{\*\aftnsep \ltrpar \pard\plain \ltrpar\ql \li0\ri0\widctlpar\wrapdefault\aspalpha\aspnum\faauto\adjustright\rin0\lin0\itap0 \rtlch\fcs1 \af0\afs20\alang1025 \ltrch\fcs0 \fs24\lang2057\langfe2057\cgrid\langnp2057\langfenp2057 {\rtlch\fcs1 \af0 &#13;_x000a_\ltrch\fcs0 \insrsid7806064 \chftnsep &#13;_x000a_\par }}{\*\aftnsepc \ltrpar \pard\plain \ltrpar\ql \li0\ri0\widctlpar\wrapdefault\aspalpha\aspnum\faauto\adjustright\rin0\lin0\itap0 \rtlch\fcs1 \af0\afs20\alang1025 \ltrch\fcs0 \fs24\lang2057\langfe2057\cgrid\langnp2057\langfenp2057 {\rtlch\fcs1 \af0 &#13;_x000a_\ltrch\fcs0 \insrsid780606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7757446\charrsid15879488 {\*\bkmkstart restartB}&#13;_x000a_\hich\af1\dbch\af31501\loch\f1 &lt;AmendB&gt;}{\rtlch\fcs1 \af0 \ltrch\fcs0 \insrsid7757446\charrsid15879488 [ZAMENDMENT]\tab \tab }{\rtlch\fcs1 \af0 \ltrch\fcs0 &#13;_x000a_\cs17\b0\v\fs20\cf9\lang1024\langfe1024\loch\af1\hich\af1\dbch\af31501\noproof\insrsid7757446\charrsid15879488 \hich\af1\dbch\af31501\loch\f1 &lt;NumAmB&gt;}{\rtlch\fcs1 \af0 \ltrch\fcs0 \insrsid7757446\charrsid15879488 [ZNRAM]}{\rtlch\fcs1 \af0 \ltrch\fcs0 &#13;_x000a_\cs17\b0\v\fs20\cf9\lang1024\langfe1024\loch\af1\hich\af1\dbch\af31501\noproof\insrsid7757446\charrsid15879488 \hich\af1\dbch\af31501\loch\f1 &lt;/NumAmB&gt;}{\rtlch\fcs1 \af0 \ltrch\fcs0 \insrsid775744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7757446\charrsid15879488 \hich\af1\dbch\af31501\loch\f1 &lt;DocAmend&gt;}{\rtlch\fcs1 \af0 \ltrch\fcs0 \insrsid7757446\charrsid15879488 &#13;_x000a_[ZPROPOSAL][ZAMACT]}{\rtlch\fcs1 \af0 \ltrch\fcs0 \cs17\b0\v\fs20\cf9\lang1024\langfe1024\loch\af1\hich\af1\dbch\af31501\noproof\insrsid7757446\charrsid15879488 \hich\af1\dbch\af31501\loch\f1 &lt;/DocAmend&gt;}{\rtlch\fcs1 \af0 \ltrch\fcs0 &#13;_x000a_\insrsid7757446\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7757446\charrsid15879488 \hich\af1\dbch\af31501\loch\f1 &lt;Article&gt;}{\rtlch\fcs1 \af0 \ltrch\fcs0 \insrsid7757446\charrsid15879488 [ZAMPART]}{\rtlch\fcs1 &#13;_x000a_\af0 \ltrch\fcs0 \cs17\b0\v\fs20\cf9\lang1024\langfe1024\loch\af1\hich\af1\dbch\af31501\noproof\insrsid7757446\charrsid15879488 \hich\af1\dbch\af31501\loch\f1 &lt;/Article&gt;}{\rtlch\fcs1 \af0 \ltrch\fcs0 \insrsid7757446\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7757446\charrsid15879488 \hich\af1\dbch\af31501\loch\f1 &lt;DocAmend2&gt;&lt;OptDel&gt;}{\rtlch\fcs1 \af0 \ltrch\fcs0 \insrsid7757446\charrsid15879488 [ZNRACT]}{&#13;_x000a_\rtlch\fcs1 \af0 \ltrch\fcs0 \cs17\v\fs20\cf9\lang1024\langfe1024\loch\af1\hich\af1\dbch\af31501\noproof\insrsid7757446\charrsid15879488 \hich\af1\dbch\af31501\loch\f1 &lt;/OptDel&gt;&lt;/DocAmend2&gt;}{\rtlch\fcs1 \af0 \ltrch\fcs0 \insrsid7757446\charrsid15879488 &#13;_x000a_&#13;_x000a_\par }\pard \ltrpar\ql \li0\ri0\widctlpar\wrapdefault\aspalpha\aspnum\faauto\adjustright\rin0\lin0\itap0\pararsid15956237 {\rtlch\fcs1 \af0 \ltrch\fcs0 &#13;_x000a_\cs17\v\fs20\cf9\lang1024\langfe1024\loch\af1\hich\af1\dbch\af31501\noproof\langnp1036\insrsid7757446\charrsid11356624 \hich\af1\dbch\af31501\loch\f1 &lt;Article2&gt;&lt;OptDel&gt;}{\rtlch\fcs1 \af0 \ltrch\fcs0 &#13;_x000a_\lang1036\langfe2057\langnp1036\insrsid7757446\charrsid11356624 [ZACTPART]}{\rtlch\fcs1 \af0 \ltrch\fcs0 \cs17\v\fs20\cf9\lang1024\langfe1024\loch\af1\hich\af1\dbch\af31501\noproof\langnp1036\insrsid7757446\charrsid11356624 \hich\af1\dbch\af31501\loch\f1 &#13;_x000a_&lt;/OptDel&gt;&lt;/Article2&gt;}{\rtlch\fcs1 \af0 \ltrch\fcs0 \lang1036\langfe2057\langnp1036\insrsid775744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7757446\charrsid11356624 \cell }\pard \ltrpar\ql \li0\ri0\widctlpar\intbl\wrapdefault\aspalpha\aspnum\faauto\adjustright\rin0\lin0 {\rtlch\fcs1 \af0 \ltrch\fcs0 \insrsid775744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7757446\charrsid15879488 [ZLEFTB]\cell [ZRIGHT]\cell }\pard\plain \ltrpar\ql \li0\ri0\widctlpar\intbl\wrapdefault\aspalpha\aspnum\faauto\adjustright\rin0\lin0 &#13;_x000a_\rtlch\fcs1 \af0\afs20\alang1025 \ltrch\fcs0 \fs24\lang2057\langfe2057\cgrid\langnp2057\langfenp2057 {\rtlch\fcs1 \af0 \ltrch\fcs0 \insrsid7757446\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7757446\charrsid15879488 [ZTEXTL]\cell [ZTEXTR]}{\rtlch\fcs1 \af0\afs24 \ltrch\fcs0 \insrsid7757446\charrsid15879488 \cell }\pard\plain \ltrpar\ql \li0\ri0\widctlpar\intbl\wrapdefault\aspalpha\aspnum\faauto\adjustright\rin0\lin0 \rtlch\fcs1 &#13;_x000a_\af0\afs20\alang1025 \ltrch\fcs0 \fs24\lang2057\langfe2057\cgrid\langnp2057\langfenp2057 {\rtlch\fcs1 \af0 \ltrch\fcs0 \insrsid775744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7757446\charrsid15879488 \hich\af1\dbch\af31501\loch\f1 &lt;OptDel&gt;}{\rtlch\fcs1 \af0 \ltrch\fcs0 \insrsid7757446\charrsid15879488 [ZCROSSREF]}{\rtlch\fcs1 \af0 &#13;_x000a_\ltrch\fcs0 \cs17\i0\v\fs20\cf9\lang1024\langfe1024\loch\af1\hich\af1\dbch\af31501\noproof\insrsid7757446\charrsid15879488 \hich\af1\dbch\af31501\loch\f1 &lt;/OptDel&gt;}{\rtlch\fcs1 \af0 \ltrch\fcs0 \insrsid775744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7757446\charrsid15879488 \hich\af1\dbch\af31501\loch\f1 &lt;TitreJust&gt;}{\rtlch\fcs1 \af0 \ltrch\fcs0 \insrsid7757446\charrsid15879488 &#13;_x000a_[ZJUSTIFICATION]}{\rtlch\fcs1 \af0 \ltrch\fcs0 \cs17\i0\v\fs20\cf9\lang1024\langfe1024\loch\af1\hich\af1\dbch\af31501\noproof\insrsid7757446\charrsid15879488 \hich\af1\dbch\af31501\loch\f1 &lt;/TitreJust&gt;}{\rtlch\fcs1 \af0 \ltrch\fcs0 &#13;_x000a_\insrsid7757446\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7757446\charrsid15879488 \hich\af1\dbch\af31501\loch\f1 &lt;OptDelPrev&gt;}{\rtlch\fcs1 \af0 \ltrch\fcs0 \insrsid7757446\charrsid15879488 [ZTEXTJUST]}{&#13;_x000a_\rtlch\fcs1 \af0 \ltrch\fcs0 \cs17\i0\v\fs20\cf9\lang1024\langfe1024\loch\af1\hich\af1\dbch\af31501\noproof\insrsid7757446\charrsid15879488 \hich\af1\dbch\af31501\loch\f1 &lt;/OptDelPrev&gt;}{\rtlch\fcs1 \af0 \ltrch\fcs0 \insrsid7757446\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7757446\charrsid15879488 \hich\af1\dbch\af31501\loch\f1 &lt;/AmendB&gt;}{\rtlch\fcs1 \af0 \ltrch\fcs0 \insrsid775744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04&#13;_x000a_a6b7e94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0"/>
    <w:docVar w:name="TEXTMNU" w:val=" 1"/>
    <w:docVar w:name="TITLECODMNU" w:val=" 1"/>
    <w:docVar w:name="TVTAMPART" w:val="Annex I – row 58"/>
    <w:docVar w:name="TXTAUTHOR" w:val="Isabelle Le Callennec"/>
    <w:docVar w:name="TXTLANGUE" w:val="PL"/>
    <w:docVar w:name="TXTLANGUEMIN" w:val="pl"/>
    <w:docVar w:name="TXTNRC" w:val="0166/2025"/>
    <w:docVar w:name="TXTNRCOM" w:val="(2025)0545"/>
    <w:docVar w:name="TXTNRFIRSTAM" w:val="1"/>
    <w:docVar w:name="TXTNRLASTAM" w:val="99"/>
    <w:docVar w:name="TXTNRPE" w:val="787.654"/>
    <w:docVar w:name="TXTNRPROC" w:val="2025/0545"/>
    <w:docVar w:name="TXTPEorAP" w:val="PE"/>
    <w:docVar w:name="TXTROUTE" w:val="AD\1350693PL.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CE6AF37-D657-4717-8289-DEEA25A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E2262F"/>
    <w:rPr>
      <w:vertAlign w:val="superscript"/>
    </w:rPr>
  </w:style>
  <w:style w:type="character" w:customStyle="1" w:styleId="SupBoldItalic">
    <w:name w:val="SupBoldItalic"/>
    <w:uiPriority w:val="1"/>
    <w:qFormat/>
    <w:rsid w:val="009F475C"/>
    <w:rPr>
      <w:b/>
      <w:i/>
      <w:vertAlign w:val="superscript"/>
    </w:rPr>
  </w:style>
  <w:style w:type="paragraph" w:styleId="Footer">
    <w:name w:val="footer"/>
    <w:basedOn w:val="Normal"/>
    <w:link w:val="FooterChar"/>
    <w:rsid w:val="0028399F"/>
    <w:pPr>
      <w:tabs>
        <w:tab w:val="center" w:pos="4513"/>
        <w:tab w:val="right" w:pos="9026"/>
      </w:tabs>
    </w:pPr>
  </w:style>
  <w:style w:type="character" w:customStyle="1" w:styleId="FooterChar">
    <w:name w:val="Footer Char"/>
    <w:basedOn w:val="DefaultParagraphFont"/>
    <w:link w:val="Footer"/>
    <w:rsid w:val="0028399F"/>
    <w:rPr>
      <w:sz w:val="24"/>
      <w:szCs w:val="24"/>
    </w:rPr>
  </w:style>
  <w:style w:type="paragraph" w:styleId="ListParagraph">
    <w:name w:val="List Paragraph"/>
    <w:basedOn w:val="Normal"/>
    <w:uiPriority w:val="34"/>
    <w:qFormat/>
    <w:rsid w:val="003A45FE"/>
    <w:pPr>
      <w:ind w:left="720"/>
      <w:contextualSpacing/>
    </w:pPr>
  </w:style>
  <w:style w:type="paragraph" w:customStyle="1" w:styleId="Normal24a">
    <w:name w:val="Normal24a"/>
    <w:basedOn w:val="Normal"/>
    <w:rsid w:val="002F1048"/>
    <w:pPr>
      <w:spacing w:after="480"/>
    </w:pPr>
  </w:style>
  <w:style w:type="paragraph" w:customStyle="1" w:styleId="NormalBoldCenter">
    <w:name w:val="NormalBoldCenter"/>
    <w:basedOn w:val="Normal"/>
    <w:rsid w:val="002F1048"/>
    <w:pPr>
      <w:jc w:val="center"/>
    </w:pPr>
    <w:rPr>
      <w:b/>
    </w:rPr>
  </w:style>
  <w:style w:type="paragraph" w:customStyle="1" w:styleId="Footprint12b">
    <w:name w:val="Footprint12b"/>
    <w:basedOn w:val="Normal"/>
    <w:rsid w:val="002F1048"/>
    <w:pPr>
      <w:spacing w:before="240"/>
    </w:pPr>
  </w:style>
  <w:style w:type="paragraph" w:customStyle="1" w:styleId="NormalSingle">
    <w:name w:val="NormalSingle"/>
    <w:basedOn w:val="Normal"/>
    <w:qFormat/>
    <w:rsid w:val="002F1048"/>
  </w:style>
  <w:style w:type="paragraph" w:styleId="FootnoteText">
    <w:name w:val="footnote text"/>
    <w:basedOn w:val="Normal"/>
    <w:link w:val="FootnoteTextChar"/>
    <w:rsid w:val="002F1048"/>
    <w:rPr>
      <w:sz w:val="20"/>
      <w:szCs w:val="20"/>
    </w:rPr>
  </w:style>
  <w:style w:type="character" w:customStyle="1" w:styleId="FootnoteTextChar">
    <w:name w:val="Footnote Text Char"/>
    <w:basedOn w:val="DefaultParagraphFont"/>
    <w:link w:val="FootnoteText"/>
    <w:rsid w:val="002F1048"/>
  </w:style>
  <w:style w:type="character" w:styleId="FootnoteReference">
    <w:name w:val="footnote reference"/>
    <w:basedOn w:val="DefaultParagraphFont"/>
    <w:rsid w:val="002F1048"/>
    <w:rPr>
      <w:vertAlign w:val="superscript"/>
    </w:rPr>
  </w:style>
  <w:style w:type="character" w:styleId="Hyperlink">
    <w:name w:val="Hyperlink"/>
    <w:basedOn w:val="DefaultParagraphFont"/>
    <w:rsid w:val="002F1048"/>
    <w:rPr>
      <w:color w:val="0563C1" w:themeColor="hyperlink"/>
      <w:u w:val="single"/>
    </w:rPr>
  </w:style>
  <w:style w:type="character" w:customStyle="1" w:styleId="UnresolvedMention">
    <w:name w:val="Unresolved Mention"/>
    <w:basedOn w:val="DefaultParagraphFont"/>
    <w:uiPriority w:val="99"/>
    <w:semiHidden/>
    <w:unhideWhenUsed/>
    <w:rsid w:val="002F1048"/>
    <w:rPr>
      <w:color w:val="605E5C"/>
      <w:shd w:val="clear" w:color="auto" w:fill="E1DFDD"/>
    </w:rPr>
  </w:style>
  <w:style w:type="paragraph" w:styleId="Revision">
    <w:name w:val="Revision"/>
    <w:hidden/>
    <w:uiPriority w:val="99"/>
    <w:semiHidden/>
    <w:rsid w:val="004F6CB3"/>
    <w:rPr>
      <w:sz w:val="24"/>
      <w:szCs w:val="24"/>
    </w:rPr>
  </w:style>
  <w:style w:type="character" w:styleId="CommentReference">
    <w:name w:val="annotation reference"/>
    <w:basedOn w:val="DefaultParagraphFont"/>
    <w:rsid w:val="003C70F3"/>
    <w:rPr>
      <w:sz w:val="16"/>
      <w:szCs w:val="16"/>
    </w:rPr>
  </w:style>
  <w:style w:type="paragraph" w:styleId="CommentText">
    <w:name w:val="annotation text"/>
    <w:basedOn w:val="Normal"/>
    <w:link w:val="CommentTextChar"/>
    <w:rsid w:val="003C70F3"/>
    <w:rPr>
      <w:sz w:val="20"/>
      <w:szCs w:val="20"/>
    </w:rPr>
  </w:style>
  <w:style w:type="character" w:customStyle="1" w:styleId="CommentTextChar">
    <w:name w:val="Comment Text Char"/>
    <w:basedOn w:val="DefaultParagraphFont"/>
    <w:link w:val="CommentText"/>
    <w:rsid w:val="003C70F3"/>
  </w:style>
  <w:style w:type="paragraph" w:styleId="CommentSubject">
    <w:name w:val="annotation subject"/>
    <w:basedOn w:val="CommentText"/>
    <w:next w:val="CommentText"/>
    <w:link w:val="CommentSubjectChar"/>
    <w:semiHidden/>
    <w:unhideWhenUsed/>
    <w:rsid w:val="003C70F3"/>
    <w:rPr>
      <w:b/>
      <w:bCs/>
    </w:rPr>
  </w:style>
  <w:style w:type="character" w:customStyle="1" w:styleId="CommentSubjectChar">
    <w:name w:val="Comment Subject Char"/>
    <w:basedOn w:val="CommentTextChar"/>
    <w:link w:val="CommentSubject"/>
    <w:semiHidden/>
    <w:rsid w:val="003C70F3"/>
    <w:rPr>
      <w:b/>
      <w:bCs/>
    </w:rPr>
  </w:style>
  <w:style w:type="paragraph" w:customStyle="1" w:styleId="NormalBold12b12a">
    <w:name w:val="NormalBold12b12a"/>
    <w:basedOn w:val="Normal"/>
    <w:next w:val="NormalBold"/>
    <w:rsid w:val="00BD0905"/>
    <w:pPr>
      <w:widowControl/>
      <w:spacing w:before="240" w:after="240"/>
    </w:pPr>
    <w:rPr>
      <w:b/>
      <w:lang w:eastAsia="en-US"/>
    </w:rPr>
  </w:style>
  <w:style w:type="paragraph" w:customStyle="1" w:styleId="RollCallSymbols14pt">
    <w:name w:val="RollCallSymbols14pt"/>
    <w:basedOn w:val="Normal"/>
    <w:rsid w:val="00BD7E3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D7E3E"/>
    <w:pPr>
      <w:tabs>
        <w:tab w:val="center" w:pos="284"/>
        <w:tab w:val="left" w:pos="426"/>
      </w:tabs>
    </w:pPr>
    <w:rPr>
      <w:snapToGrid w:val="0"/>
      <w:szCs w:val="20"/>
      <w:lang w:eastAsia="en-US"/>
    </w:rPr>
  </w:style>
  <w:style w:type="paragraph" w:customStyle="1" w:styleId="RollCallVotes">
    <w:name w:val="RollCallVotes"/>
    <w:basedOn w:val="Normal"/>
    <w:rsid w:val="00BD7E3E"/>
    <w:pPr>
      <w:spacing w:before="120" w:after="120"/>
      <w:jc w:val="center"/>
    </w:pPr>
    <w:rPr>
      <w:b/>
      <w:bCs/>
      <w:snapToGrid w:val="0"/>
      <w:sz w:val="16"/>
      <w:szCs w:val="20"/>
      <w:lang w:eastAsia="en-US"/>
    </w:rPr>
  </w:style>
  <w:style w:type="paragraph" w:customStyle="1" w:styleId="RollCallTable">
    <w:name w:val="RollCallTable"/>
    <w:basedOn w:val="Normal"/>
    <w:rsid w:val="00BD7E3E"/>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yperlink" Target="https://www.europarl.europa.eu/data-protect/index.do" TargetMode="Externa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68</Pages>
  <Words>15995</Words>
  <Characters>104933</Characters>
  <Application>Microsoft Office Word</Application>
  <DocSecurity>0</DocSecurity>
  <Lines>5829</Lines>
  <Paragraphs>2325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2026-10-02T10:08:00Z</dcterms:created>
  <dcterms:modified xsi:type="dcterms:W3CDTF">2026-10-02T10:08:00Z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1350693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OK(HDG) - 2026/10/02 12:08</vt:lpwstr>
  </property>
  <property fmtid="{D5CDD505-2E9C-101B-9397-08002B2CF9AE}" pid="9" name="Created with">
    <vt:lpwstr>10.2.1 Build [20260301]</vt:lpwstr>
  </property>
  <property fmtid="{D5CDD505-2E9C-101B-9397-08002B2CF9AE}" pid="10" name="FooterPath">
    <vt:lpwstr>AD\1350693PL.docx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787.654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- 2026/09/17 13:29</vt:lpwstr>
  </property>
</Properties>
</file>